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CAB" w:rsidRPr="006D6E4C" w:rsidRDefault="003B213D" w:rsidP="003B213D">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Евразийский национальный университет им. Л.Н. Гумилева</w:t>
      </w:r>
    </w:p>
    <w:p w:rsidR="003B213D" w:rsidRPr="006D6E4C" w:rsidRDefault="003B213D" w:rsidP="003B213D">
      <w:pPr>
        <w:spacing w:after="0" w:line="240" w:lineRule="auto"/>
        <w:jc w:val="center"/>
        <w:rPr>
          <w:rFonts w:ascii="Times New Roman" w:hAnsi="Times New Roman" w:cs="Times New Roman"/>
          <w:sz w:val="28"/>
          <w:szCs w:val="28"/>
        </w:rPr>
      </w:pPr>
    </w:p>
    <w:p w:rsidR="007A5617" w:rsidRPr="006D6E4C" w:rsidRDefault="007A5617" w:rsidP="003B213D">
      <w:pPr>
        <w:spacing w:after="0" w:line="240" w:lineRule="auto"/>
        <w:jc w:val="center"/>
        <w:rPr>
          <w:rFonts w:ascii="Times New Roman" w:hAnsi="Times New Roman" w:cs="Times New Roman"/>
          <w:sz w:val="28"/>
          <w:szCs w:val="28"/>
        </w:rPr>
      </w:pPr>
    </w:p>
    <w:p w:rsidR="003B213D" w:rsidRPr="006D6E4C" w:rsidRDefault="003B213D" w:rsidP="003B213D">
      <w:pPr>
        <w:spacing w:after="0" w:line="240" w:lineRule="auto"/>
        <w:jc w:val="center"/>
        <w:rPr>
          <w:rFonts w:ascii="Times New Roman" w:hAnsi="Times New Roman" w:cs="Times New Roman"/>
          <w:sz w:val="28"/>
          <w:szCs w:val="28"/>
        </w:rPr>
      </w:pPr>
    </w:p>
    <w:p w:rsidR="003B213D" w:rsidRPr="006D6E4C" w:rsidRDefault="003B213D" w:rsidP="003B213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УДК 338.4</w:t>
      </w:r>
      <w:r w:rsidR="00C56519">
        <w:rPr>
          <w:rFonts w:ascii="Times New Roman" w:hAnsi="Times New Roman" w:cs="Times New Roman"/>
          <w:sz w:val="28"/>
          <w:szCs w:val="28"/>
        </w:rPr>
        <w:t>(574)</w:t>
      </w:r>
      <w:r w:rsidRPr="006D6E4C">
        <w:rPr>
          <w:rFonts w:ascii="Times New Roman" w:hAnsi="Times New Roman" w:cs="Times New Roman"/>
          <w:sz w:val="28"/>
          <w:szCs w:val="28"/>
        </w:rPr>
        <w:tab/>
      </w:r>
      <w:r w:rsidRPr="006D6E4C">
        <w:rPr>
          <w:rFonts w:ascii="Times New Roman" w:hAnsi="Times New Roman" w:cs="Times New Roman"/>
          <w:sz w:val="28"/>
          <w:szCs w:val="28"/>
        </w:rPr>
        <w:tab/>
      </w:r>
      <w:r w:rsidRPr="006D6E4C">
        <w:rPr>
          <w:rFonts w:ascii="Times New Roman" w:hAnsi="Times New Roman" w:cs="Times New Roman"/>
          <w:sz w:val="28"/>
          <w:szCs w:val="28"/>
        </w:rPr>
        <w:tab/>
      </w:r>
      <w:r w:rsidRPr="006D6E4C">
        <w:rPr>
          <w:rFonts w:ascii="Times New Roman" w:hAnsi="Times New Roman" w:cs="Times New Roman"/>
          <w:sz w:val="28"/>
          <w:szCs w:val="28"/>
        </w:rPr>
        <w:tab/>
      </w:r>
      <w:r w:rsidRPr="006D6E4C">
        <w:rPr>
          <w:rFonts w:ascii="Times New Roman" w:hAnsi="Times New Roman" w:cs="Times New Roman"/>
          <w:sz w:val="28"/>
          <w:szCs w:val="28"/>
        </w:rPr>
        <w:tab/>
      </w:r>
      <w:r w:rsidRPr="006D6E4C">
        <w:rPr>
          <w:rFonts w:ascii="Times New Roman" w:hAnsi="Times New Roman" w:cs="Times New Roman"/>
          <w:sz w:val="28"/>
          <w:szCs w:val="28"/>
        </w:rPr>
        <w:tab/>
      </w:r>
      <w:r w:rsidRPr="006D6E4C">
        <w:rPr>
          <w:rFonts w:ascii="Times New Roman" w:hAnsi="Times New Roman" w:cs="Times New Roman"/>
          <w:sz w:val="28"/>
          <w:szCs w:val="28"/>
        </w:rPr>
        <w:tab/>
        <w:t xml:space="preserve">        на правах рукописи</w:t>
      </w:r>
    </w:p>
    <w:p w:rsidR="003B213D" w:rsidRPr="006D6E4C" w:rsidRDefault="003B213D" w:rsidP="003B213D">
      <w:pPr>
        <w:spacing w:after="0" w:line="240" w:lineRule="auto"/>
        <w:jc w:val="both"/>
        <w:rPr>
          <w:rFonts w:ascii="Times New Roman" w:hAnsi="Times New Roman" w:cs="Times New Roman"/>
          <w:sz w:val="28"/>
          <w:szCs w:val="28"/>
        </w:rPr>
      </w:pPr>
    </w:p>
    <w:p w:rsidR="007A5617" w:rsidRPr="006D6E4C" w:rsidRDefault="007A5617" w:rsidP="003B213D">
      <w:pPr>
        <w:spacing w:after="0" w:line="240" w:lineRule="auto"/>
        <w:jc w:val="both"/>
        <w:rPr>
          <w:rFonts w:ascii="Times New Roman" w:hAnsi="Times New Roman" w:cs="Times New Roman"/>
          <w:sz w:val="28"/>
          <w:szCs w:val="28"/>
        </w:rPr>
      </w:pPr>
    </w:p>
    <w:p w:rsidR="007A5617" w:rsidRPr="006D6E4C" w:rsidRDefault="007A5617" w:rsidP="003B213D">
      <w:pPr>
        <w:spacing w:after="0" w:line="240" w:lineRule="auto"/>
        <w:jc w:val="both"/>
        <w:rPr>
          <w:rFonts w:ascii="Times New Roman" w:hAnsi="Times New Roman" w:cs="Times New Roman"/>
          <w:sz w:val="28"/>
          <w:szCs w:val="28"/>
        </w:rPr>
      </w:pPr>
    </w:p>
    <w:p w:rsidR="003B213D" w:rsidRPr="006D6E4C" w:rsidRDefault="003B213D" w:rsidP="003B213D">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РАСКАЛИЕВ ТИМУР ХАСАНОВИЧ</w:t>
      </w:r>
    </w:p>
    <w:p w:rsidR="00140ADA" w:rsidRPr="006D6E4C" w:rsidRDefault="00140ADA" w:rsidP="003B213D">
      <w:pPr>
        <w:spacing w:after="0" w:line="240" w:lineRule="auto"/>
        <w:jc w:val="center"/>
        <w:rPr>
          <w:rFonts w:ascii="Times New Roman" w:hAnsi="Times New Roman" w:cs="Times New Roman"/>
          <w:b/>
          <w:sz w:val="28"/>
          <w:szCs w:val="28"/>
        </w:rPr>
      </w:pPr>
    </w:p>
    <w:p w:rsidR="00635F64" w:rsidRPr="006D6E4C" w:rsidRDefault="00635F64" w:rsidP="003B213D">
      <w:pPr>
        <w:spacing w:after="0" w:line="240" w:lineRule="auto"/>
        <w:jc w:val="center"/>
        <w:rPr>
          <w:rFonts w:ascii="Times New Roman" w:hAnsi="Times New Roman" w:cs="Times New Roman"/>
          <w:b/>
          <w:sz w:val="28"/>
          <w:szCs w:val="28"/>
        </w:rPr>
      </w:pPr>
    </w:p>
    <w:p w:rsidR="00635F64" w:rsidRPr="006D6E4C" w:rsidRDefault="00635F64" w:rsidP="003B213D">
      <w:pPr>
        <w:spacing w:after="0" w:line="240" w:lineRule="auto"/>
        <w:jc w:val="center"/>
        <w:rPr>
          <w:rFonts w:ascii="Times New Roman" w:hAnsi="Times New Roman" w:cs="Times New Roman"/>
          <w:b/>
          <w:sz w:val="28"/>
          <w:szCs w:val="28"/>
        </w:rPr>
      </w:pPr>
    </w:p>
    <w:p w:rsidR="003B213D" w:rsidRPr="006D6E4C" w:rsidRDefault="003B213D" w:rsidP="003B213D">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Экономическая оценка развития молочной отрасли Республики Казахстан в условиях Евразийского экономического союза</w:t>
      </w:r>
    </w:p>
    <w:p w:rsidR="003B213D" w:rsidRPr="006D6E4C" w:rsidRDefault="003B213D" w:rsidP="003B213D">
      <w:pPr>
        <w:spacing w:after="0" w:line="240" w:lineRule="auto"/>
        <w:jc w:val="both"/>
        <w:rPr>
          <w:rFonts w:ascii="Times New Roman" w:hAnsi="Times New Roman" w:cs="Times New Roman"/>
          <w:sz w:val="28"/>
          <w:szCs w:val="28"/>
        </w:rPr>
      </w:pPr>
    </w:p>
    <w:p w:rsidR="003B213D" w:rsidRPr="006D6E4C" w:rsidRDefault="003B213D" w:rsidP="003B213D">
      <w:pPr>
        <w:spacing w:after="0" w:line="240" w:lineRule="auto"/>
        <w:ind w:firstLine="709"/>
        <w:jc w:val="both"/>
        <w:rPr>
          <w:rFonts w:ascii="Times New Roman" w:hAnsi="Times New Roman" w:cs="Times New Roman"/>
          <w:sz w:val="28"/>
          <w:szCs w:val="28"/>
        </w:rPr>
      </w:pPr>
    </w:p>
    <w:p w:rsidR="003B213D" w:rsidRPr="006D6E4C" w:rsidRDefault="003B213D" w:rsidP="003B213D">
      <w:pPr>
        <w:spacing w:after="0" w:line="240" w:lineRule="auto"/>
        <w:ind w:firstLine="709"/>
        <w:jc w:val="both"/>
        <w:rPr>
          <w:rFonts w:ascii="Times New Roman" w:hAnsi="Times New Roman" w:cs="Times New Roman"/>
          <w:sz w:val="28"/>
          <w:szCs w:val="28"/>
        </w:rPr>
      </w:pPr>
    </w:p>
    <w:p w:rsidR="003B213D" w:rsidRPr="006D6E4C" w:rsidRDefault="003B213D" w:rsidP="003B213D">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6</w:t>
      </w:r>
      <w:r w:rsidRPr="006D6E4C">
        <w:rPr>
          <w:rFonts w:ascii="Times New Roman" w:hAnsi="Times New Roman" w:cs="Times New Roman"/>
          <w:sz w:val="28"/>
          <w:szCs w:val="28"/>
          <w:lang w:val="en-US"/>
        </w:rPr>
        <w:t>D</w:t>
      </w:r>
      <w:r w:rsidRPr="006D6E4C">
        <w:rPr>
          <w:rFonts w:ascii="Times New Roman" w:hAnsi="Times New Roman" w:cs="Times New Roman"/>
          <w:sz w:val="28"/>
          <w:szCs w:val="28"/>
        </w:rPr>
        <w:t xml:space="preserve">050600 – Экономика </w:t>
      </w:r>
    </w:p>
    <w:p w:rsidR="003B213D" w:rsidRPr="006D6E4C" w:rsidRDefault="003B213D" w:rsidP="003B213D">
      <w:pPr>
        <w:spacing w:after="0" w:line="240" w:lineRule="auto"/>
        <w:jc w:val="both"/>
        <w:rPr>
          <w:rFonts w:ascii="Times New Roman" w:hAnsi="Times New Roman" w:cs="Times New Roman"/>
          <w:sz w:val="28"/>
          <w:szCs w:val="28"/>
        </w:rPr>
      </w:pPr>
    </w:p>
    <w:p w:rsidR="00635F64" w:rsidRPr="006D6E4C" w:rsidRDefault="00635F64" w:rsidP="003B213D">
      <w:pPr>
        <w:spacing w:after="0" w:line="240" w:lineRule="auto"/>
        <w:jc w:val="both"/>
        <w:rPr>
          <w:rFonts w:ascii="Times New Roman" w:hAnsi="Times New Roman" w:cs="Times New Roman"/>
          <w:sz w:val="28"/>
          <w:szCs w:val="28"/>
        </w:rPr>
      </w:pPr>
    </w:p>
    <w:p w:rsidR="00635F64" w:rsidRPr="006D6E4C" w:rsidRDefault="00635F64" w:rsidP="003B213D">
      <w:pPr>
        <w:spacing w:after="0" w:line="240" w:lineRule="auto"/>
        <w:jc w:val="both"/>
        <w:rPr>
          <w:rFonts w:ascii="Times New Roman" w:hAnsi="Times New Roman" w:cs="Times New Roman"/>
          <w:sz w:val="28"/>
          <w:szCs w:val="28"/>
        </w:rPr>
      </w:pPr>
    </w:p>
    <w:p w:rsidR="003B213D" w:rsidRPr="006D6E4C" w:rsidRDefault="003B213D" w:rsidP="003B213D">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Диссертация на соискание степени</w:t>
      </w:r>
    </w:p>
    <w:p w:rsidR="003B213D" w:rsidRPr="006D6E4C" w:rsidRDefault="003B213D" w:rsidP="003B213D">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доктора философии (</w:t>
      </w:r>
      <w:r w:rsidRPr="006D6E4C">
        <w:rPr>
          <w:rFonts w:ascii="Times New Roman" w:hAnsi="Times New Roman" w:cs="Times New Roman"/>
          <w:sz w:val="28"/>
          <w:szCs w:val="28"/>
          <w:lang w:val="en-US"/>
        </w:rPr>
        <w:t>PhD</w:t>
      </w:r>
      <w:r w:rsidRPr="006D6E4C">
        <w:rPr>
          <w:rFonts w:ascii="Times New Roman" w:hAnsi="Times New Roman" w:cs="Times New Roman"/>
          <w:sz w:val="28"/>
          <w:szCs w:val="28"/>
        </w:rPr>
        <w:t>)</w:t>
      </w:r>
    </w:p>
    <w:p w:rsidR="003B213D" w:rsidRPr="006D6E4C" w:rsidRDefault="003B213D" w:rsidP="003B213D">
      <w:pPr>
        <w:spacing w:after="0" w:line="240" w:lineRule="auto"/>
        <w:jc w:val="both"/>
        <w:rPr>
          <w:rFonts w:ascii="Times New Roman" w:hAnsi="Times New Roman" w:cs="Times New Roman"/>
          <w:sz w:val="28"/>
          <w:szCs w:val="28"/>
        </w:rPr>
      </w:pPr>
    </w:p>
    <w:p w:rsidR="008E1E85" w:rsidRPr="006D6E4C" w:rsidRDefault="008E1E85" w:rsidP="003B213D">
      <w:pPr>
        <w:spacing w:after="0" w:line="240" w:lineRule="auto"/>
        <w:jc w:val="both"/>
        <w:rPr>
          <w:rFonts w:ascii="Times New Roman" w:hAnsi="Times New Roman" w:cs="Times New Roman"/>
          <w:sz w:val="28"/>
          <w:szCs w:val="28"/>
        </w:rPr>
      </w:pPr>
    </w:p>
    <w:p w:rsidR="008E1E85" w:rsidRPr="006D6E4C" w:rsidRDefault="008E1E85" w:rsidP="003B213D">
      <w:pPr>
        <w:spacing w:after="0" w:line="240" w:lineRule="auto"/>
        <w:jc w:val="both"/>
        <w:rPr>
          <w:rFonts w:ascii="Times New Roman" w:hAnsi="Times New Roman" w:cs="Times New Roman"/>
          <w:sz w:val="28"/>
          <w:szCs w:val="28"/>
        </w:rPr>
      </w:pPr>
    </w:p>
    <w:p w:rsidR="008E1E85" w:rsidRPr="006D6E4C" w:rsidRDefault="008E1E85" w:rsidP="003B213D">
      <w:pPr>
        <w:spacing w:after="0" w:line="240" w:lineRule="auto"/>
        <w:jc w:val="both"/>
        <w:rPr>
          <w:rFonts w:ascii="Times New Roman" w:hAnsi="Times New Roman" w:cs="Times New Roman"/>
          <w:sz w:val="28"/>
          <w:szCs w:val="28"/>
        </w:rPr>
      </w:pP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Научный консультант</w:t>
      </w: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кандидат экономических наук,</w:t>
      </w: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профессор</w:t>
      </w: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Н.Д. Есмагулова</w:t>
      </w:r>
    </w:p>
    <w:p w:rsidR="008E1E85" w:rsidRPr="006D6E4C" w:rsidRDefault="008E1E85" w:rsidP="003B213D">
      <w:pPr>
        <w:spacing w:after="0" w:line="240" w:lineRule="auto"/>
        <w:jc w:val="both"/>
        <w:rPr>
          <w:rFonts w:ascii="Times New Roman" w:hAnsi="Times New Roman" w:cs="Times New Roman"/>
          <w:sz w:val="28"/>
          <w:szCs w:val="28"/>
        </w:rPr>
      </w:pP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Зарубежный научный консультант</w:t>
      </w: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 xml:space="preserve">доктор экономических наук, </w:t>
      </w: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профессор</w:t>
      </w: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О.Б. Дигилина</w:t>
      </w: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(Российский университет дружбы народов,</w:t>
      </w:r>
    </w:p>
    <w:p w:rsidR="008E1E85" w:rsidRPr="006D6E4C" w:rsidRDefault="008E1E85" w:rsidP="008E1E85">
      <w:pPr>
        <w:spacing w:after="0" w:line="240" w:lineRule="auto"/>
        <w:jc w:val="right"/>
        <w:rPr>
          <w:rFonts w:ascii="Times New Roman" w:hAnsi="Times New Roman" w:cs="Times New Roman"/>
          <w:sz w:val="28"/>
          <w:szCs w:val="28"/>
        </w:rPr>
      </w:pPr>
      <w:r w:rsidRPr="006D6E4C">
        <w:rPr>
          <w:rFonts w:ascii="Times New Roman" w:hAnsi="Times New Roman" w:cs="Times New Roman"/>
          <w:sz w:val="28"/>
          <w:szCs w:val="28"/>
        </w:rPr>
        <w:t xml:space="preserve">Российская Федерация) </w:t>
      </w:r>
    </w:p>
    <w:p w:rsidR="008E1E85" w:rsidRPr="006D6E4C" w:rsidRDefault="008E1E85" w:rsidP="008E1E85">
      <w:pPr>
        <w:spacing w:after="0" w:line="240" w:lineRule="auto"/>
        <w:jc w:val="right"/>
        <w:rPr>
          <w:rFonts w:ascii="Times New Roman" w:hAnsi="Times New Roman" w:cs="Times New Roman"/>
          <w:sz w:val="28"/>
          <w:szCs w:val="28"/>
        </w:rPr>
      </w:pPr>
    </w:p>
    <w:p w:rsidR="008E1E85" w:rsidRPr="006D6E4C" w:rsidRDefault="008E1E85" w:rsidP="003B213D">
      <w:pPr>
        <w:spacing w:after="0" w:line="240" w:lineRule="auto"/>
        <w:jc w:val="both"/>
        <w:rPr>
          <w:rFonts w:ascii="Times New Roman" w:hAnsi="Times New Roman" w:cs="Times New Roman"/>
          <w:sz w:val="28"/>
          <w:szCs w:val="28"/>
        </w:rPr>
      </w:pPr>
    </w:p>
    <w:p w:rsidR="008E1E85" w:rsidRPr="006D6E4C" w:rsidRDefault="008E1E85" w:rsidP="003B213D">
      <w:pPr>
        <w:spacing w:after="0" w:line="240" w:lineRule="auto"/>
        <w:jc w:val="both"/>
        <w:rPr>
          <w:rFonts w:ascii="Times New Roman" w:hAnsi="Times New Roman" w:cs="Times New Roman"/>
          <w:sz w:val="28"/>
          <w:szCs w:val="28"/>
        </w:rPr>
      </w:pPr>
    </w:p>
    <w:p w:rsidR="00635F64" w:rsidRPr="006D6E4C" w:rsidRDefault="00635F64" w:rsidP="003B213D">
      <w:pPr>
        <w:spacing w:after="0" w:line="240" w:lineRule="auto"/>
        <w:jc w:val="both"/>
        <w:rPr>
          <w:rFonts w:ascii="Times New Roman" w:hAnsi="Times New Roman" w:cs="Times New Roman"/>
          <w:sz w:val="28"/>
          <w:szCs w:val="28"/>
        </w:rPr>
      </w:pPr>
    </w:p>
    <w:p w:rsidR="008E1E85" w:rsidRPr="006D6E4C" w:rsidRDefault="008E1E85" w:rsidP="008E1E85">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Республика Казахстан</w:t>
      </w:r>
    </w:p>
    <w:p w:rsidR="008E1E85" w:rsidRPr="006D6E4C" w:rsidRDefault="008E1E85" w:rsidP="008E1E85">
      <w:pPr>
        <w:spacing w:after="0" w:line="240" w:lineRule="auto"/>
        <w:jc w:val="center"/>
        <w:rPr>
          <w:rFonts w:ascii="Times New Roman" w:hAnsi="Times New Roman" w:cs="Times New Roman"/>
          <w:sz w:val="28"/>
          <w:szCs w:val="28"/>
          <w:lang w:val="en-US"/>
        </w:rPr>
      </w:pPr>
      <w:r w:rsidRPr="006D6E4C">
        <w:rPr>
          <w:rFonts w:ascii="Times New Roman" w:hAnsi="Times New Roman" w:cs="Times New Roman"/>
          <w:sz w:val="28"/>
          <w:szCs w:val="28"/>
        </w:rPr>
        <w:t>Нур-Султан, 202</w:t>
      </w:r>
      <w:r w:rsidR="00D81CDB" w:rsidRPr="006D6E4C">
        <w:rPr>
          <w:rFonts w:ascii="Times New Roman" w:hAnsi="Times New Roman" w:cs="Times New Roman"/>
          <w:sz w:val="28"/>
          <w:szCs w:val="28"/>
          <w:lang w:val="en-US"/>
        </w:rPr>
        <w:t>1</w:t>
      </w:r>
    </w:p>
    <w:p w:rsidR="008E1E85" w:rsidRPr="006D6E4C" w:rsidRDefault="008E1E85" w:rsidP="008E1E85">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lastRenderedPageBreak/>
        <w:t>СОДЕРЖАНИЕ</w:t>
      </w:r>
    </w:p>
    <w:p w:rsidR="00A1683C" w:rsidRPr="006D6E4C" w:rsidRDefault="00A1683C" w:rsidP="008E1E85">
      <w:pPr>
        <w:spacing w:after="0" w:line="240" w:lineRule="auto"/>
        <w:jc w:val="center"/>
        <w:rPr>
          <w:rFonts w:ascii="Times New Roman" w:hAnsi="Times New Roman" w:cs="Times New Roman"/>
          <w:b/>
          <w:sz w:val="28"/>
          <w:szCs w:val="28"/>
        </w:rPr>
      </w:pPr>
    </w:p>
    <w:tbl>
      <w:tblPr>
        <w:tblStyle w:val="a3"/>
        <w:tblW w:w="95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6"/>
        <w:gridCol w:w="724"/>
      </w:tblGrid>
      <w:tr w:rsidR="00B767F2" w:rsidRPr="006D6E4C" w:rsidTr="00DE5EB7">
        <w:trPr>
          <w:trHeight w:val="328"/>
        </w:trPr>
        <w:tc>
          <w:tcPr>
            <w:tcW w:w="8826" w:type="dxa"/>
          </w:tcPr>
          <w:p w:rsidR="00B767F2" w:rsidRPr="006D6E4C" w:rsidRDefault="00B767F2" w:rsidP="003A0918">
            <w:pPr>
              <w:jc w:val="both"/>
              <w:rPr>
                <w:rFonts w:ascii="Times New Roman" w:hAnsi="Times New Roman" w:cs="Times New Roman"/>
                <w:b/>
                <w:sz w:val="28"/>
                <w:szCs w:val="28"/>
              </w:rPr>
            </w:pPr>
            <w:r w:rsidRPr="006D6E4C">
              <w:rPr>
                <w:rFonts w:ascii="Times New Roman" w:hAnsi="Times New Roman" w:cs="Times New Roman"/>
                <w:b/>
                <w:sz w:val="28"/>
                <w:szCs w:val="28"/>
              </w:rPr>
              <w:t>ОБОЗНАЧЕНИЯ И СОКРАЩЕНИЯ</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3</w:t>
            </w:r>
          </w:p>
        </w:tc>
      </w:tr>
      <w:tr w:rsidR="00B767F2" w:rsidRPr="006D6E4C" w:rsidTr="00DE5EB7">
        <w:trPr>
          <w:trHeight w:val="328"/>
        </w:trPr>
        <w:tc>
          <w:tcPr>
            <w:tcW w:w="8826" w:type="dxa"/>
          </w:tcPr>
          <w:p w:rsidR="00B767F2" w:rsidRPr="006D6E4C" w:rsidRDefault="00B767F2" w:rsidP="00652CEC">
            <w:pPr>
              <w:jc w:val="both"/>
              <w:rPr>
                <w:rFonts w:ascii="Times New Roman" w:hAnsi="Times New Roman" w:cs="Times New Roman"/>
                <w:b/>
                <w:sz w:val="28"/>
                <w:szCs w:val="28"/>
              </w:rPr>
            </w:pPr>
            <w:r w:rsidRPr="006D6E4C">
              <w:rPr>
                <w:rFonts w:ascii="Times New Roman" w:hAnsi="Times New Roman" w:cs="Times New Roman"/>
                <w:b/>
                <w:sz w:val="28"/>
                <w:szCs w:val="28"/>
              </w:rPr>
              <w:t>ВВЕДЕНИЕ</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4</w:t>
            </w:r>
          </w:p>
        </w:tc>
      </w:tr>
      <w:tr w:rsidR="00B767F2" w:rsidRPr="006D6E4C" w:rsidTr="00DE5EB7">
        <w:trPr>
          <w:trHeight w:val="967"/>
        </w:trPr>
        <w:tc>
          <w:tcPr>
            <w:tcW w:w="8826" w:type="dxa"/>
          </w:tcPr>
          <w:p w:rsidR="00B767F2" w:rsidRPr="006D6E4C" w:rsidRDefault="00B767F2" w:rsidP="00935EC8">
            <w:pPr>
              <w:jc w:val="both"/>
              <w:rPr>
                <w:rFonts w:ascii="Times New Roman" w:hAnsi="Times New Roman" w:cs="Times New Roman"/>
                <w:b/>
                <w:sz w:val="28"/>
                <w:szCs w:val="28"/>
              </w:rPr>
            </w:pPr>
            <w:r w:rsidRPr="006D6E4C">
              <w:rPr>
                <w:rFonts w:ascii="Times New Roman" w:hAnsi="Times New Roman" w:cs="Times New Roman"/>
                <w:b/>
                <w:sz w:val="28"/>
                <w:szCs w:val="28"/>
              </w:rPr>
              <w:t>1 ТЕОРЕТИКО-МЕТОДОЛОГИЧЕСКИЕ АСПЕКТЫ РАЗВИТИЯ МОЛОЧНОЙ ОТРАСЛИ В УСЛОВИЯХ ЭКОНОМИЧЕСКОЙ ИНТЕГРАЦИИ</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8</w:t>
            </w:r>
          </w:p>
        </w:tc>
      </w:tr>
      <w:tr w:rsidR="00B767F2" w:rsidRPr="006D6E4C" w:rsidTr="00DE5EB7">
        <w:trPr>
          <w:trHeight w:val="639"/>
        </w:trPr>
        <w:tc>
          <w:tcPr>
            <w:tcW w:w="8826" w:type="dxa"/>
          </w:tcPr>
          <w:p w:rsidR="00B767F2" w:rsidRPr="006D6E4C" w:rsidRDefault="00B767F2" w:rsidP="00652CEC">
            <w:pPr>
              <w:jc w:val="both"/>
              <w:rPr>
                <w:rFonts w:ascii="Times New Roman" w:hAnsi="Times New Roman" w:cs="Times New Roman"/>
                <w:sz w:val="28"/>
                <w:szCs w:val="28"/>
              </w:rPr>
            </w:pPr>
            <w:r w:rsidRPr="006D6E4C">
              <w:rPr>
                <w:rFonts w:ascii="Times New Roman" w:hAnsi="Times New Roman" w:cs="Times New Roman"/>
                <w:sz w:val="28"/>
                <w:szCs w:val="28"/>
              </w:rPr>
              <w:t>1.1 Международная экономическая интеграция и ее последствия для молочных отраслей участвующих в ней стран</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8</w:t>
            </w:r>
          </w:p>
        </w:tc>
      </w:tr>
      <w:tr w:rsidR="00B767F2" w:rsidRPr="006D6E4C" w:rsidTr="00DE5EB7">
        <w:trPr>
          <w:trHeight w:val="230"/>
        </w:trPr>
        <w:tc>
          <w:tcPr>
            <w:tcW w:w="8826" w:type="dxa"/>
          </w:tcPr>
          <w:p w:rsidR="00B767F2" w:rsidRPr="006D6E4C" w:rsidRDefault="00B767F2" w:rsidP="00652CEC">
            <w:pPr>
              <w:jc w:val="both"/>
              <w:rPr>
                <w:rFonts w:ascii="Times New Roman" w:hAnsi="Times New Roman" w:cs="Times New Roman"/>
                <w:sz w:val="28"/>
                <w:szCs w:val="28"/>
              </w:rPr>
            </w:pPr>
            <w:r w:rsidRPr="006D6E4C">
              <w:rPr>
                <w:rFonts w:ascii="Times New Roman" w:hAnsi="Times New Roman" w:cs="Times New Roman"/>
                <w:sz w:val="28"/>
                <w:szCs w:val="28"/>
              </w:rPr>
              <w:t>1.2 Ключевые факторы развития молочной отрасли как открытой экономической системы</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30</w:t>
            </w:r>
          </w:p>
        </w:tc>
      </w:tr>
      <w:tr w:rsidR="00B767F2" w:rsidRPr="006D6E4C" w:rsidTr="00DE5EB7">
        <w:trPr>
          <w:trHeight w:val="639"/>
        </w:trPr>
        <w:tc>
          <w:tcPr>
            <w:tcW w:w="8826" w:type="dxa"/>
          </w:tcPr>
          <w:p w:rsidR="00B767F2" w:rsidRPr="006D6E4C" w:rsidRDefault="00B767F2" w:rsidP="00907304">
            <w:pPr>
              <w:jc w:val="both"/>
              <w:rPr>
                <w:rFonts w:ascii="Times New Roman" w:hAnsi="Times New Roman" w:cs="Times New Roman"/>
                <w:sz w:val="28"/>
                <w:szCs w:val="28"/>
              </w:rPr>
            </w:pPr>
            <w:r w:rsidRPr="006D6E4C">
              <w:rPr>
                <w:rFonts w:ascii="Times New Roman" w:hAnsi="Times New Roman" w:cs="Times New Roman"/>
                <w:sz w:val="28"/>
                <w:szCs w:val="28"/>
              </w:rPr>
              <w:t xml:space="preserve">1.3 Методологические аспекты оценки развития молочной отрасли в </w:t>
            </w:r>
            <w:r w:rsidRPr="006D6E4C">
              <w:rPr>
                <w:rFonts w:ascii="Times New Roman" w:hAnsi="Times New Roman" w:cs="Times New Roman"/>
                <w:sz w:val="28"/>
                <w:szCs w:val="28"/>
                <w:lang w:val="kk-KZ"/>
              </w:rPr>
              <w:t>Евразийском экономическом союзе</w:t>
            </w:r>
            <w:r w:rsidR="00652CEC" w:rsidRPr="006D6E4C">
              <w:rPr>
                <w:rFonts w:ascii="Times New Roman" w:hAnsi="Times New Roman" w:cs="Times New Roman"/>
                <w:sz w:val="28"/>
                <w:szCs w:val="28"/>
                <w:lang w:val="kk-KZ"/>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39</w:t>
            </w:r>
          </w:p>
        </w:tc>
      </w:tr>
      <w:tr w:rsidR="00B767F2" w:rsidRPr="006D6E4C" w:rsidTr="0097219E">
        <w:trPr>
          <w:trHeight w:val="870"/>
        </w:trPr>
        <w:tc>
          <w:tcPr>
            <w:tcW w:w="8826" w:type="dxa"/>
          </w:tcPr>
          <w:p w:rsidR="00B767F2" w:rsidRPr="006D6E4C" w:rsidRDefault="00B767F2" w:rsidP="00775513">
            <w:pPr>
              <w:jc w:val="both"/>
              <w:rPr>
                <w:rFonts w:ascii="Times New Roman" w:hAnsi="Times New Roman" w:cs="Times New Roman"/>
                <w:sz w:val="28"/>
                <w:szCs w:val="28"/>
              </w:rPr>
            </w:pPr>
            <w:r w:rsidRPr="006D6E4C">
              <w:rPr>
                <w:rFonts w:ascii="Times New Roman" w:hAnsi="Times New Roman" w:cs="Times New Roman"/>
                <w:sz w:val="28"/>
                <w:szCs w:val="28"/>
              </w:rPr>
              <w:t xml:space="preserve">1.4 Расширение методологических основ оценки развития молочной отрасли в интеграционном блоке посредством внедрения методики </w:t>
            </w:r>
            <w:r w:rsidR="00652CEC" w:rsidRPr="006D6E4C">
              <w:rPr>
                <w:rFonts w:ascii="Times New Roman" w:hAnsi="Times New Roman" w:cs="Times New Roman"/>
                <w:sz w:val="28"/>
                <w:szCs w:val="28"/>
              </w:rPr>
              <w:t>оценки ее конкурентоспособности……………………………………….</w:t>
            </w:r>
          </w:p>
        </w:tc>
        <w:tc>
          <w:tcPr>
            <w:tcW w:w="724" w:type="dxa"/>
            <w:vAlign w:val="center"/>
          </w:tcPr>
          <w:p w:rsidR="00652CEC" w:rsidRPr="006D6E4C" w:rsidRDefault="00652CEC" w:rsidP="00652CEC">
            <w:pPr>
              <w:rPr>
                <w:rFonts w:ascii="Times New Roman" w:hAnsi="Times New Roman" w:cs="Times New Roman"/>
                <w:sz w:val="28"/>
                <w:szCs w:val="28"/>
              </w:rPr>
            </w:pPr>
          </w:p>
          <w:p w:rsidR="00B767F2" w:rsidRPr="00812D8C" w:rsidRDefault="00B767F2" w:rsidP="00652CEC">
            <w:pPr>
              <w:rPr>
                <w:rFonts w:ascii="Times New Roman" w:hAnsi="Times New Roman" w:cs="Times New Roman"/>
                <w:sz w:val="28"/>
                <w:szCs w:val="28"/>
              </w:rPr>
            </w:pPr>
          </w:p>
          <w:p w:rsidR="00DE679F" w:rsidRPr="006D6E4C" w:rsidRDefault="00DE679F" w:rsidP="00652CEC">
            <w:pPr>
              <w:rPr>
                <w:rFonts w:ascii="Times New Roman" w:hAnsi="Times New Roman" w:cs="Times New Roman"/>
                <w:sz w:val="28"/>
                <w:szCs w:val="28"/>
                <w:lang w:val="en-US"/>
              </w:rPr>
            </w:pPr>
            <w:r w:rsidRPr="006D6E4C">
              <w:rPr>
                <w:rFonts w:ascii="Times New Roman" w:hAnsi="Times New Roman" w:cs="Times New Roman"/>
                <w:sz w:val="28"/>
                <w:szCs w:val="28"/>
                <w:lang w:val="en-US"/>
              </w:rPr>
              <w:t>54</w:t>
            </w:r>
          </w:p>
        </w:tc>
      </w:tr>
      <w:tr w:rsidR="0097219E" w:rsidRPr="006D6E4C" w:rsidTr="0097219E">
        <w:trPr>
          <w:trHeight w:val="80"/>
        </w:trPr>
        <w:tc>
          <w:tcPr>
            <w:tcW w:w="8826" w:type="dxa"/>
          </w:tcPr>
          <w:p w:rsidR="0097219E" w:rsidRPr="006D6E4C" w:rsidRDefault="0097219E" w:rsidP="0097219E">
            <w:pPr>
              <w:jc w:val="both"/>
              <w:rPr>
                <w:rFonts w:ascii="Times New Roman" w:hAnsi="Times New Roman" w:cs="Times New Roman"/>
                <w:sz w:val="28"/>
                <w:szCs w:val="28"/>
              </w:rPr>
            </w:pPr>
            <w:r w:rsidRPr="006D6E4C">
              <w:rPr>
                <w:rFonts w:ascii="Times New Roman" w:hAnsi="Times New Roman" w:cs="Times New Roman"/>
                <w:sz w:val="28"/>
                <w:szCs w:val="28"/>
              </w:rPr>
              <w:t>1.5 Выводы по первому разделу………………………………………...</w:t>
            </w:r>
          </w:p>
        </w:tc>
        <w:tc>
          <w:tcPr>
            <w:tcW w:w="724" w:type="dxa"/>
            <w:vAlign w:val="center"/>
          </w:tcPr>
          <w:p w:rsidR="0097219E" w:rsidRPr="006D6E4C" w:rsidRDefault="00DE679F" w:rsidP="00652CEC">
            <w:pPr>
              <w:rPr>
                <w:rFonts w:ascii="Times New Roman" w:hAnsi="Times New Roman" w:cs="Times New Roman"/>
                <w:sz w:val="28"/>
                <w:szCs w:val="28"/>
                <w:lang w:val="en-US"/>
              </w:rPr>
            </w:pPr>
            <w:r w:rsidRPr="006D6E4C">
              <w:rPr>
                <w:rFonts w:ascii="Times New Roman" w:hAnsi="Times New Roman" w:cs="Times New Roman"/>
                <w:sz w:val="28"/>
                <w:szCs w:val="28"/>
                <w:lang w:val="en-US"/>
              </w:rPr>
              <w:t>72</w:t>
            </w:r>
          </w:p>
        </w:tc>
      </w:tr>
      <w:tr w:rsidR="00B767F2" w:rsidRPr="006D6E4C" w:rsidTr="00DE5EB7">
        <w:trPr>
          <w:trHeight w:val="967"/>
        </w:trPr>
        <w:tc>
          <w:tcPr>
            <w:tcW w:w="8826" w:type="dxa"/>
          </w:tcPr>
          <w:p w:rsidR="00B767F2" w:rsidRPr="006D6E4C" w:rsidRDefault="00B767F2" w:rsidP="003A0918">
            <w:pPr>
              <w:jc w:val="both"/>
              <w:rPr>
                <w:rFonts w:ascii="Times New Roman" w:hAnsi="Times New Roman" w:cs="Times New Roman"/>
                <w:b/>
                <w:sz w:val="28"/>
                <w:szCs w:val="28"/>
              </w:rPr>
            </w:pPr>
            <w:r w:rsidRPr="006D6E4C">
              <w:rPr>
                <w:rFonts w:ascii="Times New Roman" w:hAnsi="Times New Roman" w:cs="Times New Roman"/>
                <w:b/>
                <w:sz w:val="28"/>
                <w:szCs w:val="28"/>
              </w:rPr>
              <w:t>2 АНАЛИЗ И ОЦЕНКА РАЗВИТИЯ МОЛОЧНОЙ ОТРАСЛИ КАЗАХСТАНА В ЕВРАЗИЙСКОМ ЭКОНОМИЧЕСКОМ    СОЮЗЕ</w:t>
            </w:r>
            <w:r w:rsidR="00652CEC" w:rsidRPr="006D6E4C">
              <w:rPr>
                <w:rFonts w:ascii="Times New Roman" w:hAnsi="Times New Roman" w:cs="Times New Roman"/>
                <w:sz w:val="28"/>
                <w:szCs w:val="28"/>
              </w:rPr>
              <w:t>……………………………………………………………………</w:t>
            </w:r>
            <w:r w:rsidRPr="006D6E4C">
              <w:rPr>
                <w:rFonts w:ascii="Times New Roman" w:hAnsi="Times New Roman" w:cs="Times New Roman"/>
                <w:b/>
                <w:sz w:val="28"/>
                <w:szCs w:val="28"/>
              </w:rPr>
              <w:t xml:space="preserve"> </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73</w:t>
            </w:r>
          </w:p>
        </w:tc>
      </w:tr>
      <w:tr w:rsidR="00B767F2" w:rsidRPr="006D6E4C" w:rsidTr="00DE5EB7">
        <w:trPr>
          <w:trHeight w:val="639"/>
        </w:trPr>
        <w:tc>
          <w:tcPr>
            <w:tcW w:w="8826" w:type="dxa"/>
          </w:tcPr>
          <w:p w:rsidR="00B767F2" w:rsidRPr="006D6E4C" w:rsidRDefault="00B767F2" w:rsidP="00652CEC">
            <w:pPr>
              <w:jc w:val="both"/>
              <w:rPr>
                <w:rFonts w:ascii="Times New Roman" w:hAnsi="Times New Roman" w:cs="Times New Roman"/>
                <w:sz w:val="28"/>
                <w:szCs w:val="28"/>
              </w:rPr>
            </w:pPr>
            <w:r w:rsidRPr="006D6E4C">
              <w:rPr>
                <w:rFonts w:ascii="Times New Roman" w:hAnsi="Times New Roman" w:cs="Times New Roman"/>
                <w:sz w:val="28"/>
                <w:szCs w:val="28"/>
              </w:rPr>
              <w:t>2.1 Основные тенденции развития отечественной молочной отрасли в современных экономических условиях</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73</w:t>
            </w:r>
          </w:p>
        </w:tc>
      </w:tr>
      <w:tr w:rsidR="00B767F2" w:rsidRPr="006D6E4C" w:rsidTr="00DE5EB7">
        <w:trPr>
          <w:trHeight w:val="639"/>
        </w:trPr>
        <w:tc>
          <w:tcPr>
            <w:tcW w:w="8826" w:type="dxa"/>
          </w:tcPr>
          <w:p w:rsidR="00B767F2" w:rsidRPr="006D6E4C" w:rsidRDefault="00B767F2" w:rsidP="007A5617">
            <w:pPr>
              <w:jc w:val="both"/>
              <w:rPr>
                <w:rFonts w:ascii="Times New Roman" w:hAnsi="Times New Roman" w:cs="Times New Roman"/>
                <w:sz w:val="28"/>
                <w:szCs w:val="28"/>
              </w:rPr>
            </w:pPr>
            <w:r w:rsidRPr="006D6E4C">
              <w:rPr>
                <w:rFonts w:ascii="Times New Roman" w:hAnsi="Times New Roman" w:cs="Times New Roman"/>
                <w:sz w:val="28"/>
                <w:szCs w:val="28"/>
              </w:rPr>
              <w:t>2.2 Сравнительный анализ развития молочной отрасли Казахстана и стран-партнеров по Евразийскому экономическому союзу</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94</w:t>
            </w:r>
          </w:p>
        </w:tc>
      </w:tr>
      <w:tr w:rsidR="00B767F2" w:rsidRPr="006D6E4C" w:rsidTr="00DE5EB7">
        <w:trPr>
          <w:trHeight w:val="656"/>
        </w:trPr>
        <w:tc>
          <w:tcPr>
            <w:tcW w:w="8826" w:type="dxa"/>
          </w:tcPr>
          <w:p w:rsidR="00B767F2" w:rsidRPr="006D6E4C" w:rsidRDefault="00B767F2" w:rsidP="00DF2D7F">
            <w:pPr>
              <w:jc w:val="both"/>
              <w:rPr>
                <w:rFonts w:ascii="Times New Roman" w:hAnsi="Times New Roman" w:cs="Times New Roman"/>
                <w:sz w:val="28"/>
                <w:szCs w:val="28"/>
              </w:rPr>
            </w:pPr>
            <w:r w:rsidRPr="006D6E4C">
              <w:rPr>
                <w:rFonts w:ascii="Times New Roman" w:hAnsi="Times New Roman" w:cs="Times New Roman"/>
                <w:sz w:val="28"/>
                <w:szCs w:val="28"/>
              </w:rPr>
              <w:t>2.3 Анализ взаимной торговли молочной продукцией между странами интеграционного блока</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112</w:t>
            </w:r>
          </w:p>
        </w:tc>
      </w:tr>
      <w:tr w:rsidR="00B767F2" w:rsidRPr="006D6E4C" w:rsidTr="00084429">
        <w:trPr>
          <w:trHeight w:val="916"/>
        </w:trPr>
        <w:tc>
          <w:tcPr>
            <w:tcW w:w="8826" w:type="dxa"/>
          </w:tcPr>
          <w:p w:rsidR="00B767F2" w:rsidRPr="006D6E4C" w:rsidRDefault="00B767F2" w:rsidP="008965DB">
            <w:pPr>
              <w:jc w:val="both"/>
              <w:rPr>
                <w:rFonts w:ascii="Times New Roman" w:hAnsi="Times New Roman" w:cs="Times New Roman"/>
                <w:sz w:val="28"/>
                <w:szCs w:val="28"/>
              </w:rPr>
            </w:pPr>
            <w:r w:rsidRPr="006D6E4C">
              <w:rPr>
                <w:rFonts w:ascii="Times New Roman" w:hAnsi="Times New Roman" w:cs="Times New Roman"/>
                <w:sz w:val="28"/>
                <w:szCs w:val="28"/>
              </w:rPr>
              <w:t>2.4 Комплексная оценка конкурентоспособности и развития отечественной молочной отрасли на основе разработанных методологических подходов</w:t>
            </w:r>
            <w:r w:rsidR="00652CEC" w:rsidRPr="006D6E4C">
              <w:rPr>
                <w:rFonts w:ascii="Times New Roman" w:hAnsi="Times New Roman" w:cs="Times New Roman"/>
                <w:sz w:val="28"/>
                <w:szCs w:val="28"/>
              </w:rPr>
              <w:t>……………………………………………..</w:t>
            </w:r>
          </w:p>
        </w:tc>
        <w:tc>
          <w:tcPr>
            <w:tcW w:w="724" w:type="dxa"/>
            <w:vAlign w:val="center"/>
          </w:tcPr>
          <w:p w:rsidR="00652CEC" w:rsidRPr="006D6E4C" w:rsidRDefault="00652CEC" w:rsidP="00652CEC">
            <w:pPr>
              <w:rPr>
                <w:rFonts w:ascii="Times New Roman" w:hAnsi="Times New Roman" w:cs="Times New Roman"/>
                <w:sz w:val="28"/>
                <w:szCs w:val="28"/>
              </w:rPr>
            </w:pPr>
          </w:p>
          <w:p w:rsidR="00B767F2" w:rsidRPr="00812D8C" w:rsidRDefault="00B767F2" w:rsidP="00652CEC">
            <w:pPr>
              <w:rPr>
                <w:rFonts w:ascii="Times New Roman" w:hAnsi="Times New Roman" w:cs="Times New Roman"/>
                <w:sz w:val="28"/>
                <w:szCs w:val="28"/>
              </w:rPr>
            </w:pPr>
          </w:p>
          <w:p w:rsidR="00DE679F" w:rsidRPr="006D6E4C" w:rsidRDefault="00DE679F" w:rsidP="00652CEC">
            <w:pPr>
              <w:rPr>
                <w:rFonts w:ascii="Times New Roman" w:hAnsi="Times New Roman" w:cs="Times New Roman"/>
                <w:sz w:val="28"/>
                <w:szCs w:val="28"/>
                <w:lang w:val="en-US"/>
              </w:rPr>
            </w:pPr>
            <w:r w:rsidRPr="006D6E4C">
              <w:rPr>
                <w:rFonts w:ascii="Times New Roman" w:hAnsi="Times New Roman" w:cs="Times New Roman"/>
                <w:sz w:val="28"/>
                <w:szCs w:val="28"/>
                <w:lang w:val="en-US"/>
              </w:rPr>
              <w:t>129</w:t>
            </w:r>
          </w:p>
        </w:tc>
      </w:tr>
      <w:tr w:rsidR="00084429" w:rsidRPr="006D6E4C" w:rsidTr="00084429">
        <w:trPr>
          <w:trHeight w:val="82"/>
        </w:trPr>
        <w:tc>
          <w:tcPr>
            <w:tcW w:w="8826" w:type="dxa"/>
          </w:tcPr>
          <w:p w:rsidR="00084429" w:rsidRPr="006D6E4C" w:rsidRDefault="00084429" w:rsidP="008965DB">
            <w:pPr>
              <w:jc w:val="both"/>
              <w:rPr>
                <w:rFonts w:ascii="Times New Roman" w:hAnsi="Times New Roman" w:cs="Times New Roman"/>
                <w:sz w:val="28"/>
                <w:szCs w:val="28"/>
              </w:rPr>
            </w:pPr>
            <w:r w:rsidRPr="006D6E4C">
              <w:rPr>
                <w:rFonts w:ascii="Times New Roman" w:hAnsi="Times New Roman" w:cs="Times New Roman"/>
                <w:sz w:val="28"/>
                <w:szCs w:val="28"/>
              </w:rPr>
              <w:t>2.5 Выводы по второму разделу………………………………………..</w:t>
            </w:r>
          </w:p>
        </w:tc>
        <w:tc>
          <w:tcPr>
            <w:tcW w:w="724" w:type="dxa"/>
            <w:vAlign w:val="center"/>
          </w:tcPr>
          <w:p w:rsidR="00084429" w:rsidRPr="006D6E4C" w:rsidRDefault="00DE679F" w:rsidP="00652CEC">
            <w:pPr>
              <w:rPr>
                <w:rFonts w:ascii="Times New Roman" w:hAnsi="Times New Roman" w:cs="Times New Roman"/>
                <w:sz w:val="28"/>
                <w:szCs w:val="28"/>
                <w:lang w:val="en-US"/>
              </w:rPr>
            </w:pPr>
            <w:r w:rsidRPr="006D6E4C">
              <w:rPr>
                <w:rFonts w:ascii="Times New Roman" w:hAnsi="Times New Roman" w:cs="Times New Roman"/>
                <w:sz w:val="28"/>
                <w:szCs w:val="28"/>
                <w:lang w:val="en-US"/>
              </w:rPr>
              <w:t>142</w:t>
            </w:r>
          </w:p>
        </w:tc>
      </w:tr>
      <w:tr w:rsidR="00B767F2" w:rsidRPr="006D6E4C" w:rsidTr="00DE5EB7">
        <w:trPr>
          <w:trHeight w:val="967"/>
        </w:trPr>
        <w:tc>
          <w:tcPr>
            <w:tcW w:w="8826" w:type="dxa"/>
          </w:tcPr>
          <w:p w:rsidR="00B767F2" w:rsidRPr="006D6E4C" w:rsidRDefault="00B767F2" w:rsidP="005B3C0D">
            <w:pPr>
              <w:jc w:val="both"/>
              <w:rPr>
                <w:rFonts w:ascii="Times New Roman" w:hAnsi="Times New Roman" w:cs="Times New Roman"/>
                <w:b/>
                <w:sz w:val="28"/>
                <w:szCs w:val="28"/>
              </w:rPr>
            </w:pPr>
            <w:r w:rsidRPr="006D6E4C">
              <w:rPr>
                <w:rFonts w:ascii="Times New Roman" w:hAnsi="Times New Roman" w:cs="Times New Roman"/>
                <w:b/>
                <w:sz w:val="28"/>
                <w:szCs w:val="28"/>
              </w:rPr>
              <w:t>3 ОСНОВНЫЕ НАПРАВЛЕНИЯ РАЗВИТИЯ МОЛОЧНОЙ ОТРАСЛИ КАЗАХСТАНА В ЕВРАЗИЙСКОМ ЭКОНОМИЧЕСКОМ СОЮЗЕ</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144</w:t>
            </w:r>
          </w:p>
        </w:tc>
      </w:tr>
      <w:tr w:rsidR="00B767F2" w:rsidRPr="006D6E4C" w:rsidTr="00DE5EB7">
        <w:trPr>
          <w:trHeight w:val="656"/>
        </w:trPr>
        <w:tc>
          <w:tcPr>
            <w:tcW w:w="8826" w:type="dxa"/>
          </w:tcPr>
          <w:p w:rsidR="00B767F2" w:rsidRPr="006D6E4C" w:rsidRDefault="00B767F2" w:rsidP="007A5617">
            <w:pPr>
              <w:jc w:val="both"/>
              <w:rPr>
                <w:rFonts w:ascii="Times New Roman" w:hAnsi="Times New Roman" w:cs="Times New Roman"/>
                <w:sz w:val="28"/>
                <w:szCs w:val="28"/>
              </w:rPr>
            </w:pPr>
            <w:r w:rsidRPr="006D6E4C">
              <w:rPr>
                <w:rFonts w:ascii="Times New Roman" w:hAnsi="Times New Roman" w:cs="Times New Roman"/>
                <w:sz w:val="28"/>
                <w:szCs w:val="28"/>
              </w:rPr>
              <w:t>3.1 Пути решения текущих проблем развития казахстанской молочной отрасли</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144</w:t>
            </w:r>
          </w:p>
        </w:tc>
      </w:tr>
      <w:tr w:rsidR="00B767F2" w:rsidRPr="006D6E4C" w:rsidTr="00DE5EB7">
        <w:trPr>
          <w:trHeight w:val="245"/>
        </w:trPr>
        <w:tc>
          <w:tcPr>
            <w:tcW w:w="8826" w:type="dxa"/>
          </w:tcPr>
          <w:p w:rsidR="00B767F2" w:rsidRPr="006D6E4C" w:rsidRDefault="00B767F2" w:rsidP="00652CEC">
            <w:pPr>
              <w:jc w:val="both"/>
              <w:rPr>
                <w:rFonts w:ascii="Times New Roman" w:hAnsi="Times New Roman" w:cs="Times New Roman"/>
                <w:sz w:val="28"/>
                <w:szCs w:val="28"/>
              </w:rPr>
            </w:pPr>
            <w:r w:rsidRPr="006D6E4C">
              <w:rPr>
                <w:rFonts w:ascii="Times New Roman" w:hAnsi="Times New Roman" w:cs="Times New Roman"/>
                <w:sz w:val="28"/>
                <w:szCs w:val="28"/>
              </w:rPr>
              <w:t>3.2 Обеспечение развития отечественной молочной отрасли через расширение кооперационных процессов</w:t>
            </w:r>
            <w:r w:rsidR="00652CEC" w:rsidRPr="006D6E4C">
              <w:rPr>
                <w:rFonts w:ascii="Times New Roman" w:hAnsi="Times New Roman" w:cs="Times New Roman"/>
                <w:sz w:val="28"/>
                <w:szCs w:val="28"/>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154</w:t>
            </w:r>
          </w:p>
        </w:tc>
      </w:tr>
      <w:tr w:rsidR="00B767F2" w:rsidRPr="006D6E4C" w:rsidTr="00084429">
        <w:trPr>
          <w:trHeight w:val="627"/>
        </w:trPr>
        <w:tc>
          <w:tcPr>
            <w:tcW w:w="8826" w:type="dxa"/>
          </w:tcPr>
          <w:p w:rsidR="00B767F2" w:rsidRPr="006D6E4C" w:rsidRDefault="00B767F2" w:rsidP="00652CEC">
            <w:pPr>
              <w:jc w:val="both"/>
              <w:rPr>
                <w:rFonts w:ascii="Times New Roman" w:hAnsi="Times New Roman" w:cs="Times New Roman"/>
                <w:sz w:val="28"/>
                <w:szCs w:val="28"/>
              </w:rPr>
            </w:pPr>
            <w:r w:rsidRPr="006D6E4C">
              <w:rPr>
                <w:rFonts w:ascii="Times New Roman" w:hAnsi="Times New Roman" w:cs="Times New Roman"/>
                <w:sz w:val="28"/>
                <w:szCs w:val="28"/>
              </w:rPr>
              <w:t>3.3 Совершенствование взаимодействия между участниками молочного рынка на основе внедрения цифровых технологий</w:t>
            </w:r>
            <w:r w:rsidR="00652CEC" w:rsidRPr="006D6E4C">
              <w:rPr>
                <w:rFonts w:ascii="Times New Roman" w:hAnsi="Times New Roman" w:cs="Times New Roman"/>
                <w:sz w:val="28"/>
                <w:szCs w:val="28"/>
              </w:rPr>
              <w:t>………</w:t>
            </w:r>
          </w:p>
        </w:tc>
        <w:tc>
          <w:tcPr>
            <w:tcW w:w="724" w:type="dxa"/>
            <w:vAlign w:val="center"/>
          </w:tcPr>
          <w:p w:rsidR="00B767F2" w:rsidRPr="00812D8C" w:rsidRDefault="00B767F2" w:rsidP="00652CEC">
            <w:pPr>
              <w:rPr>
                <w:rFonts w:ascii="Times New Roman" w:hAnsi="Times New Roman" w:cs="Times New Roman"/>
                <w:sz w:val="28"/>
                <w:szCs w:val="28"/>
              </w:rPr>
            </w:pPr>
          </w:p>
          <w:p w:rsidR="00DE679F" w:rsidRPr="006D6E4C" w:rsidRDefault="00DE679F" w:rsidP="00652CEC">
            <w:pPr>
              <w:rPr>
                <w:rFonts w:ascii="Times New Roman" w:hAnsi="Times New Roman" w:cs="Times New Roman"/>
                <w:sz w:val="28"/>
                <w:szCs w:val="28"/>
                <w:lang w:val="en-US"/>
              </w:rPr>
            </w:pPr>
            <w:r w:rsidRPr="006D6E4C">
              <w:rPr>
                <w:rFonts w:ascii="Times New Roman" w:hAnsi="Times New Roman" w:cs="Times New Roman"/>
                <w:sz w:val="28"/>
                <w:szCs w:val="28"/>
                <w:lang w:val="en-US"/>
              </w:rPr>
              <w:t>174</w:t>
            </w:r>
          </w:p>
        </w:tc>
      </w:tr>
      <w:tr w:rsidR="00084429" w:rsidRPr="006D6E4C" w:rsidTr="00084429">
        <w:trPr>
          <w:trHeight w:val="228"/>
        </w:trPr>
        <w:tc>
          <w:tcPr>
            <w:tcW w:w="8826" w:type="dxa"/>
          </w:tcPr>
          <w:p w:rsidR="00084429" w:rsidRPr="006D6E4C" w:rsidRDefault="00084429" w:rsidP="00652CEC">
            <w:pPr>
              <w:jc w:val="both"/>
              <w:rPr>
                <w:rFonts w:ascii="Times New Roman" w:hAnsi="Times New Roman" w:cs="Times New Roman"/>
                <w:sz w:val="28"/>
                <w:szCs w:val="28"/>
              </w:rPr>
            </w:pPr>
            <w:r w:rsidRPr="006D6E4C">
              <w:rPr>
                <w:rFonts w:ascii="Times New Roman" w:hAnsi="Times New Roman" w:cs="Times New Roman"/>
                <w:sz w:val="28"/>
                <w:szCs w:val="28"/>
              </w:rPr>
              <w:t>3.4 Выводы по третьему разделу………………………………………..</w:t>
            </w:r>
          </w:p>
        </w:tc>
        <w:tc>
          <w:tcPr>
            <w:tcW w:w="724" w:type="dxa"/>
            <w:vAlign w:val="center"/>
          </w:tcPr>
          <w:p w:rsidR="00084429" w:rsidRPr="006D6E4C" w:rsidRDefault="00DE679F" w:rsidP="00652CEC">
            <w:pPr>
              <w:rPr>
                <w:rFonts w:ascii="Times New Roman" w:hAnsi="Times New Roman" w:cs="Times New Roman"/>
                <w:sz w:val="28"/>
                <w:szCs w:val="28"/>
                <w:lang w:val="en-US"/>
              </w:rPr>
            </w:pPr>
            <w:r w:rsidRPr="006D6E4C">
              <w:rPr>
                <w:rFonts w:ascii="Times New Roman" w:hAnsi="Times New Roman" w:cs="Times New Roman"/>
                <w:sz w:val="28"/>
                <w:szCs w:val="28"/>
                <w:lang w:val="en-US"/>
              </w:rPr>
              <w:t>182</w:t>
            </w:r>
          </w:p>
        </w:tc>
      </w:tr>
      <w:tr w:rsidR="00B767F2" w:rsidRPr="006D6E4C" w:rsidTr="00DE5EB7">
        <w:trPr>
          <w:trHeight w:val="311"/>
        </w:trPr>
        <w:tc>
          <w:tcPr>
            <w:tcW w:w="8826" w:type="dxa"/>
          </w:tcPr>
          <w:p w:rsidR="00B767F2" w:rsidRPr="006D6E4C" w:rsidRDefault="00B767F2" w:rsidP="003A0918">
            <w:pPr>
              <w:jc w:val="both"/>
              <w:rPr>
                <w:rFonts w:ascii="Times New Roman" w:hAnsi="Times New Roman" w:cs="Times New Roman"/>
                <w:b/>
                <w:sz w:val="28"/>
                <w:szCs w:val="28"/>
                <w:lang w:val="kk-KZ"/>
              </w:rPr>
            </w:pPr>
            <w:r w:rsidRPr="006D6E4C">
              <w:rPr>
                <w:rFonts w:ascii="Times New Roman" w:hAnsi="Times New Roman" w:cs="Times New Roman"/>
                <w:b/>
                <w:sz w:val="28"/>
                <w:szCs w:val="28"/>
                <w:lang w:val="kk-KZ"/>
              </w:rPr>
              <w:t>ЗАКЛЮЧЕНИЕ</w:t>
            </w:r>
            <w:r w:rsidR="00652CEC" w:rsidRPr="006D6E4C">
              <w:rPr>
                <w:rFonts w:ascii="Times New Roman" w:hAnsi="Times New Roman" w:cs="Times New Roman"/>
                <w:sz w:val="28"/>
                <w:szCs w:val="28"/>
                <w:lang w:val="kk-KZ"/>
              </w:rPr>
              <w:t>.....................................................................................</w:t>
            </w:r>
          </w:p>
        </w:tc>
        <w:tc>
          <w:tcPr>
            <w:tcW w:w="724" w:type="dxa"/>
            <w:vAlign w:val="bottom"/>
          </w:tcPr>
          <w:p w:rsidR="00B767F2" w:rsidRPr="006D6E4C" w:rsidRDefault="00DE679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184</w:t>
            </w:r>
          </w:p>
        </w:tc>
      </w:tr>
      <w:tr w:rsidR="00B767F2" w:rsidRPr="006D6E4C" w:rsidTr="00DE5EB7">
        <w:trPr>
          <w:trHeight w:val="328"/>
        </w:trPr>
        <w:tc>
          <w:tcPr>
            <w:tcW w:w="8826" w:type="dxa"/>
          </w:tcPr>
          <w:p w:rsidR="00B767F2" w:rsidRPr="006D6E4C" w:rsidRDefault="00B767F2" w:rsidP="003A0918">
            <w:pPr>
              <w:jc w:val="both"/>
              <w:rPr>
                <w:rFonts w:ascii="Times New Roman" w:hAnsi="Times New Roman" w:cs="Times New Roman"/>
                <w:b/>
                <w:sz w:val="28"/>
                <w:szCs w:val="28"/>
              </w:rPr>
            </w:pPr>
            <w:r w:rsidRPr="006D6E4C">
              <w:rPr>
                <w:rFonts w:ascii="Times New Roman" w:hAnsi="Times New Roman" w:cs="Times New Roman"/>
                <w:b/>
                <w:sz w:val="28"/>
                <w:szCs w:val="28"/>
              </w:rPr>
              <w:t>СПИСОК ИСПОЛЬЗОВАННЫХ ИСТОЧНИКОВ</w:t>
            </w:r>
            <w:r w:rsidR="00652CEC" w:rsidRPr="006D6E4C">
              <w:rPr>
                <w:rFonts w:ascii="Times New Roman" w:hAnsi="Times New Roman" w:cs="Times New Roman"/>
                <w:sz w:val="28"/>
                <w:szCs w:val="28"/>
              </w:rPr>
              <w:t>………………..</w:t>
            </w:r>
          </w:p>
        </w:tc>
        <w:tc>
          <w:tcPr>
            <w:tcW w:w="724" w:type="dxa"/>
            <w:vAlign w:val="bottom"/>
          </w:tcPr>
          <w:p w:rsidR="00B767F2" w:rsidRPr="006D6E4C" w:rsidRDefault="00D3733F" w:rsidP="008231D1">
            <w:pPr>
              <w:rPr>
                <w:rFonts w:ascii="Times New Roman" w:hAnsi="Times New Roman" w:cs="Times New Roman"/>
                <w:sz w:val="28"/>
                <w:szCs w:val="28"/>
                <w:lang w:val="en-US"/>
              </w:rPr>
            </w:pPr>
            <w:r w:rsidRPr="006D6E4C">
              <w:rPr>
                <w:rFonts w:ascii="Times New Roman" w:hAnsi="Times New Roman" w:cs="Times New Roman"/>
                <w:sz w:val="28"/>
                <w:szCs w:val="28"/>
                <w:lang w:val="en-US"/>
              </w:rPr>
              <w:t>192</w:t>
            </w:r>
          </w:p>
        </w:tc>
      </w:tr>
      <w:tr w:rsidR="00DE5EB7" w:rsidRPr="006D6E4C" w:rsidTr="00DE5EB7">
        <w:trPr>
          <w:trHeight w:val="311"/>
        </w:trPr>
        <w:tc>
          <w:tcPr>
            <w:tcW w:w="8826" w:type="dxa"/>
          </w:tcPr>
          <w:p w:rsidR="00DE5EB7" w:rsidRPr="006D6E4C" w:rsidRDefault="00DE5EB7" w:rsidP="00635F64">
            <w:pPr>
              <w:jc w:val="both"/>
              <w:rPr>
                <w:rFonts w:ascii="Times New Roman" w:hAnsi="Times New Roman" w:cs="Times New Roman"/>
                <w:b/>
                <w:sz w:val="28"/>
                <w:szCs w:val="28"/>
                <w:lang w:val="kk-KZ"/>
              </w:rPr>
            </w:pPr>
            <w:r w:rsidRPr="006D6E4C">
              <w:rPr>
                <w:rFonts w:ascii="Times New Roman" w:hAnsi="Times New Roman" w:cs="Times New Roman"/>
                <w:b/>
                <w:sz w:val="28"/>
                <w:szCs w:val="28"/>
                <w:lang w:val="kk-KZ"/>
              </w:rPr>
              <w:t>ПРИЛОЖЕНИ</w:t>
            </w:r>
            <w:r w:rsidR="00635F64" w:rsidRPr="006D6E4C">
              <w:rPr>
                <w:rFonts w:ascii="Times New Roman" w:hAnsi="Times New Roman" w:cs="Times New Roman"/>
                <w:b/>
                <w:sz w:val="28"/>
                <w:szCs w:val="28"/>
                <w:lang w:val="kk-KZ"/>
              </w:rPr>
              <w:t>Я</w:t>
            </w:r>
            <w:r w:rsidRPr="006D6E4C">
              <w:rPr>
                <w:rFonts w:ascii="Times New Roman" w:hAnsi="Times New Roman" w:cs="Times New Roman"/>
                <w:b/>
                <w:sz w:val="28"/>
                <w:szCs w:val="28"/>
                <w:lang w:val="kk-KZ"/>
              </w:rPr>
              <w:t xml:space="preserve"> </w:t>
            </w:r>
            <w:r w:rsidR="00635F64" w:rsidRPr="006D6E4C">
              <w:rPr>
                <w:rFonts w:ascii="Times New Roman" w:hAnsi="Times New Roman" w:cs="Times New Roman"/>
                <w:sz w:val="28"/>
                <w:szCs w:val="28"/>
                <w:lang w:val="kk-KZ"/>
              </w:rPr>
              <w:t>...</w:t>
            </w:r>
            <w:r w:rsidRPr="006D6E4C">
              <w:rPr>
                <w:rFonts w:ascii="Times New Roman" w:hAnsi="Times New Roman" w:cs="Times New Roman"/>
                <w:sz w:val="28"/>
                <w:szCs w:val="28"/>
                <w:lang w:val="kk-KZ"/>
              </w:rPr>
              <w:t>................................................................................</w:t>
            </w:r>
          </w:p>
        </w:tc>
        <w:tc>
          <w:tcPr>
            <w:tcW w:w="724" w:type="dxa"/>
            <w:vAlign w:val="center"/>
          </w:tcPr>
          <w:p w:rsidR="00DE5EB7" w:rsidRPr="006D6E4C" w:rsidRDefault="00D3733F" w:rsidP="00DE5EB7">
            <w:pPr>
              <w:rPr>
                <w:rFonts w:ascii="Times New Roman" w:hAnsi="Times New Roman" w:cs="Times New Roman"/>
                <w:sz w:val="28"/>
                <w:szCs w:val="28"/>
                <w:lang w:val="en-US"/>
              </w:rPr>
            </w:pPr>
            <w:r w:rsidRPr="006D6E4C">
              <w:rPr>
                <w:rFonts w:ascii="Times New Roman" w:hAnsi="Times New Roman" w:cs="Times New Roman"/>
                <w:sz w:val="28"/>
                <w:szCs w:val="28"/>
                <w:lang w:val="en-US"/>
              </w:rPr>
              <w:t>213</w:t>
            </w:r>
          </w:p>
        </w:tc>
      </w:tr>
    </w:tbl>
    <w:p w:rsidR="00435B49" w:rsidRPr="006D6E4C" w:rsidRDefault="00435B49" w:rsidP="008E1E85">
      <w:pPr>
        <w:spacing w:after="0" w:line="240" w:lineRule="auto"/>
        <w:jc w:val="both"/>
        <w:rPr>
          <w:rFonts w:ascii="Times New Roman" w:hAnsi="Times New Roman" w:cs="Times New Roman"/>
          <w:sz w:val="28"/>
          <w:szCs w:val="28"/>
        </w:rPr>
      </w:pPr>
    </w:p>
    <w:p w:rsidR="00435B49" w:rsidRPr="006D6E4C" w:rsidRDefault="000E47D4" w:rsidP="000E47D4">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lastRenderedPageBreak/>
        <w:t>ОБОЗНАЧЕНИЯ И СОКРАЩЕНИЯ</w:t>
      </w:r>
    </w:p>
    <w:p w:rsidR="00435B49" w:rsidRPr="006D6E4C" w:rsidRDefault="00435B49" w:rsidP="008E1E85">
      <w:pPr>
        <w:spacing w:after="0" w:line="24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195"/>
      </w:tblGrid>
      <w:tr w:rsidR="000E47D4" w:rsidRPr="006D6E4C" w:rsidTr="00265FF1">
        <w:tc>
          <w:tcPr>
            <w:tcW w:w="2376" w:type="dxa"/>
          </w:tcPr>
          <w:p w:rsidR="000E47D4"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АПК</w:t>
            </w:r>
          </w:p>
        </w:tc>
        <w:tc>
          <w:tcPr>
            <w:tcW w:w="7195" w:type="dxa"/>
          </w:tcPr>
          <w:p w:rsidR="000E47D4"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Агропромышленный комплекс</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ВВП</w:t>
            </w:r>
          </w:p>
        </w:tc>
        <w:tc>
          <w:tcPr>
            <w:tcW w:w="7195"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Валовой внутренний продукт</w:t>
            </w:r>
          </w:p>
        </w:tc>
      </w:tr>
      <w:tr w:rsidR="008E4591" w:rsidRPr="006D6E4C" w:rsidTr="00265FF1">
        <w:tc>
          <w:tcPr>
            <w:tcW w:w="2376"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ЕАЭС</w:t>
            </w:r>
          </w:p>
        </w:tc>
        <w:tc>
          <w:tcPr>
            <w:tcW w:w="7195"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 Евразийский экономический союз</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ЕЭК</w:t>
            </w:r>
          </w:p>
        </w:tc>
        <w:tc>
          <w:tcPr>
            <w:tcW w:w="7195"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Евразийская экономическая комиссия</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ЕС</w:t>
            </w:r>
          </w:p>
        </w:tc>
        <w:tc>
          <w:tcPr>
            <w:tcW w:w="7195"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Европейский союз</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lang w:val="en-US"/>
              </w:rPr>
            </w:pPr>
            <w:r w:rsidRPr="006D6E4C">
              <w:rPr>
                <w:rFonts w:ascii="Times New Roman" w:hAnsi="Times New Roman" w:cs="Times New Roman"/>
                <w:sz w:val="28"/>
                <w:szCs w:val="28"/>
                <w:lang w:val="en-US"/>
              </w:rPr>
              <w:t>NAFTA</w:t>
            </w:r>
          </w:p>
        </w:tc>
        <w:tc>
          <w:tcPr>
            <w:tcW w:w="7195" w:type="dxa"/>
          </w:tcPr>
          <w:p w:rsidR="008E4591" w:rsidRPr="006D6E4C" w:rsidRDefault="008E4591" w:rsidP="008E4591">
            <w:pPr>
              <w:jc w:val="both"/>
              <w:rPr>
                <w:rFonts w:ascii="Times New Roman" w:hAnsi="Times New Roman" w:cs="Times New Roman"/>
                <w:sz w:val="28"/>
                <w:szCs w:val="28"/>
              </w:rPr>
            </w:pPr>
            <w:r w:rsidRPr="006D6E4C">
              <w:rPr>
                <w:rFonts w:ascii="Times New Roman" w:hAnsi="Times New Roman" w:cs="Times New Roman"/>
                <w:sz w:val="28"/>
                <w:szCs w:val="28"/>
              </w:rPr>
              <w:t xml:space="preserve">- Североамериканская зона свободной торговли </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ВТО</w:t>
            </w:r>
          </w:p>
        </w:tc>
        <w:tc>
          <w:tcPr>
            <w:tcW w:w="7195"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Всемирная торговая организация</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ООН</w:t>
            </w:r>
          </w:p>
        </w:tc>
        <w:tc>
          <w:tcPr>
            <w:tcW w:w="7195" w:type="dxa"/>
          </w:tcPr>
          <w:p w:rsidR="008E4591" w:rsidRPr="006D6E4C" w:rsidRDefault="008E4591" w:rsidP="008E4591">
            <w:pPr>
              <w:jc w:val="both"/>
              <w:rPr>
                <w:rFonts w:ascii="Times New Roman" w:hAnsi="Times New Roman" w:cs="Times New Roman"/>
                <w:sz w:val="28"/>
                <w:szCs w:val="28"/>
              </w:rPr>
            </w:pPr>
            <w:r w:rsidRPr="006D6E4C">
              <w:rPr>
                <w:rFonts w:ascii="Times New Roman" w:hAnsi="Times New Roman" w:cs="Times New Roman"/>
                <w:sz w:val="28"/>
                <w:szCs w:val="28"/>
              </w:rPr>
              <w:t>- Организация Объединенных Наций</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lang w:val="en-US"/>
              </w:rPr>
            </w:pPr>
            <w:r w:rsidRPr="006D6E4C">
              <w:rPr>
                <w:rFonts w:ascii="Times New Roman" w:hAnsi="Times New Roman" w:cs="Times New Roman"/>
                <w:sz w:val="28"/>
                <w:szCs w:val="28"/>
                <w:lang w:val="en-US"/>
              </w:rPr>
              <w:t>FAO</w:t>
            </w:r>
          </w:p>
        </w:tc>
        <w:tc>
          <w:tcPr>
            <w:tcW w:w="7195"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Продовольственная и сельскохозяйственная организация Объединенных Наций</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ОЭСР</w:t>
            </w:r>
          </w:p>
        </w:tc>
        <w:tc>
          <w:tcPr>
            <w:tcW w:w="7195"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Организация экономического сотрудничества и развития</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СНГ</w:t>
            </w:r>
          </w:p>
        </w:tc>
        <w:tc>
          <w:tcPr>
            <w:tcW w:w="7195"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Содружество независимых государств</w:t>
            </w:r>
          </w:p>
        </w:tc>
      </w:tr>
      <w:tr w:rsidR="008E4591" w:rsidRPr="006D6E4C" w:rsidTr="00265FF1">
        <w:tc>
          <w:tcPr>
            <w:tcW w:w="2376"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РК</w:t>
            </w:r>
          </w:p>
        </w:tc>
        <w:tc>
          <w:tcPr>
            <w:tcW w:w="7195"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 Республика Казахстан</w:t>
            </w:r>
          </w:p>
        </w:tc>
      </w:tr>
      <w:tr w:rsidR="008E4591" w:rsidRPr="006D6E4C" w:rsidTr="00265FF1">
        <w:tc>
          <w:tcPr>
            <w:tcW w:w="2376"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РФ</w:t>
            </w:r>
          </w:p>
        </w:tc>
        <w:tc>
          <w:tcPr>
            <w:tcW w:w="7195"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 Российская Федерация</w:t>
            </w:r>
          </w:p>
        </w:tc>
      </w:tr>
      <w:tr w:rsidR="008E4591" w:rsidRPr="006D6E4C" w:rsidTr="00265FF1">
        <w:tc>
          <w:tcPr>
            <w:tcW w:w="2376"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ТН ВЭД ЕАЭС</w:t>
            </w:r>
          </w:p>
        </w:tc>
        <w:tc>
          <w:tcPr>
            <w:tcW w:w="7195"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 Товарная номенклатура внешнеэкономической деятельности Евразийского экономического союза</w:t>
            </w:r>
          </w:p>
        </w:tc>
      </w:tr>
      <w:tr w:rsidR="008E4591" w:rsidRPr="006D6E4C" w:rsidTr="00265FF1">
        <w:tc>
          <w:tcPr>
            <w:tcW w:w="2376"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МСХ РК</w:t>
            </w:r>
          </w:p>
        </w:tc>
        <w:tc>
          <w:tcPr>
            <w:tcW w:w="7195"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 Министерство сельского хозяйства Республики Казахстан</w:t>
            </w:r>
          </w:p>
        </w:tc>
      </w:tr>
      <w:tr w:rsidR="00DA27E3" w:rsidRPr="006D6E4C" w:rsidTr="00265FF1">
        <w:tc>
          <w:tcPr>
            <w:tcW w:w="2376" w:type="dxa"/>
          </w:tcPr>
          <w:p w:rsidR="00DA27E3" w:rsidRPr="006D6E4C" w:rsidRDefault="00DA27E3" w:rsidP="00451230">
            <w:pPr>
              <w:jc w:val="both"/>
              <w:rPr>
                <w:rFonts w:ascii="Times New Roman" w:hAnsi="Times New Roman" w:cs="Times New Roman"/>
                <w:sz w:val="28"/>
                <w:szCs w:val="28"/>
              </w:rPr>
            </w:pPr>
            <w:r w:rsidRPr="006D6E4C">
              <w:rPr>
                <w:rFonts w:ascii="Times New Roman" w:hAnsi="Times New Roman" w:cs="Times New Roman"/>
                <w:sz w:val="28"/>
                <w:szCs w:val="28"/>
              </w:rPr>
              <w:t>АО</w:t>
            </w:r>
          </w:p>
        </w:tc>
        <w:tc>
          <w:tcPr>
            <w:tcW w:w="7195" w:type="dxa"/>
          </w:tcPr>
          <w:p w:rsidR="00DA27E3" w:rsidRPr="006D6E4C" w:rsidRDefault="00DA27E3" w:rsidP="00451230">
            <w:pPr>
              <w:jc w:val="both"/>
              <w:rPr>
                <w:rFonts w:ascii="Times New Roman" w:hAnsi="Times New Roman" w:cs="Times New Roman"/>
                <w:sz w:val="28"/>
                <w:szCs w:val="28"/>
              </w:rPr>
            </w:pPr>
            <w:r w:rsidRPr="006D6E4C">
              <w:rPr>
                <w:rFonts w:ascii="Times New Roman" w:hAnsi="Times New Roman" w:cs="Times New Roman"/>
                <w:sz w:val="28"/>
                <w:szCs w:val="28"/>
              </w:rPr>
              <w:t>- Акционерное общество</w:t>
            </w:r>
          </w:p>
        </w:tc>
      </w:tr>
      <w:tr w:rsidR="00DA27E3" w:rsidRPr="006D6E4C" w:rsidTr="00265FF1">
        <w:tc>
          <w:tcPr>
            <w:tcW w:w="2376" w:type="dxa"/>
          </w:tcPr>
          <w:p w:rsidR="00DA27E3" w:rsidRPr="006D6E4C" w:rsidRDefault="00DA27E3" w:rsidP="00451230">
            <w:pPr>
              <w:jc w:val="both"/>
              <w:rPr>
                <w:rFonts w:ascii="Times New Roman" w:hAnsi="Times New Roman" w:cs="Times New Roman"/>
                <w:sz w:val="28"/>
                <w:szCs w:val="28"/>
              </w:rPr>
            </w:pPr>
            <w:r w:rsidRPr="006D6E4C">
              <w:rPr>
                <w:rFonts w:ascii="Times New Roman" w:hAnsi="Times New Roman" w:cs="Times New Roman"/>
                <w:sz w:val="28"/>
                <w:szCs w:val="28"/>
              </w:rPr>
              <w:t>ОАО</w:t>
            </w:r>
          </w:p>
        </w:tc>
        <w:tc>
          <w:tcPr>
            <w:tcW w:w="7195" w:type="dxa"/>
          </w:tcPr>
          <w:p w:rsidR="00DA27E3" w:rsidRPr="006D6E4C" w:rsidRDefault="00DA27E3" w:rsidP="00451230">
            <w:pPr>
              <w:jc w:val="both"/>
              <w:rPr>
                <w:rFonts w:ascii="Times New Roman" w:hAnsi="Times New Roman" w:cs="Times New Roman"/>
                <w:sz w:val="28"/>
                <w:szCs w:val="28"/>
              </w:rPr>
            </w:pPr>
            <w:r w:rsidRPr="006D6E4C">
              <w:rPr>
                <w:rFonts w:ascii="Times New Roman" w:hAnsi="Times New Roman" w:cs="Times New Roman"/>
                <w:sz w:val="28"/>
                <w:szCs w:val="28"/>
              </w:rPr>
              <w:t>- Открытое акционерное общество</w:t>
            </w:r>
          </w:p>
        </w:tc>
      </w:tr>
      <w:tr w:rsidR="00DA27E3" w:rsidRPr="006D6E4C" w:rsidTr="00265FF1">
        <w:tc>
          <w:tcPr>
            <w:tcW w:w="2376" w:type="dxa"/>
          </w:tcPr>
          <w:p w:rsidR="00DA27E3" w:rsidRPr="006D6E4C" w:rsidRDefault="00DA27E3" w:rsidP="00451230">
            <w:pPr>
              <w:jc w:val="both"/>
              <w:rPr>
                <w:rFonts w:ascii="Times New Roman" w:hAnsi="Times New Roman" w:cs="Times New Roman"/>
                <w:sz w:val="28"/>
                <w:szCs w:val="28"/>
              </w:rPr>
            </w:pPr>
            <w:r w:rsidRPr="006D6E4C">
              <w:rPr>
                <w:rFonts w:ascii="Times New Roman" w:hAnsi="Times New Roman" w:cs="Times New Roman"/>
                <w:sz w:val="28"/>
                <w:szCs w:val="28"/>
              </w:rPr>
              <w:t>ТОО</w:t>
            </w:r>
          </w:p>
        </w:tc>
        <w:tc>
          <w:tcPr>
            <w:tcW w:w="7195" w:type="dxa"/>
          </w:tcPr>
          <w:p w:rsidR="00DA27E3" w:rsidRPr="006D6E4C" w:rsidRDefault="00DA27E3" w:rsidP="00451230">
            <w:pPr>
              <w:jc w:val="both"/>
              <w:rPr>
                <w:rFonts w:ascii="Times New Roman" w:hAnsi="Times New Roman" w:cs="Times New Roman"/>
                <w:sz w:val="28"/>
                <w:szCs w:val="28"/>
              </w:rPr>
            </w:pPr>
            <w:r w:rsidRPr="006D6E4C">
              <w:rPr>
                <w:rFonts w:ascii="Times New Roman" w:hAnsi="Times New Roman" w:cs="Times New Roman"/>
                <w:sz w:val="28"/>
                <w:szCs w:val="28"/>
              </w:rPr>
              <w:t>- Товарищество с ограниченной ответственностью</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США</w:t>
            </w:r>
          </w:p>
        </w:tc>
        <w:tc>
          <w:tcPr>
            <w:tcW w:w="7195"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xml:space="preserve">- Соединенные Штаты Америки </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lang w:val="en-US"/>
              </w:rPr>
            </w:pPr>
            <w:r w:rsidRPr="006D6E4C">
              <w:rPr>
                <w:rFonts w:ascii="Times New Roman" w:hAnsi="Times New Roman" w:cs="Times New Roman"/>
                <w:sz w:val="28"/>
                <w:szCs w:val="28"/>
                <w:lang w:val="en-US"/>
              </w:rPr>
              <w:t>USD</w:t>
            </w:r>
          </w:p>
        </w:tc>
        <w:tc>
          <w:tcPr>
            <w:tcW w:w="7195" w:type="dxa"/>
          </w:tcPr>
          <w:p w:rsidR="008E4591" w:rsidRPr="006D6E4C" w:rsidRDefault="008E4591" w:rsidP="00265FF1">
            <w:pPr>
              <w:jc w:val="both"/>
              <w:rPr>
                <w:rFonts w:ascii="Times New Roman" w:hAnsi="Times New Roman" w:cs="Times New Roman"/>
                <w:sz w:val="28"/>
                <w:szCs w:val="28"/>
              </w:rPr>
            </w:pPr>
            <w:r w:rsidRPr="006D6E4C">
              <w:rPr>
                <w:rFonts w:ascii="Times New Roman" w:hAnsi="Times New Roman" w:cs="Times New Roman"/>
                <w:sz w:val="28"/>
                <w:szCs w:val="28"/>
                <w:lang w:val="en-US"/>
              </w:rPr>
              <w:t xml:space="preserve">- </w:t>
            </w:r>
            <w:r w:rsidR="00451230" w:rsidRPr="006D6E4C">
              <w:rPr>
                <w:rFonts w:ascii="Times New Roman" w:hAnsi="Times New Roman" w:cs="Times New Roman"/>
                <w:sz w:val="28"/>
                <w:szCs w:val="28"/>
              </w:rPr>
              <w:t>Д</w:t>
            </w:r>
            <w:r w:rsidRPr="006D6E4C">
              <w:rPr>
                <w:rFonts w:ascii="Times New Roman" w:hAnsi="Times New Roman" w:cs="Times New Roman"/>
                <w:sz w:val="28"/>
                <w:szCs w:val="28"/>
              </w:rPr>
              <w:t>оллар С</w:t>
            </w:r>
            <w:r w:rsidR="00265FF1" w:rsidRPr="006D6E4C">
              <w:rPr>
                <w:rFonts w:ascii="Times New Roman" w:hAnsi="Times New Roman" w:cs="Times New Roman"/>
                <w:sz w:val="28"/>
                <w:szCs w:val="28"/>
              </w:rPr>
              <w:t>оединенных Штатов Америки</w:t>
            </w:r>
          </w:p>
        </w:tc>
      </w:tr>
      <w:tr w:rsidR="00234304" w:rsidRPr="006D6E4C" w:rsidTr="00265FF1">
        <w:tc>
          <w:tcPr>
            <w:tcW w:w="2376" w:type="dxa"/>
          </w:tcPr>
          <w:p w:rsidR="00234304" w:rsidRPr="006D6E4C" w:rsidRDefault="00234304" w:rsidP="008E1E85">
            <w:pPr>
              <w:jc w:val="both"/>
              <w:rPr>
                <w:rFonts w:ascii="Times New Roman" w:hAnsi="Times New Roman" w:cs="Times New Roman"/>
                <w:sz w:val="28"/>
                <w:szCs w:val="28"/>
              </w:rPr>
            </w:pPr>
            <w:r w:rsidRPr="006D6E4C">
              <w:rPr>
                <w:rFonts w:ascii="Times New Roman" w:hAnsi="Times New Roman" w:cs="Times New Roman"/>
                <w:sz w:val="28"/>
                <w:szCs w:val="28"/>
              </w:rPr>
              <w:t>НДС</w:t>
            </w:r>
          </w:p>
        </w:tc>
        <w:tc>
          <w:tcPr>
            <w:tcW w:w="7195" w:type="dxa"/>
          </w:tcPr>
          <w:p w:rsidR="00234304" w:rsidRPr="006D6E4C" w:rsidRDefault="00234304" w:rsidP="00265FF1">
            <w:pPr>
              <w:jc w:val="both"/>
              <w:rPr>
                <w:rFonts w:ascii="Times New Roman" w:hAnsi="Times New Roman" w:cs="Times New Roman"/>
                <w:sz w:val="28"/>
                <w:szCs w:val="28"/>
              </w:rPr>
            </w:pPr>
            <w:r w:rsidRPr="006D6E4C">
              <w:rPr>
                <w:rFonts w:ascii="Times New Roman" w:hAnsi="Times New Roman" w:cs="Times New Roman"/>
                <w:sz w:val="28"/>
                <w:szCs w:val="28"/>
              </w:rPr>
              <w:t>- Налог на добавленную стоимость</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тыс.</w:t>
            </w:r>
          </w:p>
        </w:tc>
        <w:tc>
          <w:tcPr>
            <w:tcW w:w="7195" w:type="dxa"/>
          </w:tcPr>
          <w:p w:rsidR="008E4591" w:rsidRPr="006D6E4C" w:rsidRDefault="008E4591" w:rsidP="008405F0">
            <w:pPr>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8405F0" w:rsidRPr="006D6E4C">
              <w:rPr>
                <w:rFonts w:ascii="Times New Roman" w:hAnsi="Times New Roman" w:cs="Times New Roman"/>
                <w:sz w:val="28"/>
                <w:szCs w:val="28"/>
              </w:rPr>
              <w:t>Т</w:t>
            </w:r>
            <w:r w:rsidRPr="006D6E4C">
              <w:rPr>
                <w:rFonts w:ascii="Times New Roman" w:hAnsi="Times New Roman" w:cs="Times New Roman"/>
                <w:sz w:val="28"/>
                <w:szCs w:val="28"/>
              </w:rPr>
              <w:t>ысяча</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 xml:space="preserve">млн. </w:t>
            </w:r>
          </w:p>
        </w:tc>
        <w:tc>
          <w:tcPr>
            <w:tcW w:w="7195" w:type="dxa"/>
          </w:tcPr>
          <w:p w:rsidR="008E4591" w:rsidRPr="006D6E4C" w:rsidRDefault="008E4591" w:rsidP="008405F0">
            <w:pPr>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8405F0" w:rsidRPr="006D6E4C">
              <w:rPr>
                <w:rFonts w:ascii="Times New Roman" w:hAnsi="Times New Roman" w:cs="Times New Roman"/>
                <w:sz w:val="28"/>
                <w:szCs w:val="28"/>
              </w:rPr>
              <w:t>М</w:t>
            </w:r>
            <w:r w:rsidRPr="006D6E4C">
              <w:rPr>
                <w:rFonts w:ascii="Times New Roman" w:hAnsi="Times New Roman" w:cs="Times New Roman"/>
                <w:sz w:val="28"/>
                <w:szCs w:val="28"/>
              </w:rPr>
              <w:t>иллион</w:t>
            </w:r>
          </w:p>
        </w:tc>
      </w:tr>
      <w:tr w:rsidR="008E4591" w:rsidRPr="006D6E4C" w:rsidTr="00265FF1">
        <w:tc>
          <w:tcPr>
            <w:tcW w:w="2376" w:type="dxa"/>
          </w:tcPr>
          <w:p w:rsidR="008E4591" w:rsidRPr="006D6E4C" w:rsidRDefault="008E4591" w:rsidP="008E1E85">
            <w:pPr>
              <w:jc w:val="both"/>
              <w:rPr>
                <w:rFonts w:ascii="Times New Roman" w:hAnsi="Times New Roman" w:cs="Times New Roman"/>
                <w:sz w:val="28"/>
                <w:szCs w:val="28"/>
              </w:rPr>
            </w:pPr>
            <w:r w:rsidRPr="006D6E4C">
              <w:rPr>
                <w:rFonts w:ascii="Times New Roman" w:hAnsi="Times New Roman" w:cs="Times New Roman"/>
                <w:sz w:val="28"/>
                <w:szCs w:val="28"/>
              </w:rPr>
              <w:t>млрд.</w:t>
            </w:r>
          </w:p>
        </w:tc>
        <w:tc>
          <w:tcPr>
            <w:tcW w:w="7195" w:type="dxa"/>
          </w:tcPr>
          <w:p w:rsidR="008E4591" w:rsidRPr="006D6E4C" w:rsidRDefault="008E4591" w:rsidP="00451230">
            <w:pPr>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451230" w:rsidRPr="006D6E4C">
              <w:rPr>
                <w:rFonts w:ascii="Times New Roman" w:hAnsi="Times New Roman" w:cs="Times New Roman"/>
                <w:sz w:val="28"/>
                <w:szCs w:val="28"/>
              </w:rPr>
              <w:t>М</w:t>
            </w:r>
            <w:r w:rsidRPr="006D6E4C">
              <w:rPr>
                <w:rFonts w:ascii="Times New Roman" w:hAnsi="Times New Roman" w:cs="Times New Roman"/>
                <w:sz w:val="28"/>
                <w:szCs w:val="28"/>
              </w:rPr>
              <w:t>иллиард</w:t>
            </w:r>
          </w:p>
        </w:tc>
      </w:tr>
      <w:tr w:rsidR="00AA76E7" w:rsidRPr="006D6E4C" w:rsidTr="00265FF1">
        <w:tc>
          <w:tcPr>
            <w:tcW w:w="2376" w:type="dxa"/>
          </w:tcPr>
          <w:p w:rsidR="00AA76E7" w:rsidRPr="006D6E4C" w:rsidRDefault="00C30FFA" w:rsidP="00022735">
            <w:pPr>
              <w:jc w:val="both"/>
              <w:rPr>
                <w:rFonts w:ascii="Times New Roman" w:hAnsi="Times New Roman" w:cs="Times New Roman"/>
                <w:sz w:val="28"/>
                <w:szCs w:val="28"/>
              </w:rPr>
            </w:pPr>
            <w:r w:rsidRPr="006D6E4C">
              <w:rPr>
                <w:rFonts w:ascii="Times New Roman" w:hAnsi="Times New Roman" w:cs="Times New Roman"/>
                <w:sz w:val="28"/>
                <w:szCs w:val="28"/>
              </w:rPr>
              <w:t>к</w:t>
            </w:r>
            <w:r w:rsidR="00AA76E7" w:rsidRPr="006D6E4C">
              <w:rPr>
                <w:rFonts w:ascii="Times New Roman" w:hAnsi="Times New Roman" w:cs="Times New Roman"/>
                <w:sz w:val="28"/>
                <w:szCs w:val="28"/>
              </w:rPr>
              <w:t>м</w:t>
            </w:r>
          </w:p>
        </w:tc>
        <w:tc>
          <w:tcPr>
            <w:tcW w:w="7195" w:type="dxa"/>
          </w:tcPr>
          <w:p w:rsidR="00AA76E7" w:rsidRPr="006D6E4C" w:rsidRDefault="00AA76E7" w:rsidP="00451230">
            <w:pPr>
              <w:jc w:val="both"/>
              <w:rPr>
                <w:rFonts w:ascii="Times New Roman" w:hAnsi="Times New Roman" w:cs="Times New Roman"/>
                <w:sz w:val="28"/>
                <w:szCs w:val="28"/>
              </w:rPr>
            </w:pPr>
            <w:r w:rsidRPr="006D6E4C">
              <w:rPr>
                <w:rFonts w:ascii="Times New Roman" w:hAnsi="Times New Roman" w:cs="Times New Roman"/>
                <w:sz w:val="28"/>
                <w:szCs w:val="28"/>
              </w:rPr>
              <w:t>- Километр</w:t>
            </w:r>
          </w:p>
        </w:tc>
      </w:tr>
      <w:tr w:rsidR="00022735" w:rsidRPr="006D6E4C" w:rsidTr="00265FF1">
        <w:tc>
          <w:tcPr>
            <w:tcW w:w="2376" w:type="dxa"/>
          </w:tcPr>
          <w:p w:rsidR="00022735" w:rsidRPr="006D6E4C" w:rsidRDefault="00C30FFA" w:rsidP="00022735">
            <w:pPr>
              <w:jc w:val="both"/>
              <w:rPr>
                <w:rFonts w:ascii="Times New Roman" w:hAnsi="Times New Roman" w:cs="Times New Roman"/>
                <w:sz w:val="28"/>
                <w:szCs w:val="28"/>
              </w:rPr>
            </w:pPr>
            <w:r w:rsidRPr="006D6E4C">
              <w:rPr>
                <w:rFonts w:ascii="Times New Roman" w:hAnsi="Times New Roman" w:cs="Times New Roman"/>
                <w:sz w:val="28"/>
                <w:szCs w:val="28"/>
              </w:rPr>
              <w:t>к</w:t>
            </w:r>
            <w:r w:rsidR="00022735" w:rsidRPr="006D6E4C">
              <w:rPr>
                <w:rFonts w:ascii="Times New Roman" w:hAnsi="Times New Roman" w:cs="Times New Roman"/>
                <w:sz w:val="28"/>
                <w:szCs w:val="28"/>
              </w:rPr>
              <w:t>г</w:t>
            </w:r>
          </w:p>
        </w:tc>
        <w:tc>
          <w:tcPr>
            <w:tcW w:w="7195" w:type="dxa"/>
          </w:tcPr>
          <w:p w:rsidR="00022735" w:rsidRPr="006D6E4C" w:rsidRDefault="00022735" w:rsidP="00451230">
            <w:pPr>
              <w:jc w:val="both"/>
              <w:rPr>
                <w:rFonts w:ascii="Times New Roman" w:hAnsi="Times New Roman" w:cs="Times New Roman"/>
                <w:sz w:val="28"/>
                <w:szCs w:val="28"/>
              </w:rPr>
            </w:pPr>
            <w:r w:rsidRPr="006D6E4C">
              <w:rPr>
                <w:rFonts w:ascii="Times New Roman" w:hAnsi="Times New Roman" w:cs="Times New Roman"/>
                <w:sz w:val="28"/>
                <w:szCs w:val="28"/>
              </w:rPr>
              <w:t>- Килограмм</w:t>
            </w:r>
          </w:p>
        </w:tc>
      </w:tr>
      <w:tr w:rsidR="00AA76E7" w:rsidRPr="006D6E4C" w:rsidTr="00265FF1">
        <w:tc>
          <w:tcPr>
            <w:tcW w:w="2376" w:type="dxa"/>
          </w:tcPr>
          <w:p w:rsidR="00AA76E7" w:rsidRPr="006D6E4C" w:rsidRDefault="00C30FFA" w:rsidP="008E1E85">
            <w:pPr>
              <w:jc w:val="both"/>
              <w:rPr>
                <w:rFonts w:ascii="Times New Roman" w:hAnsi="Times New Roman" w:cs="Times New Roman"/>
                <w:sz w:val="28"/>
                <w:szCs w:val="28"/>
              </w:rPr>
            </w:pPr>
            <w:r w:rsidRPr="006D6E4C">
              <w:rPr>
                <w:rFonts w:ascii="Times New Roman" w:hAnsi="Times New Roman" w:cs="Times New Roman"/>
                <w:sz w:val="28"/>
                <w:szCs w:val="28"/>
              </w:rPr>
              <w:t>г</w:t>
            </w:r>
            <w:r w:rsidR="00AA76E7" w:rsidRPr="006D6E4C">
              <w:rPr>
                <w:rFonts w:ascii="Times New Roman" w:hAnsi="Times New Roman" w:cs="Times New Roman"/>
                <w:sz w:val="28"/>
                <w:szCs w:val="28"/>
              </w:rPr>
              <w:t>а</w:t>
            </w:r>
          </w:p>
        </w:tc>
        <w:tc>
          <w:tcPr>
            <w:tcW w:w="7195" w:type="dxa"/>
          </w:tcPr>
          <w:p w:rsidR="00AA76E7" w:rsidRPr="006D6E4C" w:rsidRDefault="00AA76E7" w:rsidP="00B22C5D">
            <w:pPr>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B22C5D" w:rsidRPr="006D6E4C">
              <w:rPr>
                <w:rFonts w:ascii="Times New Roman" w:hAnsi="Times New Roman" w:cs="Times New Roman"/>
                <w:sz w:val="28"/>
                <w:szCs w:val="28"/>
              </w:rPr>
              <w:t>Г</w:t>
            </w:r>
            <w:r w:rsidRPr="006D6E4C">
              <w:rPr>
                <w:rFonts w:ascii="Times New Roman" w:hAnsi="Times New Roman" w:cs="Times New Roman"/>
                <w:sz w:val="28"/>
                <w:szCs w:val="28"/>
              </w:rPr>
              <w:t>ектар</w:t>
            </w:r>
          </w:p>
        </w:tc>
      </w:tr>
    </w:tbl>
    <w:p w:rsidR="000E47D4" w:rsidRPr="006D6E4C" w:rsidRDefault="000E47D4" w:rsidP="008E1E85">
      <w:pPr>
        <w:spacing w:after="0" w:line="240" w:lineRule="auto"/>
        <w:jc w:val="both"/>
        <w:rPr>
          <w:rFonts w:ascii="Times New Roman" w:hAnsi="Times New Roman" w:cs="Times New Roman"/>
          <w:sz w:val="28"/>
          <w:szCs w:val="28"/>
        </w:rPr>
      </w:pPr>
    </w:p>
    <w:p w:rsidR="00435B49" w:rsidRPr="006D6E4C" w:rsidRDefault="00435B49" w:rsidP="008E1E85">
      <w:pPr>
        <w:spacing w:after="0" w:line="240" w:lineRule="auto"/>
        <w:jc w:val="both"/>
        <w:rPr>
          <w:rFonts w:ascii="Times New Roman" w:hAnsi="Times New Roman" w:cs="Times New Roman"/>
          <w:sz w:val="28"/>
          <w:szCs w:val="28"/>
        </w:rPr>
      </w:pPr>
    </w:p>
    <w:p w:rsidR="00435B49" w:rsidRPr="006D6E4C" w:rsidRDefault="00435B49" w:rsidP="008E1E85">
      <w:pPr>
        <w:spacing w:after="0" w:line="240" w:lineRule="auto"/>
        <w:jc w:val="both"/>
        <w:rPr>
          <w:rFonts w:ascii="Times New Roman" w:hAnsi="Times New Roman" w:cs="Times New Roman"/>
          <w:sz w:val="28"/>
          <w:szCs w:val="28"/>
        </w:rPr>
      </w:pPr>
    </w:p>
    <w:p w:rsidR="00435B49" w:rsidRPr="006D6E4C" w:rsidRDefault="00435B49" w:rsidP="008E1E85">
      <w:pPr>
        <w:spacing w:after="0" w:line="240" w:lineRule="auto"/>
        <w:jc w:val="both"/>
        <w:rPr>
          <w:rFonts w:ascii="Times New Roman" w:hAnsi="Times New Roman" w:cs="Times New Roman"/>
          <w:sz w:val="28"/>
          <w:szCs w:val="28"/>
        </w:rPr>
      </w:pPr>
    </w:p>
    <w:p w:rsidR="00265FF1" w:rsidRPr="006D6E4C" w:rsidRDefault="00265FF1" w:rsidP="008E1E85">
      <w:pPr>
        <w:spacing w:after="0" w:line="240" w:lineRule="auto"/>
        <w:jc w:val="both"/>
        <w:rPr>
          <w:rFonts w:ascii="Times New Roman" w:hAnsi="Times New Roman" w:cs="Times New Roman"/>
          <w:sz w:val="28"/>
          <w:szCs w:val="28"/>
        </w:rPr>
      </w:pPr>
    </w:p>
    <w:p w:rsidR="00265FF1" w:rsidRPr="006D6E4C" w:rsidRDefault="00265FF1" w:rsidP="008E1E85">
      <w:pPr>
        <w:spacing w:after="0" w:line="240" w:lineRule="auto"/>
        <w:jc w:val="both"/>
        <w:rPr>
          <w:rFonts w:ascii="Times New Roman" w:hAnsi="Times New Roman" w:cs="Times New Roman"/>
          <w:sz w:val="28"/>
          <w:szCs w:val="28"/>
        </w:rPr>
      </w:pPr>
    </w:p>
    <w:p w:rsidR="00265FF1" w:rsidRPr="006D6E4C" w:rsidRDefault="00265FF1" w:rsidP="008E1E85">
      <w:pPr>
        <w:spacing w:after="0" w:line="240" w:lineRule="auto"/>
        <w:jc w:val="both"/>
        <w:rPr>
          <w:rFonts w:ascii="Times New Roman" w:hAnsi="Times New Roman" w:cs="Times New Roman"/>
          <w:sz w:val="28"/>
          <w:szCs w:val="28"/>
        </w:rPr>
      </w:pPr>
    </w:p>
    <w:p w:rsidR="00265FF1" w:rsidRPr="006D6E4C" w:rsidRDefault="00265FF1" w:rsidP="008E1E85">
      <w:pPr>
        <w:spacing w:after="0" w:line="240" w:lineRule="auto"/>
        <w:jc w:val="both"/>
        <w:rPr>
          <w:rFonts w:ascii="Times New Roman" w:hAnsi="Times New Roman" w:cs="Times New Roman"/>
          <w:sz w:val="28"/>
          <w:szCs w:val="28"/>
        </w:rPr>
      </w:pPr>
    </w:p>
    <w:p w:rsidR="00265FF1" w:rsidRPr="006D6E4C" w:rsidRDefault="00265FF1" w:rsidP="008E1E85">
      <w:pPr>
        <w:spacing w:after="0" w:line="240" w:lineRule="auto"/>
        <w:jc w:val="both"/>
        <w:rPr>
          <w:rFonts w:ascii="Times New Roman" w:hAnsi="Times New Roman" w:cs="Times New Roman"/>
          <w:sz w:val="28"/>
          <w:szCs w:val="28"/>
        </w:rPr>
      </w:pPr>
    </w:p>
    <w:p w:rsidR="00265FF1" w:rsidRPr="006D6E4C" w:rsidRDefault="00265FF1" w:rsidP="008E1E85">
      <w:pPr>
        <w:spacing w:after="0" w:line="240" w:lineRule="auto"/>
        <w:jc w:val="both"/>
        <w:rPr>
          <w:rFonts w:ascii="Times New Roman" w:hAnsi="Times New Roman" w:cs="Times New Roman"/>
          <w:sz w:val="28"/>
          <w:szCs w:val="28"/>
        </w:rPr>
      </w:pPr>
    </w:p>
    <w:p w:rsidR="00265FF1" w:rsidRPr="006D6E4C" w:rsidRDefault="00265FF1" w:rsidP="008E1E85">
      <w:pPr>
        <w:spacing w:after="0" w:line="240" w:lineRule="auto"/>
        <w:jc w:val="both"/>
        <w:rPr>
          <w:rFonts w:ascii="Times New Roman" w:hAnsi="Times New Roman" w:cs="Times New Roman"/>
          <w:sz w:val="28"/>
          <w:szCs w:val="28"/>
        </w:rPr>
      </w:pPr>
    </w:p>
    <w:p w:rsidR="00A1683C" w:rsidRPr="006D6E4C" w:rsidRDefault="00624BBD" w:rsidP="00624BBD">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lastRenderedPageBreak/>
        <w:t xml:space="preserve">ВВЕДЕНИЕ </w:t>
      </w:r>
    </w:p>
    <w:p w:rsidR="00624BBD" w:rsidRPr="006D6E4C" w:rsidRDefault="00624BBD" w:rsidP="00624BBD">
      <w:pPr>
        <w:spacing w:after="0" w:line="240" w:lineRule="auto"/>
        <w:ind w:firstLine="709"/>
        <w:jc w:val="both"/>
        <w:rPr>
          <w:rFonts w:ascii="Times New Roman" w:hAnsi="Times New Roman" w:cs="Times New Roman"/>
          <w:sz w:val="28"/>
          <w:szCs w:val="28"/>
        </w:rPr>
      </w:pPr>
    </w:p>
    <w:p w:rsidR="00524A47" w:rsidRPr="006D6E4C" w:rsidRDefault="00624BBD" w:rsidP="00724776">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b/>
          <w:sz w:val="28"/>
          <w:szCs w:val="28"/>
        </w:rPr>
        <w:t>Актуальность темы исследования</w:t>
      </w:r>
      <w:r w:rsidRPr="006D6E4C">
        <w:rPr>
          <w:rFonts w:ascii="Times New Roman" w:hAnsi="Times New Roman" w:cs="Times New Roman"/>
          <w:sz w:val="28"/>
          <w:szCs w:val="28"/>
        </w:rPr>
        <w:t xml:space="preserve"> обусловлена</w:t>
      </w:r>
      <w:r w:rsidR="009627D0" w:rsidRPr="006D6E4C">
        <w:rPr>
          <w:rFonts w:ascii="Times New Roman" w:hAnsi="Times New Roman" w:cs="Times New Roman"/>
          <w:sz w:val="28"/>
          <w:szCs w:val="28"/>
        </w:rPr>
        <w:t>, прежде всего,</w:t>
      </w:r>
      <w:r w:rsidRPr="006D6E4C">
        <w:rPr>
          <w:rFonts w:ascii="Times New Roman" w:hAnsi="Times New Roman" w:cs="Times New Roman"/>
          <w:sz w:val="28"/>
          <w:szCs w:val="28"/>
        </w:rPr>
        <w:t xml:space="preserve"> </w:t>
      </w:r>
      <w:r w:rsidR="00724776" w:rsidRPr="006D6E4C">
        <w:rPr>
          <w:rFonts w:ascii="Times New Roman" w:hAnsi="Times New Roman" w:cs="Times New Roman"/>
          <w:sz w:val="28"/>
          <w:szCs w:val="28"/>
        </w:rPr>
        <w:t xml:space="preserve">ролью, которую играет молочная отрасль </w:t>
      </w:r>
      <w:r w:rsidR="009627D0" w:rsidRPr="006D6E4C">
        <w:rPr>
          <w:rFonts w:ascii="Times New Roman" w:hAnsi="Times New Roman" w:cs="Times New Roman"/>
          <w:sz w:val="28"/>
          <w:szCs w:val="28"/>
        </w:rPr>
        <w:t xml:space="preserve">в обеспечении продовольственной безопасности и социально-экономического развития </w:t>
      </w:r>
      <w:r w:rsidR="00812976" w:rsidRPr="006D6E4C">
        <w:rPr>
          <w:rFonts w:ascii="Times New Roman" w:hAnsi="Times New Roman" w:cs="Times New Roman"/>
          <w:sz w:val="28"/>
          <w:szCs w:val="28"/>
        </w:rPr>
        <w:t>РК</w:t>
      </w:r>
      <w:r w:rsidR="009627D0" w:rsidRPr="006D6E4C">
        <w:rPr>
          <w:rFonts w:ascii="Times New Roman" w:hAnsi="Times New Roman" w:cs="Times New Roman"/>
          <w:sz w:val="28"/>
          <w:szCs w:val="28"/>
        </w:rPr>
        <w:t xml:space="preserve">. </w:t>
      </w:r>
      <w:r w:rsidR="008F130F" w:rsidRPr="006D6E4C">
        <w:rPr>
          <w:rFonts w:ascii="Times New Roman" w:hAnsi="Times New Roman" w:cs="Times New Roman"/>
          <w:sz w:val="28"/>
          <w:szCs w:val="28"/>
        </w:rPr>
        <w:t xml:space="preserve">Согласно </w:t>
      </w:r>
      <w:r w:rsidR="00C674E5" w:rsidRPr="006D6E4C">
        <w:rPr>
          <w:rFonts w:ascii="Times New Roman" w:hAnsi="Times New Roman" w:cs="Times New Roman"/>
          <w:sz w:val="28"/>
          <w:szCs w:val="28"/>
        </w:rPr>
        <w:t xml:space="preserve">статистическим </w:t>
      </w:r>
      <w:r w:rsidR="008F130F" w:rsidRPr="006D6E4C">
        <w:rPr>
          <w:rFonts w:ascii="Times New Roman" w:hAnsi="Times New Roman" w:cs="Times New Roman"/>
          <w:sz w:val="28"/>
          <w:szCs w:val="28"/>
        </w:rPr>
        <w:t xml:space="preserve">данным </w:t>
      </w:r>
      <w:r w:rsidR="009627D0" w:rsidRPr="006D6E4C">
        <w:rPr>
          <w:rFonts w:ascii="Times New Roman" w:hAnsi="Times New Roman" w:cs="Times New Roman"/>
          <w:sz w:val="28"/>
          <w:szCs w:val="28"/>
        </w:rPr>
        <w:t xml:space="preserve">товары этой отрасли составляют существенную долю производимых в стране продуктов питания. </w:t>
      </w:r>
      <w:r w:rsidR="00BE32F8" w:rsidRPr="006D6E4C">
        <w:rPr>
          <w:rFonts w:ascii="Times New Roman" w:hAnsi="Times New Roman" w:cs="Times New Roman"/>
          <w:sz w:val="28"/>
          <w:szCs w:val="28"/>
        </w:rPr>
        <w:t>На внутреннем рынке молочная продукция традиционно пользуется высоким спросом. Важн</w:t>
      </w:r>
      <w:r w:rsidR="008F130F" w:rsidRPr="006D6E4C">
        <w:rPr>
          <w:rFonts w:ascii="Times New Roman" w:hAnsi="Times New Roman" w:cs="Times New Roman"/>
          <w:sz w:val="28"/>
          <w:szCs w:val="28"/>
        </w:rPr>
        <w:t>ость обеспечения доступности качественной молочной продукции для населения объясняется тем, что ее</w:t>
      </w:r>
      <w:r w:rsidR="00E64D75" w:rsidRPr="006D6E4C">
        <w:rPr>
          <w:rFonts w:ascii="Times New Roman" w:hAnsi="Times New Roman" w:cs="Times New Roman"/>
          <w:sz w:val="28"/>
          <w:szCs w:val="28"/>
        </w:rPr>
        <w:t xml:space="preserve"> п</w:t>
      </w:r>
      <w:r w:rsidR="008D22BD" w:rsidRPr="006D6E4C">
        <w:rPr>
          <w:rFonts w:ascii="Times New Roman" w:hAnsi="Times New Roman" w:cs="Times New Roman"/>
          <w:sz w:val="28"/>
          <w:szCs w:val="28"/>
        </w:rPr>
        <w:t>отреблени</w:t>
      </w:r>
      <w:r w:rsidR="008F130F" w:rsidRPr="006D6E4C">
        <w:rPr>
          <w:rFonts w:ascii="Times New Roman" w:hAnsi="Times New Roman" w:cs="Times New Roman"/>
          <w:sz w:val="28"/>
          <w:szCs w:val="28"/>
        </w:rPr>
        <w:t>е</w:t>
      </w:r>
      <w:r w:rsidR="008D22BD" w:rsidRPr="006D6E4C">
        <w:rPr>
          <w:rFonts w:ascii="Times New Roman" w:hAnsi="Times New Roman" w:cs="Times New Roman"/>
          <w:sz w:val="28"/>
          <w:szCs w:val="28"/>
        </w:rPr>
        <w:t xml:space="preserve"> в физиологически необходимых объемах является одним из основных условий </w:t>
      </w:r>
      <w:r w:rsidR="00E64D75" w:rsidRPr="006D6E4C">
        <w:rPr>
          <w:rFonts w:ascii="Times New Roman" w:hAnsi="Times New Roman" w:cs="Times New Roman"/>
          <w:sz w:val="28"/>
          <w:szCs w:val="28"/>
        </w:rPr>
        <w:t>обеспеч</w:t>
      </w:r>
      <w:r w:rsidR="008D22BD" w:rsidRPr="006D6E4C">
        <w:rPr>
          <w:rFonts w:ascii="Times New Roman" w:hAnsi="Times New Roman" w:cs="Times New Roman"/>
          <w:sz w:val="28"/>
          <w:szCs w:val="28"/>
        </w:rPr>
        <w:t xml:space="preserve">ения здоровья нации. </w:t>
      </w:r>
      <w:r w:rsidR="00EC73FC" w:rsidRPr="006D6E4C">
        <w:rPr>
          <w:rFonts w:ascii="Times New Roman" w:hAnsi="Times New Roman" w:cs="Times New Roman"/>
          <w:sz w:val="28"/>
          <w:szCs w:val="28"/>
        </w:rPr>
        <w:t>В</w:t>
      </w:r>
      <w:r w:rsidR="008D22BD" w:rsidRPr="006D6E4C">
        <w:rPr>
          <w:rFonts w:ascii="Times New Roman" w:hAnsi="Times New Roman" w:cs="Times New Roman"/>
          <w:sz w:val="28"/>
          <w:szCs w:val="28"/>
        </w:rPr>
        <w:t>месте с тем,</w:t>
      </w:r>
      <w:r w:rsidR="00EC73FC" w:rsidRPr="006D6E4C">
        <w:rPr>
          <w:rFonts w:ascii="Times New Roman" w:hAnsi="Times New Roman" w:cs="Times New Roman"/>
          <w:sz w:val="28"/>
          <w:szCs w:val="28"/>
        </w:rPr>
        <w:t xml:space="preserve"> </w:t>
      </w:r>
      <w:r w:rsidR="00BE32F8" w:rsidRPr="006D6E4C">
        <w:rPr>
          <w:rFonts w:ascii="Times New Roman" w:hAnsi="Times New Roman" w:cs="Times New Roman"/>
          <w:sz w:val="28"/>
          <w:szCs w:val="28"/>
        </w:rPr>
        <w:t xml:space="preserve">следует отметить, что </w:t>
      </w:r>
      <w:r w:rsidR="00EC73FC" w:rsidRPr="006D6E4C">
        <w:rPr>
          <w:rFonts w:ascii="Times New Roman" w:hAnsi="Times New Roman" w:cs="Times New Roman"/>
          <w:sz w:val="28"/>
          <w:szCs w:val="28"/>
        </w:rPr>
        <w:t xml:space="preserve">немалая часть населения </w:t>
      </w:r>
      <w:r w:rsidR="00E64D75" w:rsidRPr="006D6E4C">
        <w:rPr>
          <w:rFonts w:ascii="Times New Roman" w:hAnsi="Times New Roman" w:cs="Times New Roman"/>
          <w:sz w:val="28"/>
          <w:szCs w:val="28"/>
        </w:rPr>
        <w:t xml:space="preserve">страны </w:t>
      </w:r>
      <w:r w:rsidR="00EC73FC" w:rsidRPr="006D6E4C">
        <w:rPr>
          <w:rFonts w:ascii="Times New Roman" w:hAnsi="Times New Roman" w:cs="Times New Roman"/>
          <w:sz w:val="28"/>
          <w:szCs w:val="28"/>
        </w:rPr>
        <w:t xml:space="preserve">проживает в сельской местности </w:t>
      </w:r>
      <w:r w:rsidR="008D22BD" w:rsidRPr="006D6E4C">
        <w:rPr>
          <w:rFonts w:ascii="Times New Roman" w:hAnsi="Times New Roman" w:cs="Times New Roman"/>
          <w:sz w:val="28"/>
          <w:szCs w:val="28"/>
        </w:rPr>
        <w:t xml:space="preserve">и </w:t>
      </w:r>
      <w:r w:rsidR="00EC73FC" w:rsidRPr="006D6E4C">
        <w:rPr>
          <w:rFonts w:ascii="Times New Roman" w:hAnsi="Times New Roman" w:cs="Times New Roman"/>
          <w:sz w:val="28"/>
          <w:szCs w:val="28"/>
        </w:rPr>
        <w:t xml:space="preserve">молочное животноводство </w:t>
      </w:r>
      <w:r w:rsidR="00E64D75" w:rsidRPr="006D6E4C">
        <w:rPr>
          <w:rFonts w:ascii="Times New Roman" w:hAnsi="Times New Roman" w:cs="Times New Roman"/>
          <w:sz w:val="28"/>
          <w:szCs w:val="28"/>
        </w:rPr>
        <w:t xml:space="preserve">для нее является не только источником продовольствия, но и </w:t>
      </w:r>
      <w:r w:rsidR="002E5DB3" w:rsidRPr="006D6E4C">
        <w:rPr>
          <w:rFonts w:ascii="Times New Roman" w:hAnsi="Times New Roman" w:cs="Times New Roman"/>
          <w:sz w:val="28"/>
          <w:szCs w:val="28"/>
        </w:rPr>
        <w:t>доходов</w:t>
      </w:r>
      <w:r w:rsidR="00B06AE7" w:rsidRPr="006D6E4C">
        <w:rPr>
          <w:rFonts w:ascii="Times New Roman" w:hAnsi="Times New Roman" w:cs="Times New Roman"/>
          <w:sz w:val="28"/>
          <w:szCs w:val="28"/>
        </w:rPr>
        <w:t xml:space="preserve">. </w:t>
      </w:r>
      <w:r w:rsidR="00AE10CC" w:rsidRPr="006D6E4C">
        <w:rPr>
          <w:rFonts w:ascii="Times New Roman" w:hAnsi="Times New Roman" w:cs="Times New Roman"/>
          <w:sz w:val="28"/>
          <w:szCs w:val="28"/>
        </w:rPr>
        <w:t xml:space="preserve">В свою очередь, </w:t>
      </w:r>
      <w:r w:rsidR="00F67BAE" w:rsidRPr="006D6E4C">
        <w:rPr>
          <w:rFonts w:ascii="Times New Roman" w:hAnsi="Times New Roman" w:cs="Times New Roman"/>
          <w:sz w:val="28"/>
          <w:szCs w:val="28"/>
        </w:rPr>
        <w:t>для сельскохозяйственных формирований</w:t>
      </w:r>
      <w:r w:rsidR="00AE10CC" w:rsidRPr="006D6E4C">
        <w:rPr>
          <w:rFonts w:ascii="Times New Roman" w:hAnsi="Times New Roman" w:cs="Times New Roman"/>
          <w:sz w:val="28"/>
          <w:szCs w:val="28"/>
        </w:rPr>
        <w:t xml:space="preserve"> </w:t>
      </w:r>
      <w:r w:rsidR="00F67BAE" w:rsidRPr="006D6E4C">
        <w:rPr>
          <w:rFonts w:ascii="Times New Roman" w:hAnsi="Times New Roman" w:cs="Times New Roman"/>
          <w:sz w:val="28"/>
          <w:szCs w:val="28"/>
        </w:rPr>
        <w:t>производство молока и молочной продукции</w:t>
      </w:r>
      <w:r w:rsidR="007B660F" w:rsidRPr="006D6E4C">
        <w:rPr>
          <w:rFonts w:ascii="Times New Roman" w:hAnsi="Times New Roman" w:cs="Times New Roman"/>
          <w:sz w:val="28"/>
          <w:szCs w:val="28"/>
        </w:rPr>
        <w:t>, с учетом их постоянной востребованности,</w:t>
      </w:r>
      <w:r w:rsidR="00F67BAE" w:rsidRPr="006D6E4C">
        <w:rPr>
          <w:rFonts w:ascii="Times New Roman" w:hAnsi="Times New Roman" w:cs="Times New Roman"/>
          <w:sz w:val="28"/>
          <w:szCs w:val="28"/>
        </w:rPr>
        <w:t xml:space="preserve"> </w:t>
      </w:r>
      <w:r w:rsidR="00524A47" w:rsidRPr="006D6E4C">
        <w:rPr>
          <w:rFonts w:ascii="Times New Roman" w:hAnsi="Times New Roman" w:cs="Times New Roman"/>
          <w:sz w:val="28"/>
          <w:szCs w:val="28"/>
        </w:rPr>
        <w:t xml:space="preserve">может обеспечивать стабильные доходы, оказывать ощутимое содействие их функционированию и развитию. </w:t>
      </w:r>
    </w:p>
    <w:p w:rsidR="001B1534" w:rsidRPr="006D6E4C" w:rsidRDefault="00DD0B24" w:rsidP="00724776">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Участие</w:t>
      </w:r>
      <w:r w:rsidR="00EC73FC" w:rsidRPr="006D6E4C">
        <w:rPr>
          <w:rFonts w:ascii="Times New Roman" w:hAnsi="Times New Roman" w:cs="Times New Roman"/>
          <w:sz w:val="28"/>
          <w:szCs w:val="28"/>
        </w:rPr>
        <w:t xml:space="preserve"> </w:t>
      </w:r>
      <w:r w:rsidR="00F67BAE" w:rsidRPr="006D6E4C">
        <w:rPr>
          <w:rFonts w:ascii="Times New Roman" w:hAnsi="Times New Roman" w:cs="Times New Roman"/>
          <w:sz w:val="28"/>
          <w:szCs w:val="28"/>
        </w:rPr>
        <w:t>Казахстан</w:t>
      </w:r>
      <w:r w:rsidR="004128FF" w:rsidRPr="006D6E4C">
        <w:rPr>
          <w:rFonts w:ascii="Times New Roman" w:hAnsi="Times New Roman" w:cs="Times New Roman"/>
          <w:sz w:val="28"/>
          <w:szCs w:val="28"/>
        </w:rPr>
        <w:t>а</w:t>
      </w:r>
      <w:r w:rsidR="00F67BAE" w:rsidRPr="006D6E4C">
        <w:rPr>
          <w:rFonts w:ascii="Times New Roman" w:hAnsi="Times New Roman" w:cs="Times New Roman"/>
          <w:sz w:val="28"/>
          <w:szCs w:val="28"/>
        </w:rPr>
        <w:t xml:space="preserve"> </w:t>
      </w:r>
      <w:r w:rsidR="00EC73FC" w:rsidRPr="006D6E4C">
        <w:rPr>
          <w:rFonts w:ascii="Times New Roman" w:hAnsi="Times New Roman" w:cs="Times New Roman"/>
          <w:sz w:val="28"/>
          <w:szCs w:val="28"/>
        </w:rPr>
        <w:t xml:space="preserve">в </w:t>
      </w:r>
      <w:r w:rsidR="003720BE" w:rsidRPr="006D6E4C">
        <w:rPr>
          <w:rFonts w:ascii="Times New Roman" w:hAnsi="Times New Roman" w:cs="Times New Roman"/>
          <w:sz w:val="28"/>
          <w:szCs w:val="28"/>
        </w:rPr>
        <w:t>ЕАЭС</w:t>
      </w:r>
      <w:r w:rsidR="00EC73FC" w:rsidRPr="006D6E4C">
        <w:rPr>
          <w:rFonts w:ascii="Times New Roman" w:hAnsi="Times New Roman" w:cs="Times New Roman"/>
          <w:sz w:val="28"/>
          <w:szCs w:val="28"/>
        </w:rPr>
        <w:t xml:space="preserve"> </w:t>
      </w:r>
      <w:r w:rsidR="001E7FE6" w:rsidRPr="006D6E4C">
        <w:rPr>
          <w:rFonts w:ascii="Times New Roman" w:hAnsi="Times New Roman" w:cs="Times New Roman"/>
          <w:sz w:val="28"/>
          <w:szCs w:val="28"/>
        </w:rPr>
        <w:t xml:space="preserve">с одной стороны открыло дополнительные возможности для отечественной молочной отрасли, но с другой стороны обусловило возникновение ряда вызовов для ее представителей. </w:t>
      </w:r>
      <w:r w:rsidR="00E65C99" w:rsidRPr="006D6E4C">
        <w:rPr>
          <w:rFonts w:ascii="Times New Roman" w:hAnsi="Times New Roman" w:cs="Times New Roman"/>
          <w:sz w:val="28"/>
          <w:szCs w:val="28"/>
        </w:rPr>
        <w:t xml:space="preserve">В условиях свободной торговли </w:t>
      </w:r>
      <w:r w:rsidR="008F3BFF" w:rsidRPr="006D6E4C">
        <w:rPr>
          <w:rFonts w:ascii="Times New Roman" w:hAnsi="Times New Roman" w:cs="Times New Roman"/>
          <w:sz w:val="28"/>
          <w:szCs w:val="28"/>
        </w:rPr>
        <w:t>производители молока и молочной продукции (как и других товаров) могут значительно расширить объемы своих продаж за сче</w:t>
      </w:r>
      <w:r w:rsidR="00C61B0B" w:rsidRPr="006D6E4C">
        <w:rPr>
          <w:rFonts w:ascii="Times New Roman" w:hAnsi="Times New Roman" w:cs="Times New Roman"/>
          <w:sz w:val="28"/>
          <w:szCs w:val="28"/>
        </w:rPr>
        <w:t>т выхода на новые рынки, однако</w:t>
      </w:r>
      <w:r w:rsidR="008F3BFF" w:rsidRPr="006D6E4C">
        <w:rPr>
          <w:rFonts w:ascii="Times New Roman" w:hAnsi="Times New Roman" w:cs="Times New Roman"/>
          <w:sz w:val="28"/>
          <w:szCs w:val="28"/>
        </w:rPr>
        <w:t xml:space="preserve"> могут столкнуться и с необходимостью вступить в ожесточенную конкурентную борьбу с зарубежными поставщиками на местном рынке. </w:t>
      </w:r>
      <w:r w:rsidR="0029311B" w:rsidRPr="006D6E4C">
        <w:rPr>
          <w:rFonts w:ascii="Times New Roman" w:hAnsi="Times New Roman" w:cs="Times New Roman"/>
          <w:sz w:val="28"/>
          <w:szCs w:val="28"/>
        </w:rPr>
        <w:t xml:space="preserve">Для выживания и развития </w:t>
      </w:r>
      <w:r w:rsidR="00C674E5" w:rsidRPr="006D6E4C">
        <w:rPr>
          <w:rFonts w:ascii="Times New Roman" w:hAnsi="Times New Roman" w:cs="Times New Roman"/>
          <w:sz w:val="28"/>
          <w:szCs w:val="28"/>
        </w:rPr>
        <w:t>казахстански</w:t>
      </w:r>
      <w:r w:rsidR="00467EBB" w:rsidRPr="006D6E4C">
        <w:rPr>
          <w:rFonts w:ascii="Times New Roman" w:hAnsi="Times New Roman" w:cs="Times New Roman"/>
          <w:sz w:val="28"/>
          <w:szCs w:val="28"/>
        </w:rPr>
        <w:t>х отраслей</w:t>
      </w:r>
      <w:r w:rsidR="0029311B" w:rsidRPr="006D6E4C">
        <w:rPr>
          <w:rFonts w:ascii="Times New Roman" w:hAnsi="Times New Roman" w:cs="Times New Roman"/>
          <w:sz w:val="28"/>
          <w:szCs w:val="28"/>
        </w:rPr>
        <w:t xml:space="preserve"> в реалиях экономической интеграции особую значимость имеет </w:t>
      </w:r>
      <w:r w:rsidR="00EE1B02" w:rsidRPr="006D6E4C">
        <w:rPr>
          <w:rFonts w:ascii="Times New Roman" w:hAnsi="Times New Roman" w:cs="Times New Roman"/>
          <w:sz w:val="28"/>
          <w:szCs w:val="28"/>
        </w:rPr>
        <w:t>их конкурентоспособность</w:t>
      </w:r>
      <w:r w:rsidR="00467EBB" w:rsidRPr="006D6E4C">
        <w:rPr>
          <w:rFonts w:ascii="Times New Roman" w:hAnsi="Times New Roman" w:cs="Times New Roman"/>
          <w:sz w:val="28"/>
          <w:szCs w:val="28"/>
        </w:rPr>
        <w:t xml:space="preserve">, </w:t>
      </w:r>
      <w:r w:rsidR="00EE1B02" w:rsidRPr="006D6E4C">
        <w:rPr>
          <w:rFonts w:ascii="Times New Roman" w:hAnsi="Times New Roman" w:cs="Times New Roman"/>
          <w:sz w:val="28"/>
          <w:szCs w:val="28"/>
        </w:rPr>
        <w:t xml:space="preserve">рациональная организация производства и продвижения готовой продукции. </w:t>
      </w:r>
      <w:r w:rsidR="0065495D" w:rsidRPr="006D6E4C">
        <w:rPr>
          <w:rFonts w:ascii="Times New Roman" w:hAnsi="Times New Roman" w:cs="Times New Roman"/>
          <w:sz w:val="28"/>
          <w:szCs w:val="28"/>
        </w:rPr>
        <w:t xml:space="preserve">Несмотря на то, что за прошедшие годы </w:t>
      </w:r>
      <w:r w:rsidR="00BE32F8" w:rsidRPr="006D6E4C">
        <w:rPr>
          <w:rFonts w:ascii="Times New Roman" w:hAnsi="Times New Roman" w:cs="Times New Roman"/>
          <w:sz w:val="28"/>
          <w:szCs w:val="28"/>
        </w:rPr>
        <w:t xml:space="preserve">с момента образования </w:t>
      </w:r>
      <w:r w:rsidR="003720BE" w:rsidRPr="006D6E4C">
        <w:rPr>
          <w:rFonts w:ascii="Times New Roman" w:hAnsi="Times New Roman" w:cs="Times New Roman"/>
          <w:sz w:val="28"/>
          <w:szCs w:val="28"/>
        </w:rPr>
        <w:t>ЕАЭС</w:t>
      </w:r>
      <w:r w:rsidR="0065495D" w:rsidRPr="006D6E4C">
        <w:rPr>
          <w:rFonts w:ascii="Times New Roman" w:hAnsi="Times New Roman" w:cs="Times New Roman"/>
          <w:sz w:val="28"/>
          <w:szCs w:val="28"/>
        </w:rPr>
        <w:t xml:space="preserve"> Казахстан не проявил себя в качестве крупного поставщика молочной продукции на рынки стран-партнеров, республика все же имеет потенциал для </w:t>
      </w:r>
      <w:r w:rsidR="000C63C6" w:rsidRPr="006D6E4C">
        <w:rPr>
          <w:rFonts w:ascii="Times New Roman" w:hAnsi="Times New Roman" w:cs="Times New Roman"/>
          <w:sz w:val="28"/>
          <w:szCs w:val="28"/>
        </w:rPr>
        <w:t>укрепления своих позиций во взаимной торговле.</w:t>
      </w:r>
      <w:r w:rsidR="008405F0" w:rsidRPr="006D6E4C">
        <w:rPr>
          <w:rFonts w:ascii="Times New Roman" w:hAnsi="Times New Roman" w:cs="Times New Roman"/>
          <w:sz w:val="28"/>
          <w:szCs w:val="28"/>
        </w:rPr>
        <w:t xml:space="preserve">                  </w:t>
      </w:r>
      <w:r w:rsidR="000C63C6" w:rsidRPr="006D6E4C">
        <w:rPr>
          <w:rFonts w:ascii="Times New Roman" w:hAnsi="Times New Roman" w:cs="Times New Roman"/>
          <w:sz w:val="28"/>
          <w:szCs w:val="28"/>
        </w:rPr>
        <w:t>К очевидным преимуществам страны, которые способны положительно повлиять на развитие ее молочной отрасли, можно отнести</w:t>
      </w:r>
      <w:r w:rsidR="00724776" w:rsidRPr="006D6E4C">
        <w:rPr>
          <w:rFonts w:ascii="Times New Roman" w:hAnsi="Times New Roman" w:cs="Times New Roman"/>
          <w:sz w:val="28"/>
          <w:szCs w:val="28"/>
        </w:rPr>
        <w:t xml:space="preserve"> </w:t>
      </w:r>
      <w:r w:rsidR="000C63C6" w:rsidRPr="006D6E4C">
        <w:rPr>
          <w:rFonts w:ascii="Times New Roman" w:hAnsi="Times New Roman" w:cs="Times New Roman"/>
          <w:sz w:val="28"/>
          <w:szCs w:val="28"/>
        </w:rPr>
        <w:t>наличие</w:t>
      </w:r>
      <w:r w:rsidR="00724776" w:rsidRPr="006D6E4C">
        <w:rPr>
          <w:rFonts w:ascii="Times New Roman" w:hAnsi="Times New Roman" w:cs="Times New Roman"/>
          <w:sz w:val="28"/>
          <w:szCs w:val="28"/>
        </w:rPr>
        <w:t xml:space="preserve"> </w:t>
      </w:r>
      <w:r w:rsidR="000C63C6" w:rsidRPr="006D6E4C">
        <w:rPr>
          <w:rFonts w:ascii="Times New Roman" w:hAnsi="Times New Roman" w:cs="Times New Roman"/>
          <w:sz w:val="28"/>
          <w:szCs w:val="28"/>
        </w:rPr>
        <w:t xml:space="preserve">значительных площадей </w:t>
      </w:r>
      <w:r w:rsidR="00724776" w:rsidRPr="006D6E4C">
        <w:rPr>
          <w:rFonts w:ascii="Times New Roman" w:hAnsi="Times New Roman" w:cs="Times New Roman"/>
          <w:sz w:val="28"/>
          <w:szCs w:val="28"/>
        </w:rPr>
        <w:t>пастбищных территорий</w:t>
      </w:r>
      <w:r w:rsidR="00C96FFE" w:rsidRPr="006D6E4C">
        <w:rPr>
          <w:rFonts w:ascii="Times New Roman" w:hAnsi="Times New Roman" w:cs="Times New Roman"/>
          <w:sz w:val="28"/>
          <w:szCs w:val="28"/>
        </w:rPr>
        <w:t xml:space="preserve"> и земель, пригодных для кормопроизводства</w:t>
      </w:r>
      <w:r w:rsidR="00724776" w:rsidRPr="006D6E4C">
        <w:rPr>
          <w:rFonts w:ascii="Times New Roman" w:hAnsi="Times New Roman" w:cs="Times New Roman"/>
          <w:sz w:val="28"/>
          <w:szCs w:val="28"/>
        </w:rPr>
        <w:t>, поддержк</w:t>
      </w:r>
      <w:r w:rsidR="00C96FFE" w:rsidRPr="006D6E4C">
        <w:rPr>
          <w:rFonts w:ascii="Times New Roman" w:hAnsi="Times New Roman" w:cs="Times New Roman"/>
          <w:sz w:val="28"/>
          <w:szCs w:val="28"/>
        </w:rPr>
        <w:t>у</w:t>
      </w:r>
      <w:r w:rsidR="00724776" w:rsidRPr="006D6E4C">
        <w:rPr>
          <w:rFonts w:ascii="Times New Roman" w:hAnsi="Times New Roman" w:cs="Times New Roman"/>
          <w:sz w:val="28"/>
          <w:szCs w:val="28"/>
        </w:rPr>
        <w:t xml:space="preserve"> отрасли</w:t>
      </w:r>
      <w:r w:rsidR="00C96FFE" w:rsidRPr="006D6E4C">
        <w:rPr>
          <w:rFonts w:ascii="Times New Roman" w:hAnsi="Times New Roman" w:cs="Times New Roman"/>
          <w:sz w:val="28"/>
          <w:szCs w:val="28"/>
        </w:rPr>
        <w:t xml:space="preserve"> со стороны государства посредством </w:t>
      </w:r>
      <w:r w:rsidR="00724776" w:rsidRPr="006D6E4C">
        <w:rPr>
          <w:rFonts w:ascii="Times New Roman" w:hAnsi="Times New Roman" w:cs="Times New Roman"/>
          <w:sz w:val="28"/>
          <w:szCs w:val="28"/>
        </w:rPr>
        <w:t>реализаци</w:t>
      </w:r>
      <w:r w:rsidR="00C96FFE" w:rsidRPr="006D6E4C">
        <w:rPr>
          <w:rFonts w:ascii="Times New Roman" w:hAnsi="Times New Roman" w:cs="Times New Roman"/>
          <w:sz w:val="28"/>
          <w:szCs w:val="28"/>
        </w:rPr>
        <w:t>и</w:t>
      </w:r>
      <w:r w:rsidR="00724776" w:rsidRPr="006D6E4C">
        <w:rPr>
          <w:rFonts w:ascii="Times New Roman" w:hAnsi="Times New Roman" w:cs="Times New Roman"/>
          <w:sz w:val="28"/>
          <w:szCs w:val="28"/>
        </w:rPr>
        <w:t xml:space="preserve"> мер финансового и нефинансового характера</w:t>
      </w:r>
      <w:r w:rsidR="00C96FFE" w:rsidRPr="006D6E4C">
        <w:rPr>
          <w:rFonts w:ascii="Times New Roman" w:hAnsi="Times New Roman" w:cs="Times New Roman"/>
          <w:sz w:val="28"/>
          <w:szCs w:val="28"/>
        </w:rPr>
        <w:t>, в том числе</w:t>
      </w:r>
      <w:r w:rsidR="00724776" w:rsidRPr="006D6E4C">
        <w:rPr>
          <w:rFonts w:ascii="Times New Roman" w:hAnsi="Times New Roman" w:cs="Times New Roman"/>
          <w:sz w:val="28"/>
          <w:szCs w:val="28"/>
        </w:rPr>
        <w:t xml:space="preserve"> на основе </w:t>
      </w:r>
      <w:r w:rsidR="00C96FFE" w:rsidRPr="006D6E4C">
        <w:rPr>
          <w:rFonts w:ascii="Times New Roman" w:hAnsi="Times New Roman" w:cs="Times New Roman"/>
          <w:sz w:val="28"/>
          <w:szCs w:val="28"/>
        </w:rPr>
        <w:t xml:space="preserve">различных </w:t>
      </w:r>
      <w:r w:rsidR="00724776" w:rsidRPr="006D6E4C">
        <w:rPr>
          <w:rFonts w:ascii="Times New Roman" w:hAnsi="Times New Roman" w:cs="Times New Roman"/>
          <w:sz w:val="28"/>
          <w:szCs w:val="28"/>
        </w:rPr>
        <w:t xml:space="preserve">программных документов и нормативных правовых актов. </w:t>
      </w:r>
      <w:r w:rsidR="001B1534" w:rsidRPr="006D6E4C">
        <w:rPr>
          <w:rFonts w:ascii="Times New Roman" w:hAnsi="Times New Roman" w:cs="Times New Roman"/>
          <w:sz w:val="28"/>
          <w:szCs w:val="28"/>
        </w:rPr>
        <w:t>Э</w:t>
      </w:r>
      <w:r w:rsidR="00F46A84" w:rsidRPr="006D6E4C">
        <w:rPr>
          <w:rFonts w:ascii="Times New Roman" w:hAnsi="Times New Roman" w:cs="Times New Roman"/>
          <w:sz w:val="28"/>
          <w:szCs w:val="28"/>
        </w:rPr>
        <w:t>ффективно</w:t>
      </w:r>
      <w:r w:rsidR="001B1534" w:rsidRPr="006D6E4C">
        <w:rPr>
          <w:rFonts w:ascii="Times New Roman" w:hAnsi="Times New Roman" w:cs="Times New Roman"/>
          <w:sz w:val="28"/>
          <w:szCs w:val="28"/>
        </w:rPr>
        <w:t xml:space="preserve">е </w:t>
      </w:r>
      <w:r w:rsidR="00F46A84" w:rsidRPr="006D6E4C">
        <w:rPr>
          <w:rFonts w:ascii="Times New Roman" w:hAnsi="Times New Roman" w:cs="Times New Roman"/>
          <w:sz w:val="28"/>
          <w:szCs w:val="28"/>
        </w:rPr>
        <w:t>использовани</w:t>
      </w:r>
      <w:r w:rsidR="001B1534" w:rsidRPr="006D6E4C">
        <w:rPr>
          <w:rFonts w:ascii="Times New Roman" w:hAnsi="Times New Roman" w:cs="Times New Roman"/>
          <w:sz w:val="28"/>
          <w:szCs w:val="28"/>
        </w:rPr>
        <w:t>е</w:t>
      </w:r>
      <w:r w:rsidR="00F46A84" w:rsidRPr="006D6E4C">
        <w:rPr>
          <w:rFonts w:ascii="Times New Roman" w:hAnsi="Times New Roman" w:cs="Times New Roman"/>
          <w:sz w:val="28"/>
          <w:szCs w:val="28"/>
        </w:rPr>
        <w:t xml:space="preserve"> указанных и прочих имеющихся преимуществ</w:t>
      </w:r>
      <w:r w:rsidR="001B1534" w:rsidRPr="006D6E4C">
        <w:rPr>
          <w:rFonts w:ascii="Times New Roman" w:hAnsi="Times New Roman" w:cs="Times New Roman"/>
          <w:sz w:val="28"/>
          <w:szCs w:val="28"/>
        </w:rPr>
        <w:t xml:space="preserve"> может способствовать улучшению как производственных, так и торговых показателей отрасли.</w:t>
      </w:r>
      <w:r w:rsidR="00F46A84" w:rsidRPr="006D6E4C">
        <w:rPr>
          <w:rFonts w:ascii="Times New Roman" w:hAnsi="Times New Roman" w:cs="Times New Roman"/>
          <w:sz w:val="28"/>
          <w:szCs w:val="28"/>
        </w:rPr>
        <w:t xml:space="preserve"> </w:t>
      </w:r>
    </w:p>
    <w:p w:rsidR="00EE1B02" w:rsidRPr="006D6E4C" w:rsidRDefault="009352C4" w:rsidP="00724776">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Для определения дальнейшего пути развития казахстанской молочной отрасли необходимо четкое понимание ее состояния</w:t>
      </w:r>
      <w:r w:rsidR="009444E1" w:rsidRPr="006D6E4C">
        <w:rPr>
          <w:rFonts w:ascii="Times New Roman" w:hAnsi="Times New Roman" w:cs="Times New Roman"/>
          <w:sz w:val="28"/>
          <w:szCs w:val="28"/>
        </w:rPr>
        <w:t xml:space="preserve"> и</w:t>
      </w:r>
      <w:r w:rsidRPr="006D6E4C">
        <w:rPr>
          <w:rFonts w:ascii="Times New Roman" w:hAnsi="Times New Roman" w:cs="Times New Roman"/>
          <w:sz w:val="28"/>
          <w:szCs w:val="28"/>
        </w:rPr>
        <w:t xml:space="preserve"> складывающихся тенденций</w:t>
      </w:r>
      <w:r w:rsidR="009444E1" w:rsidRPr="006D6E4C">
        <w:rPr>
          <w:rFonts w:ascii="Times New Roman" w:hAnsi="Times New Roman" w:cs="Times New Roman"/>
          <w:sz w:val="28"/>
          <w:szCs w:val="28"/>
        </w:rPr>
        <w:t xml:space="preserve">, </w:t>
      </w:r>
      <w:r w:rsidR="0023258F" w:rsidRPr="006D6E4C">
        <w:rPr>
          <w:rFonts w:ascii="Times New Roman" w:hAnsi="Times New Roman" w:cs="Times New Roman"/>
          <w:sz w:val="28"/>
          <w:szCs w:val="28"/>
        </w:rPr>
        <w:t>выя</w:t>
      </w:r>
      <w:r w:rsidR="009444E1" w:rsidRPr="006D6E4C">
        <w:rPr>
          <w:rFonts w:ascii="Times New Roman" w:hAnsi="Times New Roman" w:cs="Times New Roman"/>
          <w:sz w:val="28"/>
          <w:szCs w:val="28"/>
        </w:rPr>
        <w:t xml:space="preserve">вление факторов, способных влиять на ее конкурентоспособность. Оптимальные управленческие решения </w:t>
      </w:r>
      <w:r w:rsidR="00C26C78" w:rsidRPr="006D6E4C">
        <w:rPr>
          <w:rFonts w:ascii="Times New Roman" w:hAnsi="Times New Roman" w:cs="Times New Roman"/>
          <w:sz w:val="28"/>
          <w:szCs w:val="28"/>
        </w:rPr>
        <w:t xml:space="preserve">могут быть </w:t>
      </w:r>
      <w:r w:rsidR="00C26C78" w:rsidRPr="006D6E4C">
        <w:rPr>
          <w:rFonts w:ascii="Times New Roman" w:hAnsi="Times New Roman" w:cs="Times New Roman"/>
          <w:sz w:val="28"/>
          <w:szCs w:val="28"/>
        </w:rPr>
        <w:lastRenderedPageBreak/>
        <w:t xml:space="preserve">приняты лишь на основе разноаспектной аналитической информации. </w:t>
      </w:r>
      <w:r w:rsidR="00657CFB" w:rsidRPr="006D6E4C">
        <w:rPr>
          <w:rFonts w:ascii="Times New Roman" w:hAnsi="Times New Roman" w:cs="Times New Roman"/>
          <w:sz w:val="28"/>
          <w:szCs w:val="28"/>
        </w:rPr>
        <w:t xml:space="preserve">Важность получения </w:t>
      </w:r>
      <w:r w:rsidR="001547B0" w:rsidRPr="006D6E4C">
        <w:rPr>
          <w:rFonts w:ascii="Times New Roman" w:hAnsi="Times New Roman" w:cs="Times New Roman"/>
          <w:sz w:val="28"/>
          <w:szCs w:val="28"/>
        </w:rPr>
        <w:t>комплекс</w:t>
      </w:r>
      <w:r w:rsidR="00657CFB" w:rsidRPr="006D6E4C">
        <w:rPr>
          <w:rFonts w:ascii="Times New Roman" w:hAnsi="Times New Roman" w:cs="Times New Roman"/>
          <w:sz w:val="28"/>
          <w:szCs w:val="28"/>
        </w:rPr>
        <w:t xml:space="preserve">ной картины </w:t>
      </w:r>
      <w:r w:rsidR="000A3CCD" w:rsidRPr="006D6E4C">
        <w:rPr>
          <w:rFonts w:ascii="Times New Roman" w:hAnsi="Times New Roman" w:cs="Times New Roman"/>
          <w:sz w:val="28"/>
          <w:szCs w:val="28"/>
        </w:rPr>
        <w:t xml:space="preserve">о </w:t>
      </w:r>
      <w:r w:rsidR="00FF5595" w:rsidRPr="006D6E4C">
        <w:rPr>
          <w:rFonts w:ascii="Times New Roman" w:hAnsi="Times New Roman" w:cs="Times New Roman"/>
          <w:sz w:val="28"/>
          <w:szCs w:val="28"/>
        </w:rPr>
        <w:t xml:space="preserve">складывающейся </w:t>
      </w:r>
      <w:r w:rsidR="000A3CCD" w:rsidRPr="006D6E4C">
        <w:rPr>
          <w:rFonts w:ascii="Times New Roman" w:hAnsi="Times New Roman" w:cs="Times New Roman"/>
          <w:sz w:val="28"/>
          <w:szCs w:val="28"/>
        </w:rPr>
        <w:t xml:space="preserve">ситуации в молочной отрасли республики на фоне углубления интеграционных процессов, выявления </w:t>
      </w:r>
      <w:r w:rsidR="006C650F" w:rsidRPr="006D6E4C">
        <w:rPr>
          <w:rFonts w:ascii="Times New Roman" w:hAnsi="Times New Roman" w:cs="Times New Roman"/>
          <w:sz w:val="28"/>
          <w:szCs w:val="28"/>
        </w:rPr>
        <w:t>текущи</w:t>
      </w:r>
      <w:r w:rsidR="000A3CCD" w:rsidRPr="006D6E4C">
        <w:rPr>
          <w:rFonts w:ascii="Times New Roman" w:hAnsi="Times New Roman" w:cs="Times New Roman"/>
          <w:sz w:val="28"/>
          <w:szCs w:val="28"/>
        </w:rPr>
        <w:t>х проблем ее развития, разработки предложений по их решению</w:t>
      </w:r>
      <w:r w:rsidR="00657CFB" w:rsidRPr="006D6E4C">
        <w:rPr>
          <w:rFonts w:ascii="Times New Roman" w:hAnsi="Times New Roman" w:cs="Times New Roman"/>
          <w:sz w:val="28"/>
          <w:szCs w:val="28"/>
        </w:rPr>
        <w:t xml:space="preserve"> обусловливает необходимость </w:t>
      </w:r>
      <w:r w:rsidR="00812D8C">
        <w:rPr>
          <w:rFonts w:ascii="Times New Roman" w:hAnsi="Times New Roman" w:cs="Times New Roman"/>
          <w:sz w:val="28"/>
          <w:szCs w:val="28"/>
        </w:rPr>
        <w:t>провед</w:t>
      </w:r>
      <w:r w:rsidR="001547B0" w:rsidRPr="006D6E4C">
        <w:rPr>
          <w:rFonts w:ascii="Times New Roman" w:hAnsi="Times New Roman" w:cs="Times New Roman"/>
          <w:sz w:val="28"/>
          <w:szCs w:val="28"/>
        </w:rPr>
        <w:t xml:space="preserve">ения </w:t>
      </w:r>
      <w:r w:rsidR="00657CFB" w:rsidRPr="006D6E4C">
        <w:rPr>
          <w:rFonts w:ascii="Times New Roman" w:hAnsi="Times New Roman" w:cs="Times New Roman"/>
          <w:sz w:val="28"/>
          <w:szCs w:val="28"/>
        </w:rPr>
        <w:t xml:space="preserve">экономической оценки развития </w:t>
      </w:r>
      <w:r w:rsidR="000A3CCD" w:rsidRPr="006D6E4C">
        <w:rPr>
          <w:rFonts w:ascii="Times New Roman" w:hAnsi="Times New Roman" w:cs="Times New Roman"/>
          <w:sz w:val="28"/>
          <w:szCs w:val="28"/>
        </w:rPr>
        <w:t>данной</w:t>
      </w:r>
      <w:r w:rsidR="00657CFB" w:rsidRPr="006D6E4C">
        <w:rPr>
          <w:rFonts w:ascii="Times New Roman" w:hAnsi="Times New Roman" w:cs="Times New Roman"/>
          <w:sz w:val="28"/>
          <w:szCs w:val="28"/>
        </w:rPr>
        <w:t xml:space="preserve"> отрасли в условиях </w:t>
      </w:r>
      <w:r w:rsidR="006C650F" w:rsidRPr="006D6E4C">
        <w:rPr>
          <w:rFonts w:ascii="Times New Roman" w:hAnsi="Times New Roman" w:cs="Times New Roman"/>
          <w:sz w:val="28"/>
          <w:szCs w:val="28"/>
        </w:rPr>
        <w:t>рассматриваемого интеграционного блока</w:t>
      </w:r>
      <w:r w:rsidR="00657CFB" w:rsidRPr="006D6E4C">
        <w:rPr>
          <w:rFonts w:ascii="Times New Roman" w:hAnsi="Times New Roman" w:cs="Times New Roman"/>
          <w:sz w:val="28"/>
          <w:szCs w:val="28"/>
        </w:rPr>
        <w:t xml:space="preserve">. </w:t>
      </w:r>
    </w:p>
    <w:p w:rsidR="00F4113F" w:rsidRPr="006D6E4C" w:rsidRDefault="0066283B" w:rsidP="0066283B">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b/>
          <w:sz w:val="28"/>
          <w:szCs w:val="28"/>
        </w:rPr>
        <w:t>Степень научной разработанности темы.</w:t>
      </w:r>
      <w:r w:rsidRPr="006D6E4C">
        <w:rPr>
          <w:rFonts w:ascii="Times New Roman" w:hAnsi="Times New Roman" w:cs="Times New Roman"/>
          <w:sz w:val="28"/>
          <w:szCs w:val="28"/>
        </w:rPr>
        <w:t xml:space="preserve"> </w:t>
      </w:r>
      <w:r w:rsidR="00495862" w:rsidRPr="006D6E4C">
        <w:rPr>
          <w:rFonts w:ascii="Times New Roman" w:hAnsi="Times New Roman" w:cs="Times New Roman"/>
          <w:sz w:val="28"/>
          <w:szCs w:val="28"/>
        </w:rPr>
        <w:t xml:space="preserve">Теоретико-методологические аспекты </w:t>
      </w:r>
      <w:r w:rsidR="00046201" w:rsidRPr="006D6E4C">
        <w:rPr>
          <w:rFonts w:ascii="Times New Roman" w:hAnsi="Times New Roman" w:cs="Times New Roman"/>
          <w:sz w:val="28"/>
          <w:szCs w:val="28"/>
        </w:rPr>
        <w:t xml:space="preserve">и анализ </w:t>
      </w:r>
      <w:r w:rsidR="009902DB" w:rsidRPr="006D6E4C">
        <w:rPr>
          <w:rFonts w:ascii="Times New Roman" w:hAnsi="Times New Roman" w:cs="Times New Roman"/>
          <w:sz w:val="28"/>
          <w:szCs w:val="28"/>
        </w:rPr>
        <w:t xml:space="preserve">международной экономической интеграции и </w:t>
      </w:r>
      <w:r w:rsidR="00495862" w:rsidRPr="006D6E4C">
        <w:rPr>
          <w:rFonts w:ascii="Times New Roman" w:hAnsi="Times New Roman" w:cs="Times New Roman"/>
          <w:sz w:val="28"/>
          <w:szCs w:val="28"/>
        </w:rPr>
        <w:t xml:space="preserve">развития как национальных экономик в целом, так и отдельных отраслей </w:t>
      </w:r>
      <w:r w:rsidR="00F4113F" w:rsidRPr="006D6E4C">
        <w:rPr>
          <w:rFonts w:ascii="Times New Roman" w:hAnsi="Times New Roman" w:cs="Times New Roman"/>
          <w:sz w:val="28"/>
          <w:szCs w:val="28"/>
        </w:rPr>
        <w:t xml:space="preserve">в частности </w:t>
      </w:r>
      <w:r w:rsidR="00495862" w:rsidRPr="006D6E4C">
        <w:rPr>
          <w:rFonts w:ascii="Times New Roman" w:hAnsi="Times New Roman" w:cs="Times New Roman"/>
          <w:sz w:val="28"/>
          <w:szCs w:val="28"/>
        </w:rPr>
        <w:t xml:space="preserve">раскрываются в трудах </w:t>
      </w:r>
      <w:r w:rsidR="009702A4" w:rsidRPr="006D6E4C">
        <w:rPr>
          <w:rFonts w:ascii="Times New Roman" w:hAnsi="Times New Roman" w:cs="Times New Roman"/>
          <w:sz w:val="28"/>
          <w:szCs w:val="28"/>
        </w:rPr>
        <w:t>различных</w:t>
      </w:r>
      <w:r w:rsidRPr="006D6E4C">
        <w:rPr>
          <w:rFonts w:ascii="Times New Roman" w:hAnsi="Times New Roman" w:cs="Times New Roman"/>
          <w:sz w:val="28"/>
          <w:szCs w:val="28"/>
        </w:rPr>
        <w:t xml:space="preserve"> ученых-экономистов</w:t>
      </w:r>
      <w:r w:rsidR="00495862" w:rsidRPr="006D6E4C">
        <w:rPr>
          <w:rFonts w:ascii="Times New Roman" w:hAnsi="Times New Roman" w:cs="Times New Roman"/>
          <w:sz w:val="28"/>
          <w:szCs w:val="28"/>
        </w:rPr>
        <w:t>.</w:t>
      </w:r>
      <w:r w:rsidR="00FF6631" w:rsidRPr="006D6E4C">
        <w:rPr>
          <w:rFonts w:ascii="Times New Roman" w:hAnsi="Times New Roman" w:cs="Times New Roman"/>
          <w:sz w:val="28"/>
          <w:szCs w:val="28"/>
        </w:rPr>
        <w:t xml:space="preserve"> </w:t>
      </w:r>
      <w:r w:rsidR="00495862" w:rsidRPr="006D6E4C">
        <w:rPr>
          <w:rFonts w:ascii="Times New Roman" w:hAnsi="Times New Roman" w:cs="Times New Roman"/>
          <w:sz w:val="28"/>
          <w:szCs w:val="28"/>
        </w:rPr>
        <w:t>Вопросы функционирования таможенных и экономических союзов</w:t>
      </w:r>
      <w:r w:rsidR="00FF6631" w:rsidRPr="006D6E4C">
        <w:rPr>
          <w:rFonts w:ascii="Times New Roman" w:hAnsi="Times New Roman" w:cs="Times New Roman"/>
          <w:sz w:val="28"/>
          <w:szCs w:val="28"/>
        </w:rPr>
        <w:t xml:space="preserve"> между странами мира, сущность интеграционного процесса и обусловленные им эффекты</w:t>
      </w:r>
      <w:r w:rsidR="00495862" w:rsidRPr="006D6E4C">
        <w:rPr>
          <w:rFonts w:ascii="Times New Roman" w:hAnsi="Times New Roman" w:cs="Times New Roman"/>
          <w:sz w:val="28"/>
          <w:szCs w:val="28"/>
        </w:rPr>
        <w:t xml:space="preserve"> рассматриваются в работах </w:t>
      </w:r>
      <w:r w:rsidR="009902DB" w:rsidRPr="006D6E4C">
        <w:rPr>
          <w:rFonts w:ascii="Times New Roman" w:hAnsi="Times New Roman" w:cs="Times New Roman"/>
          <w:sz w:val="28"/>
          <w:szCs w:val="28"/>
        </w:rPr>
        <w:t>Дж. Вайнера,</w:t>
      </w:r>
      <w:r w:rsidR="008405F0" w:rsidRPr="006D6E4C">
        <w:rPr>
          <w:rFonts w:ascii="Times New Roman" w:hAnsi="Times New Roman" w:cs="Times New Roman"/>
          <w:sz w:val="28"/>
          <w:szCs w:val="28"/>
        </w:rPr>
        <w:t xml:space="preserve"> </w:t>
      </w:r>
      <w:r w:rsidR="009902DB" w:rsidRPr="006D6E4C">
        <w:rPr>
          <w:rFonts w:ascii="Times New Roman" w:hAnsi="Times New Roman" w:cs="Times New Roman"/>
          <w:sz w:val="28"/>
          <w:szCs w:val="28"/>
        </w:rPr>
        <w:t xml:space="preserve">Дж. Мида, Я. Тинбергена, Б. Балассы, Р. Липси, П. Робсона, М. Байдурина, </w:t>
      </w:r>
      <w:r w:rsidR="0023258F" w:rsidRPr="006D6E4C">
        <w:rPr>
          <w:rFonts w:ascii="Times New Roman" w:hAnsi="Times New Roman" w:cs="Times New Roman"/>
          <w:sz w:val="28"/>
          <w:szCs w:val="28"/>
        </w:rPr>
        <w:t xml:space="preserve"> </w:t>
      </w:r>
      <w:r w:rsidR="009902DB" w:rsidRPr="006D6E4C">
        <w:rPr>
          <w:rFonts w:ascii="Times New Roman" w:hAnsi="Times New Roman" w:cs="Times New Roman"/>
          <w:sz w:val="28"/>
          <w:szCs w:val="28"/>
        </w:rPr>
        <w:t>К. Абнасировой</w:t>
      </w:r>
      <w:r w:rsidR="00F4113F" w:rsidRPr="006D6E4C">
        <w:rPr>
          <w:rFonts w:ascii="Times New Roman" w:hAnsi="Times New Roman" w:cs="Times New Roman"/>
          <w:sz w:val="28"/>
          <w:szCs w:val="28"/>
        </w:rPr>
        <w:t xml:space="preserve"> и других авторов. </w:t>
      </w:r>
    </w:p>
    <w:p w:rsidR="00F4113F" w:rsidRPr="006D6E4C" w:rsidRDefault="00313E6C" w:rsidP="0066283B">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К</w:t>
      </w:r>
      <w:r w:rsidR="00F4113F" w:rsidRPr="006D6E4C">
        <w:rPr>
          <w:rFonts w:ascii="Times New Roman" w:hAnsi="Times New Roman" w:cs="Times New Roman"/>
          <w:sz w:val="28"/>
          <w:szCs w:val="28"/>
        </w:rPr>
        <w:t xml:space="preserve">лючевые факторы развития молочной отрасли можно выделить из трудов таких авторов как Д. Конфорте, Е. Гарневска, М. Килгоур, С. Локе, </w:t>
      </w:r>
      <w:r w:rsidR="0023258F" w:rsidRPr="006D6E4C">
        <w:rPr>
          <w:rFonts w:ascii="Times New Roman" w:hAnsi="Times New Roman" w:cs="Times New Roman"/>
          <w:sz w:val="28"/>
          <w:szCs w:val="28"/>
        </w:rPr>
        <w:t xml:space="preserve"> </w:t>
      </w:r>
      <w:r w:rsidR="00F11CD9" w:rsidRPr="006D6E4C">
        <w:rPr>
          <w:rFonts w:ascii="Times New Roman" w:hAnsi="Times New Roman" w:cs="Times New Roman"/>
          <w:sz w:val="28"/>
          <w:szCs w:val="28"/>
        </w:rPr>
        <w:t xml:space="preserve">             </w:t>
      </w:r>
      <w:r w:rsidR="00F4113F" w:rsidRPr="006D6E4C">
        <w:rPr>
          <w:rFonts w:ascii="Times New Roman" w:hAnsi="Times New Roman" w:cs="Times New Roman"/>
          <w:sz w:val="28"/>
          <w:szCs w:val="28"/>
        </w:rPr>
        <w:t xml:space="preserve">Ф. Скримгеоур, В. Стукач, Е. Юдина, Б. Нурахова, Т. Мырзахметов, </w:t>
      </w:r>
      <w:r w:rsidR="0023258F" w:rsidRPr="006D6E4C">
        <w:rPr>
          <w:rFonts w:ascii="Times New Roman" w:hAnsi="Times New Roman" w:cs="Times New Roman"/>
          <w:sz w:val="28"/>
          <w:szCs w:val="28"/>
        </w:rPr>
        <w:t xml:space="preserve">                     </w:t>
      </w:r>
      <w:r w:rsidR="00F4113F" w:rsidRPr="006D6E4C">
        <w:rPr>
          <w:rFonts w:ascii="Times New Roman" w:hAnsi="Times New Roman" w:cs="Times New Roman"/>
          <w:sz w:val="28"/>
          <w:szCs w:val="28"/>
        </w:rPr>
        <w:t>Ж. Карабаев, Г. Оспанова, Ж. Мейманкулова, С. Умирзаков и прочих исследователей.</w:t>
      </w:r>
      <w:r w:rsidR="009A0C7A" w:rsidRPr="006D6E4C">
        <w:rPr>
          <w:rFonts w:ascii="Times New Roman" w:hAnsi="Times New Roman" w:cs="Times New Roman"/>
          <w:sz w:val="28"/>
          <w:szCs w:val="28"/>
        </w:rPr>
        <w:t xml:space="preserve"> </w:t>
      </w:r>
    </w:p>
    <w:p w:rsidR="000D17EF" w:rsidRPr="006D6E4C" w:rsidRDefault="000D17EF" w:rsidP="0066283B">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Различные аспекты экономической оценки развития молочной отрасли раскрываются в работах М. Грудкиной, А. Ефименко, В. Ефимовича, </w:t>
      </w:r>
      <w:r w:rsidR="0023258F" w:rsidRPr="006D6E4C">
        <w:rPr>
          <w:rFonts w:ascii="Times New Roman" w:hAnsi="Times New Roman" w:cs="Times New Roman"/>
          <w:sz w:val="28"/>
          <w:szCs w:val="28"/>
        </w:rPr>
        <w:t xml:space="preserve">                   </w:t>
      </w:r>
      <w:r w:rsidR="009902DB" w:rsidRPr="006D6E4C">
        <w:rPr>
          <w:rFonts w:ascii="Times New Roman" w:hAnsi="Times New Roman" w:cs="Times New Roman"/>
          <w:sz w:val="28"/>
          <w:szCs w:val="28"/>
        </w:rPr>
        <w:t xml:space="preserve">А. Карабаевой, Г. Гусевой, А. Садыкова, </w:t>
      </w:r>
      <w:r w:rsidRPr="006D6E4C">
        <w:rPr>
          <w:rFonts w:ascii="Times New Roman" w:hAnsi="Times New Roman" w:cs="Times New Roman"/>
          <w:sz w:val="28"/>
          <w:szCs w:val="28"/>
        </w:rPr>
        <w:t>Б. Суханбердиной, Г. Сахановой</w:t>
      </w:r>
      <w:r w:rsidR="00313E6C" w:rsidRPr="006D6E4C">
        <w:rPr>
          <w:rFonts w:ascii="Times New Roman" w:hAnsi="Times New Roman" w:cs="Times New Roman"/>
          <w:sz w:val="28"/>
          <w:szCs w:val="28"/>
        </w:rPr>
        <w:t xml:space="preserve">, </w:t>
      </w:r>
      <w:r w:rsidR="0023258F" w:rsidRPr="006D6E4C">
        <w:rPr>
          <w:rFonts w:ascii="Times New Roman" w:hAnsi="Times New Roman" w:cs="Times New Roman"/>
          <w:sz w:val="28"/>
          <w:szCs w:val="28"/>
        </w:rPr>
        <w:t xml:space="preserve">            </w:t>
      </w:r>
      <w:r w:rsidR="00313E6C" w:rsidRPr="006D6E4C">
        <w:rPr>
          <w:rFonts w:ascii="Times New Roman" w:hAnsi="Times New Roman" w:cs="Times New Roman"/>
          <w:sz w:val="28"/>
          <w:szCs w:val="28"/>
        </w:rPr>
        <w:t>а также других авторов</w:t>
      </w:r>
      <w:r w:rsidRPr="006D6E4C">
        <w:rPr>
          <w:rFonts w:ascii="Times New Roman" w:hAnsi="Times New Roman" w:cs="Times New Roman"/>
          <w:sz w:val="28"/>
          <w:szCs w:val="28"/>
        </w:rPr>
        <w:t xml:space="preserve">. </w:t>
      </w:r>
    </w:p>
    <w:p w:rsidR="00657CFB" w:rsidRPr="006D6E4C" w:rsidRDefault="00313E6C" w:rsidP="0066283B">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Вместе с тем,</w:t>
      </w:r>
      <w:r w:rsidR="0066283B" w:rsidRPr="006D6E4C">
        <w:rPr>
          <w:rFonts w:ascii="Times New Roman" w:hAnsi="Times New Roman" w:cs="Times New Roman"/>
          <w:sz w:val="28"/>
          <w:szCs w:val="28"/>
        </w:rPr>
        <w:t xml:space="preserve"> </w:t>
      </w:r>
      <w:r w:rsidR="0075505E" w:rsidRPr="006D6E4C">
        <w:rPr>
          <w:rFonts w:ascii="Times New Roman" w:hAnsi="Times New Roman" w:cs="Times New Roman"/>
          <w:sz w:val="28"/>
          <w:szCs w:val="28"/>
        </w:rPr>
        <w:t>в связи с</w:t>
      </w:r>
      <w:r w:rsidR="0066283B" w:rsidRPr="006D6E4C">
        <w:rPr>
          <w:rFonts w:ascii="Times New Roman" w:hAnsi="Times New Roman" w:cs="Times New Roman"/>
          <w:sz w:val="28"/>
          <w:szCs w:val="28"/>
        </w:rPr>
        <w:t xml:space="preserve"> относительно недолгой истори</w:t>
      </w:r>
      <w:r w:rsidR="0075505E" w:rsidRPr="006D6E4C">
        <w:rPr>
          <w:rFonts w:ascii="Times New Roman" w:hAnsi="Times New Roman" w:cs="Times New Roman"/>
          <w:sz w:val="28"/>
          <w:szCs w:val="28"/>
        </w:rPr>
        <w:t>ей</w:t>
      </w:r>
      <w:r w:rsidR="0066283B" w:rsidRPr="006D6E4C">
        <w:rPr>
          <w:rFonts w:ascii="Times New Roman" w:hAnsi="Times New Roman" w:cs="Times New Roman"/>
          <w:sz w:val="28"/>
          <w:szCs w:val="28"/>
        </w:rPr>
        <w:t xml:space="preserve"> </w:t>
      </w:r>
      <w:r w:rsidR="00DF343F" w:rsidRPr="006D6E4C">
        <w:rPr>
          <w:rFonts w:ascii="Times New Roman" w:hAnsi="Times New Roman" w:cs="Times New Roman"/>
          <w:sz w:val="28"/>
          <w:szCs w:val="28"/>
        </w:rPr>
        <w:t>существ</w:t>
      </w:r>
      <w:r w:rsidR="0066283B" w:rsidRPr="006D6E4C">
        <w:rPr>
          <w:rFonts w:ascii="Times New Roman" w:hAnsi="Times New Roman" w:cs="Times New Roman"/>
          <w:sz w:val="28"/>
          <w:szCs w:val="28"/>
        </w:rPr>
        <w:t xml:space="preserve">ования </w:t>
      </w:r>
      <w:r w:rsidR="003720BE" w:rsidRPr="006D6E4C">
        <w:rPr>
          <w:rFonts w:ascii="Times New Roman" w:hAnsi="Times New Roman" w:cs="Times New Roman"/>
          <w:sz w:val="28"/>
          <w:szCs w:val="28"/>
        </w:rPr>
        <w:t>ЕАЭС</w:t>
      </w:r>
      <w:r w:rsidR="008236AE" w:rsidRPr="006D6E4C">
        <w:rPr>
          <w:rFonts w:ascii="Times New Roman" w:hAnsi="Times New Roman" w:cs="Times New Roman"/>
          <w:sz w:val="28"/>
          <w:szCs w:val="28"/>
        </w:rPr>
        <w:t>,</w:t>
      </w:r>
      <w:r w:rsidR="0066283B" w:rsidRPr="006D6E4C">
        <w:rPr>
          <w:rFonts w:ascii="Times New Roman" w:hAnsi="Times New Roman" w:cs="Times New Roman"/>
          <w:sz w:val="28"/>
          <w:szCs w:val="28"/>
        </w:rPr>
        <w:t xml:space="preserve"> на сегодняшний день </w:t>
      </w:r>
      <w:r w:rsidR="00CE0743" w:rsidRPr="006D6E4C">
        <w:rPr>
          <w:rFonts w:ascii="Times New Roman" w:hAnsi="Times New Roman" w:cs="Times New Roman"/>
          <w:sz w:val="28"/>
          <w:szCs w:val="28"/>
        </w:rPr>
        <w:t xml:space="preserve">в </w:t>
      </w:r>
      <w:r w:rsidR="00DF343F" w:rsidRPr="006D6E4C">
        <w:rPr>
          <w:rFonts w:ascii="Times New Roman" w:hAnsi="Times New Roman" w:cs="Times New Roman"/>
          <w:sz w:val="28"/>
          <w:szCs w:val="28"/>
        </w:rPr>
        <w:t xml:space="preserve">научной литературе в </w:t>
      </w:r>
      <w:r w:rsidR="0066283B" w:rsidRPr="006D6E4C">
        <w:rPr>
          <w:rFonts w:ascii="Times New Roman" w:hAnsi="Times New Roman" w:cs="Times New Roman"/>
          <w:sz w:val="28"/>
          <w:szCs w:val="28"/>
        </w:rPr>
        <w:t>недостаточно</w:t>
      </w:r>
      <w:r w:rsidR="00CE0743" w:rsidRPr="006D6E4C">
        <w:rPr>
          <w:rFonts w:ascii="Times New Roman" w:hAnsi="Times New Roman" w:cs="Times New Roman"/>
          <w:sz w:val="28"/>
          <w:szCs w:val="28"/>
        </w:rPr>
        <w:t>й</w:t>
      </w:r>
      <w:r w:rsidR="0066283B" w:rsidRPr="006D6E4C">
        <w:rPr>
          <w:rFonts w:ascii="Times New Roman" w:hAnsi="Times New Roman" w:cs="Times New Roman"/>
          <w:sz w:val="28"/>
          <w:szCs w:val="28"/>
        </w:rPr>
        <w:t xml:space="preserve"> </w:t>
      </w:r>
      <w:r w:rsidR="00CE0743" w:rsidRPr="006D6E4C">
        <w:rPr>
          <w:rFonts w:ascii="Times New Roman" w:hAnsi="Times New Roman" w:cs="Times New Roman"/>
          <w:sz w:val="28"/>
          <w:szCs w:val="28"/>
        </w:rPr>
        <w:t xml:space="preserve">мере </w:t>
      </w:r>
      <w:r w:rsidR="00DF343F" w:rsidRPr="006D6E4C">
        <w:rPr>
          <w:rFonts w:ascii="Times New Roman" w:hAnsi="Times New Roman" w:cs="Times New Roman"/>
          <w:sz w:val="28"/>
          <w:szCs w:val="28"/>
        </w:rPr>
        <w:t>уделено внимание</w:t>
      </w:r>
      <w:r w:rsidR="0066283B" w:rsidRPr="006D6E4C">
        <w:rPr>
          <w:rFonts w:ascii="Times New Roman" w:hAnsi="Times New Roman" w:cs="Times New Roman"/>
          <w:sz w:val="28"/>
          <w:szCs w:val="28"/>
        </w:rPr>
        <w:t xml:space="preserve"> вопрос</w:t>
      </w:r>
      <w:r w:rsidR="00DF343F" w:rsidRPr="006D6E4C">
        <w:rPr>
          <w:rFonts w:ascii="Times New Roman" w:hAnsi="Times New Roman" w:cs="Times New Roman"/>
          <w:sz w:val="28"/>
          <w:szCs w:val="28"/>
        </w:rPr>
        <w:t>у</w:t>
      </w:r>
      <w:r w:rsidR="00CE0743" w:rsidRPr="006D6E4C">
        <w:rPr>
          <w:rFonts w:ascii="Times New Roman" w:hAnsi="Times New Roman" w:cs="Times New Roman"/>
          <w:sz w:val="28"/>
          <w:szCs w:val="28"/>
        </w:rPr>
        <w:t xml:space="preserve"> экономической </w:t>
      </w:r>
      <w:r w:rsidR="0066283B" w:rsidRPr="006D6E4C">
        <w:rPr>
          <w:rFonts w:ascii="Times New Roman" w:hAnsi="Times New Roman" w:cs="Times New Roman"/>
          <w:sz w:val="28"/>
          <w:szCs w:val="28"/>
        </w:rPr>
        <w:t>оценки развития</w:t>
      </w:r>
      <w:r w:rsidR="00973E8D" w:rsidRPr="006D6E4C">
        <w:rPr>
          <w:rFonts w:ascii="Times New Roman" w:hAnsi="Times New Roman" w:cs="Times New Roman"/>
          <w:sz w:val="28"/>
          <w:szCs w:val="28"/>
        </w:rPr>
        <w:t xml:space="preserve"> </w:t>
      </w:r>
      <w:r w:rsidR="00CE0743" w:rsidRPr="006D6E4C">
        <w:rPr>
          <w:rFonts w:ascii="Times New Roman" w:hAnsi="Times New Roman" w:cs="Times New Roman"/>
          <w:sz w:val="28"/>
          <w:szCs w:val="28"/>
        </w:rPr>
        <w:t xml:space="preserve">отечественной молочной </w:t>
      </w:r>
      <w:r w:rsidR="00973E8D" w:rsidRPr="006D6E4C">
        <w:rPr>
          <w:rFonts w:ascii="Times New Roman" w:hAnsi="Times New Roman" w:cs="Times New Roman"/>
          <w:sz w:val="28"/>
          <w:szCs w:val="28"/>
        </w:rPr>
        <w:t>отрасли</w:t>
      </w:r>
      <w:r w:rsidR="000B1FB3" w:rsidRPr="006D6E4C">
        <w:rPr>
          <w:rFonts w:ascii="Times New Roman" w:hAnsi="Times New Roman" w:cs="Times New Roman"/>
          <w:sz w:val="28"/>
          <w:szCs w:val="28"/>
        </w:rPr>
        <w:t xml:space="preserve"> </w:t>
      </w:r>
      <w:r w:rsidR="0066283B" w:rsidRPr="006D6E4C">
        <w:rPr>
          <w:rFonts w:ascii="Times New Roman" w:hAnsi="Times New Roman" w:cs="Times New Roman"/>
          <w:sz w:val="28"/>
          <w:szCs w:val="28"/>
        </w:rPr>
        <w:t xml:space="preserve">в условиях функционирования </w:t>
      </w:r>
      <w:r w:rsidR="008236AE" w:rsidRPr="006D6E4C">
        <w:rPr>
          <w:rFonts w:ascii="Times New Roman" w:hAnsi="Times New Roman" w:cs="Times New Roman"/>
          <w:sz w:val="28"/>
          <w:szCs w:val="28"/>
        </w:rPr>
        <w:t>интеграционного блока</w:t>
      </w:r>
      <w:r w:rsidR="00812D8C">
        <w:rPr>
          <w:rFonts w:ascii="Times New Roman" w:hAnsi="Times New Roman" w:cs="Times New Roman"/>
          <w:sz w:val="28"/>
          <w:szCs w:val="28"/>
        </w:rPr>
        <w:t>, сформированного отдельными постсоветскими странами</w:t>
      </w:r>
      <w:r w:rsidR="0066283B" w:rsidRPr="006D6E4C">
        <w:rPr>
          <w:rFonts w:ascii="Times New Roman" w:hAnsi="Times New Roman" w:cs="Times New Roman"/>
          <w:sz w:val="28"/>
          <w:szCs w:val="28"/>
        </w:rPr>
        <w:t xml:space="preserve">. </w:t>
      </w:r>
      <w:r w:rsidR="00910B1B" w:rsidRPr="006D6E4C">
        <w:rPr>
          <w:rFonts w:ascii="Times New Roman" w:hAnsi="Times New Roman" w:cs="Times New Roman"/>
          <w:sz w:val="28"/>
          <w:szCs w:val="28"/>
        </w:rPr>
        <w:t>Актуальность и недостаточн</w:t>
      </w:r>
      <w:r w:rsidR="0075505E" w:rsidRPr="006D6E4C">
        <w:rPr>
          <w:rFonts w:ascii="Times New Roman" w:hAnsi="Times New Roman" w:cs="Times New Roman"/>
          <w:sz w:val="28"/>
          <w:szCs w:val="28"/>
        </w:rPr>
        <w:t>ая</w:t>
      </w:r>
      <w:r w:rsidR="00910B1B" w:rsidRPr="006D6E4C">
        <w:rPr>
          <w:rFonts w:ascii="Times New Roman" w:hAnsi="Times New Roman" w:cs="Times New Roman"/>
          <w:sz w:val="28"/>
          <w:szCs w:val="28"/>
        </w:rPr>
        <w:t xml:space="preserve"> научн</w:t>
      </w:r>
      <w:r w:rsidR="0075505E" w:rsidRPr="006D6E4C">
        <w:rPr>
          <w:rFonts w:ascii="Times New Roman" w:hAnsi="Times New Roman" w:cs="Times New Roman"/>
          <w:sz w:val="28"/>
          <w:szCs w:val="28"/>
        </w:rPr>
        <w:t xml:space="preserve">ая </w:t>
      </w:r>
      <w:r w:rsidR="00910B1B" w:rsidRPr="006D6E4C">
        <w:rPr>
          <w:rFonts w:ascii="Times New Roman" w:hAnsi="Times New Roman" w:cs="Times New Roman"/>
          <w:sz w:val="28"/>
          <w:szCs w:val="28"/>
        </w:rPr>
        <w:t>разработанност</w:t>
      </w:r>
      <w:r w:rsidR="0075505E" w:rsidRPr="006D6E4C">
        <w:rPr>
          <w:rFonts w:ascii="Times New Roman" w:hAnsi="Times New Roman" w:cs="Times New Roman"/>
          <w:sz w:val="28"/>
          <w:szCs w:val="28"/>
        </w:rPr>
        <w:t>ь</w:t>
      </w:r>
      <w:r w:rsidR="00910B1B" w:rsidRPr="006D6E4C">
        <w:rPr>
          <w:rFonts w:ascii="Times New Roman" w:hAnsi="Times New Roman" w:cs="Times New Roman"/>
          <w:sz w:val="28"/>
          <w:szCs w:val="28"/>
        </w:rPr>
        <w:t xml:space="preserve"> </w:t>
      </w:r>
      <w:r w:rsidR="00CE0743" w:rsidRPr="006D6E4C">
        <w:rPr>
          <w:rFonts w:ascii="Times New Roman" w:hAnsi="Times New Roman" w:cs="Times New Roman"/>
          <w:sz w:val="28"/>
          <w:szCs w:val="28"/>
        </w:rPr>
        <w:t xml:space="preserve">данного вопроса </w:t>
      </w:r>
      <w:r w:rsidR="00910B1B" w:rsidRPr="006D6E4C">
        <w:rPr>
          <w:rFonts w:ascii="Times New Roman" w:hAnsi="Times New Roman" w:cs="Times New Roman"/>
          <w:sz w:val="28"/>
          <w:szCs w:val="28"/>
        </w:rPr>
        <w:t xml:space="preserve">обусловили выбор, цель и задачи настоящего диссертационного исследования. </w:t>
      </w:r>
    </w:p>
    <w:p w:rsidR="008236AE" w:rsidRPr="006D6E4C" w:rsidRDefault="008236AE" w:rsidP="008236A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Целью диссертационного исследования</w:t>
      </w:r>
      <w:r w:rsidRPr="006D6E4C">
        <w:rPr>
          <w:rFonts w:ascii="Times New Roman" w:hAnsi="Times New Roman" w:cs="Times New Roman"/>
          <w:sz w:val="28"/>
          <w:szCs w:val="28"/>
        </w:rPr>
        <w:t xml:space="preserve"> является </w:t>
      </w:r>
      <w:r w:rsidR="00E54D7D" w:rsidRPr="006D6E4C">
        <w:rPr>
          <w:rFonts w:ascii="Times New Roman" w:hAnsi="Times New Roman" w:cs="Times New Roman"/>
          <w:sz w:val="28"/>
          <w:szCs w:val="28"/>
        </w:rPr>
        <w:t>совершенствование методологических основ</w:t>
      </w:r>
      <w:r w:rsidR="001547B0" w:rsidRPr="006D6E4C">
        <w:rPr>
          <w:rFonts w:ascii="Times New Roman" w:hAnsi="Times New Roman" w:cs="Times New Roman"/>
          <w:sz w:val="28"/>
          <w:szCs w:val="28"/>
        </w:rPr>
        <w:t xml:space="preserve"> </w:t>
      </w:r>
      <w:r w:rsidR="00AC69D8" w:rsidRPr="006D6E4C">
        <w:rPr>
          <w:rFonts w:ascii="Times New Roman" w:hAnsi="Times New Roman" w:cs="Times New Roman"/>
          <w:sz w:val="28"/>
          <w:szCs w:val="28"/>
        </w:rPr>
        <w:t>экономической оценки</w:t>
      </w:r>
      <w:r w:rsidRPr="006D6E4C">
        <w:rPr>
          <w:rFonts w:ascii="Times New Roman" w:hAnsi="Times New Roman" w:cs="Times New Roman"/>
          <w:sz w:val="28"/>
          <w:szCs w:val="28"/>
        </w:rPr>
        <w:t xml:space="preserve"> развити</w:t>
      </w:r>
      <w:r w:rsidR="00AC69D8" w:rsidRPr="006D6E4C">
        <w:rPr>
          <w:rFonts w:ascii="Times New Roman" w:hAnsi="Times New Roman" w:cs="Times New Roman"/>
          <w:sz w:val="28"/>
          <w:szCs w:val="28"/>
        </w:rPr>
        <w:t>я</w:t>
      </w:r>
      <w:r w:rsidRPr="006D6E4C">
        <w:rPr>
          <w:rFonts w:ascii="Times New Roman" w:hAnsi="Times New Roman" w:cs="Times New Roman"/>
          <w:sz w:val="28"/>
          <w:szCs w:val="28"/>
        </w:rPr>
        <w:t xml:space="preserve"> </w:t>
      </w:r>
      <w:r w:rsidR="00AC69D8" w:rsidRPr="006D6E4C">
        <w:rPr>
          <w:rFonts w:ascii="Times New Roman" w:hAnsi="Times New Roman" w:cs="Times New Roman"/>
          <w:sz w:val="28"/>
          <w:szCs w:val="28"/>
        </w:rPr>
        <w:t xml:space="preserve">казахстанской </w:t>
      </w:r>
      <w:r w:rsidRPr="006D6E4C">
        <w:rPr>
          <w:rFonts w:ascii="Times New Roman" w:hAnsi="Times New Roman" w:cs="Times New Roman"/>
          <w:sz w:val="28"/>
          <w:szCs w:val="28"/>
        </w:rPr>
        <w:t xml:space="preserve">молочной отрасли </w:t>
      </w:r>
      <w:r w:rsidR="001547B0" w:rsidRPr="006D6E4C">
        <w:rPr>
          <w:rFonts w:ascii="Times New Roman" w:hAnsi="Times New Roman" w:cs="Times New Roman"/>
          <w:sz w:val="28"/>
          <w:szCs w:val="28"/>
        </w:rPr>
        <w:t xml:space="preserve">в условиях </w:t>
      </w:r>
      <w:r w:rsidR="003720BE" w:rsidRPr="006D6E4C">
        <w:rPr>
          <w:rFonts w:ascii="Times New Roman" w:hAnsi="Times New Roman" w:cs="Times New Roman"/>
          <w:sz w:val="28"/>
          <w:szCs w:val="28"/>
        </w:rPr>
        <w:t>ЕАЭС</w:t>
      </w:r>
      <w:r w:rsidR="001730C1" w:rsidRPr="006D6E4C">
        <w:rPr>
          <w:rFonts w:ascii="Times New Roman" w:hAnsi="Times New Roman" w:cs="Times New Roman"/>
          <w:sz w:val="28"/>
          <w:szCs w:val="28"/>
        </w:rPr>
        <w:t xml:space="preserve">, </w:t>
      </w:r>
      <w:r w:rsidR="00092C6A" w:rsidRPr="006D6E4C">
        <w:rPr>
          <w:rFonts w:ascii="Times New Roman" w:hAnsi="Times New Roman" w:cs="Times New Roman"/>
          <w:sz w:val="28"/>
          <w:szCs w:val="28"/>
        </w:rPr>
        <w:t>получе</w:t>
      </w:r>
      <w:r w:rsidR="00CC2CC3" w:rsidRPr="006D6E4C">
        <w:rPr>
          <w:rFonts w:ascii="Times New Roman" w:hAnsi="Times New Roman" w:cs="Times New Roman"/>
          <w:sz w:val="28"/>
          <w:szCs w:val="28"/>
        </w:rPr>
        <w:t xml:space="preserve">ние </w:t>
      </w:r>
      <w:r w:rsidR="00AA3D53" w:rsidRPr="006D6E4C">
        <w:rPr>
          <w:rFonts w:ascii="Times New Roman" w:hAnsi="Times New Roman" w:cs="Times New Roman"/>
          <w:sz w:val="28"/>
          <w:szCs w:val="28"/>
        </w:rPr>
        <w:t xml:space="preserve">на основе разработанных подходов </w:t>
      </w:r>
      <w:r w:rsidR="00CC2CC3" w:rsidRPr="006D6E4C">
        <w:rPr>
          <w:rFonts w:ascii="Times New Roman" w:hAnsi="Times New Roman" w:cs="Times New Roman"/>
          <w:sz w:val="28"/>
          <w:szCs w:val="28"/>
        </w:rPr>
        <w:t xml:space="preserve">комплексной </w:t>
      </w:r>
      <w:r w:rsidR="006A2E2A" w:rsidRPr="006D6E4C">
        <w:rPr>
          <w:rFonts w:ascii="Times New Roman" w:hAnsi="Times New Roman" w:cs="Times New Roman"/>
          <w:sz w:val="28"/>
          <w:szCs w:val="28"/>
        </w:rPr>
        <w:t xml:space="preserve">экономической </w:t>
      </w:r>
      <w:r w:rsidR="00092C6A" w:rsidRPr="006D6E4C">
        <w:rPr>
          <w:rFonts w:ascii="Times New Roman" w:hAnsi="Times New Roman" w:cs="Times New Roman"/>
          <w:sz w:val="28"/>
          <w:szCs w:val="28"/>
        </w:rPr>
        <w:t>оценки</w:t>
      </w:r>
      <w:r w:rsidR="00CC2CC3" w:rsidRPr="006D6E4C">
        <w:rPr>
          <w:rFonts w:ascii="Times New Roman" w:hAnsi="Times New Roman" w:cs="Times New Roman"/>
          <w:sz w:val="28"/>
          <w:szCs w:val="28"/>
        </w:rPr>
        <w:t xml:space="preserve"> развити</w:t>
      </w:r>
      <w:r w:rsidR="00092C6A" w:rsidRPr="006D6E4C">
        <w:rPr>
          <w:rFonts w:ascii="Times New Roman" w:hAnsi="Times New Roman" w:cs="Times New Roman"/>
          <w:sz w:val="28"/>
          <w:szCs w:val="28"/>
        </w:rPr>
        <w:t>я</w:t>
      </w:r>
      <w:r w:rsidR="00CC2CC3" w:rsidRPr="006D6E4C">
        <w:rPr>
          <w:rFonts w:ascii="Times New Roman" w:hAnsi="Times New Roman" w:cs="Times New Roman"/>
          <w:sz w:val="28"/>
          <w:szCs w:val="28"/>
        </w:rPr>
        <w:t xml:space="preserve"> данной отрасли </w:t>
      </w:r>
      <w:r w:rsidR="00B85F1F" w:rsidRPr="006D6E4C">
        <w:rPr>
          <w:rFonts w:ascii="Times New Roman" w:hAnsi="Times New Roman" w:cs="Times New Roman"/>
          <w:sz w:val="28"/>
          <w:szCs w:val="28"/>
        </w:rPr>
        <w:t xml:space="preserve">в отмеченных условиях </w:t>
      </w:r>
      <w:r w:rsidR="00CC2CC3" w:rsidRPr="006D6E4C">
        <w:rPr>
          <w:rFonts w:ascii="Times New Roman" w:hAnsi="Times New Roman" w:cs="Times New Roman"/>
          <w:sz w:val="28"/>
          <w:szCs w:val="28"/>
        </w:rPr>
        <w:t>и</w:t>
      </w:r>
      <w:r w:rsidRPr="006D6E4C">
        <w:rPr>
          <w:rFonts w:ascii="Times New Roman" w:hAnsi="Times New Roman" w:cs="Times New Roman"/>
          <w:sz w:val="28"/>
          <w:szCs w:val="28"/>
        </w:rPr>
        <w:t xml:space="preserve"> </w:t>
      </w:r>
      <w:r w:rsidR="007220D2" w:rsidRPr="006D6E4C">
        <w:rPr>
          <w:rFonts w:ascii="Times New Roman" w:hAnsi="Times New Roman" w:cs="Times New Roman"/>
          <w:sz w:val="28"/>
          <w:szCs w:val="28"/>
        </w:rPr>
        <w:t>выработ</w:t>
      </w:r>
      <w:r w:rsidR="00313BAF" w:rsidRPr="006D6E4C">
        <w:rPr>
          <w:rFonts w:ascii="Times New Roman" w:hAnsi="Times New Roman" w:cs="Times New Roman"/>
          <w:sz w:val="28"/>
          <w:szCs w:val="28"/>
        </w:rPr>
        <w:t>к</w:t>
      </w:r>
      <w:r w:rsidR="00CC2CC3" w:rsidRPr="006D6E4C">
        <w:rPr>
          <w:rFonts w:ascii="Times New Roman" w:hAnsi="Times New Roman" w:cs="Times New Roman"/>
          <w:sz w:val="28"/>
          <w:szCs w:val="28"/>
        </w:rPr>
        <w:t>а</w:t>
      </w:r>
      <w:r w:rsidR="007220D2" w:rsidRPr="006D6E4C">
        <w:rPr>
          <w:rFonts w:ascii="Times New Roman" w:hAnsi="Times New Roman" w:cs="Times New Roman"/>
          <w:sz w:val="28"/>
          <w:szCs w:val="28"/>
        </w:rPr>
        <w:t xml:space="preserve"> </w:t>
      </w:r>
      <w:r w:rsidR="00E54D7D" w:rsidRPr="006D6E4C">
        <w:rPr>
          <w:rFonts w:ascii="Times New Roman" w:hAnsi="Times New Roman" w:cs="Times New Roman"/>
          <w:sz w:val="28"/>
          <w:szCs w:val="28"/>
        </w:rPr>
        <w:t>рекомендаций</w:t>
      </w:r>
      <w:r w:rsidR="007220D2" w:rsidRPr="006D6E4C">
        <w:rPr>
          <w:rFonts w:ascii="Times New Roman" w:hAnsi="Times New Roman" w:cs="Times New Roman"/>
          <w:sz w:val="28"/>
          <w:szCs w:val="28"/>
        </w:rPr>
        <w:t xml:space="preserve"> по</w:t>
      </w:r>
      <w:r w:rsidRPr="006D6E4C">
        <w:rPr>
          <w:rFonts w:ascii="Times New Roman" w:hAnsi="Times New Roman" w:cs="Times New Roman"/>
          <w:sz w:val="28"/>
          <w:szCs w:val="28"/>
        </w:rPr>
        <w:t xml:space="preserve"> </w:t>
      </w:r>
      <w:r w:rsidR="00E54D7D" w:rsidRPr="006D6E4C">
        <w:rPr>
          <w:rFonts w:ascii="Times New Roman" w:hAnsi="Times New Roman" w:cs="Times New Roman"/>
          <w:sz w:val="28"/>
          <w:szCs w:val="28"/>
        </w:rPr>
        <w:t>обеспечению</w:t>
      </w:r>
      <w:r w:rsidR="008D7BFD" w:rsidRPr="006D6E4C">
        <w:rPr>
          <w:rFonts w:ascii="Times New Roman" w:hAnsi="Times New Roman" w:cs="Times New Roman"/>
          <w:sz w:val="28"/>
          <w:szCs w:val="28"/>
        </w:rPr>
        <w:t xml:space="preserve"> </w:t>
      </w:r>
      <w:r w:rsidR="00CC2CC3" w:rsidRPr="006D6E4C">
        <w:rPr>
          <w:rFonts w:ascii="Times New Roman" w:hAnsi="Times New Roman" w:cs="Times New Roman"/>
          <w:sz w:val="28"/>
          <w:szCs w:val="28"/>
        </w:rPr>
        <w:t xml:space="preserve">ее </w:t>
      </w:r>
      <w:r w:rsidR="008D7BFD" w:rsidRPr="006D6E4C">
        <w:rPr>
          <w:rFonts w:ascii="Times New Roman" w:hAnsi="Times New Roman" w:cs="Times New Roman"/>
          <w:sz w:val="28"/>
          <w:szCs w:val="28"/>
        </w:rPr>
        <w:t>дальнейше</w:t>
      </w:r>
      <w:r w:rsidR="00E54D7D" w:rsidRPr="006D6E4C">
        <w:rPr>
          <w:rFonts w:ascii="Times New Roman" w:hAnsi="Times New Roman" w:cs="Times New Roman"/>
          <w:sz w:val="28"/>
          <w:szCs w:val="28"/>
        </w:rPr>
        <w:t xml:space="preserve">го </w:t>
      </w:r>
      <w:r w:rsidRPr="006D6E4C">
        <w:rPr>
          <w:rFonts w:ascii="Times New Roman" w:hAnsi="Times New Roman" w:cs="Times New Roman"/>
          <w:sz w:val="28"/>
          <w:szCs w:val="28"/>
        </w:rPr>
        <w:t>развити</w:t>
      </w:r>
      <w:r w:rsidR="00E54D7D" w:rsidRPr="006D6E4C">
        <w:rPr>
          <w:rFonts w:ascii="Times New Roman" w:hAnsi="Times New Roman" w:cs="Times New Roman"/>
          <w:sz w:val="28"/>
          <w:szCs w:val="28"/>
        </w:rPr>
        <w:t>я</w:t>
      </w:r>
      <w:r w:rsidRPr="006D6E4C">
        <w:rPr>
          <w:rFonts w:ascii="Times New Roman" w:hAnsi="Times New Roman" w:cs="Times New Roman"/>
          <w:sz w:val="28"/>
          <w:szCs w:val="28"/>
        </w:rPr>
        <w:t>.</w:t>
      </w:r>
    </w:p>
    <w:p w:rsidR="008236AE" w:rsidRPr="006D6E4C" w:rsidRDefault="008236AE" w:rsidP="008236A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Указанная цель </w:t>
      </w:r>
      <w:r w:rsidR="008D7BFD" w:rsidRPr="006D6E4C">
        <w:rPr>
          <w:rFonts w:ascii="Times New Roman" w:hAnsi="Times New Roman" w:cs="Times New Roman"/>
          <w:sz w:val="28"/>
          <w:szCs w:val="28"/>
        </w:rPr>
        <w:t xml:space="preserve">диссертационного </w:t>
      </w:r>
      <w:r w:rsidRPr="006D6E4C">
        <w:rPr>
          <w:rFonts w:ascii="Times New Roman" w:hAnsi="Times New Roman" w:cs="Times New Roman"/>
          <w:sz w:val="28"/>
          <w:szCs w:val="28"/>
        </w:rPr>
        <w:t xml:space="preserve">исследования определила необходимость постановки </w:t>
      </w:r>
      <w:r w:rsidR="008D7BFD" w:rsidRPr="006D6E4C">
        <w:rPr>
          <w:rFonts w:ascii="Times New Roman" w:hAnsi="Times New Roman" w:cs="Times New Roman"/>
          <w:sz w:val="28"/>
          <w:szCs w:val="28"/>
        </w:rPr>
        <w:t>следующи</w:t>
      </w:r>
      <w:r w:rsidRPr="006D6E4C">
        <w:rPr>
          <w:rFonts w:ascii="Times New Roman" w:hAnsi="Times New Roman" w:cs="Times New Roman"/>
          <w:sz w:val="28"/>
          <w:szCs w:val="28"/>
        </w:rPr>
        <w:t xml:space="preserve">х </w:t>
      </w:r>
      <w:r w:rsidRPr="006D6E4C">
        <w:rPr>
          <w:rFonts w:ascii="Times New Roman" w:hAnsi="Times New Roman" w:cs="Times New Roman"/>
          <w:b/>
          <w:sz w:val="28"/>
          <w:szCs w:val="28"/>
        </w:rPr>
        <w:t>задач</w:t>
      </w:r>
      <w:r w:rsidRPr="006D6E4C">
        <w:rPr>
          <w:rFonts w:ascii="Times New Roman" w:hAnsi="Times New Roman" w:cs="Times New Roman"/>
          <w:sz w:val="28"/>
          <w:szCs w:val="28"/>
        </w:rPr>
        <w:t>:</w:t>
      </w:r>
    </w:p>
    <w:p w:rsidR="00E56478" w:rsidRPr="006D6E4C" w:rsidRDefault="00E56478" w:rsidP="008236A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 изучить теоретические </w:t>
      </w:r>
      <w:r w:rsidR="00B85F1F" w:rsidRPr="006D6E4C">
        <w:rPr>
          <w:rFonts w:ascii="Times New Roman" w:hAnsi="Times New Roman" w:cs="Times New Roman"/>
          <w:sz w:val="28"/>
          <w:szCs w:val="28"/>
        </w:rPr>
        <w:t>аспект</w:t>
      </w:r>
      <w:r w:rsidRPr="006D6E4C">
        <w:rPr>
          <w:rFonts w:ascii="Times New Roman" w:hAnsi="Times New Roman" w:cs="Times New Roman"/>
          <w:sz w:val="28"/>
          <w:szCs w:val="28"/>
        </w:rPr>
        <w:t xml:space="preserve">ы </w:t>
      </w:r>
      <w:r w:rsidR="00B85F1F" w:rsidRPr="006D6E4C">
        <w:rPr>
          <w:rFonts w:ascii="Times New Roman" w:hAnsi="Times New Roman" w:cs="Times New Roman"/>
          <w:sz w:val="28"/>
          <w:szCs w:val="28"/>
        </w:rPr>
        <w:t>международной экономической интеграции</w:t>
      </w:r>
      <w:r w:rsidRPr="006D6E4C">
        <w:rPr>
          <w:rFonts w:ascii="Times New Roman" w:hAnsi="Times New Roman" w:cs="Times New Roman"/>
          <w:sz w:val="28"/>
          <w:szCs w:val="28"/>
        </w:rPr>
        <w:t xml:space="preserve">; </w:t>
      </w:r>
    </w:p>
    <w:p w:rsidR="00E56478" w:rsidRPr="006D6E4C" w:rsidRDefault="00B85F1F" w:rsidP="00B85F1F">
      <w:pPr>
        <w:spacing w:after="0" w:line="240" w:lineRule="auto"/>
        <w:jc w:val="both"/>
        <w:rPr>
          <w:rFonts w:ascii="Times New Roman" w:hAnsi="Times New Roman" w:cs="Times New Roman"/>
          <w:strike/>
          <w:sz w:val="28"/>
          <w:szCs w:val="28"/>
        </w:rPr>
      </w:pPr>
      <w:r w:rsidRPr="006D6E4C">
        <w:rPr>
          <w:rFonts w:ascii="Times New Roman" w:hAnsi="Times New Roman" w:cs="Times New Roman"/>
          <w:sz w:val="28"/>
          <w:szCs w:val="28"/>
        </w:rPr>
        <w:t>- исследова</w:t>
      </w:r>
      <w:r w:rsidR="00E56478" w:rsidRPr="006D6E4C">
        <w:rPr>
          <w:rFonts w:ascii="Times New Roman" w:hAnsi="Times New Roman" w:cs="Times New Roman"/>
          <w:sz w:val="28"/>
          <w:szCs w:val="28"/>
        </w:rPr>
        <w:t xml:space="preserve">ть условия </w:t>
      </w:r>
      <w:r w:rsidR="00C03A2D" w:rsidRPr="006D6E4C">
        <w:rPr>
          <w:rFonts w:ascii="Times New Roman" w:hAnsi="Times New Roman" w:cs="Times New Roman"/>
          <w:sz w:val="28"/>
          <w:szCs w:val="28"/>
        </w:rPr>
        <w:t xml:space="preserve">и факторы </w:t>
      </w:r>
      <w:r w:rsidR="001B3450" w:rsidRPr="006D6E4C">
        <w:rPr>
          <w:rFonts w:ascii="Times New Roman" w:hAnsi="Times New Roman" w:cs="Times New Roman"/>
          <w:sz w:val="28"/>
          <w:szCs w:val="28"/>
        </w:rPr>
        <w:t xml:space="preserve">развития молочной отрасли в контексте членства страны в </w:t>
      </w:r>
      <w:r w:rsidR="003720BE" w:rsidRPr="006D6E4C">
        <w:rPr>
          <w:rFonts w:ascii="Times New Roman" w:hAnsi="Times New Roman" w:cs="Times New Roman"/>
          <w:sz w:val="28"/>
          <w:szCs w:val="28"/>
        </w:rPr>
        <w:t>ЕАЭС</w:t>
      </w:r>
      <w:r w:rsidR="001B3450" w:rsidRPr="006D6E4C">
        <w:rPr>
          <w:rFonts w:ascii="Times New Roman" w:hAnsi="Times New Roman" w:cs="Times New Roman"/>
          <w:sz w:val="28"/>
          <w:szCs w:val="28"/>
        </w:rPr>
        <w:t>;</w:t>
      </w:r>
      <w:r w:rsidR="001B3450" w:rsidRPr="006D6E4C">
        <w:rPr>
          <w:rFonts w:ascii="Times New Roman" w:hAnsi="Times New Roman" w:cs="Times New Roman"/>
          <w:strike/>
          <w:sz w:val="28"/>
          <w:szCs w:val="28"/>
        </w:rPr>
        <w:t xml:space="preserve"> </w:t>
      </w:r>
    </w:p>
    <w:p w:rsidR="008236AE" w:rsidRPr="006D6E4C" w:rsidRDefault="008236AE" w:rsidP="008236A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024335" w:rsidRPr="006D6E4C">
        <w:rPr>
          <w:rFonts w:ascii="Times New Roman" w:hAnsi="Times New Roman" w:cs="Times New Roman"/>
          <w:sz w:val="28"/>
          <w:szCs w:val="28"/>
        </w:rPr>
        <w:t>рассмотре</w:t>
      </w:r>
      <w:r w:rsidRPr="006D6E4C">
        <w:rPr>
          <w:rFonts w:ascii="Times New Roman" w:hAnsi="Times New Roman" w:cs="Times New Roman"/>
          <w:sz w:val="28"/>
          <w:szCs w:val="28"/>
        </w:rPr>
        <w:t xml:space="preserve">ть </w:t>
      </w:r>
      <w:r w:rsidR="006D01BA" w:rsidRPr="006D6E4C">
        <w:rPr>
          <w:rFonts w:ascii="Times New Roman" w:hAnsi="Times New Roman" w:cs="Times New Roman"/>
          <w:sz w:val="28"/>
          <w:szCs w:val="28"/>
        </w:rPr>
        <w:t xml:space="preserve">существующие </w:t>
      </w:r>
      <w:r w:rsidR="00024335" w:rsidRPr="006D6E4C">
        <w:rPr>
          <w:rFonts w:ascii="Times New Roman" w:hAnsi="Times New Roman" w:cs="Times New Roman"/>
          <w:sz w:val="28"/>
          <w:szCs w:val="28"/>
        </w:rPr>
        <w:t xml:space="preserve">методологические </w:t>
      </w:r>
      <w:r w:rsidRPr="006D6E4C">
        <w:rPr>
          <w:rFonts w:ascii="Times New Roman" w:hAnsi="Times New Roman" w:cs="Times New Roman"/>
          <w:sz w:val="28"/>
          <w:szCs w:val="28"/>
        </w:rPr>
        <w:t xml:space="preserve">подходы к экономической оценке развития молочной отрасли в </w:t>
      </w:r>
      <w:r w:rsidR="009D3FBD" w:rsidRPr="006D6E4C">
        <w:rPr>
          <w:rFonts w:ascii="Times New Roman" w:hAnsi="Times New Roman" w:cs="Times New Roman"/>
          <w:sz w:val="28"/>
          <w:szCs w:val="28"/>
        </w:rPr>
        <w:t>интеграционном блоке</w:t>
      </w:r>
      <w:r w:rsidRPr="006D6E4C">
        <w:rPr>
          <w:rFonts w:ascii="Times New Roman" w:hAnsi="Times New Roman" w:cs="Times New Roman"/>
          <w:sz w:val="28"/>
          <w:szCs w:val="28"/>
        </w:rPr>
        <w:t>;</w:t>
      </w:r>
    </w:p>
    <w:p w:rsidR="00B85F1F" w:rsidRPr="006D6E4C" w:rsidRDefault="009F4B70" w:rsidP="008236A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 </w:t>
      </w:r>
      <w:r w:rsidR="00B85F1F" w:rsidRPr="006D6E4C">
        <w:rPr>
          <w:rFonts w:ascii="Times New Roman" w:hAnsi="Times New Roman" w:cs="Times New Roman"/>
          <w:sz w:val="28"/>
          <w:szCs w:val="28"/>
        </w:rPr>
        <w:t>разработать метод</w:t>
      </w:r>
      <w:r w:rsidR="006D01BA" w:rsidRPr="006D6E4C">
        <w:rPr>
          <w:rFonts w:ascii="Times New Roman" w:hAnsi="Times New Roman" w:cs="Times New Roman"/>
          <w:sz w:val="28"/>
          <w:szCs w:val="28"/>
        </w:rPr>
        <w:t>ологические подходы к</w:t>
      </w:r>
      <w:r w:rsidR="00B85F1F" w:rsidRPr="006D6E4C">
        <w:rPr>
          <w:rFonts w:ascii="Times New Roman" w:hAnsi="Times New Roman" w:cs="Times New Roman"/>
          <w:sz w:val="28"/>
          <w:szCs w:val="28"/>
        </w:rPr>
        <w:t xml:space="preserve"> комплексной </w:t>
      </w:r>
      <w:r w:rsidR="007C7802" w:rsidRPr="006D6E4C">
        <w:rPr>
          <w:rFonts w:ascii="Times New Roman" w:hAnsi="Times New Roman" w:cs="Times New Roman"/>
          <w:sz w:val="28"/>
          <w:szCs w:val="28"/>
        </w:rPr>
        <w:t xml:space="preserve">экономической </w:t>
      </w:r>
      <w:r w:rsidR="00B85F1F" w:rsidRPr="006D6E4C">
        <w:rPr>
          <w:rFonts w:ascii="Times New Roman" w:hAnsi="Times New Roman" w:cs="Times New Roman"/>
          <w:sz w:val="28"/>
          <w:szCs w:val="28"/>
        </w:rPr>
        <w:t>оценк</w:t>
      </w:r>
      <w:r w:rsidR="006D01BA" w:rsidRPr="006D6E4C">
        <w:rPr>
          <w:rFonts w:ascii="Times New Roman" w:hAnsi="Times New Roman" w:cs="Times New Roman"/>
          <w:sz w:val="28"/>
          <w:szCs w:val="28"/>
        </w:rPr>
        <w:t>е</w:t>
      </w:r>
      <w:r w:rsidR="00B85F1F" w:rsidRPr="006D6E4C">
        <w:rPr>
          <w:rFonts w:ascii="Times New Roman" w:hAnsi="Times New Roman" w:cs="Times New Roman"/>
          <w:sz w:val="28"/>
          <w:szCs w:val="28"/>
        </w:rPr>
        <w:t xml:space="preserve"> </w:t>
      </w:r>
      <w:r w:rsidR="00131289" w:rsidRPr="006D6E4C">
        <w:rPr>
          <w:rFonts w:ascii="Times New Roman" w:hAnsi="Times New Roman" w:cs="Times New Roman"/>
          <w:sz w:val="28"/>
          <w:szCs w:val="28"/>
        </w:rPr>
        <w:t xml:space="preserve">развития молочной отрасли </w:t>
      </w:r>
      <w:r w:rsidRPr="006D6E4C">
        <w:rPr>
          <w:rFonts w:ascii="Times New Roman" w:hAnsi="Times New Roman" w:cs="Times New Roman"/>
          <w:sz w:val="28"/>
          <w:szCs w:val="28"/>
        </w:rPr>
        <w:t xml:space="preserve">страны </w:t>
      </w:r>
      <w:r w:rsidR="00131289" w:rsidRPr="006D6E4C">
        <w:rPr>
          <w:rFonts w:ascii="Times New Roman" w:hAnsi="Times New Roman" w:cs="Times New Roman"/>
          <w:sz w:val="28"/>
          <w:szCs w:val="28"/>
        </w:rPr>
        <w:t xml:space="preserve">в условиях </w:t>
      </w:r>
      <w:r w:rsidR="003720BE" w:rsidRPr="006D6E4C">
        <w:rPr>
          <w:rFonts w:ascii="Times New Roman" w:hAnsi="Times New Roman" w:cs="Times New Roman"/>
          <w:sz w:val="28"/>
          <w:szCs w:val="28"/>
        </w:rPr>
        <w:t>ЕАЭС</w:t>
      </w:r>
      <w:r w:rsidR="00131289" w:rsidRPr="006D6E4C">
        <w:rPr>
          <w:rFonts w:ascii="Times New Roman" w:hAnsi="Times New Roman" w:cs="Times New Roman"/>
          <w:sz w:val="28"/>
          <w:szCs w:val="28"/>
        </w:rPr>
        <w:t xml:space="preserve"> и </w:t>
      </w:r>
      <w:r w:rsidR="006D01BA" w:rsidRPr="006D6E4C">
        <w:rPr>
          <w:rFonts w:ascii="Times New Roman" w:hAnsi="Times New Roman" w:cs="Times New Roman"/>
          <w:sz w:val="28"/>
          <w:szCs w:val="28"/>
        </w:rPr>
        <w:t xml:space="preserve">к </w:t>
      </w:r>
      <w:r w:rsidR="00131289" w:rsidRPr="006D6E4C">
        <w:rPr>
          <w:rFonts w:ascii="Times New Roman" w:hAnsi="Times New Roman" w:cs="Times New Roman"/>
          <w:sz w:val="28"/>
          <w:szCs w:val="28"/>
        </w:rPr>
        <w:t>оценк</w:t>
      </w:r>
      <w:r w:rsidR="006D01BA" w:rsidRPr="006D6E4C">
        <w:rPr>
          <w:rFonts w:ascii="Times New Roman" w:hAnsi="Times New Roman" w:cs="Times New Roman"/>
          <w:sz w:val="28"/>
          <w:szCs w:val="28"/>
        </w:rPr>
        <w:t>е</w:t>
      </w:r>
      <w:r w:rsidR="00131289" w:rsidRPr="006D6E4C">
        <w:rPr>
          <w:rFonts w:ascii="Times New Roman" w:hAnsi="Times New Roman" w:cs="Times New Roman"/>
          <w:sz w:val="28"/>
          <w:szCs w:val="28"/>
        </w:rPr>
        <w:t xml:space="preserve"> ее конкурентоспособности</w:t>
      </w:r>
      <w:r w:rsidR="00692B90" w:rsidRPr="006D6E4C">
        <w:rPr>
          <w:rFonts w:ascii="Times New Roman" w:hAnsi="Times New Roman" w:cs="Times New Roman"/>
          <w:sz w:val="28"/>
          <w:szCs w:val="28"/>
        </w:rPr>
        <w:t>, а также провести на их основе соответствующие расчеты</w:t>
      </w:r>
      <w:r w:rsidR="00131289" w:rsidRPr="006D6E4C">
        <w:rPr>
          <w:rFonts w:ascii="Times New Roman" w:hAnsi="Times New Roman" w:cs="Times New Roman"/>
          <w:sz w:val="28"/>
          <w:szCs w:val="28"/>
        </w:rPr>
        <w:t xml:space="preserve">; </w:t>
      </w:r>
      <w:r w:rsidR="00B85F1F" w:rsidRPr="006D6E4C">
        <w:rPr>
          <w:rFonts w:ascii="Times New Roman" w:hAnsi="Times New Roman" w:cs="Times New Roman"/>
          <w:sz w:val="28"/>
          <w:szCs w:val="28"/>
        </w:rPr>
        <w:t xml:space="preserve"> </w:t>
      </w:r>
    </w:p>
    <w:p w:rsidR="00024335" w:rsidRPr="006D6E4C" w:rsidRDefault="00024335" w:rsidP="008236A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про</w:t>
      </w:r>
      <w:r w:rsidR="007B5340" w:rsidRPr="006D6E4C">
        <w:rPr>
          <w:rFonts w:ascii="Times New Roman" w:hAnsi="Times New Roman" w:cs="Times New Roman"/>
          <w:sz w:val="28"/>
          <w:szCs w:val="28"/>
        </w:rPr>
        <w:t>вести</w:t>
      </w:r>
      <w:r w:rsidRPr="006D6E4C">
        <w:rPr>
          <w:rFonts w:ascii="Times New Roman" w:hAnsi="Times New Roman" w:cs="Times New Roman"/>
          <w:sz w:val="28"/>
          <w:szCs w:val="28"/>
        </w:rPr>
        <w:t xml:space="preserve"> </w:t>
      </w:r>
      <w:r w:rsidR="007B5340" w:rsidRPr="006D6E4C">
        <w:rPr>
          <w:rFonts w:ascii="Times New Roman" w:hAnsi="Times New Roman" w:cs="Times New Roman"/>
          <w:sz w:val="28"/>
          <w:szCs w:val="28"/>
        </w:rPr>
        <w:t xml:space="preserve">разноаспектный анализ развития молочных отраслей Казахстана и стран-партнеров по интеграционному блоку; </w:t>
      </w:r>
    </w:p>
    <w:p w:rsidR="007B5340" w:rsidRPr="006D6E4C" w:rsidRDefault="007B5340" w:rsidP="008236A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охарактеризовать взаимную торговлю молочной продукцией стран</w:t>
      </w:r>
      <w:r w:rsidR="00515EDD" w:rsidRPr="006D6E4C">
        <w:rPr>
          <w:rFonts w:ascii="Times New Roman" w:hAnsi="Times New Roman" w:cs="Times New Roman"/>
          <w:sz w:val="28"/>
          <w:szCs w:val="28"/>
        </w:rPr>
        <w:t>-участниц</w:t>
      </w:r>
      <w:r w:rsidRPr="006D6E4C">
        <w:rPr>
          <w:rFonts w:ascii="Times New Roman" w:hAnsi="Times New Roman" w:cs="Times New Roman"/>
          <w:sz w:val="28"/>
          <w:szCs w:val="28"/>
        </w:rPr>
        <w:t xml:space="preserve"> </w:t>
      </w:r>
      <w:r w:rsidR="003720BE"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и позиции </w:t>
      </w:r>
      <w:r w:rsidR="00692B90" w:rsidRPr="006D6E4C">
        <w:rPr>
          <w:rFonts w:ascii="Times New Roman" w:hAnsi="Times New Roman" w:cs="Times New Roman"/>
          <w:sz w:val="28"/>
          <w:szCs w:val="28"/>
        </w:rPr>
        <w:t xml:space="preserve">Казахстана </w:t>
      </w:r>
      <w:r w:rsidRPr="006D6E4C">
        <w:rPr>
          <w:rFonts w:ascii="Times New Roman" w:hAnsi="Times New Roman" w:cs="Times New Roman"/>
          <w:sz w:val="28"/>
          <w:szCs w:val="28"/>
        </w:rPr>
        <w:t xml:space="preserve">на молочном рынке </w:t>
      </w:r>
      <w:r w:rsidR="00515EDD" w:rsidRPr="006D6E4C">
        <w:rPr>
          <w:rFonts w:ascii="Times New Roman" w:hAnsi="Times New Roman" w:cs="Times New Roman"/>
          <w:sz w:val="28"/>
          <w:szCs w:val="28"/>
        </w:rPr>
        <w:t>интеграционного блока</w:t>
      </w:r>
      <w:r w:rsidRPr="006D6E4C">
        <w:rPr>
          <w:rFonts w:ascii="Times New Roman" w:hAnsi="Times New Roman" w:cs="Times New Roman"/>
          <w:sz w:val="28"/>
          <w:szCs w:val="28"/>
        </w:rPr>
        <w:t xml:space="preserve">; </w:t>
      </w:r>
    </w:p>
    <w:p w:rsidR="008236AE" w:rsidRPr="006D6E4C" w:rsidRDefault="00515EDD" w:rsidP="008236A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8236AE" w:rsidRPr="006D6E4C">
        <w:rPr>
          <w:rFonts w:ascii="Times New Roman" w:hAnsi="Times New Roman" w:cs="Times New Roman"/>
          <w:sz w:val="28"/>
          <w:szCs w:val="28"/>
        </w:rPr>
        <w:t xml:space="preserve">определить </w:t>
      </w:r>
      <w:r w:rsidRPr="006D6E4C">
        <w:rPr>
          <w:rFonts w:ascii="Times New Roman" w:hAnsi="Times New Roman" w:cs="Times New Roman"/>
          <w:sz w:val="28"/>
          <w:szCs w:val="28"/>
        </w:rPr>
        <w:t>основн</w:t>
      </w:r>
      <w:r w:rsidR="008236AE" w:rsidRPr="006D6E4C">
        <w:rPr>
          <w:rFonts w:ascii="Times New Roman" w:hAnsi="Times New Roman" w:cs="Times New Roman"/>
          <w:sz w:val="28"/>
          <w:szCs w:val="28"/>
        </w:rPr>
        <w:t>ые направления развития отечественной молочной отрасли в современных экономических условиях</w:t>
      </w:r>
      <w:r w:rsidR="005C3C2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w:t>
      </w:r>
    </w:p>
    <w:p w:rsidR="00CA3385" w:rsidRPr="006D6E4C" w:rsidRDefault="00A629C9" w:rsidP="00A629C9">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b/>
          <w:sz w:val="28"/>
          <w:szCs w:val="28"/>
        </w:rPr>
        <w:t>Объектом исследования</w:t>
      </w:r>
      <w:r w:rsidRPr="006D6E4C">
        <w:rPr>
          <w:rFonts w:ascii="Times New Roman" w:hAnsi="Times New Roman" w:cs="Times New Roman"/>
          <w:sz w:val="28"/>
          <w:szCs w:val="28"/>
        </w:rPr>
        <w:t xml:space="preserve"> является </w:t>
      </w:r>
      <w:r w:rsidR="005C3C27" w:rsidRPr="006D6E4C">
        <w:rPr>
          <w:rFonts w:ascii="Times New Roman" w:hAnsi="Times New Roman" w:cs="Times New Roman"/>
          <w:sz w:val="28"/>
          <w:szCs w:val="28"/>
        </w:rPr>
        <w:t xml:space="preserve">молочная </w:t>
      </w:r>
      <w:r w:rsidRPr="006D6E4C">
        <w:rPr>
          <w:rFonts w:ascii="Times New Roman" w:hAnsi="Times New Roman" w:cs="Times New Roman"/>
          <w:sz w:val="28"/>
          <w:szCs w:val="28"/>
        </w:rPr>
        <w:t xml:space="preserve">отрасль </w:t>
      </w:r>
      <w:r w:rsidR="00D272A7" w:rsidRPr="006D6E4C">
        <w:rPr>
          <w:rFonts w:ascii="Times New Roman" w:hAnsi="Times New Roman" w:cs="Times New Roman"/>
          <w:sz w:val="28"/>
          <w:szCs w:val="28"/>
        </w:rPr>
        <w:t>АПК</w:t>
      </w:r>
      <w:r w:rsidR="00BC52D8" w:rsidRPr="006D6E4C">
        <w:rPr>
          <w:rFonts w:ascii="Times New Roman" w:hAnsi="Times New Roman" w:cs="Times New Roman"/>
          <w:sz w:val="28"/>
          <w:szCs w:val="28"/>
        </w:rPr>
        <w:t xml:space="preserve"> </w:t>
      </w:r>
      <w:r w:rsidRPr="006D6E4C">
        <w:rPr>
          <w:rFonts w:ascii="Times New Roman" w:hAnsi="Times New Roman" w:cs="Times New Roman"/>
          <w:sz w:val="28"/>
          <w:szCs w:val="28"/>
        </w:rPr>
        <w:t>Казахстана</w:t>
      </w:r>
      <w:r w:rsidR="009E0D6C" w:rsidRPr="006D6E4C">
        <w:rPr>
          <w:rFonts w:ascii="Times New Roman" w:hAnsi="Times New Roman" w:cs="Times New Roman"/>
          <w:sz w:val="28"/>
          <w:szCs w:val="28"/>
        </w:rPr>
        <w:t xml:space="preserve">, </w:t>
      </w:r>
      <w:r w:rsidR="00F11CD9" w:rsidRPr="006D6E4C">
        <w:rPr>
          <w:rFonts w:ascii="Times New Roman" w:hAnsi="Times New Roman" w:cs="Times New Roman"/>
          <w:sz w:val="28"/>
          <w:szCs w:val="28"/>
        </w:rPr>
        <w:t xml:space="preserve">             </w:t>
      </w:r>
      <w:r w:rsidR="009E0D6C" w:rsidRPr="006D6E4C">
        <w:rPr>
          <w:rFonts w:ascii="Times New Roman" w:hAnsi="Times New Roman" w:cs="Times New Roman"/>
          <w:sz w:val="28"/>
          <w:szCs w:val="28"/>
        </w:rPr>
        <w:t>а именно</w:t>
      </w:r>
      <w:r w:rsidR="00CA3385" w:rsidRPr="006D6E4C">
        <w:rPr>
          <w:rFonts w:ascii="Times New Roman" w:hAnsi="Times New Roman" w:cs="Times New Roman"/>
          <w:sz w:val="28"/>
          <w:szCs w:val="28"/>
        </w:rPr>
        <w:t xml:space="preserve"> совокупность</w:t>
      </w:r>
      <w:r w:rsidR="005C3C27" w:rsidRPr="006D6E4C">
        <w:rPr>
          <w:rFonts w:ascii="Times New Roman" w:hAnsi="Times New Roman" w:cs="Times New Roman"/>
          <w:sz w:val="28"/>
          <w:szCs w:val="28"/>
        </w:rPr>
        <w:t xml:space="preserve"> производителей молока коровьего и продуктов его переработки</w:t>
      </w:r>
      <w:r w:rsidR="00CA3385" w:rsidRPr="006D6E4C">
        <w:rPr>
          <w:rFonts w:ascii="Times New Roman" w:hAnsi="Times New Roman" w:cs="Times New Roman"/>
          <w:sz w:val="28"/>
          <w:szCs w:val="28"/>
        </w:rPr>
        <w:t>, а также совокупность сфер взаимодействия данных субъектов между собой и с прочими лицами в процессе производства и сбыта отраслевой продукции.</w:t>
      </w:r>
    </w:p>
    <w:p w:rsidR="000F0B7D" w:rsidRPr="006D6E4C" w:rsidRDefault="00A629C9" w:rsidP="00A629C9">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b/>
          <w:sz w:val="28"/>
          <w:szCs w:val="28"/>
        </w:rPr>
        <w:t>Предметом исследования</w:t>
      </w:r>
      <w:r w:rsidRPr="006D6E4C">
        <w:rPr>
          <w:rFonts w:ascii="Times New Roman" w:hAnsi="Times New Roman" w:cs="Times New Roman"/>
          <w:sz w:val="28"/>
          <w:szCs w:val="28"/>
        </w:rPr>
        <w:t xml:space="preserve"> являются </w:t>
      </w:r>
      <w:r w:rsidR="00425335" w:rsidRPr="006D6E4C">
        <w:rPr>
          <w:rFonts w:ascii="Times New Roman" w:hAnsi="Times New Roman" w:cs="Times New Roman"/>
          <w:sz w:val="28"/>
          <w:szCs w:val="28"/>
        </w:rPr>
        <w:t xml:space="preserve">экономические аспекты </w:t>
      </w:r>
      <w:r w:rsidR="000F0B7D" w:rsidRPr="006D6E4C">
        <w:rPr>
          <w:rFonts w:ascii="Times New Roman" w:hAnsi="Times New Roman" w:cs="Times New Roman"/>
          <w:sz w:val="28"/>
          <w:szCs w:val="28"/>
        </w:rPr>
        <w:t xml:space="preserve">развития казахстанской молочной отрасли в условиях </w:t>
      </w:r>
      <w:r w:rsidR="003720BE" w:rsidRPr="006D6E4C">
        <w:rPr>
          <w:rFonts w:ascii="Times New Roman" w:hAnsi="Times New Roman" w:cs="Times New Roman"/>
          <w:sz w:val="28"/>
          <w:szCs w:val="28"/>
        </w:rPr>
        <w:t>ЕАЭС</w:t>
      </w:r>
      <w:r w:rsidR="000F0B7D" w:rsidRPr="006D6E4C">
        <w:rPr>
          <w:rFonts w:ascii="Times New Roman" w:hAnsi="Times New Roman" w:cs="Times New Roman"/>
          <w:sz w:val="28"/>
          <w:szCs w:val="28"/>
        </w:rPr>
        <w:t xml:space="preserve">. </w:t>
      </w:r>
    </w:p>
    <w:p w:rsidR="007473AD" w:rsidRPr="006D6E4C" w:rsidRDefault="000F0B7D" w:rsidP="007473A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b/>
          <w:sz w:val="28"/>
          <w:szCs w:val="28"/>
        </w:rPr>
        <w:t>Теорети</w:t>
      </w:r>
      <w:r w:rsidR="007A03DF" w:rsidRPr="006D6E4C">
        <w:rPr>
          <w:rFonts w:ascii="Times New Roman" w:hAnsi="Times New Roman" w:cs="Times New Roman"/>
          <w:b/>
          <w:sz w:val="28"/>
          <w:szCs w:val="28"/>
        </w:rPr>
        <w:t>ко-</w:t>
      </w:r>
      <w:r w:rsidRPr="006D6E4C">
        <w:rPr>
          <w:rFonts w:ascii="Times New Roman" w:hAnsi="Times New Roman" w:cs="Times New Roman"/>
          <w:b/>
          <w:sz w:val="28"/>
          <w:szCs w:val="28"/>
        </w:rPr>
        <w:t>методологическ</w:t>
      </w:r>
      <w:r w:rsidR="001773B4" w:rsidRPr="006D6E4C">
        <w:rPr>
          <w:rFonts w:ascii="Times New Roman" w:hAnsi="Times New Roman" w:cs="Times New Roman"/>
          <w:b/>
          <w:sz w:val="28"/>
          <w:szCs w:val="28"/>
        </w:rPr>
        <w:t>ая</w:t>
      </w:r>
      <w:r w:rsidRPr="006D6E4C">
        <w:rPr>
          <w:rFonts w:ascii="Times New Roman" w:hAnsi="Times New Roman" w:cs="Times New Roman"/>
          <w:b/>
          <w:sz w:val="28"/>
          <w:szCs w:val="28"/>
        </w:rPr>
        <w:t xml:space="preserve"> </w:t>
      </w:r>
      <w:r w:rsidR="007A03DF" w:rsidRPr="006D6E4C">
        <w:rPr>
          <w:rFonts w:ascii="Times New Roman" w:hAnsi="Times New Roman" w:cs="Times New Roman"/>
          <w:b/>
          <w:sz w:val="28"/>
          <w:szCs w:val="28"/>
        </w:rPr>
        <w:t>и информационн</w:t>
      </w:r>
      <w:r w:rsidR="001773B4" w:rsidRPr="006D6E4C">
        <w:rPr>
          <w:rFonts w:ascii="Times New Roman" w:hAnsi="Times New Roman" w:cs="Times New Roman"/>
          <w:b/>
          <w:sz w:val="28"/>
          <w:szCs w:val="28"/>
        </w:rPr>
        <w:t>ая</w:t>
      </w:r>
      <w:r w:rsidR="007A03DF" w:rsidRPr="006D6E4C">
        <w:rPr>
          <w:rFonts w:ascii="Times New Roman" w:hAnsi="Times New Roman" w:cs="Times New Roman"/>
          <w:b/>
          <w:sz w:val="28"/>
          <w:szCs w:val="28"/>
        </w:rPr>
        <w:t xml:space="preserve"> баз</w:t>
      </w:r>
      <w:r w:rsidR="001773B4" w:rsidRPr="006D6E4C">
        <w:rPr>
          <w:rFonts w:ascii="Times New Roman" w:hAnsi="Times New Roman" w:cs="Times New Roman"/>
          <w:b/>
          <w:sz w:val="28"/>
          <w:szCs w:val="28"/>
        </w:rPr>
        <w:t>а</w:t>
      </w:r>
      <w:r w:rsidRPr="006D6E4C">
        <w:rPr>
          <w:rFonts w:ascii="Times New Roman" w:hAnsi="Times New Roman" w:cs="Times New Roman"/>
          <w:b/>
          <w:sz w:val="28"/>
          <w:szCs w:val="28"/>
        </w:rPr>
        <w:t xml:space="preserve"> исследования</w:t>
      </w:r>
      <w:r w:rsidR="001773B4" w:rsidRPr="006D6E4C">
        <w:rPr>
          <w:rFonts w:ascii="Times New Roman" w:hAnsi="Times New Roman" w:cs="Times New Roman"/>
          <w:b/>
          <w:sz w:val="28"/>
          <w:szCs w:val="28"/>
        </w:rPr>
        <w:t xml:space="preserve">. </w:t>
      </w:r>
      <w:r w:rsidR="001773B4" w:rsidRPr="006D6E4C">
        <w:rPr>
          <w:rFonts w:ascii="Times New Roman" w:hAnsi="Times New Roman" w:cs="Times New Roman"/>
          <w:sz w:val="28"/>
          <w:szCs w:val="28"/>
        </w:rPr>
        <w:t>В основу</w:t>
      </w:r>
      <w:r w:rsidR="001773B4" w:rsidRPr="006D6E4C">
        <w:rPr>
          <w:rFonts w:ascii="Times New Roman" w:hAnsi="Times New Roman" w:cs="Times New Roman"/>
          <w:b/>
          <w:sz w:val="28"/>
          <w:szCs w:val="28"/>
        </w:rPr>
        <w:t xml:space="preserve"> </w:t>
      </w:r>
      <w:r w:rsidR="00E92E67" w:rsidRPr="006D6E4C">
        <w:rPr>
          <w:rFonts w:ascii="Times New Roman" w:hAnsi="Times New Roman" w:cs="Times New Roman"/>
          <w:sz w:val="28"/>
          <w:szCs w:val="28"/>
        </w:rPr>
        <w:t>исследования</w:t>
      </w:r>
      <w:r w:rsidR="00E92E67" w:rsidRPr="006D6E4C">
        <w:rPr>
          <w:rFonts w:ascii="Times New Roman" w:hAnsi="Times New Roman" w:cs="Times New Roman"/>
          <w:b/>
          <w:sz w:val="28"/>
          <w:szCs w:val="28"/>
        </w:rPr>
        <w:t xml:space="preserve"> </w:t>
      </w:r>
      <w:r w:rsidR="00E92E67" w:rsidRPr="006D6E4C">
        <w:rPr>
          <w:rFonts w:ascii="Times New Roman" w:hAnsi="Times New Roman" w:cs="Times New Roman"/>
          <w:sz w:val="28"/>
          <w:szCs w:val="28"/>
        </w:rPr>
        <w:t>легли</w:t>
      </w:r>
      <w:r w:rsidRPr="006D6E4C">
        <w:rPr>
          <w:rFonts w:ascii="Times New Roman" w:hAnsi="Times New Roman" w:cs="Times New Roman"/>
          <w:sz w:val="28"/>
          <w:szCs w:val="28"/>
        </w:rPr>
        <w:t xml:space="preserve"> различные </w:t>
      </w:r>
      <w:r w:rsidR="00B2268D" w:rsidRPr="006D6E4C">
        <w:rPr>
          <w:rFonts w:ascii="Times New Roman" w:hAnsi="Times New Roman" w:cs="Times New Roman"/>
          <w:sz w:val="28"/>
          <w:szCs w:val="28"/>
        </w:rPr>
        <w:t>труды</w:t>
      </w:r>
      <w:r w:rsidRPr="006D6E4C">
        <w:rPr>
          <w:rFonts w:ascii="Times New Roman" w:hAnsi="Times New Roman" w:cs="Times New Roman"/>
          <w:sz w:val="28"/>
          <w:szCs w:val="28"/>
        </w:rPr>
        <w:t xml:space="preserve"> </w:t>
      </w:r>
      <w:r w:rsidR="00E92E67" w:rsidRPr="006D6E4C">
        <w:rPr>
          <w:rFonts w:ascii="Times New Roman" w:hAnsi="Times New Roman" w:cs="Times New Roman"/>
          <w:sz w:val="28"/>
          <w:szCs w:val="28"/>
        </w:rPr>
        <w:t xml:space="preserve">теоретико-методологического и информационного характера </w:t>
      </w:r>
      <w:r w:rsidRPr="006D6E4C">
        <w:rPr>
          <w:rFonts w:ascii="Times New Roman" w:hAnsi="Times New Roman" w:cs="Times New Roman"/>
          <w:sz w:val="28"/>
          <w:szCs w:val="28"/>
        </w:rPr>
        <w:t xml:space="preserve">как зарубежных, так и казахстанских ученых-экономистов, </w:t>
      </w:r>
      <w:r w:rsidR="00E92E67" w:rsidRPr="006D6E4C">
        <w:rPr>
          <w:rFonts w:ascii="Times New Roman" w:hAnsi="Times New Roman" w:cs="Times New Roman"/>
          <w:sz w:val="28"/>
          <w:szCs w:val="28"/>
        </w:rPr>
        <w:t>экспер</w:t>
      </w:r>
      <w:r w:rsidRPr="006D6E4C">
        <w:rPr>
          <w:rFonts w:ascii="Times New Roman" w:hAnsi="Times New Roman" w:cs="Times New Roman"/>
          <w:sz w:val="28"/>
          <w:szCs w:val="28"/>
        </w:rPr>
        <w:t>тов в области оценки отраслевого развития</w:t>
      </w:r>
      <w:r w:rsidR="00E92E67" w:rsidRPr="006D6E4C">
        <w:rPr>
          <w:rFonts w:ascii="Times New Roman" w:hAnsi="Times New Roman" w:cs="Times New Roman"/>
          <w:sz w:val="28"/>
          <w:szCs w:val="28"/>
        </w:rPr>
        <w:t xml:space="preserve"> и </w:t>
      </w:r>
      <w:r w:rsidR="00BA439C" w:rsidRPr="006D6E4C">
        <w:rPr>
          <w:rFonts w:ascii="Times New Roman" w:hAnsi="Times New Roman" w:cs="Times New Roman"/>
          <w:sz w:val="28"/>
          <w:szCs w:val="28"/>
        </w:rPr>
        <w:t xml:space="preserve">публикации </w:t>
      </w:r>
      <w:r w:rsidR="00E92E67" w:rsidRPr="006D6E4C">
        <w:rPr>
          <w:rFonts w:ascii="Times New Roman" w:hAnsi="Times New Roman" w:cs="Times New Roman"/>
          <w:sz w:val="28"/>
          <w:szCs w:val="28"/>
        </w:rPr>
        <w:t xml:space="preserve">прочих лиц, заинтересованных в </w:t>
      </w:r>
      <w:r w:rsidR="00BA439C" w:rsidRPr="006D6E4C">
        <w:rPr>
          <w:rFonts w:ascii="Times New Roman" w:hAnsi="Times New Roman" w:cs="Times New Roman"/>
          <w:sz w:val="28"/>
          <w:szCs w:val="28"/>
        </w:rPr>
        <w:t>раскрыт</w:t>
      </w:r>
      <w:r w:rsidR="00E92E67" w:rsidRPr="006D6E4C">
        <w:rPr>
          <w:rFonts w:ascii="Times New Roman" w:hAnsi="Times New Roman" w:cs="Times New Roman"/>
          <w:sz w:val="28"/>
          <w:szCs w:val="28"/>
        </w:rPr>
        <w:t xml:space="preserve">ии </w:t>
      </w:r>
      <w:r w:rsidR="00BA439C" w:rsidRPr="006D6E4C">
        <w:rPr>
          <w:rFonts w:ascii="Times New Roman" w:hAnsi="Times New Roman" w:cs="Times New Roman"/>
          <w:sz w:val="28"/>
          <w:szCs w:val="28"/>
        </w:rPr>
        <w:t xml:space="preserve">сущности и </w:t>
      </w:r>
      <w:r w:rsidR="00E92E67" w:rsidRPr="006D6E4C">
        <w:rPr>
          <w:rFonts w:ascii="Times New Roman" w:hAnsi="Times New Roman" w:cs="Times New Roman"/>
          <w:sz w:val="28"/>
          <w:szCs w:val="28"/>
        </w:rPr>
        <w:t>особенностей развития молочной отрасли, выявлении и решении проблем ее развития</w:t>
      </w:r>
      <w:r w:rsidRPr="006D6E4C">
        <w:rPr>
          <w:rFonts w:ascii="Times New Roman" w:hAnsi="Times New Roman" w:cs="Times New Roman"/>
          <w:sz w:val="28"/>
          <w:szCs w:val="28"/>
        </w:rPr>
        <w:t xml:space="preserve">. В процессе работы были </w:t>
      </w:r>
      <w:r w:rsidR="00E92E67" w:rsidRPr="006D6E4C">
        <w:rPr>
          <w:rFonts w:ascii="Times New Roman" w:hAnsi="Times New Roman" w:cs="Times New Roman"/>
          <w:sz w:val="28"/>
          <w:szCs w:val="28"/>
        </w:rPr>
        <w:t>учте</w:t>
      </w:r>
      <w:r w:rsidRPr="006D6E4C">
        <w:rPr>
          <w:rFonts w:ascii="Times New Roman" w:hAnsi="Times New Roman" w:cs="Times New Roman"/>
          <w:sz w:val="28"/>
          <w:szCs w:val="28"/>
        </w:rPr>
        <w:t>ны положения наднациональных</w:t>
      </w:r>
      <w:r w:rsidR="00566620" w:rsidRPr="006D6E4C">
        <w:rPr>
          <w:rFonts w:ascii="Times New Roman" w:hAnsi="Times New Roman" w:cs="Times New Roman"/>
          <w:sz w:val="28"/>
          <w:szCs w:val="28"/>
        </w:rPr>
        <w:t xml:space="preserve"> и национальны</w:t>
      </w:r>
      <w:r w:rsidR="00E92E67" w:rsidRPr="006D6E4C">
        <w:rPr>
          <w:rFonts w:ascii="Times New Roman" w:hAnsi="Times New Roman" w:cs="Times New Roman"/>
          <w:sz w:val="28"/>
          <w:szCs w:val="28"/>
        </w:rPr>
        <w:t>х</w:t>
      </w:r>
      <w:r w:rsidRPr="006D6E4C">
        <w:rPr>
          <w:rFonts w:ascii="Times New Roman" w:hAnsi="Times New Roman" w:cs="Times New Roman"/>
          <w:sz w:val="28"/>
          <w:szCs w:val="28"/>
        </w:rPr>
        <w:t xml:space="preserve"> нормативны</w:t>
      </w:r>
      <w:r w:rsidR="00E92E67" w:rsidRPr="006D6E4C">
        <w:rPr>
          <w:rFonts w:ascii="Times New Roman" w:hAnsi="Times New Roman" w:cs="Times New Roman"/>
          <w:sz w:val="28"/>
          <w:szCs w:val="28"/>
        </w:rPr>
        <w:t>х</w:t>
      </w:r>
      <w:r w:rsidRPr="006D6E4C">
        <w:rPr>
          <w:rFonts w:ascii="Times New Roman" w:hAnsi="Times New Roman" w:cs="Times New Roman"/>
          <w:sz w:val="28"/>
          <w:szCs w:val="28"/>
        </w:rPr>
        <w:t xml:space="preserve"> правовы</w:t>
      </w:r>
      <w:r w:rsidR="00E92E67" w:rsidRPr="006D6E4C">
        <w:rPr>
          <w:rFonts w:ascii="Times New Roman" w:hAnsi="Times New Roman" w:cs="Times New Roman"/>
          <w:sz w:val="28"/>
          <w:szCs w:val="28"/>
        </w:rPr>
        <w:t>х</w:t>
      </w:r>
      <w:r w:rsidRPr="006D6E4C">
        <w:rPr>
          <w:rFonts w:ascii="Times New Roman" w:hAnsi="Times New Roman" w:cs="Times New Roman"/>
          <w:sz w:val="28"/>
          <w:szCs w:val="28"/>
        </w:rPr>
        <w:t xml:space="preserve"> акт</w:t>
      </w:r>
      <w:r w:rsidR="00E92E67" w:rsidRPr="006D6E4C">
        <w:rPr>
          <w:rFonts w:ascii="Times New Roman" w:hAnsi="Times New Roman" w:cs="Times New Roman"/>
          <w:sz w:val="28"/>
          <w:szCs w:val="28"/>
        </w:rPr>
        <w:t>ов</w:t>
      </w:r>
      <w:r w:rsidRPr="006D6E4C">
        <w:rPr>
          <w:rFonts w:ascii="Times New Roman" w:hAnsi="Times New Roman" w:cs="Times New Roman"/>
          <w:sz w:val="28"/>
          <w:szCs w:val="28"/>
        </w:rPr>
        <w:t xml:space="preserve">, статистические данные </w:t>
      </w:r>
      <w:r w:rsidR="00566620" w:rsidRPr="006D6E4C">
        <w:rPr>
          <w:rFonts w:ascii="Times New Roman" w:hAnsi="Times New Roman" w:cs="Times New Roman"/>
          <w:sz w:val="28"/>
          <w:szCs w:val="28"/>
        </w:rPr>
        <w:t xml:space="preserve">различных </w:t>
      </w:r>
      <w:r w:rsidRPr="006D6E4C">
        <w:rPr>
          <w:rFonts w:ascii="Times New Roman" w:hAnsi="Times New Roman" w:cs="Times New Roman"/>
          <w:sz w:val="28"/>
          <w:szCs w:val="28"/>
        </w:rPr>
        <w:t>орган</w:t>
      </w:r>
      <w:r w:rsidR="00E92E67" w:rsidRPr="006D6E4C">
        <w:rPr>
          <w:rFonts w:ascii="Times New Roman" w:hAnsi="Times New Roman" w:cs="Times New Roman"/>
          <w:sz w:val="28"/>
          <w:szCs w:val="28"/>
        </w:rPr>
        <w:t>изаций</w:t>
      </w:r>
      <w:r w:rsidRPr="006D6E4C">
        <w:rPr>
          <w:rFonts w:ascii="Times New Roman" w:hAnsi="Times New Roman" w:cs="Times New Roman"/>
          <w:sz w:val="28"/>
          <w:szCs w:val="28"/>
        </w:rPr>
        <w:t xml:space="preserve">, </w:t>
      </w:r>
      <w:r w:rsidR="00E92E67" w:rsidRPr="006D6E4C">
        <w:rPr>
          <w:rFonts w:ascii="Times New Roman" w:hAnsi="Times New Roman" w:cs="Times New Roman"/>
          <w:sz w:val="28"/>
          <w:szCs w:val="28"/>
        </w:rPr>
        <w:t xml:space="preserve">их </w:t>
      </w:r>
      <w:r w:rsidRPr="006D6E4C">
        <w:rPr>
          <w:rFonts w:ascii="Times New Roman" w:hAnsi="Times New Roman" w:cs="Times New Roman"/>
          <w:sz w:val="28"/>
          <w:szCs w:val="28"/>
        </w:rPr>
        <w:t>аналитические и отчетные материалы, сведения из научных работ, периодических материалов, информация субъектов молочной отрасли, материалы, публикуемые в сборниках международных научно-практических конференций по исследуемой проблематике, а также данные из открытых интернет-источников.</w:t>
      </w:r>
      <w:r w:rsidR="009979C5" w:rsidRPr="006D6E4C">
        <w:rPr>
          <w:rFonts w:ascii="Times New Roman" w:hAnsi="Times New Roman" w:cs="Times New Roman"/>
          <w:sz w:val="28"/>
          <w:szCs w:val="28"/>
        </w:rPr>
        <w:t xml:space="preserve"> </w:t>
      </w:r>
      <w:r w:rsidR="007473AD" w:rsidRPr="006D6E4C">
        <w:rPr>
          <w:rFonts w:ascii="Times New Roman" w:hAnsi="Times New Roman" w:cs="Times New Roman"/>
          <w:sz w:val="28"/>
          <w:szCs w:val="28"/>
        </w:rPr>
        <w:t>В исследовательском процессе использованы такие методы как анализ, в том числе сравнительный анализ, синтез, индукция и дедукция, структуризаци</w:t>
      </w:r>
      <w:r w:rsidR="00B2268D" w:rsidRPr="006D6E4C">
        <w:rPr>
          <w:rFonts w:ascii="Times New Roman" w:hAnsi="Times New Roman" w:cs="Times New Roman"/>
          <w:sz w:val="28"/>
          <w:szCs w:val="28"/>
        </w:rPr>
        <w:t>я</w:t>
      </w:r>
      <w:r w:rsidR="007473AD" w:rsidRPr="006D6E4C">
        <w:rPr>
          <w:rFonts w:ascii="Times New Roman" w:hAnsi="Times New Roman" w:cs="Times New Roman"/>
          <w:sz w:val="28"/>
          <w:szCs w:val="28"/>
        </w:rPr>
        <w:t xml:space="preserve"> и моделировани</w:t>
      </w:r>
      <w:r w:rsidR="00B2268D" w:rsidRPr="006D6E4C">
        <w:rPr>
          <w:rFonts w:ascii="Times New Roman" w:hAnsi="Times New Roman" w:cs="Times New Roman"/>
          <w:sz w:val="28"/>
          <w:szCs w:val="28"/>
        </w:rPr>
        <w:t>е</w:t>
      </w:r>
      <w:r w:rsidR="007473AD" w:rsidRPr="006D6E4C">
        <w:rPr>
          <w:rFonts w:ascii="Times New Roman" w:hAnsi="Times New Roman" w:cs="Times New Roman"/>
          <w:sz w:val="28"/>
          <w:szCs w:val="28"/>
        </w:rPr>
        <w:t>.</w:t>
      </w:r>
    </w:p>
    <w:p w:rsidR="0066283B" w:rsidRPr="006D6E4C" w:rsidRDefault="007473AD" w:rsidP="001436F7">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b/>
          <w:sz w:val="28"/>
          <w:szCs w:val="28"/>
        </w:rPr>
        <w:t>Научная новизна исследова</w:t>
      </w:r>
      <w:r w:rsidR="001436F7" w:rsidRPr="006D6E4C">
        <w:rPr>
          <w:rFonts w:ascii="Times New Roman" w:hAnsi="Times New Roman" w:cs="Times New Roman"/>
          <w:b/>
          <w:sz w:val="28"/>
          <w:szCs w:val="28"/>
        </w:rPr>
        <w:t>ния</w:t>
      </w:r>
      <w:r w:rsidRPr="006D6E4C">
        <w:rPr>
          <w:rFonts w:ascii="Times New Roman" w:hAnsi="Times New Roman" w:cs="Times New Roman"/>
          <w:sz w:val="28"/>
          <w:szCs w:val="28"/>
        </w:rPr>
        <w:t xml:space="preserve"> заключается в </w:t>
      </w:r>
      <w:r w:rsidR="001436F7" w:rsidRPr="006D6E4C">
        <w:rPr>
          <w:rFonts w:ascii="Times New Roman" w:hAnsi="Times New Roman" w:cs="Times New Roman"/>
          <w:sz w:val="28"/>
          <w:szCs w:val="28"/>
        </w:rPr>
        <w:t>следующем</w:t>
      </w:r>
      <w:r w:rsidRPr="006D6E4C">
        <w:rPr>
          <w:rFonts w:ascii="Times New Roman" w:hAnsi="Times New Roman" w:cs="Times New Roman"/>
          <w:sz w:val="28"/>
          <w:szCs w:val="28"/>
        </w:rPr>
        <w:t>:</w:t>
      </w:r>
    </w:p>
    <w:p w:rsidR="00C113A2" w:rsidRPr="006D6E4C" w:rsidRDefault="00C113A2" w:rsidP="001436F7">
      <w:pPr>
        <w:pStyle w:val="a4"/>
        <w:numPr>
          <w:ilvl w:val="0"/>
          <w:numId w:val="1"/>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Предложена авторская трактовка </w:t>
      </w:r>
      <w:r w:rsidR="00161A31" w:rsidRPr="006D6E4C">
        <w:rPr>
          <w:rFonts w:ascii="Times New Roman" w:hAnsi="Times New Roman" w:cs="Times New Roman"/>
          <w:sz w:val="28"/>
          <w:szCs w:val="28"/>
        </w:rPr>
        <w:t>термина</w:t>
      </w:r>
      <w:r w:rsidRPr="006D6E4C">
        <w:rPr>
          <w:rFonts w:ascii="Times New Roman" w:hAnsi="Times New Roman" w:cs="Times New Roman"/>
          <w:sz w:val="28"/>
          <w:szCs w:val="28"/>
        </w:rPr>
        <w:t xml:space="preserve"> </w:t>
      </w:r>
      <w:r w:rsidR="009D3FBD" w:rsidRPr="006D6E4C">
        <w:rPr>
          <w:rFonts w:ascii="Times New Roman" w:hAnsi="Times New Roman" w:cs="Times New Roman"/>
          <w:sz w:val="28"/>
          <w:szCs w:val="28"/>
        </w:rPr>
        <w:t>«</w:t>
      </w:r>
      <w:r w:rsidRPr="006D6E4C">
        <w:rPr>
          <w:rFonts w:ascii="Times New Roman" w:hAnsi="Times New Roman" w:cs="Times New Roman"/>
          <w:sz w:val="28"/>
          <w:szCs w:val="28"/>
        </w:rPr>
        <w:t>конкурентоспособность молочной отрасли страны</w:t>
      </w:r>
      <w:r w:rsidR="009D3FBD" w:rsidRPr="006D6E4C">
        <w:rPr>
          <w:rFonts w:ascii="Times New Roman" w:hAnsi="Times New Roman" w:cs="Times New Roman"/>
          <w:sz w:val="28"/>
          <w:szCs w:val="28"/>
        </w:rPr>
        <w:t>»</w:t>
      </w:r>
      <w:r w:rsidR="0078610B"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ED143E" w:rsidRPr="006D6E4C" w:rsidRDefault="00ED143E" w:rsidP="00ED143E">
      <w:pPr>
        <w:pStyle w:val="a4"/>
        <w:numPr>
          <w:ilvl w:val="0"/>
          <w:numId w:val="1"/>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Разработана методология комплексной экономической оценки развития молочной отрасли страны в условиях </w:t>
      </w:r>
      <w:r w:rsidR="00CB25C5" w:rsidRPr="006D6E4C">
        <w:rPr>
          <w:rFonts w:ascii="Times New Roman" w:hAnsi="Times New Roman" w:cs="Times New Roman"/>
          <w:sz w:val="28"/>
          <w:szCs w:val="28"/>
        </w:rPr>
        <w:t>ЕАЭС</w:t>
      </w:r>
      <w:r w:rsidR="0078610B"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ED143E" w:rsidRPr="006D6E4C" w:rsidRDefault="00ED143E" w:rsidP="00ED143E">
      <w:pPr>
        <w:pStyle w:val="a4"/>
        <w:numPr>
          <w:ilvl w:val="0"/>
          <w:numId w:val="1"/>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Проведен анализ и дана комплексная экономическая оценка развития </w:t>
      </w:r>
      <w:r w:rsidR="001A3A42" w:rsidRPr="006D6E4C">
        <w:rPr>
          <w:rFonts w:ascii="Times New Roman" w:hAnsi="Times New Roman" w:cs="Times New Roman"/>
          <w:sz w:val="28"/>
          <w:szCs w:val="28"/>
        </w:rPr>
        <w:t xml:space="preserve">казахстанской </w:t>
      </w:r>
      <w:r w:rsidRPr="006D6E4C">
        <w:rPr>
          <w:rFonts w:ascii="Times New Roman" w:hAnsi="Times New Roman" w:cs="Times New Roman"/>
          <w:sz w:val="28"/>
          <w:szCs w:val="28"/>
        </w:rPr>
        <w:t xml:space="preserve">молочной отрасли в условиях </w:t>
      </w:r>
      <w:r w:rsidR="00CB25C5" w:rsidRPr="006D6E4C">
        <w:rPr>
          <w:rFonts w:ascii="Times New Roman" w:hAnsi="Times New Roman" w:cs="Times New Roman"/>
          <w:sz w:val="28"/>
          <w:szCs w:val="28"/>
        </w:rPr>
        <w:t>ЕАЭС</w:t>
      </w:r>
      <w:r w:rsidR="0078610B"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ED143E" w:rsidRPr="006D6E4C" w:rsidRDefault="00ED143E" w:rsidP="00ED143E">
      <w:pPr>
        <w:pStyle w:val="a4"/>
        <w:numPr>
          <w:ilvl w:val="0"/>
          <w:numId w:val="1"/>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Разработана методология оценки конкурентоспособности молочной отрасли страны в условиях </w:t>
      </w:r>
      <w:r w:rsidR="00CB25C5" w:rsidRPr="006D6E4C">
        <w:rPr>
          <w:rFonts w:ascii="Times New Roman" w:hAnsi="Times New Roman" w:cs="Times New Roman"/>
          <w:sz w:val="28"/>
          <w:szCs w:val="28"/>
        </w:rPr>
        <w:t>ЕАЭС</w:t>
      </w:r>
      <w:r w:rsidR="0078610B" w:rsidRPr="006D6E4C">
        <w:rPr>
          <w:rFonts w:ascii="Times New Roman" w:hAnsi="Times New Roman" w:cs="Times New Roman"/>
          <w:sz w:val="28"/>
          <w:szCs w:val="28"/>
        </w:rPr>
        <w:t>.</w:t>
      </w:r>
    </w:p>
    <w:p w:rsidR="00ED143E" w:rsidRPr="006D6E4C" w:rsidRDefault="00ED143E" w:rsidP="00ED143E">
      <w:pPr>
        <w:pStyle w:val="a4"/>
        <w:numPr>
          <w:ilvl w:val="0"/>
          <w:numId w:val="1"/>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Проведен анализ и дана оценка конкурентоспособности </w:t>
      </w:r>
      <w:r w:rsidR="001773B4" w:rsidRPr="006D6E4C">
        <w:rPr>
          <w:rFonts w:ascii="Times New Roman" w:hAnsi="Times New Roman" w:cs="Times New Roman"/>
          <w:sz w:val="28"/>
          <w:szCs w:val="28"/>
        </w:rPr>
        <w:t xml:space="preserve">казахстанской </w:t>
      </w:r>
      <w:r w:rsidRPr="006D6E4C">
        <w:rPr>
          <w:rFonts w:ascii="Times New Roman" w:hAnsi="Times New Roman" w:cs="Times New Roman"/>
          <w:sz w:val="28"/>
          <w:szCs w:val="28"/>
        </w:rPr>
        <w:t xml:space="preserve">молочной отрасли в условиях </w:t>
      </w:r>
      <w:r w:rsidR="00CB25C5" w:rsidRPr="006D6E4C">
        <w:rPr>
          <w:rFonts w:ascii="Times New Roman" w:hAnsi="Times New Roman" w:cs="Times New Roman"/>
          <w:sz w:val="28"/>
          <w:szCs w:val="28"/>
        </w:rPr>
        <w:t>ЕАЭС</w:t>
      </w:r>
      <w:r w:rsidR="0078610B" w:rsidRPr="006D6E4C">
        <w:rPr>
          <w:rFonts w:ascii="Times New Roman" w:hAnsi="Times New Roman" w:cs="Times New Roman"/>
          <w:sz w:val="28"/>
          <w:szCs w:val="28"/>
        </w:rPr>
        <w:t>.</w:t>
      </w:r>
    </w:p>
    <w:p w:rsidR="001436F7" w:rsidRPr="006D6E4C" w:rsidRDefault="005B2C70" w:rsidP="001436F7">
      <w:pPr>
        <w:pStyle w:val="a4"/>
        <w:numPr>
          <w:ilvl w:val="0"/>
          <w:numId w:val="1"/>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Разработана усовершенствованная модель кооперации субъектов молочной отрасли</w:t>
      </w:r>
      <w:r w:rsidR="001A3A42" w:rsidRPr="006D6E4C">
        <w:rPr>
          <w:rFonts w:ascii="Times New Roman" w:hAnsi="Times New Roman" w:cs="Times New Roman"/>
          <w:sz w:val="28"/>
          <w:szCs w:val="28"/>
        </w:rPr>
        <w:t xml:space="preserve"> </w:t>
      </w:r>
      <w:r w:rsidRPr="006D6E4C">
        <w:rPr>
          <w:rFonts w:ascii="Times New Roman" w:hAnsi="Times New Roman" w:cs="Times New Roman"/>
          <w:sz w:val="28"/>
          <w:szCs w:val="28"/>
        </w:rPr>
        <w:t>Казахстан</w:t>
      </w:r>
      <w:r w:rsidR="001A3A42" w:rsidRPr="006D6E4C">
        <w:rPr>
          <w:rFonts w:ascii="Times New Roman" w:hAnsi="Times New Roman" w:cs="Times New Roman"/>
          <w:sz w:val="28"/>
          <w:szCs w:val="28"/>
        </w:rPr>
        <w:t>а</w:t>
      </w:r>
      <w:r w:rsidRPr="006D6E4C">
        <w:rPr>
          <w:rFonts w:ascii="Times New Roman" w:hAnsi="Times New Roman" w:cs="Times New Roman"/>
          <w:sz w:val="28"/>
          <w:szCs w:val="28"/>
        </w:rPr>
        <w:t xml:space="preserve">. </w:t>
      </w:r>
    </w:p>
    <w:p w:rsidR="003521DC" w:rsidRPr="006D6E4C" w:rsidRDefault="0042779E" w:rsidP="004B7B2B">
      <w:pPr>
        <w:pStyle w:val="a4"/>
        <w:numPr>
          <w:ilvl w:val="0"/>
          <w:numId w:val="1"/>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Разработана концепция Пилотного проекта по развитию кооперации в </w:t>
      </w:r>
      <w:r w:rsidR="00FE3C2B" w:rsidRPr="006D6E4C">
        <w:rPr>
          <w:rFonts w:ascii="Times New Roman" w:hAnsi="Times New Roman" w:cs="Times New Roman"/>
          <w:sz w:val="28"/>
          <w:szCs w:val="28"/>
        </w:rPr>
        <w:t xml:space="preserve">казахстанской </w:t>
      </w:r>
      <w:r w:rsidRPr="006D6E4C">
        <w:rPr>
          <w:rFonts w:ascii="Times New Roman" w:hAnsi="Times New Roman" w:cs="Times New Roman"/>
          <w:sz w:val="28"/>
          <w:szCs w:val="28"/>
        </w:rPr>
        <w:t xml:space="preserve">молочной отрасли. </w:t>
      </w:r>
    </w:p>
    <w:p w:rsidR="000C5AE6" w:rsidRPr="006D6E4C" w:rsidRDefault="000C5AE6" w:rsidP="004B7B2B">
      <w:pPr>
        <w:pStyle w:val="a4"/>
        <w:numPr>
          <w:ilvl w:val="0"/>
          <w:numId w:val="1"/>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Разработана концепция Единой цифровой платформы молочной отрасли Казахстана.</w:t>
      </w:r>
    </w:p>
    <w:p w:rsidR="0042779E" w:rsidRPr="006D6E4C" w:rsidRDefault="004A48A1" w:rsidP="004A48A1">
      <w:pPr>
        <w:spacing w:after="0" w:line="240" w:lineRule="auto"/>
        <w:ind w:firstLine="708"/>
        <w:jc w:val="both"/>
        <w:rPr>
          <w:rFonts w:ascii="Times New Roman" w:hAnsi="Times New Roman" w:cs="Times New Roman"/>
          <w:b/>
          <w:sz w:val="28"/>
          <w:szCs w:val="28"/>
        </w:rPr>
      </w:pPr>
      <w:r w:rsidRPr="006D6E4C">
        <w:rPr>
          <w:rFonts w:ascii="Times New Roman" w:hAnsi="Times New Roman" w:cs="Times New Roman"/>
          <w:b/>
          <w:sz w:val="28"/>
          <w:szCs w:val="28"/>
        </w:rPr>
        <w:t xml:space="preserve">Положения, выносимые на защиту: </w:t>
      </w:r>
    </w:p>
    <w:p w:rsidR="004A48A1" w:rsidRPr="006D6E4C" w:rsidRDefault="0078610B" w:rsidP="004A48A1">
      <w:pPr>
        <w:pStyle w:val="a4"/>
        <w:numPr>
          <w:ilvl w:val="0"/>
          <w:numId w:val="3"/>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Авторская трактовка термина «конкурентоспособность молочной отрасли страны»</w:t>
      </w:r>
      <w:r w:rsidR="004A48A1" w:rsidRPr="006D6E4C">
        <w:rPr>
          <w:rFonts w:ascii="Times New Roman" w:hAnsi="Times New Roman" w:cs="Times New Roman"/>
          <w:sz w:val="28"/>
          <w:szCs w:val="28"/>
        </w:rPr>
        <w:t>.</w:t>
      </w:r>
    </w:p>
    <w:p w:rsidR="0078610B" w:rsidRPr="006D6E4C" w:rsidRDefault="0078610B" w:rsidP="004A48A1">
      <w:pPr>
        <w:pStyle w:val="a4"/>
        <w:numPr>
          <w:ilvl w:val="0"/>
          <w:numId w:val="3"/>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Методология комплексной экономической оценки развития молочной отрасли страны в условиях </w:t>
      </w:r>
      <w:r w:rsidR="00CB25C5"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w:t>
      </w:r>
    </w:p>
    <w:p w:rsidR="0078610B" w:rsidRPr="006D6E4C" w:rsidRDefault="0078610B" w:rsidP="0078610B">
      <w:pPr>
        <w:pStyle w:val="a4"/>
        <w:numPr>
          <w:ilvl w:val="0"/>
          <w:numId w:val="3"/>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Комплексная экономическая оценка развития </w:t>
      </w:r>
      <w:r w:rsidR="001773B4" w:rsidRPr="006D6E4C">
        <w:rPr>
          <w:rFonts w:ascii="Times New Roman" w:hAnsi="Times New Roman" w:cs="Times New Roman"/>
          <w:sz w:val="28"/>
          <w:szCs w:val="28"/>
        </w:rPr>
        <w:t xml:space="preserve">казахстанской </w:t>
      </w:r>
      <w:r w:rsidRPr="006D6E4C">
        <w:rPr>
          <w:rFonts w:ascii="Times New Roman" w:hAnsi="Times New Roman" w:cs="Times New Roman"/>
          <w:sz w:val="28"/>
          <w:szCs w:val="28"/>
        </w:rPr>
        <w:t xml:space="preserve">молочной отрасли в условиях </w:t>
      </w:r>
      <w:r w:rsidR="00CB25C5"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w:t>
      </w:r>
    </w:p>
    <w:p w:rsidR="0078610B" w:rsidRPr="006D6E4C" w:rsidRDefault="0078610B" w:rsidP="0078610B">
      <w:pPr>
        <w:pStyle w:val="a4"/>
        <w:numPr>
          <w:ilvl w:val="0"/>
          <w:numId w:val="3"/>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Методология оценки конкурентоспособности молочной отрасли страны в условиях </w:t>
      </w:r>
      <w:r w:rsidR="00CB25C5" w:rsidRPr="006D6E4C">
        <w:rPr>
          <w:rFonts w:ascii="Times New Roman" w:hAnsi="Times New Roman" w:cs="Times New Roman"/>
          <w:sz w:val="28"/>
          <w:szCs w:val="28"/>
        </w:rPr>
        <w:t>ЕАЭС</w:t>
      </w:r>
      <w:r w:rsidRPr="006D6E4C">
        <w:rPr>
          <w:rFonts w:ascii="Times New Roman" w:hAnsi="Times New Roman" w:cs="Times New Roman"/>
          <w:sz w:val="28"/>
          <w:szCs w:val="28"/>
        </w:rPr>
        <w:t>.</w:t>
      </w:r>
    </w:p>
    <w:p w:rsidR="0078610B" w:rsidRPr="006D6E4C" w:rsidRDefault="0078610B" w:rsidP="0078610B">
      <w:pPr>
        <w:pStyle w:val="a4"/>
        <w:numPr>
          <w:ilvl w:val="0"/>
          <w:numId w:val="3"/>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Оценка конкурентоспособности </w:t>
      </w:r>
      <w:r w:rsidR="001773B4" w:rsidRPr="006D6E4C">
        <w:rPr>
          <w:rFonts w:ascii="Times New Roman" w:hAnsi="Times New Roman" w:cs="Times New Roman"/>
          <w:sz w:val="28"/>
          <w:szCs w:val="28"/>
        </w:rPr>
        <w:t xml:space="preserve">казахстанской </w:t>
      </w:r>
      <w:r w:rsidRPr="006D6E4C">
        <w:rPr>
          <w:rFonts w:ascii="Times New Roman" w:hAnsi="Times New Roman" w:cs="Times New Roman"/>
          <w:sz w:val="28"/>
          <w:szCs w:val="28"/>
        </w:rPr>
        <w:t xml:space="preserve">молочной отрасли в условиях </w:t>
      </w:r>
      <w:r w:rsidR="00CB25C5" w:rsidRPr="006D6E4C">
        <w:rPr>
          <w:rFonts w:ascii="Times New Roman" w:hAnsi="Times New Roman" w:cs="Times New Roman"/>
          <w:sz w:val="28"/>
          <w:szCs w:val="28"/>
        </w:rPr>
        <w:t>ЕАЭС</w:t>
      </w:r>
      <w:r w:rsidRPr="006D6E4C">
        <w:rPr>
          <w:rFonts w:ascii="Times New Roman" w:hAnsi="Times New Roman" w:cs="Times New Roman"/>
          <w:sz w:val="28"/>
          <w:szCs w:val="28"/>
        </w:rPr>
        <w:t>.</w:t>
      </w:r>
    </w:p>
    <w:p w:rsidR="002321C6" w:rsidRPr="006D6E4C" w:rsidRDefault="002321C6" w:rsidP="002321C6">
      <w:pPr>
        <w:pStyle w:val="a4"/>
        <w:numPr>
          <w:ilvl w:val="0"/>
          <w:numId w:val="3"/>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Усовершенствованная модель кооперации субъектов молочной отрасли Казахстана.</w:t>
      </w:r>
    </w:p>
    <w:p w:rsidR="002321C6" w:rsidRPr="006D6E4C" w:rsidRDefault="000A31FE" w:rsidP="000A31FE">
      <w:pPr>
        <w:pStyle w:val="a4"/>
        <w:numPr>
          <w:ilvl w:val="0"/>
          <w:numId w:val="3"/>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Концепция Пилотного проекта по развитию кооперации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w:t>
      </w:r>
      <w:r w:rsidR="004128FF" w:rsidRPr="006D6E4C">
        <w:rPr>
          <w:rFonts w:ascii="Times New Roman" w:hAnsi="Times New Roman" w:cs="Times New Roman"/>
          <w:sz w:val="28"/>
          <w:szCs w:val="28"/>
        </w:rPr>
        <w:t xml:space="preserve">казахстанской </w:t>
      </w:r>
      <w:r w:rsidRPr="006D6E4C">
        <w:rPr>
          <w:rFonts w:ascii="Times New Roman" w:hAnsi="Times New Roman" w:cs="Times New Roman"/>
          <w:sz w:val="28"/>
          <w:szCs w:val="28"/>
        </w:rPr>
        <w:t xml:space="preserve">молочной отрасли. </w:t>
      </w:r>
    </w:p>
    <w:p w:rsidR="002F355B" w:rsidRPr="006D6E4C" w:rsidRDefault="002F355B" w:rsidP="002F355B">
      <w:pPr>
        <w:pStyle w:val="a4"/>
        <w:numPr>
          <w:ilvl w:val="0"/>
          <w:numId w:val="3"/>
        </w:num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Концепция Единой цифровой платформы молочной отрасли Казахстана.</w:t>
      </w:r>
    </w:p>
    <w:p w:rsidR="00832108" w:rsidRPr="006D6E4C" w:rsidRDefault="00832108" w:rsidP="00832108">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Теоретическая значимость</w:t>
      </w:r>
      <w:r w:rsidRPr="006D6E4C">
        <w:rPr>
          <w:rFonts w:ascii="Times New Roman" w:hAnsi="Times New Roman" w:cs="Times New Roman"/>
          <w:sz w:val="28"/>
          <w:szCs w:val="28"/>
        </w:rPr>
        <w:t xml:space="preserve"> настоящего диссертационного исследования заключается в развитии методологических подходов</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к </w:t>
      </w:r>
      <w:r w:rsidR="00E11157" w:rsidRPr="006D6E4C">
        <w:rPr>
          <w:rFonts w:ascii="Times New Roman" w:hAnsi="Times New Roman" w:cs="Times New Roman"/>
          <w:sz w:val="28"/>
          <w:szCs w:val="28"/>
        </w:rPr>
        <w:t xml:space="preserve">экономической </w:t>
      </w:r>
      <w:r w:rsidRPr="006D6E4C">
        <w:rPr>
          <w:rFonts w:ascii="Times New Roman" w:hAnsi="Times New Roman" w:cs="Times New Roman"/>
          <w:sz w:val="28"/>
          <w:szCs w:val="28"/>
        </w:rPr>
        <w:t xml:space="preserve">оценке развития </w:t>
      </w:r>
      <w:r w:rsidR="00E11157" w:rsidRPr="006D6E4C">
        <w:rPr>
          <w:rFonts w:ascii="Times New Roman" w:hAnsi="Times New Roman" w:cs="Times New Roman"/>
          <w:sz w:val="28"/>
          <w:szCs w:val="28"/>
        </w:rPr>
        <w:t xml:space="preserve">казахстанской молочной </w:t>
      </w:r>
      <w:r w:rsidRPr="006D6E4C">
        <w:rPr>
          <w:rFonts w:ascii="Times New Roman" w:hAnsi="Times New Roman" w:cs="Times New Roman"/>
          <w:sz w:val="28"/>
          <w:szCs w:val="28"/>
        </w:rPr>
        <w:t>отрасли</w:t>
      </w:r>
      <w:r w:rsidR="00F11CD9" w:rsidRPr="006D6E4C">
        <w:rPr>
          <w:rFonts w:ascii="Times New Roman" w:hAnsi="Times New Roman" w:cs="Times New Roman"/>
          <w:sz w:val="28"/>
          <w:szCs w:val="28"/>
        </w:rPr>
        <w:t xml:space="preserve"> </w:t>
      </w:r>
      <w:r w:rsidR="00E11157" w:rsidRPr="006D6E4C">
        <w:rPr>
          <w:rFonts w:ascii="Times New Roman" w:hAnsi="Times New Roman" w:cs="Times New Roman"/>
          <w:sz w:val="28"/>
          <w:szCs w:val="28"/>
        </w:rPr>
        <w:t>в интеграционных условиях</w:t>
      </w:r>
      <w:r w:rsidRPr="006D6E4C">
        <w:rPr>
          <w:rFonts w:ascii="Times New Roman" w:hAnsi="Times New Roman" w:cs="Times New Roman"/>
          <w:sz w:val="28"/>
          <w:szCs w:val="28"/>
        </w:rPr>
        <w:t>.</w:t>
      </w:r>
    </w:p>
    <w:p w:rsidR="000A31FE" w:rsidRPr="006D6E4C" w:rsidRDefault="00850013" w:rsidP="00832108">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П</w:t>
      </w:r>
      <w:r w:rsidR="00832108" w:rsidRPr="006D6E4C">
        <w:rPr>
          <w:rFonts w:ascii="Times New Roman" w:hAnsi="Times New Roman" w:cs="Times New Roman"/>
          <w:b/>
          <w:sz w:val="28"/>
          <w:szCs w:val="28"/>
        </w:rPr>
        <w:t>рактическая значимость</w:t>
      </w:r>
      <w:r w:rsidR="00832108" w:rsidRPr="006D6E4C">
        <w:rPr>
          <w:rFonts w:ascii="Times New Roman" w:hAnsi="Times New Roman" w:cs="Times New Roman"/>
          <w:sz w:val="28"/>
          <w:szCs w:val="28"/>
        </w:rPr>
        <w:t xml:space="preserve"> данного исследования заключается в возможности </w:t>
      </w:r>
      <w:r w:rsidR="005A4EB9" w:rsidRPr="006D6E4C">
        <w:rPr>
          <w:rFonts w:ascii="Times New Roman" w:hAnsi="Times New Roman" w:cs="Times New Roman"/>
          <w:sz w:val="28"/>
          <w:szCs w:val="28"/>
        </w:rPr>
        <w:t xml:space="preserve">практического </w:t>
      </w:r>
      <w:r w:rsidR="00832108" w:rsidRPr="006D6E4C">
        <w:rPr>
          <w:rFonts w:ascii="Times New Roman" w:hAnsi="Times New Roman" w:cs="Times New Roman"/>
          <w:sz w:val="28"/>
          <w:szCs w:val="28"/>
        </w:rPr>
        <w:t xml:space="preserve">применения авторских подходов к проведению </w:t>
      </w:r>
      <w:r w:rsidR="00504BE9" w:rsidRPr="006D6E4C">
        <w:rPr>
          <w:rFonts w:ascii="Times New Roman" w:hAnsi="Times New Roman" w:cs="Times New Roman"/>
          <w:sz w:val="28"/>
          <w:szCs w:val="28"/>
        </w:rPr>
        <w:t xml:space="preserve">экономической оценки </w:t>
      </w:r>
      <w:r w:rsidR="00832108" w:rsidRPr="006D6E4C">
        <w:rPr>
          <w:rFonts w:ascii="Times New Roman" w:hAnsi="Times New Roman" w:cs="Times New Roman"/>
          <w:sz w:val="28"/>
          <w:szCs w:val="28"/>
        </w:rPr>
        <w:t>развития</w:t>
      </w:r>
      <w:r w:rsidR="00504BE9" w:rsidRPr="006D6E4C">
        <w:rPr>
          <w:rFonts w:ascii="Times New Roman" w:hAnsi="Times New Roman" w:cs="Times New Roman"/>
          <w:sz w:val="28"/>
          <w:szCs w:val="28"/>
        </w:rPr>
        <w:t xml:space="preserve"> отечественной молочной отрасли</w:t>
      </w:r>
      <w:r w:rsidR="00832108" w:rsidRPr="006D6E4C">
        <w:rPr>
          <w:rFonts w:ascii="Times New Roman" w:hAnsi="Times New Roman" w:cs="Times New Roman"/>
          <w:sz w:val="28"/>
          <w:szCs w:val="28"/>
        </w:rPr>
        <w:t xml:space="preserve">, разработанных в ходе исследования рекомендаций для формирования </w:t>
      </w:r>
      <w:r w:rsidR="00504BE9" w:rsidRPr="006D6E4C">
        <w:rPr>
          <w:rFonts w:ascii="Times New Roman" w:hAnsi="Times New Roman" w:cs="Times New Roman"/>
          <w:sz w:val="28"/>
          <w:szCs w:val="28"/>
        </w:rPr>
        <w:t>обще</w:t>
      </w:r>
      <w:r w:rsidR="00832108" w:rsidRPr="006D6E4C">
        <w:rPr>
          <w:rFonts w:ascii="Times New Roman" w:hAnsi="Times New Roman" w:cs="Times New Roman"/>
          <w:sz w:val="28"/>
          <w:szCs w:val="28"/>
        </w:rPr>
        <w:t xml:space="preserve">государственной и региональной экономической политики, стратегий </w:t>
      </w:r>
      <w:r w:rsidR="00504BE9" w:rsidRPr="006D6E4C">
        <w:rPr>
          <w:rFonts w:ascii="Times New Roman" w:hAnsi="Times New Roman" w:cs="Times New Roman"/>
          <w:sz w:val="28"/>
          <w:szCs w:val="28"/>
        </w:rPr>
        <w:t xml:space="preserve">и различных программ </w:t>
      </w:r>
      <w:r w:rsidR="007E44B9" w:rsidRPr="006D6E4C">
        <w:rPr>
          <w:rFonts w:ascii="Times New Roman" w:hAnsi="Times New Roman" w:cs="Times New Roman"/>
          <w:sz w:val="28"/>
          <w:szCs w:val="28"/>
        </w:rPr>
        <w:t xml:space="preserve">развития рассматриваемой отрасли. </w:t>
      </w:r>
    </w:p>
    <w:p w:rsidR="00832108" w:rsidRPr="006D6E4C" w:rsidRDefault="00850013" w:rsidP="00832108">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Апробация результатов исследования.</w:t>
      </w:r>
      <w:r w:rsidRPr="006D6E4C">
        <w:rPr>
          <w:rFonts w:ascii="Times New Roman" w:hAnsi="Times New Roman" w:cs="Times New Roman"/>
          <w:sz w:val="28"/>
          <w:szCs w:val="28"/>
        </w:rPr>
        <w:t xml:space="preserve"> Основные результаты диссертационного исследования </w:t>
      </w:r>
      <w:r w:rsidR="009A4ED2">
        <w:rPr>
          <w:rFonts w:ascii="Times New Roman" w:hAnsi="Times New Roman" w:cs="Times New Roman"/>
          <w:sz w:val="28"/>
          <w:szCs w:val="28"/>
        </w:rPr>
        <w:t xml:space="preserve">представлены и обсуждены на конференциях, </w:t>
      </w:r>
      <w:r w:rsidRPr="006D6E4C">
        <w:rPr>
          <w:rFonts w:ascii="Times New Roman" w:hAnsi="Times New Roman" w:cs="Times New Roman"/>
          <w:sz w:val="28"/>
          <w:szCs w:val="28"/>
        </w:rPr>
        <w:t xml:space="preserve">опубликованы в 11 </w:t>
      </w:r>
      <w:r w:rsidR="00014AB8" w:rsidRPr="006D6E4C">
        <w:rPr>
          <w:rFonts w:ascii="Times New Roman" w:hAnsi="Times New Roman" w:cs="Times New Roman"/>
          <w:sz w:val="28"/>
          <w:szCs w:val="28"/>
        </w:rPr>
        <w:t>статья</w:t>
      </w:r>
      <w:r w:rsidRPr="006D6E4C">
        <w:rPr>
          <w:rFonts w:ascii="Times New Roman" w:hAnsi="Times New Roman" w:cs="Times New Roman"/>
          <w:sz w:val="28"/>
          <w:szCs w:val="28"/>
        </w:rPr>
        <w:t xml:space="preserve">х, в том числе 5 статей в материалах </w:t>
      </w:r>
      <w:r w:rsidR="00A1612D" w:rsidRPr="006D6E4C">
        <w:rPr>
          <w:rFonts w:ascii="Times New Roman" w:hAnsi="Times New Roman" w:cs="Times New Roman"/>
          <w:sz w:val="28"/>
          <w:szCs w:val="28"/>
        </w:rPr>
        <w:t>международных научных конференций, 3 статьи в журналах, рекомендованных К</w:t>
      </w:r>
      <w:r w:rsidR="0020591A" w:rsidRPr="006D6E4C">
        <w:rPr>
          <w:rFonts w:ascii="Times New Roman" w:hAnsi="Times New Roman" w:cs="Times New Roman"/>
          <w:sz w:val="28"/>
          <w:szCs w:val="28"/>
        </w:rPr>
        <w:t>О</w:t>
      </w:r>
      <w:r w:rsidR="00A1612D" w:rsidRPr="006D6E4C">
        <w:rPr>
          <w:rFonts w:ascii="Times New Roman" w:hAnsi="Times New Roman" w:cs="Times New Roman"/>
          <w:sz w:val="28"/>
          <w:szCs w:val="28"/>
        </w:rPr>
        <w:t xml:space="preserve">КСОН МОН РК, 1 статья в журнале, входящем в базу </w:t>
      </w:r>
      <w:r w:rsidR="00A1612D" w:rsidRPr="006D6E4C">
        <w:rPr>
          <w:rFonts w:ascii="Times New Roman" w:hAnsi="Times New Roman" w:cs="Times New Roman"/>
          <w:sz w:val="28"/>
          <w:szCs w:val="28"/>
          <w:lang w:val="en-US"/>
        </w:rPr>
        <w:t>Scopus</w:t>
      </w:r>
      <w:r w:rsidR="00A1612D" w:rsidRPr="006D6E4C">
        <w:rPr>
          <w:rFonts w:ascii="Times New Roman" w:hAnsi="Times New Roman" w:cs="Times New Roman"/>
          <w:sz w:val="28"/>
          <w:szCs w:val="28"/>
        </w:rPr>
        <w:t xml:space="preserve">, 1 статья в вестнике Евразийского национального университета им. Л.Н. Гумилева и 1 статья в российском журнале «Экономика и управление: проблемы, решения». </w:t>
      </w:r>
      <w:r w:rsidRPr="006D6E4C">
        <w:rPr>
          <w:rFonts w:ascii="Times New Roman" w:hAnsi="Times New Roman" w:cs="Times New Roman"/>
          <w:sz w:val="28"/>
          <w:szCs w:val="28"/>
        </w:rPr>
        <w:t xml:space="preserve"> </w:t>
      </w:r>
    </w:p>
    <w:p w:rsidR="00832108" w:rsidRPr="006D6E4C" w:rsidRDefault="00FD557D" w:rsidP="00832108">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Структура</w:t>
      </w:r>
      <w:r w:rsidR="00E44D13" w:rsidRPr="006D6E4C">
        <w:rPr>
          <w:rFonts w:ascii="Times New Roman" w:hAnsi="Times New Roman" w:cs="Times New Roman"/>
          <w:b/>
          <w:sz w:val="28"/>
          <w:szCs w:val="28"/>
        </w:rPr>
        <w:t xml:space="preserve"> диссертации</w:t>
      </w:r>
      <w:r w:rsidR="00E44D13" w:rsidRPr="006D6E4C">
        <w:rPr>
          <w:rFonts w:ascii="Times New Roman" w:hAnsi="Times New Roman" w:cs="Times New Roman"/>
          <w:sz w:val="28"/>
          <w:szCs w:val="28"/>
        </w:rPr>
        <w:t xml:space="preserve">. </w:t>
      </w:r>
      <w:r w:rsidR="005F6B61" w:rsidRPr="006D6E4C">
        <w:rPr>
          <w:rFonts w:ascii="Times New Roman" w:hAnsi="Times New Roman" w:cs="Times New Roman"/>
          <w:sz w:val="28"/>
          <w:szCs w:val="28"/>
        </w:rPr>
        <w:t xml:space="preserve">Работа включает в себя </w:t>
      </w:r>
      <w:r w:rsidRPr="006D6E4C">
        <w:rPr>
          <w:rFonts w:ascii="Times New Roman" w:hAnsi="Times New Roman" w:cs="Times New Roman"/>
          <w:sz w:val="28"/>
          <w:szCs w:val="28"/>
        </w:rPr>
        <w:t xml:space="preserve">содержание, обозначения и сокращения, </w:t>
      </w:r>
      <w:r w:rsidR="005F6B61" w:rsidRPr="006D6E4C">
        <w:rPr>
          <w:rFonts w:ascii="Times New Roman" w:hAnsi="Times New Roman" w:cs="Times New Roman"/>
          <w:sz w:val="28"/>
          <w:szCs w:val="28"/>
        </w:rPr>
        <w:t xml:space="preserve">введение, три раздела, заключение, список использованных источников и приложения. </w:t>
      </w:r>
    </w:p>
    <w:p w:rsidR="00AF65D9" w:rsidRPr="006D6E4C" w:rsidRDefault="00AF65D9" w:rsidP="00832108">
      <w:pPr>
        <w:spacing w:after="0" w:line="240" w:lineRule="auto"/>
        <w:ind w:firstLine="708"/>
        <w:jc w:val="both"/>
        <w:rPr>
          <w:rFonts w:ascii="Times New Roman" w:hAnsi="Times New Roman" w:cs="Times New Roman"/>
          <w:sz w:val="28"/>
          <w:szCs w:val="28"/>
        </w:rPr>
      </w:pPr>
    </w:p>
    <w:p w:rsidR="00AF65D9" w:rsidRPr="006D6E4C" w:rsidRDefault="00AF65D9" w:rsidP="00832108">
      <w:pPr>
        <w:spacing w:after="0" w:line="240" w:lineRule="auto"/>
        <w:ind w:firstLine="708"/>
        <w:jc w:val="both"/>
        <w:rPr>
          <w:rFonts w:ascii="Times New Roman" w:hAnsi="Times New Roman" w:cs="Times New Roman"/>
          <w:sz w:val="28"/>
          <w:szCs w:val="28"/>
        </w:rPr>
      </w:pPr>
    </w:p>
    <w:p w:rsidR="00975EF1" w:rsidRPr="006D6E4C" w:rsidRDefault="00975EF1" w:rsidP="00F11CD9">
      <w:pPr>
        <w:pStyle w:val="a4"/>
        <w:numPr>
          <w:ilvl w:val="0"/>
          <w:numId w:val="9"/>
        </w:numPr>
        <w:tabs>
          <w:tab w:val="left" w:pos="993"/>
        </w:tabs>
        <w:spacing w:after="0" w:line="240" w:lineRule="auto"/>
        <w:ind w:left="0" w:firstLine="709"/>
        <w:jc w:val="both"/>
        <w:rPr>
          <w:rFonts w:ascii="Times New Roman" w:hAnsi="Times New Roman" w:cs="Times New Roman"/>
          <w:b/>
          <w:sz w:val="28"/>
          <w:szCs w:val="28"/>
        </w:rPr>
      </w:pPr>
      <w:r w:rsidRPr="006D6E4C">
        <w:rPr>
          <w:rFonts w:ascii="Times New Roman" w:hAnsi="Times New Roman" w:cs="Times New Roman"/>
          <w:b/>
          <w:sz w:val="28"/>
          <w:szCs w:val="28"/>
        </w:rPr>
        <w:lastRenderedPageBreak/>
        <w:t xml:space="preserve">ТЕОРЕТИКО-МЕТОДОЛОГИЧЕСКИЕ </w:t>
      </w:r>
      <w:r w:rsidR="00B26BC6" w:rsidRPr="006D6E4C">
        <w:rPr>
          <w:rFonts w:ascii="Times New Roman" w:hAnsi="Times New Roman" w:cs="Times New Roman"/>
          <w:b/>
          <w:sz w:val="28"/>
          <w:szCs w:val="28"/>
        </w:rPr>
        <w:t>АСПЕКТ</w:t>
      </w:r>
      <w:r w:rsidRPr="006D6E4C">
        <w:rPr>
          <w:rFonts w:ascii="Times New Roman" w:hAnsi="Times New Roman" w:cs="Times New Roman"/>
          <w:b/>
          <w:sz w:val="28"/>
          <w:szCs w:val="28"/>
        </w:rPr>
        <w:t>Ы РАЗВИТИЯ МОЛОЧНОЙ ОТРАСЛИ В УСЛОВИЯХ ЭКОНОМИЧЕСКОЙ ИНТЕГРАЦИИ</w:t>
      </w:r>
    </w:p>
    <w:p w:rsidR="00975EF1" w:rsidRPr="006D6E4C" w:rsidRDefault="00975EF1" w:rsidP="00832108">
      <w:pPr>
        <w:spacing w:after="0" w:line="240" w:lineRule="auto"/>
        <w:ind w:firstLine="708"/>
        <w:jc w:val="both"/>
        <w:rPr>
          <w:rFonts w:ascii="Times New Roman" w:hAnsi="Times New Roman" w:cs="Times New Roman"/>
          <w:sz w:val="28"/>
          <w:szCs w:val="28"/>
        </w:rPr>
      </w:pPr>
    </w:p>
    <w:p w:rsidR="00FF2BB4" w:rsidRPr="006D6E4C" w:rsidRDefault="00FF2BB4" w:rsidP="00AF65D9">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b/>
          <w:sz w:val="28"/>
          <w:szCs w:val="28"/>
        </w:rPr>
        <w:t>1.1 Международная экономическая интеграция и ее последствия для молочных отраслей участвующих в ней стран</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Международную экономическую интеграцию можно охарактеризовать как одну из важнейших граней развития отношений между различными странами и достаточно распространенный в истории мировой экономики процесс. Вместе с тем, необходимо отметить, что данный процесс стал подвергаться углубленному анализу со стороны ученых-экономистов относительно недавно. В формирование соответствующей теории значительный вклад внес Дж. Вайнер, труды которого простимулировали рост интереса научного сообщества к феномену интеграции в прошлом столетии. Данным ученым проведена огромная работа по раскрытию различных аспектов экономических отношений между странами мира. Предшествующие исследователи, рассматривая международную торговлю, редко выходили за рамки анализа торговли между двумя странами [1]. Этим автором показано влияние таможенных союзов  на экономики стран-участниц и прочих стран. Дж. Вайнер отметил, что таможенный союз представляет собой лишь один из возможных типов договоренностей, предполагающих устранение или снижение тарифных барьеров между двумя или более сторонами и сохранение таких барьеров в отношении импорта из внешних регионов. При этом в качестве первичной цели и основного позитивного или негативного последствия создания данного союза названо смещение к более дешевым или же наоборот дорогим источникам предложения. Дж. Вайнер определил два важных эффекта интеграции: эффект создания торговли и эффект отклонения торговли. Так, в результате образования таможенного союза возможно возникновение импорта товаров одной страной из другой страны, участвующей в данном союзе, в связи с сокращением торговых бар</w:t>
      </w:r>
      <w:r w:rsidR="00577E6F" w:rsidRPr="006D6E4C">
        <w:rPr>
          <w:rFonts w:ascii="Times New Roman" w:hAnsi="Times New Roman" w:cs="Times New Roman"/>
          <w:sz w:val="28"/>
          <w:szCs w:val="28"/>
        </w:rPr>
        <w:t>ьеров между ними. В то же время</w:t>
      </w:r>
      <w:r w:rsidRPr="006D6E4C">
        <w:rPr>
          <w:rFonts w:ascii="Times New Roman" w:hAnsi="Times New Roman" w:cs="Times New Roman"/>
          <w:sz w:val="28"/>
          <w:szCs w:val="28"/>
        </w:rPr>
        <w:t xml:space="preserve"> создание такого союза в связи с изменением тарифной политики может привести к снижению объемов торговли с третьими странами, из которых ранее осуществлялся импорт товаров [2].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Исследование эффектов от создания таможенных союзов было продолжено Дж. Мидом, отмечавшим важность проведенной Дж. Вайнером работы, однако подвергнувшим ее некоторой критике. Дж. Мид указал на то, что эта работа не дает ответа на вопрос как уравновесить выгоды и потери от создания и отклонения торговли. На примере торговли между рядом европейских стран Дж. Мид продемонстрировал возникающие экономические последствия от изменения таможенных тарифов. При этом было учтено, что выгоды от создания торговли одними товарами могут компенсировать потери от ее отклонения по другим позициям. Данный ученый пришел к мнению, что для ответа на вопрос о благоприятности (или же наоборот) определенного таможенного союза необходимо учитывать изменение благосостояния в целом </w:t>
      </w:r>
      <w:r w:rsidRPr="006D6E4C">
        <w:rPr>
          <w:rFonts w:ascii="Times New Roman" w:hAnsi="Times New Roman" w:cs="Times New Roman"/>
          <w:sz w:val="28"/>
          <w:szCs w:val="28"/>
        </w:rPr>
        <w:lastRenderedPageBreak/>
        <w:t xml:space="preserve">[3]. Дж. Мид также подытожил, что таможенный союз способен увеличивать общую торговлю даже при некотором отклонении торговли рядом товаров. Данный эффект был назван эффектом расширения торговли, который, по мнению Дж. Мида, следовало бы внедрить в традиционный анализ Дж. Вайнера и тогда отклонение торговли могло бы принимать не такое негативное значение [4,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xml:space="preserve">. 136].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Согласно Я. Тинбергену, также рассмотревшему подходы Дж. Вайнера, экономическое взаимодействие между народами предполагает перемещение не только товаров, но и факторов производства. При этом формирование таможенных союзов может представлять собой шаг в сторону либерализации потоков.  Вместе с тем, Я. Тинбергеном предложена своя трактовка термина «интеграция», которую данный автор определил как создание наиболее желаемой структуры международной экономики с устранением искусственных барьеров для оптимальной работы и внедрением элементов координации и унификации. Данный экономист также подчеркнул связь между интеграцией и формированием оптимальной экономической политики, что означает необходимость обсуждения партнерами вопроса принятия подходящего для них варианта [5].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Другой экономист, Р. Липси, обратил внимание на то, что согласно заключению Дж. Вайнера эффект создания торговли, в каком-то смысле, можно охарактеризовать как позитивное явление, а эффект отклонения – как негативное явление. Между тем, как отметил Р. Липси, формирование таможенного союза обусловливает изменение цен на национальных рынках вследствие устранения тарифов. Данное изменение способно влиять не только на размещение производства, но и на параметры потребления. Соответственно, даже при неизменности характеристик производства, таможенный союз способен вызывать сдвиги в потреблении. Р. Липси пришел к выводу, что в целом последствия образования таможенного союза могут быть названы позитивными или негативными на основе суждений об изменении благосостояния [6].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Недостаточность анализа лишь эффекта создания торговли и эффекта отклонения торговли для определения благоприятности интеграции подчеркивалась и прочими учеными. В частности, необходимость анализа динамики отмечалась Ч. Купером и Б. Масселем. Данные авторы указывали на то, что создание таможенного союза не всегда подразумевает снижение тарифов участвующей страны по отношению к их первоначальному уровню. Названные экономисты поднимали вопрос о полезности статического анализа, который не разъясняет причин создания такого союза [7,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xml:space="preserve">. 54].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Существенную работу по развитию теории международной экономической интеграции провел известный экономист Б. Баласса, который представил новые подходы к ее изучению. Как отметил данный ученый, в повседневной жизни под термином «интеграция» понимается объединение в единое целое различных частей, однако в экономической литературе термин «экономическая интеграция» не имеет однозначной трактовки. В этой связи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lastRenderedPageBreak/>
        <w:t>Б. Баласса предложил рассматривать интеграцию как процесс и как состояние. В качестве процесса интеграция, по его мнению, подразумевает принятие мер по устранению дискриминации между экономическими единицами, относящимися к разным государствам, а в качестве состояния интеграция обозначает отсутствие дискриминационных форм между национальными экономиками. При этом Б. Баласса выделил различия между сотрудничеством и интеграцией: в первом случае, по его трактовке, подразумевается осуществление ряда действий по уменьшению дискриминации, а во втором случае – по ее устранению. К примеру, международные соглашения о торговой политике отнесены им к области сотрудничества, тогда как устранение торговых барьеров – к экономической интеграции. По определению указанного автора экономическая интеграция может принимать различные формы (в зависимости от степени интеграции), среди которых зона свободной торговли, таможенный союз, общий рынок, экономический союз и полная экономическая интеграция. Так, в рамках названной зоны предполагается устранение странами-участницами тарифов и прочих количественных барьеров в сфере взаимн</w:t>
      </w:r>
      <w:r w:rsidR="00C61B0B" w:rsidRPr="006D6E4C">
        <w:rPr>
          <w:rFonts w:ascii="Times New Roman" w:hAnsi="Times New Roman" w:cs="Times New Roman"/>
          <w:sz w:val="28"/>
          <w:szCs w:val="28"/>
        </w:rPr>
        <w:t>ой торговли, которые,</w:t>
      </w:r>
      <w:r w:rsidRPr="006D6E4C">
        <w:rPr>
          <w:rFonts w:ascii="Times New Roman" w:hAnsi="Times New Roman" w:cs="Times New Roman"/>
          <w:sz w:val="28"/>
          <w:szCs w:val="28"/>
        </w:rPr>
        <w:t xml:space="preserve"> </w:t>
      </w:r>
      <w:r w:rsidR="00C61B0B" w:rsidRPr="006D6E4C">
        <w:rPr>
          <w:rFonts w:ascii="Times New Roman" w:hAnsi="Times New Roman" w:cs="Times New Roman"/>
          <w:sz w:val="28"/>
          <w:szCs w:val="28"/>
        </w:rPr>
        <w:t>однако,</w:t>
      </w:r>
      <w:r w:rsidRPr="006D6E4C">
        <w:rPr>
          <w:rFonts w:ascii="Times New Roman" w:hAnsi="Times New Roman" w:cs="Times New Roman"/>
          <w:sz w:val="28"/>
          <w:szCs w:val="28"/>
        </w:rPr>
        <w:t xml:space="preserve"> сохраняются в отношении третьих лиц. При формировании таможенного союза, помимо исключения данных барьеров, вводится применение единых тарифов при торговле с внешними (не входящими в этот союз) странами. Создание общего рынка подразумевает устранение барьеров между партнерами не только в сфере торговли, но и при перемещении факторов производства. Экономический союз отличается от общего рынка тем, что в случае его образования, помимо устранения указанных барьеров</w:t>
      </w:r>
      <w:r w:rsidR="00426A9D" w:rsidRPr="006D6E4C">
        <w:rPr>
          <w:rFonts w:ascii="Times New Roman" w:hAnsi="Times New Roman" w:cs="Times New Roman"/>
          <w:sz w:val="28"/>
          <w:szCs w:val="28"/>
        </w:rPr>
        <w:t>,</w:t>
      </w:r>
      <w:r w:rsidRPr="006D6E4C">
        <w:rPr>
          <w:rFonts w:ascii="Times New Roman" w:hAnsi="Times New Roman" w:cs="Times New Roman"/>
          <w:sz w:val="28"/>
          <w:szCs w:val="28"/>
        </w:rPr>
        <w:t xml:space="preserve"> также осуществляется некоторая гармонизация экономических политик, чтобы устранить дискриминацию, связанную с их реализацией. В свою очередь, полная экономическая интеграция подразумевает объединение денежно-кредитной, фискальной, социальной и стабилизационной политик соответствующих государств, а также создание наднациональных органов, принимающих решения, обязательные для всех членов интеграционного объединения. Вместе с тем, рассматривая взгляды сторонников либерального и регулируемого пути развития Европы, Б. Баласса заключил, что расширение экономического пространства, скорее всего, приведет к усилению конкуренции и снижению вмешательства в производственную деятельность на уровне хозяйствующих субъектов [8]. Кроме того, по мнению данного ученого, изменение экономического благосостояния в результате интеграции можно измерить с помощью следующих критериев: изменение объема производимых товаров; изменение степени дискриминации между отечественными и иностранными товарами; перераспределение доходов между разными странами; перераспределение доходов внутри стран. При этом первые два критерия отражают в статическом смысле изменение распределения ресурсов к определенному моменту времени. Два последних критерия позволяют охарактеризовать изменения благосостояния от перераспределения доходов.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Б. Баласса отметил, что статическая эффективность представляет собой лишь один из критериев успеха экономической интеграции. Наряду с этим, данный </w:t>
      </w:r>
      <w:r w:rsidRPr="006D6E4C">
        <w:rPr>
          <w:rFonts w:ascii="Times New Roman" w:hAnsi="Times New Roman" w:cs="Times New Roman"/>
          <w:sz w:val="28"/>
          <w:szCs w:val="28"/>
        </w:rPr>
        <w:lastRenderedPageBreak/>
        <w:t xml:space="preserve">экономист подчеркнул важность изучения динамической эффективности, под которой им подразумевался гипотетический темп роста национального дохода, достижимый при заданных параметрах использования ресурсов и сбережений [7,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xml:space="preserve">. 54].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Раскрытию сущности международной экономической интеграции посвящены труды и ряда других ученых. В частности, П. Робсон охарактеризовал данное явление как институциональное объединение отдельных национальных экономик в более крупные экономические блоки или сообщества. При этом такая интеграция обычно связана с повышением эффективности использования ресурсов на региональном уровне. Как отметил П. Робсон, необходимыми для достижения максимальной эффективности условиями являются: устранение всех барьеров для свободного перемещения товаров и факторов производства в пределах территории интеграционного объединения; устранение дискриминации по признаку происхождения среди членов объединения в этом отношении. Наряду с этим, там, где распределение ресурсов осуществляется при помощи ценового механизма, необходимо принятие мер, обеспечивающих подачу рынком правильных сигналов. Институты также, по его мнению, должны содействовать реализации интегрирующей силы рынка [9].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Дж. Барберо, ссылаясь на П. Робсона, отметил, что основными источниками выгод, стимулирующих страны интегрироваться, являются: увеличение производства за счет специализации или же за счет эффекта масштаба; улучшение условий торговли группы соответствующих стран в целом с остальным миром; повышение эффективности в результате роста конкуренции; изменения, затрагивающие факторы производства. Вместе с тем, Дж. Барберо указал на множественность целей, которые могут преследовать вступающие в интеграцию страны и возможные проблемы при решении вопросов гармонизации политик. Данный экономист также подчеркнул, что главной целью экономической интеграции является содействие промышленному развитию. Между тем, увеличение объемов производства в сельском хозяйстве, модернизация этой отрасли или улучшение благосостояния сельского населения обычно не входят в число приоритетных задач интеграции, а иногда рассматриваются как побочные эффекты экономического роста, стимулируемого другими секторами. Нередко сельскохозяйственная отрасль является источником серьезного замешательства при принятии решения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 степени и порядке распространения интеграционного процесса на эту отрасль [10,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xml:space="preserve">. 300].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На сегодняшний день понятие «экономическая интеграция» трактуется по-разному в экономической литературе. Каждый автор определяет сущность данного явления исходя из своих научных взглядов и целей проводимых исследований. К примеру, М. Йованович, отмечая привлекательность экономической интеграции, указывает на возможность ее использования как своего рода страховой политики, предотвращающей внезапные изменения в торговой политике стран партнеров. Выгоды от этого, по его мнению, </w:t>
      </w:r>
      <w:r w:rsidRPr="006D6E4C">
        <w:rPr>
          <w:rFonts w:ascii="Times New Roman" w:hAnsi="Times New Roman" w:cs="Times New Roman"/>
          <w:sz w:val="28"/>
          <w:szCs w:val="28"/>
        </w:rPr>
        <w:lastRenderedPageBreak/>
        <w:t xml:space="preserve">включают рост предсказуемости условий для ведения бизнеса, что может положительно отражаться на внутренних и иностранных инвестициях [11]. Вместе с тем, В. Резников представляет экономическую интеграцию как нацеленную на ликвидацию дискриминации в отношении хозяйствующих субъектов взаимную активность экономических систем стран, участвующих в данном процессе, а также создание посредством слияния этих систем более развитой экономической структуры международного уровня [12]. Необходимо отметить, что как более высокий уровень развития международной экономической деятельности экономическую интеграцию определяют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Балезентис и О. Яценко. Данные авторы также отмечают, что для интеграции характерно углубление торгово-экономического сотрудничества между партнерами, приводящее к сближению, взаимному дополнению и взаимозависимости их экономических механизмов, координации действий. При этом устанавливаются взаимные обязательства в соответствии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межгосударственными соглашениями, институционализация сотрудничества, а также применяется согласованная торговая политика в отношении третьих стран [13].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Некоторые экономисты, рассматривавшие в своих работах участие </w:t>
      </w:r>
      <w:r w:rsidR="00812976" w:rsidRPr="006D6E4C">
        <w:rPr>
          <w:rFonts w:ascii="Times New Roman" w:hAnsi="Times New Roman" w:cs="Times New Roman"/>
          <w:sz w:val="28"/>
          <w:szCs w:val="28"/>
        </w:rPr>
        <w:t>РК</w:t>
      </w:r>
      <w:r w:rsidRPr="006D6E4C">
        <w:rPr>
          <w:rFonts w:ascii="Times New Roman" w:hAnsi="Times New Roman" w:cs="Times New Roman"/>
          <w:sz w:val="28"/>
          <w:szCs w:val="28"/>
        </w:rPr>
        <w:t xml:space="preserve"> в интеграционных процессах, также вносят свой вклад в развитие вышеуказанной теории. Так, М. Байдурин охарактеризовал термин «экономическая интеграция» как процесс формирования общего рынка с помощью объединения потока капиталов, товаров и услуг, а также рабочей силы на различных уровнях, нацеленный на обеспечение экономического роста и выравнивание условий для жизни в странах, участвующих в интеграции [14]. Вместе с тем, рассматривая вопросы интеграции на региональном уровне, К. Абнасирова отметила, что данный процесс базируется на общности границ и истории развития соответствующих стран, взаимном дополнении потенциала в различных сферах, схожести проблем и интересов экономического и геополитического характера [15].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Примечательно, что одно из важнейших условий, способных определять успех международной экономической интеграции, обозначено в работе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С. Линдера. Данный ученый выдвинул гипотезу, согласно которой потенциал развития взаимной торговли между вступающими в интеграцию странами зависит от их уровня дохода на душу населения. Соответственно, существенная разница по данному показателю может выступать в качестве барьера для торговли между странами. При достижении определенного уровня разницы в доходах может возникнуть ситуация, когда торговля будет осуществляться только однородными по качеству продуктами. В целом, как отметил названный экономист, чем более схожи структуры спроса стран, тем более высокую интенсивность может иметь торговля между ними [16].</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Отдельные ученые в своих работах фокусируют внимание на изучении интеграционного процесса между развивающимися странами. В частности,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Э. Эссиен подчеркнул, что такие страны в действительности, несмотря на создание какого-либо регионального блока, могут быть все еще далеки от </w:t>
      </w:r>
      <w:r w:rsidRPr="006D6E4C">
        <w:rPr>
          <w:rFonts w:ascii="Times New Roman" w:hAnsi="Times New Roman" w:cs="Times New Roman"/>
          <w:sz w:val="28"/>
          <w:szCs w:val="28"/>
        </w:rPr>
        <w:lastRenderedPageBreak/>
        <w:t xml:space="preserve">полноценной экономической интеграции, требующей, по его мнению, наличия сильных региональных организаций, выгодного таможенного союза и прочих элементов. В этом случае выгоды от изменений в сфере производства, учитывая неразвитость экономик таких стран, могут быть незначительными, а иногда некоторые члены объединения могут нести и потери. Однако, как отметил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Э. Эссиен, экономическая интеграция все же является императивом для стран, намеревающихся достигнуть практических результатов и на равных условиях участвовать в мировой экономике. При этом в данных странах возможна трансформация, приводящая в итоге к образованию крупных развивающихся рынков [17]. Вместе с тем, согласно мнению П. Робсона, принципиальная разница процесса экономической интеграции между развитыми странами и между развивающимися странами заключается в роли рынка, который в первом случае в значительной степени обеспечивает течение данного процесса [18].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то же время в обеспечении интеграции развивающихся стран активную позицию занимают государства, которые, как отметил Дж. Барберо, играют особую роль в создании условий для функционирования сельскохозяйственных рынков, а также в обеспечении международной торговли аграрной продукцией [10,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31</w:t>
      </w:r>
      <w:r w:rsidR="00162C37" w:rsidRPr="006D6E4C">
        <w:rPr>
          <w:rFonts w:ascii="Times New Roman" w:hAnsi="Times New Roman" w:cs="Times New Roman"/>
          <w:sz w:val="28"/>
          <w:szCs w:val="28"/>
        </w:rPr>
        <w:t>0</w:t>
      </w:r>
      <w:r w:rsidRPr="006D6E4C">
        <w:rPr>
          <w:rFonts w:ascii="Times New Roman" w:hAnsi="Times New Roman" w:cs="Times New Roman"/>
          <w:sz w:val="28"/>
          <w:szCs w:val="28"/>
        </w:rPr>
        <w:t xml:space="preserve">]. Несмотря на возможное возникновение некоторых сложностей, экономическая интеграция, как подчеркнул в своей работе А. Хосни,  все же рассматривается развивающимися странами как инструмент конкурентоспособного вхождения в мировую экономику [4,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xml:space="preserve">. 143].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целом теоретические знания о международной экономической интеграции постоянно пополняются за счет трудов ученых со всего мира, которые раскрывают в своих работах различные аспекты и особенности этого явления. При этом взгляды данных ученых могут существенно различаться друг от друга, либо же обеспечивать достижение определенного консенсуса по некоторым вопросам. Экономисты сегодня сходятся во мнении, что международная экономическая интеграция может приводить к различным эффектам, в том числе статического и динамического характера, приобретать различные формы в зависимости от ее степени. Между тем, конкретные интеграционные объединения могут обладать отдельными особенностями собственной организации и функционирования, иметь свой путь развития. Индивидуальные характеристики таких формирований определяются исследователями, прежде всего, на основе анализа их договорно-правовой базы, которая указывает на цели их создания, степень либерализации взаимоотношений, взаимодействия при принятии и реализации различных политик. В частности, Договором о ЕАЭС предусмотрено обеспечение в его рамках свободы движения товаров, услуг, капитала и рабочей силы, а также проведение скоординированной, согласованной или единой политики в отраслях экономики, определенных на договорной основе [19].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 учетом вышеизложенного, а также темы диссертационного исследования под термином «Евразийская экономическая интеграция» в настоящей работе далее будет подразумеваться процесс устранения барьеров для перемещения товаров, услуг, капитала и рабочей силы между странами, </w:t>
      </w:r>
      <w:r w:rsidRPr="006D6E4C">
        <w:rPr>
          <w:rFonts w:ascii="Times New Roman" w:hAnsi="Times New Roman" w:cs="Times New Roman"/>
          <w:sz w:val="28"/>
          <w:szCs w:val="28"/>
        </w:rPr>
        <w:lastRenderedPageBreak/>
        <w:t xml:space="preserve">являющимися членами ЕАЭС, гармонизации их экономических политик или же состояние данного процесса на определенный момент времени.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Интеграционные объединения могут существенно различаться по своим экономическим характеристикам, емкости внутреннего рынка, охвату территории, на которой распространяются соответствующие договоренности. На сегодняшний день такие объединения встречаются в различных частях света. Между тем, отдельные из них имеют значительные масштабы экономик, а также взаимной торговли и способны существенно влиять на мировые процессы. В частности, Ю. Кириллов и Е. Павета отнесли к ключевым интеграционным группам мира (помимо ЕАЭС) Европейский союз</w:t>
      </w:r>
      <w:r w:rsidR="00CB25C5" w:rsidRPr="006D6E4C">
        <w:rPr>
          <w:rFonts w:ascii="Times New Roman" w:hAnsi="Times New Roman" w:cs="Times New Roman"/>
          <w:sz w:val="28"/>
          <w:szCs w:val="28"/>
        </w:rPr>
        <w:t xml:space="preserve"> (ЕС)</w:t>
      </w:r>
      <w:r w:rsidRPr="006D6E4C">
        <w:rPr>
          <w:rFonts w:ascii="Times New Roman" w:hAnsi="Times New Roman" w:cs="Times New Roman"/>
          <w:sz w:val="28"/>
          <w:szCs w:val="28"/>
        </w:rPr>
        <w:t>, Североамериканскую зону свободной торговли (</w:t>
      </w:r>
      <w:r w:rsidRPr="006D6E4C">
        <w:rPr>
          <w:rFonts w:ascii="Times New Roman" w:hAnsi="Times New Roman" w:cs="Times New Roman"/>
          <w:sz w:val="28"/>
          <w:szCs w:val="28"/>
          <w:lang w:val="en-US"/>
        </w:rPr>
        <w:t>NAFTA</w:t>
      </w:r>
      <w:r w:rsidRPr="006D6E4C">
        <w:rPr>
          <w:rFonts w:ascii="Times New Roman" w:hAnsi="Times New Roman" w:cs="Times New Roman"/>
          <w:sz w:val="28"/>
          <w:szCs w:val="28"/>
        </w:rPr>
        <w:t>), Общий рынок стран Южной Америки (Mercosur), Ассоциацию государств Юго-Восточной Азии (</w:t>
      </w:r>
      <w:r w:rsidRPr="006D6E4C">
        <w:rPr>
          <w:rFonts w:ascii="Times New Roman" w:hAnsi="Times New Roman" w:cs="Times New Roman"/>
          <w:sz w:val="28"/>
          <w:szCs w:val="28"/>
          <w:lang w:val="en-US"/>
        </w:rPr>
        <w:t>ASEAN</w:t>
      </w:r>
      <w:r w:rsidRPr="006D6E4C">
        <w:rPr>
          <w:rFonts w:ascii="Times New Roman" w:hAnsi="Times New Roman" w:cs="Times New Roman"/>
          <w:sz w:val="28"/>
          <w:szCs w:val="28"/>
        </w:rPr>
        <w:t>), Азиатско-Тихоокеанское экономическое сотрудничество (</w:t>
      </w:r>
      <w:r w:rsidRPr="006D6E4C">
        <w:rPr>
          <w:rFonts w:ascii="Times New Roman" w:hAnsi="Times New Roman" w:cs="Times New Roman"/>
          <w:sz w:val="28"/>
          <w:szCs w:val="28"/>
          <w:lang w:val="en-US"/>
        </w:rPr>
        <w:t>APEC</w:t>
      </w:r>
      <w:r w:rsidRPr="006D6E4C">
        <w:rPr>
          <w:rFonts w:ascii="Times New Roman" w:hAnsi="Times New Roman" w:cs="Times New Roman"/>
          <w:sz w:val="28"/>
          <w:szCs w:val="28"/>
        </w:rPr>
        <w:t xml:space="preserve">) [20]. Рассмотрим процесс и последствия (для молочных отраслей стран-участниц) экономической интеграции на примере отдельных интеграционных групп. С учетом экономических параметров групп, некоторой схожести природно-климатических условий осуществления сельскохозяйственной деятельности в ряде стран, входящих в названные группы, а также темы настоящего диссертационного исследования рассмотрим указанный процесс и последствия на примере </w:t>
      </w:r>
      <w:r w:rsidR="00CB25C5"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w:t>
      </w:r>
      <w:r w:rsidR="00CB25C5" w:rsidRPr="006D6E4C">
        <w:rPr>
          <w:rFonts w:ascii="Times New Roman" w:hAnsi="Times New Roman" w:cs="Times New Roman"/>
          <w:sz w:val="28"/>
          <w:szCs w:val="28"/>
          <w:lang w:val="en-US"/>
        </w:rPr>
        <w:t>NAFTA</w:t>
      </w:r>
      <w:r w:rsidRPr="006D6E4C">
        <w:rPr>
          <w:rFonts w:ascii="Times New Roman" w:hAnsi="Times New Roman" w:cs="Times New Roman"/>
          <w:sz w:val="28"/>
          <w:szCs w:val="28"/>
        </w:rPr>
        <w:t xml:space="preserve"> и ЕАЭС. </w:t>
      </w:r>
    </w:p>
    <w:p w:rsidR="00EF6B83"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Однако, перед этим, необходимо определить понятие «молочная отрасль». Для этого, соответственно, следует раскрыть экономическое содержание термина «отрасль» в целом. </w:t>
      </w:r>
    </w:p>
    <w:p w:rsidR="00FF2BB4" w:rsidRPr="006D6E4C" w:rsidRDefault="00FF2BB4" w:rsidP="00EF6B8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Так, согласно трактовке Б. Райзберга, Л. Лозовского, Е. Стародубцевой, отраженной в подготовленном ими Современном экономическом словаре, под отраслью понимается совокупность производств, которые обладают общностью производимой продукции, а также технологии и удовлетворяемых потребностей [21].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Между тем, в соответствии с Международной стандартной отраслевой классификацией всех видов экономической деятельности </w:t>
      </w:r>
      <w:r w:rsidR="00DF79FC" w:rsidRPr="006D6E4C">
        <w:rPr>
          <w:rFonts w:ascii="Times New Roman" w:hAnsi="Times New Roman" w:cs="Times New Roman"/>
          <w:sz w:val="28"/>
          <w:szCs w:val="28"/>
        </w:rPr>
        <w:t>ООН</w:t>
      </w:r>
      <w:r w:rsidRPr="006D6E4C">
        <w:rPr>
          <w:rFonts w:ascii="Times New Roman" w:hAnsi="Times New Roman" w:cs="Times New Roman"/>
          <w:sz w:val="28"/>
          <w:szCs w:val="28"/>
        </w:rPr>
        <w:t xml:space="preserve"> отрасль представляет собой всю совокупность производственных единиц, которые осуществляют, главным образом, одинаковый или же сходный вид производительной деятельности [22].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Некоторые мнения по поводу содержания данного термина представлены и в научных трудах отдельных экономистов. К примеру, как указывает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В. Вишневер, отрасль может быть образована отдельной крупной фирмой (монополистом) или же группой фирм, специализирующихся на производстве какого-либо однородного продукта с использованием схожих ресурсов и технологий [23].</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свою очередь, молочная отрасль характеризуется Ю. Решеткиной как система, которая, в частности, объединяет различные ресурсы для достижения ее целей, состоит из различных элементов (или звеньев), взаимодействующих как между собой, так и в целом с другими отраслями и контрагентами. При этом в молочной отрасли происходят такие процессы как воспроизводство </w:t>
      </w:r>
      <w:r w:rsidRPr="006D6E4C">
        <w:rPr>
          <w:rFonts w:ascii="Times New Roman" w:hAnsi="Times New Roman" w:cs="Times New Roman"/>
          <w:sz w:val="28"/>
          <w:szCs w:val="28"/>
        </w:rPr>
        <w:lastRenderedPageBreak/>
        <w:t xml:space="preserve">коров, производство сырого молока, его последующая переработка и сбыт конечному потребителю [24].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работе Г. Гриценко, М. Черняковой и А. Ермакова молочная отрасль представлена как совокупность сфер производства, переработки и потребления, которые взаимодействуют между собой для обеспечения потребителей качественным молоком и изготовленными из него продуктами,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производителей – постоянным доходом [25]. </w:t>
      </w:r>
    </w:p>
    <w:p w:rsidR="00FF2BB4" w:rsidRPr="006D6E4C" w:rsidRDefault="00FF2BB4" w:rsidP="00FF2BB4">
      <w:pPr>
        <w:spacing w:after="0" w:line="240" w:lineRule="auto"/>
        <w:jc w:val="both"/>
        <w:rPr>
          <w:rFonts w:ascii="Times New Roman" w:hAnsi="Times New Roman" w:cs="Times New Roman"/>
          <w:strike/>
          <w:sz w:val="28"/>
          <w:szCs w:val="28"/>
        </w:rPr>
      </w:pPr>
      <w:r w:rsidRPr="006D6E4C">
        <w:rPr>
          <w:rFonts w:ascii="Times New Roman" w:hAnsi="Times New Roman" w:cs="Times New Roman"/>
          <w:sz w:val="28"/>
          <w:szCs w:val="28"/>
        </w:rPr>
        <w:tab/>
        <w:t xml:space="preserve">С учетом изложенной информации далее под термином «молочная отрасль» предлагается понимать совокупности производителей молока и продуктов его переработки, а также сфер взаимодействия данных субъектов между собой и с прочими лицами в процессе производства и сбыта отраслевой продукции.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Масштабная экономическая интеграция стран Европы уходит корнями в середину прошлого столетия, когда ряд стран в этой части света создали (в 1951 году) Европейское сообщество угля и стали. Основателями данной организации стали Бельгия, Франция, Германия, Италия, Люксембург и Нидерланды. Необходимо отметить, что экономическая интеграция в Европе была нацелена на прекращение частых и кровопролитных конфликтов между соседними странами. В 1957 году на основании Римского договора было образовано Европейское экономическое сообщество. В связи с этим, в 1960-х годах страны интеграционной группы перестали взимать таможенные пошлины при торговле друг с другом. Кроме того, данные страны согласились осуществлять совместный контроль над производством продуктов питания. К 1973 году количество участников группы увеличилось до девяти стран, благодаря присоединению к ней Дании, Ирландии и Великобритании. В 1979 году граждане стран названного блока впервые смогли избирать своих членов Европейского парламента, который постепенно усилил влияние на дела блока. В 1970-е годы также было принято законодательство по защите окружающей среды, предполагающее усиление борьбы с ее загрязнением. В 1981 году Греция стала десятым членом интеграционной группы, вскоре после которой были приняты Испания и Португалия. В 1986 году был подписан Единый Европейский акт, заложивший основу для реализации обширной шестилетней программы с целью устранения проблем, препятствовавших взаимной торговле, что позволило сформировать Единый рынок. В соответствии с Маастрихтским договором был образован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основа функционирования Единого рынка была дополнена в 1993 году принципами «четырех свобод»: движения товаров, услуг, людей и капитала. В 1995 году в интеграционную группу также вошли Австрия, Финляндия и Швеция. Вместе с тем, небольшая деревня в Люксембурге дала свое название «Шенгенским» соглашениям, благодаря чему жители указанных стран получили возможность путешествовать в рамках блока без проверки их паспортов на границах.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2004 году и в последующие годы состав интеграционной группы существенно расширился за счет вхождения в нее свыше десяти новых стран [26].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ab/>
        <w:t xml:space="preserve">Молочная политика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начала формироваться на основе Общей сельскохозяйственной политики, принятой в 1962 году, положения которой учитывались соответствующей Общей рыночной организацией. Необходимо отметить, что в то время основной целью принимаемых на общеевропейском уровне мер было обеспечение продовольственной безопасности, достигаемой, в том числе посредством ценовой поддержки аграриев. Общая сельскохозяйственная политика была представлена с учетом позиций шести стран-основателей интеграционной группы, которые имели достаточно высокий уровень государственного вмешательства в аграрный сектор [27, </w:t>
      </w:r>
      <w:r w:rsidR="00A77697"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xml:space="preserve">. 1]. Между тем, регуляторным актом Общей рыночной организации были затронуты вопросы государственного вмешательства в ситуацию на рынке, реализации различных схем поддержки и ограничений, установления производственных и рыночных стандартов, торговли с третьими странами [28].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Базовый механизм вмешательства со стороны государства оставался неизменным долгие годы. При этом поддержка цен на молоко осуществлялась через поддержку переработки продукции. Так, с учетом сложившейся рыночной ситуации по определенным интервенционным ценам осуществлялся закуп в некотором объеме масла сливочного и сухого молока у производителей [29]. Вместе с тем, на фоне значительной поддержки произошел существенный рост сельскохозяйственного производства, что обусловило возникновение прочих проблем. Затраты на поддержку аграриев достигли колоссальных размеров и стали составлять почти 90% от общего бюджета сообщества.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В итоге недостаток продовольствия сменился его перепроизводством. Политика поддержки в молочном секторе привела к ситуации, названной как возникновение «масляных гор и молочных озер».</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целью предотвращения в дальнейшем перепроизводства, выравнивания спроса и предложения, в </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1984 году были введены молочные квоты. Нововведение оказалось эффективным и привело к исчезновению проблемы перепроизводства в молочном секторе к середине 1990-х годов. Необходимо также отметить, что была внедрена специальная система налогообложения, стимулировавшая соблюдение индивидуальных квот. В случае превышения какими-либо фермерами определенных для них объемов поставок молока,</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к ним применялись повышенные ставки налогов. Указанные квоты применялись до 2015 года, при этом до наступления данного года осуществлялось постепенное увеличение их размеров [30,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xml:space="preserve">. 22].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отметили в своей работе А. Мэтьюс, Л. Салватичи и М. Скоппола, существенные изменения Общей сельскохозяйственной политики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произошли в связи с реформой Р. Макшэрри, начатой в 1992 году на фоне проведения Уругвайского раунда переговоров по либерализации торговли продукцией сельского хозяйства. Суть предложенного в рамках реформы подхода заключалась в снижении администрируемых цен поддержки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введением компенсаций фермерам в виде частично связанных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параметрами производства) прямых выплат. Другой немаловажной вехой изменения указанной политики стала реформа Ф. Фишлера, начатая в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lastRenderedPageBreak/>
        <w:t>2003 году, в соответствии с которой предполагалось постепенное преобразование названных выплат в преимущественно несвязанные прямые выплаты. При этом для получателей данных выплат стало обязательным соблюдение определенных стандартов здоровья животных и растений, безопасности пищевых продуктов, а также минимальных требований для обеспечения надлежащего состояния земли. Выплаты стали доступными и для новых членов интеграционной группы, присоединившихся к ней</w:t>
      </w:r>
      <w:r w:rsidR="00F11CD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2004 году. Вместе с тем, завершившаяся в 2013 году реформа привела к тому, что часть из этих выплат, в стремлении «озеленить» Общую сельскохозяйственную политику, стала назначаться за практические действия, благоприятные для окружающей среды и климата. Вследствие проведенных реформ поддержка сельского хозяйства в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стала состоять из трех элементов: управление рынком (предполагающее, в основном, поддержку при падении цен до кризисного уровня или рыночных потрясениях в связи с сокращением потребления); поддержка доходов ферм (за счет прямых выплат и защиты границ); помощь в сельском развитии. Эти элементы поделены между двумя основными компонентами указанной политики. При этом первым компонентом охвачены интервенции с целью поддержки цен и прямые выплаты за счет бюджета названного союза, обеспечивающие некоторый уровень доходов аграриев. Второй компонент включает в себя меры, нацеленные на обеспечение общего сельского развития (например, посредством улучшения структуры ферм, управления агроэкологией и земельными ресурсами, диверсификации деятельности</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и развития сельской местности). Эти меры, зачастую, реализуются в рамках многолетних программ и финансируются совместно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и национальными бюджетами. Необходимо отметить, что элементы первого компонента сегодня, преимущественно, представлены несвязанными выплатами. Действовавшие ранее связанные выплаты аграриям были устранены</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к 2012 году (за исключением выплат за кормящих коров). Тем не менее, для стран интеграционной группы была сохранена возможность применения связанных выплат на уровне до 3,5% от общего объема их прямых выплат производителям, в том числе из молочного сектора. Кроме того, некоторые изменения происходят и в торговых отношениях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с другими странами мира. Часть применяемых блоком тарифных квот была установлена в результате вышеуказанного Уругвайского раунда переговоров и заключения соответствующего соглашения с целью обеспечения доступа к рынку названного союза для прочих торговых партнеров. Наряду с этим,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широко применяются тарифные квоты и в рамках других региональных торговых соглашений. Немаловажным является и то, что интеграционная группа после решения министров </w:t>
      </w:r>
      <w:r w:rsidR="000E47D4" w:rsidRPr="006D6E4C">
        <w:rPr>
          <w:rFonts w:ascii="Times New Roman" w:hAnsi="Times New Roman" w:cs="Times New Roman"/>
          <w:sz w:val="28"/>
          <w:szCs w:val="28"/>
        </w:rPr>
        <w:t>ВТО</w:t>
      </w:r>
      <w:r w:rsidRPr="006D6E4C">
        <w:rPr>
          <w:rFonts w:ascii="Times New Roman" w:hAnsi="Times New Roman" w:cs="Times New Roman"/>
          <w:sz w:val="28"/>
          <w:szCs w:val="28"/>
        </w:rPr>
        <w:t xml:space="preserve"> по вопросу экспортной конкуренции, принятого в 2015 году в Найроби, обязалась отменить до 2020 года свои права на экспортное субсидирование, в том числе молочной продукции. Однако фактически данное субсидирование не осуществлялось с 2013 года [31].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Отдельно необходимо отметить формирование в 2009 году Группы экспертов высокого уровня для обсуждения проблем молочного сектора. По </w:t>
      </w:r>
      <w:r w:rsidRPr="006D6E4C">
        <w:rPr>
          <w:rFonts w:ascii="Times New Roman" w:hAnsi="Times New Roman" w:cs="Times New Roman"/>
          <w:sz w:val="28"/>
          <w:szCs w:val="28"/>
        </w:rPr>
        <w:lastRenderedPageBreak/>
        <w:t xml:space="preserve">итогам работы ею была указана проблема взаимосвязи между фермерами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и молочными предприятиями: незнание фермерами сумм, которые будут получены ими от молочных предприятий. Группа также отметила дисбаланс переговорной силы в цепочке поставок между ними. В связи с этим было рекомендовано разрешить странам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устанавливать минимальные сроки действия контрактов между фермерами и молочными предприятиями. При этом допускалось установление в таких контрактах по выбору сторон как статических, так и варьирующих в зависимости от различных факторов цен [30,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20]. Другим важным событием стало создание в 2014 году Центра наблюдения за рынком молока. Необходимость реализации этой инициативы обусловлена предположением о том, что в условиях свободного рынка после устранения квот все участники рынка и Европейская комиссия должны будут иметь как можно больше информации о состоянии молочного рынка [27,</w:t>
      </w:r>
      <w:r w:rsidR="00A77697"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p</w:t>
      </w:r>
      <w:r w:rsidRPr="006D6E4C">
        <w:rPr>
          <w:rFonts w:ascii="Times New Roman" w:hAnsi="Times New Roman" w:cs="Times New Roman"/>
          <w:sz w:val="28"/>
          <w:szCs w:val="28"/>
        </w:rPr>
        <w:t xml:space="preserve">. 3].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Присоединение различных стран к интеграционной группе отражается на параметрах их внешней торговли, в том числе продукцией молочной отрасли, экономических результатах деятельности ее производителей, ситуации на отраслевых рынках. Рассмотрим некоторые изменения на примере ряда стран, относительно недавно (с 2004 года) ставших членами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и отличающихся существенными масштабами молочного производства: Польши, Чехии, Венгрии и Литвы. Так, согласно статистическим данным по торговле </w:t>
      </w:r>
      <w:r w:rsidR="00DF79FC" w:rsidRPr="006D6E4C">
        <w:rPr>
          <w:rFonts w:ascii="Times New Roman" w:hAnsi="Times New Roman" w:cs="Times New Roman"/>
          <w:sz w:val="28"/>
          <w:szCs w:val="28"/>
        </w:rPr>
        <w:t>ООН</w:t>
      </w:r>
      <w:r w:rsidRPr="006D6E4C">
        <w:rPr>
          <w:rFonts w:ascii="Times New Roman" w:hAnsi="Times New Roman" w:cs="Times New Roman"/>
          <w:sz w:val="28"/>
          <w:szCs w:val="28"/>
        </w:rPr>
        <w:t xml:space="preserve">, за период с 2003 года (предшествовавшего их присоединению к указанному союзу) по 2019 год все из указанных стран продемонстрировали многократное увеличение соответствующего внешнего товарооборота: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Общая сумма экспорта молочной продукции Польши возросла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354,0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2 345,7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а импорта – с 53,7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1 066,6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Чехии – с 202,6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831,1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 с 132,7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664,5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соответственно;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Венгрии – с 89,0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390,9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 с 64,6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454,1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соответственно;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Литвы – с 172,2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621,1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 с 14,6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321,5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соответственно.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Экспорт названных стран, главным образом, был увеличен за счет роста поставок молока и сливок несгущенных. При этом основными покупателями данной категории продукции для них стали партнеры по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Чехия нарастила ее экспорт в Германию с 0,4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259,4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Венгрия – в Румынию с 0,5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57,5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Литва – в Польшу с 1,7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108,7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Польша, в свою очередь, стала экспортировать молоко и сливки несгущенные в Германию, на общую сумму 273,3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по итогам 2019 года.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импорт рассматриваемых стран, в основном, возрос за счет увеличившегося ввоза молока и сливок несгущенных (в Венгрию и Литву), пахты, йогурта, кефира (в Польшу), масла сливочного, спредов (в Чехию). Основными поставщиками данной продукции также стали партнеры по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w:t>
      </w:r>
      <w:r w:rsidRPr="006D6E4C">
        <w:rPr>
          <w:rFonts w:ascii="Times New Roman" w:hAnsi="Times New Roman" w:cs="Times New Roman"/>
          <w:sz w:val="28"/>
          <w:szCs w:val="28"/>
        </w:rPr>
        <w:lastRenderedPageBreak/>
        <w:t xml:space="preserve">При этом Венгрия увеличила импорт молока и сливок несгущенных из Словакии с 3,4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66,5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а Литва – из Латвии с 0,6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183,7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Польша увеличила импорт пахты, йогурта, кефира из Германии с 1,1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86,5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а Чехия – масла сливочного, спредов из Польши с 8,9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116,0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[32].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Примечательно, что увеличение импорта Венгрией и Литвой продукции из первой категории (молока и сливок несгущенных) привело</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к сокращению производства сырого коровьего молока в этих странах. Так, по данным FAO с 2003 года по 2019 год в Венгрии объем произведенного сырого коровьего молока снизился с 2 036,6 тыс</w:t>
      </w:r>
      <w:r w:rsidR="00AE376D"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до 1 962,8 тыс</w:t>
      </w:r>
      <w:r w:rsidR="00AE376D"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а в Литве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w:t>
      </w:r>
      <w:r w:rsidR="005A7D62" w:rsidRPr="006D6E4C">
        <w:rPr>
          <w:rFonts w:ascii="Times New Roman" w:hAnsi="Times New Roman" w:cs="Times New Roman"/>
          <w:sz w:val="28"/>
          <w:szCs w:val="28"/>
        </w:rPr>
        <w:t xml:space="preserve">               с </w:t>
      </w:r>
      <w:r w:rsidRPr="006D6E4C">
        <w:rPr>
          <w:rFonts w:ascii="Times New Roman" w:hAnsi="Times New Roman" w:cs="Times New Roman"/>
          <w:sz w:val="28"/>
          <w:szCs w:val="28"/>
        </w:rPr>
        <w:t>1 788,7 тыс</w:t>
      </w:r>
      <w:r w:rsidR="00AE376D"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до 1 547,4 тыс</w:t>
      </w:r>
      <w:r w:rsidR="00AE376D"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В других же из рассматриваемых стран произошел рост данного производства: в Польше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с 11 892,3 тыс</w:t>
      </w:r>
      <w:r w:rsidR="00AE376D"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до 14 502,8 тыс</w:t>
      </w:r>
      <w:r w:rsidR="00AE376D"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а в Чехии – с 2 717,1 тыс</w:t>
      </w:r>
      <w:r w:rsidR="00AE376D"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до 3 155,8 тыс</w:t>
      </w:r>
      <w:r w:rsidR="00AE376D"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За рассматриваемый период в указанных странах произошло повышение средних цен производителей на сырое коровье молоко: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в Польше данный продукт подорожал с 184,6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до</w:t>
      </w:r>
      <w:r w:rsidR="00A7769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352,4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в Чехии – с 275,8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до 386,0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в Венгрии – с 318,3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до 352,3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в Литве – с 133,6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до 320,9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[33].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Необходимо отметить, что в условиях экономической интеграции произошло некоторое выравнивание цен на сырое коровье молоко между странами. При сравнении вышеизложенных данных можно заметить, что в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2003 году разница между минимальной и максимальной ценой по рассмотренным странам (между ценами в Литве и Венгрии) составляла </w:t>
      </w:r>
      <w:r w:rsidR="00A7769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184,7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тогда как по итогам 2019 такая разница (между ценами в Литве и Чехии) снизилась до 65,1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После присоединения стран к интеграционному объединению их молочные отрасли сталкиваются с растущей конкуренцией и необходимостью рационализации деятельности. В результате роста импорта, к примеру, доля молочных предприятий Венгрии на внутреннем рынке сократилась до 80%. В ответ на изменившиеся условия в молочном секторе этой страны начались процессы концентрации производства. При этом мелкие субъекты все более утрачивали свои позиции на рынке [34]. Возросшая конкуренция также радикальным образом изменила условия деятельности в Литве, что привело к расширению кооперации между субъектами молочной отрасли, консолидации и интернационализации производства. Вместе с тем, установление строгих стандартов качества молока (касающихся химического состава, чистоты и содержания в нем микроорганизмов) обусловило ликвидацию множества мелких производителей, не имевших возможности соблюдать новые требования [35]. Высоким уровнем концентрации производства также стала отличаться и Чехия. Следует отметить, что за последние двадцать лет в этой стране количество молочных ферм сократилось почти на 60%. В целом в сельском хозяйстве Чехии в настоящее время преобладают крупные фермы, </w:t>
      </w:r>
      <w:r w:rsidRPr="006D6E4C">
        <w:rPr>
          <w:rFonts w:ascii="Times New Roman" w:hAnsi="Times New Roman" w:cs="Times New Roman"/>
          <w:sz w:val="28"/>
          <w:szCs w:val="28"/>
        </w:rPr>
        <w:lastRenderedPageBreak/>
        <w:t xml:space="preserve">осуществляющие различные альтернативные виды деятельности [36].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Польше после вступления в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 xml:space="preserve"> аналогично происходил процесс трансформации субъектов отрасли в крупные и средние предприятия [37]. При этом предприятия этой страны стали уделять больше внимания производству здоровой пищи экологически чистым способом. Возросло давление со стороны общества, требующего ясно указывать информацию об отсутствии генетически модифицированных организмов (ГМО) на молочной продукции. В этой связи местной Молочной Палатой была внедрена сертификация, позволяющая молочным предприятиям подтверждать соответствующую чистоту своей продукции [38].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Соглашение о создании Североамериканской зоны свободной торговли (NAFTA), подписанное уполномоченными лицами США, Канады и Мексики в 1992 году, вступило в силу в 1994 году и заменило собой ранее заключенное Соглашение о свободной торговле между США и Канадой. При этом последний документ был разработан с учетом переговоров, начавшихся в 1986 году, подписан в 1988 году и вступил в силу в 1989 году. Создание вышеуказанной зоны было нацелено на: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применение странами-участницами интеграционной группы в отношении друг друга режима наибольшего благоприятствования;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устранение барьеров для торговли, движения товаров и услуг;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обеспечение честной конкуренции;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увеличение инвестиционных возможностей;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обеспечение защиты и соблюдения прав интеллектуальной собственности;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создание процедур разрешения торговых споров;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заложение основ для дальнейшего развития сотрудничества, направленного на расширение выгод от реализации соответствующего соглашения [39].</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Однако, необходимо отметить, что Канада исключила принятие обязательств в рамках NAFTA, затрагивающих ее молочный сектор, в связи с чем положения заключенного соглашения распространились только на соответствующие отношения между США и Мексикой. Данные положения можно отнести к трем основным категориям: положения о доступе к рынкам, санитарные требования и правила происхождения. Положения из первой категории установили принципы либерализации торговли, обязательства по обеспечению доступа к рынкам, определяющие объемы товаров, которые могут быть экспортированы указанными странами друг другу без применения тарифов, а также снижение тарифных ставок в течение переходного периода. При этом Мексика обязалась незамедлительно отменить требования о наличии лицензий при импорте сухого молока, внедрив вместо этого тарифную квоту, которую также предполагалось отменить в течение 15 лет. В свою очередь, США аналогично обязалась применять определенные тарифные квоты и постепенно снижать тарифные ставки на импорт, превышающий установленные объемы. Положения из второй категории позволили каждой </w:t>
      </w:r>
      <w:r w:rsidRPr="006D6E4C">
        <w:rPr>
          <w:rFonts w:ascii="Times New Roman" w:hAnsi="Times New Roman" w:cs="Times New Roman"/>
          <w:sz w:val="28"/>
          <w:szCs w:val="28"/>
        </w:rPr>
        <w:lastRenderedPageBreak/>
        <w:t>стране сохранить текущие стандарты в области здравоохранения, безопасности, охраны окружающей среды и требования к продукции. Уполномоченные регулирующие органы сохранили право устанавливать более строгие стандарты при условии их научной обоснованности (внедрении не с целью предотвращения импорта). Одним из важнейших последствий принятия этих положений стало применение при импорте в США молочной продукции из Мексики тех же санитарных требований, которые применялись к местной продукции. Положения из третьей категории ограничили возможности экспорта странами интеграционной группы друг другу продукции, содержащей компоненты из стран, не входящих в данную группу. Соответственно, в рамках соглашения допущено применение льготного режима в отношении продукции, не содержащей таких компонентов, либо продукции, при производстве которой данные компоненты подверглись значительной переработке. Между тем, соглашение сохранило право сторон применять меры поддержки молочных отраслей, не искажающие параметры торговли [40].</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Одним из важнейших результатов либерализации торговли между США и Мексикой стал переход первой страны из категории чистых импортеров молочной продукции в категорию одного из крупнейших ее экспортеров мира [41]. Необходимо отметить, что за период с 1993 года (предшествовавшего вступлению в силу соглашения о создании указанной зоны) по 2019 год в соответствии со статистическими данными общая сумма экспорта молочной продукции США в Мексику возросла с 215,0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USD до 1 406,8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USD. За этот же период соответствующие поставки Мексики в США увеличились с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0,2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USD до 132,5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USD. Между тем, Мексика сохранила свою зависимость от импорта молочной продукции [32].</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На фоне интеграционного процесса и возросшей взаимной торговли (продукцией молочной отрасли) за указанный период по данным </w:t>
      </w:r>
      <w:r w:rsidRPr="006D6E4C">
        <w:rPr>
          <w:rFonts w:ascii="Times New Roman" w:hAnsi="Times New Roman" w:cs="Times New Roman"/>
          <w:sz w:val="28"/>
          <w:szCs w:val="28"/>
          <w:lang w:val="en-US"/>
        </w:rPr>
        <w:t>FAO</w:t>
      </w:r>
      <w:r w:rsidRPr="006D6E4C">
        <w:rPr>
          <w:rFonts w:ascii="Times New Roman" w:hAnsi="Times New Roman" w:cs="Times New Roman"/>
          <w:sz w:val="28"/>
          <w:szCs w:val="28"/>
        </w:rPr>
        <w:t xml:space="preserve"> в США произошло значительное повышение средней цены производителей на сырое коровье молоко: с 285 USD за тонну до 410,7 USD за тонну. В свою очередь, в Мексике за это время данный продукт подорожал в меньшей степени: с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333,8 USD за тонну до 336,6 USD за тонну. Это обстоятельство может быть обусловлено значительными масштабами экспорта США и, соответственно, высоким спросом на сырье на отраслевом рынке данной страны, а также влиянием механизмов поддержки ее фермеров. В то же время существенные масштабы импорта молочной продукции Мексикой могут сдерживать спрос на сырье на ее рынке.</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Тем не менее, в обеих странах реализуется политика, направленная на поддержку производителей отраслевой продукции. В целом объемы производства сырого коровьего молока за период с 1993 года по 2019 год в обеих странах возросли: в США – с 68 327,4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до 99 056,5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а в Мексике – с 7 404,1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до 12 275,9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[33]. Между тем, опережение роста экспорта продукции над ростом производства молока в указанных странах может свидетельствовать о некоторой переориентации национальных субъектов молочной отрасли на внешние рынки. Однако</w:t>
      </w:r>
      <w:r w:rsidR="00C61B0B"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Pr="006D6E4C">
        <w:rPr>
          <w:rFonts w:ascii="Times New Roman" w:hAnsi="Times New Roman" w:cs="Times New Roman"/>
          <w:sz w:val="28"/>
          <w:szCs w:val="28"/>
        </w:rPr>
        <w:lastRenderedPageBreak/>
        <w:t xml:space="preserve">необходимо отметить, что рассмотренные страны значительно различаются по занимаемым долям в структуре импорта молочной продукции своего торгового партнера. Так, в соответствии со статистическими данными по итогам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2019 года поставки из США составили порядка 75% импортируемой Мексикой молочной продукции, тогда как мексиканские поставки заняли лишь около 6% в структуре соответствующего импорта США [32].</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Исходя из этого, мексиканская молочная отрасль функционирует в условиях значительной конкуренции со стороны производителей из США. Принимаемые в этой связи производителями Мексики меры могут быть разделены на три основные категории. Во-первых, для замещения импорта жидкого и сухого молока внутренней продукцией увеличивается объем производства местными фермами сырого коровьего молока. Во-вторых, благодаря использованию относительно недорогого сырья и преимуществам расположения снижаются цены на молочную продукцию на местном рынке до уровня ниже, чем у производителей из США. В-третьих, мексиканскими производителями принимаются попытки использовать регулирующую функцию государственных органов для сдерживания соответствующего импорта. К примеру, в одном из регионов страны при помощи местной администрации был введен порядок, согласно которому магазины должны были продавать в первую очередь продукцию местного производства.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В ответ на данную проблему молочные производители из США открыли торговые точки вблизи пограничных переходов, которые могли свободно посещаться для совершения соответствующих покупок гражданами Мексики [42].</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как ожидается, повышению доступности канадского молочного рынка будет способствовать новое соглашение между странами, поскольку в рамках NAFTA не были устранены барьеры со стороны Канады для торговли сельскохозяйственной продукцией. В соответствии с новым соглашением Канада будет применять новые тарифные квоты, предполагающие постепенное увеличение объемов ввозимой в эту страну молочной продукции [43]. Необходимо отметить, что данное соглашение было достигнуто тремя обозначенными странами в 2018 году и получило название «Соглашение США, Мексики и Канады» (United States-Mexico-Canada Agreement или сокращенно USMCA). При этом, на сегодняшний день, </w:t>
      </w:r>
      <w:r w:rsidR="00E42E61" w:rsidRPr="006D6E4C">
        <w:rPr>
          <w:rFonts w:ascii="Times New Roman" w:hAnsi="Times New Roman" w:cs="Times New Roman"/>
          <w:sz w:val="28"/>
          <w:szCs w:val="28"/>
        </w:rPr>
        <w:t>данное</w:t>
      </w:r>
      <w:r w:rsidRPr="006D6E4C">
        <w:rPr>
          <w:rFonts w:ascii="Times New Roman" w:hAnsi="Times New Roman" w:cs="Times New Roman"/>
          <w:sz w:val="28"/>
          <w:szCs w:val="28"/>
        </w:rPr>
        <w:t xml:space="preserve"> соглашение ратифицировано законодательными органами каждой из указанных стран [39].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История создания различных интеграционных блоков свидетельствует о том, что региональный фактор играет важную роль в стимулировании интеграции. Страны-участницы ЕАЭС располагаются в одном регионе (в центре Евразийского континента), на постсоветском пространстве. Следует отметить, что наиболее протяженной сухопутной границей Росси</w:t>
      </w:r>
      <w:r w:rsidR="001B00B2" w:rsidRPr="006D6E4C">
        <w:rPr>
          <w:rFonts w:ascii="Times New Roman" w:hAnsi="Times New Roman" w:cs="Times New Roman"/>
          <w:sz w:val="28"/>
          <w:szCs w:val="28"/>
        </w:rPr>
        <w:t>и</w:t>
      </w:r>
      <w:r w:rsidRPr="006D6E4C">
        <w:rPr>
          <w:rFonts w:ascii="Times New Roman" w:hAnsi="Times New Roman" w:cs="Times New Roman"/>
          <w:sz w:val="28"/>
          <w:szCs w:val="28"/>
        </w:rPr>
        <w:t xml:space="preserve"> является граница с Казахстаном. Однако ЕАЭС не является обычной группой стран, находящихся в одном регионе и заинтересованных в создании между собой таможенного союза, поскольку страны-участницы, благодаря советскому прошлому, были частью единого экономического организма [44]. </w:t>
      </w:r>
      <w:r w:rsidRPr="006D6E4C">
        <w:rPr>
          <w:rFonts w:ascii="Times New Roman" w:hAnsi="Times New Roman" w:cs="Times New Roman"/>
          <w:sz w:val="28"/>
          <w:szCs w:val="28"/>
        </w:rPr>
        <w:lastRenderedPageBreak/>
        <w:t xml:space="preserve">Немаловажную роль в объединении стран сыграла их политическая и культурная близость, позволяющая государствам и обществам лучше понимать и взаимодействовать друг с другом [45]. К примеру, российским предпринимателям легче иметь дело с казахстанскими и белорусскими коллегами, чем с западными партнерами в связи со схожими способами ведения бизнеса и ценностями [46].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После распада в 1991 году Советского Союза республики, входившие в его состав, столкнулись с множеством экономических проблем. Низкие объемы производства и торговли, масштабная безработица и бедность населения стали обычными явлениями для экономик постсоветского пространства. В этих условиях новые независимые государства нуждались в обеспечении ускоренного экономического развития [47].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Идея формирования Евразийского Союза как новой интеграционной структуры, предполагавшей реализацию странами-участницами согласованной экономической политики и совместных программ развития, была сформулирована в 1994 году Н</w:t>
      </w:r>
      <w:r w:rsidR="00A77697" w:rsidRPr="006D6E4C">
        <w:rPr>
          <w:rFonts w:ascii="Times New Roman" w:hAnsi="Times New Roman" w:cs="Times New Roman"/>
          <w:sz w:val="28"/>
          <w:szCs w:val="28"/>
        </w:rPr>
        <w:t>.</w:t>
      </w:r>
      <w:r w:rsidRPr="006D6E4C">
        <w:rPr>
          <w:rFonts w:ascii="Times New Roman" w:hAnsi="Times New Roman" w:cs="Times New Roman"/>
          <w:sz w:val="28"/>
          <w:szCs w:val="28"/>
        </w:rPr>
        <w:t xml:space="preserve"> Назарбаевым. Для Казахстана Евразия это особый регион, где веками мирно сосуществуют различные этнические, культурные и религиозные группы [48].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После этого была предпринята первая попытка формирования Евразийского Таможенного Союза. В 1995 году между </w:t>
      </w:r>
      <w:r w:rsidR="001B00B2" w:rsidRPr="006D6E4C">
        <w:rPr>
          <w:rFonts w:ascii="Times New Roman" w:hAnsi="Times New Roman" w:cs="Times New Roman"/>
          <w:sz w:val="28"/>
          <w:szCs w:val="28"/>
        </w:rPr>
        <w:t>Россией</w:t>
      </w:r>
      <w:r w:rsidRPr="006D6E4C">
        <w:rPr>
          <w:rFonts w:ascii="Times New Roman" w:hAnsi="Times New Roman" w:cs="Times New Roman"/>
          <w:sz w:val="28"/>
          <w:szCs w:val="28"/>
        </w:rPr>
        <w:t xml:space="preserve">, Казахстаном и Беларусью был подписан соответствующий договор. В 1996 году к инициативе присоединился Кыргызстан, а в 1997 году – Таджикистан. Однако данная инициатива осталась декларативной и не изменила институциональной формулы </w:t>
      </w:r>
      <w:r w:rsidR="00034162" w:rsidRPr="006D6E4C">
        <w:rPr>
          <w:rFonts w:ascii="Times New Roman" w:hAnsi="Times New Roman" w:cs="Times New Roman"/>
          <w:sz w:val="28"/>
          <w:szCs w:val="28"/>
        </w:rPr>
        <w:t>СНГ</w:t>
      </w:r>
      <w:r w:rsidRPr="006D6E4C">
        <w:rPr>
          <w:rFonts w:ascii="Times New Roman" w:hAnsi="Times New Roman" w:cs="Times New Roman"/>
          <w:sz w:val="28"/>
          <w:szCs w:val="28"/>
        </w:rPr>
        <w:t xml:space="preserve"> [49].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2000 году с избранием </w:t>
      </w:r>
      <w:r w:rsidR="00073E2D" w:rsidRPr="006D6E4C">
        <w:rPr>
          <w:rFonts w:ascii="Times New Roman" w:hAnsi="Times New Roman" w:cs="Times New Roman"/>
          <w:sz w:val="28"/>
          <w:szCs w:val="28"/>
        </w:rPr>
        <w:t xml:space="preserve">В. Путина </w:t>
      </w:r>
      <w:r w:rsidRPr="006D6E4C">
        <w:rPr>
          <w:rFonts w:ascii="Times New Roman" w:hAnsi="Times New Roman" w:cs="Times New Roman"/>
          <w:sz w:val="28"/>
          <w:szCs w:val="28"/>
        </w:rPr>
        <w:t xml:space="preserve">Президентом </w:t>
      </w:r>
      <w:r w:rsidR="00073E2D" w:rsidRPr="006D6E4C">
        <w:rPr>
          <w:rFonts w:ascii="Times New Roman" w:hAnsi="Times New Roman" w:cs="Times New Roman"/>
          <w:sz w:val="28"/>
          <w:szCs w:val="28"/>
        </w:rPr>
        <w:t xml:space="preserve">РФ </w:t>
      </w:r>
      <w:r w:rsidRPr="006D6E4C">
        <w:rPr>
          <w:rFonts w:ascii="Times New Roman" w:hAnsi="Times New Roman" w:cs="Times New Roman"/>
          <w:sz w:val="28"/>
          <w:szCs w:val="28"/>
        </w:rPr>
        <w:t>интеграционный процесс получил новый импульс. Было образовано Евразийское Экономическое Сообщество (ЕЭС), членами которого стали Росси</w:t>
      </w:r>
      <w:r w:rsidR="00594BD6" w:rsidRPr="006D6E4C">
        <w:rPr>
          <w:rFonts w:ascii="Times New Roman" w:hAnsi="Times New Roman" w:cs="Times New Roman"/>
          <w:sz w:val="28"/>
          <w:szCs w:val="28"/>
        </w:rPr>
        <w:t>я</w:t>
      </w:r>
      <w:r w:rsidRPr="006D6E4C">
        <w:rPr>
          <w:rFonts w:ascii="Times New Roman" w:hAnsi="Times New Roman" w:cs="Times New Roman"/>
          <w:sz w:val="28"/>
          <w:szCs w:val="28"/>
        </w:rPr>
        <w:t xml:space="preserve">, Казахстан, Беларусь, Кыргызстан и Таджикистан. Позднее, в 2006 году, к блоку присоединился Узбекистан. С 2002 года статус наблюдателей ЕЭС получили Украина и Молдова, а с 2003 года – Армения. Однако некоторые события негативно повлияли на процесс экономической интеграции: Оранжевая революция в Украине в 2004 году, приостановление Узбекистаном в 2008 году участия в интеграции. Таким образом, в истории Евразийской </w:t>
      </w:r>
      <w:r w:rsidR="00717F98" w:rsidRPr="006D6E4C">
        <w:rPr>
          <w:rFonts w:ascii="Times New Roman" w:hAnsi="Times New Roman" w:cs="Times New Roman"/>
          <w:sz w:val="28"/>
          <w:szCs w:val="28"/>
        </w:rPr>
        <w:t xml:space="preserve">экономической </w:t>
      </w:r>
      <w:r w:rsidRPr="006D6E4C">
        <w:rPr>
          <w:rFonts w:ascii="Times New Roman" w:hAnsi="Times New Roman" w:cs="Times New Roman"/>
          <w:sz w:val="28"/>
          <w:szCs w:val="28"/>
        </w:rPr>
        <w:t>интеграции произошли два фальстарта [50].</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Тем не менее, в 2007 году Росси</w:t>
      </w:r>
      <w:r w:rsidR="00594BD6" w:rsidRPr="006D6E4C">
        <w:rPr>
          <w:rFonts w:ascii="Times New Roman" w:hAnsi="Times New Roman" w:cs="Times New Roman"/>
          <w:sz w:val="28"/>
          <w:szCs w:val="28"/>
        </w:rPr>
        <w:t>я</w:t>
      </w:r>
      <w:r w:rsidRPr="006D6E4C">
        <w:rPr>
          <w:rFonts w:ascii="Times New Roman" w:hAnsi="Times New Roman" w:cs="Times New Roman"/>
          <w:sz w:val="28"/>
          <w:szCs w:val="28"/>
        </w:rPr>
        <w:t xml:space="preserve">, Беларусь и Казахстан заключили Договор о создании единой таможенной территории и формировании таможенного союза. Согласно данному договору взаимная торговля товарами освобождалась от таможенных пошлин и ограничений экономического характера, за исключением специальных защитных, антидемпинговых и компенсационных мер. Таможенный союз, на внутренних границах которого были отменены таможенное оформление и таможенный контроль, начал функционировать в 2010 году.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2011 году Президентами Росси</w:t>
      </w:r>
      <w:r w:rsidR="00594BD6" w:rsidRPr="006D6E4C">
        <w:rPr>
          <w:rFonts w:ascii="Times New Roman" w:hAnsi="Times New Roman" w:cs="Times New Roman"/>
          <w:sz w:val="28"/>
          <w:szCs w:val="28"/>
        </w:rPr>
        <w:t>и</w:t>
      </w:r>
      <w:r w:rsidRPr="006D6E4C">
        <w:rPr>
          <w:rFonts w:ascii="Times New Roman" w:hAnsi="Times New Roman" w:cs="Times New Roman"/>
          <w:sz w:val="28"/>
          <w:szCs w:val="28"/>
        </w:rPr>
        <w:t xml:space="preserve">, Казахстана и Беларуси была подписана Декларация о евразийской экономической интеграции, где </w:t>
      </w:r>
      <w:r w:rsidRPr="006D6E4C">
        <w:rPr>
          <w:rFonts w:ascii="Times New Roman" w:hAnsi="Times New Roman" w:cs="Times New Roman"/>
          <w:sz w:val="28"/>
          <w:szCs w:val="28"/>
        </w:rPr>
        <w:lastRenderedPageBreak/>
        <w:t>обозначено успешное функционирование Таможенного союза и заявлено</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о переходе к следующему этапу интеграции – созданию Единого экономического пространства (ЕЭП). В связи с этим, предполагалось формирование согласованной политики в различных областях, гармонизация законодательств, развитие наднациональных институтов и т.д. Следует отметить, что в 2013 году была одобрена Концепция согласованной (скоординированной) агропромышленной политики государств–членов [51].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Кроме того, формирование ЕЭП было нацелено на создание единого товарного рынка для начала по стратегическим направлениям (минеральные ресурсы, энергия) с дальнейшим расширением на все остальные рынки.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основу ЕЭП был заложен принцип четырех свобод: потока товаров, услуг, капитала и рабочей силы [52].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Наконец в мае 2014 года три государства заключили Договор о ЕАЭС, к которому позднее также присоединились Армения и Кыргызстан. Договор о ЕАЭС вступил в силу с начала 2015 года и стал базовым документом интеграционного блока, содержащим положения регламентирующего характера. В соответствии с этим документом в рамках интеграционного блока обеспечивается реализация принципа обозначенных свобод. Положениями Договора о ЕАЭС, касающимися внутреннего рынка, предусмотрено, что страны-участницы указанного союза не применяют в процессе взаимной торговли товарами таможенные пошлины (или иные обязательные платежи такого характера), нетарифное регулирование, а также меры специального защитного, антидемпингового и компенсационного характера. Тем не менее, в отдельных случаях с учетом интересов какой-либо страны (преимущественно, неэкономического характера) возможно установление некоторых ограничений. </w:t>
      </w:r>
    </w:p>
    <w:p w:rsidR="00FF2BB4" w:rsidRPr="006D6E4C" w:rsidRDefault="00FF2BB4" w:rsidP="00FF2BB4">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Условия развития молочной отрасли (как и прочих отраслей, обеспечивающих производство и переработку сельскохозяйственной продукции) страны-участницы интеграционного блока определяются положениями указанного документа и прочих актов, касающимися вопросов развития АПК. Согласно разделу XXV Договора о ЕАЭС внутри блока обеспечивается проведение согласованной (скоординированной) агропромышленной политики для стимулирования экономической интеграции стран-участниц и развития данного комплекса с учетом интересов каждой из них и союза в целом. Реализация данной политики предполагает применение некоторых механизмов регулирования, осуществление обмена планами (программами) по развитию производства чувствительных сельскохозяйственных товаров и представление соответствующих данных в ЕЭК. При этом перечень данных товаров формируется наднациональным органом с учетом предложений государств, входящих в интеграционный блок. Следует отметить, что этот перечень включает в себя молоко и молокопродукты.</w:t>
      </w:r>
    </w:p>
    <w:p w:rsidR="00FF2BB4" w:rsidRPr="006D6E4C" w:rsidRDefault="00FF2BB4" w:rsidP="00FF2BB4">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соответствии с Договором о ЕАЭС реализация согласованной (скоординированной) агропромышленной политики направлена на решение задач сбалансированного развития производства и рынков продукции </w:t>
      </w:r>
      <w:r w:rsidRPr="006D6E4C">
        <w:rPr>
          <w:rFonts w:ascii="Times New Roman" w:hAnsi="Times New Roman" w:cs="Times New Roman"/>
          <w:sz w:val="28"/>
          <w:szCs w:val="28"/>
        </w:rPr>
        <w:lastRenderedPageBreak/>
        <w:t>названного комплекса; унификацию требований к ее обороту; обеспечение справедливых и равных условий для конкуренции и доступа на рынки стран-участниц; защиту интересов субъектов, производящих соответствующую продукцию. Помимо этого, согласно данному документу решение задач указанной политики предполагает взаимодействие государств по вопросам прогнозирования в сфере АПК, государственной поддержки аграриев, рыночного регулирования, применения требований к производству и обороту продукции, информационного обеспечения названного комплекса, развития экспорта, а также научного и инновационного развития.</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целях реализации обозначенной политики ЕЭК организует регулярные консультации (в том числе по чувствительным сельскохозяйственным товарам) представителей стран интеграционного блока. В результате таких мероприятий разрабатываются рекомендации, связанные с реализацией указанной политики. Помимо консультационных и координационных мероприятий, ЕЭК также осуществляет мониторинг развития АПК стран-участниц союза, применения мер государственного регулирования данного комплекса (включая мер поддержки сельского хозяйства), цен, анализирует конкурентоспособность соответствующей продукции по согласованной номенклатуре [19].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Необходимо отметить, что ЕЭК представляет собой постоянно действующий регулирующий орган интеграционного блока. В соответствии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Положением о данном органе его решения носят обязательный характер и должны непосредственно применяться в странах блока [53]. </w:t>
      </w:r>
    </w:p>
    <w:p w:rsidR="00FF2BB4" w:rsidRPr="006D6E4C" w:rsidRDefault="00FF2BB4" w:rsidP="00FF2BB4">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Вместе с тем, современная правовая база ЕАЭС начала формироваться еще до подписания соответствующего документа. В частности, в основу вышеуказанного раздела Договора о ЕАЭС и </w:t>
      </w:r>
      <w:r w:rsidR="00A77697" w:rsidRPr="006D6E4C">
        <w:rPr>
          <w:rFonts w:ascii="Times New Roman" w:hAnsi="Times New Roman" w:cs="Times New Roman"/>
          <w:sz w:val="28"/>
          <w:szCs w:val="28"/>
        </w:rPr>
        <w:t>п</w:t>
      </w:r>
      <w:r w:rsidRPr="006D6E4C">
        <w:rPr>
          <w:rFonts w:ascii="Times New Roman" w:hAnsi="Times New Roman" w:cs="Times New Roman"/>
          <w:sz w:val="28"/>
          <w:szCs w:val="28"/>
        </w:rPr>
        <w:t>риложения № 29 к нему (Протокол о мерах государственной поддержки сельского хозяйства) легла Концепция согласованной (скоординированной) агропромышленной политики государств-членов Таможенного союза и Единого экономического пространства, одобренная решением Высшего Евразийского экономического совета на уровне глав государств от 29 мая 2013 года №</w:t>
      </w:r>
      <w:r w:rsidR="00BA795C" w:rsidRPr="006D6E4C">
        <w:rPr>
          <w:rFonts w:ascii="Times New Roman" w:hAnsi="Times New Roman" w:cs="Times New Roman"/>
          <w:sz w:val="28"/>
          <w:szCs w:val="28"/>
        </w:rPr>
        <w:t xml:space="preserve"> </w:t>
      </w:r>
      <w:r w:rsidRPr="006D6E4C">
        <w:rPr>
          <w:rFonts w:ascii="Times New Roman" w:hAnsi="Times New Roman" w:cs="Times New Roman"/>
          <w:sz w:val="28"/>
          <w:szCs w:val="28"/>
        </w:rPr>
        <w:t>35 [54].</w:t>
      </w:r>
    </w:p>
    <w:p w:rsidR="00FF2BB4" w:rsidRPr="006D6E4C" w:rsidRDefault="00FF2BB4" w:rsidP="00FF2BB4">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Ключевым наднациональным документом, регулирующим возникающие отношения в сфере оборота молока и молочной продукции, является Технический регламент Таможенного союза «О безопасности молока и молочной продукции» (ТР ТС 033/2013), принятый решением Совета ЕЭК от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9 октября 2013 года №</w:t>
      </w:r>
      <w:r w:rsidR="00213FFD" w:rsidRPr="006D6E4C">
        <w:rPr>
          <w:rFonts w:ascii="Times New Roman" w:hAnsi="Times New Roman" w:cs="Times New Roman"/>
          <w:sz w:val="28"/>
          <w:szCs w:val="28"/>
        </w:rPr>
        <w:t xml:space="preserve"> </w:t>
      </w:r>
      <w:r w:rsidRPr="006D6E4C">
        <w:rPr>
          <w:rFonts w:ascii="Times New Roman" w:hAnsi="Times New Roman" w:cs="Times New Roman"/>
          <w:sz w:val="28"/>
          <w:szCs w:val="28"/>
        </w:rPr>
        <w:t>67.​ Данным документом определяются обязательные для применения и исполнения требования безопасности</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к выпускаемым в обращение в рамках экономического союза молоку</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и молочной продукции, в том числе к процессам их производства</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и последующего обращения. Кроме того, названный регламент устанавливает требования к маркировке и упаковке отраслевой продукции в целях обеспечения ее свободного перемещения [55]. Исходя из этого, одной из основных особенностей ведения молочного бизнеса в ЕАЭС является необходимость соблюдения определенных указанным регламентом требований.</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Следует также отметить, что государству при обеспечении развития молочной отрасли в частности и АПК в целом необходимо придерживаться некоторых ограничений по параметрам государственной поддержки. Соответствующие положения содержатся в приложениях к Договору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 ЕАЭС. В частности, запрещено применение субсидий, связанных с осуществлением вывоза продукции на территорию другой страны экономического союза, а также замещающих субсидий, направленных на обеспечение использования продукции внутреннего производства. Наряду с этим, не допускается применение специфических субсидий, причиняющих ущерб отрасли или приводящих к значительному ущемлению интересов другой страны-участницы, что, однако, должно быть доказано в установленном порядке. Между тем, в соответствии с положениями приложений к Договору о ЕАЭС, в случае вступления участвующего в ЕАЭС государства во </w:t>
      </w:r>
      <w:r w:rsidR="000E47D4" w:rsidRPr="006D6E4C">
        <w:rPr>
          <w:rFonts w:ascii="Times New Roman" w:hAnsi="Times New Roman" w:cs="Times New Roman"/>
          <w:sz w:val="28"/>
          <w:szCs w:val="28"/>
        </w:rPr>
        <w:t>ВТО</w:t>
      </w:r>
      <w:r w:rsidRPr="006D6E4C">
        <w:rPr>
          <w:rFonts w:ascii="Times New Roman" w:hAnsi="Times New Roman" w:cs="Times New Roman"/>
          <w:sz w:val="28"/>
          <w:szCs w:val="28"/>
        </w:rPr>
        <w:t xml:space="preserve">, принятые им в этой связи обязательства в части применения мер, влияющих на параметры торговли, становятся также обязательствами данного государства в рамках рассматриваемого союза [19]. В целом экономические характеристики изменений, происходящих в молочных отраслях стран ЕАЭС, раскрываются в аналитической части настоящего исследования.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С учетом вышеизложенной информации, к основным последствиям международной экономической интеграции для молочных отраслей участвующих в ней стран можно отнести устранение в рамках соответствующей интеграционной группы барьеров для движения произведенных товаров, услуг, капитала и рабочей силы, применение согласованной экономической политики в странах-участницах, необходимость соблюдения различных требований, действующих на территории блока. Указанное устранение барьеров с одной стороны может повысить доступность на локальных рынках необходимых для производства материалов, услуг и ресурсов, однако с другой стороны способно усилить конкуренцию за них,</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а также за потребителей между местными и зарубежными производителями.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свою очередь, согласованность экономической политики и необходимость соблю</w:t>
      </w:r>
      <w:r w:rsidR="00BA795C" w:rsidRPr="006D6E4C">
        <w:rPr>
          <w:rFonts w:ascii="Times New Roman" w:hAnsi="Times New Roman" w:cs="Times New Roman"/>
          <w:sz w:val="28"/>
          <w:szCs w:val="28"/>
        </w:rPr>
        <w:t>дения различных требований</w:t>
      </w:r>
      <w:r w:rsidRPr="006D6E4C">
        <w:rPr>
          <w:rFonts w:ascii="Times New Roman" w:hAnsi="Times New Roman" w:cs="Times New Roman"/>
          <w:sz w:val="28"/>
          <w:szCs w:val="28"/>
        </w:rPr>
        <w:t xml:space="preserve"> могут влиять на параметры активности государства и поведение хозяйствующих субъектов на рынке отраслевой продукции. В цел</w:t>
      </w:r>
      <w:r w:rsidR="00577E6F" w:rsidRPr="006D6E4C">
        <w:rPr>
          <w:rFonts w:ascii="Times New Roman" w:hAnsi="Times New Roman" w:cs="Times New Roman"/>
          <w:sz w:val="28"/>
          <w:szCs w:val="28"/>
        </w:rPr>
        <w:t>ом</w:t>
      </w:r>
      <w:r w:rsidRPr="006D6E4C">
        <w:rPr>
          <w:rFonts w:ascii="Times New Roman" w:hAnsi="Times New Roman" w:cs="Times New Roman"/>
          <w:sz w:val="28"/>
          <w:szCs w:val="28"/>
        </w:rPr>
        <w:t xml:space="preserve"> перспективы развития молочной отрасли каждой страны в интеграционном блоке зависят от ее приспособляемости к изменившимся условиям. При этом особое значение для стран имеет приспособляемость их производителей молока и молочной продукции к растущей конкуренции.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результате усиления конкуренции в интеграционных условиях некоторые производители могут понести существенные потери или же полностью прекратить свою деятельность.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Следует отметить, что изучению вопросов конкуренции посвящены труды множества ученых-экономистов. Основоположником же теории конкуренции принято считать А. Смита, который, однако, не представил однозначного ее определения и зачастую применял такие слова как «соперничество» или «соревнование» [56]. Вместе с тем, А. Смит указывал на </w:t>
      </w:r>
      <w:r w:rsidRPr="006D6E4C">
        <w:rPr>
          <w:rFonts w:ascii="Times New Roman" w:hAnsi="Times New Roman" w:cs="Times New Roman"/>
          <w:sz w:val="28"/>
          <w:szCs w:val="28"/>
        </w:rPr>
        <w:lastRenderedPageBreak/>
        <w:t xml:space="preserve">то, что конкуренция возможна как между продавцами, так и между покупателями. Как отметил данный экономист, конкуренция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между продавцами (при превышении объема их предложения над спросом) может привести к снижению рыночной цены на товар, а конкуренция между покупателями (при недостатке предложения) – к повышению рыночной цены на товар. А. Смит утверждал, что конкуренция между владельцами мануфактур выгодна для основной массы народа, поскольку для него формируется благоприятный рынок. Данный ученый придерживался мнения, что «невидимая рука» рыночной конкуренции способна обеспечить эффективное развитие экономики за счет сочетания частных интересов предпринимателей и общественных интересов [57].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дальнейшем теория конкуренции дополнялась идеями различных авторов, особое место среди которых занимает М. Портер, рассматривавший конкуренцию как явление, выходящее за границы простого соперничества между присутствующими на рынке конкурентами. Конкуренция, по его мнению, складывается в отрасли под общим влиянием пяти ключевых конкурентных сил: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 угрозы появления новых конкурентов;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угрозы появления субститутов;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рыночной власти покупателей;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рыночной власти поставщиков;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соперничества между существующими конкурентами.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Данные силы в совокупности воздействуют на интенсивность конкуренции и определяют итоговую прибыльность. В соответствии с позицией М. Портера, конкуренция представляет собой расширенное соперничество с учетом того, что дополнительно в категорию конкурентов для субъектов отрасли можно также включать потребителей, поставщиков, субституты и потенциальных  участников [58].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настоящее время в экономической литературе встречаются различные трактовки термина «конкуренция», раскрывающие ее сущность с учетом мнения соответствующих авторов. В частности, в работах Г. Азоева и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П. Завьялова данный термин представлен в качестве соперничества на некотором поприще между физическими или юридическими лицами, которые заинтересованы в достижении одинаковой цели [59]. Широко представлена трактовка термина и в современных словарях. К примеру, в Большом энциклопедическом словаре конкуренция определена как соперничество (соревнование) между людьми, группами, организациями в достижении схожих целей или лучших результатов в какой-либо общественной сфере [60].</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Между тем, определения данного термина встречаются также в правовых актах ЕАЭС и </w:t>
      </w:r>
      <w:r w:rsidR="00812976" w:rsidRPr="006D6E4C">
        <w:rPr>
          <w:rFonts w:ascii="Times New Roman" w:hAnsi="Times New Roman" w:cs="Times New Roman"/>
          <w:sz w:val="28"/>
          <w:szCs w:val="28"/>
        </w:rPr>
        <w:t>РК</w:t>
      </w:r>
      <w:r w:rsidR="00B03FED" w:rsidRPr="006D6E4C">
        <w:rPr>
          <w:rFonts w:ascii="Times New Roman" w:hAnsi="Times New Roman" w:cs="Times New Roman"/>
          <w:sz w:val="28"/>
          <w:szCs w:val="28"/>
        </w:rPr>
        <w:t>. Так, согласно п</w:t>
      </w:r>
      <w:r w:rsidRPr="006D6E4C">
        <w:rPr>
          <w:rFonts w:ascii="Times New Roman" w:hAnsi="Times New Roman" w:cs="Times New Roman"/>
          <w:sz w:val="28"/>
          <w:szCs w:val="28"/>
        </w:rPr>
        <w:t>риложению №</w:t>
      </w:r>
      <w:r w:rsidR="00213FFD" w:rsidRPr="006D6E4C">
        <w:rPr>
          <w:rFonts w:ascii="Times New Roman" w:hAnsi="Times New Roman" w:cs="Times New Roman"/>
          <w:sz w:val="28"/>
          <w:szCs w:val="28"/>
        </w:rPr>
        <w:t xml:space="preserve"> </w:t>
      </w:r>
      <w:r w:rsidRPr="006D6E4C">
        <w:rPr>
          <w:rFonts w:ascii="Times New Roman" w:hAnsi="Times New Roman" w:cs="Times New Roman"/>
          <w:sz w:val="28"/>
          <w:szCs w:val="28"/>
        </w:rPr>
        <w:t>19 к Договору</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 ЕАЭС (Протокол об общих принципах и правилах конкуренции) под конкуренцией подразумевается состязательность хозяйствующих субъектов или субъектов рынка, при этом самостоятельные действия каждого из них исключают или ограничивают возможности одностороннего влияния каждого из данных </w:t>
      </w:r>
      <w:r w:rsidRPr="006D6E4C">
        <w:rPr>
          <w:rFonts w:ascii="Times New Roman" w:hAnsi="Times New Roman" w:cs="Times New Roman"/>
          <w:sz w:val="28"/>
          <w:szCs w:val="28"/>
        </w:rPr>
        <w:lastRenderedPageBreak/>
        <w:t xml:space="preserve">субъектов на условия оборота товаров на соответствующем рынке [19]. Схожее по своему содержанию определение указанного термина содержится и в Предпринимательском кодексе Республики Казахстан от 29 октября 2015 года № 375-V ЗРК [61].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Важнейшее значение для хозяйствующих субъектов в условиях рыночных отношений имеет их умение опережать соперников в достижении преследуемых экономических целей, что, по мнению И. Иваненко, характеризует конкурентоспособность данных субъектов [62]. Вместе с тем, конкурентоспособность как свойство может проявляться на различных уровнях. В частности, как отметили А. Головачев и Д. Хамчуков, конкурентоспособность какого-либо товара проявляется на соответствующем товарном рынке, предприятия – относительно других отраслевых предприятий, отрасли какой-либо страны – в сравнении с такими же отраслями других стран, национальной экономики – относительно экономик прочих стран. Примечательно, что конкурентоспособность отрасли представляет собой своего рода промежуточное звено между конкурентоспособностью предприятия и конкурентоспособностью экономики страны в целом, в связи с чем, существует взаимозависимость между данными категориями [63, с. 109]. Именно отрасль, в соответствии с мнением М. Портера, является ключевой единицей конкуренции. При этом отрасли, которые обладают конкурентными преимуществами, способны стать «точками роста» экономики страны [64]. Согласно позиции М. Портера отрасль какой-либо страны можно охарактеризовать как успешно функционирующую при наличии у нее конкурентных преимуществ по отношению к наиболее конкурентоспособным участникам международного рынка [65, с. 88].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Принимая это во внимание, рассмотрим подробнее определения термина «конкурентоспособность отрасли», представленные в различных источниках. Так, в соответствии с подходом Р. Фатхутдинова под конкурентоспособностью отрасли можно понимать ее свойство, проявляющееся в степени реального (потенциального) удовлетворения определенной потребности в сравнении с аналогичной степенью других отраслей, присутствующих на том же рынке [66].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Отдельные авторы, определяя рассматриваемый термин, фокусируют свое внимание на характеристиках выпускаемых субъектами отрасли товаров (оказываемых услуг). Как отмечают А. Головачев и Д. Хамчуков, конкурентоспособность отрасли представляет собой совокупную способность ее субъектов проектировать, изготавливать и реализовывать отраслевые товары, которые характеризуются большей привлекательностью по цене и качеству </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точки зрения потребителей в сравнении с аналогичными товарами зарубежных отраслей, а также обеспечивать существенный экономический рост отрасли [63, с. 109]. Согласно позиции Т. Шогенова, под конкурентоспособностью отрасли следует понимать способность ее субъектов производить товары (оказывать услуги), отличающиеся высоким качеством и соответствующих требованиям разных рынков, а также формировать институциональную среду для роста потенциала конкурентоспособности </w:t>
      </w:r>
      <w:r w:rsidRPr="006D6E4C">
        <w:rPr>
          <w:rFonts w:ascii="Times New Roman" w:hAnsi="Times New Roman" w:cs="Times New Roman"/>
          <w:sz w:val="28"/>
          <w:szCs w:val="28"/>
        </w:rPr>
        <w:lastRenderedPageBreak/>
        <w:t xml:space="preserve">данных субъектов [67]. А. Альмуратов пишет, что отраслевая конкурентоспособность является способностью ее субъектов производить продукцию, соответствующую мировым и национальным стандартам, а также обеспечивать за счет этого возможности роста [68].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Между тем, в соответствии с мнением О. Акулич, распространенным недостатком существующих определений является отсутствие учета специфики конкретных отраслей. Это ограничивает возможности по исследованию и оценке их конкурентоспособности. В этой связи, предложенная данным экономистом трактовка характеризует конкурентоспособность отрасли как свойство, отражающее специфику определенной отрасли и базирующееся на конкурентных преимуществах ее субъектов, которое также выражается в способности конкурировать на конкретном рынке в течение определенного периода [65, с. 88].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На недостаточную глубину исследований о конкурентоспособности отрасли указывает Е. Барлыбаев, который также предложил свою трактовку рассматриваемого термина. По его определению конкурентоспособность отрасли представляет собой эффективность работы данной отрасли национального хозяйства, определяемая степенью живучести</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и динамичности этой отрасли при разных вариантах развития экономики [69].  </w:t>
      </w:r>
    </w:p>
    <w:p w:rsidR="00FF2BB4" w:rsidRPr="006D6E4C" w:rsidRDefault="00FF2BB4" w:rsidP="00FF2B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вышеизложенного следует, что среди экономистов отсутствует единый подход к определению термина «конкурентоспособность отрасли» </w:t>
      </w:r>
      <w:r w:rsidR="0008651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и теория конкурентоспособности в целом продолжает развиваться. Вместе с тем, существует необходимость учета специфики конкретных отраслей при определении указанного термина. В связи с этим, нами предлагается авторская трактовка рассмотренного термина применительно к молочной отрасли. На наш взгляд, под конкурентоспособностью молочной отрасли страны следует понимать совокупную способность производителей молока и молочной продукции данной страны осуществлять деятельность по их производству и реализации на определенном рынке с получением прибыли в сравнении с аналогичной способностью зарубежных производителей (их представителей) молока и молочной продукции. Применение данного термина не только конкретизирует товары и субъекты рассматриваемой отрасли, но и обозначит важность учета способности данных субъектов осуществлять результативную деятельность, а также необходимость учета пространственных рамок (границ определенного рынка) и применения сравнительного подхода при определении уровня конкурентоспособности молочных отраслей конкретных стран. </w:t>
      </w:r>
    </w:p>
    <w:p w:rsidR="00FF2BB4" w:rsidRPr="006D6E4C" w:rsidRDefault="00FF2BB4" w:rsidP="00FF2BB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Таким образом, международная экономическая интеграция представляет собой достаточно распространенный в истории мировой экономики процесс. Вместе с тем, ее углубленный анализ осуществляется учеными-экономистами с относительно недавнего времени. На сегодняшний день в свет вышло множество трудов различных авторов, раскрывающих сущность международной экономической интеграции, обусловленные ею эффекты, особенности интеграционного процесса в некоторых случаях.</w:t>
      </w:r>
      <w:r w:rsidR="005A7D6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современном мире функционируют различные интеграционные объединения, отличающиеся </w:t>
      </w:r>
      <w:r w:rsidRPr="006D6E4C">
        <w:rPr>
          <w:rFonts w:ascii="Times New Roman" w:hAnsi="Times New Roman" w:cs="Times New Roman"/>
          <w:sz w:val="28"/>
          <w:szCs w:val="28"/>
        </w:rPr>
        <w:lastRenderedPageBreak/>
        <w:t xml:space="preserve">друг от друга по своим экономическим характеристикам, емкости внутреннего рынка, охвату территории, на которой распространяются соответствующие договоренности. Формирование ЕАЭС, как и ряда других блоков, стало результатом воплощения в жизнь идеи о необходимости экономической интеграции между близкими по различным характеристикам странами с целью стимулирования развития национальных экономик и улучшения жизни населения объединенными усилиями. При этом к особенностям ЕАЭС можно отнести то, что его участницами стали страны, имеющие общее советское прошлое и опыт экономического взаимодействия между собой в рамках существовавшего союза. Практика международной экономической интеграции свидетельствует о том, что в ее результате возникают серьезные последствия для экономик, в том числе для молочных отраслей участвующих в ней стран. Основными последствиями интеграции являются устранение барьеров для движения произведенных товаров, услуг, капитала и рабочей силы, применение согласованной экономической политики и общих требований в странах-участницах. На фоне изменений в молочных отраслях таких стран, согласно вышеизложенным данным, происходят значительные трансформационные процессы. Это дополнительно подчеркивает важность проведения настоящего исследования для общего понимания экономических изменений, связанных с участием </w:t>
      </w:r>
      <w:r w:rsidR="00812976" w:rsidRPr="006D6E4C">
        <w:rPr>
          <w:rFonts w:ascii="Times New Roman" w:hAnsi="Times New Roman" w:cs="Times New Roman"/>
          <w:sz w:val="28"/>
          <w:szCs w:val="28"/>
        </w:rPr>
        <w:t>РК</w:t>
      </w:r>
      <w:r w:rsidRPr="006D6E4C">
        <w:rPr>
          <w:rFonts w:ascii="Times New Roman" w:hAnsi="Times New Roman" w:cs="Times New Roman"/>
          <w:sz w:val="28"/>
          <w:szCs w:val="28"/>
        </w:rPr>
        <w:t xml:space="preserve"> в ЕАЭС. </w:t>
      </w:r>
    </w:p>
    <w:p w:rsidR="00150D3E" w:rsidRPr="006D6E4C" w:rsidRDefault="00150D3E" w:rsidP="00975EF1">
      <w:pPr>
        <w:spacing w:after="0" w:line="240" w:lineRule="auto"/>
        <w:ind w:firstLine="708"/>
        <w:jc w:val="both"/>
        <w:rPr>
          <w:rFonts w:ascii="Times New Roman" w:hAnsi="Times New Roman" w:cs="Times New Roman"/>
          <w:b/>
          <w:sz w:val="28"/>
          <w:szCs w:val="28"/>
        </w:rPr>
      </w:pPr>
    </w:p>
    <w:p w:rsidR="00975EF1" w:rsidRPr="006D6E4C" w:rsidRDefault="00805220" w:rsidP="00975EF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1.2</w:t>
      </w:r>
      <w:r w:rsidR="00975EF1" w:rsidRPr="006D6E4C">
        <w:rPr>
          <w:rFonts w:ascii="Times New Roman" w:hAnsi="Times New Roman" w:cs="Times New Roman"/>
          <w:b/>
          <w:sz w:val="28"/>
          <w:szCs w:val="28"/>
        </w:rPr>
        <w:tab/>
      </w:r>
      <w:r w:rsidRPr="006D6E4C">
        <w:rPr>
          <w:rFonts w:ascii="Times New Roman" w:hAnsi="Times New Roman" w:cs="Times New Roman"/>
          <w:b/>
          <w:sz w:val="28"/>
          <w:szCs w:val="28"/>
        </w:rPr>
        <w:t>Ключевые факторы развития молочной отрасли как открытой экономической системы</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Молочная отрасль любой страны мира развивается под влиянием множества различных факторов. Анализ связей между отдельными экономическими величинами и отраслевыми показателями, разностороннее исследование широкого перечня предполагаемых факторов развития и их группирование представлены в трудах отечественных и зарубежных ученых-экономистов и соответствующих экспертов. Некоторые из авторов стремятся раскрыть в своих работах весь спектр значимых для развития отрасли факторов, тогда как другая их часть фокусирует свое внимание на изучении узкого круга факторов и их влиянии на отдельные аспекты отраслевого развития, встречаются различия и по объектам исследования.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Так, рассматривая вопросы формирования эффективных маркетинговых стратегий предприятий молочной отрасли, Б.</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Нурахова отмечает особую значимость для развития этих субъектов факторов внешней среды, как косвенного воздействия (через экономические, политические, правовые, социально-демографические и технико-технологические институты и процессы), так и прямого воздействия (через потребителей, поставщиков, посредников, конкурентов) [</w:t>
      </w:r>
      <w:r w:rsidR="007357CF" w:rsidRPr="006D6E4C">
        <w:rPr>
          <w:rFonts w:ascii="Times New Roman" w:hAnsi="Times New Roman" w:cs="Times New Roman"/>
          <w:sz w:val="28"/>
          <w:szCs w:val="28"/>
        </w:rPr>
        <w:t>70</w:t>
      </w:r>
      <w:r w:rsidRPr="006D6E4C">
        <w:rPr>
          <w:rFonts w:ascii="Times New Roman" w:hAnsi="Times New Roman" w:cs="Times New Roman"/>
          <w:sz w:val="28"/>
          <w:szCs w:val="28"/>
        </w:rPr>
        <w:t>].</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процессе анализа текущей ситуации в молочном скотоводстве Казахстана Т.</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Мырзахметовым, Ж.</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Карабаевым и Г.</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Оспановой подчеркивается, что успешность его развития зависит от множества факторов, среди которых крайне важными являются ценность пород используемых </w:t>
      </w:r>
      <w:r w:rsidRPr="006D6E4C">
        <w:rPr>
          <w:rFonts w:ascii="Times New Roman" w:hAnsi="Times New Roman" w:cs="Times New Roman"/>
          <w:sz w:val="28"/>
          <w:szCs w:val="28"/>
        </w:rPr>
        <w:lastRenderedPageBreak/>
        <w:t>животных, особенности их содержания, а также состояние здоровья и качество выпускаемой продукции. Наряду с этим отмечается, что в значительной мере на молочную продуктивность влияют факторы внешней среды, в первую очередь, уровень обеспеченности животных кормами и их рацион [</w:t>
      </w:r>
      <w:r w:rsidR="004245F7" w:rsidRPr="006D6E4C">
        <w:rPr>
          <w:rFonts w:ascii="Times New Roman" w:hAnsi="Times New Roman" w:cs="Times New Roman"/>
          <w:sz w:val="28"/>
          <w:szCs w:val="28"/>
        </w:rPr>
        <w:t>71</w:t>
      </w:r>
      <w:r w:rsidRPr="006D6E4C">
        <w:rPr>
          <w:rFonts w:ascii="Times New Roman" w:hAnsi="Times New Roman" w:cs="Times New Roman"/>
          <w:sz w:val="28"/>
          <w:szCs w:val="28"/>
        </w:rPr>
        <w:t>].</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При исследовании современного состояния отечественного молочного производства и проблем развития отрасли Ж.</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Мейманкуловой</w:t>
      </w:r>
      <w:r w:rsidR="00955B8C"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и </w:t>
      </w:r>
      <w:r w:rsidR="004245F7" w:rsidRPr="006D6E4C">
        <w:rPr>
          <w:rFonts w:ascii="Times New Roman" w:hAnsi="Times New Roman" w:cs="Times New Roman"/>
          <w:sz w:val="28"/>
          <w:szCs w:val="28"/>
        </w:rPr>
        <w:t xml:space="preserve">                            </w:t>
      </w:r>
      <w:r w:rsidRPr="006D6E4C">
        <w:rPr>
          <w:rFonts w:ascii="Times New Roman" w:hAnsi="Times New Roman" w:cs="Times New Roman"/>
          <w:sz w:val="28"/>
          <w:szCs w:val="28"/>
        </w:rPr>
        <w:t>С.</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Умирзаковым отмечены факторы, оказывающие влияние на производство продукции отрасли, к которым отнесены потребление коровьего молока, численность коров и средний надой молока на одно животное. В результате исследования выявлено значительное влияние на динамику производства сырого коровьего молока количества породистых коров в сельскохозяйственных предприятиях [</w:t>
      </w:r>
      <w:r w:rsidR="005E46C0" w:rsidRPr="006D6E4C">
        <w:rPr>
          <w:rFonts w:ascii="Times New Roman" w:hAnsi="Times New Roman" w:cs="Times New Roman"/>
          <w:sz w:val="28"/>
          <w:szCs w:val="28"/>
        </w:rPr>
        <w:t>72</w:t>
      </w:r>
      <w:r w:rsidR="00A64652" w:rsidRPr="006D6E4C">
        <w:rPr>
          <w:rFonts w:ascii="Times New Roman" w:hAnsi="Times New Roman" w:cs="Times New Roman"/>
          <w:sz w:val="28"/>
          <w:szCs w:val="28"/>
        </w:rPr>
        <w:t>, с. 95</w:t>
      </w:r>
      <w:r w:rsidRPr="006D6E4C">
        <w:rPr>
          <w:rFonts w:ascii="Times New Roman" w:hAnsi="Times New Roman" w:cs="Times New Roman"/>
          <w:sz w:val="28"/>
          <w:szCs w:val="28"/>
        </w:rPr>
        <w:t>].</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свою очередь, В.</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Стукач и Е.</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Юдина отмечают, что производство молока в целом находится в зависимости от многих факторов, в том числе от поголовья сельскохозяйственных животных, их породных и индивидуальных характеристик, качественного состава молочного стада, его обеспеченности кормами и прочего. При этом молочное скотоводство как открытая экономическая система развивается в изменяющихся рыночных условиях под влиянием факторов как внутренней, так и внешней среды. К первой группе, в частности, отнесены организация производства, применяемые технологии, специализация, производственно-технические и кадровые факторы. Вместе с тем, существенное влияние на развитие системы оказывают и изменения во внешней среде, к примеру, макроэкономической ситуации, состояния общества, природы. Указанными авторами факторы внешней среды разделены на прямые и косвенные. К первым отнесены факторы, непосредственно влияющие на ситуацию в отрасли, в том числе налоговая и кредитная политика, ценообразование, регулирование со стороны государства, поведение потребителей, партнеров и конкурентов, инфраструктура. Во вторую группу факторов (косвенного воздействия) включены состояние экономики, а также прочие факторы социально-политического, нормативно-правового, демографического и географического характера. Как отмечают названные авторы, существует взаимная связь и обусловленность между прямыми и косвенными факторами, а степень их влияния может меняться в различные периоды времени. Примечательно, что </w:t>
      </w:r>
      <w:r w:rsidR="00D14ECA" w:rsidRPr="006D6E4C">
        <w:rPr>
          <w:rFonts w:ascii="Times New Roman" w:hAnsi="Times New Roman" w:cs="Times New Roman"/>
          <w:sz w:val="28"/>
          <w:szCs w:val="28"/>
        </w:rPr>
        <w:t xml:space="preserve">данные </w:t>
      </w:r>
      <w:r w:rsidRPr="006D6E4C">
        <w:rPr>
          <w:rFonts w:ascii="Times New Roman" w:hAnsi="Times New Roman" w:cs="Times New Roman"/>
          <w:sz w:val="28"/>
          <w:szCs w:val="28"/>
        </w:rPr>
        <w:t>авторы уделяют особое внимание вопросам устойчивого развития, под которым ими подразумевается способность отрасли, наряду с умением адаптироваться к изменениям во внешней среде, преобразовывать институциональную среду с учетом ее конкурентных преимуществ с целью обеспечения эффективного и безопасного с  экологической точки зрения расширенного воспроизводства. Между тем, к основным факторам устойчивого развития отрасли отнесены позитивные изменения организационно-экономического механизма, материально-технической базы, кадрового обеспечения, инновационной активности [</w:t>
      </w:r>
      <w:r w:rsidR="00FE26F2" w:rsidRPr="006D6E4C">
        <w:rPr>
          <w:rFonts w:ascii="Times New Roman" w:hAnsi="Times New Roman" w:cs="Times New Roman"/>
          <w:sz w:val="28"/>
          <w:szCs w:val="28"/>
        </w:rPr>
        <w:t>73</w:t>
      </w:r>
      <w:r w:rsidRPr="006D6E4C">
        <w:rPr>
          <w:rFonts w:ascii="Times New Roman" w:hAnsi="Times New Roman" w:cs="Times New Roman"/>
          <w:sz w:val="28"/>
          <w:szCs w:val="28"/>
        </w:rPr>
        <w:t xml:space="preserve">].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Следует отметить, что основы устойчивого развития отрасли также раскрываются Г.</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Беляковым, М.</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Озеровой, О.</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Гавриловой. По мнению данных </w:t>
      </w:r>
      <w:r w:rsidRPr="006D6E4C">
        <w:rPr>
          <w:rFonts w:ascii="Times New Roman" w:hAnsi="Times New Roman" w:cs="Times New Roman"/>
          <w:sz w:val="28"/>
          <w:szCs w:val="28"/>
        </w:rPr>
        <w:lastRenderedPageBreak/>
        <w:t>авторов, всю совокупность факторов необходимо классифицировать не только на внешние и внутренние, но также подразделять их на три подсистемы, в том числе экономическую, социальную и экологическую. Систематизация указанными авторами факторов, оказывающих влияние на развитие отрасли, представлена ниже</w:t>
      </w:r>
      <w:r w:rsidR="0082659E" w:rsidRPr="006D6E4C">
        <w:rPr>
          <w:rFonts w:ascii="Times New Roman" w:hAnsi="Times New Roman" w:cs="Times New Roman"/>
          <w:sz w:val="28"/>
          <w:szCs w:val="28"/>
        </w:rPr>
        <w:t xml:space="preserve"> (</w:t>
      </w:r>
      <w:r w:rsidRPr="006D6E4C">
        <w:rPr>
          <w:rFonts w:ascii="Times New Roman" w:hAnsi="Times New Roman" w:cs="Times New Roman"/>
          <w:sz w:val="28"/>
          <w:szCs w:val="28"/>
        </w:rPr>
        <w:t>рисун</w:t>
      </w:r>
      <w:r w:rsidR="0082659E" w:rsidRPr="006D6E4C">
        <w:rPr>
          <w:rFonts w:ascii="Times New Roman" w:hAnsi="Times New Roman" w:cs="Times New Roman"/>
          <w:sz w:val="28"/>
          <w:szCs w:val="28"/>
        </w:rPr>
        <w:t>ок 1)</w:t>
      </w:r>
      <w:r w:rsidRPr="006D6E4C">
        <w:rPr>
          <w:rFonts w:ascii="Times New Roman" w:hAnsi="Times New Roman" w:cs="Times New Roman"/>
          <w:sz w:val="28"/>
          <w:szCs w:val="28"/>
        </w:rPr>
        <w:t xml:space="preserve">. </w:t>
      </w:r>
    </w:p>
    <w:p w:rsidR="00D82FA2" w:rsidRPr="006D6E4C" w:rsidRDefault="00D82FA2" w:rsidP="002D498B">
      <w:pPr>
        <w:spacing w:after="0" w:line="240" w:lineRule="auto"/>
        <w:jc w:val="center"/>
        <w:rPr>
          <w:rFonts w:ascii="Times New Roman" w:hAnsi="Times New Roman" w:cs="Times New Roman"/>
          <w:noProof/>
          <w:sz w:val="28"/>
          <w:szCs w:val="28"/>
          <w:lang w:eastAsia="ru-RU"/>
        </w:rPr>
      </w:pPr>
    </w:p>
    <w:p w:rsidR="00D82FA2" w:rsidRPr="006D6E4C" w:rsidRDefault="004B2DE0" w:rsidP="002D498B">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r>
      <w:r w:rsidRPr="004B2DE0">
        <w:rPr>
          <w:rFonts w:ascii="Times New Roman" w:hAnsi="Times New Roman" w:cs="Times New Roman"/>
          <w:noProof/>
          <w:sz w:val="28"/>
          <w:szCs w:val="28"/>
          <w:lang w:eastAsia="ru-RU"/>
        </w:rPr>
        <w:pict>
          <v:group id="Группа 102" o:spid="_x0000_s1026" style="width:403.2pt;height:551.85pt;mso-position-horizontal-relative:char;mso-position-vertical-relative:line" coordorigin=",-710" coordsize="51204,85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">
            <v:group id="Группа 103" o:spid="_x0000_s1027" style="position:absolute;top:-710;width:51204;height:85511" coordorigin=",-710" coordsize="51204,8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oval id="Овал 104" o:spid="_x0000_s1028" style="position:absolute;left:315;top:-710;width:20186;height:94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NzMEA&#10;AADcAAAADwAAAGRycy9kb3ducmV2LnhtbERPS2rDMBDdB3oHMYVsQi3VDcU4UUIptHGXcXuAwZrY&#10;JtbIWKo/t48Che7m8b6zP862EyMNvnWs4TlRIIgrZ1quNfx8fzxlIHxANtg5Jg0LeTgeHlZ7zI2b&#10;+ExjGWoRQ9jnqKEJoc+l9FVDFn3ieuLIXdxgMUQ41NIMOMVw28lUqVdpseXY0GBP7w1V1/LXahg/&#10;04I2Cy5TnfWLOm9OX1f1ovX6cX7bgQg0h3/xn7swcb7awv2ZeIE8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zczBAAAA3AAAAA8AAAAAAAAAAAAAAAAAmAIAAGRycy9kb3du&#10;cmV2LnhtbFBLBQYAAAAABAAEAPUAAACGAwAAAAA=&#10;" filled="f" strokecolor="black [3213]" strokeweight="1pt">
                <v:textbox>
                  <w:txbxContent>
                    <w:p w:rsidR="00BD428C" w:rsidRPr="00884CF3" w:rsidRDefault="00BD428C" w:rsidP="00D82FA2">
                      <w:pPr>
                        <w:jc w:val="center"/>
                        <w:rPr>
                          <w:rFonts w:ascii="Times New Roman" w:hAnsi="Times New Roman" w:cs="Times New Roman"/>
                          <w:i/>
                          <w:color w:val="000000" w:themeColor="text1"/>
                        </w:rPr>
                      </w:pPr>
                      <w:r w:rsidRPr="00884CF3">
                        <w:rPr>
                          <w:rFonts w:ascii="Times New Roman" w:hAnsi="Times New Roman" w:cs="Times New Roman"/>
                          <w:i/>
                          <w:color w:val="000000" w:themeColor="text1"/>
                        </w:rPr>
                        <w:t>Внутренние факторы</w:t>
                      </w:r>
                    </w:p>
                  </w:txbxContent>
                </v:textbox>
              </v:oval>
              <v:oval id="Овал 105" o:spid="_x0000_s1029" style="position:absolute;left:30109;top:-710;width:20187;height:94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oV8EA&#10;AADcAAAADwAAAGRycy9kb3ducmV2LnhtbERPS2rDMBDdB3oHMYVsQi3VJcU4UUIptHGXcXuAwZrY&#10;JtbIWKo/t48Che7m8b6zP862EyMNvnWs4TlRIIgrZ1quNfx8fzxlIHxANtg5Jg0LeTgeHlZ7zI2b&#10;+ExjGWoRQ9jnqKEJoc+l9FVDFn3ieuLIXdxgMUQ41NIMOMVw28lUqVdpseXY0GBP7w1V1/LXahg/&#10;04I2Cy5TnfWLOm9OX1f1ovX6cX7bgQg0h3/xn7swcb7awv2ZeIE8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aFfBAAAA3AAAAA8AAAAAAAAAAAAAAAAAmAIAAGRycy9kb3du&#10;cmV2LnhtbFBLBQYAAAAABAAEAPUAAACGAwAAAAA=&#10;" filled="f" strokecolor="black [3213]" strokeweight="1pt">
                <v:textbox>
                  <w:txbxContent>
                    <w:p w:rsidR="00BD428C" w:rsidRPr="00884CF3" w:rsidRDefault="00BD428C" w:rsidP="00D82FA2">
                      <w:pPr>
                        <w:jc w:val="center"/>
                        <w:rPr>
                          <w:rFonts w:ascii="Times New Roman" w:hAnsi="Times New Roman" w:cs="Times New Roman"/>
                          <w:i/>
                          <w:color w:val="000000" w:themeColor="text1"/>
                        </w:rPr>
                      </w:pPr>
                      <w:r w:rsidRPr="00884CF3">
                        <w:rPr>
                          <w:rFonts w:ascii="Times New Roman" w:hAnsi="Times New Roman" w:cs="Times New Roman"/>
                          <w:i/>
                          <w:color w:val="000000" w:themeColor="text1"/>
                        </w:rPr>
                        <w:t>Внешние факторы</w:t>
                      </w:r>
                    </w:p>
                  </w:txbxContent>
                </v:textbox>
              </v:oval>
              <v:rect id="Прямоугольник 106" o:spid="_x0000_s1030" style="position:absolute;top:10720;width:20777;height:27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xGh8MA&#10;AADcAAAADwAAAGRycy9kb3ducmV2LnhtbERPTWvCQBC9C/6HZYRepG7sQSR1FbG05CCFqj30Nman&#10;2dTsbMhONf77bkHwNo/3OYtV7xt1pi7WgQ1MJxko4jLYmisDh/3r4xxUFGSLTWAycKUIq+VwsMDc&#10;hgt/0HknlUohHHM04ETaXOtYOvIYJ6ElTtx36DxKgl2lbYeXFO4b/ZRlM+2x5tTgsKWNo/K0+/UG&#10;vopeqp/pm2xPOP4cF+5Yvr8cjXkY9etnUEK93MU3d2HT/GwG/8+k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xGh8MAAADcAAAADwAAAAAAAAAAAAAAAACYAgAAZHJzL2Rv&#10;d25yZXYueG1sUEsFBgAAAAAEAAQA9QAAAIgDAAAAAA==&#10;" filled="f" strokecolor="black [3213]" strokeweight="1pt">
                <v:textbox>
                  <w:txbxContent>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Планирование труда и организация производства.</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Квалификация кадров.</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Материально-технические ресурсы.</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Кормовая база.</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Основное стадо и его содержание.</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Интенсификация и компьютеризация.</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 xml:space="preserve">Ресурсосбережение.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7" o:spid="_x0000_s1031" type="#_x0000_t75" style="position:absolute;left:22229;top:10878;width:6148;height:272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HZvCAAAA3AAAAA8AAABkcnMvZG93bnJldi54bWxET01rwkAQvRf8D8sUvDW7LcWWmFWCKEQ9&#10;1fbS25Adk2B2NmQ3Jv57t1DwNo/3Odl6sq24Uu8bxxpeEwWCuHSm4UrDz/fu5ROED8gGW8ek4UYe&#10;1qvZU4apcSN/0fUUKhFD2KeooQ6hS6X0ZU0WfeI64sidXW8xRNhX0vQ4xnDbyjelFtJiw7Ghxo42&#10;NZWX02A1DNvz0ZIq833Y5UOxPRzef7uF1vPnKV+CCDSFh/jfXZg4X33A3zPxArm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rR2bwgAAANwAAAAPAAAAAAAAAAAAAAAAAJ8C&#10;AABkcnMvZG93bnJldi54bWxQSwUGAAAAAAQABAD3AAAAjgMAAAAA&#10;">
                <v:imagedata r:id="rId8" o:title=""/>
                <v:path arrowok="t"/>
              </v:shape>
              <v:rect id="Прямоугольник 108" o:spid="_x0000_s1032" style="position:absolute;left:29954;top:10720;width:20777;height:273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3bsYA&#10;AADcAAAADwAAAGRycy9kb3ducmV2LnhtbESPQUvDQBCF70L/wzIFL6Xd1INI2m0RSyUHEax68DbN&#10;jtnY7GzIjm38985B8DbDe/PeN+vtGDtzpiG3iR0sFwUY4jr5lhsHb6/7+R2YLMgeu8Tk4IcybDeT&#10;qzWWPl34hc4HaYyGcC7RQRDpS2tzHShiXqSeWLXPNEQUXYfG+gEvGh47e1MUtzZiy9oQsKeHQPXp&#10;8B0dfFSjNF/LR3k64ex9VoVj/bw7Onc9He9XYIRG+Tf/XVde8Qul1Wd0Arv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93bsYAAADcAAAADwAAAAAAAAAAAAAAAACYAgAAZHJz&#10;L2Rvd25yZXYueG1sUEsFBgAAAAAEAAQA9QAAAIsDAAAAAA==&#10;" filled="f" strokecolor="black [3213]" strokeweight="1pt">
                <v:textbox>
                  <w:txbxContent>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Государственное регулирование и поддержка.</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Ценообразование.</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Страхование.</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Кредитная политика.</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Налоговая политика</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Инвестиционная политика.</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Институциональная политика.</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Природно-климатические.</w:t>
                      </w:r>
                    </w:p>
                  </w:txbxContent>
                </v:textbox>
              </v:rect>
              <v:rect id="Прямоугольник 109" o:spid="_x0000_s1033" style="position:absolute;top:40359;width:20777;height:17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S9cQA&#10;AADcAAAADwAAAGRycy9kb3ducmV2LnhtbERPTWvCQBC9F/wPywi9iG7sobTRVcTSkkMpaOvB25id&#10;ZlOzsyE71fjv3YLQ2zze58yXvW/UibpYBzYwnWSgiMtga64MfH2+jp9ARUG22AQmAxeKsFwM7uaY&#10;23DmDZ22UqkUwjFHA06kzbWOpSOPcRJa4sR9h86jJNhV2nZ4TuG+0Q9Z9qg91pwaHLa0dlQet7/e&#10;wL7opfqZvsn7EUe7UeEO5cfLwZj7Yb+agRLq5V98cxc2zc+e4e+ZdIF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0vXEAAAA3AAAAA8AAAAAAAAAAAAAAAAAmAIAAGRycy9k&#10;b3ducmV2LnhtbFBLBQYAAAAABAAEAPUAAACJAwAAAAA=&#10;" filled="f" strokecolor="black [3213]" strokeweight="1pt">
                <v:textbox>
                  <w:txbxContent>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Условия труда и отдыха работников.</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Размер доходов работников.</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 xml:space="preserve">Моральное стимулирование труда. </w:t>
                      </w:r>
                    </w:p>
                  </w:txbxContent>
                </v:textbox>
              </v:rect>
              <v:rect id="Прямоугольник 110" o:spid="_x0000_s1034" style="position:absolute;left:29954;top:40202;width:20777;height:174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ttcYA&#10;AADcAAAADwAAAGRycy9kb3ducmV2LnhtbESPQUvDQBCF70L/wzIFL8Vu4kEkdltKRclBBKsevE2z&#10;YzY2OxuyYxv/vXMQvM3w3rz3zWozxd6caMxdYgflsgBD3CTfcevg7fXh6hZMFmSPfWJy8EMZNuvZ&#10;xQorn878Qqe9tEZDOFfoIIgMlbW5CRQxL9NArNpnGiOKrmNr/YhnDY+9vS6KGxuxY20IONAuUHPc&#10;f0cHH/Uk7Vf5KE9HXLwv6nBonu8Pzl3Op+0dGKFJ/s1/17VX/FLx9Rmdw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DttcYAAADcAAAADwAAAAAAAAAAAAAAAACYAgAAZHJz&#10;L2Rvd25yZXYueG1sUEsFBgAAAAAEAAQA9QAAAIsDAAAAAA==&#10;" filled="f" strokecolor="black [3213]" strokeweight="1pt">
                <v:textbox>
                  <w:txbxContent>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Социальная инфраструктура.</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Качество жизни.</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Выплаты (досуг).</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 xml:space="preserve">Развитие социально-культурной сферы. </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 xml:space="preserve">Социальная поддержка работников. </w:t>
                      </w:r>
                    </w:p>
                  </w:txbxContent>
                </v:textbox>
              </v:rect>
              <v:shape id="Рисунок 111" o:spid="_x0000_s1035" type="#_x0000_t75" style="position:absolute;left:22229;top:40359;width:6148;height:17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cMKG9AAAA3AAAAA8AAABkcnMvZG93bnJldi54bWxET70KwjAQ3gXfIZzgpmkVRKtRRBFcHKpd&#10;3I7mbIvNpTRR69sbQXC7j+/3VpvO1OJJrassK4jHEQji3OqKCwXZ5TCag3AeWWNtmRS8ycFm3e+t&#10;MNH2xSk9z74QIYRdggpK75tESpeXZNCNbUMcuJttDfoA20LqFl8h3NRyEkUzabDi0FBiQ7uS8vv5&#10;YRQsunQyxbc/SfM4Rem1sNneHpUaDrrtEoSnzv/FP/dRh/lx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Zwwob0AAADcAAAADwAAAAAAAAAAAAAAAACfAgAAZHJz&#10;L2Rvd25yZXYueG1sUEsFBgAAAAAEAAQA9wAAAIkDAAAAAA==&#10;">
                <v:imagedata r:id="rId9" o:title=""/>
                <v:path arrowok="t"/>
              </v:shape>
              <v:rect id="Прямоугольник 112" o:spid="_x0000_s1036" style="position:absolute;top:60697;width:20777;height:241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7WWcQA&#10;AADcAAAADwAAAGRycy9kb3ducmV2LnhtbERPTWvCQBC9F/wPywheRDfxUEp0FbG05CBCbXvobcxO&#10;s6nZ2ZCdavz33UKht3m8z1ltBt+qC/WxCWwgn2egiKtgG64NvL0+zR5ARUG22AYmAzeKsFmP7lZY&#10;2HDlF7ocpVYphGOBBpxIV2gdK0ce4zx0xIn7DL1HSbCvte3xmsJ9qxdZdq89NpwaHHa0c1Sdj9/e&#10;wEc5SP2VP8v+jNP3aelO1eHxZMxkPGyXoIQG+Rf/uUub5ucL+H0mXa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1lnEAAAA3AAAAA8AAAAAAAAAAAAAAAAAmAIAAGRycy9k&#10;b3ducmV2LnhtbFBLBQYAAAAABAAEAPUAAACJAwAAAAA=&#10;" filled="f" strokecolor="black [3213]" strokeweight="1pt">
                <v:textbox>
                  <w:txbxContent>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Экологичность корма.</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 xml:space="preserve">Производство экологически чистой продукции. </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Переработка и утилизация отходов.</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Уровень использования экологичных и ресурсосберегающих технологий.</w:t>
                      </w:r>
                    </w:p>
                  </w:txbxContent>
                </v:textbox>
              </v:rect>
              <v:rect id="Прямоугольник 113" o:spid="_x0000_s1037" style="position:absolute;left:30427;top:60697;width:20777;height:238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zwsQA&#10;AADcAAAADwAAAGRycy9kb3ducmV2LnhtbERPTUvDQBC9C/6HZYReSruJgk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c8LEAAAA3AAAAA8AAAAAAAAAAAAAAAAAmAIAAGRycy9k&#10;b3ducmV2LnhtbFBLBQYAAAAABAAEAPUAAACJAwAAAAA=&#10;" filled="f" strokecolor="black [3213]" strokeweight="1pt">
                <v:textbox>
                  <w:txbxContent>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 xml:space="preserve">Естественные. </w:t>
                      </w:r>
                    </w:p>
                    <w:p w:rsidR="00BD428C" w:rsidRPr="00CA126D" w:rsidRDefault="00BD428C" w:rsidP="00D82FA2">
                      <w:pPr>
                        <w:spacing w:after="0" w:line="240" w:lineRule="auto"/>
                        <w:jc w:val="center"/>
                        <w:rPr>
                          <w:rFonts w:ascii="Times New Roman" w:hAnsi="Times New Roman" w:cs="Times New Roman"/>
                          <w:color w:val="000000" w:themeColor="text1"/>
                        </w:rPr>
                      </w:pPr>
                      <w:r w:rsidRPr="00CA126D">
                        <w:rPr>
                          <w:rFonts w:ascii="Times New Roman" w:hAnsi="Times New Roman" w:cs="Times New Roman"/>
                          <w:color w:val="000000" w:themeColor="text1"/>
                        </w:rPr>
                        <w:t xml:space="preserve">Уровень загрязняющих веществ. </w:t>
                      </w:r>
                    </w:p>
                  </w:txbxContent>
                </v:textbox>
              </v:rect>
              <v:shape id="Рисунок 114" o:spid="_x0000_s1038" type="#_x0000_t75" style="position:absolute;left:22702;top:60539;width:6148;height:239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6oPBAAAA3AAAAA8AAABkcnMvZG93bnJldi54bWxET0trwkAQvgv9D8sUetONUkSia5BS295E&#10;W8XjkB03IdnZkF3z+PfdQsHbfHzP2WSDrUVHrS8dK5jPEhDEudMlGwU/3/vpCoQPyBprx6RgJA/Z&#10;9mmywVS7no/UnYIRMYR9igqKEJpUSp8XZNHPXEMcuZtrLYYIWyN1i30Mt7VcJMlSWiw5NhTY0FtB&#10;eXW6WwXvBrvzWB3uH8PxYo2247X/HJV6eR52axCBhvAQ/7u/dJw/f4W/Z+IF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6oPBAAAA3AAAAA8AAAAAAAAAAAAAAAAAnwIA&#10;AGRycy9kb3ducmV2LnhtbFBLBQYAAAAABAAEAPcAAACNAwAAAAA=&#10;">
                <v:imagedata r:id="rId10" o:title=""/>
                <v:path arrowok="t"/>
              </v:shape>
            </v:group>
            <v:line id="Прямая соединительная линия 115" o:spid="_x0000_s1039" style="position:absolute;flip:x y;visibility:visible" from="28220,24436" to="29763,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VysAAAADcAAAADwAAAGRycy9kb3ducmV2LnhtbERP24rCMBB9X/Afwgj7smiqUpFqFBFE&#10;nxa8fMDYjEmxmZQmavfvzYLg2xzOdRarztXiQW2oPCsYDTMQxKXXFRsF59N2MAMRIrLG2jMp+KMA&#10;q2Xva4GF9k8+0OMYjUghHApUYGNsCilDaclhGPqGOHFX3zqMCbZG6hafKdzVcpxlU+mw4tRgsaGN&#10;pfJ2vDsF9x1u8sllfJnVdieN29Jvbn6U+u536zmISF38iN/uvU7zRzn8P5Mu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7lcrAAAAA3AAAAA8AAAAAAAAAAAAAAAAA&#10;oQIAAGRycy9kb3ducmV2LnhtbFBLBQYAAAAABAAEAPkAAACOAwAAAAA=&#10;" strokecolor="black [3213]" strokeweight="1pt"/>
            <v:line id="Прямая соединительная линия 116" o:spid="_x0000_s1040" style="position:absolute;flip:x y;visibility:visible" from="20652,24436" to="22195,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LvcEAAADcAAAADwAAAGRycy9kb3ducmV2LnhtbERP3WrCMBS+H/gO4Qx2MzStokhnLCJI&#10;vRpMfYBjc5aUNSelibZ7ezMQdnc+vt+zKUfXijv1ofGsIJ9lIIhrrxs2Ci7nw3QNIkRkja1nUvBL&#10;Acrt5GWDhfYDf9H9FI1IIRwKVGBj7AopQ23JYZj5jjhx3753GBPsjdQ9DinctXKeZSvpsOHUYLGj&#10;vaX653RzCm4V7peL6/y6bm0ljTvQ59K8K/X2Ou4+QEQa47/46T7qND9fwd8z6QK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KQu9wQAAANwAAAAPAAAAAAAAAAAAAAAA&#10;AKECAABkcnMvZG93bnJldi54bWxQSwUGAAAAAAQABAD5AAAAjwMAAAAA&#10;" strokecolor="black [3213]" strokeweight="1pt"/>
            <v:line id="Прямая соединительная линия 117" o:spid="_x0000_s1041" style="position:absolute;flip:x y;visibility:visible" from="28377,48873" to="29920,4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uJsAAAADcAAAADwAAAGRycy9kb3ducmV2LnhtbERPzYrCMBC+C/sOYRa8iKYqrlKNsgji&#10;ngTrPsDYjEnZZlKaqPXtN4LgbT6+31ltOleLG7Wh8qxgPMpAEJdeV2wU/J52wwWIEJE11p5JwYMC&#10;bNYfvRXm2t/5SLciGpFCOOSowMbY5FKG0pLDMPINceIuvnUYE2yN1C3eU7ir5STLvqTDilODxYa2&#10;lsq/4uoUXPe4nU3Pk/Oitntp3I4OMzNQqv/ZfS9BROriW/xy/+g0fzyH5zPpAr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lribAAAAA3AAAAA8AAAAAAAAAAAAAAAAA&#10;oQIAAGRycy9kb3ducmV2LnhtbFBLBQYAAAAABAAEAPkAAACOAwAAAAA=&#10;" strokecolor="black [3213]" strokeweight="1pt"/>
            <v:line id="Прямая соединительная линия 118" o:spid="_x0000_s1042" style="position:absolute;flip:x y;visibility:visible" from="20652,48873" to="22195,4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o6VMMAAADcAAAADwAAAGRycy9kb3ducmV2LnhtbESPQWsCMRCF74X+hzCFXkrNqiiyGqUI&#10;oieh6g8YN9NkcTNZNnHd/vvOQehthvfmvW9WmyE0qqcu1ZENjEcFKOIq2pqdgct597kAlTKyxSYy&#10;GfilBJv168sKSxsf/E39KTslIZxKNOBzbkutU+UpYBrFlli0n9gFzLJ2TtsOHxIeGj0pirkOWLM0&#10;eGxp66m6ne7BwH2P29n0OrkuGr/XLuzoOHMfxry/DV9LUJmG/G9+Xh+s4I+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6OlTDAAAA3AAAAA8AAAAAAAAAAAAA&#10;AAAAoQIAAGRycy9kb3ducmV2LnhtbFBLBQYAAAAABAAEAPkAAACRAwAAAAA=&#10;" strokecolor="black [3213]" strokeweight="1pt"/>
            <v:line id="Прямая соединительная линия 119" o:spid="_x0000_s1043" style="position:absolute;flip:x y;visibility:visible" from="28850,72679" to="30387,7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afz8AAAADcAAAADwAAAGRycy9kb3ducmV2LnhtbERPzYrCMBC+C/sOYRa8iKYqLlqNsgji&#10;ngTrPsDYjEnZZlKaqPXtN4LgbT6+31ltOleLG7Wh8qxgPMpAEJdeV2wU/J52wzmIEJE11p5JwYMC&#10;bNYfvRXm2t/5SLciGpFCOOSowMbY5FKG0pLDMPINceIuvnUYE2yN1C3eU7ir5STLvqTDilODxYa2&#10;lsq/4uoUXPe4nU3Pk/O8tntp3I4OMzNQqv/ZfS9BROriW/xy/+g0f7yA5zPpAr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2n8/AAAAA3AAAAA8AAAAAAAAAAAAAAAAA&#10;oQIAAGRycy9kb3ducmV2LnhtbFBLBQYAAAAABAAEAPkAAACOAwAAAAA=&#10;" strokecolor="black [3213]" strokeweight="1pt"/>
            <v:line id="Прямая соединительная линия 120" o:spid="_x0000_s1044" style="position:absolute;flip:x;visibility:visible" from="20810,72521" to="22690,7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3sHcYAAADcAAAADwAAAGRycy9kb3ducmV2LnhtbESPS2sCQRCE7wH/w9CCtzirYB6ro4gQ&#10;EDGCqxdvzU7vA3d61p2Jrv8+fQjk1k1VV329WPWuUXfqQu3ZwGScgCLOva25NHA+fb1+gAoR2WLj&#10;mQw8KcBqOXhZYGr9g490z2KpJIRDigaqGNtU65BX5DCMfUssWuE7h1HWrtS2w4eEu0ZPk+RNO6xZ&#10;GipsaVNRfs1+nIHd6bPY7Hffh2e4XQ5UvCfHWXY2ZjTs13NQkfr4b/673lrBnwq+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N7B3GAAAA3AAAAA8AAAAAAAAA&#10;AAAAAAAAoQIAAGRycy9kb3ducmV2LnhtbFBLBQYAAAAABAAEAPkAAACUAwAAAAA=&#10;" strokecolor="black [3213]" strokeweight="1pt"/>
            <v:line id="Прямая соединительная линия 121" o:spid="_x0000_s1045" style="position:absolute;visibility:visible" from="10562,8828" to="10562,1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i9SsQAAADcAAAADwAAAGRycy9kb3ducmV2LnhtbERPTWvCQBC9F/wPywi9lLpJSm2N2Ygo&#10;gheRph7qbciOSTA7G7Jbk/57t1DobR7vc7LVaFpxo941lhXEswgEcWl1w5WC0+fu+R2E88gaW8uk&#10;4IccrPLJQ4aptgN/0K3wlQgh7FJUUHvfpVK6siaDbmY74sBdbG/QB9hXUvc4hHDTyiSK5tJgw6Gh&#10;xo42NZXX4tso2J7mQ7GoXt+e4pfDuOBj8nU+GKUep+N6CcLT6P/Ff+69DvOTGH6fCR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L1KxAAAANwAAAAPAAAAAAAAAAAA&#10;AAAAAKECAABkcnMvZG93bnJldi54bWxQSwUGAAAAAAQABAD5AAAAkgMAAAAA&#10;" strokecolor="black [3213]" strokeweight="1pt"/>
            <v:line id="Прямая соединительная линия 122" o:spid="_x0000_s1046" style="position:absolute;visibility:visible" from="40202,8828" to="40202,1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ojPcMAAADcAAAADwAAAGRycy9kb3ducmV2LnhtbERPS2vCQBC+F/oflil4KboxUh+pq4gi&#10;eBExetDbkB2T0OxsyK4m/nu3UOhtPr7nzJedqcSDGldaVjAcRCCIM6tLzhWcT9v+FITzyBory6Tg&#10;SQ6Wi/e3OSbatnykR+pzEULYJaig8L5OpHRZQQbdwNbEgbvZxqAPsMmlbrAN4aaScRSNpcGSQ0OB&#10;Na0Lyn7Su1GwOY/bdJZ/TT6Ho30340N8ue6NUr2PbvUNwlPn/8V/7p0O8+MYfp8JF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qIz3DAAAA3AAAAA8AAAAAAAAAAAAA&#10;AAAAoQIAAGRycy9kb3ducmV2LnhtbFBLBQYAAAAABAAEAPkAAACRAwAAAAA=&#10;" strokecolor="black [3213]" strokeweight="1pt"/>
            <v:line id="Прямая соединительная линия 123" o:spid="_x0000_s1047" style="position:absolute;visibility:visible" from="10247,37994" to="10247,4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GpsQAAADcAAAADwAAAGRycy9kb3ducmV2LnhtbERPTWvCQBC9F/oflhG8FN0YaarRVYpF&#10;8CJi6kFvQ3ZMgtnZkN2a+O/dQqG3ebzPWa57U4s7ta6yrGAyjkAQ51ZXXCg4fW9HMxDOI2usLZOC&#10;BzlYr15flphq2/GR7pkvRAhhl6KC0vsmldLlJRl0Y9sQB+5qW4M+wLaQusUuhJtaxlGUSIMVh4YS&#10;G9qUlN+yH6Pg65R02bx4/3ibTPf9nA/x+bI3Sg0H/ecChKfe/4v/3Dsd5sdT+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5oamxAAAANwAAAAPAAAAAAAAAAAA&#10;AAAAAKECAABkcnMvZG93bnJldi54bWxQSwUGAAAAAAQABAD5AAAAkgMAAAAA&#10;" strokecolor="black [3213]" strokeweight="1pt"/>
            <v:line id="Прямая соединительная линия 124" o:spid="_x0000_s1048" style="position:absolute;visibility:visible" from="40202,37994" to="40202,4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e0sQAAADcAAAADwAAAGRycy9kb3ducmV2LnhtbERPS2vCQBC+F/wPywheim5M6yu6iiiF&#10;XqQYPehtyI5JMDsbsqtJ/323UOhtPr7nrDadqcSTGldaVjAeRSCIM6tLzhWcTx/DOQjnkTVWlknB&#10;NznYrHsvK0y0bflIz9TnIoSwS1BB4X2dSOmyggy6ka2JA3ezjUEfYJNL3WAbwk0l4yiaSoMlh4YC&#10;a9oVlN3Th1GwP0/bdJFPZq/jt0O34K/4cj0YpQb9brsE4anz/+I/96cO8+N3+H0mX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x7SxAAAANwAAAAPAAAAAAAAAAAA&#10;AAAAAKECAABkcnMvZG93bnJldi54bWxQSwUGAAAAAAQABAD5AAAAkgMAAAAA&#10;" strokecolor="black [3213]" strokeweight="1pt"/>
            <v:line id="Прямая соединительная линия 125" o:spid="_x0000_s1049" style="position:absolute;visibility:visible" from="40359,57859" to="40359,6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7ScMAAADcAAAADwAAAGRycy9kb3ducmV2LnhtbERPS2vCQBC+C/6HZYReim5M8RVdRVoK&#10;XkSMHvQ2ZMckmJ0N2a1J/31XKHibj+85q01nKvGgxpWWFYxHEQjizOqScwXn0/dwDsJ5ZI2VZVLw&#10;Sw42635vhYm2LR/pkfpchBB2CSoovK8TKV1WkEE3sjVx4G62MegDbHKpG2xDuKlkHEVTabDk0FBg&#10;TZ8FZff0xyj4Ok/bdJFPZu/jj3234EN8ue6NUm+DbrsE4anzL/G/e6fD/HgCz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Du0nDAAAA3AAAAA8AAAAAAAAAAAAA&#10;AAAAoQIAAGRycy9kb3ducmV2LnhtbFBLBQYAAAAABAAEAPkAAACRAwAAAAA=&#10;" strokecolor="black [3213]" strokeweight="1pt"/>
            <v:line id="Прямая соединительная линия 126" o:spid="_x0000_s1050" style="position:absolute;visibility:visible" from="10247,57859" to="10247,6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lPsQAAADcAAAADwAAAGRycy9kb3ducmV2LnhtbERPTWvCQBC9F/oflin0InVjiqmmbkKp&#10;CF5EmnrQ25Adk9DsbMhuTfrvXUHobR7vc1b5aFpxod41lhXMphEI4tLqhisFh+/NywKE88gaW8uk&#10;4I8c5NnjwwpTbQf+okvhKxFC2KWooPa+S6V0ZU0G3dR2xIE7296gD7CvpO5xCOGmlXEUJdJgw6Gh&#10;xo4+ayp/il+jYH1IhmJZzd8ms9fduOR9fDztjFLPT+PHOwhPo/8X391bHebHCdyeCR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SU+xAAAANwAAAAPAAAAAAAAAAAA&#10;AAAAAKECAABkcnMvZG93bnJldi54bWxQSwUGAAAAAAQABAD5AAAAkgMAAAAA&#10;" strokecolor="black [3213]" strokeweight="1pt"/>
            <w10:wrap type="none"/>
            <w10:anchorlock/>
          </v:group>
        </w:pict>
      </w:r>
    </w:p>
    <w:p w:rsidR="002D498B" w:rsidRPr="006D6E4C" w:rsidRDefault="002D498B" w:rsidP="002D498B">
      <w:pPr>
        <w:spacing w:after="0" w:line="240" w:lineRule="auto"/>
        <w:jc w:val="both"/>
        <w:rPr>
          <w:rFonts w:ascii="Times New Roman" w:hAnsi="Times New Roman" w:cs="Times New Roman"/>
          <w:sz w:val="16"/>
          <w:szCs w:val="16"/>
        </w:rPr>
      </w:pPr>
    </w:p>
    <w:p w:rsidR="002D498B" w:rsidRPr="006D6E4C" w:rsidRDefault="002D498B" w:rsidP="00EE2898">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1 –</w:t>
      </w:r>
      <w:r w:rsidRPr="006D6E4C">
        <w:rPr>
          <w:rFonts w:ascii="Times New Roman" w:hAnsi="Times New Roman" w:cs="Times New Roman"/>
          <w:sz w:val="28"/>
          <w:szCs w:val="28"/>
        </w:rPr>
        <w:t xml:space="preserve"> Комплекс факторов, ок</w:t>
      </w:r>
      <w:r w:rsidR="00EE2898" w:rsidRPr="006D6E4C">
        <w:rPr>
          <w:rFonts w:ascii="Times New Roman" w:hAnsi="Times New Roman" w:cs="Times New Roman"/>
          <w:sz w:val="28"/>
          <w:szCs w:val="28"/>
        </w:rPr>
        <w:t xml:space="preserve">азывающих влияние на устойчивое </w:t>
      </w:r>
      <w:r w:rsidRPr="006D6E4C">
        <w:rPr>
          <w:rFonts w:ascii="Times New Roman" w:hAnsi="Times New Roman" w:cs="Times New Roman"/>
          <w:sz w:val="28"/>
          <w:szCs w:val="28"/>
        </w:rPr>
        <w:t>развитие молочной отрасли</w:t>
      </w:r>
    </w:p>
    <w:p w:rsidR="002D498B" w:rsidRPr="006D6E4C" w:rsidRDefault="002D498B" w:rsidP="002D498B">
      <w:pPr>
        <w:spacing w:after="0" w:line="240" w:lineRule="auto"/>
        <w:jc w:val="both"/>
        <w:rPr>
          <w:rFonts w:ascii="Times New Roman" w:hAnsi="Times New Roman" w:cs="Times New Roman"/>
          <w:sz w:val="16"/>
          <w:szCs w:val="16"/>
        </w:rPr>
      </w:pPr>
    </w:p>
    <w:p w:rsidR="0032535C" w:rsidRPr="006D6E4C" w:rsidRDefault="0032535C" w:rsidP="002D498B">
      <w:pPr>
        <w:spacing w:after="0" w:line="240" w:lineRule="auto"/>
        <w:jc w:val="both"/>
        <w:rPr>
          <w:rFonts w:ascii="Times New Roman" w:hAnsi="Times New Roman" w:cs="Times New Roman"/>
          <w:sz w:val="24"/>
          <w:szCs w:val="24"/>
        </w:rPr>
      </w:pPr>
      <w:r w:rsidRPr="006D6E4C">
        <w:rPr>
          <w:rFonts w:ascii="Times New Roman" w:hAnsi="Times New Roman" w:cs="Times New Roman"/>
          <w:sz w:val="24"/>
          <w:szCs w:val="24"/>
        </w:rPr>
        <w:tab/>
        <w:t xml:space="preserve">Примечание – </w:t>
      </w:r>
      <w:r w:rsidR="00955B8C" w:rsidRPr="006D6E4C">
        <w:rPr>
          <w:rFonts w:ascii="Times New Roman" w:hAnsi="Times New Roman" w:cs="Times New Roman"/>
          <w:sz w:val="24"/>
          <w:szCs w:val="24"/>
        </w:rPr>
        <w:t>С</w:t>
      </w:r>
      <w:r w:rsidRPr="006D6E4C">
        <w:rPr>
          <w:rFonts w:ascii="Times New Roman" w:hAnsi="Times New Roman" w:cs="Times New Roman"/>
          <w:sz w:val="24"/>
          <w:szCs w:val="24"/>
        </w:rPr>
        <w:t>оставлено по источнику [74, с. 38]</w:t>
      </w:r>
    </w:p>
    <w:p w:rsidR="0032535C" w:rsidRPr="006D6E4C" w:rsidRDefault="0032535C" w:rsidP="002D498B">
      <w:pPr>
        <w:spacing w:after="0" w:line="240" w:lineRule="auto"/>
        <w:jc w:val="both"/>
        <w:rPr>
          <w:rFonts w:ascii="Times New Roman" w:hAnsi="Times New Roman" w:cs="Times New Roman"/>
          <w:sz w:val="28"/>
          <w:szCs w:val="28"/>
        </w:rPr>
      </w:pP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Согласно мнению вышеуказанных авторов основу устойчивого развития </w:t>
      </w:r>
      <w:r w:rsidR="00D14ECA" w:rsidRPr="006D6E4C">
        <w:rPr>
          <w:rFonts w:ascii="Times New Roman" w:hAnsi="Times New Roman" w:cs="Times New Roman"/>
          <w:sz w:val="28"/>
          <w:szCs w:val="28"/>
        </w:rPr>
        <w:t>АПК</w:t>
      </w:r>
      <w:r w:rsidRPr="006D6E4C">
        <w:rPr>
          <w:rFonts w:ascii="Times New Roman" w:hAnsi="Times New Roman" w:cs="Times New Roman"/>
          <w:sz w:val="28"/>
          <w:szCs w:val="28"/>
        </w:rPr>
        <w:t xml:space="preserve"> и его отраслей составляет гармоничное взаимодействие перечисленных подсистем. </w:t>
      </w:r>
      <w:r w:rsidR="00E42E61" w:rsidRPr="006D6E4C">
        <w:rPr>
          <w:rFonts w:ascii="Times New Roman" w:hAnsi="Times New Roman" w:cs="Times New Roman"/>
          <w:sz w:val="28"/>
          <w:szCs w:val="28"/>
        </w:rPr>
        <w:t>При этом в</w:t>
      </w:r>
      <w:r w:rsidRPr="006D6E4C">
        <w:rPr>
          <w:rFonts w:ascii="Times New Roman" w:hAnsi="Times New Roman" w:cs="Times New Roman"/>
          <w:sz w:val="28"/>
          <w:szCs w:val="28"/>
        </w:rPr>
        <w:t xml:space="preserve"> рамках экономической подсистемы предполагается обеспечение оптимального использования имеющихся ресурсов, производства сырья и продукции, применение передовых технологий. В части социальной подсистемы подразумевается создание благоприятных условий для социума, повышение качества и уровня жизни населения. На уровне экологической подсистемы предусматривается применение рационального подхода к природопользованию. Помимо этого, данными авторами подчеркивается тесная взаимосвязь между рассмотренными подсистемами [</w:t>
      </w:r>
      <w:r w:rsidR="00257F2C" w:rsidRPr="006D6E4C">
        <w:rPr>
          <w:rFonts w:ascii="Times New Roman" w:hAnsi="Times New Roman" w:cs="Times New Roman"/>
          <w:sz w:val="28"/>
          <w:szCs w:val="28"/>
        </w:rPr>
        <w:t>74</w:t>
      </w:r>
      <w:r w:rsidR="00B7656B" w:rsidRPr="006D6E4C">
        <w:rPr>
          <w:rFonts w:ascii="Times New Roman" w:hAnsi="Times New Roman" w:cs="Times New Roman"/>
          <w:sz w:val="28"/>
          <w:szCs w:val="28"/>
        </w:rPr>
        <w:t>, с. 39</w:t>
      </w:r>
      <w:r w:rsidRPr="006D6E4C">
        <w:rPr>
          <w:rFonts w:ascii="Times New Roman" w:hAnsi="Times New Roman" w:cs="Times New Roman"/>
          <w:sz w:val="28"/>
          <w:szCs w:val="28"/>
        </w:rPr>
        <w:t>].</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работах Д. Абылкасымова и Ю.</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Шмидт выделены природно-климатические, социальные, финансово-экономические, материально-технические, организационные и политико-правовые группы факторов развития молочной отрасли. Ниже изложены краткие характеристики каждой из этих групп.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Природно-климатические факторы определяют параметры всех видов сельскохозяйственной деятельности, в том числе производства молока. От обеспеченности аграриев земельными ресурсами, их качественных характеристик и климатических условий зависит получаемый данными субъектами урожай кормовых культур, что оказывает влияние и на технологические процессы в молочной отрасли. Происходящие изменения почвенно-климатических условий могут вызывать изменения в обеспечении коров кормами, продуктивности животных и общем объеме производства молока.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Социальные факторы влияют на функционирование отрасли и указывают на ее связь с системой потребностей общества. В случае изменений в структуре данных потребностей возникает необходимость в соответствующей корректировке производства молока. Тем не менее, спрос на молочную продукцию присутствует постоянно, поскольку продукты питания ежедневно необходимы обществу.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Финансово-экономические факторы определяют возможности привлечения хозяйствующими субъектами отрасли соответствующих ресурсов, а также диверсификации источников привлечения средств, в том числе за счет реализуемых программ развития сельского хозяйства. В итоге данные факторы способны влиять на параметры производства продукции</w:t>
      </w:r>
      <w:r w:rsidR="00C0509E" w:rsidRPr="006D6E4C">
        <w:rPr>
          <w:rFonts w:ascii="Times New Roman" w:hAnsi="Times New Roman" w:cs="Times New Roman"/>
          <w:sz w:val="28"/>
          <w:szCs w:val="28"/>
        </w:rPr>
        <w:t xml:space="preserve"> отрасли</w:t>
      </w:r>
      <w:r w:rsidRPr="006D6E4C">
        <w:rPr>
          <w:rFonts w:ascii="Times New Roman" w:hAnsi="Times New Roman" w:cs="Times New Roman"/>
          <w:sz w:val="28"/>
          <w:szCs w:val="28"/>
        </w:rPr>
        <w:t xml:space="preserve">, а также на рост, получаемые доходы и конкурентоспособность ее производителей.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Материально-технические факторы влияют на результаты деятельности производителей, в частности, в связи с научно-техническим прогрессом, достижениями в сфере проводимой работы по повышению продуктивности сельскохозяйственных животных, изменением эффективности использования предназначенных для них кормов, техническим перевооружением хозяйствующих субъектов и модернизацией их производственных мощностей. Положительное влияние данных факторов может выражаться в увеличении </w:t>
      </w:r>
      <w:r w:rsidRPr="006D6E4C">
        <w:rPr>
          <w:rFonts w:ascii="Times New Roman" w:hAnsi="Times New Roman" w:cs="Times New Roman"/>
          <w:sz w:val="28"/>
          <w:szCs w:val="28"/>
        </w:rPr>
        <w:lastRenderedPageBreak/>
        <w:t xml:space="preserve">объемов и эффективности производства молока, вызванном внедряемыми инновациями.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Организационные факторы влияют на параметры экономического оборота отраслевой продукции в силу различных причин. Одна из них связана с отношениями собственности, которые определяют особенности возникающих производственных отношений. Немаловажную роль играют и характеристики организационных структур создаваемых в отрасли формирований, а также качество менеджмента в них.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Политико-правовые факторы определяют изменения в молочном производстве и указывают на его связь с политикой государства, нормами хозяйственно-правового характера. В целом изучение вышеперечисленных факторов</w:t>
      </w:r>
      <w:r w:rsidR="000230A2" w:rsidRPr="006D6E4C">
        <w:rPr>
          <w:rFonts w:ascii="Times New Roman" w:hAnsi="Times New Roman" w:cs="Times New Roman"/>
          <w:sz w:val="28"/>
          <w:szCs w:val="28"/>
        </w:rPr>
        <w:t>,</w:t>
      </w:r>
      <w:r w:rsidRPr="006D6E4C">
        <w:rPr>
          <w:rFonts w:ascii="Times New Roman" w:hAnsi="Times New Roman" w:cs="Times New Roman"/>
          <w:sz w:val="28"/>
          <w:szCs w:val="28"/>
        </w:rPr>
        <w:t xml:space="preserve"> по мнению названных авторов</w:t>
      </w:r>
      <w:r w:rsidR="000230A2" w:rsidRPr="006D6E4C">
        <w:rPr>
          <w:rFonts w:ascii="Times New Roman" w:hAnsi="Times New Roman" w:cs="Times New Roman"/>
          <w:sz w:val="28"/>
          <w:szCs w:val="28"/>
        </w:rPr>
        <w:t>,</w:t>
      </w:r>
      <w:r w:rsidRPr="006D6E4C">
        <w:rPr>
          <w:rFonts w:ascii="Times New Roman" w:hAnsi="Times New Roman" w:cs="Times New Roman"/>
          <w:sz w:val="28"/>
          <w:szCs w:val="28"/>
        </w:rPr>
        <w:t xml:space="preserve"> позволяет установить их важность и силу воздействия на развитие отрасли [</w:t>
      </w:r>
      <w:r w:rsidR="00BC0B79" w:rsidRPr="006D6E4C">
        <w:rPr>
          <w:rFonts w:ascii="Times New Roman" w:hAnsi="Times New Roman" w:cs="Times New Roman"/>
          <w:sz w:val="28"/>
          <w:szCs w:val="28"/>
        </w:rPr>
        <w:t>75</w:t>
      </w:r>
      <w:r w:rsidRPr="006D6E4C">
        <w:rPr>
          <w:rFonts w:ascii="Times New Roman" w:hAnsi="Times New Roman" w:cs="Times New Roman"/>
          <w:sz w:val="28"/>
          <w:szCs w:val="28"/>
        </w:rPr>
        <w:t xml:space="preserve">].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Отдельные авторы в своих трудах, как отмечено выше, акцентируют внимание на узком круге факторов развития или же исследуют влияние одного фактора на развитие молочной отрасли. К примеру, в работах</w:t>
      </w:r>
      <w:r w:rsidR="00DF7B6A" w:rsidRPr="006D6E4C">
        <w:rPr>
          <w:rFonts w:ascii="Times New Roman" w:hAnsi="Times New Roman" w:cs="Times New Roman"/>
          <w:sz w:val="28"/>
          <w:szCs w:val="28"/>
        </w:rPr>
        <w:t xml:space="preserve"> </w:t>
      </w:r>
      <w:r w:rsidRPr="006D6E4C">
        <w:rPr>
          <w:rFonts w:ascii="Times New Roman" w:hAnsi="Times New Roman" w:cs="Times New Roman"/>
          <w:sz w:val="28"/>
          <w:szCs w:val="28"/>
        </w:rPr>
        <w:t>И.</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Пономарченко </w:t>
      </w:r>
      <w:r w:rsidR="0002434A" w:rsidRPr="006D6E4C">
        <w:rPr>
          <w:rFonts w:ascii="Times New Roman" w:hAnsi="Times New Roman" w:cs="Times New Roman"/>
          <w:sz w:val="28"/>
          <w:szCs w:val="28"/>
        </w:rPr>
        <w:t xml:space="preserve">[76] </w:t>
      </w:r>
      <w:r w:rsidRPr="006D6E4C">
        <w:rPr>
          <w:rFonts w:ascii="Times New Roman" w:hAnsi="Times New Roman" w:cs="Times New Roman"/>
          <w:sz w:val="28"/>
          <w:szCs w:val="28"/>
        </w:rPr>
        <w:t>и С.</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Лукьянчиков</w:t>
      </w:r>
      <w:r w:rsidR="00BE565C" w:rsidRPr="006D6E4C">
        <w:rPr>
          <w:rFonts w:ascii="Times New Roman" w:hAnsi="Times New Roman" w:cs="Times New Roman"/>
          <w:sz w:val="28"/>
          <w:szCs w:val="28"/>
        </w:rPr>
        <w:t>ой</w:t>
      </w:r>
      <w:r w:rsidRPr="006D6E4C">
        <w:rPr>
          <w:rFonts w:ascii="Times New Roman" w:hAnsi="Times New Roman" w:cs="Times New Roman"/>
          <w:sz w:val="28"/>
          <w:szCs w:val="28"/>
        </w:rPr>
        <w:t xml:space="preserve"> </w:t>
      </w:r>
      <w:r w:rsidR="003E34E9" w:rsidRPr="006D6E4C">
        <w:rPr>
          <w:rFonts w:ascii="Times New Roman" w:hAnsi="Times New Roman" w:cs="Times New Roman"/>
          <w:sz w:val="28"/>
          <w:szCs w:val="28"/>
        </w:rPr>
        <w:t xml:space="preserve">[77] </w:t>
      </w:r>
      <w:r w:rsidRPr="006D6E4C">
        <w:rPr>
          <w:rFonts w:ascii="Times New Roman" w:hAnsi="Times New Roman" w:cs="Times New Roman"/>
          <w:sz w:val="28"/>
          <w:szCs w:val="28"/>
        </w:rPr>
        <w:t>в качестве определяющего фактора развития отрасли рассматриваются состояние сырьевой и кормовой базы соответственно. В то же время С.</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Полянский и Г.</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Львова отмечают важность государственной поддержки молочной отрасли как фактора ее развития [</w:t>
      </w:r>
      <w:r w:rsidR="00BE565C" w:rsidRPr="006D6E4C">
        <w:rPr>
          <w:rFonts w:ascii="Times New Roman" w:hAnsi="Times New Roman" w:cs="Times New Roman"/>
          <w:sz w:val="28"/>
          <w:szCs w:val="28"/>
        </w:rPr>
        <w:t>78</w:t>
      </w:r>
      <w:r w:rsidRPr="006D6E4C">
        <w:rPr>
          <w:rFonts w:ascii="Times New Roman" w:hAnsi="Times New Roman" w:cs="Times New Roman"/>
          <w:sz w:val="28"/>
          <w:szCs w:val="28"/>
        </w:rPr>
        <w:t>].</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Интересными также представляются труды авторов, исследующих вопросы развития молочной отрасли в странах дальнего зарубежья. </w:t>
      </w:r>
      <w:r w:rsidR="00793B38"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частности, Д. Конфорте, Е. Гарневска, М. Килгоур, С. Локе, Ф. Скримгеоур выделяют нижеследующие факторы успешного развития молочной отрасли Новой Зеландии, которая занимает сегодня передовые позиции в мировой торговле молочной продукцией.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Успешное развитие международных рынков. Высокий уровень продаж новозеландской молочной продукции в мире имел решающее значение для успеха отрасли. Особую роль сыграло развитие брендов и торговых отношений.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Политическая поддержка на международных рынках. Молочная отрасль страны была вынуждена бороться с активно поддерживаемыми конкурентами. Однако правительство страны сыграло важную роль в торговых переговорах и обеспечении благоприятных условий для своих производителей.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Политическая поддержка внутри страны. Новозеландская молочная отрасль также опиралась на политическую поддержку внутри страны при формировании законодательной базы, различных фондов и кооператива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xml:space="preserve">.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Эволюция структуры отрасли, способствующая росту. Развитие молочной отрасли сопровождалось созданием семейных предприятий, доминирующего крупного интегрированного кооператива, а также специализированных и сложных вспомогательных производств.</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Участие фермеров в разработке отраслевой политики, стратегии, структуры и операций. Участие фермеров имело решающее значение для </w:t>
      </w:r>
      <w:r w:rsidRPr="006D6E4C">
        <w:rPr>
          <w:rFonts w:ascii="Times New Roman" w:hAnsi="Times New Roman" w:cs="Times New Roman"/>
          <w:sz w:val="28"/>
          <w:szCs w:val="28"/>
        </w:rPr>
        <w:lastRenderedPageBreak/>
        <w:t>тестирования предложений по формированию и дальнейшему развитию отрасли.</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Непрерывное технологическое развитие. Технический прогресс позволил отрасли расти за счет повышения производительности, в том числе на уровне ферм, переработки и в целом по цепочке поставок.</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Чистый статус по здоровью стада. Статус страны, свободной от болезней животных, снизил барьеры для международной торговли и затраты на выполнение различных требований.</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Развитие эффекта масштаба. Данный эффект привел к улучшению управления и прогрессу в сокращении затрат [</w:t>
      </w:r>
      <w:r w:rsidR="00651B59" w:rsidRPr="006D6E4C">
        <w:rPr>
          <w:rFonts w:ascii="Times New Roman" w:hAnsi="Times New Roman" w:cs="Times New Roman"/>
          <w:sz w:val="28"/>
          <w:szCs w:val="28"/>
        </w:rPr>
        <w:t>79</w:t>
      </w:r>
      <w:r w:rsidRPr="006D6E4C">
        <w:rPr>
          <w:rFonts w:ascii="Times New Roman" w:hAnsi="Times New Roman" w:cs="Times New Roman"/>
          <w:sz w:val="28"/>
          <w:szCs w:val="28"/>
        </w:rPr>
        <w:t xml:space="preserve">].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Такие авторы как Ф. Асисех, С. Девадосс, Ю. Болотова, Дж. Фолц, </w:t>
      </w:r>
      <w:r w:rsidR="00DF7B6A" w:rsidRPr="006D6E4C">
        <w:rPr>
          <w:rFonts w:ascii="Times New Roman" w:hAnsi="Times New Roman" w:cs="Times New Roman"/>
          <w:sz w:val="28"/>
          <w:szCs w:val="28"/>
        </w:rPr>
        <w:t xml:space="preserve">               </w:t>
      </w:r>
      <w:r w:rsidRPr="006D6E4C">
        <w:rPr>
          <w:rFonts w:ascii="Times New Roman" w:hAnsi="Times New Roman" w:cs="Times New Roman"/>
          <w:sz w:val="28"/>
          <w:szCs w:val="28"/>
        </w:rPr>
        <w:t>Р.Дж. Хаггерти, исследуя рост молочного производства в США, указывают на то, что факторы развития субъектов молочной отрасли аналогичны факторам, которые объясняют развитие предприятий пищевой промышленности в целом. При этом данные авторы подчеркивают особую значимость ряда факторов, среди которых стоимость сырья, численность потребителей на целевом рынке, доход на душу населения, уровень образования работников, заработной платы, концентрации, а также соотношение малых предприятий к средним и крупным предприятиям [</w:t>
      </w:r>
      <w:r w:rsidR="00CA6FA7" w:rsidRPr="006D6E4C">
        <w:rPr>
          <w:rFonts w:ascii="Times New Roman" w:hAnsi="Times New Roman" w:cs="Times New Roman"/>
          <w:sz w:val="28"/>
          <w:szCs w:val="28"/>
        </w:rPr>
        <w:t>80</w:t>
      </w:r>
      <w:r w:rsidRPr="006D6E4C">
        <w:rPr>
          <w:rFonts w:ascii="Times New Roman" w:hAnsi="Times New Roman" w:cs="Times New Roman"/>
          <w:sz w:val="28"/>
          <w:szCs w:val="28"/>
        </w:rPr>
        <w:t xml:space="preserve">].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то же время, при изучении молочного производства в </w:t>
      </w:r>
      <w:r w:rsidR="009E4A7A" w:rsidRPr="006D6E4C">
        <w:rPr>
          <w:rFonts w:ascii="Times New Roman" w:hAnsi="Times New Roman" w:cs="Times New Roman"/>
          <w:sz w:val="28"/>
          <w:szCs w:val="28"/>
        </w:rPr>
        <w:t>ЕС</w:t>
      </w:r>
      <w:r w:rsidRPr="006D6E4C">
        <w:rPr>
          <w:rFonts w:ascii="Times New Roman" w:hAnsi="Times New Roman" w:cs="Times New Roman"/>
          <w:sz w:val="28"/>
          <w:szCs w:val="28"/>
        </w:rPr>
        <w:t>,</w:t>
      </w:r>
      <w:r w:rsidR="00DF7B6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П. Боравски, А. Павлевич, А. Парзонко, Дж.К. Харпер, Л. Холден обнаружили, что наиболее важными факторами его развития являются </w:t>
      </w:r>
      <w:r w:rsidR="0067252D" w:rsidRPr="006D6E4C">
        <w:rPr>
          <w:rFonts w:ascii="Times New Roman" w:hAnsi="Times New Roman" w:cs="Times New Roman"/>
          <w:sz w:val="28"/>
          <w:szCs w:val="28"/>
        </w:rPr>
        <w:t>ВВП</w:t>
      </w:r>
      <w:r w:rsidRPr="006D6E4C">
        <w:rPr>
          <w:rFonts w:ascii="Times New Roman" w:hAnsi="Times New Roman" w:cs="Times New Roman"/>
          <w:sz w:val="28"/>
          <w:szCs w:val="28"/>
        </w:rPr>
        <w:t>, конечные потребительские расходы домохозяйств и численность населения [</w:t>
      </w:r>
      <w:r w:rsidR="008E2F3C" w:rsidRPr="006D6E4C">
        <w:rPr>
          <w:rFonts w:ascii="Times New Roman" w:hAnsi="Times New Roman" w:cs="Times New Roman"/>
          <w:sz w:val="28"/>
          <w:szCs w:val="28"/>
        </w:rPr>
        <w:t>81</w:t>
      </w:r>
      <w:r w:rsidRPr="006D6E4C">
        <w:rPr>
          <w:rFonts w:ascii="Times New Roman" w:hAnsi="Times New Roman" w:cs="Times New Roman"/>
          <w:sz w:val="28"/>
          <w:szCs w:val="28"/>
        </w:rPr>
        <w:t>].</w:t>
      </w:r>
    </w:p>
    <w:p w:rsidR="002D498B" w:rsidRPr="006D6E4C" w:rsidRDefault="002D498B" w:rsidP="002D498B">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Вместе с тем, факторы развития обусловливают изменения, происходящие в молочной отрасли, на протяжении всего процесса производства и сбыта готовой продукции. Данные факторы в конечном итоге определяют параметры элементов цепочки добавленной стоимости. Следует отметить, что такая цепочка, по мнению Р. Каплински и М. Морриса, описывает весь комплекс мероприятий, связанных с выпуском готовой продукции с самого начального момента и на этапах производства, доставки конечным потребителям и окончательной утилизации [</w:t>
      </w:r>
      <w:r w:rsidR="008E2F3C" w:rsidRPr="006D6E4C">
        <w:rPr>
          <w:rFonts w:ascii="Times New Roman" w:hAnsi="Times New Roman" w:cs="Times New Roman"/>
          <w:sz w:val="28"/>
          <w:szCs w:val="28"/>
        </w:rPr>
        <w:t>82</w:t>
      </w:r>
      <w:r w:rsidRPr="006D6E4C">
        <w:rPr>
          <w:rFonts w:ascii="Times New Roman" w:hAnsi="Times New Roman" w:cs="Times New Roman"/>
          <w:sz w:val="28"/>
          <w:szCs w:val="28"/>
        </w:rPr>
        <w:t>]. В соответствии с позицией О.</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Горянинской и О.</w:t>
      </w:r>
      <w:r w:rsidR="009928BF" w:rsidRPr="006D6E4C">
        <w:rPr>
          <w:rFonts w:ascii="Times New Roman" w:hAnsi="Times New Roman" w:cs="Times New Roman"/>
          <w:sz w:val="28"/>
          <w:szCs w:val="28"/>
        </w:rPr>
        <w:t xml:space="preserve"> </w:t>
      </w:r>
      <w:r w:rsidRPr="006D6E4C">
        <w:rPr>
          <w:rFonts w:ascii="Times New Roman" w:hAnsi="Times New Roman" w:cs="Times New Roman"/>
          <w:sz w:val="28"/>
          <w:szCs w:val="28"/>
        </w:rPr>
        <w:t>Величко основой экономического развития можно назвать формирование эффективных связей в рамках цепочек добавленной стоимости [</w:t>
      </w:r>
      <w:r w:rsidR="008E2F3C" w:rsidRPr="006D6E4C">
        <w:rPr>
          <w:rFonts w:ascii="Times New Roman" w:hAnsi="Times New Roman" w:cs="Times New Roman"/>
          <w:sz w:val="28"/>
          <w:szCs w:val="28"/>
        </w:rPr>
        <w:t>83</w:t>
      </w:r>
      <w:r w:rsidRPr="006D6E4C">
        <w:rPr>
          <w:rFonts w:ascii="Times New Roman" w:hAnsi="Times New Roman" w:cs="Times New Roman"/>
          <w:sz w:val="28"/>
          <w:szCs w:val="28"/>
        </w:rPr>
        <w:t>]. Между тем, в молочной отрасли данная цепочка согласно информации, отраженной в исследовании ОЭСР, посвященном вопросам развития конкурентоспособности и частного сектора в Казахстане, состоит из представленных ниже</w:t>
      </w:r>
      <w:r w:rsidR="0082659E" w:rsidRPr="006D6E4C">
        <w:rPr>
          <w:rFonts w:ascii="Times New Roman" w:hAnsi="Times New Roman" w:cs="Times New Roman"/>
          <w:sz w:val="28"/>
          <w:szCs w:val="28"/>
        </w:rPr>
        <w:t xml:space="preserve"> </w:t>
      </w:r>
      <w:r w:rsidRPr="006D6E4C">
        <w:rPr>
          <w:rFonts w:ascii="Times New Roman" w:hAnsi="Times New Roman" w:cs="Times New Roman"/>
          <w:sz w:val="28"/>
          <w:szCs w:val="28"/>
        </w:rPr>
        <w:t>сегментов</w:t>
      </w:r>
      <w:r w:rsidR="0082659E" w:rsidRPr="006D6E4C">
        <w:rPr>
          <w:rFonts w:ascii="Times New Roman" w:hAnsi="Times New Roman" w:cs="Times New Roman"/>
          <w:sz w:val="28"/>
          <w:szCs w:val="28"/>
        </w:rPr>
        <w:t xml:space="preserve"> (рисунок 2)</w:t>
      </w:r>
      <w:r w:rsidRPr="006D6E4C">
        <w:rPr>
          <w:rFonts w:ascii="Times New Roman" w:hAnsi="Times New Roman" w:cs="Times New Roman"/>
          <w:sz w:val="28"/>
          <w:szCs w:val="28"/>
        </w:rPr>
        <w:t xml:space="preserve">. </w:t>
      </w:r>
    </w:p>
    <w:p w:rsidR="002D498B" w:rsidRPr="006D6E4C" w:rsidRDefault="002D498B" w:rsidP="002D498B">
      <w:pPr>
        <w:spacing w:after="0" w:line="240" w:lineRule="auto"/>
        <w:jc w:val="both"/>
        <w:rPr>
          <w:rFonts w:ascii="Times New Roman" w:hAnsi="Times New Roman" w:cs="Times New Roman"/>
          <w:sz w:val="28"/>
          <w:szCs w:val="28"/>
        </w:rPr>
      </w:pPr>
    </w:p>
    <w:p w:rsidR="002D498B" w:rsidRPr="006D6E4C" w:rsidRDefault="002D498B" w:rsidP="002D498B">
      <w:pPr>
        <w:spacing w:after="0" w:line="240" w:lineRule="auto"/>
        <w:rPr>
          <w:rFonts w:ascii="Times New Roman" w:hAnsi="Times New Roman" w:cs="Times New Roman"/>
          <w:sz w:val="28"/>
          <w:szCs w:val="28"/>
        </w:rPr>
      </w:pPr>
      <w:r w:rsidRPr="006D6E4C">
        <w:rPr>
          <w:rFonts w:ascii="Times New Roman" w:hAnsi="Times New Roman" w:cs="Times New Roman"/>
          <w:noProof/>
          <w:sz w:val="28"/>
          <w:szCs w:val="28"/>
          <w:lang w:eastAsia="ru-RU"/>
        </w:rPr>
        <w:lastRenderedPageBreak/>
        <w:drawing>
          <wp:inline distT="0" distB="0" distL="0" distR="0">
            <wp:extent cx="5940425" cy="3336925"/>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почка добавленной стоимости.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336925"/>
                    </a:xfrm>
                    <a:prstGeom prst="rect">
                      <a:avLst/>
                    </a:prstGeom>
                  </pic:spPr>
                </pic:pic>
              </a:graphicData>
            </a:graphic>
          </wp:inline>
        </w:drawing>
      </w:r>
    </w:p>
    <w:p w:rsidR="002D498B" w:rsidRPr="006D6E4C" w:rsidRDefault="002D498B"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2</w:t>
      </w:r>
      <w:r w:rsidRPr="006D6E4C">
        <w:rPr>
          <w:rFonts w:ascii="Times New Roman" w:hAnsi="Times New Roman" w:cs="Times New Roman"/>
          <w:sz w:val="28"/>
          <w:szCs w:val="28"/>
        </w:rPr>
        <w:t xml:space="preserve"> – Цепочка добавленной стоимости в молочной отрасли</w:t>
      </w:r>
    </w:p>
    <w:p w:rsidR="002D498B" w:rsidRPr="006D6E4C" w:rsidRDefault="002D498B" w:rsidP="002D498B">
      <w:pPr>
        <w:spacing w:after="0" w:line="240" w:lineRule="auto"/>
        <w:jc w:val="both"/>
        <w:rPr>
          <w:rFonts w:ascii="Times New Roman" w:hAnsi="Times New Roman" w:cs="Times New Roman"/>
          <w:sz w:val="16"/>
          <w:szCs w:val="16"/>
        </w:rPr>
      </w:pPr>
    </w:p>
    <w:p w:rsidR="008231E3" w:rsidRPr="006D6E4C" w:rsidRDefault="008231E3" w:rsidP="002D498B">
      <w:pPr>
        <w:spacing w:after="0" w:line="240" w:lineRule="auto"/>
        <w:jc w:val="both"/>
        <w:rPr>
          <w:rFonts w:ascii="Times New Roman" w:hAnsi="Times New Roman" w:cs="Times New Roman"/>
          <w:sz w:val="24"/>
          <w:szCs w:val="24"/>
        </w:rPr>
      </w:pPr>
      <w:r w:rsidRPr="006D6E4C">
        <w:rPr>
          <w:rFonts w:ascii="Times New Roman" w:hAnsi="Times New Roman" w:cs="Times New Roman"/>
          <w:sz w:val="24"/>
          <w:szCs w:val="24"/>
        </w:rPr>
        <w:tab/>
        <w:t>Примечание – Составлено по источнику [84, с. 156]</w:t>
      </w:r>
    </w:p>
    <w:p w:rsidR="008231E3" w:rsidRPr="006D6E4C" w:rsidRDefault="008231E3" w:rsidP="002D498B">
      <w:pPr>
        <w:spacing w:after="0" w:line="240" w:lineRule="auto"/>
        <w:jc w:val="both"/>
        <w:rPr>
          <w:rFonts w:ascii="Times New Roman" w:hAnsi="Times New Roman" w:cs="Times New Roman"/>
          <w:sz w:val="28"/>
          <w:szCs w:val="28"/>
        </w:rPr>
      </w:pPr>
    </w:p>
    <w:p w:rsidR="002D498B" w:rsidRPr="006D6E4C" w:rsidRDefault="002D498B" w:rsidP="002D498B">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сегмент материально-технического снабжения в вышеуказанной цепочке входят хозяйствующие субъекты, которые обеспечивают производителей молока всем, что им необходимо, в том числе кормами, племенными животными, ветеринарными препаратами и соответствующими услугами, удобрениями, различными средствами производства. </w:t>
      </w:r>
    </w:p>
    <w:p w:rsidR="002D498B" w:rsidRPr="006D6E4C" w:rsidRDefault="002D498B" w:rsidP="002D498B">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Сегмент производства сырого молока представлен всеми производителями данной продукции, к которым относятся крупные хозяйства, в частности, товарные фермы, а также молочные кооперативы и малоразмерные (включая индивидуальные) хозяйства. В этом сегменте осуществляются все операции, характерные для молочных хозяйств (в том числе связанные с отелом, выращиванием животных  и их дойкой). Данные хозяйства занимают важное место в молочной отрасли, поскольку обеспечивают необходимым сырьем производство всех видов молочной продукции. </w:t>
      </w:r>
    </w:p>
    <w:p w:rsidR="002D498B" w:rsidRPr="006D6E4C" w:rsidRDefault="002D498B" w:rsidP="002D498B">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сегменте переработки молока предполагается осуществление соответствующей деятельности и выпуск различных видов молочной продукции, которая может быть употреблена в пищу или использована в прочих отраслях. Исходя из особенностей переработки, на вышеизложенном рисунке выделен ряд ее уровней (от первичной до глубокой). В рамках первой стадии сырье подвергается очистке, нормализации и гомогенизации с целью получения питьевого молока и сливок. В свою очередь, обработанное молоко производится на второй стадии, предполагающей осуществление пастеризации и прочих технологических процедур. В результате реализации третьей стадии переработки производятся сыры, сливочное масло и ряд других молочных продуктов. </w:t>
      </w:r>
    </w:p>
    <w:p w:rsidR="002D498B" w:rsidRPr="006D6E4C" w:rsidRDefault="002D498B" w:rsidP="002D498B">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lastRenderedPageBreak/>
        <w:t>Сегмент распределения и розничной продажи связан с доставкой молочной продукции ее конечным потребителям через товаропроводящие каналы, где задействованы магазины и прочие субъекты. Вместе с тем, различные ингредиенты, изготовленные из молока, направляются на предприятия прочих отраслей [</w:t>
      </w:r>
      <w:r w:rsidR="00507F20" w:rsidRPr="006D6E4C">
        <w:rPr>
          <w:rFonts w:ascii="Times New Roman" w:hAnsi="Times New Roman" w:cs="Times New Roman"/>
          <w:sz w:val="28"/>
          <w:szCs w:val="28"/>
        </w:rPr>
        <w:t>84</w:t>
      </w:r>
      <w:r w:rsidR="008231E3" w:rsidRPr="006D6E4C">
        <w:rPr>
          <w:rFonts w:ascii="Times New Roman" w:hAnsi="Times New Roman" w:cs="Times New Roman"/>
          <w:sz w:val="28"/>
          <w:szCs w:val="28"/>
        </w:rPr>
        <w:t>, с. 157</w:t>
      </w:r>
      <w:r w:rsidRPr="006D6E4C">
        <w:rPr>
          <w:rFonts w:ascii="Times New Roman" w:hAnsi="Times New Roman" w:cs="Times New Roman"/>
          <w:sz w:val="28"/>
          <w:szCs w:val="28"/>
        </w:rPr>
        <w:t xml:space="preserve">].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Согласно информации </w:t>
      </w:r>
      <w:r w:rsidR="00D47E52" w:rsidRPr="006D6E4C">
        <w:rPr>
          <w:rFonts w:ascii="Times New Roman" w:hAnsi="Times New Roman" w:cs="Times New Roman"/>
          <w:sz w:val="28"/>
          <w:szCs w:val="28"/>
          <w:lang w:val="en-US"/>
        </w:rPr>
        <w:t>FAO</w:t>
      </w:r>
      <w:r w:rsidRPr="006D6E4C">
        <w:rPr>
          <w:rFonts w:ascii="Times New Roman" w:hAnsi="Times New Roman" w:cs="Times New Roman"/>
          <w:sz w:val="28"/>
          <w:szCs w:val="28"/>
        </w:rPr>
        <w:t xml:space="preserve"> в последнее время производственно-сбытовая цепочка стала важной парадигмой теории и практики развития. По определению, опубликованному данной организацией, эта цепочка включает весь перечень последовательных и скоординированных действий хозяйствующих субъектов по созданию добавленной стоимости. При этом к основным факторам, которые определяют динамику указанной цепочки, можно отнести изменения спроса на рынке, поведение его участников, ресурсное обеспечение, рентабельность, доступность технологий и услуг, существующие риски и барьеры, а также политические меры [</w:t>
      </w:r>
      <w:r w:rsidR="00F16907" w:rsidRPr="006D6E4C">
        <w:rPr>
          <w:rFonts w:ascii="Times New Roman" w:hAnsi="Times New Roman" w:cs="Times New Roman"/>
          <w:sz w:val="28"/>
          <w:szCs w:val="28"/>
        </w:rPr>
        <w:t>85</w:t>
      </w:r>
      <w:r w:rsidRPr="006D6E4C">
        <w:rPr>
          <w:rFonts w:ascii="Times New Roman" w:hAnsi="Times New Roman" w:cs="Times New Roman"/>
          <w:sz w:val="28"/>
          <w:szCs w:val="28"/>
        </w:rPr>
        <w:t xml:space="preserve">].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К базовым условиям развития молочной отрасли, соответственно, можно отнести наличие высокого спроса на производимую ее субъектами продукцию. Данный спрос, прежде всего, определяется потребностями покупателей и их финансовыми возможностями. Следует отметить, что нередко уполномоченными лицами разных стран рекомендуются определенные объемы потребления продукции указанной отрасли. Так, согласно приказу Министра национальной экономики Республики Казахстан от 9 декабря 2016 года №</w:t>
      </w:r>
      <w:r w:rsidR="00CD7AA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503 «Об утверждении научно обоснованных физиологических норм потребления продуктов питания» рациональная среднедушевая норма потребления молока и молочных продуктов составляет 301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в год [</w:t>
      </w:r>
      <w:r w:rsidR="00612A05" w:rsidRPr="006D6E4C">
        <w:rPr>
          <w:rFonts w:ascii="Times New Roman" w:hAnsi="Times New Roman" w:cs="Times New Roman"/>
          <w:sz w:val="28"/>
          <w:szCs w:val="28"/>
        </w:rPr>
        <w:t>86</w:t>
      </w:r>
      <w:r w:rsidRPr="006D6E4C">
        <w:rPr>
          <w:rFonts w:ascii="Times New Roman" w:hAnsi="Times New Roman" w:cs="Times New Roman"/>
          <w:sz w:val="28"/>
          <w:szCs w:val="28"/>
        </w:rPr>
        <w:t xml:space="preserve">]. В </w:t>
      </w:r>
      <w:r w:rsidR="00594BD6" w:rsidRPr="006D6E4C">
        <w:rPr>
          <w:rFonts w:ascii="Times New Roman" w:hAnsi="Times New Roman" w:cs="Times New Roman"/>
          <w:sz w:val="28"/>
          <w:szCs w:val="28"/>
        </w:rPr>
        <w:t>РФ</w:t>
      </w:r>
      <w:r w:rsidRPr="006D6E4C">
        <w:rPr>
          <w:rFonts w:ascii="Times New Roman" w:hAnsi="Times New Roman" w:cs="Times New Roman"/>
          <w:sz w:val="28"/>
          <w:szCs w:val="28"/>
        </w:rPr>
        <w:t xml:space="preserve"> согласно приказу Министерства здравоохранения этой страны от 19 августа 2016 года №</w:t>
      </w:r>
      <w:r w:rsidR="00CD7AAF" w:rsidRPr="006D6E4C">
        <w:rPr>
          <w:rFonts w:ascii="Times New Roman" w:hAnsi="Times New Roman" w:cs="Times New Roman"/>
          <w:sz w:val="28"/>
          <w:szCs w:val="28"/>
        </w:rPr>
        <w:t xml:space="preserve"> </w:t>
      </w:r>
      <w:r w:rsidRPr="006D6E4C">
        <w:rPr>
          <w:rFonts w:ascii="Times New Roman" w:hAnsi="Times New Roman" w:cs="Times New Roman"/>
          <w:sz w:val="28"/>
          <w:szCs w:val="28"/>
        </w:rPr>
        <w:t>614 «Об утверждении рекомендаций по рациональным нормам потребления пищевых продуктов, отвечающих современным требованиям здорового питания» соответствующая норма потребления данн</w:t>
      </w:r>
      <w:r w:rsidR="00DA6578" w:rsidRPr="006D6E4C">
        <w:rPr>
          <w:rFonts w:ascii="Times New Roman" w:hAnsi="Times New Roman" w:cs="Times New Roman"/>
          <w:sz w:val="28"/>
          <w:szCs w:val="28"/>
        </w:rPr>
        <w:t>ых</w:t>
      </w:r>
      <w:r w:rsidRPr="006D6E4C">
        <w:rPr>
          <w:rFonts w:ascii="Times New Roman" w:hAnsi="Times New Roman" w:cs="Times New Roman"/>
          <w:sz w:val="28"/>
          <w:szCs w:val="28"/>
        </w:rPr>
        <w:t xml:space="preserve"> продук</w:t>
      </w:r>
      <w:r w:rsidR="00DA6578" w:rsidRPr="006D6E4C">
        <w:rPr>
          <w:rFonts w:ascii="Times New Roman" w:hAnsi="Times New Roman" w:cs="Times New Roman"/>
          <w:sz w:val="28"/>
          <w:szCs w:val="28"/>
        </w:rPr>
        <w:t>тов</w:t>
      </w:r>
      <w:r w:rsidRPr="006D6E4C">
        <w:rPr>
          <w:rFonts w:ascii="Times New Roman" w:hAnsi="Times New Roman" w:cs="Times New Roman"/>
          <w:sz w:val="28"/>
          <w:szCs w:val="28"/>
        </w:rPr>
        <w:t xml:space="preserve"> составляет 325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на человека в год [</w:t>
      </w:r>
      <w:r w:rsidR="00612A05" w:rsidRPr="006D6E4C">
        <w:rPr>
          <w:rFonts w:ascii="Times New Roman" w:hAnsi="Times New Roman" w:cs="Times New Roman"/>
          <w:sz w:val="28"/>
          <w:szCs w:val="28"/>
        </w:rPr>
        <w:t>87</w:t>
      </w:r>
      <w:r w:rsidRPr="006D6E4C">
        <w:rPr>
          <w:rFonts w:ascii="Times New Roman" w:hAnsi="Times New Roman" w:cs="Times New Roman"/>
          <w:sz w:val="28"/>
          <w:szCs w:val="28"/>
        </w:rPr>
        <w:t xml:space="preserve">]. Примечательно, что такая норма может существенно варьировать по странам мира. При этом в США, в соответствии с диетическими рекомендациями для американцев на 2015-2020 годы, которые также используются как образец в ряде других стран, соответствующая норма составляет порядка 415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в год [</w:t>
      </w:r>
      <w:r w:rsidR="00612A05" w:rsidRPr="006D6E4C">
        <w:rPr>
          <w:rFonts w:ascii="Times New Roman" w:hAnsi="Times New Roman" w:cs="Times New Roman"/>
          <w:sz w:val="28"/>
          <w:szCs w:val="28"/>
        </w:rPr>
        <w:t>88</w:t>
      </w:r>
      <w:r w:rsidRPr="006D6E4C">
        <w:rPr>
          <w:rFonts w:ascii="Times New Roman" w:hAnsi="Times New Roman" w:cs="Times New Roman"/>
          <w:sz w:val="28"/>
          <w:szCs w:val="28"/>
        </w:rPr>
        <w:t>]. Однако фактическое среднедушевое потребление молочных продуктов в странах ЕАЭС по данным национальных органов статистики в 201</w:t>
      </w:r>
      <w:r w:rsidR="00117BA1"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году составило</w:t>
      </w:r>
      <w:r w:rsidR="00184B04" w:rsidRPr="006D6E4C">
        <w:rPr>
          <w:rFonts w:ascii="Times New Roman" w:hAnsi="Times New Roman" w:cs="Times New Roman"/>
          <w:sz w:val="28"/>
          <w:szCs w:val="28"/>
        </w:rPr>
        <w:t xml:space="preserve"> порядка</w:t>
      </w:r>
      <w:r w:rsidRPr="006D6E4C">
        <w:rPr>
          <w:rFonts w:ascii="Times New Roman" w:hAnsi="Times New Roman" w:cs="Times New Roman"/>
          <w:sz w:val="28"/>
          <w:szCs w:val="28"/>
        </w:rPr>
        <w:t>: в Казахстане – 2</w:t>
      </w:r>
      <w:r w:rsidR="006F5BA0" w:rsidRPr="006D6E4C">
        <w:rPr>
          <w:rFonts w:ascii="Times New Roman" w:hAnsi="Times New Roman" w:cs="Times New Roman"/>
          <w:sz w:val="28"/>
          <w:szCs w:val="28"/>
        </w:rPr>
        <w:t>54</w:t>
      </w:r>
      <w:r w:rsidRPr="006D6E4C">
        <w:rPr>
          <w:rFonts w:ascii="Times New Roman" w:hAnsi="Times New Roman" w:cs="Times New Roman"/>
          <w:sz w:val="28"/>
          <w:szCs w:val="28"/>
        </w:rPr>
        <w:t xml:space="preserve"> кг, в Росси</w:t>
      </w:r>
      <w:r w:rsidR="00594BD6" w:rsidRPr="006D6E4C">
        <w:rPr>
          <w:rFonts w:ascii="Times New Roman" w:hAnsi="Times New Roman" w:cs="Times New Roman"/>
          <w:sz w:val="28"/>
          <w:szCs w:val="28"/>
        </w:rPr>
        <w:t>и</w:t>
      </w:r>
      <w:r w:rsidRPr="006D6E4C">
        <w:rPr>
          <w:rFonts w:ascii="Times New Roman" w:hAnsi="Times New Roman" w:cs="Times New Roman"/>
          <w:sz w:val="28"/>
          <w:szCs w:val="28"/>
        </w:rPr>
        <w:t xml:space="preserve"> – 2</w:t>
      </w:r>
      <w:r w:rsidR="00615BEE" w:rsidRPr="006D6E4C">
        <w:rPr>
          <w:rFonts w:ascii="Times New Roman" w:hAnsi="Times New Roman" w:cs="Times New Roman"/>
          <w:sz w:val="28"/>
          <w:szCs w:val="28"/>
        </w:rPr>
        <w:t>34</w:t>
      </w:r>
      <w:r w:rsidRPr="006D6E4C">
        <w:rPr>
          <w:rFonts w:ascii="Times New Roman" w:hAnsi="Times New Roman" w:cs="Times New Roman"/>
          <w:sz w:val="28"/>
          <w:szCs w:val="28"/>
        </w:rPr>
        <w:t xml:space="preserve"> кг, в Беларуси –</w:t>
      </w:r>
      <w:r w:rsidR="00532D25" w:rsidRPr="006D6E4C">
        <w:rPr>
          <w:rFonts w:ascii="Times New Roman" w:hAnsi="Times New Roman" w:cs="Times New Roman"/>
          <w:sz w:val="28"/>
          <w:szCs w:val="28"/>
        </w:rPr>
        <w:t xml:space="preserve"> </w:t>
      </w:r>
      <w:r w:rsidRPr="006D6E4C">
        <w:rPr>
          <w:rFonts w:ascii="Times New Roman" w:hAnsi="Times New Roman" w:cs="Times New Roman"/>
          <w:sz w:val="28"/>
          <w:szCs w:val="28"/>
        </w:rPr>
        <w:t>246 кг, в Армении – 2</w:t>
      </w:r>
      <w:r w:rsidR="00D12A02" w:rsidRPr="006D6E4C">
        <w:rPr>
          <w:rFonts w:ascii="Times New Roman" w:hAnsi="Times New Roman" w:cs="Times New Roman"/>
          <w:sz w:val="28"/>
          <w:szCs w:val="28"/>
        </w:rPr>
        <w:t>57</w:t>
      </w:r>
      <w:r w:rsidRPr="006D6E4C">
        <w:rPr>
          <w:rFonts w:ascii="Times New Roman" w:hAnsi="Times New Roman" w:cs="Times New Roman"/>
          <w:sz w:val="28"/>
          <w:szCs w:val="28"/>
        </w:rPr>
        <w:t xml:space="preserve"> кг, в Кыргызстане – </w:t>
      </w:r>
      <w:r w:rsidR="00DF7B6A" w:rsidRPr="006D6E4C">
        <w:rPr>
          <w:rFonts w:ascii="Times New Roman" w:hAnsi="Times New Roman" w:cs="Times New Roman"/>
          <w:sz w:val="28"/>
          <w:szCs w:val="28"/>
        </w:rPr>
        <w:t xml:space="preserve">            </w:t>
      </w:r>
      <w:r w:rsidRPr="006D6E4C">
        <w:rPr>
          <w:rFonts w:ascii="Times New Roman" w:hAnsi="Times New Roman" w:cs="Times New Roman"/>
          <w:sz w:val="28"/>
          <w:szCs w:val="28"/>
        </w:rPr>
        <w:t>2</w:t>
      </w:r>
      <w:r w:rsidR="00184B04" w:rsidRPr="006D6E4C">
        <w:rPr>
          <w:rFonts w:ascii="Times New Roman" w:hAnsi="Times New Roman" w:cs="Times New Roman"/>
          <w:sz w:val="28"/>
          <w:szCs w:val="28"/>
        </w:rPr>
        <w:t>1</w:t>
      </w:r>
      <w:r w:rsidR="00841FD8" w:rsidRPr="006D6E4C">
        <w:rPr>
          <w:rFonts w:ascii="Times New Roman" w:hAnsi="Times New Roman" w:cs="Times New Roman"/>
          <w:sz w:val="28"/>
          <w:szCs w:val="28"/>
        </w:rPr>
        <w:t>6</w:t>
      </w:r>
      <w:r w:rsidR="0059490D" w:rsidRPr="006D6E4C">
        <w:rPr>
          <w:rFonts w:ascii="Times New Roman" w:hAnsi="Times New Roman" w:cs="Times New Roman"/>
          <w:sz w:val="28"/>
          <w:szCs w:val="28"/>
        </w:rPr>
        <w:t xml:space="preserve"> кг [89-93]</w:t>
      </w:r>
      <w:r w:rsidRPr="006D6E4C">
        <w:rPr>
          <w:rFonts w:ascii="Times New Roman" w:hAnsi="Times New Roman" w:cs="Times New Roman"/>
          <w:sz w:val="28"/>
          <w:szCs w:val="28"/>
        </w:rPr>
        <w:t>. Как видно из изложенных данных, фактическое потребление молочных продуктов в странах блока отстает от рекомендуемых норм. Кроме того, постепенно растет и общая численность населения данного блока. Так, согласно информации ЕЭК на 1 января 201</w:t>
      </w:r>
      <w:r w:rsidR="008D4324"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года в совокупности в указанных странах количество постоянных жителей составило </w:t>
      </w:r>
      <w:r w:rsidR="008D4324" w:rsidRPr="006D6E4C">
        <w:rPr>
          <w:rFonts w:ascii="Times New Roman" w:hAnsi="Times New Roman" w:cs="Times New Roman"/>
          <w:sz w:val="28"/>
          <w:szCs w:val="28"/>
        </w:rPr>
        <w:t>184 006,2</w:t>
      </w:r>
      <w:r w:rsidRPr="006D6E4C">
        <w:rPr>
          <w:rFonts w:ascii="Times New Roman" w:hAnsi="Times New Roman" w:cs="Times New Roman"/>
          <w:sz w:val="28"/>
          <w:szCs w:val="28"/>
        </w:rPr>
        <w:t xml:space="preserve">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человек, что на 1% больше аналогичного показателя на начало 2015 года. Исходя из этого, рынок экономического союза нельзя назвать перенасыщенным и для отраслевых производителей в указанных странах сохраняются существенные </w:t>
      </w:r>
      <w:r w:rsidRPr="006D6E4C">
        <w:rPr>
          <w:rFonts w:ascii="Times New Roman" w:hAnsi="Times New Roman" w:cs="Times New Roman"/>
          <w:sz w:val="28"/>
          <w:szCs w:val="28"/>
        </w:rPr>
        <w:lastRenderedPageBreak/>
        <w:t>возможности расшире</w:t>
      </w:r>
      <w:r w:rsidR="00577E6F" w:rsidRPr="006D6E4C">
        <w:rPr>
          <w:rFonts w:ascii="Times New Roman" w:hAnsi="Times New Roman" w:cs="Times New Roman"/>
          <w:sz w:val="28"/>
          <w:szCs w:val="28"/>
        </w:rPr>
        <w:t>ния деятельности. В то же время</w:t>
      </w:r>
      <w:r w:rsidRPr="006D6E4C">
        <w:rPr>
          <w:rFonts w:ascii="Times New Roman" w:hAnsi="Times New Roman" w:cs="Times New Roman"/>
          <w:sz w:val="28"/>
          <w:szCs w:val="28"/>
        </w:rPr>
        <w:t xml:space="preserve"> увеличение спроса сдерживается относительно невысокой покупательной способностью населения стран блока. По данным ЕЭК средне</w:t>
      </w:r>
      <w:r w:rsidR="000E6A01" w:rsidRPr="006D6E4C">
        <w:rPr>
          <w:rFonts w:ascii="Times New Roman" w:hAnsi="Times New Roman" w:cs="Times New Roman"/>
          <w:sz w:val="28"/>
          <w:szCs w:val="28"/>
        </w:rPr>
        <w:t>месячная заработная плата</w:t>
      </w:r>
      <w:r w:rsidR="00793B38" w:rsidRPr="006D6E4C">
        <w:rPr>
          <w:rFonts w:ascii="Times New Roman" w:hAnsi="Times New Roman" w:cs="Times New Roman"/>
          <w:sz w:val="28"/>
          <w:szCs w:val="28"/>
        </w:rPr>
        <w:t xml:space="preserve"> </w:t>
      </w:r>
      <w:r w:rsidR="000E6A01" w:rsidRPr="006D6E4C">
        <w:rPr>
          <w:rFonts w:ascii="Times New Roman" w:hAnsi="Times New Roman" w:cs="Times New Roman"/>
          <w:sz w:val="28"/>
          <w:szCs w:val="28"/>
        </w:rPr>
        <w:t>в 2019</w:t>
      </w:r>
      <w:r w:rsidRPr="006D6E4C">
        <w:rPr>
          <w:rFonts w:ascii="Times New Roman" w:hAnsi="Times New Roman" w:cs="Times New Roman"/>
          <w:sz w:val="28"/>
          <w:szCs w:val="28"/>
        </w:rPr>
        <w:t xml:space="preserve"> году в странах ЕАЭС составляла порядка: в Казахстане – </w:t>
      </w:r>
      <w:r w:rsidR="000E6A01" w:rsidRPr="006D6E4C">
        <w:rPr>
          <w:rFonts w:ascii="Times New Roman" w:hAnsi="Times New Roman" w:cs="Times New Roman"/>
          <w:sz w:val="28"/>
          <w:szCs w:val="28"/>
        </w:rPr>
        <w:t>488</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w:t>
      </w:r>
      <w:r w:rsidR="00DF7B6A"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Росси</w:t>
      </w:r>
      <w:r w:rsidR="00B03FED" w:rsidRPr="006D6E4C">
        <w:rPr>
          <w:rFonts w:ascii="Times New Roman" w:hAnsi="Times New Roman" w:cs="Times New Roman"/>
          <w:sz w:val="28"/>
          <w:szCs w:val="28"/>
        </w:rPr>
        <w:t>и</w:t>
      </w:r>
      <w:r w:rsidRPr="006D6E4C">
        <w:rPr>
          <w:rFonts w:ascii="Times New Roman" w:hAnsi="Times New Roman" w:cs="Times New Roman"/>
          <w:sz w:val="28"/>
          <w:szCs w:val="28"/>
        </w:rPr>
        <w:t xml:space="preserve"> – </w:t>
      </w:r>
      <w:r w:rsidR="00DF7B6A" w:rsidRPr="006D6E4C">
        <w:rPr>
          <w:rFonts w:ascii="Times New Roman" w:hAnsi="Times New Roman" w:cs="Times New Roman"/>
          <w:sz w:val="28"/>
          <w:szCs w:val="28"/>
        </w:rPr>
        <w:t xml:space="preserve">                  </w:t>
      </w:r>
      <w:r w:rsidR="000E6A01" w:rsidRPr="006D6E4C">
        <w:rPr>
          <w:rFonts w:ascii="Times New Roman" w:hAnsi="Times New Roman" w:cs="Times New Roman"/>
          <w:sz w:val="28"/>
          <w:szCs w:val="28"/>
        </w:rPr>
        <w:t>740</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в Беларуси – </w:t>
      </w:r>
      <w:r w:rsidR="000E6A01" w:rsidRPr="006D6E4C">
        <w:rPr>
          <w:rFonts w:ascii="Times New Roman" w:hAnsi="Times New Roman" w:cs="Times New Roman"/>
          <w:sz w:val="28"/>
          <w:szCs w:val="28"/>
        </w:rPr>
        <w:t>523</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в Армении – </w:t>
      </w:r>
      <w:r w:rsidR="000E6A01" w:rsidRPr="006D6E4C">
        <w:rPr>
          <w:rFonts w:ascii="Times New Roman" w:hAnsi="Times New Roman" w:cs="Times New Roman"/>
          <w:sz w:val="28"/>
          <w:szCs w:val="28"/>
        </w:rPr>
        <w:t>380</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w:t>
      </w:r>
      <w:r w:rsidR="00DF7B6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Кыргызстане – </w:t>
      </w:r>
      <w:r w:rsidR="00DF7B6A" w:rsidRPr="006D6E4C">
        <w:rPr>
          <w:rFonts w:ascii="Times New Roman" w:hAnsi="Times New Roman" w:cs="Times New Roman"/>
          <w:sz w:val="28"/>
          <w:szCs w:val="28"/>
        </w:rPr>
        <w:t xml:space="preserve">                </w:t>
      </w:r>
      <w:r w:rsidR="000E6A01" w:rsidRPr="006D6E4C">
        <w:rPr>
          <w:rFonts w:ascii="Times New Roman" w:hAnsi="Times New Roman" w:cs="Times New Roman"/>
          <w:sz w:val="28"/>
          <w:szCs w:val="28"/>
        </w:rPr>
        <w:t>247</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r w:rsidR="00DE4C96" w:rsidRPr="006D6E4C">
        <w:rPr>
          <w:rFonts w:ascii="Times New Roman" w:hAnsi="Times New Roman" w:cs="Times New Roman"/>
          <w:sz w:val="28"/>
          <w:szCs w:val="28"/>
        </w:rPr>
        <w:t>94</w:t>
      </w:r>
      <w:r w:rsidRPr="006D6E4C">
        <w:rPr>
          <w:rFonts w:ascii="Times New Roman" w:hAnsi="Times New Roman" w:cs="Times New Roman"/>
          <w:sz w:val="28"/>
          <w:szCs w:val="28"/>
        </w:rPr>
        <w:t xml:space="preserve">]. </w:t>
      </w:r>
    </w:p>
    <w:p w:rsidR="002D498B" w:rsidRPr="006D6E4C" w:rsidRDefault="002D498B" w:rsidP="002D498B">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 свою очередь, параметры предложения на рынке также определяются влиянием различных факторов, среди которых следует выделить ресурсное обеспечение производства продукции. К особенностям внешней среды развития молочной отрасли в крупнейших странах рассматриваемого интеграционного блока можно отнести наличие относительно богатых природных, в первую очередь, земельных ресурсов. Страны ЕАЭС обладают различными масштабами данных богатств, при этом Россия и Казахстан входят в число крупнейших стран мира благодаря обширности земель. Следует отметить, что общая площадь земель сельскохозяйственного назначения в странах блока по данным ведущих их учет организаций в</w:t>
      </w:r>
      <w:r w:rsidR="00DF7B6A" w:rsidRPr="006D6E4C">
        <w:rPr>
          <w:rFonts w:ascii="Times New Roman" w:hAnsi="Times New Roman" w:cs="Times New Roman"/>
          <w:sz w:val="28"/>
          <w:szCs w:val="28"/>
        </w:rPr>
        <w:t xml:space="preserve"> </w:t>
      </w:r>
      <w:r w:rsidRPr="006D6E4C">
        <w:rPr>
          <w:rFonts w:ascii="Times New Roman" w:hAnsi="Times New Roman" w:cs="Times New Roman"/>
          <w:sz w:val="28"/>
          <w:szCs w:val="28"/>
        </w:rPr>
        <w:t>201</w:t>
      </w:r>
      <w:r w:rsidR="00923372"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году составила: в Казахстане – 10</w:t>
      </w:r>
      <w:r w:rsidR="00923372" w:rsidRPr="006D6E4C">
        <w:rPr>
          <w:rFonts w:ascii="Times New Roman" w:hAnsi="Times New Roman" w:cs="Times New Roman"/>
          <w:sz w:val="28"/>
          <w:szCs w:val="28"/>
        </w:rPr>
        <w:t>6,4</w:t>
      </w:r>
      <w:r w:rsidRPr="006D6E4C">
        <w:rPr>
          <w:rFonts w:ascii="Times New Roman" w:hAnsi="Times New Roman" w:cs="Times New Roman"/>
          <w:sz w:val="28"/>
          <w:szCs w:val="28"/>
        </w:rPr>
        <w:t> млн. га, в Росси</w:t>
      </w:r>
      <w:r w:rsidR="00943466" w:rsidRPr="006D6E4C">
        <w:rPr>
          <w:rFonts w:ascii="Times New Roman" w:hAnsi="Times New Roman" w:cs="Times New Roman"/>
          <w:sz w:val="28"/>
          <w:szCs w:val="28"/>
        </w:rPr>
        <w:t>и</w:t>
      </w:r>
      <w:r w:rsidRPr="006D6E4C">
        <w:rPr>
          <w:rFonts w:ascii="Times New Roman" w:hAnsi="Times New Roman" w:cs="Times New Roman"/>
          <w:sz w:val="28"/>
          <w:szCs w:val="28"/>
        </w:rPr>
        <w:t xml:space="preserve"> – 382</w:t>
      </w:r>
      <w:r w:rsidR="0081119B" w:rsidRPr="006D6E4C">
        <w:rPr>
          <w:rFonts w:ascii="Times New Roman" w:hAnsi="Times New Roman" w:cs="Times New Roman"/>
          <w:sz w:val="28"/>
          <w:szCs w:val="28"/>
        </w:rPr>
        <w:t>,5</w:t>
      </w:r>
      <w:r w:rsidRPr="006D6E4C">
        <w:rPr>
          <w:rFonts w:ascii="Times New Roman" w:hAnsi="Times New Roman" w:cs="Times New Roman"/>
          <w:sz w:val="28"/>
          <w:szCs w:val="28"/>
        </w:rPr>
        <w:t xml:space="preserve"> млн. га, в Беларуси – 8,5 млн. га, в Армении – </w:t>
      </w:r>
      <w:r w:rsidR="00DF7B6A" w:rsidRPr="006D6E4C">
        <w:rPr>
          <w:rFonts w:ascii="Times New Roman" w:hAnsi="Times New Roman" w:cs="Times New Roman"/>
          <w:sz w:val="28"/>
          <w:szCs w:val="28"/>
        </w:rPr>
        <w:t xml:space="preserve"> </w:t>
      </w:r>
      <w:r w:rsidRPr="006D6E4C">
        <w:rPr>
          <w:rFonts w:ascii="Times New Roman" w:hAnsi="Times New Roman" w:cs="Times New Roman"/>
          <w:sz w:val="28"/>
          <w:szCs w:val="28"/>
        </w:rPr>
        <w:t>2,0 млн. га, в Кыргызстане – 6,8 млн. га</w:t>
      </w:r>
      <w:r w:rsidR="001F5A57" w:rsidRPr="006D6E4C">
        <w:rPr>
          <w:rFonts w:ascii="Times New Roman" w:hAnsi="Times New Roman" w:cs="Times New Roman"/>
          <w:sz w:val="28"/>
          <w:szCs w:val="28"/>
        </w:rPr>
        <w:t xml:space="preserve"> [</w:t>
      </w:r>
      <w:r w:rsidR="00F716A2" w:rsidRPr="006D6E4C">
        <w:rPr>
          <w:rFonts w:ascii="Times New Roman" w:hAnsi="Times New Roman" w:cs="Times New Roman"/>
          <w:sz w:val="28"/>
          <w:szCs w:val="28"/>
        </w:rPr>
        <w:t>95-99</w:t>
      </w:r>
      <w:r w:rsidR="001F5A57" w:rsidRPr="006D6E4C">
        <w:rPr>
          <w:rFonts w:ascii="Times New Roman" w:hAnsi="Times New Roman" w:cs="Times New Roman"/>
          <w:sz w:val="28"/>
          <w:szCs w:val="28"/>
        </w:rPr>
        <w:t>]</w:t>
      </w:r>
      <w:r w:rsidRPr="006D6E4C">
        <w:rPr>
          <w:rFonts w:ascii="Times New Roman" w:hAnsi="Times New Roman" w:cs="Times New Roman"/>
          <w:sz w:val="28"/>
          <w:szCs w:val="28"/>
        </w:rPr>
        <w:t xml:space="preserve">. Этот факт указывает на наличие значительного общего потенциала развития АПК, в том числе его молочной отрасли у стран ЕАЭС.  </w:t>
      </w:r>
    </w:p>
    <w:p w:rsidR="002D498B" w:rsidRPr="006D6E4C" w:rsidRDefault="002D498B" w:rsidP="002D498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Между тем, поведение участников рынка и рентабельность реализованной продукции, во многом, определяются сложившейся рыночной конъюнктурой. Отдельно необходимо отметить, что в странах интеграционного блока государственные органы уделяют особое внимание созданию благоприятных условий для развития АПК в целом и молочной отрасли в частности. При этом, среди прочего, принимаются меры, направленные на обеспечение доступности технологий и услуг, снижение рисков и устранение барьеров для агробизнеса, а также по совершенствованию государственной политики по различным направлениям. </w:t>
      </w:r>
    </w:p>
    <w:p w:rsidR="00225191" w:rsidRPr="006D6E4C" w:rsidRDefault="002D498B" w:rsidP="0022519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Отношения между государством и производителями молока и молочной продукции, в целом между участниками цепочки добавленной стоимости, оборот отраслевых продуктов в странах интеграционного блока рег</w:t>
      </w:r>
      <w:r w:rsidR="00645F02" w:rsidRPr="006D6E4C">
        <w:rPr>
          <w:rFonts w:ascii="Times New Roman" w:hAnsi="Times New Roman" w:cs="Times New Roman"/>
          <w:sz w:val="28"/>
          <w:szCs w:val="28"/>
        </w:rPr>
        <w:t>ули</w:t>
      </w:r>
      <w:r w:rsidRPr="006D6E4C">
        <w:rPr>
          <w:rFonts w:ascii="Times New Roman" w:hAnsi="Times New Roman" w:cs="Times New Roman"/>
          <w:sz w:val="28"/>
          <w:szCs w:val="28"/>
        </w:rPr>
        <w:t xml:space="preserve">руются </w:t>
      </w:r>
      <w:r w:rsidR="00695DA0" w:rsidRPr="006D6E4C">
        <w:rPr>
          <w:rFonts w:ascii="Times New Roman" w:hAnsi="Times New Roman" w:cs="Times New Roman"/>
          <w:sz w:val="28"/>
          <w:szCs w:val="28"/>
        </w:rPr>
        <w:t xml:space="preserve">различными </w:t>
      </w:r>
      <w:r w:rsidRPr="006D6E4C">
        <w:rPr>
          <w:rFonts w:ascii="Times New Roman" w:hAnsi="Times New Roman" w:cs="Times New Roman"/>
          <w:sz w:val="28"/>
          <w:szCs w:val="28"/>
        </w:rPr>
        <w:t xml:space="preserve">национальными и наднациональными актами. Положения последних актов действуют на всей территории </w:t>
      </w:r>
      <w:r w:rsidR="00695DA0" w:rsidRPr="006D6E4C">
        <w:rPr>
          <w:rFonts w:ascii="Times New Roman" w:hAnsi="Times New Roman" w:cs="Times New Roman"/>
          <w:sz w:val="28"/>
          <w:szCs w:val="28"/>
        </w:rPr>
        <w:t xml:space="preserve">исследуемого </w:t>
      </w:r>
      <w:r w:rsidRPr="006D6E4C">
        <w:rPr>
          <w:rFonts w:ascii="Times New Roman" w:hAnsi="Times New Roman" w:cs="Times New Roman"/>
          <w:sz w:val="28"/>
          <w:szCs w:val="28"/>
        </w:rPr>
        <w:t xml:space="preserve">экономического союза, если иное не установлено отдельно. </w:t>
      </w:r>
      <w:r w:rsidR="00225191" w:rsidRPr="006D6E4C">
        <w:rPr>
          <w:rFonts w:ascii="Times New Roman" w:hAnsi="Times New Roman" w:cs="Times New Roman"/>
          <w:sz w:val="28"/>
          <w:szCs w:val="28"/>
        </w:rPr>
        <w:t xml:space="preserve">Экономическая политика </w:t>
      </w:r>
      <w:r w:rsidR="00536817" w:rsidRPr="006D6E4C">
        <w:rPr>
          <w:rFonts w:ascii="Times New Roman" w:hAnsi="Times New Roman" w:cs="Times New Roman"/>
          <w:sz w:val="28"/>
          <w:szCs w:val="28"/>
        </w:rPr>
        <w:t xml:space="preserve">стран блока формируется и реализуется с учетом принятых в процессе интеграции обязательств, содержания указанных актов. Как было отмечено ранее, базовым документом изучаемого интеграционного блока является Договор о ЕАЭС, определяющий </w:t>
      </w:r>
      <w:r w:rsidR="00695DA0" w:rsidRPr="006D6E4C">
        <w:rPr>
          <w:rFonts w:ascii="Times New Roman" w:hAnsi="Times New Roman" w:cs="Times New Roman"/>
          <w:sz w:val="28"/>
          <w:szCs w:val="28"/>
        </w:rPr>
        <w:t xml:space="preserve">основные </w:t>
      </w:r>
      <w:r w:rsidR="00536817" w:rsidRPr="006D6E4C">
        <w:rPr>
          <w:rFonts w:ascii="Times New Roman" w:hAnsi="Times New Roman" w:cs="Times New Roman"/>
          <w:sz w:val="28"/>
          <w:szCs w:val="28"/>
        </w:rPr>
        <w:t xml:space="preserve">особенности экономических отношений между входящими в него странами. </w:t>
      </w:r>
      <w:r w:rsidR="00B26551" w:rsidRPr="006D6E4C">
        <w:rPr>
          <w:rFonts w:ascii="Times New Roman" w:hAnsi="Times New Roman" w:cs="Times New Roman"/>
          <w:sz w:val="28"/>
          <w:szCs w:val="28"/>
        </w:rPr>
        <w:t xml:space="preserve">Вместе с тем, согласно данному документу эти страны обеспечивают проведение согласованной (скоординированной) агропромышленной политики, что также может влиять на параметры развития молочной отрасли. </w:t>
      </w:r>
    </w:p>
    <w:p w:rsidR="002D498B" w:rsidRPr="006D6E4C" w:rsidRDefault="002D498B" w:rsidP="002D498B">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lastRenderedPageBreak/>
        <w:t>Вышеизложенная информация свидетельствует об отсутствии единого подхода к определению комплекса факторов, влияющих на развитие молочной отрасли, а также к их систематизации среди представителей научного и экспертного сообщества. Тем не менее, совокупность выделяемых различными авторами факторов можно условно разделить на две крупные категории в зависимости от их принадлежности к внешней или внутренней среде исследуемой отрасли. При этом факторы из обеих категорий имеют важную значимость для обеспечения стабильного отраслевого развития. Следует отметить, что на развитие молочной отрасли, как и любой другой отрасли экономики, может влиять значительное количество факторов. В целом круг учитываемых при проведении экономического анализа факторов определяет его качество, что играет существенную роль при принятии управленческих решений, в том числе по обеспечению развития отрасли.</w:t>
      </w:r>
    </w:p>
    <w:p w:rsidR="00C42BEF" w:rsidRPr="006D6E4C" w:rsidRDefault="00C42BEF" w:rsidP="00975EF1">
      <w:pPr>
        <w:spacing w:after="0" w:line="240" w:lineRule="auto"/>
        <w:ind w:firstLine="708"/>
        <w:jc w:val="both"/>
        <w:rPr>
          <w:rFonts w:ascii="Times New Roman" w:hAnsi="Times New Roman" w:cs="Times New Roman"/>
          <w:b/>
          <w:sz w:val="28"/>
          <w:szCs w:val="28"/>
        </w:rPr>
      </w:pPr>
    </w:p>
    <w:p w:rsidR="00975EF1" w:rsidRPr="006D6E4C" w:rsidRDefault="00805220" w:rsidP="00975EF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1.3 Методологические аспекты оценки развития молочной отрасли в Евразийском экономическом союзе</w:t>
      </w:r>
    </w:p>
    <w:p w:rsidR="00150D3E" w:rsidRPr="006D6E4C" w:rsidRDefault="00150D3E" w:rsidP="007C1A1F">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Развитие различных объектов и систем является неотъемлемой частью протекающих в окружающем мире процессов. Ученые всех времен посвящали свои труды изучению содержания и особенностей данного явления, представляли человечеству свои интерпретации и идеи, касающиеся феномена развития. Расширение знаний происходило непрерывно за счет вклада представителей различных наук. С философской точки зрения развитие можно охарактеризовать как происходящие в природе и обществе изменения, связанные с переходом от одного качества или состояния к другому, отличающиеся прогрессивной направленностью [</w:t>
      </w:r>
      <w:r w:rsidR="003F5632" w:rsidRPr="006D6E4C">
        <w:rPr>
          <w:rFonts w:ascii="Times New Roman" w:hAnsi="Times New Roman" w:cs="Times New Roman"/>
          <w:sz w:val="28"/>
          <w:szCs w:val="28"/>
        </w:rPr>
        <w:t>100</w:t>
      </w:r>
      <w:r w:rsidRPr="006D6E4C">
        <w:rPr>
          <w:rFonts w:ascii="Times New Roman" w:hAnsi="Times New Roman" w:cs="Times New Roman"/>
          <w:sz w:val="28"/>
          <w:szCs w:val="28"/>
        </w:rPr>
        <w:t>]. Вместе с тем, согласно трактовке, представленной в толковом словаре русского языка С.</w:t>
      </w:r>
      <w:r w:rsidR="00AE024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Ожегова и </w:t>
      </w:r>
      <w:r w:rsidR="005723BF" w:rsidRPr="006D6E4C">
        <w:rPr>
          <w:rFonts w:ascii="Times New Roman" w:hAnsi="Times New Roman" w:cs="Times New Roman"/>
          <w:sz w:val="28"/>
          <w:szCs w:val="28"/>
        </w:rPr>
        <w:t xml:space="preserve">              </w:t>
      </w:r>
      <w:r w:rsidRPr="006D6E4C">
        <w:rPr>
          <w:rFonts w:ascii="Times New Roman" w:hAnsi="Times New Roman" w:cs="Times New Roman"/>
          <w:sz w:val="28"/>
          <w:szCs w:val="28"/>
        </w:rPr>
        <w:t>Н.</w:t>
      </w:r>
      <w:r w:rsidR="00AE024F" w:rsidRPr="006D6E4C">
        <w:rPr>
          <w:rFonts w:ascii="Times New Roman" w:hAnsi="Times New Roman" w:cs="Times New Roman"/>
          <w:sz w:val="28"/>
          <w:szCs w:val="28"/>
        </w:rPr>
        <w:t xml:space="preserve"> </w:t>
      </w:r>
      <w:r w:rsidRPr="006D6E4C">
        <w:rPr>
          <w:rFonts w:ascii="Times New Roman" w:hAnsi="Times New Roman" w:cs="Times New Roman"/>
          <w:sz w:val="28"/>
          <w:szCs w:val="28"/>
        </w:rPr>
        <w:t>Шведовой, развитие также предполагает переход из одного в другое, более совершенное, состояние [</w:t>
      </w:r>
      <w:r w:rsidR="003F5632" w:rsidRPr="006D6E4C">
        <w:rPr>
          <w:rFonts w:ascii="Times New Roman" w:hAnsi="Times New Roman" w:cs="Times New Roman"/>
          <w:sz w:val="28"/>
          <w:szCs w:val="28"/>
        </w:rPr>
        <w:t>101</w:t>
      </w:r>
      <w:r w:rsidRPr="006D6E4C">
        <w:rPr>
          <w:rFonts w:ascii="Times New Roman" w:hAnsi="Times New Roman" w:cs="Times New Roman"/>
          <w:sz w:val="28"/>
          <w:szCs w:val="28"/>
        </w:rPr>
        <w:t>]. В свою очередь, экономическое развитие, по мнению многих авторов, связано с конструктивной трансформацией и предполагает переход на качественно новый этап с прогрессивными характеристиками. В соответствующей теории экономическое развитие представлено как долгосрочный процесс, сопровождающийся ростом национального дохода или ВВП на душу населения [</w:t>
      </w:r>
      <w:r w:rsidR="00472333" w:rsidRPr="006D6E4C">
        <w:rPr>
          <w:rFonts w:ascii="Times New Roman" w:hAnsi="Times New Roman" w:cs="Times New Roman"/>
          <w:sz w:val="28"/>
          <w:szCs w:val="28"/>
        </w:rPr>
        <w:t>102</w:t>
      </w:r>
      <w:r w:rsidRPr="006D6E4C">
        <w:rPr>
          <w:rFonts w:ascii="Times New Roman" w:hAnsi="Times New Roman" w:cs="Times New Roman"/>
          <w:sz w:val="28"/>
          <w:szCs w:val="28"/>
        </w:rPr>
        <w:t xml:space="preserve">]. В своей работе </w:t>
      </w:r>
      <w:r w:rsidR="00146C10" w:rsidRPr="006D6E4C">
        <w:rPr>
          <w:rFonts w:ascii="Times New Roman" w:hAnsi="Times New Roman" w:cs="Times New Roman"/>
          <w:sz w:val="28"/>
          <w:szCs w:val="28"/>
        </w:rPr>
        <w:t xml:space="preserve">               </w:t>
      </w:r>
      <w:r w:rsidR="00AE024F" w:rsidRPr="006D6E4C">
        <w:rPr>
          <w:rFonts w:ascii="Times New Roman" w:hAnsi="Times New Roman" w:cs="Times New Roman"/>
          <w:sz w:val="28"/>
          <w:szCs w:val="28"/>
        </w:rPr>
        <w:t>В.</w:t>
      </w:r>
      <w:r w:rsidRPr="006D6E4C">
        <w:rPr>
          <w:rFonts w:ascii="Times New Roman" w:hAnsi="Times New Roman" w:cs="Times New Roman"/>
          <w:sz w:val="28"/>
          <w:szCs w:val="28"/>
        </w:rPr>
        <w:t xml:space="preserve"> Беленцов приходит к выводу, что экономическое развитие подразумевает количественно-качественное удовлетворение возрастающих потребностей общества в результате увеличения производства и развития технологий [</w:t>
      </w:r>
      <w:r w:rsidR="000B3A68" w:rsidRPr="006D6E4C">
        <w:rPr>
          <w:rFonts w:ascii="Times New Roman" w:hAnsi="Times New Roman" w:cs="Times New Roman"/>
          <w:sz w:val="28"/>
          <w:szCs w:val="28"/>
        </w:rPr>
        <w:t>103</w:t>
      </w:r>
      <w:r w:rsidRPr="006D6E4C">
        <w:rPr>
          <w:rFonts w:ascii="Times New Roman" w:hAnsi="Times New Roman" w:cs="Times New Roman"/>
          <w:sz w:val="28"/>
          <w:szCs w:val="28"/>
        </w:rPr>
        <w:t>]. Между тем,</w:t>
      </w:r>
      <w:r w:rsidR="00146C10" w:rsidRPr="006D6E4C">
        <w:rPr>
          <w:rFonts w:ascii="Times New Roman" w:hAnsi="Times New Roman" w:cs="Times New Roman"/>
          <w:sz w:val="28"/>
          <w:szCs w:val="28"/>
        </w:rPr>
        <w:t xml:space="preserve"> </w:t>
      </w:r>
      <w:r w:rsidRPr="006D6E4C">
        <w:rPr>
          <w:rFonts w:ascii="Times New Roman" w:hAnsi="Times New Roman" w:cs="Times New Roman"/>
          <w:sz w:val="28"/>
          <w:szCs w:val="28"/>
        </w:rPr>
        <w:t>В.</w:t>
      </w:r>
      <w:r w:rsidR="00AE024F" w:rsidRPr="006D6E4C">
        <w:rPr>
          <w:rFonts w:ascii="Times New Roman" w:hAnsi="Times New Roman" w:cs="Times New Roman"/>
          <w:sz w:val="28"/>
          <w:szCs w:val="28"/>
        </w:rPr>
        <w:t xml:space="preserve"> </w:t>
      </w:r>
      <w:r w:rsidRPr="006D6E4C">
        <w:rPr>
          <w:rFonts w:ascii="Times New Roman" w:hAnsi="Times New Roman" w:cs="Times New Roman"/>
          <w:sz w:val="28"/>
          <w:szCs w:val="28"/>
        </w:rPr>
        <w:t>Салийчук указывает на то, что содержание экономического развития и его специфические признаки (как отдельного макропроцесса) специально не исследуются. Однако широко используются показатели, количественно характеризующие развитие национального хозяйства, в том числе среднедушевой выпуск реального ВВП</w:t>
      </w:r>
      <w:r w:rsidR="00577E6F" w:rsidRPr="006D6E4C">
        <w:rPr>
          <w:rFonts w:ascii="Times New Roman" w:hAnsi="Times New Roman" w:cs="Times New Roman"/>
          <w:sz w:val="28"/>
          <w:szCs w:val="28"/>
        </w:rPr>
        <w:t>. В то же время</w:t>
      </w:r>
      <w:r w:rsidRPr="006D6E4C">
        <w:rPr>
          <w:rFonts w:ascii="Times New Roman" w:hAnsi="Times New Roman" w:cs="Times New Roman"/>
          <w:sz w:val="28"/>
          <w:szCs w:val="28"/>
        </w:rPr>
        <w:t xml:space="preserve"> в работе данного автора экономическое развитие показано как движение макросистемы к другому качеству или качественному состоянию</w:t>
      </w:r>
      <w:r w:rsidR="007C1A1F" w:rsidRPr="006D6E4C">
        <w:rPr>
          <w:rFonts w:ascii="Times New Roman" w:hAnsi="Times New Roman" w:cs="Times New Roman"/>
          <w:sz w:val="28"/>
          <w:szCs w:val="28"/>
        </w:rPr>
        <w:t xml:space="preserve"> </w:t>
      </w:r>
      <w:r w:rsidRPr="006D6E4C">
        <w:rPr>
          <w:rFonts w:ascii="Times New Roman" w:hAnsi="Times New Roman" w:cs="Times New Roman"/>
          <w:sz w:val="28"/>
          <w:szCs w:val="28"/>
        </w:rPr>
        <w:t>[</w:t>
      </w:r>
      <w:r w:rsidR="002E2B07" w:rsidRPr="006D6E4C">
        <w:rPr>
          <w:rFonts w:ascii="Times New Roman" w:hAnsi="Times New Roman" w:cs="Times New Roman"/>
          <w:sz w:val="28"/>
          <w:szCs w:val="28"/>
        </w:rPr>
        <w:t>104</w:t>
      </w:r>
      <w:r w:rsidRPr="006D6E4C">
        <w:rPr>
          <w:rFonts w:ascii="Times New Roman" w:hAnsi="Times New Roman" w:cs="Times New Roman"/>
          <w:sz w:val="28"/>
          <w:szCs w:val="28"/>
        </w:rPr>
        <w:t>]. Интересн</w:t>
      </w:r>
      <w:r w:rsidR="004C6B54" w:rsidRPr="006D6E4C">
        <w:rPr>
          <w:rFonts w:ascii="Times New Roman" w:hAnsi="Times New Roman" w:cs="Times New Roman"/>
          <w:sz w:val="28"/>
          <w:szCs w:val="28"/>
        </w:rPr>
        <w:t>ой</w:t>
      </w:r>
      <w:r w:rsidRPr="006D6E4C">
        <w:rPr>
          <w:rFonts w:ascii="Times New Roman" w:hAnsi="Times New Roman" w:cs="Times New Roman"/>
          <w:sz w:val="28"/>
          <w:szCs w:val="28"/>
        </w:rPr>
        <w:t xml:space="preserve"> представля</w:t>
      </w:r>
      <w:r w:rsidR="004C6B54" w:rsidRPr="006D6E4C">
        <w:rPr>
          <w:rFonts w:ascii="Times New Roman" w:hAnsi="Times New Roman" w:cs="Times New Roman"/>
          <w:sz w:val="28"/>
          <w:szCs w:val="28"/>
        </w:rPr>
        <w:t>е</w:t>
      </w:r>
      <w:r w:rsidRPr="006D6E4C">
        <w:rPr>
          <w:rFonts w:ascii="Times New Roman" w:hAnsi="Times New Roman" w:cs="Times New Roman"/>
          <w:sz w:val="28"/>
          <w:szCs w:val="28"/>
        </w:rPr>
        <w:t>тся и трактовк</w:t>
      </w:r>
      <w:r w:rsidR="004C6B54" w:rsidRPr="006D6E4C">
        <w:rPr>
          <w:rFonts w:ascii="Times New Roman" w:hAnsi="Times New Roman" w:cs="Times New Roman"/>
          <w:sz w:val="28"/>
          <w:szCs w:val="28"/>
        </w:rPr>
        <w:t>а</w:t>
      </w:r>
      <w:r w:rsidRPr="006D6E4C">
        <w:rPr>
          <w:rFonts w:ascii="Times New Roman" w:hAnsi="Times New Roman" w:cs="Times New Roman"/>
          <w:sz w:val="28"/>
          <w:szCs w:val="28"/>
        </w:rPr>
        <w:t xml:space="preserve"> развития в рамках определенн</w:t>
      </w:r>
      <w:r w:rsidR="004C6B54" w:rsidRPr="006D6E4C">
        <w:rPr>
          <w:rFonts w:ascii="Times New Roman" w:hAnsi="Times New Roman" w:cs="Times New Roman"/>
          <w:sz w:val="28"/>
          <w:szCs w:val="28"/>
        </w:rPr>
        <w:t>ого</w:t>
      </w:r>
      <w:r w:rsidRPr="006D6E4C">
        <w:rPr>
          <w:rFonts w:ascii="Times New Roman" w:hAnsi="Times New Roman" w:cs="Times New Roman"/>
          <w:sz w:val="28"/>
          <w:szCs w:val="28"/>
        </w:rPr>
        <w:t xml:space="preserve"> пространств</w:t>
      </w:r>
      <w:r w:rsidR="004C6B54" w:rsidRPr="006D6E4C">
        <w:rPr>
          <w:rFonts w:ascii="Times New Roman" w:hAnsi="Times New Roman" w:cs="Times New Roman"/>
          <w:sz w:val="28"/>
          <w:szCs w:val="28"/>
        </w:rPr>
        <w:t>а</w:t>
      </w:r>
      <w:r w:rsidRPr="006D6E4C">
        <w:rPr>
          <w:rFonts w:ascii="Times New Roman" w:hAnsi="Times New Roman" w:cs="Times New Roman"/>
          <w:sz w:val="28"/>
          <w:szCs w:val="28"/>
        </w:rPr>
        <w:t xml:space="preserve">. </w:t>
      </w:r>
      <w:r w:rsidR="00146C10" w:rsidRPr="006D6E4C">
        <w:rPr>
          <w:rFonts w:ascii="Times New Roman" w:hAnsi="Times New Roman" w:cs="Times New Roman"/>
          <w:sz w:val="28"/>
          <w:szCs w:val="28"/>
        </w:rPr>
        <w:t xml:space="preserve">           </w:t>
      </w:r>
      <w:r w:rsidR="004C6B54" w:rsidRPr="006D6E4C">
        <w:rPr>
          <w:rFonts w:ascii="Times New Roman" w:hAnsi="Times New Roman" w:cs="Times New Roman"/>
          <w:sz w:val="28"/>
          <w:szCs w:val="28"/>
        </w:rPr>
        <w:lastRenderedPageBreak/>
        <w:t>В частности</w:t>
      </w:r>
      <w:r w:rsidRPr="006D6E4C">
        <w:rPr>
          <w:rFonts w:ascii="Times New Roman" w:hAnsi="Times New Roman" w:cs="Times New Roman"/>
          <w:sz w:val="28"/>
          <w:szCs w:val="28"/>
        </w:rPr>
        <w:t>, А.</w:t>
      </w:r>
      <w:r w:rsidR="00AE024F" w:rsidRPr="006D6E4C">
        <w:rPr>
          <w:rFonts w:ascii="Times New Roman" w:hAnsi="Times New Roman" w:cs="Times New Roman"/>
          <w:sz w:val="28"/>
          <w:szCs w:val="28"/>
        </w:rPr>
        <w:t xml:space="preserve"> </w:t>
      </w:r>
      <w:r w:rsidRPr="006D6E4C">
        <w:rPr>
          <w:rFonts w:ascii="Times New Roman" w:hAnsi="Times New Roman" w:cs="Times New Roman"/>
          <w:sz w:val="28"/>
          <w:szCs w:val="28"/>
        </w:rPr>
        <w:t>Урунов представляет развитие Единого экономического пространства как необратимый  и долгосрочный процесс  изменений  количественного и качественного характера, предполагающий появление различных новшеств [</w:t>
      </w:r>
      <w:r w:rsidR="001C703A" w:rsidRPr="006D6E4C">
        <w:rPr>
          <w:rFonts w:ascii="Times New Roman" w:hAnsi="Times New Roman" w:cs="Times New Roman"/>
          <w:sz w:val="28"/>
          <w:szCs w:val="28"/>
        </w:rPr>
        <w:t>105</w:t>
      </w:r>
      <w:r w:rsidRPr="006D6E4C">
        <w:rPr>
          <w:rFonts w:ascii="Times New Roman" w:hAnsi="Times New Roman" w:cs="Times New Roman"/>
          <w:sz w:val="28"/>
          <w:szCs w:val="28"/>
        </w:rPr>
        <w:t xml:space="preserve">]. </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Вопросы развития молочной отрасли привлекают серьезное внимание со стороны представителей государства, агробизнеса, научного сообщества и населения, занятого производством соответствующей продукции. Различные аспекты данного развития и подходы к его оценке представлены в исследованиях отечественных и зарубежных ученых и экспертов, материалах организаций, осуществляющих мониторинг и анализ ситуации на отраслевом рынке. Следует отметить, что такие аспекты и подходы представлены </w:t>
      </w:r>
      <w:r w:rsidR="007C1A1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трудах, посвященных изучению вопросов развития как молочной отрасли в отдельности, так и </w:t>
      </w:r>
      <w:r w:rsidR="00D272A7" w:rsidRPr="006D6E4C">
        <w:rPr>
          <w:rFonts w:ascii="Times New Roman" w:hAnsi="Times New Roman" w:cs="Times New Roman"/>
          <w:sz w:val="28"/>
          <w:szCs w:val="28"/>
        </w:rPr>
        <w:t>АПК</w:t>
      </w:r>
      <w:r w:rsidRPr="006D6E4C">
        <w:rPr>
          <w:rFonts w:ascii="Times New Roman" w:hAnsi="Times New Roman" w:cs="Times New Roman"/>
          <w:sz w:val="28"/>
          <w:szCs w:val="28"/>
        </w:rPr>
        <w:t xml:space="preserve"> в целом. При этом авторы применяют различные подходы к оценке развития исследуемой отрасли, раскрытию ее состояния и происходящих изменений.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Так, А. Карабаева, Г. Гусева и А. Садыков в публикации, посвященной исследованию состояния и проблем производства молока в Казахстане, осуществляют оценку текущего состояния молочного производства на основе анализа отдельных экономико-статистических показателей. При этом в их работе наряду с данными на определенный момент времени рассматриваются и динамические показатели. Центральное место в работе занимают производственные показатели, раскрываются сведения о продуктивности животных, изучается их изменение. Излагаемая информация представлена также в разрезе регионов страны, различных категорий производителей (сельскохозяйственных предприятий, крестьянских хозяйств и хозяйств населения). </w:t>
      </w:r>
      <w:r w:rsidR="00CC52F4" w:rsidRPr="006D6E4C">
        <w:rPr>
          <w:rFonts w:ascii="Times New Roman" w:hAnsi="Times New Roman" w:cs="Times New Roman"/>
          <w:sz w:val="28"/>
          <w:szCs w:val="28"/>
        </w:rPr>
        <w:t>Указанными а</w:t>
      </w:r>
      <w:r w:rsidRPr="006D6E4C">
        <w:rPr>
          <w:rFonts w:ascii="Times New Roman" w:hAnsi="Times New Roman" w:cs="Times New Roman"/>
          <w:sz w:val="28"/>
          <w:szCs w:val="28"/>
        </w:rPr>
        <w:t xml:space="preserve">вторами отмечается сосредоточение производства сырого молока в хозяйствах населения. В работе сопоставляются данные по приросту поголовья коров, их продуктивности, затрат на единицу произведенной продукции. По итогам исследования </w:t>
      </w:r>
      <w:r w:rsidR="00CC52F4" w:rsidRPr="006D6E4C">
        <w:rPr>
          <w:rFonts w:ascii="Times New Roman" w:hAnsi="Times New Roman" w:cs="Times New Roman"/>
          <w:sz w:val="28"/>
          <w:szCs w:val="28"/>
        </w:rPr>
        <w:t xml:space="preserve">указанные </w:t>
      </w:r>
      <w:r w:rsidRPr="006D6E4C">
        <w:rPr>
          <w:rFonts w:ascii="Times New Roman" w:hAnsi="Times New Roman" w:cs="Times New Roman"/>
          <w:sz w:val="28"/>
          <w:szCs w:val="28"/>
        </w:rPr>
        <w:t>авторы приходят к выводу о том, что производство молока по стране в целом развивается высокими темпами, однако для него характерны низкая товарность и качество сырья, а также экстенсивный путь развития [</w:t>
      </w:r>
      <w:r w:rsidR="00433F44" w:rsidRPr="006D6E4C">
        <w:rPr>
          <w:rFonts w:ascii="Times New Roman" w:hAnsi="Times New Roman" w:cs="Times New Roman"/>
          <w:sz w:val="28"/>
          <w:szCs w:val="28"/>
        </w:rPr>
        <w:t>106</w:t>
      </w:r>
      <w:r w:rsidRPr="006D6E4C">
        <w:rPr>
          <w:rFonts w:ascii="Times New Roman" w:hAnsi="Times New Roman" w:cs="Times New Roman"/>
          <w:sz w:val="28"/>
          <w:szCs w:val="28"/>
        </w:rPr>
        <w:t>].</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работе Ж.</w:t>
      </w:r>
      <w:r w:rsidR="00CC52F4" w:rsidRPr="006D6E4C">
        <w:rPr>
          <w:rFonts w:ascii="Times New Roman" w:hAnsi="Times New Roman" w:cs="Times New Roman"/>
          <w:sz w:val="28"/>
          <w:szCs w:val="28"/>
        </w:rPr>
        <w:t xml:space="preserve"> </w:t>
      </w:r>
      <w:r w:rsidRPr="006D6E4C">
        <w:rPr>
          <w:rFonts w:ascii="Times New Roman" w:hAnsi="Times New Roman" w:cs="Times New Roman"/>
          <w:sz w:val="28"/>
          <w:szCs w:val="28"/>
        </w:rPr>
        <w:t>Мейманкуловой и С. Умирзакова раскрывается информация о современном состоянии молочного производства в Казахстане. При этом данная информация подготовлена на основе анализа статистических данных за определенный период времени. В работе показаны динамика и темпы прироста по ряду показателей: объему товарного производства сырого коровьего молока, его потреблению, численности коров, среднему надою молока на одну дойную корову. Также отмечаются сложившиеся изменения по регионам республики. Кроме того, между указанными показателями определена зависимость и сделан вывод о том, что объем производства молока в республике в существенной мере определяется количеством породистых коров в сельскохозяйственных предприятиях [</w:t>
      </w:r>
      <w:r w:rsidR="00433F44" w:rsidRPr="006D6E4C">
        <w:rPr>
          <w:rFonts w:ascii="Times New Roman" w:hAnsi="Times New Roman" w:cs="Times New Roman"/>
          <w:sz w:val="28"/>
          <w:szCs w:val="28"/>
        </w:rPr>
        <w:t>72</w:t>
      </w:r>
      <w:r w:rsidR="00A64652" w:rsidRPr="006D6E4C">
        <w:rPr>
          <w:rFonts w:ascii="Times New Roman" w:hAnsi="Times New Roman" w:cs="Times New Roman"/>
          <w:sz w:val="28"/>
          <w:szCs w:val="28"/>
        </w:rPr>
        <w:t>, с. 95</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ab/>
        <w:t>В публикации Б.</w:t>
      </w:r>
      <w:r w:rsidR="00CC52F4" w:rsidRPr="006D6E4C">
        <w:rPr>
          <w:rFonts w:ascii="Times New Roman" w:hAnsi="Times New Roman" w:cs="Times New Roman"/>
          <w:sz w:val="28"/>
          <w:szCs w:val="28"/>
        </w:rPr>
        <w:t xml:space="preserve"> </w:t>
      </w:r>
      <w:r w:rsidRPr="006D6E4C">
        <w:rPr>
          <w:rFonts w:ascii="Times New Roman" w:hAnsi="Times New Roman" w:cs="Times New Roman"/>
          <w:sz w:val="28"/>
          <w:szCs w:val="28"/>
        </w:rPr>
        <w:t>Суханбердиной о проблемах государственного регулирования регионального молочного рынка представлена, наряду с прочим, информация о текущей ситуации в молочной отрасли Западно-Казахстанской области. При этом автор показывает произошедшие в отрасли изменения посредством отражения динамики показателей потребления молочной продукции на душу населения, численности крупного рогатого скота, производства молока в регионе, раскрытия данных о численности племенных животных. Отдельные показатели продемонстрированы в разрезе различных категорий хозяйств [</w:t>
      </w:r>
      <w:r w:rsidR="00B21E49" w:rsidRPr="006D6E4C">
        <w:rPr>
          <w:rFonts w:ascii="Times New Roman" w:hAnsi="Times New Roman" w:cs="Times New Roman"/>
          <w:sz w:val="28"/>
          <w:szCs w:val="28"/>
        </w:rPr>
        <w:t>107</w:t>
      </w:r>
      <w:r w:rsidRPr="006D6E4C">
        <w:rPr>
          <w:rFonts w:ascii="Times New Roman" w:hAnsi="Times New Roman" w:cs="Times New Roman"/>
          <w:sz w:val="28"/>
          <w:szCs w:val="28"/>
        </w:rPr>
        <w:t>].</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исследовании Г.</w:t>
      </w:r>
      <w:r w:rsidR="00CC52F4" w:rsidRPr="006D6E4C">
        <w:rPr>
          <w:rFonts w:ascii="Times New Roman" w:hAnsi="Times New Roman" w:cs="Times New Roman"/>
          <w:sz w:val="28"/>
          <w:szCs w:val="28"/>
        </w:rPr>
        <w:t xml:space="preserve"> </w:t>
      </w:r>
      <w:r w:rsidRPr="006D6E4C">
        <w:rPr>
          <w:rFonts w:ascii="Times New Roman" w:hAnsi="Times New Roman" w:cs="Times New Roman"/>
          <w:sz w:val="28"/>
          <w:szCs w:val="28"/>
        </w:rPr>
        <w:t>Сахановой, раскрывающем проблемы и основные направления повышения конкурентоспособности казахстанской пищевой промышленности, представлена оценка ее современного состояния. В своей работе автор указывает на то, что молочная отрасль входит в состав крупных групп отраслей пищевой промышленности, которая занимает важнейшее место в экономике страны. Автором проведен анализ динамики отдельных экономических показателей за определенный период времени с указанием основных причин возникновения изменений. В процессе анализа, прежде всего, выделены производственные показатели, данные об удельном весе пищевой отрасли в структуре промышленности, количестве промышленных предприятий, обеспеченности трудовыми ресурсами и уровне заработной платы персонала, ценовые показатели, финансовые результаты деятельности. При этом производственные показатели представлены как в общем</w:t>
      </w:r>
      <w:r w:rsidR="0075082A" w:rsidRPr="006D6E4C">
        <w:rPr>
          <w:rFonts w:ascii="Times New Roman" w:hAnsi="Times New Roman" w:cs="Times New Roman"/>
          <w:sz w:val="28"/>
          <w:szCs w:val="28"/>
        </w:rPr>
        <w:t xml:space="preserve"> виде</w:t>
      </w:r>
      <w:r w:rsidRPr="006D6E4C">
        <w:rPr>
          <w:rFonts w:ascii="Times New Roman" w:hAnsi="Times New Roman" w:cs="Times New Roman"/>
          <w:sz w:val="28"/>
          <w:szCs w:val="28"/>
        </w:rPr>
        <w:t xml:space="preserve">, так и в разрезе видов продукции. Кроме того, автором исследована динамика среднедушевого потребления основных продуктов питания, инвестиций в основной капитал в пищевой промышленности, экспорта и импорта соответствующей продукции. В результате анализа автором выделены проблемы, препятствующие улучшению состояния пищевой отрасли. Наряду с этим в работе обозначены принимаемые государством меры по развитию </w:t>
      </w:r>
      <w:r w:rsidR="00D272A7" w:rsidRPr="006D6E4C">
        <w:rPr>
          <w:rFonts w:ascii="Times New Roman" w:hAnsi="Times New Roman" w:cs="Times New Roman"/>
          <w:sz w:val="28"/>
          <w:szCs w:val="28"/>
        </w:rPr>
        <w:t>АПК</w:t>
      </w:r>
      <w:r w:rsidRPr="006D6E4C">
        <w:rPr>
          <w:rFonts w:ascii="Times New Roman" w:hAnsi="Times New Roman" w:cs="Times New Roman"/>
          <w:sz w:val="28"/>
          <w:szCs w:val="28"/>
        </w:rPr>
        <w:t>, представлены предложения автора, направленные на повышение конкурентоспособности пищевой промышленности [</w:t>
      </w:r>
      <w:r w:rsidR="00622148" w:rsidRPr="006D6E4C">
        <w:rPr>
          <w:rFonts w:ascii="Times New Roman" w:hAnsi="Times New Roman" w:cs="Times New Roman"/>
          <w:sz w:val="28"/>
          <w:szCs w:val="28"/>
        </w:rPr>
        <w:t>108</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Вместе с тем, определенный интерес для исследования представляет содержание Государственной программы развития агропромышленного комплекса Республики Казахстан на 2017-2021 годы (Госпрограмма), в которой изложены анализ текущей ситуации по стране и пути дальнейшего развития указанного комплекса. В данном документе выделяется значимость доли молочной отрасли в структуре производства пищевых продуктов, ключевая роль хозяйств населения в обеспечении производства молока.</w:t>
      </w:r>
      <w:r w:rsidR="00146C10"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процессе проведенного анализа раскрыта динамика ряда показателей за прошлые годы, среди которых объемы производства молока и молочной продукции, их импорта, экспорта, потребления, обеспеченность продукцией отечественного производства, средний надой молока на одну дойную корову. Однако, необходимо отметить, что некоторые показатели представлены за один (последний) год: доля импорта в структуре потребления молочной продукции, себестоимость производства одного литра молока, уровень использования </w:t>
      </w:r>
      <w:r w:rsidRPr="006D6E4C">
        <w:rPr>
          <w:rFonts w:ascii="Times New Roman" w:hAnsi="Times New Roman" w:cs="Times New Roman"/>
          <w:sz w:val="28"/>
          <w:szCs w:val="28"/>
        </w:rPr>
        <w:lastRenderedPageBreak/>
        <w:t>мощностей молочными предприятиями, износа активной части основных фондов промышленно-производственного назначения.</w:t>
      </w:r>
      <w:r w:rsidR="00146C10"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свою очередь, на будущее, в рамках реализации задачи по обеспечению продовольственной безопасности, запланировано повышение такого показателя как доля молока-сырья, поступающего на переработку [</w:t>
      </w:r>
      <w:r w:rsidR="00B90605" w:rsidRPr="006D6E4C">
        <w:rPr>
          <w:rFonts w:ascii="Times New Roman" w:hAnsi="Times New Roman" w:cs="Times New Roman"/>
          <w:sz w:val="28"/>
          <w:szCs w:val="28"/>
        </w:rPr>
        <w:t>109</w:t>
      </w:r>
      <w:r w:rsidRPr="006D6E4C">
        <w:rPr>
          <w:rFonts w:ascii="Times New Roman" w:hAnsi="Times New Roman" w:cs="Times New Roman"/>
          <w:sz w:val="28"/>
          <w:szCs w:val="28"/>
        </w:rPr>
        <w:t xml:space="preserve">]. Соответственно, достижение запланированного уровня по этому показателю может быть использовано аналитиками в качестве одного из критериев оценки результативности реализации Госпрограммы.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Отдельные ученые из стран-партнеров по ЕАЭС в своих трудах также осуществляют экономическую оценку современного состояния и развития молочной отрасли. В их работах раскрываются различные показатели и информация, характеризующие текущую ситуацию и происходящие изменения с разъяснением их причин, актуальные проблемы и выводы авторов.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исследовании М.</w:t>
      </w:r>
      <w:r w:rsidR="00E74760"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Грудкиной в рамках соответствующей оценки состояния российского молочного скотоводства проанализирована динамика ряда показателей, среди которых объем производства молока, поголовье и продуктивность коров. Наряду с этим, изучен баланс ресурсов и использования молока и молокопродуктов в стране, включающий помимо объема производства такие показатели как запасы на начало года, объем импорта, производственного потребления, потерь, экспорта, личного потребления, запасы на конец периода. Представлены уровень товарности производимого молока, ценовые показатели, а также данные по себестоимости и рентабельности указанного продукта. </w:t>
      </w:r>
      <w:r w:rsidR="008363B3" w:rsidRPr="006D6E4C">
        <w:rPr>
          <w:rFonts w:ascii="Times New Roman" w:hAnsi="Times New Roman" w:cs="Times New Roman"/>
          <w:sz w:val="28"/>
          <w:szCs w:val="28"/>
        </w:rPr>
        <w:t>Этим а</w:t>
      </w:r>
      <w:r w:rsidRPr="006D6E4C">
        <w:rPr>
          <w:rFonts w:ascii="Times New Roman" w:hAnsi="Times New Roman" w:cs="Times New Roman"/>
          <w:sz w:val="28"/>
          <w:szCs w:val="28"/>
        </w:rPr>
        <w:t xml:space="preserve">втором раскрыта информация о наличии и движении племенного крупного рогатого скота. В то же время в работе отмечается удельный вес молока и молочной продукции в структуре потребительских расходов жителей страны. Описаны принимаемые государством меры поддержки местных производителей, способствующие изменению ситуации на молочном рынке. Затронуты вопросы качества продукции и констатировано существенное увеличение импорта пальмового масла. Вместе с тем, </w:t>
      </w:r>
      <w:r w:rsidR="008363B3" w:rsidRPr="006D6E4C">
        <w:rPr>
          <w:rFonts w:ascii="Times New Roman" w:hAnsi="Times New Roman" w:cs="Times New Roman"/>
          <w:sz w:val="28"/>
          <w:szCs w:val="28"/>
        </w:rPr>
        <w:t xml:space="preserve">данным </w:t>
      </w:r>
      <w:r w:rsidRPr="006D6E4C">
        <w:rPr>
          <w:rFonts w:ascii="Times New Roman" w:hAnsi="Times New Roman" w:cs="Times New Roman"/>
          <w:sz w:val="28"/>
          <w:szCs w:val="28"/>
        </w:rPr>
        <w:t>автором отмечены такие проблемы как низкая конкурентоспособность российской продукции в связи с ее дороговизной в сравнении со средними мировыми ценами, в том числе средними ценами, сложившимися в странах-участницах ЕАЭС. Также затронуты проблемы снижения потребительского спроса со стороны населения страны на пищевые продукты по причине снижения его реальных располагаемых доходов, низкая привлекательность отрасли для инвесторов, неразвитость системы закупа молока в малых хозяйствах, слабое участие фермеров и хозяйств в кооперации. В итоге автор указывает на то, что отрасль характеризуется негативными тенденциями, обусловленными наличием нерешенных проблем [</w:t>
      </w:r>
      <w:r w:rsidR="00663FCA" w:rsidRPr="006D6E4C">
        <w:rPr>
          <w:rFonts w:ascii="Times New Roman" w:hAnsi="Times New Roman" w:cs="Times New Roman"/>
          <w:sz w:val="28"/>
          <w:szCs w:val="28"/>
        </w:rPr>
        <w:t>110</w:t>
      </w:r>
      <w:r w:rsidRPr="006D6E4C">
        <w:rPr>
          <w:rFonts w:ascii="Times New Roman" w:hAnsi="Times New Roman" w:cs="Times New Roman"/>
          <w:sz w:val="28"/>
          <w:szCs w:val="28"/>
        </w:rPr>
        <w:t>].</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Между тем, некоторые авторы проводят оценку на уровне конкретных регионов. В частности, Ю.</w:t>
      </w:r>
      <w:r w:rsidR="008363B3" w:rsidRPr="006D6E4C">
        <w:rPr>
          <w:rFonts w:ascii="Times New Roman" w:hAnsi="Times New Roman" w:cs="Times New Roman"/>
          <w:sz w:val="28"/>
          <w:szCs w:val="28"/>
        </w:rPr>
        <w:t xml:space="preserve"> </w:t>
      </w:r>
      <w:r w:rsidRPr="006D6E4C">
        <w:rPr>
          <w:rFonts w:ascii="Times New Roman" w:hAnsi="Times New Roman" w:cs="Times New Roman"/>
          <w:sz w:val="28"/>
          <w:szCs w:val="28"/>
        </w:rPr>
        <w:t>Пименов и А.</w:t>
      </w:r>
      <w:r w:rsidR="008363B3"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Котарева в своих исследованиях оценили развитие молочного скотоводства в Воронежской области </w:t>
      </w:r>
      <w:r w:rsidR="00594BD6" w:rsidRPr="006D6E4C">
        <w:rPr>
          <w:rFonts w:ascii="Times New Roman" w:hAnsi="Times New Roman" w:cs="Times New Roman"/>
          <w:sz w:val="28"/>
          <w:szCs w:val="28"/>
        </w:rPr>
        <w:t>РФ</w:t>
      </w:r>
      <w:r w:rsidRPr="006D6E4C">
        <w:rPr>
          <w:rFonts w:ascii="Times New Roman" w:hAnsi="Times New Roman" w:cs="Times New Roman"/>
          <w:sz w:val="28"/>
          <w:szCs w:val="28"/>
        </w:rPr>
        <w:t xml:space="preserve">. При этом были сравнены различные показатели данной области с другими регионами страны. В работах представлена динамика таких показателей  как </w:t>
      </w:r>
      <w:r w:rsidRPr="006D6E4C">
        <w:rPr>
          <w:rFonts w:ascii="Times New Roman" w:hAnsi="Times New Roman" w:cs="Times New Roman"/>
          <w:sz w:val="28"/>
          <w:szCs w:val="28"/>
        </w:rPr>
        <w:lastRenderedPageBreak/>
        <w:t>объем производства молока, в том числе на душу населения, поголовье и продуктивность коров, среднедушевое потребление молока и молочной продукции, средние цены производителей молока, средние потребительские цены на молочную продукцию, себестоимость и рентабельность реализации молока. В исследованиях анализируются изменения данных показателей и разъясняются прич</w:t>
      </w:r>
      <w:r w:rsidR="00577E6F" w:rsidRPr="006D6E4C">
        <w:rPr>
          <w:rFonts w:ascii="Times New Roman" w:hAnsi="Times New Roman" w:cs="Times New Roman"/>
          <w:sz w:val="28"/>
          <w:szCs w:val="28"/>
        </w:rPr>
        <w:t>ины их изменения. В то же время</w:t>
      </w:r>
      <w:r w:rsidRPr="006D6E4C">
        <w:rPr>
          <w:rFonts w:ascii="Times New Roman" w:hAnsi="Times New Roman" w:cs="Times New Roman"/>
          <w:sz w:val="28"/>
          <w:szCs w:val="28"/>
        </w:rPr>
        <w:t xml:space="preserve"> раскрыта роль различных категорий хозяйств и мер государственной поддержки в обеспечении развития отрасли. Изложен ряд проблем, препятствующих улучшению отраслевых показателей, к которым можно отнести устаревание основных фондов молочных предприятий, сокращение кормовых площадей, недостаток качественного сырого молока, наполнение локального рынка белорусской продукцией, с которой сложно конкурировать, а также наличие фактов фальсификации продаваемой на рынке продукции и невысокий генетический потенциал животных. В результате исследований </w:t>
      </w:r>
      <w:r w:rsidR="008363B3" w:rsidRPr="006D6E4C">
        <w:rPr>
          <w:rFonts w:ascii="Times New Roman" w:hAnsi="Times New Roman" w:cs="Times New Roman"/>
          <w:sz w:val="28"/>
          <w:szCs w:val="28"/>
        </w:rPr>
        <w:t xml:space="preserve">указанные </w:t>
      </w:r>
      <w:r w:rsidRPr="006D6E4C">
        <w:rPr>
          <w:rFonts w:ascii="Times New Roman" w:hAnsi="Times New Roman" w:cs="Times New Roman"/>
          <w:sz w:val="28"/>
          <w:szCs w:val="28"/>
        </w:rPr>
        <w:t>авторы пришли к выводу о стагнации в производстве молока и недостаточном уровне обеспечения населения отраслевой продукцией, что обусловлено рядом негативных обстоятельств, в том числе сокращением поголовья коров, неблагоприятной рыночной конъюнктурой, низкой эффективностью производства в связи с устареванием технологий, недостаточностью кормовой базой. Однако в результате сравнения с другими регионами страны установлено, что по определенным показателям Воронежская область имеет относительно успешные позиции [</w:t>
      </w:r>
      <w:r w:rsidR="00E0691B" w:rsidRPr="006D6E4C">
        <w:rPr>
          <w:rFonts w:ascii="Times New Roman" w:hAnsi="Times New Roman" w:cs="Times New Roman"/>
          <w:sz w:val="28"/>
          <w:szCs w:val="28"/>
        </w:rPr>
        <w:t>111, 112</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Следует отметить, что на примере той же области В.</w:t>
      </w:r>
      <w:r w:rsidR="008363B3"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Сташевским проведена оценка развития сельского хозяйства региона. Примечательно, что данный автор указывает на необходимость осуществления оценки на основе анализа данных и с учетом целей, согласованных заинтересованными лицами. При этом </w:t>
      </w:r>
      <w:r w:rsidR="008363B3" w:rsidRPr="006D6E4C">
        <w:rPr>
          <w:rFonts w:ascii="Times New Roman" w:hAnsi="Times New Roman" w:cs="Times New Roman"/>
          <w:sz w:val="28"/>
          <w:szCs w:val="28"/>
        </w:rPr>
        <w:t xml:space="preserve">данный </w:t>
      </w:r>
      <w:r w:rsidRPr="006D6E4C">
        <w:rPr>
          <w:rFonts w:ascii="Times New Roman" w:hAnsi="Times New Roman" w:cs="Times New Roman"/>
          <w:sz w:val="28"/>
          <w:szCs w:val="28"/>
        </w:rPr>
        <w:t xml:space="preserve">автор отмечает, что не существует абсолютных стандартов для суждения о структуре отрасли. В ходе оценки развития животноводства региона исследователь анализирует изменения таких показателей как поголовье крупного рогатого скота в общем и коров в отдельности, объемов произведенной продукции и продуктивности животных. В результате проведенной работы </w:t>
      </w:r>
      <w:r w:rsidR="008363B3" w:rsidRPr="006D6E4C">
        <w:rPr>
          <w:rFonts w:ascii="Times New Roman" w:hAnsi="Times New Roman" w:cs="Times New Roman"/>
          <w:sz w:val="28"/>
          <w:szCs w:val="28"/>
        </w:rPr>
        <w:t xml:space="preserve">указанным </w:t>
      </w:r>
      <w:r w:rsidRPr="006D6E4C">
        <w:rPr>
          <w:rFonts w:ascii="Times New Roman" w:hAnsi="Times New Roman" w:cs="Times New Roman"/>
          <w:sz w:val="28"/>
          <w:szCs w:val="28"/>
        </w:rPr>
        <w:t>автором выявлены текущие проблемы отрасли и установлено, что для их решения следует принять новую концепцию развития сельского хозяйства [</w:t>
      </w:r>
      <w:r w:rsidR="00E0691B" w:rsidRPr="006D6E4C">
        <w:rPr>
          <w:rFonts w:ascii="Times New Roman" w:hAnsi="Times New Roman" w:cs="Times New Roman"/>
          <w:sz w:val="28"/>
          <w:szCs w:val="28"/>
        </w:rPr>
        <w:t>113</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публикации В.</w:t>
      </w:r>
      <w:r w:rsidR="008363B3" w:rsidRPr="006D6E4C">
        <w:rPr>
          <w:rFonts w:ascii="Times New Roman" w:hAnsi="Times New Roman" w:cs="Times New Roman"/>
          <w:sz w:val="28"/>
          <w:szCs w:val="28"/>
        </w:rPr>
        <w:t xml:space="preserve"> </w:t>
      </w:r>
      <w:r w:rsidRPr="006D6E4C">
        <w:rPr>
          <w:rFonts w:ascii="Times New Roman" w:hAnsi="Times New Roman" w:cs="Times New Roman"/>
          <w:sz w:val="28"/>
          <w:szCs w:val="28"/>
        </w:rPr>
        <w:t>Кундиус и А.</w:t>
      </w:r>
      <w:r w:rsidR="008363B3" w:rsidRPr="006D6E4C">
        <w:rPr>
          <w:rFonts w:ascii="Times New Roman" w:hAnsi="Times New Roman" w:cs="Times New Roman"/>
          <w:sz w:val="28"/>
          <w:szCs w:val="28"/>
        </w:rPr>
        <w:t xml:space="preserve"> </w:t>
      </w:r>
      <w:r w:rsidRPr="006D6E4C">
        <w:rPr>
          <w:rFonts w:ascii="Times New Roman" w:hAnsi="Times New Roman" w:cs="Times New Roman"/>
          <w:sz w:val="28"/>
          <w:szCs w:val="28"/>
        </w:rPr>
        <w:t>Ковалева при оценке развития молочного скотоводства в Алтайском крае анализируется динамика поголовья коров и их продуктивности, объемы производства молока и его локализация, уровень цен  на этот продукт в регионе. Отмечается нехватка молочной продукции для удовлетворения потребностей жителей указанного края. Авторы приходят к выводу о том, что необходимо оптимизировать размещение стада молочных животных в регионе в связи с наличием сырьевого потенциала и низким уровнем самообеспеченности отдельных зон</w:t>
      </w:r>
      <w:r w:rsidR="008363B3" w:rsidRPr="006D6E4C">
        <w:rPr>
          <w:rFonts w:ascii="Times New Roman" w:hAnsi="Times New Roman" w:cs="Times New Roman"/>
          <w:sz w:val="28"/>
          <w:szCs w:val="28"/>
        </w:rPr>
        <w:t xml:space="preserve"> [</w:t>
      </w:r>
      <w:r w:rsidR="001C3FB5" w:rsidRPr="006D6E4C">
        <w:rPr>
          <w:rFonts w:ascii="Times New Roman" w:hAnsi="Times New Roman" w:cs="Times New Roman"/>
          <w:sz w:val="28"/>
          <w:szCs w:val="28"/>
        </w:rPr>
        <w:t>114</w:t>
      </w:r>
      <w:r w:rsidR="008363B3"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Экономической оценке развития молочной отрасли посвящены и труды ряда белорусских ученых. Так, А.</w:t>
      </w:r>
      <w:r w:rsidR="008363B3" w:rsidRPr="006D6E4C">
        <w:rPr>
          <w:rFonts w:ascii="Times New Roman" w:hAnsi="Times New Roman" w:cs="Times New Roman"/>
          <w:sz w:val="28"/>
          <w:szCs w:val="28"/>
        </w:rPr>
        <w:t xml:space="preserve"> </w:t>
      </w:r>
      <w:r w:rsidRPr="006D6E4C">
        <w:rPr>
          <w:rFonts w:ascii="Times New Roman" w:hAnsi="Times New Roman" w:cs="Times New Roman"/>
          <w:sz w:val="28"/>
          <w:szCs w:val="28"/>
        </w:rPr>
        <w:t>Ефименко и В.</w:t>
      </w:r>
      <w:r w:rsidR="008363B3"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Ефимович в своей </w:t>
      </w:r>
      <w:r w:rsidRPr="006D6E4C">
        <w:rPr>
          <w:rFonts w:ascii="Times New Roman" w:hAnsi="Times New Roman" w:cs="Times New Roman"/>
          <w:sz w:val="28"/>
          <w:szCs w:val="28"/>
        </w:rPr>
        <w:lastRenderedPageBreak/>
        <w:t xml:space="preserve">публикации анализируют динамику ряда показателей, среди которых объемы производства молока и молочной продукции, как в общем, так и на душу населения, средние цены сельскохозяйственных товаропроизводителей на молоко, индексы потребительских цен на него и продукты его переработки, их потребление. Также рассмотрен баланс молока и молочной продукции, включающий данные по запасам на начало года, производству, импорту, потреблению, экспорту и запасам на конец года. Авторы отмечают высокое место Беларуси среди мировых экспортеров молочной продукции, а также раскрывают перечень крупнейших молочных предприятий страны. Исследователи указывают на наличие в стране утвержденной Государственной программы развития аграрного бизнеса до 2020 года, </w:t>
      </w:r>
      <w:r w:rsidR="00C66C75" w:rsidRPr="006D6E4C">
        <w:rPr>
          <w:rFonts w:ascii="Times New Roman" w:hAnsi="Times New Roman" w:cs="Times New Roman"/>
          <w:sz w:val="28"/>
          <w:szCs w:val="28"/>
        </w:rPr>
        <w:t xml:space="preserve">предполагающей </w:t>
      </w:r>
      <w:r w:rsidRPr="006D6E4C">
        <w:rPr>
          <w:rFonts w:ascii="Times New Roman" w:hAnsi="Times New Roman" w:cs="Times New Roman"/>
          <w:sz w:val="28"/>
          <w:szCs w:val="28"/>
        </w:rPr>
        <w:t>увелич</w:t>
      </w:r>
      <w:r w:rsidR="00C66C75" w:rsidRPr="006D6E4C">
        <w:rPr>
          <w:rFonts w:ascii="Times New Roman" w:hAnsi="Times New Roman" w:cs="Times New Roman"/>
          <w:sz w:val="28"/>
          <w:szCs w:val="28"/>
        </w:rPr>
        <w:t>ение</w:t>
      </w:r>
      <w:r w:rsidRPr="006D6E4C">
        <w:rPr>
          <w:rFonts w:ascii="Times New Roman" w:hAnsi="Times New Roman" w:cs="Times New Roman"/>
          <w:sz w:val="28"/>
          <w:szCs w:val="28"/>
        </w:rPr>
        <w:t xml:space="preserve"> производственны</w:t>
      </w:r>
      <w:r w:rsidR="00C66C75" w:rsidRPr="006D6E4C">
        <w:rPr>
          <w:rFonts w:ascii="Times New Roman" w:hAnsi="Times New Roman" w:cs="Times New Roman"/>
          <w:sz w:val="28"/>
          <w:szCs w:val="28"/>
        </w:rPr>
        <w:t>х</w:t>
      </w:r>
      <w:r w:rsidRPr="006D6E4C">
        <w:rPr>
          <w:rFonts w:ascii="Times New Roman" w:hAnsi="Times New Roman" w:cs="Times New Roman"/>
          <w:sz w:val="28"/>
          <w:szCs w:val="28"/>
        </w:rPr>
        <w:t xml:space="preserve"> и экспортны</w:t>
      </w:r>
      <w:r w:rsidR="00C66C75" w:rsidRPr="006D6E4C">
        <w:rPr>
          <w:rFonts w:ascii="Times New Roman" w:hAnsi="Times New Roman" w:cs="Times New Roman"/>
          <w:sz w:val="28"/>
          <w:szCs w:val="28"/>
        </w:rPr>
        <w:t>х</w:t>
      </w:r>
      <w:r w:rsidRPr="006D6E4C">
        <w:rPr>
          <w:rFonts w:ascii="Times New Roman" w:hAnsi="Times New Roman" w:cs="Times New Roman"/>
          <w:sz w:val="28"/>
          <w:szCs w:val="28"/>
        </w:rPr>
        <w:t xml:space="preserve"> показател</w:t>
      </w:r>
      <w:r w:rsidR="00C66C75" w:rsidRPr="006D6E4C">
        <w:rPr>
          <w:rFonts w:ascii="Times New Roman" w:hAnsi="Times New Roman" w:cs="Times New Roman"/>
          <w:sz w:val="28"/>
          <w:szCs w:val="28"/>
        </w:rPr>
        <w:t>ей</w:t>
      </w:r>
      <w:r w:rsidRPr="006D6E4C">
        <w:rPr>
          <w:rFonts w:ascii="Times New Roman" w:hAnsi="Times New Roman" w:cs="Times New Roman"/>
          <w:sz w:val="28"/>
          <w:szCs w:val="28"/>
        </w:rPr>
        <w:t xml:space="preserve">. </w:t>
      </w:r>
      <w:r w:rsidR="007C1A1F" w:rsidRPr="006D6E4C">
        <w:rPr>
          <w:rFonts w:ascii="Times New Roman" w:hAnsi="Times New Roman" w:cs="Times New Roman"/>
          <w:sz w:val="28"/>
          <w:szCs w:val="28"/>
        </w:rPr>
        <w:t xml:space="preserve"> </w:t>
      </w:r>
      <w:r w:rsidRPr="006D6E4C">
        <w:rPr>
          <w:rFonts w:ascii="Times New Roman" w:hAnsi="Times New Roman" w:cs="Times New Roman"/>
          <w:sz w:val="28"/>
          <w:szCs w:val="28"/>
        </w:rPr>
        <w:t>В заключении авторами подчеркивается доминирующее положение отрасли в перерабатывающей промышленности, а также важность реализации мероприятий, обеспечивающих выпуск конкурентоспособной продукции [</w:t>
      </w:r>
      <w:r w:rsidR="00566701" w:rsidRPr="006D6E4C">
        <w:rPr>
          <w:rFonts w:ascii="Times New Roman" w:hAnsi="Times New Roman" w:cs="Times New Roman"/>
          <w:sz w:val="28"/>
          <w:szCs w:val="28"/>
        </w:rPr>
        <w:t>115</w:t>
      </w:r>
      <w:r w:rsidRPr="006D6E4C">
        <w:rPr>
          <w:rFonts w:ascii="Times New Roman" w:hAnsi="Times New Roman" w:cs="Times New Roman"/>
          <w:sz w:val="28"/>
          <w:szCs w:val="28"/>
        </w:rPr>
        <w:t>].</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публикации М.</w:t>
      </w:r>
      <w:r w:rsidR="00C66C75"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Бадьиной оценка проведена на основе анализа изменений поголовья коров, а также затрат при производстве молока. Наряду с этим, раскрыта информация о рентабельности указанного производства, среднем надое молока на одну корову. </w:t>
      </w:r>
      <w:r w:rsidR="00285128" w:rsidRPr="006D6E4C">
        <w:rPr>
          <w:rFonts w:ascii="Times New Roman" w:hAnsi="Times New Roman" w:cs="Times New Roman"/>
          <w:sz w:val="28"/>
          <w:szCs w:val="28"/>
        </w:rPr>
        <w:t>Данный а</w:t>
      </w:r>
      <w:r w:rsidRPr="006D6E4C">
        <w:rPr>
          <w:rFonts w:ascii="Times New Roman" w:hAnsi="Times New Roman" w:cs="Times New Roman"/>
          <w:sz w:val="28"/>
          <w:szCs w:val="28"/>
        </w:rPr>
        <w:t xml:space="preserve">втор также отмечает плановые показатели, изложенные в программе развития молочной отрасли республики, среди которых следует выделить количество построенных и реконструированных ферм в стране. По итогам работы </w:t>
      </w:r>
      <w:r w:rsidR="001D69B0" w:rsidRPr="006D6E4C">
        <w:rPr>
          <w:rFonts w:ascii="Times New Roman" w:hAnsi="Times New Roman" w:cs="Times New Roman"/>
          <w:sz w:val="28"/>
          <w:szCs w:val="28"/>
        </w:rPr>
        <w:t xml:space="preserve">указанный </w:t>
      </w:r>
      <w:r w:rsidRPr="006D6E4C">
        <w:rPr>
          <w:rFonts w:ascii="Times New Roman" w:hAnsi="Times New Roman" w:cs="Times New Roman"/>
          <w:sz w:val="28"/>
          <w:szCs w:val="28"/>
        </w:rPr>
        <w:t>автор приходит к выводу, что республика обладает высоким потенциалом в сфере производства молока и рекомендует провести интенсификацию и углубить специализацию отрасли [</w:t>
      </w:r>
      <w:r w:rsidR="008C27DC" w:rsidRPr="006D6E4C">
        <w:rPr>
          <w:rFonts w:ascii="Times New Roman" w:hAnsi="Times New Roman" w:cs="Times New Roman"/>
          <w:sz w:val="28"/>
          <w:szCs w:val="28"/>
        </w:rPr>
        <w:t>116</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Отдельно необходимо отметить подготовленное ЕЭК многоаспектное исследование, нацеленное на оценку состояния молочной отрасли стран-участниц ЕАЭС в контексте глобальных тенденций, определение проблем, препятствующих ее развитию, перспектив дальнейшего развития и имеющихся возможностей для кооперации указанных стран. Составленный обзор молочного рынка содержит разделы, раскрывающие информацию о конъюнктуре мирового рынка, производстве молока и основных видов молочной продукции в странах-участницах ЕАЭС, внешней и взаимной торговле между ними, финансово-экономических показателях, характеризующих производство и торговлю, а также механизмы, обеспечивающие отраслевое развитие. Примечательно, что в обзоре представлены как динамические, так и статические показатели по странам экономического союза. Также осуществлено сопоставление национальных данных с выделением разницы между ними.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анализе производства молока были определены основные сырьевые зоны стран-участниц интеграционного блока, показан вклад различных их регионов в обеспечение общего выпуска молока. Вместе с тем, раскрыто  изменение поголовья коров, надоев молока на одну корову, объемов производства молока в общем и на душу населения, удельного веса разных </w:t>
      </w:r>
      <w:r w:rsidRPr="006D6E4C">
        <w:rPr>
          <w:rFonts w:ascii="Times New Roman" w:hAnsi="Times New Roman" w:cs="Times New Roman"/>
          <w:sz w:val="28"/>
          <w:szCs w:val="28"/>
        </w:rPr>
        <w:lastRenderedPageBreak/>
        <w:t xml:space="preserve">категорий хозяйств в структуре производства, цен сельскохозяйственных производителей на молоко. Наряду с этим, изучено ресурсное обеспечение молочной отрасли: производство готовых кормов, обеспечение потребности сельскохозяйственных организаций в них, снабжение ветеринарными препаратами и параметры торговли ими. Обзором также затронуты вопросы нормативно-правового регулирования анализируемой отрасли, в том числе ее государственной поддержки в странах блока. Изложены основные проблемы, препятствующие дальнейшему развитию молочного животноводства и предложения по его обеспечению на пространстве союза.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рамках анализа производства основных видов молочной продукции рассмотрены изменения его объемов, средних цен производителей, их потребления на душу населения, производственные мощности и крупнейшие предприятия отрасли, особенности технического регулирования отрасли. </w:t>
      </w:r>
      <w:r w:rsidR="007C1A1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разделе также представлены проблемы производства указанной продукции, предложения по его развитию, замещению импорта и кооперации в союзе.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Аналитическая информация, касающаяся внешней и взаимной торговли между странами ЕАЭС, содержит сведения о мерах регулирования молочного рынка тарифного и нетарифного характера, параметрах импорта и экспорта в третьи страны и взаимной торговли, а также об их изменении, балансе спроса и предложения отраслевой продукции. Вместе с тем, данная информация раскрывает торговые проблемы и предложения по повышению экспортного потенциала стран блока с учетом их производственных характеристик.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обзоре также представлены финансово-экономические показатели отрасли, в том числе суммы производства, затрат, структура розничной цены некоторых видов молочной продукции (по </w:t>
      </w:r>
      <w:r w:rsidR="00594BD6" w:rsidRPr="006D6E4C">
        <w:rPr>
          <w:rFonts w:ascii="Times New Roman" w:hAnsi="Times New Roman" w:cs="Times New Roman"/>
          <w:sz w:val="28"/>
          <w:szCs w:val="28"/>
        </w:rPr>
        <w:t>РФ</w:t>
      </w:r>
      <w:r w:rsidRPr="006D6E4C">
        <w:rPr>
          <w:rFonts w:ascii="Times New Roman" w:hAnsi="Times New Roman" w:cs="Times New Roman"/>
          <w:sz w:val="28"/>
          <w:szCs w:val="28"/>
        </w:rPr>
        <w:t xml:space="preserve">). Наряду с этим в документе раскрываются основные статьи затрат по различным категориям производителей отраслевой продукции.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Для обеспечения дальнейшего развития молочной отрасли разработчиками обзора представлены механизмы реализации отдельных предложений. Изложенные меры направлены на увеличение объемов производства молока и молочной продукции, замещение импорта, развитие взаимной торговли и экспортного потенциала [</w:t>
      </w:r>
      <w:r w:rsidR="005A3275" w:rsidRPr="006D6E4C">
        <w:rPr>
          <w:rFonts w:ascii="Times New Roman" w:hAnsi="Times New Roman" w:cs="Times New Roman"/>
          <w:sz w:val="28"/>
          <w:szCs w:val="28"/>
        </w:rPr>
        <w:t>117</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Необходимо отметить, что отдельные показатели, связанные с развитием молочной отрасли, учитываются и при прогнозировании индикативных показателей развития АПК стран-участниц ЕАЭС. Соответствующая методология одобрена протоколом Консультативного комитета по АПК от </w:t>
      </w:r>
      <w:r w:rsidR="00146C10" w:rsidRPr="006D6E4C">
        <w:rPr>
          <w:rFonts w:ascii="Times New Roman" w:hAnsi="Times New Roman" w:cs="Times New Roman"/>
          <w:sz w:val="28"/>
          <w:szCs w:val="28"/>
        </w:rPr>
        <w:t xml:space="preserve">           </w:t>
      </w:r>
      <w:r w:rsidRPr="006D6E4C">
        <w:rPr>
          <w:rFonts w:ascii="Times New Roman" w:hAnsi="Times New Roman" w:cs="Times New Roman"/>
          <w:sz w:val="28"/>
          <w:szCs w:val="28"/>
        </w:rPr>
        <w:t>26 октября 2015 года №</w:t>
      </w:r>
      <w:r w:rsidR="00890A64"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9. В частности, прогнозируемые физические объемы производства молока определяются исходя из данных ведомственных прогнозов указанных стран, а при их отсутствии посредством методов экстраполяции, основанных на данных за предыдущие годы, или экспертной оценки.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наличии прогнозной информации по среднегодовому поголовью коров, предполагаемому надою молока на одну корову для определения </w:t>
      </w:r>
      <w:r w:rsidRPr="006D6E4C">
        <w:rPr>
          <w:rFonts w:ascii="Times New Roman" w:hAnsi="Times New Roman" w:cs="Times New Roman"/>
          <w:sz w:val="28"/>
          <w:szCs w:val="28"/>
        </w:rPr>
        <w:lastRenderedPageBreak/>
        <w:t>прогнозируемого объема производства указанного продукта используется следующая формула</w:t>
      </w:r>
      <w:r w:rsidR="008833FF" w:rsidRPr="006D6E4C">
        <w:rPr>
          <w:rFonts w:ascii="Times New Roman" w:hAnsi="Times New Roman" w:cs="Times New Roman"/>
          <w:sz w:val="28"/>
          <w:szCs w:val="28"/>
        </w:rPr>
        <w:t xml:space="preserve"> (1)</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p>
    <w:p w:rsidR="00150D3E" w:rsidRPr="006D6E4C" w:rsidRDefault="00150D3E" w:rsidP="008833FF">
      <w:pPr>
        <w:spacing w:after="0" w:line="240" w:lineRule="auto"/>
        <w:ind w:left="3540"/>
        <w:jc w:val="both"/>
        <w:rPr>
          <w:rFonts w:ascii="Times New Roman" w:hAnsi="Times New Roman" w:cs="Times New Roman"/>
          <w:sz w:val="28"/>
          <w:szCs w:val="28"/>
        </w:rPr>
      </w:pPr>
      <w:r w:rsidRPr="006D6E4C">
        <w:rPr>
          <w:rFonts w:ascii="Times New Roman" w:hAnsi="Times New Roman" w:cs="Times New Roman"/>
          <w:sz w:val="28"/>
          <w:szCs w:val="28"/>
        </w:rPr>
        <w:t>П</w:t>
      </w:r>
      <w:r w:rsidRPr="006D6E4C">
        <w:rPr>
          <w:rFonts w:ascii="Times New Roman" w:hAnsi="Times New Roman" w:cs="Times New Roman"/>
          <w:sz w:val="28"/>
          <w:szCs w:val="28"/>
          <w:vertAlign w:val="subscript"/>
        </w:rPr>
        <w:t xml:space="preserve">н </w:t>
      </w:r>
      <w:r w:rsidRPr="006D6E4C">
        <w:rPr>
          <w:rFonts w:ascii="Times New Roman" w:hAnsi="Times New Roman" w:cs="Times New Roman"/>
          <w:sz w:val="28"/>
          <w:szCs w:val="28"/>
        </w:rPr>
        <w:t>= М</w:t>
      </w:r>
      <w:r w:rsidRPr="006D6E4C">
        <w:rPr>
          <w:rFonts w:ascii="Times New Roman" w:hAnsi="Times New Roman" w:cs="Times New Roman"/>
          <w:sz w:val="28"/>
          <w:szCs w:val="28"/>
          <w:vertAlign w:val="subscript"/>
        </w:rPr>
        <w:t xml:space="preserve">к </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w</w:t>
      </w:r>
      <w:r w:rsidRPr="006D6E4C">
        <w:rPr>
          <w:rFonts w:ascii="Times New Roman" w:hAnsi="Times New Roman" w:cs="Times New Roman"/>
          <w:sz w:val="28"/>
          <w:szCs w:val="28"/>
        </w:rPr>
        <w:t xml:space="preserve"> + П</w:t>
      </w:r>
      <w:r w:rsidRPr="006D6E4C">
        <w:rPr>
          <w:rFonts w:ascii="Times New Roman" w:hAnsi="Times New Roman" w:cs="Times New Roman"/>
          <w:sz w:val="28"/>
          <w:szCs w:val="28"/>
          <w:vertAlign w:val="subscript"/>
        </w:rPr>
        <w:t>д</w:t>
      </w:r>
      <w:r w:rsidRPr="006D6E4C">
        <w:rPr>
          <w:rFonts w:ascii="Times New Roman" w:hAnsi="Times New Roman" w:cs="Times New Roman"/>
          <w:sz w:val="28"/>
          <w:szCs w:val="28"/>
        </w:rPr>
        <w:t>,</w:t>
      </w:r>
      <w:r w:rsidR="008833FF" w:rsidRPr="006D6E4C">
        <w:rPr>
          <w:rFonts w:ascii="Times New Roman" w:hAnsi="Times New Roman" w:cs="Times New Roman"/>
          <w:sz w:val="28"/>
          <w:szCs w:val="28"/>
        </w:rPr>
        <w:t xml:space="preserve"> </w:t>
      </w:r>
      <w:r w:rsidR="008833FF" w:rsidRPr="006D6E4C">
        <w:rPr>
          <w:rFonts w:ascii="Times New Roman" w:hAnsi="Times New Roman" w:cs="Times New Roman"/>
          <w:sz w:val="28"/>
          <w:szCs w:val="28"/>
        </w:rPr>
        <w:tab/>
      </w:r>
      <w:r w:rsidR="008833FF" w:rsidRPr="006D6E4C">
        <w:rPr>
          <w:rFonts w:ascii="Times New Roman" w:hAnsi="Times New Roman" w:cs="Times New Roman"/>
          <w:sz w:val="28"/>
          <w:szCs w:val="28"/>
        </w:rPr>
        <w:tab/>
      </w:r>
      <w:r w:rsidR="008833FF" w:rsidRPr="006D6E4C">
        <w:rPr>
          <w:rFonts w:ascii="Times New Roman" w:hAnsi="Times New Roman" w:cs="Times New Roman"/>
          <w:sz w:val="28"/>
          <w:szCs w:val="28"/>
        </w:rPr>
        <w:tab/>
      </w:r>
      <w:r w:rsidR="008833FF" w:rsidRPr="006D6E4C">
        <w:rPr>
          <w:rFonts w:ascii="Times New Roman" w:hAnsi="Times New Roman" w:cs="Times New Roman"/>
          <w:sz w:val="28"/>
          <w:szCs w:val="28"/>
        </w:rPr>
        <w:tab/>
      </w:r>
      <w:r w:rsidR="008833FF" w:rsidRPr="006D6E4C">
        <w:rPr>
          <w:rFonts w:ascii="Times New Roman" w:hAnsi="Times New Roman" w:cs="Times New Roman"/>
          <w:sz w:val="28"/>
          <w:szCs w:val="28"/>
        </w:rPr>
        <w:tab/>
      </w:r>
      <w:r w:rsidR="00331128" w:rsidRPr="006D6E4C">
        <w:rPr>
          <w:rFonts w:ascii="Times New Roman" w:hAnsi="Times New Roman" w:cs="Times New Roman"/>
          <w:sz w:val="28"/>
          <w:szCs w:val="28"/>
        </w:rPr>
        <w:t xml:space="preserve">   </w:t>
      </w:r>
      <w:r w:rsidR="008833FF" w:rsidRPr="006D6E4C">
        <w:rPr>
          <w:rFonts w:ascii="Times New Roman" w:hAnsi="Times New Roman" w:cs="Times New Roman"/>
          <w:sz w:val="28"/>
          <w:szCs w:val="28"/>
        </w:rPr>
        <w:t>(1)</w:t>
      </w:r>
    </w:p>
    <w:p w:rsidR="00150D3E" w:rsidRPr="006D6E4C" w:rsidRDefault="00150D3E" w:rsidP="00150D3E">
      <w:pPr>
        <w:spacing w:after="0" w:line="240" w:lineRule="auto"/>
        <w:jc w:val="both"/>
        <w:rPr>
          <w:rFonts w:ascii="Times New Roman" w:hAnsi="Times New Roman" w:cs="Times New Roman"/>
          <w:sz w:val="28"/>
          <w:szCs w:val="28"/>
        </w:rPr>
      </w:pPr>
    </w:p>
    <w:p w:rsidR="00150D3E" w:rsidRPr="006D6E4C" w:rsidRDefault="00A7207C" w:rsidP="00A7207C">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w:t>
      </w:r>
      <w:r w:rsidR="00150D3E" w:rsidRPr="006D6E4C">
        <w:rPr>
          <w:rFonts w:ascii="Times New Roman" w:hAnsi="Times New Roman" w:cs="Times New Roman"/>
          <w:sz w:val="28"/>
          <w:szCs w:val="28"/>
        </w:rPr>
        <w:t>де</w:t>
      </w:r>
      <w:r w:rsidRPr="006D6E4C">
        <w:rPr>
          <w:rFonts w:ascii="Times New Roman" w:hAnsi="Times New Roman" w:cs="Times New Roman"/>
          <w:sz w:val="28"/>
          <w:szCs w:val="28"/>
        </w:rPr>
        <w:t xml:space="preserve"> </w:t>
      </w:r>
      <w:r w:rsidR="00150D3E" w:rsidRPr="006D6E4C">
        <w:rPr>
          <w:rFonts w:ascii="Times New Roman" w:hAnsi="Times New Roman" w:cs="Times New Roman"/>
          <w:sz w:val="28"/>
          <w:szCs w:val="28"/>
        </w:rPr>
        <w:t>П</w:t>
      </w:r>
      <w:r w:rsidR="00150D3E" w:rsidRPr="006D6E4C">
        <w:rPr>
          <w:rFonts w:ascii="Times New Roman" w:hAnsi="Times New Roman" w:cs="Times New Roman"/>
          <w:sz w:val="28"/>
          <w:szCs w:val="28"/>
          <w:vertAlign w:val="subscript"/>
        </w:rPr>
        <w:t xml:space="preserve">н </w:t>
      </w:r>
      <w:r w:rsidR="00150D3E" w:rsidRPr="006D6E4C">
        <w:rPr>
          <w:rFonts w:ascii="Times New Roman" w:hAnsi="Times New Roman" w:cs="Times New Roman"/>
          <w:sz w:val="28"/>
          <w:szCs w:val="28"/>
        </w:rPr>
        <w:t xml:space="preserve">– указанный прогнозируемый показатель; </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М</w:t>
      </w:r>
      <w:r w:rsidRPr="006D6E4C">
        <w:rPr>
          <w:rFonts w:ascii="Times New Roman" w:hAnsi="Times New Roman" w:cs="Times New Roman"/>
          <w:sz w:val="28"/>
          <w:szCs w:val="28"/>
          <w:vertAlign w:val="subscript"/>
        </w:rPr>
        <w:t xml:space="preserve">к </w:t>
      </w:r>
      <w:r w:rsidRPr="006D6E4C">
        <w:rPr>
          <w:rFonts w:ascii="Times New Roman" w:hAnsi="Times New Roman" w:cs="Times New Roman"/>
          <w:sz w:val="28"/>
          <w:szCs w:val="28"/>
        </w:rPr>
        <w:t xml:space="preserve">– ожидаемое среднегодовое поголовье коров; </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w</w:t>
      </w:r>
      <w:r w:rsidRPr="006D6E4C">
        <w:rPr>
          <w:rFonts w:ascii="Times New Roman" w:hAnsi="Times New Roman" w:cs="Times New Roman"/>
          <w:sz w:val="28"/>
          <w:szCs w:val="28"/>
        </w:rPr>
        <w:t xml:space="preserve"> – предполагаемый надой молока на одну корову; </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П</w:t>
      </w:r>
      <w:r w:rsidRPr="006D6E4C">
        <w:rPr>
          <w:rFonts w:ascii="Times New Roman" w:hAnsi="Times New Roman" w:cs="Times New Roman"/>
          <w:sz w:val="28"/>
          <w:szCs w:val="28"/>
          <w:vertAlign w:val="subscript"/>
        </w:rPr>
        <w:t xml:space="preserve">д </w:t>
      </w:r>
      <w:r w:rsidRPr="006D6E4C">
        <w:rPr>
          <w:rFonts w:ascii="Times New Roman" w:hAnsi="Times New Roman" w:cs="Times New Roman"/>
          <w:sz w:val="28"/>
          <w:szCs w:val="28"/>
        </w:rPr>
        <w:t xml:space="preserve">– возможный объем производства других видов молока (кобыльего и других).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случае экспертной оценки прогнозных данных учитываются состояние (текущее и ожидаемое) кормовой базы, необходимой для животноводства, реализуемые крупномасштабные инвестиционные проекты, направленные на развитие молочного скотоводства, конъюнктура молочного рынка на национальном и глобальном уровне.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соответствии с указанной методологией ЕАЭС также прогнозируются объемы экспорта и импорта сельскохозяйственных товаров (среди которых молоко и молокопродукты) по видам в натуральном и стоимостном выражении. При этом прогнозируемые показатели также определяются на основе ведомственных прогнозов стран-участниц блока, с помощью методов экстраполяции или экспертных оценок. В случае </w:t>
      </w:r>
      <w:r w:rsidR="0029622D" w:rsidRPr="006D6E4C">
        <w:rPr>
          <w:rFonts w:ascii="Times New Roman" w:hAnsi="Times New Roman" w:cs="Times New Roman"/>
          <w:sz w:val="28"/>
          <w:szCs w:val="28"/>
        </w:rPr>
        <w:t>таки</w:t>
      </w:r>
      <w:r w:rsidRPr="006D6E4C">
        <w:rPr>
          <w:rFonts w:ascii="Times New Roman" w:hAnsi="Times New Roman" w:cs="Times New Roman"/>
          <w:sz w:val="28"/>
          <w:szCs w:val="28"/>
        </w:rPr>
        <w:t>х оценок учитываются прогнозируемые ресурсы соответствующих товаров и потребности в них, рыночная конъюнктура, возможные изменения норм законодательства указанных стран, касающихся внешней торговли</w:t>
      </w:r>
      <w:r w:rsidR="008833FF" w:rsidRPr="006D6E4C">
        <w:rPr>
          <w:rFonts w:ascii="Times New Roman" w:hAnsi="Times New Roman" w:cs="Times New Roman"/>
          <w:sz w:val="28"/>
          <w:szCs w:val="28"/>
        </w:rPr>
        <w:t xml:space="preserve"> [118]</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Некоторые аспекты развития молочной отрасли учитываются и при проведении анализа конкурентоспособности продукции сельского хозяйства и пищевой промышленности, производимой в странах интеграционного блока. Методика осуществления данного анализа (наряду с ценовым мониторингом) утверждена распоряжением Коллегии ЕЭК от 20 июня</w:t>
      </w:r>
      <w:r w:rsidR="00146C10" w:rsidRPr="006D6E4C">
        <w:rPr>
          <w:rFonts w:ascii="Times New Roman" w:hAnsi="Times New Roman" w:cs="Times New Roman"/>
          <w:sz w:val="28"/>
          <w:szCs w:val="28"/>
        </w:rPr>
        <w:t xml:space="preserve"> </w:t>
      </w:r>
      <w:r w:rsidRPr="006D6E4C">
        <w:rPr>
          <w:rFonts w:ascii="Times New Roman" w:hAnsi="Times New Roman" w:cs="Times New Roman"/>
          <w:sz w:val="28"/>
          <w:szCs w:val="28"/>
        </w:rPr>
        <w:t>2017 года №</w:t>
      </w:r>
      <w:r w:rsidR="0030188A" w:rsidRPr="006D6E4C">
        <w:rPr>
          <w:rFonts w:ascii="Times New Roman" w:hAnsi="Times New Roman" w:cs="Times New Roman"/>
          <w:sz w:val="28"/>
          <w:szCs w:val="28"/>
        </w:rPr>
        <w:t xml:space="preserve"> </w:t>
      </w:r>
      <w:r w:rsidRPr="006D6E4C">
        <w:rPr>
          <w:rFonts w:ascii="Times New Roman" w:hAnsi="Times New Roman" w:cs="Times New Roman"/>
          <w:sz w:val="28"/>
          <w:szCs w:val="28"/>
        </w:rPr>
        <w:t>67. Между тем, как отмечает в своей публикации Е.</w:t>
      </w:r>
      <w:r w:rsidR="00A16818" w:rsidRPr="006D6E4C">
        <w:rPr>
          <w:rFonts w:ascii="Times New Roman" w:hAnsi="Times New Roman" w:cs="Times New Roman"/>
          <w:sz w:val="28"/>
          <w:szCs w:val="28"/>
        </w:rPr>
        <w:t xml:space="preserve"> </w:t>
      </w:r>
      <w:r w:rsidRPr="006D6E4C">
        <w:rPr>
          <w:rFonts w:ascii="Times New Roman" w:hAnsi="Times New Roman" w:cs="Times New Roman"/>
          <w:sz w:val="28"/>
          <w:szCs w:val="28"/>
        </w:rPr>
        <w:t>Барлыбаев, конкурентоспособность производимой определенной отраслью продукции является основой конкурентоспособности отрасли в целом [</w:t>
      </w:r>
      <w:r w:rsidR="00A7207C" w:rsidRPr="006D6E4C">
        <w:rPr>
          <w:rFonts w:ascii="Times New Roman" w:hAnsi="Times New Roman" w:cs="Times New Roman"/>
          <w:sz w:val="28"/>
          <w:szCs w:val="28"/>
        </w:rPr>
        <w:t>69</w:t>
      </w:r>
      <w:r w:rsidRPr="006D6E4C">
        <w:rPr>
          <w:rFonts w:ascii="Times New Roman" w:hAnsi="Times New Roman" w:cs="Times New Roman"/>
          <w:sz w:val="28"/>
          <w:szCs w:val="28"/>
        </w:rPr>
        <w:t>]. В свою очередь, О.</w:t>
      </w:r>
      <w:r w:rsidR="00A16818" w:rsidRPr="006D6E4C">
        <w:rPr>
          <w:rFonts w:ascii="Times New Roman" w:hAnsi="Times New Roman" w:cs="Times New Roman"/>
          <w:sz w:val="28"/>
          <w:szCs w:val="28"/>
        </w:rPr>
        <w:t xml:space="preserve"> </w:t>
      </w:r>
      <w:r w:rsidRPr="006D6E4C">
        <w:rPr>
          <w:rFonts w:ascii="Times New Roman" w:hAnsi="Times New Roman" w:cs="Times New Roman"/>
          <w:sz w:val="28"/>
          <w:szCs w:val="28"/>
        </w:rPr>
        <w:t>Козлова указывает на то, что развитие отраслей находится в зависимости от уровня конкурентоспособности организаций и выпускаемого товара [</w:t>
      </w:r>
      <w:r w:rsidR="00A7207C" w:rsidRPr="006D6E4C">
        <w:rPr>
          <w:rFonts w:ascii="Times New Roman" w:hAnsi="Times New Roman" w:cs="Times New Roman"/>
          <w:sz w:val="28"/>
          <w:szCs w:val="28"/>
        </w:rPr>
        <w:t>119</w:t>
      </w:r>
      <w:r w:rsidRPr="006D6E4C">
        <w:rPr>
          <w:rFonts w:ascii="Times New Roman" w:hAnsi="Times New Roman" w:cs="Times New Roman"/>
          <w:sz w:val="28"/>
          <w:szCs w:val="28"/>
        </w:rPr>
        <w:t>]. Примечательно, что многие авторы в своих работах подчеркивают взаимосвязь между экономическим развитием и конкурентоспособностью. Так, С. Шкиотов показывает, что при повышении уровня национальной конкурентоспособности ускоряется темп экономического развития, как и в обратном случае [</w:t>
      </w:r>
      <w:r w:rsidR="00193FBF" w:rsidRPr="006D6E4C">
        <w:rPr>
          <w:rFonts w:ascii="Times New Roman" w:hAnsi="Times New Roman" w:cs="Times New Roman"/>
          <w:sz w:val="28"/>
          <w:szCs w:val="28"/>
        </w:rPr>
        <w:t>120</w:t>
      </w:r>
      <w:r w:rsidRPr="006D6E4C">
        <w:rPr>
          <w:rFonts w:ascii="Times New Roman" w:hAnsi="Times New Roman" w:cs="Times New Roman"/>
          <w:sz w:val="28"/>
          <w:szCs w:val="28"/>
        </w:rPr>
        <w:t>]. По мнению</w:t>
      </w:r>
      <w:r w:rsidR="00146C10" w:rsidRPr="006D6E4C">
        <w:rPr>
          <w:rFonts w:ascii="Times New Roman" w:hAnsi="Times New Roman" w:cs="Times New Roman"/>
          <w:sz w:val="28"/>
          <w:szCs w:val="28"/>
        </w:rPr>
        <w:t xml:space="preserve"> </w:t>
      </w:r>
      <w:r w:rsidRPr="006D6E4C">
        <w:rPr>
          <w:rFonts w:ascii="Times New Roman" w:hAnsi="Times New Roman" w:cs="Times New Roman"/>
          <w:sz w:val="28"/>
          <w:szCs w:val="28"/>
        </w:rPr>
        <w:t>И.</w:t>
      </w:r>
      <w:r w:rsidR="00A16818" w:rsidRPr="006D6E4C">
        <w:rPr>
          <w:rFonts w:ascii="Times New Roman" w:hAnsi="Times New Roman" w:cs="Times New Roman"/>
          <w:sz w:val="28"/>
          <w:szCs w:val="28"/>
        </w:rPr>
        <w:t xml:space="preserve"> </w:t>
      </w:r>
      <w:r w:rsidRPr="006D6E4C">
        <w:rPr>
          <w:rFonts w:ascii="Times New Roman" w:hAnsi="Times New Roman" w:cs="Times New Roman"/>
          <w:sz w:val="28"/>
          <w:szCs w:val="28"/>
        </w:rPr>
        <w:t>Малявиной, конкурентоспособность представляет собой важнейший показатель, используемый при оценке экономического положения конкретной страны [</w:t>
      </w:r>
      <w:r w:rsidR="00193FBF" w:rsidRPr="006D6E4C">
        <w:rPr>
          <w:rFonts w:ascii="Times New Roman" w:hAnsi="Times New Roman" w:cs="Times New Roman"/>
          <w:sz w:val="28"/>
          <w:szCs w:val="28"/>
        </w:rPr>
        <w:t>121</w:t>
      </w:r>
      <w:r w:rsidRPr="006D6E4C">
        <w:rPr>
          <w:rFonts w:ascii="Times New Roman" w:hAnsi="Times New Roman" w:cs="Times New Roman"/>
          <w:sz w:val="28"/>
          <w:szCs w:val="28"/>
        </w:rPr>
        <w:t>]. Как отмечает С.</w:t>
      </w:r>
      <w:r w:rsidR="00A16818" w:rsidRPr="006D6E4C">
        <w:rPr>
          <w:rFonts w:ascii="Times New Roman" w:hAnsi="Times New Roman" w:cs="Times New Roman"/>
          <w:sz w:val="28"/>
          <w:szCs w:val="28"/>
        </w:rPr>
        <w:t xml:space="preserve"> </w:t>
      </w:r>
      <w:r w:rsidRPr="006D6E4C">
        <w:rPr>
          <w:rFonts w:ascii="Times New Roman" w:hAnsi="Times New Roman" w:cs="Times New Roman"/>
          <w:sz w:val="28"/>
          <w:szCs w:val="28"/>
        </w:rPr>
        <w:t>Нугербеков, национальная конкурентоспособность является главным показателем, характеризующим состояние и перспективы развития экономики страны [</w:t>
      </w:r>
      <w:r w:rsidR="00193FBF" w:rsidRPr="006D6E4C">
        <w:rPr>
          <w:rFonts w:ascii="Times New Roman" w:hAnsi="Times New Roman" w:cs="Times New Roman"/>
          <w:sz w:val="28"/>
          <w:szCs w:val="28"/>
        </w:rPr>
        <w:t>122</w:t>
      </w:r>
      <w:r w:rsidRPr="006D6E4C">
        <w:rPr>
          <w:rFonts w:ascii="Times New Roman" w:hAnsi="Times New Roman" w:cs="Times New Roman"/>
          <w:sz w:val="28"/>
          <w:szCs w:val="28"/>
        </w:rPr>
        <w:t xml:space="preserve">]. Немаловажно </w:t>
      </w:r>
      <w:r w:rsidR="007C1A1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и то, что различные индексы конкурентоспособности могут учитываться в </w:t>
      </w:r>
      <w:r w:rsidRPr="006D6E4C">
        <w:rPr>
          <w:rFonts w:ascii="Times New Roman" w:hAnsi="Times New Roman" w:cs="Times New Roman"/>
          <w:sz w:val="28"/>
          <w:szCs w:val="28"/>
        </w:rPr>
        <w:lastRenderedPageBreak/>
        <w:t>программах (планах) развития и при анализе достижений в рамках их реализации. В частности, позиция Казахстана в глобальном индексе конкурентоспособности Всемирного экономического форума используется в качестве индикатора прогресса страны в реализации Ст</w:t>
      </w:r>
      <w:r w:rsidR="00193FBF" w:rsidRPr="006D6E4C">
        <w:rPr>
          <w:rFonts w:ascii="Times New Roman" w:hAnsi="Times New Roman" w:cs="Times New Roman"/>
          <w:sz w:val="28"/>
          <w:szCs w:val="28"/>
        </w:rPr>
        <w:t>ратегического плана ее развития</w:t>
      </w:r>
      <w:r w:rsidRPr="006D6E4C">
        <w:rPr>
          <w:rFonts w:ascii="Times New Roman" w:hAnsi="Times New Roman" w:cs="Times New Roman"/>
          <w:sz w:val="28"/>
          <w:szCs w:val="28"/>
        </w:rPr>
        <w:t xml:space="preserve"> до 2025 года [</w:t>
      </w:r>
      <w:r w:rsidR="00CF70A2" w:rsidRPr="006D6E4C">
        <w:rPr>
          <w:rFonts w:ascii="Times New Roman" w:hAnsi="Times New Roman" w:cs="Times New Roman"/>
          <w:sz w:val="28"/>
          <w:szCs w:val="28"/>
        </w:rPr>
        <w:t>123</w:t>
      </w:r>
      <w:r w:rsidRPr="006D6E4C">
        <w:rPr>
          <w:rFonts w:ascii="Times New Roman" w:hAnsi="Times New Roman" w:cs="Times New Roman"/>
          <w:sz w:val="28"/>
          <w:szCs w:val="28"/>
        </w:rPr>
        <w:t xml:space="preserve">]. Исходя из изложенного, расчет показателей конкурентоспособности имеет существенное значение и для углубленной оценки отраслевого развития.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вышеуказанная методика </w:t>
      </w:r>
      <w:r w:rsidR="006359B4" w:rsidRPr="006D6E4C">
        <w:rPr>
          <w:rFonts w:ascii="Times New Roman" w:hAnsi="Times New Roman" w:cs="Times New Roman"/>
          <w:sz w:val="28"/>
          <w:szCs w:val="28"/>
        </w:rPr>
        <w:t>(утвержденная распоряжением Коллегии ЕЭК от 20 июня 2017 года №</w:t>
      </w:r>
      <w:r w:rsidR="0030188A" w:rsidRPr="006D6E4C">
        <w:rPr>
          <w:rFonts w:ascii="Times New Roman" w:hAnsi="Times New Roman" w:cs="Times New Roman"/>
          <w:sz w:val="28"/>
          <w:szCs w:val="28"/>
        </w:rPr>
        <w:t xml:space="preserve"> </w:t>
      </w:r>
      <w:r w:rsidR="006359B4" w:rsidRPr="006D6E4C">
        <w:rPr>
          <w:rFonts w:ascii="Times New Roman" w:hAnsi="Times New Roman" w:cs="Times New Roman"/>
          <w:sz w:val="28"/>
          <w:szCs w:val="28"/>
        </w:rPr>
        <w:t xml:space="preserve">67) </w:t>
      </w:r>
      <w:r w:rsidRPr="006D6E4C">
        <w:rPr>
          <w:rFonts w:ascii="Times New Roman" w:hAnsi="Times New Roman" w:cs="Times New Roman"/>
          <w:sz w:val="28"/>
          <w:szCs w:val="28"/>
        </w:rPr>
        <w:t>предполагает расчет коэффициента конкурентоспособности и комплексного показателя конкурентоспособности по видам продукции. Для расчета названного коэффициента используется нижеследующая формула</w:t>
      </w:r>
      <w:r w:rsidR="006359B4" w:rsidRPr="006D6E4C">
        <w:rPr>
          <w:rFonts w:ascii="Times New Roman" w:hAnsi="Times New Roman" w:cs="Times New Roman"/>
          <w:sz w:val="28"/>
          <w:szCs w:val="28"/>
        </w:rPr>
        <w:t xml:space="preserve"> (2)</w:t>
      </w:r>
      <w:r w:rsidRPr="006D6E4C">
        <w:rPr>
          <w:rFonts w:ascii="Times New Roman" w:hAnsi="Times New Roman" w:cs="Times New Roman"/>
          <w:sz w:val="28"/>
          <w:szCs w:val="28"/>
        </w:rPr>
        <w:t xml:space="preserve">: </w:t>
      </w:r>
    </w:p>
    <w:p w:rsidR="00150D3E" w:rsidRPr="006D6E4C" w:rsidRDefault="00150D3E" w:rsidP="00CF70A2">
      <w:pPr>
        <w:spacing w:after="0" w:line="240" w:lineRule="auto"/>
        <w:jc w:val="both"/>
        <w:rPr>
          <w:rFonts w:ascii="Times New Roman" w:hAnsi="Times New Roman" w:cs="Times New Roman"/>
          <w:sz w:val="28"/>
          <w:szCs w:val="28"/>
        </w:rPr>
      </w:pPr>
    </w:p>
    <w:p w:rsidR="00150D3E" w:rsidRPr="006D6E4C" w:rsidRDefault="00CF70A2" w:rsidP="00CF70A2">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rPr>
          <m:t xml:space="preserve"> </m:t>
        </m:r>
        <m:r>
          <m:rPr>
            <m:sty m:val="p"/>
          </m:rPr>
          <w:rPr>
            <w:rFonts w:ascii="Cambria Math" w:hAnsi="Cambria Math" w:cs="Times New Roman"/>
            <w:sz w:val="28"/>
            <w:szCs w:val="28"/>
            <w:lang w:val="en-US"/>
          </w:rPr>
          <m:t>K</m:t>
        </m:r>
        <m:r>
          <m:rPr>
            <m:sty m:val="p"/>
          </m:rPr>
          <w:rPr>
            <w:rFonts w:ascii="Cambria Math" w:hAnsi="Cambria Math" w:cs="Times New Roman"/>
            <w:sz w:val="28"/>
            <w:szCs w:val="28"/>
          </w:rPr>
          <m:t>ксi</m:t>
        </m:r>
        <m:r>
          <m:rPr>
            <m:sty m:val="p"/>
          </m:rPr>
          <w:rPr>
            <w:rFonts w:ascii="Cambria Math" w:hAnsi="Cambria Math" w:cs="Times New Roman"/>
            <w:sz w:val="28"/>
            <w:szCs w:val="28"/>
            <w:lang w:val="en-US"/>
          </w:rPr>
          <m:t>j</m:t>
        </m:r>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СЦП</m:t>
            </m:r>
          </m:num>
          <m:den>
            <m:r>
              <m:rPr>
                <m:sty m:val="p"/>
              </m:rPr>
              <w:rPr>
                <w:rFonts w:ascii="Cambria Math" w:hAnsi="Cambria Math" w:cs="Times New Roman"/>
                <w:sz w:val="28"/>
                <w:szCs w:val="28"/>
              </w:rPr>
              <m:t>ИЦ+ТП+НДС</m:t>
            </m:r>
          </m:den>
        </m:f>
        <m:r>
          <w:rPr>
            <w:rFonts w:ascii="Cambria Math" w:hAnsi="Cambria Math" w:cs="Times New Roman"/>
            <w:sz w:val="28"/>
            <w:szCs w:val="28"/>
          </w:rPr>
          <m:t xml:space="preserve"> ,</m:t>
        </m:r>
      </m:oMath>
      <w:r w:rsidRPr="006D6E4C">
        <w:rPr>
          <w:rFonts w:ascii="Times New Roman" w:eastAsiaTheme="minorEastAsia" w:hAnsi="Times New Roman" w:cs="Times New Roman"/>
          <w:sz w:val="28"/>
          <w:szCs w:val="28"/>
        </w:rPr>
        <w:t xml:space="preserve"> </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00331128" w:rsidRPr="006D6E4C">
        <w:rPr>
          <w:rFonts w:ascii="Times New Roman" w:eastAsiaTheme="minorEastAsia" w:hAnsi="Times New Roman" w:cs="Times New Roman"/>
          <w:sz w:val="28"/>
          <w:szCs w:val="28"/>
        </w:rPr>
        <w:t xml:space="preserve">   </w:t>
      </w:r>
      <w:r w:rsidR="00331128" w:rsidRPr="006D6E4C">
        <w:rPr>
          <w:rFonts w:ascii="Times New Roman" w:eastAsiaTheme="minorEastAsia" w:hAnsi="Times New Roman" w:cs="Times New Roman"/>
          <w:sz w:val="28"/>
          <w:szCs w:val="28"/>
        </w:rPr>
        <w:tab/>
        <w:t xml:space="preserve"> </w:t>
      </w:r>
      <w:r w:rsidRPr="006D6E4C">
        <w:rPr>
          <w:rFonts w:ascii="Times New Roman" w:eastAsiaTheme="minorEastAsia" w:hAnsi="Times New Roman" w:cs="Times New Roman"/>
          <w:sz w:val="28"/>
          <w:szCs w:val="28"/>
        </w:rPr>
        <w:t>(2)</w:t>
      </w:r>
    </w:p>
    <w:p w:rsidR="00150D3E" w:rsidRPr="006D6E4C" w:rsidRDefault="00150D3E" w:rsidP="00CF70A2">
      <w:pPr>
        <w:spacing w:after="0" w:line="240" w:lineRule="auto"/>
        <w:jc w:val="both"/>
        <w:rPr>
          <w:rFonts w:ascii="Times New Roman" w:hAnsi="Times New Roman" w:cs="Times New Roman"/>
          <w:sz w:val="28"/>
          <w:szCs w:val="28"/>
        </w:rPr>
      </w:pPr>
    </w:p>
    <w:p w:rsidR="00150D3E" w:rsidRPr="006D6E4C" w:rsidRDefault="006359B4" w:rsidP="006359B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00150D3E" w:rsidRPr="006D6E4C">
        <w:rPr>
          <w:rFonts w:ascii="Times New Roman" w:hAnsi="Times New Roman" w:cs="Times New Roman"/>
          <w:sz w:val="28"/>
          <w:szCs w:val="28"/>
          <w:lang w:val="en-US"/>
        </w:rPr>
        <w:t>Kkcij</w:t>
      </w:r>
      <w:r w:rsidR="00150D3E" w:rsidRPr="006D6E4C">
        <w:rPr>
          <w:rFonts w:ascii="Times New Roman" w:hAnsi="Times New Roman" w:cs="Times New Roman"/>
          <w:sz w:val="28"/>
          <w:szCs w:val="28"/>
        </w:rPr>
        <w:t xml:space="preserve"> – коэффициент конкурентоспособности </w:t>
      </w:r>
      <w:r w:rsidR="00150D3E" w:rsidRPr="006D6E4C">
        <w:rPr>
          <w:rFonts w:ascii="Times New Roman" w:hAnsi="Times New Roman" w:cs="Times New Roman"/>
          <w:sz w:val="28"/>
          <w:szCs w:val="28"/>
          <w:lang w:val="en-US"/>
        </w:rPr>
        <w:t>i</w:t>
      </w:r>
      <w:r w:rsidR="00150D3E" w:rsidRPr="006D6E4C">
        <w:rPr>
          <w:rFonts w:ascii="Times New Roman" w:hAnsi="Times New Roman" w:cs="Times New Roman"/>
          <w:sz w:val="28"/>
          <w:szCs w:val="28"/>
        </w:rPr>
        <w:t xml:space="preserve">-го продукта </w:t>
      </w:r>
      <w:r w:rsidR="00150D3E" w:rsidRPr="006D6E4C">
        <w:rPr>
          <w:rFonts w:ascii="Times New Roman" w:hAnsi="Times New Roman" w:cs="Times New Roman"/>
          <w:sz w:val="28"/>
          <w:szCs w:val="28"/>
          <w:lang w:val="en-US"/>
        </w:rPr>
        <w:t>j</w:t>
      </w:r>
      <w:r w:rsidR="00150D3E" w:rsidRPr="006D6E4C">
        <w:rPr>
          <w:rFonts w:ascii="Times New Roman" w:hAnsi="Times New Roman" w:cs="Times New Roman"/>
          <w:sz w:val="28"/>
          <w:szCs w:val="28"/>
        </w:rPr>
        <w:t xml:space="preserve">-ой страны-участницы; </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СЦП – средняя цена производителей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-ой страны-участницы (в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ИЦ – цена импортируемого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-го продукта на границе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-ой страны на условиях поставки </w:t>
      </w:r>
      <w:r w:rsidRPr="006D6E4C">
        <w:rPr>
          <w:rFonts w:ascii="Times New Roman" w:hAnsi="Times New Roman" w:cs="Times New Roman"/>
          <w:sz w:val="28"/>
          <w:szCs w:val="28"/>
          <w:lang w:val="en-US"/>
        </w:rPr>
        <w:t>CIP</w:t>
      </w:r>
      <w:r w:rsidRPr="006D6E4C">
        <w:rPr>
          <w:rFonts w:ascii="Times New Roman" w:hAnsi="Times New Roman" w:cs="Times New Roman"/>
          <w:sz w:val="28"/>
          <w:szCs w:val="28"/>
        </w:rPr>
        <w:t xml:space="preserve"> (в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ТП – ввозные таможенные пошлины на импортируемый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-ый продукт в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-ю страну-участницу (в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НДС – налог на добавленную стоимость на импортируемый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-ый продукт в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-ю страну-участницу (в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Соответственно, коэффициент конкурентоспособности продукции представляет собой соотношение средней цены ее производителей и импортной цены с учетом возникающих при ввозе продукции обязательных затрат. При этом величина ввозных таможенных пошлин на определенный продукт определяется согласно Единому таможенному тарифу ЕАЭС. Следует отметить, что продукцию принято считать конкурентоспособной при значении указанного коэффициента на уровне ниже 1. Рассчитанный коэффициент для конкретной страны-участницы используется в дальнейшем для определения ее комплексного показателя конкурентоспособности по соответствующему виду продукции.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Расчет комплексного показателя конкурентоспособности продукции </w:t>
      </w:r>
      <w:r w:rsidR="00007C89" w:rsidRPr="006D6E4C">
        <w:rPr>
          <w:rFonts w:ascii="Times New Roman" w:hAnsi="Times New Roman" w:cs="Times New Roman"/>
          <w:sz w:val="28"/>
          <w:szCs w:val="28"/>
        </w:rPr>
        <w:t xml:space="preserve">по данной методике </w:t>
      </w:r>
      <w:r w:rsidRPr="006D6E4C">
        <w:rPr>
          <w:rFonts w:ascii="Times New Roman" w:hAnsi="Times New Roman" w:cs="Times New Roman"/>
          <w:sz w:val="28"/>
          <w:szCs w:val="28"/>
        </w:rPr>
        <w:t xml:space="preserve">предполагает агрегирование нижеследующих показателей: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средняя цена производителей (</w:t>
      </w:r>
      <w:r w:rsidRPr="006D6E4C">
        <w:rPr>
          <w:rFonts w:ascii="Times New Roman" w:hAnsi="Times New Roman" w:cs="Times New Roman"/>
          <w:sz w:val="28"/>
          <w:szCs w:val="28"/>
          <w:lang w:val="en-US"/>
        </w:rPr>
        <w:t>Cij</w:t>
      </w:r>
      <w:r w:rsidRPr="006D6E4C">
        <w:rPr>
          <w:rFonts w:ascii="Times New Roman" w:hAnsi="Times New Roman" w:cs="Times New Roman"/>
          <w:sz w:val="28"/>
          <w:szCs w:val="28"/>
        </w:rPr>
        <w:t xml:space="preserve">); </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экспортная цена (</w:t>
      </w:r>
      <m:oMath>
        <m:r>
          <m:rPr>
            <m:sty m:val="p"/>
          </m:rPr>
          <w:rPr>
            <w:rFonts w:ascii="Cambria Math" w:hAnsi="Cambria Math" w:cs="Times New Roman"/>
            <w:sz w:val="28"/>
            <w:szCs w:val="28"/>
          </w:rPr>
          <m:t>C</m:t>
        </m:r>
        <m:f>
          <m:fPr>
            <m:type m:val="noBar"/>
            <m:ctrlPr>
              <w:rPr>
                <w:rFonts w:ascii="Cambria Math" w:hAnsi="Cambria Math" w:cs="Times New Roman"/>
                <w:sz w:val="28"/>
                <w:szCs w:val="28"/>
              </w:rPr>
            </m:ctrlPr>
          </m:fPr>
          <m:num>
            <m:r>
              <m:rPr>
                <m:sty m:val="p"/>
              </m:rPr>
              <w:rPr>
                <w:rFonts w:ascii="Cambria Math" w:hAnsi="Cambria Math" w:cs="Times New Roman"/>
                <w:sz w:val="28"/>
                <w:szCs w:val="28"/>
              </w:rPr>
              <m:t>Э</m:t>
            </m:r>
          </m:num>
          <m:den>
            <m:r>
              <m:rPr>
                <m:sty m:val="p"/>
              </m:rPr>
              <w:rPr>
                <w:rFonts w:ascii="Cambria Math" w:hAnsi="Cambria Math" w:cs="Times New Roman"/>
                <w:sz w:val="28"/>
                <w:szCs w:val="28"/>
                <w:lang w:val="en-US"/>
              </w:rPr>
              <m:t>ij</m:t>
            </m:r>
          </m:den>
        </m:f>
      </m:oMath>
      <w:r w:rsidRPr="006D6E4C">
        <w:rPr>
          <w:rFonts w:ascii="Times New Roman" w:hAnsi="Times New Roman" w:cs="Times New Roman"/>
          <w:sz w:val="28"/>
          <w:szCs w:val="28"/>
        </w:rPr>
        <w:t>);</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объемы производства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-ой страны-участницы (</w:t>
      </w:r>
      <w:r w:rsidRPr="006D6E4C">
        <w:rPr>
          <w:rFonts w:ascii="Times New Roman" w:hAnsi="Times New Roman" w:cs="Times New Roman"/>
          <w:sz w:val="28"/>
          <w:szCs w:val="28"/>
          <w:lang w:val="en-US"/>
        </w:rPr>
        <w:t>Vij</w:t>
      </w:r>
      <w:r w:rsidRPr="006D6E4C">
        <w:rPr>
          <w:rFonts w:ascii="Times New Roman" w:hAnsi="Times New Roman" w:cs="Times New Roman"/>
          <w:sz w:val="28"/>
          <w:szCs w:val="28"/>
        </w:rPr>
        <w:t>);</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производство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-го продукта на душу населения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-ой страны-участницы (П</w:t>
      </w:r>
      <w:r w:rsidRPr="006D6E4C">
        <w:rPr>
          <w:rFonts w:ascii="Times New Roman" w:hAnsi="Times New Roman" w:cs="Times New Roman"/>
          <w:sz w:val="28"/>
          <w:szCs w:val="28"/>
          <w:lang w:val="en-US"/>
        </w:rPr>
        <w:t>ij</w:t>
      </w:r>
      <w:r w:rsidRPr="006D6E4C">
        <w:rPr>
          <w:rFonts w:ascii="Times New Roman" w:hAnsi="Times New Roman" w:cs="Times New Roman"/>
          <w:sz w:val="28"/>
          <w:szCs w:val="28"/>
        </w:rPr>
        <w:t>);</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-доля экспорта в натуральном выражении (включая в другие страны-участницы)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-ой страны-участницы (</w:t>
      </w:r>
      <w:r w:rsidRPr="006D6E4C">
        <w:rPr>
          <w:rFonts w:ascii="Times New Roman" w:hAnsi="Times New Roman" w:cs="Times New Roman"/>
          <w:sz w:val="28"/>
          <w:szCs w:val="28"/>
          <w:lang w:val="en-US"/>
        </w:rPr>
        <w:t>Dij</w:t>
      </w:r>
      <w:r w:rsidRPr="006D6E4C">
        <w:rPr>
          <w:rFonts w:ascii="Times New Roman" w:hAnsi="Times New Roman" w:cs="Times New Roman"/>
          <w:sz w:val="28"/>
          <w:szCs w:val="28"/>
        </w:rPr>
        <w:t>);</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коэффициент конкурентоспособности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-ой страны-участницы (</w:t>
      </w:r>
      <w:r w:rsidRPr="006D6E4C">
        <w:rPr>
          <w:rFonts w:ascii="Times New Roman" w:hAnsi="Times New Roman" w:cs="Times New Roman"/>
          <w:sz w:val="28"/>
          <w:szCs w:val="28"/>
          <w:lang w:val="en-US"/>
        </w:rPr>
        <w:t>Kij</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При этом</w:t>
      </w:r>
      <w:r w:rsidR="00007C89"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007C89" w:rsidRPr="006D6E4C">
        <w:rPr>
          <w:rFonts w:ascii="Times New Roman" w:hAnsi="Times New Roman" w:cs="Times New Roman"/>
          <w:sz w:val="28"/>
          <w:szCs w:val="28"/>
        </w:rPr>
        <w:t xml:space="preserve">в соответствии с данной методикой, </w:t>
      </w:r>
      <w:r w:rsidRPr="006D6E4C">
        <w:rPr>
          <w:rFonts w:ascii="Times New Roman" w:hAnsi="Times New Roman" w:cs="Times New Roman"/>
          <w:sz w:val="28"/>
          <w:szCs w:val="28"/>
        </w:rPr>
        <w:t xml:space="preserve">для осуществления необходимого расчета </w:t>
      </w:r>
      <w:r w:rsidR="001C748D" w:rsidRPr="006D6E4C">
        <w:rPr>
          <w:rFonts w:ascii="Times New Roman" w:hAnsi="Times New Roman" w:cs="Times New Roman"/>
          <w:sz w:val="28"/>
          <w:szCs w:val="28"/>
        </w:rPr>
        <w:t xml:space="preserve">значение </w:t>
      </w:r>
      <w:r w:rsidRPr="006D6E4C">
        <w:rPr>
          <w:rFonts w:ascii="Times New Roman" w:hAnsi="Times New Roman" w:cs="Times New Roman"/>
          <w:sz w:val="28"/>
          <w:szCs w:val="28"/>
        </w:rPr>
        <w:t>кажд</w:t>
      </w:r>
      <w:r w:rsidR="001C748D" w:rsidRPr="006D6E4C">
        <w:rPr>
          <w:rFonts w:ascii="Times New Roman" w:hAnsi="Times New Roman" w:cs="Times New Roman"/>
          <w:sz w:val="28"/>
          <w:szCs w:val="28"/>
        </w:rPr>
        <w:t>ого</w:t>
      </w:r>
      <w:r w:rsidRPr="006D6E4C">
        <w:rPr>
          <w:rFonts w:ascii="Times New Roman" w:hAnsi="Times New Roman" w:cs="Times New Roman"/>
          <w:sz w:val="28"/>
          <w:szCs w:val="28"/>
        </w:rPr>
        <w:t xml:space="preserve"> из вышеперечисленных показателей сопоставляется с его наибольшим значением среди стран-участниц ЕАЭС </w:t>
      </w:r>
      <w:r w:rsidR="00007C89" w:rsidRPr="006D6E4C">
        <w:rPr>
          <w:rFonts w:ascii="Times New Roman" w:hAnsi="Times New Roman" w:cs="Times New Roman"/>
          <w:sz w:val="28"/>
          <w:szCs w:val="28"/>
        </w:rPr>
        <w:t>согласно нижеследующим уравнениям (3</w:t>
      </w:r>
      <w:r w:rsidR="00DA26E8" w:rsidRPr="006D6E4C">
        <w:rPr>
          <w:rFonts w:ascii="Times New Roman" w:hAnsi="Times New Roman" w:cs="Times New Roman"/>
          <w:sz w:val="28"/>
          <w:szCs w:val="28"/>
        </w:rPr>
        <w:t>), (4), (5), (6), (7), (</w:t>
      </w:r>
      <w:r w:rsidR="001A6DCE" w:rsidRPr="006D6E4C">
        <w:rPr>
          <w:rFonts w:ascii="Times New Roman" w:hAnsi="Times New Roman" w:cs="Times New Roman"/>
          <w:sz w:val="28"/>
          <w:szCs w:val="28"/>
        </w:rPr>
        <w:t>8</w:t>
      </w:r>
      <w:r w:rsidR="00007C8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и полученные в итоге значения используются в дальнейшем для определения указанного комплексного показателя: </w:t>
      </w:r>
    </w:p>
    <w:p w:rsidR="00150D3E" w:rsidRPr="006D6E4C" w:rsidRDefault="00150D3E" w:rsidP="00007C8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 </w:t>
      </w:r>
    </w:p>
    <w:p w:rsidR="00150D3E" w:rsidRPr="006D6E4C" w:rsidRDefault="001A6DCE" w:rsidP="00007C89">
      <w:pPr>
        <w:spacing w:after="0" w:line="240" w:lineRule="auto"/>
        <w:jc w:val="both"/>
        <w:rPr>
          <w:rFonts w:ascii="Times New Roman" w:eastAsiaTheme="minorEastAsia" w:hAnsi="Times New Roman" w:cs="Times New Roman"/>
          <w:i/>
          <w:sz w:val="28"/>
          <w:szCs w:val="28"/>
        </w:rPr>
      </w:pP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m:oMath>
        <m:r>
          <m:rPr>
            <m:sty m:val="p"/>
          </m:rPr>
          <w:rPr>
            <w:rFonts w:ascii="Cambria Math" w:hAnsi="Cambria Math" w:cs="Times New Roman"/>
            <w:sz w:val="28"/>
            <w:szCs w:val="28"/>
            <w:lang w:val="en-US"/>
          </w:rPr>
          <m:t>c</m:t>
        </m:r>
        <m:r>
          <m:rPr>
            <m:sty m:val="p"/>
          </m:rPr>
          <w:rPr>
            <w:rFonts w:ascii="Cambria Math" w:hAnsi="Cambria Math" w:cs="Times New Roman"/>
            <w:sz w:val="28"/>
            <w:szCs w:val="28"/>
          </w:rPr>
          <m:t>i</m:t>
        </m:r>
        <m:r>
          <m:rPr>
            <m:sty m:val="p"/>
          </m:rPr>
          <w:rPr>
            <w:rFonts w:ascii="Cambria Math" w:hAnsi="Cambria Math" w:cs="Times New Roman"/>
            <w:sz w:val="28"/>
            <w:szCs w:val="28"/>
            <w:lang w:val="en-US"/>
          </w:rPr>
          <m:t>j</m:t>
        </m:r>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Ci</m:t>
            </m:r>
            <m:r>
              <m:rPr>
                <m:sty m:val="p"/>
              </m:rPr>
              <w:rPr>
                <w:rFonts w:ascii="Cambria Math" w:hAnsi="Cambria Math" w:cs="Times New Roman"/>
                <w:sz w:val="28"/>
                <w:szCs w:val="28"/>
                <w:lang w:val="en-US"/>
              </w:rPr>
              <m:t>j</m:t>
            </m:r>
          </m:num>
          <m:den>
            <m:r>
              <m:rPr>
                <m:sty m:val="p"/>
              </m:rPr>
              <w:rPr>
                <w:rFonts w:ascii="Cambria Math" w:hAnsi="Cambria Math" w:cs="Times New Roman"/>
                <w:sz w:val="28"/>
                <w:szCs w:val="28"/>
                <w:lang w:val="en-US"/>
              </w:rPr>
              <m:t>max</m:t>
            </m:r>
            <m:r>
              <m:rPr>
                <m:sty m:val="p"/>
              </m:rPr>
              <w:rPr>
                <w:rFonts w:ascii="Cambria Math" w:hAnsi="Cambria Math" w:cs="Times New Roman"/>
                <w:sz w:val="28"/>
                <w:szCs w:val="28"/>
              </w:rPr>
              <m:t>⁡{Ci</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den>
        </m:f>
        <m:r>
          <w:rPr>
            <w:rFonts w:ascii="Cambria Math" w:hAnsi="Cambria Math" w:cs="Times New Roman"/>
            <w:sz w:val="28"/>
            <w:szCs w:val="28"/>
          </w:rPr>
          <m:t>,</m:t>
        </m:r>
      </m:oMath>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(3)</w:t>
      </w:r>
    </w:p>
    <w:p w:rsidR="001A6DCE" w:rsidRPr="006D6E4C" w:rsidRDefault="001A6DCE" w:rsidP="00007C89">
      <w:pPr>
        <w:spacing w:after="0" w:line="240" w:lineRule="auto"/>
        <w:jc w:val="both"/>
        <w:rPr>
          <w:rFonts w:ascii="Times New Roman" w:hAnsi="Times New Roman" w:cs="Times New Roman"/>
          <w:sz w:val="28"/>
          <w:szCs w:val="28"/>
        </w:rPr>
      </w:pPr>
    </w:p>
    <w:p w:rsidR="00150D3E" w:rsidRPr="006D6E4C" w:rsidRDefault="00150D3E" w:rsidP="001A6DCE">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c</m:t>
        </m:r>
        <m:f>
          <m:fPr>
            <m:type m:val="noBar"/>
            <m:ctrlPr>
              <w:rPr>
                <w:rFonts w:ascii="Cambria Math" w:hAnsi="Cambria Math" w:cs="Times New Roman"/>
                <w:sz w:val="28"/>
                <w:szCs w:val="28"/>
                <w:lang w:val="en-US"/>
              </w:rPr>
            </m:ctrlPr>
          </m:fPr>
          <m:num>
            <m:r>
              <m:rPr>
                <m:sty m:val="p"/>
              </m:rPr>
              <w:rPr>
                <w:rFonts w:ascii="Cambria Math" w:hAnsi="Cambria Math" w:cs="Times New Roman"/>
                <w:sz w:val="28"/>
                <w:szCs w:val="28"/>
              </w:rPr>
              <m:t>э</m:t>
            </m:r>
          </m:num>
          <m:den>
            <m:r>
              <m:rPr>
                <m:sty m:val="p"/>
              </m:rPr>
              <w:rPr>
                <w:rFonts w:ascii="Cambria Math" w:hAnsi="Cambria Math" w:cs="Times New Roman"/>
                <w:sz w:val="28"/>
                <w:szCs w:val="28"/>
                <w:lang w:val="en-US"/>
              </w:rPr>
              <m:t>ij</m:t>
            </m:r>
          </m:den>
        </m:f>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C</m:t>
            </m:r>
            <m:f>
              <m:fPr>
                <m:type m:val="noBar"/>
                <m:ctrlPr>
                  <w:rPr>
                    <w:rFonts w:ascii="Cambria Math" w:hAnsi="Cambria Math" w:cs="Times New Roman"/>
                    <w:sz w:val="28"/>
                    <w:szCs w:val="28"/>
                  </w:rPr>
                </m:ctrlPr>
              </m:fPr>
              <m:num>
                <m:r>
                  <m:rPr>
                    <m:sty m:val="p"/>
                  </m:rPr>
                  <w:rPr>
                    <w:rFonts w:ascii="Cambria Math" w:hAnsi="Cambria Math" w:cs="Times New Roman"/>
                    <w:sz w:val="28"/>
                    <w:szCs w:val="28"/>
                  </w:rPr>
                  <m:t>э</m:t>
                </m:r>
              </m:num>
              <m:den>
                <m:r>
                  <m:rPr>
                    <m:sty m:val="p"/>
                  </m:rPr>
                  <w:rPr>
                    <w:rFonts w:ascii="Cambria Math" w:hAnsi="Cambria Math" w:cs="Times New Roman"/>
                    <w:sz w:val="28"/>
                    <w:szCs w:val="28"/>
                    <w:lang w:val="en-US"/>
                  </w:rPr>
                  <m:t>ij</m:t>
                </m:r>
              </m:den>
            </m:f>
          </m:num>
          <m:den>
            <m:r>
              <m:rPr>
                <m:sty m:val="p"/>
              </m:rPr>
              <w:rPr>
                <w:rFonts w:ascii="Cambria Math" w:hAnsi="Cambria Math" w:cs="Times New Roman"/>
                <w:sz w:val="28"/>
                <w:szCs w:val="28"/>
                <w:lang w:val="en-US"/>
              </w:rPr>
              <m:t>max</m:t>
            </m:r>
            <m:r>
              <m:rPr>
                <m:sty m:val="p"/>
              </m:rPr>
              <w:rPr>
                <w:rFonts w:ascii="Cambria Math" w:hAnsi="Cambria Math" w:cs="Times New Roman"/>
                <w:sz w:val="28"/>
                <w:szCs w:val="28"/>
              </w:rPr>
              <m:t>⁡{C</m:t>
            </m:r>
            <m:f>
              <m:fPr>
                <m:type m:val="noBar"/>
                <m:ctrlPr>
                  <w:rPr>
                    <w:rFonts w:ascii="Cambria Math" w:hAnsi="Cambria Math" w:cs="Times New Roman"/>
                    <w:sz w:val="28"/>
                    <w:szCs w:val="28"/>
                  </w:rPr>
                </m:ctrlPr>
              </m:fPr>
              <m:num>
                <m:r>
                  <m:rPr>
                    <m:sty m:val="p"/>
                  </m:rPr>
                  <w:rPr>
                    <w:rFonts w:ascii="Cambria Math" w:hAnsi="Cambria Math" w:cs="Times New Roman"/>
                    <w:sz w:val="28"/>
                    <w:szCs w:val="28"/>
                  </w:rPr>
                  <m:t>э</m:t>
                </m:r>
              </m:num>
              <m:den>
                <m:r>
                  <m:rPr>
                    <m:sty m:val="p"/>
                  </m:rPr>
                  <w:rPr>
                    <w:rFonts w:ascii="Cambria Math" w:hAnsi="Cambria Math" w:cs="Times New Roman"/>
                    <w:sz w:val="28"/>
                    <w:szCs w:val="28"/>
                    <w:lang w:val="en-US"/>
                  </w:rPr>
                  <m:t>ij</m:t>
                </m:r>
              </m:den>
            </m:f>
            <m:r>
              <m:rPr>
                <m:sty m:val="p"/>
              </m:rPr>
              <w:rPr>
                <w:rFonts w:ascii="Cambria Math" w:hAnsi="Cambria Math" w:cs="Times New Roman"/>
                <w:sz w:val="28"/>
                <w:szCs w:val="28"/>
              </w:rPr>
              <m:t>}</m:t>
            </m:r>
          </m:den>
        </m:f>
        <m:r>
          <w:rPr>
            <w:rFonts w:ascii="Cambria Math" w:hAnsi="Cambria Math" w:cs="Times New Roman"/>
            <w:sz w:val="28"/>
            <w:szCs w:val="28"/>
          </w:rPr>
          <m:t>,</m:t>
        </m:r>
      </m:oMath>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t>(4)</w:t>
      </w:r>
    </w:p>
    <w:p w:rsidR="00150D3E" w:rsidRPr="006D6E4C" w:rsidRDefault="00150D3E" w:rsidP="00007C89">
      <w:pPr>
        <w:spacing w:after="0" w:line="240" w:lineRule="auto"/>
        <w:jc w:val="both"/>
        <w:rPr>
          <w:rFonts w:ascii="Times New Roman" w:hAnsi="Times New Roman" w:cs="Times New Roman"/>
          <w:sz w:val="28"/>
          <w:szCs w:val="28"/>
        </w:rPr>
      </w:pPr>
    </w:p>
    <w:p w:rsidR="00150D3E" w:rsidRPr="006D6E4C" w:rsidRDefault="00150D3E" w:rsidP="001A6DCE">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v</m:t>
        </m:r>
        <m:r>
          <m:rPr>
            <m:sty m:val="p"/>
          </m:rPr>
          <w:rPr>
            <w:rFonts w:ascii="Cambria Math" w:hAnsi="Cambria Math" w:cs="Times New Roman"/>
            <w:sz w:val="28"/>
            <w:szCs w:val="28"/>
          </w:rPr>
          <m:t>i</m:t>
        </m:r>
        <m:r>
          <m:rPr>
            <m:sty m:val="p"/>
          </m:rPr>
          <w:rPr>
            <w:rFonts w:ascii="Cambria Math" w:hAnsi="Cambria Math" w:cs="Times New Roman"/>
            <w:sz w:val="28"/>
            <w:szCs w:val="28"/>
            <w:lang w:val="en-US"/>
          </w:rPr>
          <m:t>j</m:t>
        </m:r>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Vi</m:t>
            </m:r>
            <m:r>
              <m:rPr>
                <m:sty m:val="p"/>
              </m:rPr>
              <w:rPr>
                <w:rFonts w:ascii="Cambria Math" w:hAnsi="Cambria Math" w:cs="Times New Roman"/>
                <w:sz w:val="28"/>
                <w:szCs w:val="28"/>
                <w:lang w:val="en-US"/>
              </w:rPr>
              <m:t>j</m:t>
            </m:r>
          </m:num>
          <m:den>
            <m:r>
              <m:rPr>
                <m:sty m:val="p"/>
              </m:rPr>
              <w:rPr>
                <w:rFonts w:ascii="Cambria Math" w:hAnsi="Cambria Math" w:cs="Times New Roman"/>
                <w:sz w:val="28"/>
                <w:szCs w:val="28"/>
                <w:lang w:val="en-US"/>
              </w:rPr>
              <m:t>max</m:t>
            </m:r>
            <m:r>
              <m:rPr>
                <m:sty m:val="p"/>
              </m:rPr>
              <w:rPr>
                <w:rFonts w:ascii="Cambria Math" w:hAnsi="Cambria Math" w:cs="Times New Roman"/>
                <w:sz w:val="28"/>
                <w:szCs w:val="28"/>
              </w:rPr>
              <m:t>⁡{Vi</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den>
        </m:f>
        <m:r>
          <w:rPr>
            <w:rFonts w:ascii="Cambria Math" w:hAnsi="Cambria Math" w:cs="Times New Roman"/>
            <w:sz w:val="28"/>
            <w:szCs w:val="28"/>
          </w:rPr>
          <m:t>,</m:t>
        </m:r>
      </m:oMath>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t>(5)</w:t>
      </w:r>
    </w:p>
    <w:p w:rsidR="00150D3E" w:rsidRPr="006D6E4C" w:rsidRDefault="00150D3E" w:rsidP="00007C89">
      <w:pPr>
        <w:spacing w:after="0" w:line="240" w:lineRule="auto"/>
        <w:jc w:val="both"/>
        <w:rPr>
          <w:rFonts w:ascii="Times New Roman" w:hAnsi="Times New Roman" w:cs="Times New Roman"/>
          <w:sz w:val="28"/>
          <w:szCs w:val="28"/>
        </w:rPr>
      </w:pPr>
    </w:p>
    <w:p w:rsidR="00150D3E" w:rsidRPr="006D6E4C" w:rsidRDefault="00150D3E" w:rsidP="001A6DCE">
      <w:pPr>
        <w:spacing w:after="0" w:line="240" w:lineRule="auto"/>
        <w:ind w:left="2832" w:firstLine="708"/>
        <w:jc w:val="both"/>
        <w:rPr>
          <w:rFonts w:ascii="Times New Roman" w:hAnsi="Times New Roman" w:cs="Times New Roman"/>
          <w:sz w:val="28"/>
          <w:szCs w:val="28"/>
        </w:rPr>
      </w:pPr>
      <m:oMath>
        <m:r>
          <w:rPr>
            <w:rFonts w:ascii="Cambria Math" w:hAnsi="Cambria Math" w:cs="Times New Roman"/>
            <w:sz w:val="28"/>
            <w:szCs w:val="28"/>
          </w:rPr>
          <m:t>п</m:t>
        </m:r>
        <m:r>
          <m:rPr>
            <m:sty m:val="p"/>
          </m:rPr>
          <w:rPr>
            <w:rFonts w:ascii="Cambria Math" w:hAnsi="Cambria Math" w:cs="Times New Roman"/>
            <w:sz w:val="28"/>
            <w:szCs w:val="28"/>
          </w:rPr>
          <m:t>i</m:t>
        </m:r>
        <m:r>
          <m:rPr>
            <m:sty m:val="p"/>
          </m:rPr>
          <w:rPr>
            <w:rFonts w:ascii="Cambria Math" w:hAnsi="Cambria Math" w:cs="Times New Roman"/>
            <w:sz w:val="28"/>
            <w:szCs w:val="28"/>
            <w:lang w:val="en-US"/>
          </w:rPr>
          <m:t>j</m:t>
        </m:r>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Пi</m:t>
            </m:r>
            <m:r>
              <m:rPr>
                <m:sty m:val="p"/>
              </m:rPr>
              <w:rPr>
                <w:rFonts w:ascii="Cambria Math" w:hAnsi="Cambria Math" w:cs="Times New Roman"/>
                <w:sz w:val="28"/>
                <w:szCs w:val="28"/>
                <w:lang w:val="en-US"/>
              </w:rPr>
              <m:t>j</m:t>
            </m:r>
          </m:num>
          <m:den>
            <m:r>
              <m:rPr>
                <m:sty m:val="p"/>
              </m:rPr>
              <w:rPr>
                <w:rFonts w:ascii="Cambria Math" w:hAnsi="Cambria Math" w:cs="Times New Roman"/>
                <w:sz w:val="28"/>
                <w:szCs w:val="28"/>
                <w:lang w:val="en-US"/>
              </w:rPr>
              <m:t>max</m:t>
            </m:r>
            <m:r>
              <m:rPr>
                <m:sty m:val="p"/>
              </m:rPr>
              <w:rPr>
                <w:rFonts w:ascii="Cambria Math" w:hAnsi="Cambria Math" w:cs="Times New Roman"/>
                <w:sz w:val="28"/>
                <w:szCs w:val="28"/>
              </w:rPr>
              <m:t>⁡{Пi</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den>
        </m:f>
        <m:r>
          <w:rPr>
            <w:rFonts w:ascii="Cambria Math" w:hAnsi="Cambria Math" w:cs="Times New Roman"/>
            <w:sz w:val="28"/>
            <w:szCs w:val="28"/>
          </w:rPr>
          <m:t>,</m:t>
        </m:r>
      </m:oMath>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t>(6)</w:t>
      </w:r>
    </w:p>
    <w:p w:rsidR="00150D3E" w:rsidRPr="006D6E4C" w:rsidRDefault="00150D3E" w:rsidP="00007C89">
      <w:pPr>
        <w:spacing w:after="0" w:line="240" w:lineRule="auto"/>
        <w:jc w:val="both"/>
        <w:rPr>
          <w:rFonts w:ascii="Times New Roman" w:hAnsi="Times New Roman" w:cs="Times New Roman"/>
          <w:sz w:val="28"/>
          <w:szCs w:val="28"/>
        </w:rPr>
      </w:pPr>
    </w:p>
    <w:p w:rsidR="00150D3E" w:rsidRPr="006D6E4C" w:rsidRDefault="00150D3E" w:rsidP="001A6DCE">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d</m:t>
        </m:r>
        <m:r>
          <m:rPr>
            <m:sty m:val="p"/>
          </m:rPr>
          <w:rPr>
            <w:rFonts w:ascii="Cambria Math" w:hAnsi="Cambria Math" w:cs="Times New Roman"/>
            <w:sz w:val="28"/>
            <w:szCs w:val="28"/>
          </w:rPr>
          <m:t>i</m:t>
        </m:r>
        <m:r>
          <m:rPr>
            <m:sty m:val="p"/>
          </m:rPr>
          <w:rPr>
            <w:rFonts w:ascii="Cambria Math" w:hAnsi="Cambria Math" w:cs="Times New Roman"/>
            <w:sz w:val="28"/>
            <w:szCs w:val="28"/>
            <w:lang w:val="en-US"/>
          </w:rPr>
          <m:t>j</m:t>
        </m:r>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Di</m:t>
            </m:r>
            <m:r>
              <m:rPr>
                <m:sty m:val="p"/>
              </m:rPr>
              <w:rPr>
                <w:rFonts w:ascii="Cambria Math" w:hAnsi="Cambria Math" w:cs="Times New Roman"/>
                <w:sz w:val="28"/>
                <w:szCs w:val="28"/>
                <w:lang w:val="en-US"/>
              </w:rPr>
              <m:t>j</m:t>
            </m:r>
          </m:num>
          <m:den>
            <m:r>
              <m:rPr>
                <m:sty m:val="p"/>
              </m:rPr>
              <w:rPr>
                <w:rFonts w:ascii="Cambria Math" w:hAnsi="Cambria Math" w:cs="Times New Roman"/>
                <w:sz w:val="28"/>
                <w:szCs w:val="28"/>
                <w:lang w:val="en-US"/>
              </w:rPr>
              <m:t>max</m:t>
            </m:r>
            <m:r>
              <m:rPr>
                <m:sty m:val="p"/>
              </m:rPr>
              <w:rPr>
                <w:rFonts w:ascii="Cambria Math" w:hAnsi="Cambria Math" w:cs="Times New Roman"/>
                <w:sz w:val="28"/>
                <w:szCs w:val="28"/>
              </w:rPr>
              <m:t>⁡{Di</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den>
        </m:f>
        <m:r>
          <w:rPr>
            <w:rFonts w:ascii="Cambria Math" w:hAnsi="Cambria Math" w:cs="Times New Roman"/>
            <w:sz w:val="28"/>
            <w:szCs w:val="28"/>
          </w:rPr>
          <m:t>,</m:t>
        </m:r>
      </m:oMath>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t>(7)</w:t>
      </w:r>
    </w:p>
    <w:p w:rsidR="00150D3E" w:rsidRPr="006D6E4C" w:rsidRDefault="00150D3E" w:rsidP="00007C89">
      <w:pPr>
        <w:spacing w:after="0" w:line="240" w:lineRule="auto"/>
        <w:jc w:val="both"/>
        <w:rPr>
          <w:rFonts w:ascii="Times New Roman" w:hAnsi="Times New Roman" w:cs="Times New Roman"/>
          <w:sz w:val="28"/>
          <w:szCs w:val="28"/>
        </w:rPr>
      </w:pPr>
    </w:p>
    <w:p w:rsidR="00150D3E" w:rsidRPr="006D6E4C" w:rsidRDefault="00150D3E" w:rsidP="001A6DCE">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k</m:t>
        </m:r>
        <m:r>
          <m:rPr>
            <m:sty m:val="p"/>
          </m:rPr>
          <w:rPr>
            <w:rFonts w:ascii="Cambria Math" w:hAnsi="Cambria Math" w:cs="Times New Roman"/>
            <w:sz w:val="28"/>
            <w:szCs w:val="28"/>
          </w:rPr>
          <m:t>i</m:t>
        </m:r>
        <m:r>
          <m:rPr>
            <m:sty m:val="p"/>
          </m:rPr>
          <w:rPr>
            <w:rFonts w:ascii="Cambria Math" w:hAnsi="Cambria Math" w:cs="Times New Roman"/>
            <w:sz w:val="28"/>
            <w:szCs w:val="28"/>
            <w:lang w:val="en-US"/>
          </w:rPr>
          <m:t>j</m:t>
        </m:r>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Ki</m:t>
            </m:r>
            <m:r>
              <m:rPr>
                <m:sty m:val="p"/>
              </m:rPr>
              <w:rPr>
                <w:rFonts w:ascii="Cambria Math" w:hAnsi="Cambria Math" w:cs="Times New Roman"/>
                <w:sz w:val="28"/>
                <w:szCs w:val="28"/>
                <w:lang w:val="en-US"/>
              </w:rPr>
              <m:t>j</m:t>
            </m:r>
          </m:num>
          <m:den>
            <m:r>
              <m:rPr>
                <m:sty m:val="p"/>
              </m:rPr>
              <w:rPr>
                <w:rFonts w:ascii="Cambria Math" w:hAnsi="Cambria Math" w:cs="Times New Roman"/>
                <w:sz w:val="28"/>
                <w:szCs w:val="28"/>
                <w:lang w:val="en-US"/>
              </w:rPr>
              <m:t>max</m:t>
            </m:r>
            <m:r>
              <m:rPr>
                <m:sty m:val="p"/>
              </m:rPr>
              <w:rPr>
                <w:rFonts w:ascii="Cambria Math" w:hAnsi="Cambria Math" w:cs="Times New Roman"/>
                <w:sz w:val="28"/>
                <w:szCs w:val="28"/>
              </w:rPr>
              <m:t>⁡{Ki</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den>
        </m:f>
        <m:r>
          <w:rPr>
            <w:rFonts w:ascii="Cambria Math" w:hAnsi="Cambria Math" w:cs="Times New Roman"/>
            <w:sz w:val="28"/>
            <w:szCs w:val="28"/>
          </w:rPr>
          <m:t>,</m:t>
        </m:r>
      </m:oMath>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r>
      <w:r w:rsidR="001A6DCE" w:rsidRPr="006D6E4C">
        <w:rPr>
          <w:rFonts w:ascii="Times New Roman" w:eastAsiaTheme="minorEastAsia" w:hAnsi="Times New Roman" w:cs="Times New Roman"/>
          <w:sz w:val="28"/>
          <w:szCs w:val="28"/>
        </w:rPr>
        <w:tab/>
        <w:t>(8)</w:t>
      </w:r>
    </w:p>
    <w:p w:rsidR="00150D3E" w:rsidRPr="006D6E4C" w:rsidRDefault="00150D3E" w:rsidP="00007C89">
      <w:pPr>
        <w:spacing w:after="0" w:line="240" w:lineRule="auto"/>
        <w:jc w:val="both"/>
        <w:rPr>
          <w:rFonts w:ascii="Times New Roman" w:hAnsi="Times New Roman" w:cs="Times New Roman"/>
          <w:sz w:val="28"/>
          <w:szCs w:val="28"/>
        </w:rPr>
      </w:pPr>
    </w:p>
    <w:p w:rsidR="00150D3E" w:rsidRPr="006D6E4C" w:rsidRDefault="00150D3E" w:rsidP="001C748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целях определения </w:t>
      </w:r>
      <w:r w:rsidR="001C748D" w:rsidRPr="006D6E4C">
        <w:rPr>
          <w:rFonts w:ascii="Times New Roman" w:hAnsi="Times New Roman" w:cs="Times New Roman"/>
          <w:sz w:val="28"/>
          <w:szCs w:val="28"/>
        </w:rPr>
        <w:t xml:space="preserve">по данной методике </w:t>
      </w:r>
      <w:r w:rsidRPr="006D6E4C">
        <w:rPr>
          <w:rFonts w:ascii="Times New Roman" w:hAnsi="Times New Roman" w:cs="Times New Roman"/>
          <w:sz w:val="28"/>
          <w:szCs w:val="28"/>
        </w:rPr>
        <w:t>названного комплексного показателя по каждой стране-участнице применяется нижеследующая формула</w:t>
      </w:r>
      <w:r w:rsidR="001C748D" w:rsidRPr="006D6E4C">
        <w:rPr>
          <w:rFonts w:ascii="Times New Roman" w:hAnsi="Times New Roman" w:cs="Times New Roman"/>
          <w:sz w:val="28"/>
          <w:szCs w:val="28"/>
        </w:rPr>
        <w:t xml:space="preserve"> (9)</w:t>
      </w:r>
      <w:r w:rsidRPr="006D6E4C">
        <w:rPr>
          <w:rFonts w:ascii="Times New Roman" w:hAnsi="Times New Roman" w:cs="Times New Roman"/>
          <w:sz w:val="28"/>
          <w:szCs w:val="28"/>
        </w:rPr>
        <w:t xml:space="preserve">: </w:t>
      </w:r>
    </w:p>
    <w:p w:rsidR="00150D3E" w:rsidRPr="006D6E4C" w:rsidRDefault="00150D3E" w:rsidP="001C748D">
      <w:pPr>
        <w:spacing w:after="0" w:line="240" w:lineRule="auto"/>
        <w:jc w:val="both"/>
        <w:rPr>
          <w:rFonts w:ascii="Times New Roman" w:hAnsi="Times New Roman" w:cs="Times New Roman"/>
          <w:sz w:val="28"/>
          <w:szCs w:val="28"/>
        </w:rPr>
      </w:pPr>
    </w:p>
    <w:p w:rsidR="00150D3E" w:rsidRPr="006D6E4C" w:rsidRDefault="00150D3E" w:rsidP="001C748D">
      <w:pPr>
        <w:spacing w:after="0" w:line="240" w:lineRule="auto"/>
        <w:ind w:left="1416"/>
        <w:jc w:val="both"/>
        <w:rPr>
          <w:rFonts w:ascii="Times New Roman" w:hAnsi="Times New Roman" w:cs="Times New Roman"/>
          <w:sz w:val="28"/>
          <w:szCs w:val="28"/>
        </w:rPr>
      </w:pPr>
      <m:oMath>
        <m:r>
          <m:rPr>
            <m:sty m:val="p"/>
          </m:rPr>
          <w:rPr>
            <w:rFonts w:ascii="Cambria Math" w:hAnsi="Cambria Math" w:cs="Times New Roman"/>
            <w:sz w:val="28"/>
            <w:szCs w:val="28"/>
          </w:rPr>
          <m:t>Ʌi</m:t>
        </m:r>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d>
          <m:dPr>
            <m:ctrlPr>
              <w:rPr>
                <w:rFonts w:ascii="Cambria Math" w:hAnsi="Cambria Math" w:cs="Times New Roman"/>
                <w:sz w:val="28"/>
                <w:szCs w:val="28"/>
                <w:lang w:val="en-US"/>
              </w:rPr>
            </m:ctrlPr>
          </m:dPr>
          <m:e>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d>
                  <m:dPr>
                    <m:ctrlPr>
                      <w:rPr>
                        <w:rFonts w:ascii="Cambria Math" w:hAnsi="Cambria Math" w:cs="Times New Roman"/>
                        <w:sz w:val="28"/>
                        <w:szCs w:val="28"/>
                      </w:rPr>
                    </m:ctrlPr>
                  </m:dPr>
                  <m:e>
                    <m:r>
                      <m:rPr>
                        <m:sty m:val="p"/>
                      </m:rPr>
                      <w:rPr>
                        <w:rFonts w:ascii="Cambria Math" w:hAnsi="Cambria Math" w:cs="Times New Roman"/>
                        <w:sz w:val="28"/>
                        <w:szCs w:val="28"/>
                      </w:rPr>
                      <m:t>cij+c</m:t>
                    </m:r>
                    <m:f>
                      <m:fPr>
                        <m:type m:val="noBar"/>
                        <m:ctrlPr>
                          <w:rPr>
                            <w:rFonts w:ascii="Cambria Math" w:hAnsi="Cambria Math" w:cs="Times New Roman"/>
                            <w:sz w:val="28"/>
                            <w:szCs w:val="28"/>
                          </w:rPr>
                        </m:ctrlPr>
                      </m:fPr>
                      <m:num>
                        <m:r>
                          <m:rPr>
                            <m:sty m:val="p"/>
                          </m:rPr>
                          <w:rPr>
                            <w:rFonts w:ascii="Cambria Math" w:hAnsi="Cambria Math" w:cs="Times New Roman"/>
                            <w:sz w:val="28"/>
                            <w:szCs w:val="28"/>
                          </w:rPr>
                          <m:t>Э</m:t>
                        </m:r>
                      </m:num>
                      <m:den>
                        <m:r>
                          <m:rPr>
                            <m:sty m:val="p"/>
                          </m:rPr>
                          <w:rPr>
                            <w:rFonts w:ascii="Cambria Math" w:hAnsi="Cambria Math" w:cs="Times New Roman"/>
                            <w:sz w:val="28"/>
                            <w:szCs w:val="28"/>
                            <w:lang w:val="en-US"/>
                          </w:rPr>
                          <m:t>ij</m:t>
                        </m:r>
                      </m:den>
                    </m:f>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m:t>
                        </m:r>
                        <m:r>
                          <m:rPr>
                            <m:sty m:val="p"/>
                          </m:rPr>
                          <w:rPr>
                            <w:rFonts w:ascii="Cambria Math" w:hAnsi="Cambria Math" w:cs="Times New Roman"/>
                            <w:sz w:val="28"/>
                            <w:szCs w:val="28"/>
                            <w:lang w:val="en-US"/>
                          </w:rPr>
                          <m:t>v</m:t>
                        </m:r>
                        <m:r>
                          <m:rPr>
                            <m:sty m:val="p"/>
                          </m:rPr>
                          <w:rPr>
                            <w:rFonts w:ascii="Cambria Math" w:hAnsi="Cambria Math" w:cs="Times New Roman"/>
                            <w:sz w:val="28"/>
                            <w:szCs w:val="28"/>
                          </w:rPr>
                          <m:t>ij</m:t>
                        </m:r>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m:t>
                        </m:r>
                        <m:r>
                          <w:rPr>
                            <w:rFonts w:ascii="Cambria Math" w:hAnsi="Cambria Math" w:cs="Times New Roman"/>
                            <w:sz w:val="28"/>
                            <w:szCs w:val="28"/>
                          </w:rPr>
                          <m:t>п</m:t>
                        </m:r>
                        <m:r>
                          <m:rPr>
                            <m:sty m:val="p"/>
                          </m:rPr>
                          <w:rPr>
                            <w:rFonts w:ascii="Cambria Math" w:hAnsi="Cambria Math" w:cs="Times New Roman"/>
                            <w:sz w:val="28"/>
                            <w:szCs w:val="28"/>
                            <w:lang w:val="en-US"/>
                          </w:rPr>
                          <m:t>ij</m:t>
                        </m:r>
                      </m:e>
                    </m:d>
                    <m:r>
                      <m:rPr>
                        <m:sty m:val="p"/>
                      </m:rPr>
                      <w:rPr>
                        <w:rFonts w:ascii="Cambria Math" w:hAnsi="Cambria Math" w:cs="Times New Roman"/>
                        <w:sz w:val="28"/>
                        <w:szCs w:val="28"/>
                      </w:rPr>
                      <m:t>+</m:t>
                    </m:r>
                    <m:d>
                      <m:dPr>
                        <m:ctrlPr>
                          <w:rPr>
                            <w:rFonts w:ascii="Cambria Math" w:hAnsi="Cambria Math" w:cs="Times New Roman"/>
                            <w:sz w:val="28"/>
                            <w:szCs w:val="28"/>
                          </w:rPr>
                        </m:ctrlPr>
                      </m:dPr>
                      <m:e>
                        <m:r>
                          <m:rPr>
                            <m:sty m:val="p"/>
                          </m:rPr>
                          <w:rPr>
                            <w:rFonts w:ascii="Cambria Math" w:hAnsi="Cambria Math" w:cs="Times New Roman"/>
                            <w:sz w:val="28"/>
                            <w:szCs w:val="28"/>
                          </w:rPr>
                          <m:t>1-dij</m:t>
                        </m:r>
                      </m:e>
                    </m:d>
                    <m:r>
                      <m:rPr>
                        <m:sty m:val="p"/>
                      </m:rPr>
                      <w:rPr>
                        <w:rFonts w:ascii="Cambria Math" w:hAnsi="Cambria Math" w:cs="Times New Roman"/>
                        <w:sz w:val="28"/>
                        <w:szCs w:val="28"/>
                      </w:rPr>
                      <m:t xml:space="preserve">+kij </m:t>
                    </m:r>
                  </m:e>
                </m:d>
              </m:num>
              <m:den>
                <m:r>
                  <m:rPr>
                    <m:sty m:val="p"/>
                  </m:rPr>
                  <w:rPr>
                    <w:rFonts w:ascii="Cambria Math" w:hAnsi="Cambria Math" w:cs="Times New Roman"/>
                    <w:sz w:val="28"/>
                    <w:szCs w:val="28"/>
                  </w:rPr>
                  <m:t>6</m:t>
                </m:r>
              </m:den>
            </m:f>
            <m:r>
              <w:rPr>
                <w:rFonts w:ascii="Cambria Math" w:hAnsi="Cambria Math" w:cs="Times New Roman"/>
                <w:sz w:val="28"/>
                <w:szCs w:val="28"/>
              </w:rPr>
              <m:t xml:space="preserve"> </m:t>
            </m:r>
            <m:ctrlPr>
              <w:rPr>
                <w:rFonts w:ascii="Cambria Math" w:hAnsi="Cambria Math" w:cs="Times New Roman"/>
                <w:i/>
                <w:sz w:val="28"/>
                <w:szCs w:val="28"/>
                <w:lang w:val="en-US"/>
              </w:rPr>
            </m:ctrlPr>
          </m:e>
        </m:d>
        <m:r>
          <w:rPr>
            <w:rFonts w:ascii="Cambria Math" w:hAnsi="Cambria Math" w:cs="Times New Roman"/>
            <w:sz w:val="28"/>
            <w:szCs w:val="28"/>
          </w:rPr>
          <m:t>},</m:t>
        </m:r>
      </m:oMath>
      <w:r w:rsidR="001C748D" w:rsidRPr="006D6E4C">
        <w:rPr>
          <w:rFonts w:ascii="Times New Roman" w:eastAsiaTheme="minorEastAsia" w:hAnsi="Times New Roman" w:cs="Times New Roman"/>
          <w:sz w:val="28"/>
          <w:szCs w:val="28"/>
        </w:rPr>
        <w:t xml:space="preserve"> </w:t>
      </w:r>
      <w:r w:rsidR="001C748D" w:rsidRPr="006D6E4C">
        <w:rPr>
          <w:rFonts w:ascii="Times New Roman" w:eastAsiaTheme="minorEastAsia" w:hAnsi="Times New Roman" w:cs="Times New Roman"/>
          <w:sz w:val="28"/>
          <w:szCs w:val="28"/>
        </w:rPr>
        <w:tab/>
      </w:r>
      <w:r w:rsidR="001C748D" w:rsidRPr="006D6E4C">
        <w:rPr>
          <w:rFonts w:ascii="Times New Roman" w:eastAsiaTheme="minorEastAsia" w:hAnsi="Times New Roman" w:cs="Times New Roman"/>
          <w:sz w:val="28"/>
          <w:szCs w:val="28"/>
        </w:rPr>
        <w:tab/>
      </w:r>
      <w:r w:rsidR="001C748D" w:rsidRPr="006D6E4C">
        <w:rPr>
          <w:rFonts w:ascii="Times New Roman" w:eastAsiaTheme="minorEastAsia" w:hAnsi="Times New Roman" w:cs="Times New Roman"/>
          <w:sz w:val="28"/>
          <w:szCs w:val="28"/>
        </w:rPr>
        <w:tab/>
        <w:t>(9)</w:t>
      </w:r>
    </w:p>
    <w:p w:rsidR="00150D3E" w:rsidRPr="006D6E4C" w:rsidRDefault="00150D3E" w:rsidP="001C748D">
      <w:pPr>
        <w:spacing w:after="0" w:line="240" w:lineRule="auto"/>
        <w:jc w:val="both"/>
        <w:rPr>
          <w:rFonts w:ascii="Times New Roman" w:hAnsi="Times New Roman" w:cs="Times New Roman"/>
          <w:sz w:val="28"/>
          <w:szCs w:val="28"/>
        </w:rPr>
      </w:pPr>
    </w:p>
    <w:p w:rsidR="00150D3E" w:rsidRPr="006D6E4C" w:rsidRDefault="00150D3E" w:rsidP="001C748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Вместе с тем, процесс расчета итогового комплексного показателя конкурентоспособности</w:t>
      </w:r>
      <w:r w:rsidR="00B26D43"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для каждой страны-участницы </w:t>
      </w:r>
      <w:r w:rsidR="00B26D43" w:rsidRPr="006D6E4C">
        <w:rPr>
          <w:rFonts w:ascii="Times New Roman" w:hAnsi="Times New Roman" w:cs="Times New Roman"/>
          <w:sz w:val="28"/>
          <w:szCs w:val="28"/>
        </w:rPr>
        <w:t xml:space="preserve">ЕАЭС </w:t>
      </w:r>
      <w:r w:rsidRPr="006D6E4C">
        <w:rPr>
          <w:rFonts w:ascii="Times New Roman" w:hAnsi="Times New Roman" w:cs="Times New Roman"/>
          <w:sz w:val="28"/>
          <w:szCs w:val="28"/>
        </w:rPr>
        <w:t>предполагает сопоставление полученного по ней в соответствии с вышеизложенной формулой значения с наибольшим среди стран</w:t>
      </w:r>
      <w:r w:rsidR="00B26D43" w:rsidRPr="006D6E4C">
        <w:rPr>
          <w:rFonts w:ascii="Times New Roman" w:hAnsi="Times New Roman" w:cs="Times New Roman"/>
          <w:sz w:val="28"/>
          <w:szCs w:val="28"/>
        </w:rPr>
        <w:t xml:space="preserve"> блока</w:t>
      </w:r>
      <w:r w:rsidRPr="006D6E4C">
        <w:rPr>
          <w:rFonts w:ascii="Times New Roman" w:hAnsi="Times New Roman" w:cs="Times New Roman"/>
          <w:sz w:val="28"/>
          <w:szCs w:val="28"/>
        </w:rPr>
        <w:t xml:space="preserve"> значением</w:t>
      </w:r>
      <w:r w:rsidR="00475D25" w:rsidRPr="006D6E4C">
        <w:rPr>
          <w:rFonts w:ascii="Times New Roman" w:hAnsi="Times New Roman" w:cs="Times New Roman"/>
          <w:sz w:val="28"/>
          <w:szCs w:val="28"/>
        </w:rPr>
        <w:t>, согласно нижеследующему уравнению (10)</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p>
    <w:p w:rsidR="00150D3E" w:rsidRPr="006D6E4C" w:rsidRDefault="00150D3E" w:rsidP="00475D25">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λ</m:t>
        </m:r>
        <m:r>
          <m:rPr>
            <m:sty m:val="p"/>
          </m:rPr>
          <w:rPr>
            <w:rFonts w:ascii="Cambria Math" w:hAnsi="Cambria Math" w:cs="Times New Roman"/>
            <w:sz w:val="28"/>
            <w:szCs w:val="28"/>
          </w:rPr>
          <m:t>i</m:t>
        </m:r>
        <m:r>
          <m:rPr>
            <m:sty m:val="p"/>
          </m:rPr>
          <w:rPr>
            <w:rFonts w:ascii="Cambria Math" w:hAnsi="Cambria Math" w:cs="Times New Roman"/>
            <w:sz w:val="28"/>
            <w:szCs w:val="28"/>
            <w:lang w:val="en-US"/>
          </w:rPr>
          <m:t>j</m:t>
        </m:r>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rPr>
              <m:t>Ʌi</m:t>
            </m:r>
            <m:r>
              <m:rPr>
                <m:sty m:val="p"/>
              </m:rPr>
              <w:rPr>
                <w:rFonts w:ascii="Cambria Math" w:hAnsi="Cambria Math" w:cs="Times New Roman"/>
                <w:sz w:val="28"/>
                <w:szCs w:val="28"/>
                <w:lang w:val="en-US"/>
              </w:rPr>
              <m:t>j</m:t>
            </m:r>
          </m:num>
          <m:den>
            <m:r>
              <m:rPr>
                <m:sty m:val="p"/>
              </m:rPr>
              <w:rPr>
                <w:rFonts w:ascii="Cambria Math" w:hAnsi="Cambria Math" w:cs="Times New Roman"/>
                <w:sz w:val="28"/>
                <w:szCs w:val="28"/>
                <w:lang w:val="en-US"/>
              </w:rPr>
              <m:t>max</m:t>
            </m:r>
            <m:r>
              <m:rPr>
                <m:sty m:val="p"/>
              </m:rPr>
              <w:rPr>
                <w:rFonts w:ascii="Cambria Math" w:hAnsi="Cambria Math" w:cs="Times New Roman"/>
                <w:sz w:val="28"/>
                <w:szCs w:val="28"/>
              </w:rPr>
              <m:t>⁡{Ʌi</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den>
        </m:f>
        <m:r>
          <w:rPr>
            <w:rFonts w:ascii="Cambria Math" w:hAnsi="Cambria Math" w:cs="Times New Roman"/>
            <w:sz w:val="28"/>
            <w:szCs w:val="28"/>
          </w:rPr>
          <m:t>*100,</m:t>
        </m:r>
      </m:oMath>
      <w:r w:rsidR="00475D25" w:rsidRPr="006D6E4C">
        <w:rPr>
          <w:rFonts w:ascii="Times New Roman" w:eastAsiaTheme="minorEastAsia" w:hAnsi="Times New Roman" w:cs="Times New Roman"/>
          <w:sz w:val="28"/>
          <w:szCs w:val="28"/>
        </w:rPr>
        <w:tab/>
      </w:r>
      <w:r w:rsidR="00475D25" w:rsidRPr="006D6E4C">
        <w:rPr>
          <w:rFonts w:ascii="Times New Roman" w:eastAsiaTheme="minorEastAsia" w:hAnsi="Times New Roman" w:cs="Times New Roman"/>
          <w:sz w:val="28"/>
          <w:szCs w:val="28"/>
        </w:rPr>
        <w:tab/>
      </w:r>
      <w:r w:rsidR="00475D25" w:rsidRPr="006D6E4C">
        <w:rPr>
          <w:rFonts w:ascii="Times New Roman" w:eastAsiaTheme="minorEastAsia" w:hAnsi="Times New Roman" w:cs="Times New Roman"/>
          <w:sz w:val="28"/>
          <w:szCs w:val="28"/>
        </w:rPr>
        <w:tab/>
      </w:r>
      <w:r w:rsidR="00475D25" w:rsidRPr="006D6E4C">
        <w:rPr>
          <w:rFonts w:ascii="Times New Roman" w:eastAsiaTheme="minorEastAsia" w:hAnsi="Times New Roman" w:cs="Times New Roman"/>
          <w:sz w:val="28"/>
          <w:szCs w:val="28"/>
        </w:rPr>
        <w:tab/>
        <w:t>(10)</w:t>
      </w:r>
    </w:p>
    <w:p w:rsidR="00150D3E" w:rsidRPr="006D6E4C" w:rsidRDefault="00150D3E" w:rsidP="00150D3E">
      <w:pPr>
        <w:spacing w:after="0" w:line="240" w:lineRule="auto"/>
        <w:jc w:val="both"/>
        <w:rPr>
          <w:rFonts w:ascii="Times New Roman" w:hAnsi="Times New Roman" w:cs="Times New Roman"/>
          <w:sz w:val="28"/>
          <w:szCs w:val="28"/>
        </w:rPr>
      </w:pPr>
    </w:p>
    <w:p w:rsidR="00150D3E" w:rsidRPr="006D6E4C" w:rsidRDefault="00150D3E" w:rsidP="00475D25">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где</w:t>
      </w:r>
      <w:r w:rsidR="00475D25" w:rsidRPr="006D6E4C">
        <w:rPr>
          <w:rFonts w:ascii="Times New Roman" w:hAnsi="Times New Roman" w:cs="Times New Roman"/>
          <w:sz w:val="28"/>
          <w:szCs w:val="28"/>
        </w:rPr>
        <w:t xml:space="preserve"> </w:t>
      </w:r>
      <w:r w:rsidRPr="006D6E4C">
        <w:rPr>
          <w:rFonts w:ascii="Times New Roman" w:hAnsi="Times New Roman" w:cs="Times New Roman"/>
          <w:sz w:val="28"/>
          <w:szCs w:val="28"/>
        </w:rPr>
        <w:t>λ</w:t>
      </w:r>
      <w:r w:rsidRPr="006D6E4C">
        <w:rPr>
          <w:rFonts w:ascii="Times New Roman" w:hAnsi="Times New Roman" w:cs="Times New Roman"/>
          <w:sz w:val="28"/>
          <w:szCs w:val="28"/>
          <w:lang w:val="en-US"/>
        </w:rPr>
        <w:t>ij</w:t>
      </w:r>
      <w:r w:rsidRPr="006D6E4C">
        <w:rPr>
          <w:rFonts w:ascii="Times New Roman" w:hAnsi="Times New Roman" w:cs="Times New Roman"/>
          <w:sz w:val="28"/>
          <w:szCs w:val="28"/>
        </w:rPr>
        <w:t xml:space="preserve"> – комплексный показатель конкурентоспособности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-ой страны-участницы. </w:t>
      </w:r>
    </w:p>
    <w:p w:rsidR="00150D3E" w:rsidRPr="006D6E4C" w:rsidRDefault="00150D3E" w:rsidP="00150D3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С</w:t>
      </w:r>
      <w:r w:rsidR="005151BA" w:rsidRPr="006D6E4C">
        <w:rPr>
          <w:rFonts w:ascii="Times New Roman" w:hAnsi="Times New Roman" w:cs="Times New Roman"/>
          <w:sz w:val="28"/>
          <w:szCs w:val="28"/>
        </w:rPr>
        <w:t>ледователь</w:t>
      </w:r>
      <w:r w:rsidRPr="006D6E4C">
        <w:rPr>
          <w:rFonts w:ascii="Times New Roman" w:hAnsi="Times New Roman" w:cs="Times New Roman"/>
          <w:sz w:val="28"/>
          <w:szCs w:val="28"/>
        </w:rPr>
        <w:t>но</w:t>
      </w:r>
      <w:r w:rsidR="005151BA" w:rsidRPr="006D6E4C">
        <w:rPr>
          <w:rFonts w:ascii="Times New Roman" w:hAnsi="Times New Roman" w:cs="Times New Roman"/>
          <w:sz w:val="28"/>
          <w:szCs w:val="28"/>
        </w:rPr>
        <w:t>,</w:t>
      </w:r>
      <w:r w:rsidRPr="006D6E4C">
        <w:rPr>
          <w:rFonts w:ascii="Times New Roman" w:hAnsi="Times New Roman" w:cs="Times New Roman"/>
          <w:sz w:val="28"/>
          <w:szCs w:val="28"/>
        </w:rPr>
        <w:t xml:space="preserve"> чем выше значение данного показателя, тем продукция соответствующей страны считается более конкурентоспособной</w:t>
      </w:r>
      <w:r w:rsidR="003E181E" w:rsidRPr="006D6E4C">
        <w:rPr>
          <w:rFonts w:ascii="Times New Roman" w:hAnsi="Times New Roman" w:cs="Times New Roman"/>
          <w:sz w:val="28"/>
          <w:szCs w:val="28"/>
        </w:rPr>
        <w:t xml:space="preserve"> в рамках ЕАЭС</w:t>
      </w:r>
      <w:r w:rsidRPr="006D6E4C">
        <w:rPr>
          <w:rFonts w:ascii="Times New Roman" w:hAnsi="Times New Roman" w:cs="Times New Roman"/>
          <w:sz w:val="28"/>
          <w:szCs w:val="28"/>
        </w:rPr>
        <w:t xml:space="preserve"> </w:t>
      </w:r>
      <w:r w:rsidR="003E181E" w:rsidRPr="006D6E4C">
        <w:rPr>
          <w:rFonts w:ascii="Times New Roman" w:hAnsi="Times New Roman" w:cs="Times New Roman"/>
          <w:sz w:val="28"/>
          <w:szCs w:val="28"/>
        </w:rPr>
        <w:t>[</w:t>
      </w:r>
      <w:r w:rsidR="00270B77" w:rsidRPr="006D6E4C">
        <w:rPr>
          <w:rFonts w:ascii="Times New Roman" w:hAnsi="Times New Roman" w:cs="Times New Roman"/>
          <w:sz w:val="28"/>
          <w:szCs w:val="28"/>
        </w:rPr>
        <w:t>124</w:t>
      </w:r>
      <w:r w:rsidR="003E181E"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150D3E"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несмотря на то, что вышеуказанная методика предполагает осуществление расчетов с использованием показателей, характеризующих в некоторой мере состояние молочной отрасли, с ее помощью формируется информация на уровне отдельного вида продукции. В этой связи, полагаем, что для более полного понимания складывающейся в исследуемой отрасли ситуации необходима более масштабная информация: не только на уровне определенной продукции, но и на уровне отрасли в целом. Принимая во внимание взаимосвязь между конкурентоспособностью отраслей и их развитием, считаем, что в настоящее время особо актуальным является вопрос разработки методики оценки конкурентоспособности молочных отраслей стран-участниц ЕАЭС. Такая методика могла бы способствовать совершенствованию системы оценки развития данных отраслей в условиях экономической интеграции и либерализации торговли. </w:t>
      </w:r>
    </w:p>
    <w:p w:rsidR="001E3B42" w:rsidRPr="006D6E4C" w:rsidRDefault="003A7BFC" w:rsidP="00033CD7">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1E3B42" w:rsidRPr="006D6E4C">
        <w:rPr>
          <w:rFonts w:ascii="Times New Roman" w:hAnsi="Times New Roman" w:cs="Times New Roman"/>
          <w:sz w:val="28"/>
          <w:szCs w:val="28"/>
        </w:rPr>
        <w:t xml:space="preserve">Необходимо также отметить, что в настоящее время не существует единого </w:t>
      </w:r>
      <w:r w:rsidRPr="006D6E4C">
        <w:rPr>
          <w:rFonts w:ascii="Times New Roman" w:hAnsi="Times New Roman" w:cs="Times New Roman"/>
          <w:sz w:val="28"/>
          <w:szCs w:val="28"/>
        </w:rPr>
        <w:t xml:space="preserve">методологического </w:t>
      </w:r>
      <w:r w:rsidR="001E3B42" w:rsidRPr="006D6E4C">
        <w:rPr>
          <w:rFonts w:ascii="Times New Roman" w:hAnsi="Times New Roman" w:cs="Times New Roman"/>
          <w:sz w:val="28"/>
          <w:szCs w:val="28"/>
        </w:rPr>
        <w:t>подхода к определению уровня отраслевой конкурентоспособности в целом</w:t>
      </w:r>
      <w:r w:rsidRPr="006D6E4C">
        <w:rPr>
          <w:rFonts w:ascii="Times New Roman" w:hAnsi="Times New Roman" w:cs="Times New Roman"/>
          <w:sz w:val="28"/>
          <w:szCs w:val="28"/>
        </w:rPr>
        <w:t xml:space="preserve">. Экономистами выделяются различные аспекты, на которые, по их мнению, следует обращать внимание в процессе определения этого уровня. При этом состав учитываемых разными авторами показателей неоднороден. </w:t>
      </w:r>
      <w:r w:rsidR="005A49A8" w:rsidRPr="006D6E4C">
        <w:rPr>
          <w:rFonts w:ascii="Times New Roman" w:hAnsi="Times New Roman" w:cs="Times New Roman"/>
          <w:sz w:val="28"/>
          <w:szCs w:val="28"/>
        </w:rPr>
        <w:t xml:space="preserve">Интересным представляется мнение М. Портера, который указывал на то, что конкурентоспособность, несмотря на ее общепризнанную важность, продолжает оставаться недостаточно понимаемой концепцией. Для </w:t>
      </w:r>
      <w:r w:rsidR="00C63452" w:rsidRPr="006D6E4C">
        <w:rPr>
          <w:rFonts w:ascii="Times New Roman" w:hAnsi="Times New Roman" w:cs="Times New Roman"/>
          <w:sz w:val="28"/>
          <w:szCs w:val="28"/>
        </w:rPr>
        <w:t xml:space="preserve">более глубокого ее </w:t>
      </w:r>
      <w:r w:rsidR="005A49A8" w:rsidRPr="006D6E4C">
        <w:rPr>
          <w:rFonts w:ascii="Times New Roman" w:hAnsi="Times New Roman" w:cs="Times New Roman"/>
          <w:sz w:val="28"/>
          <w:szCs w:val="28"/>
        </w:rPr>
        <w:t xml:space="preserve">понимания данным экономистом предложено учитывать тот факт, что национальное благосостояние зависит </w:t>
      </w:r>
      <w:r w:rsidR="00D758B7" w:rsidRPr="006D6E4C">
        <w:rPr>
          <w:rFonts w:ascii="Times New Roman" w:hAnsi="Times New Roman" w:cs="Times New Roman"/>
          <w:sz w:val="28"/>
          <w:szCs w:val="28"/>
        </w:rPr>
        <w:t xml:space="preserve">от производительности экономики страны, измеряемой объемами производимых ею товаров и услуг на единицу ресурсов (человеческих, капитальных и природных). </w:t>
      </w:r>
      <w:r w:rsidR="00ED7E38" w:rsidRPr="006D6E4C">
        <w:rPr>
          <w:rFonts w:ascii="Times New Roman" w:hAnsi="Times New Roman" w:cs="Times New Roman"/>
          <w:sz w:val="28"/>
          <w:szCs w:val="28"/>
        </w:rPr>
        <w:t>Соответственно, им отмечено, что конкурентоспособность может быть измерена на основе информации о производительности [</w:t>
      </w:r>
      <w:r w:rsidR="00B26D43" w:rsidRPr="006D6E4C">
        <w:rPr>
          <w:rFonts w:ascii="Times New Roman" w:hAnsi="Times New Roman" w:cs="Times New Roman"/>
          <w:sz w:val="28"/>
          <w:szCs w:val="28"/>
        </w:rPr>
        <w:t>125</w:t>
      </w:r>
      <w:r w:rsidR="00ED7E38" w:rsidRPr="006D6E4C">
        <w:rPr>
          <w:rFonts w:ascii="Times New Roman" w:hAnsi="Times New Roman" w:cs="Times New Roman"/>
          <w:sz w:val="28"/>
          <w:szCs w:val="28"/>
        </w:rPr>
        <w:t>].</w:t>
      </w:r>
      <w:r w:rsidR="00564895" w:rsidRPr="006D6E4C">
        <w:rPr>
          <w:rFonts w:ascii="Times New Roman" w:hAnsi="Times New Roman" w:cs="Times New Roman"/>
          <w:sz w:val="28"/>
          <w:szCs w:val="28"/>
        </w:rPr>
        <w:t xml:space="preserve">  </w:t>
      </w:r>
      <w:r w:rsidR="00777A10" w:rsidRPr="006D6E4C">
        <w:rPr>
          <w:rFonts w:ascii="Times New Roman" w:hAnsi="Times New Roman" w:cs="Times New Roman"/>
          <w:sz w:val="28"/>
          <w:szCs w:val="28"/>
        </w:rPr>
        <w:t>Примечательно, что согласно позиции Всемирного экономического форума, измеряющего на протяжении десятилетий конкурентоспособность стран, ее уровень связан с производительностью, которая, в свою очередь, определяется совокупным воздействием институтов, политик и факторов [</w:t>
      </w:r>
      <w:r w:rsidR="00D4090F" w:rsidRPr="006D6E4C">
        <w:rPr>
          <w:rFonts w:ascii="Times New Roman" w:hAnsi="Times New Roman" w:cs="Times New Roman"/>
          <w:sz w:val="28"/>
          <w:szCs w:val="28"/>
        </w:rPr>
        <w:t>126</w:t>
      </w:r>
      <w:r w:rsidR="00777A10" w:rsidRPr="006D6E4C">
        <w:rPr>
          <w:rFonts w:ascii="Times New Roman" w:hAnsi="Times New Roman" w:cs="Times New Roman"/>
          <w:sz w:val="28"/>
          <w:szCs w:val="28"/>
        </w:rPr>
        <w:t xml:space="preserve">]. </w:t>
      </w:r>
      <w:r w:rsidR="008F373A" w:rsidRPr="006D6E4C">
        <w:rPr>
          <w:rFonts w:ascii="Times New Roman" w:hAnsi="Times New Roman" w:cs="Times New Roman"/>
          <w:sz w:val="28"/>
          <w:szCs w:val="28"/>
        </w:rPr>
        <w:t xml:space="preserve">                          </w:t>
      </w:r>
      <w:r w:rsidR="00DE2172" w:rsidRPr="006D6E4C">
        <w:rPr>
          <w:rFonts w:ascii="Times New Roman" w:hAnsi="Times New Roman" w:cs="Times New Roman"/>
          <w:sz w:val="28"/>
          <w:szCs w:val="28"/>
        </w:rPr>
        <w:t>В соответствии с подходом В. Закировой уровень конкурентоспособности отрасли может быть определен путем сопоставления данных об объемах продаж этой отрасли и прочих аналогичных отраслей. В связи с этим, к ключевым показателям конкурентоспособности определенной отрасли данным ученым отнесена ее величина удельного внутреннего продукта</w:t>
      </w:r>
      <w:r w:rsidR="005A52FC" w:rsidRPr="006D6E4C">
        <w:rPr>
          <w:rFonts w:ascii="Times New Roman" w:hAnsi="Times New Roman" w:cs="Times New Roman"/>
          <w:sz w:val="28"/>
          <w:szCs w:val="28"/>
        </w:rPr>
        <w:t xml:space="preserve"> [</w:t>
      </w:r>
      <w:r w:rsidR="00D4090F" w:rsidRPr="006D6E4C">
        <w:rPr>
          <w:rFonts w:ascii="Times New Roman" w:hAnsi="Times New Roman" w:cs="Times New Roman"/>
          <w:sz w:val="28"/>
          <w:szCs w:val="28"/>
        </w:rPr>
        <w:t>127</w:t>
      </w:r>
      <w:r w:rsidR="005A52FC" w:rsidRPr="006D6E4C">
        <w:rPr>
          <w:rFonts w:ascii="Times New Roman" w:hAnsi="Times New Roman" w:cs="Times New Roman"/>
          <w:sz w:val="28"/>
          <w:szCs w:val="28"/>
        </w:rPr>
        <w:t>]</w:t>
      </w:r>
      <w:r w:rsidR="00296A76" w:rsidRPr="006D6E4C">
        <w:rPr>
          <w:rFonts w:ascii="Times New Roman" w:hAnsi="Times New Roman" w:cs="Times New Roman"/>
          <w:sz w:val="28"/>
          <w:szCs w:val="28"/>
        </w:rPr>
        <w:t xml:space="preserve">. </w:t>
      </w:r>
      <w:r w:rsidR="008F373A" w:rsidRPr="006D6E4C">
        <w:rPr>
          <w:rFonts w:ascii="Times New Roman" w:hAnsi="Times New Roman" w:cs="Times New Roman"/>
          <w:sz w:val="28"/>
          <w:szCs w:val="28"/>
        </w:rPr>
        <w:t xml:space="preserve">                    </w:t>
      </w:r>
      <w:r w:rsidR="00F10BFA" w:rsidRPr="006D6E4C">
        <w:rPr>
          <w:rFonts w:ascii="Times New Roman" w:hAnsi="Times New Roman" w:cs="Times New Roman"/>
          <w:sz w:val="28"/>
          <w:szCs w:val="28"/>
        </w:rPr>
        <w:t xml:space="preserve">В экономической литературе встречаются и мнения о необходимости учета более широкого перечня показателей конкурентоспособности отрасли. Так, </w:t>
      </w:r>
      <w:r w:rsidR="008F373A" w:rsidRPr="006D6E4C">
        <w:rPr>
          <w:rFonts w:ascii="Times New Roman" w:hAnsi="Times New Roman" w:cs="Times New Roman"/>
          <w:sz w:val="28"/>
          <w:szCs w:val="28"/>
        </w:rPr>
        <w:t xml:space="preserve">                    </w:t>
      </w:r>
      <w:r w:rsidR="00F10BFA" w:rsidRPr="006D6E4C">
        <w:rPr>
          <w:rFonts w:ascii="Times New Roman" w:hAnsi="Times New Roman" w:cs="Times New Roman"/>
          <w:sz w:val="28"/>
          <w:szCs w:val="28"/>
        </w:rPr>
        <w:t xml:space="preserve">В. Петровым предложено учитывать показатели, среди которых динамика </w:t>
      </w:r>
      <w:r w:rsidR="00F10BFA" w:rsidRPr="006D6E4C">
        <w:rPr>
          <w:rFonts w:ascii="Times New Roman" w:hAnsi="Times New Roman" w:cs="Times New Roman"/>
          <w:sz w:val="28"/>
          <w:szCs w:val="28"/>
        </w:rPr>
        <w:lastRenderedPageBreak/>
        <w:t>нормы и массы прибыли, экономический рост в соответствующей стране, баланс экспорта и импорта отраслевой продукции с сопоставлением данных [</w:t>
      </w:r>
      <w:r w:rsidR="007E5AB4" w:rsidRPr="006D6E4C">
        <w:rPr>
          <w:rFonts w:ascii="Times New Roman" w:hAnsi="Times New Roman" w:cs="Times New Roman"/>
          <w:sz w:val="28"/>
          <w:szCs w:val="28"/>
        </w:rPr>
        <w:t>128</w:t>
      </w:r>
      <w:r w:rsidR="00F10BFA" w:rsidRPr="006D6E4C">
        <w:rPr>
          <w:rFonts w:ascii="Times New Roman" w:hAnsi="Times New Roman" w:cs="Times New Roman"/>
          <w:sz w:val="28"/>
          <w:szCs w:val="28"/>
        </w:rPr>
        <w:t xml:space="preserve">]. </w:t>
      </w:r>
      <w:r w:rsidR="00AB238D" w:rsidRPr="006D6E4C">
        <w:rPr>
          <w:rFonts w:ascii="Times New Roman" w:hAnsi="Times New Roman" w:cs="Times New Roman"/>
          <w:sz w:val="28"/>
          <w:szCs w:val="28"/>
        </w:rPr>
        <w:t xml:space="preserve">Между тем, Е. Барлыбаев </w:t>
      </w:r>
      <w:r w:rsidR="009F6C9E" w:rsidRPr="006D6E4C">
        <w:rPr>
          <w:rFonts w:ascii="Times New Roman" w:hAnsi="Times New Roman" w:cs="Times New Roman"/>
          <w:sz w:val="28"/>
          <w:szCs w:val="28"/>
        </w:rPr>
        <w:t xml:space="preserve">в своей работе </w:t>
      </w:r>
      <w:r w:rsidR="00AB238D" w:rsidRPr="006D6E4C">
        <w:rPr>
          <w:rFonts w:ascii="Times New Roman" w:hAnsi="Times New Roman" w:cs="Times New Roman"/>
          <w:sz w:val="28"/>
          <w:szCs w:val="28"/>
        </w:rPr>
        <w:t>отметил необходимость учета при оценке конкурентоспособности отрасли показателей, характерных для этой отрасли</w:t>
      </w:r>
      <w:r w:rsidR="00F10BFA" w:rsidRPr="006D6E4C">
        <w:rPr>
          <w:rFonts w:ascii="Times New Roman" w:hAnsi="Times New Roman" w:cs="Times New Roman"/>
          <w:sz w:val="28"/>
          <w:szCs w:val="28"/>
        </w:rPr>
        <w:t xml:space="preserve"> </w:t>
      </w:r>
      <w:r w:rsidR="00AB238D" w:rsidRPr="006D6E4C">
        <w:rPr>
          <w:rFonts w:ascii="Times New Roman" w:hAnsi="Times New Roman" w:cs="Times New Roman"/>
          <w:sz w:val="28"/>
          <w:szCs w:val="28"/>
        </w:rPr>
        <w:t>[</w:t>
      </w:r>
      <w:r w:rsidR="007E5AB4" w:rsidRPr="006D6E4C">
        <w:rPr>
          <w:rFonts w:ascii="Times New Roman" w:hAnsi="Times New Roman" w:cs="Times New Roman"/>
          <w:sz w:val="28"/>
          <w:szCs w:val="28"/>
        </w:rPr>
        <w:t>69</w:t>
      </w:r>
      <w:r w:rsidR="00AB238D" w:rsidRPr="006D6E4C">
        <w:rPr>
          <w:rFonts w:ascii="Times New Roman" w:hAnsi="Times New Roman" w:cs="Times New Roman"/>
          <w:sz w:val="28"/>
          <w:szCs w:val="28"/>
        </w:rPr>
        <w:t xml:space="preserve">]. </w:t>
      </w:r>
      <w:r w:rsidR="00C63452" w:rsidRPr="006D6E4C">
        <w:rPr>
          <w:rFonts w:ascii="Times New Roman" w:hAnsi="Times New Roman" w:cs="Times New Roman"/>
          <w:sz w:val="28"/>
          <w:szCs w:val="28"/>
        </w:rPr>
        <w:t>Учитывая изложенные обстоятельства, нами предложен</w:t>
      </w:r>
      <w:r w:rsidR="00033CD7" w:rsidRPr="006D6E4C">
        <w:rPr>
          <w:rFonts w:ascii="Times New Roman" w:hAnsi="Times New Roman" w:cs="Times New Roman"/>
          <w:sz w:val="28"/>
          <w:szCs w:val="28"/>
        </w:rPr>
        <w:t>а</w:t>
      </w:r>
      <w:r w:rsidR="00C63452" w:rsidRPr="006D6E4C">
        <w:rPr>
          <w:rFonts w:ascii="Times New Roman" w:hAnsi="Times New Roman" w:cs="Times New Roman"/>
          <w:sz w:val="28"/>
          <w:szCs w:val="28"/>
        </w:rPr>
        <w:t xml:space="preserve"> авторская методика </w:t>
      </w:r>
      <w:r w:rsidR="00033CD7" w:rsidRPr="006D6E4C">
        <w:rPr>
          <w:rFonts w:ascii="Times New Roman" w:hAnsi="Times New Roman" w:cs="Times New Roman"/>
          <w:sz w:val="28"/>
          <w:szCs w:val="28"/>
        </w:rPr>
        <w:t xml:space="preserve">оценки конкурентоспособности молочных отраслей стран-участниц ЕАЭС, подробное обоснование которой представлено далее по тексту настоящей диссертации. </w:t>
      </w:r>
    </w:p>
    <w:p w:rsidR="00B737DF" w:rsidRPr="006D6E4C" w:rsidRDefault="00150D3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3328BC" w:rsidRPr="006D6E4C">
        <w:rPr>
          <w:rFonts w:ascii="Times New Roman" w:hAnsi="Times New Roman" w:cs="Times New Roman"/>
          <w:sz w:val="28"/>
          <w:szCs w:val="28"/>
        </w:rPr>
        <w:t xml:space="preserve">Вышеизложенная информация свидетельствует о том, что экономическая оценка состояния и развития молочной отрасли может проводиться на основе анализа различных показателей, характеризующих ресурсное обеспечение, экономическую активность и результаты деятельности субъектов отрасли, </w:t>
      </w:r>
      <w:r w:rsidR="00CC3FA1" w:rsidRPr="00CC3FA1">
        <w:rPr>
          <w:rFonts w:ascii="Times New Roman" w:hAnsi="Times New Roman" w:cs="Times New Roman"/>
          <w:sz w:val="28"/>
          <w:szCs w:val="28"/>
        </w:rPr>
        <w:t xml:space="preserve">        </w:t>
      </w:r>
      <w:r w:rsidR="003328BC" w:rsidRPr="006D6E4C">
        <w:rPr>
          <w:rFonts w:ascii="Times New Roman" w:hAnsi="Times New Roman" w:cs="Times New Roman"/>
          <w:sz w:val="28"/>
          <w:szCs w:val="28"/>
        </w:rPr>
        <w:t xml:space="preserve">а также их отношения с прочими лицами. При этом широко учитываются показатели за разные периоды времени, в том числе за несколько лет, один год, а также по состоянию на определенный момент времени. Кроме того, для определения уровня развития отрасли какой-либо страны (региона) ее показатели сопоставляются с аналогичными показателями другой страны (региона) с выявлением разницы и ее причин. На основе полученных данных составляются выводы о развитии молочной отрасли соответствующей страны (региона). В связи с этим, в рамках настоящего исследования будут </w:t>
      </w:r>
      <w:r w:rsidR="0002758A" w:rsidRPr="006D6E4C">
        <w:rPr>
          <w:rFonts w:ascii="Times New Roman" w:hAnsi="Times New Roman" w:cs="Times New Roman"/>
          <w:sz w:val="28"/>
          <w:szCs w:val="28"/>
        </w:rPr>
        <w:t>использова</w:t>
      </w:r>
      <w:r w:rsidR="003328BC" w:rsidRPr="006D6E4C">
        <w:rPr>
          <w:rFonts w:ascii="Times New Roman" w:hAnsi="Times New Roman" w:cs="Times New Roman"/>
          <w:sz w:val="28"/>
          <w:szCs w:val="28"/>
        </w:rPr>
        <w:t xml:space="preserve">ны показатели, характеризующие указанные параметры, с учетом их доступности в публикациях и базах данных национальных органов статистики, наднациональных органов ЕАЭС, а также в прочих источниках информации. </w:t>
      </w:r>
      <w:r w:rsidR="0057062A" w:rsidRPr="006D6E4C">
        <w:rPr>
          <w:rFonts w:ascii="Times New Roman" w:hAnsi="Times New Roman" w:cs="Times New Roman"/>
          <w:sz w:val="28"/>
          <w:szCs w:val="28"/>
        </w:rPr>
        <w:t>При этом</w:t>
      </w:r>
      <w:r w:rsidR="003328BC" w:rsidRPr="006D6E4C">
        <w:rPr>
          <w:rFonts w:ascii="Times New Roman" w:hAnsi="Times New Roman" w:cs="Times New Roman"/>
          <w:sz w:val="28"/>
          <w:szCs w:val="28"/>
        </w:rPr>
        <w:t xml:space="preserve"> </w:t>
      </w:r>
      <w:r w:rsidR="0002758A" w:rsidRPr="006D6E4C">
        <w:rPr>
          <w:rFonts w:ascii="Times New Roman" w:hAnsi="Times New Roman" w:cs="Times New Roman"/>
          <w:sz w:val="28"/>
          <w:szCs w:val="28"/>
        </w:rPr>
        <w:t>согласно авторскому подходу развити</w:t>
      </w:r>
      <w:r w:rsidR="00346058" w:rsidRPr="006D6E4C">
        <w:rPr>
          <w:rFonts w:ascii="Times New Roman" w:hAnsi="Times New Roman" w:cs="Times New Roman"/>
          <w:sz w:val="28"/>
          <w:szCs w:val="28"/>
        </w:rPr>
        <w:t>е</w:t>
      </w:r>
      <w:r w:rsidR="0002758A" w:rsidRPr="006D6E4C">
        <w:rPr>
          <w:rFonts w:ascii="Times New Roman" w:hAnsi="Times New Roman" w:cs="Times New Roman"/>
          <w:sz w:val="28"/>
          <w:szCs w:val="28"/>
        </w:rPr>
        <w:t xml:space="preserve"> </w:t>
      </w:r>
      <w:r w:rsidR="00E477B0" w:rsidRPr="006D6E4C">
        <w:rPr>
          <w:rFonts w:ascii="Times New Roman" w:hAnsi="Times New Roman" w:cs="Times New Roman"/>
          <w:sz w:val="28"/>
          <w:szCs w:val="28"/>
        </w:rPr>
        <w:t xml:space="preserve">казахстанской </w:t>
      </w:r>
      <w:r w:rsidR="0002758A" w:rsidRPr="006D6E4C">
        <w:rPr>
          <w:rFonts w:ascii="Times New Roman" w:hAnsi="Times New Roman" w:cs="Times New Roman"/>
          <w:sz w:val="28"/>
          <w:szCs w:val="28"/>
        </w:rPr>
        <w:t xml:space="preserve">молочной отрасли в условиях ЕАЭС будет </w:t>
      </w:r>
      <w:r w:rsidR="00346058" w:rsidRPr="006D6E4C">
        <w:rPr>
          <w:rFonts w:ascii="Times New Roman" w:hAnsi="Times New Roman" w:cs="Times New Roman"/>
          <w:sz w:val="28"/>
          <w:szCs w:val="28"/>
        </w:rPr>
        <w:t xml:space="preserve">экономически оценено с определением соответствующего комплексного показателя </w:t>
      </w:r>
      <w:r w:rsidR="0002758A" w:rsidRPr="006D6E4C">
        <w:rPr>
          <w:rFonts w:ascii="Times New Roman" w:hAnsi="Times New Roman" w:cs="Times New Roman"/>
          <w:sz w:val="28"/>
          <w:szCs w:val="28"/>
        </w:rPr>
        <w:t xml:space="preserve">на основе </w:t>
      </w:r>
      <w:r w:rsidR="00AF651A" w:rsidRPr="006D6E4C">
        <w:rPr>
          <w:rFonts w:ascii="Times New Roman" w:hAnsi="Times New Roman" w:cs="Times New Roman"/>
          <w:sz w:val="28"/>
          <w:szCs w:val="28"/>
        </w:rPr>
        <w:t>расчета</w:t>
      </w:r>
      <w:r w:rsidR="00346058" w:rsidRPr="006D6E4C">
        <w:rPr>
          <w:rFonts w:ascii="Times New Roman" w:hAnsi="Times New Roman" w:cs="Times New Roman"/>
          <w:sz w:val="28"/>
          <w:szCs w:val="28"/>
        </w:rPr>
        <w:t xml:space="preserve"> и сравнения с прочими странами ЕАЭС </w:t>
      </w:r>
      <w:r w:rsidR="0002758A" w:rsidRPr="006D6E4C">
        <w:rPr>
          <w:rFonts w:ascii="Times New Roman" w:hAnsi="Times New Roman" w:cs="Times New Roman"/>
          <w:sz w:val="28"/>
          <w:szCs w:val="28"/>
        </w:rPr>
        <w:t xml:space="preserve">ряда </w:t>
      </w:r>
      <w:r w:rsidR="00346058" w:rsidRPr="006D6E4C">
        <w:rPr>
          <w:rFonts w:ascii="Times New Roman" w:hAnsi="Times New Roman" w:cs="Times New Roman"/>
          <w:sz w:val="28"/>
          <w:szCs w:val="28"/>
        </w:rPr>
        <w:t xml:space="preserve">ключевых </w:t>
      </w:r>
      <w:r w:rsidR="0002758A" w:rsidRPr="006D6E4C">
        <w:rPr>
          <w:rFonts w:ascii="Times New Roman" w:hAnsi="Times New Roman" w:cs="Times New Roman"/>
          <w:sz w:val="28"/>
          <w:szCs w:val="28"/>
        </w:rPr>
        <w:t xml:space="preserve">данных, характеризующих динамику </w:t>
      </w:r>
      <w:r w:rsidR="00346058" w:rsidRPr="006D6E4C">
        <w:rPr>
          <w:rFonts w:ascii="Times New Roman" w:hAnsi="Times New Roman" w:cs="Times New Roman"/>
          <w:sz w:val="28"/>
          <w:szCs w:val="28"/>
        </w:rPr>
        <w:t xml:space="preserve">развития. </w:t>
      </w:r>
      <w:r w:rsidR="00B737DF" w:rsidRPr="006D6E4C">
        <w:rPr>
          <w:rFonts w:ascii="Times New Roman" w:hAnsi="Times New Roman" w:cs="Times New Roman"/>
          <w:sz w:val="28"/>
          <w:szCs w:val="28"/>
        </w:rPr>
        <w:t>Для определения</w:t>
      </w:r>
      <w:r w:rsidR="003328BC" w:rsidRPr="006D6E4C">
        <w:rPr>
          <w:rFonts w:ascii="Times New Roman" w:hAnsi="Times New Roman" w:cs="Times New Roman"/>
          <w:sz w:val="28"/>
          <w:szCs w:val="28"/>
        </w:rPr>
        <w:t xml:space="preserve"> </w:t>
      </w:r>
      <w:r w:rsidR="001D2612" w:rsidRPr="006D6E4C">
        <w:rPr>
          <w:rFonts w:ascii="Times New Roman" w:hAnsi="Times New Roman" w:cs="Times New Roman"/>
          <w:sz w:val="28"/>
          <w:szCs w:val="28"/>
        </w:rPr>
        <w:t xml:space="preserve">таких данных </w:t>
      </w:r>
      <w:r w:rsidR="003328BC" w:rsidRPr="006D6E4C">
        <w:rPr>
          <w:rFonts w:ascii="Times New Roman" w:hAnsi="Times New Roman" w:cs="Times New Roman"/>
          <w:sz w:val="28"/>
          <w:szCs w:val="28"/>
        </w:rPr>
        <w:t>с учетом специфики</w:t>
      </w:r>
      <w:r w:rsidR="001D2612" w:rsidRPr="006D6E4C">
        <w:rPr>
          <w:rFonts w:ascii="Times New Roman" w:hAnsi="Times New Roman" w:cs="Times New Roman"/>
          <w:sz w:val="28"/>
          <w:szCs w:val="28"/>
        </w:rPr>
        <w:t xml:space="preserve"> молочной отрасли</w:t>
      </w:r>
      <w:r w:rsidR="003328BC" w:rsidRPr="006D6E4C">
        <w:rPr>
          <w:rFonts w:ascii="Times New Roman" w:hAnsi="Times New Roman" w:cs="Times New Roman"/>
          <w:sz w:val="28"/>
          <w:szCs w:val="28"/>
        </w:rPr>
        <w:t>, связей между различными показателями и доступности статистической информации буд</w:t>
      </w:r>
      <w:r w:rsidR="0057062A" w:rsidRPr="006D6E4C">
        <w:rPr>
          <w:rFonts w:ascii="Times New Roman" w:hAnsi="Times New Roman" w:cs="Times New Roman"/>
          <w:sz w:val="28"/>
          <w:szCs w:val="28"/>
        </w:rPr>
        <w:t>е</w:t>
      </w:r>
      <w:r w:rsidR="003328BC" w:rsidRPr="006D6E4C">
        <w:rPr>
          <w:rFonts w:ascii="Times New Roman" w:hAnsi="Times New Roman" w:cs="Times New Roman"/>
          <w:sz w:val="28"/>
          <w:szCs w:val="28"/>
        </w:rPr>
        <w:t xml:space="preserve">т </w:t>
      </w:r>
      <w:r w:rsidR="0057062A" w:rsidRPr="006D6E4C">
        <w:rPr>
          <w:rFonts w:ascii="Times New Roman" w:hAnsi="Times New Roman" w:cs="Times New Roman"/>
          <w:sz w:val="28"/>
          <w:szCs w:val="28"/>
        </w:rPr>
        <w:t xml:space="preserve">использована информация за разные периоды об </w:t>
      </w:r>
      <w:r w:rsidR="003328BC" w:rsidRPr="006D6E4C">
        <w:rPr>
          <w:rFonts w:ascii="Times New Roman" w:hAnsi="Times New Roman" w:cs="Times New Roman"/>
          <w:sz w:val="28"/>
          <w:szCs w:val="28"/>
        </w:rPr>
        <w:t>объем</w:t>
      </w:r>
      <w:r w:rsidR="0057062A" w:rsidRPr="006D6E4C">
        <w:rPr>
          <w:rFonts w:ascii="Times New Roman" w:hAnsi="Times New Roman" w:cs="Times New Roman"/>
          <w:sz w:val="28"/>
          <w:szCs w:val="28"/>
        </w:rPr>
        <w:t>ах</w:t>
      </w:r>
      <w:r w:rsidR="003328BC" w:rsidRPr="006D6E4C">
        <w:rPr>
          <w:rFonts w:ascii="Times New Roman" w:hAnsi="Times New Roman" w:cs="Times New Roman"/>
          <w:sz w:val="28"/>
          <w:szCs w:val="28"/>
        </w:rPr>
        <w:t xml:space="preserve"> производства сырого молока, готовой молочной продукции, экспорта</w:t>
      </w:r>
      <w:r w:rsidR="00BE34CD" w:rsidRPr="006D6E4C">
        <w:rPr>
          <w:rFonts w:ascii="Times New Roman" w:hAnsi="Times New Roman" w:cs="Times New Roman"/>
          <w:sz w:val="28"/>
          <w:szCs w:val="28"/>
        </w:rPr>
        <w:t xml:space="preserve"> и импорта</w:t>
      </w:r>
      <w:r w:rsidR="00B737DF" w:rsidRPr="006D6E4C">
        <w:rPr>
          <w:rFonts w:ascii="Times New Roman" w:hAnsi="Times New Roman" w:cs="Times New Roman"/>
          <w:sz w:val="28"/>
          <w:szCs w:val="28"/>
        </w:rPr>
        <w:t>, конкурентоспособности отрасли в целом.</w:t>
      </w:r>
      <w:r w:rsidR="003328BC" w:rsidRPr="006D6E4C">
        <w:rPr>
          <w:rFonts w:ascii="Times New Roman" w:hAnsi="Times New Roman" w:cs="Times New Roman"/>
          <w:sz w:val="28"/>
          <w:szCs w:val="28"/>
        </w:rPr>
        <w:t xml:space="preserve"> Принимая во внимание тему исследования, будут рассмотрены параметры экспорта</w:t>
      </w:r>
      <w:r w:rsidR="000C560D" w:rsidRPr="006D6E4C">
        <w:rPr>
          <w:rFonts w:ascii="Times New Roman" w:hAnsi="Times New Roman" w:cs="Times New Roman"/>
          <w:sz w:val="28"/>
          <w:szCs w:val="28"/>
        </w:rPr>
        <w:t>, импорта</w:t>
      </w:r>
      <w:r w:rsidR="003328BC" w:rsidRPr="006D6E4C">
        <w:rPr>
          <w:rFonts w:ascii="Times New Roman" w:hAnsi="Times New Roman" w:cs="Times New Roman"/>
          <w:sz w:val="28"/>
          <w:szCs w:val="28"/>
        </w:rPr>
        <w:t xml:space="preserve"> </w:t>
      </w:r>
      <w:r w:rsidR="00B737DF" w:rsidRPr="006D6E4C">
        <w:rPr>
          <w:rFonts w:ascii="Times New Roman" w:hAnsi="Times New Roman" w:cs="Times New Roman"/>
          <w:sz w:val="28"/>
          <w:szCs w:val="28"/>
        </w:rPr>
        <w:t xml:space="preserve">и отраслевой конкурентоспособности </w:t>
      </w:r>
      <w:r w:rsidR="003328BC" w:rsidRPr="006D6E4C">
        <w:rPr>
          <w:rFonts w:ascii="Times New Roman" w:hAnsi="Times New Roman" w:cs="Times New Roman"/>
          <w:sz w:val="28"/>
          <w:szCs w:val="28"/>
        </w:rPr>
        <w:t xml:space="preserve">в рамках ЕАЭС. Изменения масштабов производства предлагается определить на основе натуральных объемов, </w:t>
      </w:r>
      <w:r w:rsidR="000C560D" w:rsidRPr="006D6E4C">
        <w:rPr>
          <w:rFonts w:ascii="Times New Roman" w:hAnsi="Times New Roman" w:cs="Times New Roman"/>
          <w:sz w:val="28"/>
          <w:szCs w:val="28"/>
        </w:rPr>
        <w:t>соотношения</w:t>
      </w:r>
      <w:r w:rsidR="00BE34CD" w:rsidRPr="006D6E4C">
        <w:rPr>
          <w:rFonts w:ascii="Times New Roman" w:hAnsi="Times New Roman" w:cs="Times New Roman"/>
          <w:sz w:val="28"/>
          <w:szCs w:val="28"/>
        </w:rPr>
        <w:t xml:space="preserve"> </w:t>
      </w:r>
      <w:r w:rsidR="003328BC" w:rsidRPr="006D6E4C">
        <w:rPr>
          <w:rFonts w:ascii="Times New Roman" w:hAnsi="Times New Roman" w:cs="Times New Roman"/>
          <w:sz w:val="28"/>
          <w:szCs w:val="28"/>
        </w:rPr>
        <w:t xml:space="preserve">экспорта </w:t>
      </w:r>
      <w:r w:rsidR="000C560D" w:rsidRPr="006D6E4C">
        <w:rPr>
          <w:rFonts w:ascii="Times New Roman" w:hAnsi="Times New Roman" w:cs="Times New Roman"/>
          <w:sz w:val="28"/>
          <w:szCs w:val="28"/>
        </w:rPr>
        <w:t xml:space="preserve">и импорта </w:t>
      </w:r>
      <w:r w:rsidR="003328BC" w:rsidRPr="006D6E4C">
        <w:rPr>
          <w:rFonts w:ascii="Times New Roman" w:hAnsi="Times New Roman" w:cs="Times New Roman"/>
          <w:sz w:val="28"/>
          <w:szCs w:val="28"/>
        </w:rPr>
        <w:t xml:space="preserve">– </w:t>
      </w:r>
      <w:r w:rsidR="00B737DF" w:rsidRPr="006D6E4C">
        <w:rPr>
          <w:rFonts w:ascii="Times New Roman" w:hAnsi="Times New Roman" w:cs="Times New Roman"/>
          <w:sz w:val="28"/>
          <w:szCs w:val="28"/>
        </w:rPr>
        <w:t>с учетом</w:t>
      </w:r>
      <w:r w:rsidR="003328BC" w:rsidRPr="006D6E4C">
        <w:rPr>
          <w:rFonts w:ascii="Times New Roman" w:hAnsi="Times New Roman" w:cs="Times New Roman"/>
          <w:sz w:val="28"/>
          <w:szCs w:val="28"/>
        </w:rPr>
        <w:t xml:space="preserve"> </w:t>
      </w:r>
      <w:r w:rsidR="000C560D" w:rsidRPr="006D6E4C">
        <w:rPr>
          <w:rFonts w:ascii="Times New Roman" w:hAnsi="Times New Roman" w:cs="Times New Roman"/>
          <w:sz w:val="28"/>
          <w:szCs w:val="28"/>
        </w:rPr>
        <w:t xml:space="preserve">их </w:t>
      </w:r>
      <w:r w:rsidR="003328BC" w:rsidRPr="006D6E4C">
        <w:rPr>
          <w:rFonts w:ascii="Times New Roman" w:hAnsi="Times New Roman" w:cs="Times New Roman"/>
          <w:sz w:val="28"/>
          <w:szCs w:val="28"/>
        </w:rPr>
        <w:t>общих сумм</w:t>
      </w:r>
      <w:r w:rsidR="00B737DF" w:rsidRPr="006D6E4C">
        <w:rPr>
          <w:rFonts w:ascii="Times New Roman" w:hAnsi="Times New Roman" w:cs="Times New Roman"/>
          <w:sz w:val="28"/>
          <w:szCs w:val="28"/>
        </w:rPr>
        <w:t xml:space="preserve">, конкурентоспособности отрасли – на основе соответствующих комплексных показателей. </w:t>
      </w:r>
      <w:r w:rsidR="00793115" w:rsidRPr="006D6E4C">
        <w:rPr>
          <w:rFonts w:ascii="Times New Roman" w:hAnsi="Times New Roman" w:cs="Times New Roman"/>
          <w:sz w:val="28"/>
          <w:szCs w:val="28"/>
        </w:rPr>
        <w:t xml:space="preserve">Исходя из этого, </w:t>
      </w:r>
      <w:r w:rsidR="00744092" w:rsidRPr="006D6E4C">
        <w:rPr>
          <w:rFonts w:ascii="Times New Roman" w:hAnsi="Times New Roman" w:cs="Times New Roman"/>
          <w:sz w:val="28"/>
          <w:szCs w:val="28"/>
        </w:rPr>
        <w:t xml:space="preserve">комплексный и </w:t>
      </w:r>
      <w:r w:rsidR="00793115" w:rsidRPr="006D6E4C">
        <w:rPr>
          <w:rFonts w:ascii="Times New Roman" w:hAnsi="Times New Roman" w:cs="Times New Roman"/>
          <w:sz w:val="28"/>
          <w:szCs w:val="28"/>
        </w:rPr>
        <w:t xml:space="preserve">ключевые показатели развития молочной отрасли Казахстана </w:t>
      </w:r>
      <w:r w:rsidR="00C66D76" w:rsidRPr="006D6E4C">
        <w:rPr>
          <w:rFonts w:ascii="Times New Roman" w:hAnsi="Times New Roman" w:cs="Times New Roman"/>
          <w:sz w:val="28"/>
          <w:szCs w:val="28"/>
        </w:rPr>
        <w:t>(как и других стран ЕАЭС) мог</w:t>
      </w:r>
      <w:r w:rsidR="00793115" w:rsidRPr="006D6E4C">
        <w:rPr>
          <w:rFonts w:ascii="Times New Roman" w:hAnsi="Times New Roman" w:cs="Times New Roman"/>
          <w:sz w:val="28"/>
          <w:szCs w:val="28"/>
        </w:rPr>
        <w:t xml:space="preserve">ут </w:t>
      </w:r>
      <w:r w:rsidR="00C66D76" w:rsidRPr="006D6E4C">
        <w:rPr>
          <w:rFonts w:ascii="Times New Roman" w:hAnsi="Times New Roman" w:cs="Times New Roman"/>
          <w:sz w:val="28"/>
          <w:szCs w:val="28"/>
        </w:rPr>
        <w:t xml:space="preserve">быть </w:t>
      </w:r>
      <w:r w:rsidR="00793115" w:rsidRPr="006D6E4C">
        <w:rPr>
          <w:rFonts w:ascii="Times New Roman" w:hAnsi="Times New Roman" w:cs="Times New Roman"/>
          <w:sz w:val="28"/>
          <w:szCs w:val="28"/>
        </w:rPr>
        <w:t>определены согласно нижеследующим формулам</w:t>
      </w:r>
      <w:r w:rsidR="0005559B" w:rsidRPr="006D6E4C">
        <w:rPr>
          <w:rFonts w:ascii="Times New Roman" w:hAnsi="Times New Roman" w:cs="Times New Roman"/>
          <w:sz w:val="28"/>
          <w:szCs w:val="28"/>
        </w:rPr>
        <w:t xml:space="preserve"> (</w:t>
      </w:r>
      <w:r w:rsidR="004B218B" w:rsidRPr="006D6E4C">
        <w:rPr>
          <w:rFonts w:ascii="Times New Roman" w:hAnsi="Times New Roman" w:cs="Times New Roman"/>
          <w:sz w:val="28"/>
          <w:szCs w:val="28"/>
        </w:rPr>
        <w:t>11</w:t>
      </w:r>
      <w:r w:rsidR="006E7771" w:rsidRPr="006D6E4C">
        <w:rPr>
          <w:rFonts w:ascii="Times New Roman" w:hAnsi="Times New Roman" w:cs="Times New Roman"/>
          <w:sz w:val="28"/>
          <w:szCs w:val="28"/>
        </w:rPr>
        <w:t>), (12), (13), (14), (15), (16), (17), (18), (</w:t>
      </w:r>
      <w:r w:rsidR="004B218B" w:rsidRPr="006D6E4C">
        <w:rPr>
          <w:rFonts w:ascii="Times New Roman" w:hAnsi="Times New Roman" w:cs="Times New Roman"/>
          <w:sz w:val="28"/>
          <w:szCs w:val="28"/>
        </w:rPr>
        <w:t>19</w:t>
      </w:r>
      <w:r w:rsidR="0005559B" w:rsidRPr="006D6E4C">
        <w:rPr>
          <w:rFonts w:ascii="Times New Roman" w:hAnsi="Times New Roman" w:cs="Times New Roman"/>
          <w:sz w:val="28"/>
          <w:szCs w:val="28"/>
        </w:rPr>
        <w:t>)</w:t>
      </w:r>
      <w:r w:rsidR="00793115" w:rsidRPr="006D6E4C">
        <w:rPr>
          <w:rFonts w:ascii="Times New Roman" w:hAnsi="Times New Roman" w:cs="Times New Roman"/>
          <w:sz w:val="28"/>
          <w:szCs w:val="28"/>
        </w:rPr>
        <w:t xml:space="preserve">. </w:t>
      </w:r>
    </w:p>
    <w:p w:rsidR="008F373A" w:rsidRPr="006D6E4C" w:rsidRDefault="008F373A" w:rsidP="00150D3E">
      <w:pPr>
        <w:spacing w:after="0" w:line="240" w:lineRule="auto"/>
        <w:jc w:val="both"/>
        <w:rPr>
          <w:rFonts w:ascii="Times New Roman" w:hAnsi="Times New Roman" w:cs="Times New Roman"/>
          <w:sz w:val="28"/>
          <w:szCs w:val="28"/>
        </w:rPr>
      </w:pPr>
    </w:p>
    <w:p w:rsidR="008F373A" w:rsidRPr="006D6E4C" w:rsidRDefault="008F373A" w:rsidP="00150D3E">
      <w:pPr>
        <w:spacing w:after="0" w:line="240" w:lineRule="auto"/>
        <w:jc w:val="both"/>
        <w:rPr>
          <w:rFonts w:ascii="Times New Roman" w:hAnsi="Times New Roman" w:cs="Times New Roman"/>
          <w:sz w:val="28"/>
          <w:szCs w:val="28"/>
        </w:rPr>
      </w:pPr>
    </w:p>
    <w:p w:rsidR="00744092" w:rsidRPr="006D6E4C" w:rsidRDefault="00744092" w:rsidP="0005559B">
      <w:pPr>
        <w:spacing w:after="0" w:line="240" w:lineRule="auto"/>
        <w:jc w:val="both"/>
        <w:rPr>
          <w:rFonts w:ascii="Times New Roman" w:hAnsi="Times New Roman" w:cs="Times New Roman"/>
          <w:i/>
          <w:sz w:val="28"/>
          <w:szCs w:val="28"/>
        </w:rPr>
      </w:pPr>
      <w:r w:rsidRPr="006D6E4C">
        <w:rPr>
          <w:rFonts w:ascii="Times New Roman" w:hAnsi="Times New Roman" w:cs="Times New Roman"/>
          <w:i/>
          <w:sz w:val="28"/>
          <w:szCs w:val="28"/>
        </w:rPr>
        <w:lastRenderedPageBreak/>
        <w:tab/>
        <w:t>Комплексный показатель развития молочной отрасли</w:t>
      </w:r>
      <w:r w:rsidR="00DF0380" w:rsidRPr="006D6E4C">
        <w:rPr>
          <w:rFonts w:ascii="Times New Roman" w:hAnsi="Times New Roman" w:cs="Times New Roman"/>
          <w:i/>
          <w:sz w:val="28"/>
          <w:szCs w:val="28"/>
        </w:rPr>
        <w:t xml:space="preserve"> страны i в условиях ЕАЭС</w:t>
      </w:r>
      <w:r w:rsidRPr="006D6E4C">
        <w:rPr>
          <w:rFonts w:ascii="Times New Roman" w:hAnsi="Times New Roman" w:cs="Times New Roman"/>
          <w:i/>
          <w:sz w:val="28"/>
          <w:szCs w:val="28"/>
        </w:rPr>
        <w:t xml:space="preserve">: </w:t>
      </w:r>
    </w:p>
    <w:p w:rsidR="00793115" w:rsidRPr="006D6E4C" w:rsidRDefault="00744092" w:rsidP="0005559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 </w:t>
      </w:r>
    </w:p>
    <w:p w:rsidR="00744092" w:rsidRPr="006D6E4C" w:rsidRDefault="00E47444" w:rsidP="0005559B">
      <w:pPr>
        <w:spacing w:after="0" w:line="240" w:lineRule="auto"/>
        <w:ind w:left="2124" w:firstLine="708"/>
        <w:jc w:val="both"/>
        <w:rPr>
          <w:rFonts w:ascii="Times New Roman" w:hAnsi="Times New Roman" w:cs="Times New Roman"/>
          <w:sz w:val="28"/>
          <w:szCs w:val="28"/>
        </w:rPr>
      </w:pPr>
      <m:oMath>
        <m:r>
          <m:rPr>
            <m:sty m:val="p"/>
          </m:rPr>
          <w:rPr>
            <w:rFonts w:ascii="Cambria Math" w:hAnsi="Cambria Math" w:cs="Times New Roman"/>
            <w:sz w:val="28"/>
            <w:szCs w:val="28"/>
          </w:rPr>
          <m:t xml:space="preserve">DIi= </m:t>
        </m:r>
        <m:f>
          <m:fPr>
            <m:ctrlPr>
              <w:rPr>
                <w:rFonts w:ascii="Cambria Math" w:hAnsi="Cambria Math" w:cs="Times New Roman"/>
                <w:sz w:val="28"/>
                <w:szCs w:val="28"/>
              </w:rPr>
            </m:ctrlPr>
          </m:fPr>
          <m:num>
            <m:r>
              <m:rPr>
                <m:sty m:val="p"/>
              </m:rPr>
              <w:rPr>
                <w:rFonts w:ascii="Cambria Math" w:hAnsi="Cambria Math" w:cs="Times New Roman"/>
                <w:sz w:val="28"/>
                <w:szCs w:val="28"/>
              </w:rPr>
              <m:t>CMPС</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r>
                  <m:rPr>
                    <m:sty m:val="p"/>
                  </m:rPr>
                  <w:rPr>
                    <w:rFonts w:ascii="Cambria Math" w:hAnsi="Cambria Math" w:cs="Times New Roman"/>
                    <w:sz w:val="28"/>
                    <w:szCs w:val="28"/>
                  </w:rPr>
                  <m:t>CDPCji+</m:t>
                </m:r>
              </m:e>
            </m:nary>
            <m:r>
              <m:rPr>
                <m:sty m:val="p"/>
              </m:rPr>
              <w:rPr>
                <w:rFonts w:ascii="Cambria Math" w:hAnsi="Cambria Math" w:cs="Times New Roman"/>
                <w:sz w:val="28"/>
                <w:szCs w:val="28"/>
              </w:rPr>
              <m:t>CEIRC</m:t>
            </m:r>
            <m:r>
              <m:rPr>
                <m:sty m:val="p"/>
              </m:rPr>
              <w:rPr>
                <w:rFonts w:ascii="Cambria Math" w:hAnsi="Cambria Math" w:cs="Times New Roman"/>
                <w:sz w:val="28"/>
                <w:szCs w:val="28"/>
                <w:lang w:val="en-US"/>
              </w:rPr>
              <m:t>i</m:t>
            </m:r>
            <m:r>
              <m:rPr>
                <m:sty m:val="p"/>
              </m:rPr>
              <w:rPr>
                <w:rFonts w:ascii="Cambria Math" w:hAnsi="Cambria Math" w:cs="Times New Roman"/>
                <w:sz w:val="28"/>
                <w:szCs w:val="28"/>
              </w:rPr>
              <m:t>+CCСi</m:t>
            </m:r>
          </m:num>
          <m:den>
            <m:r>
              <m:rPr>
                <m:sty m:val="p"/>
              </m:rPr>
              <w:rPr>
                <w:rFonts w:ascii="Cambria Math" w:hAnsi="Cambria Math" w:cs="Times New Roman"/>
                <w:sz w:val="28"/>
                <w:szCs w:val="28"/>
              </w:rPr>
              <m:t>n+3</m:t>
            </m:r>
          </m:den>
        </m:f>
      </m:oMath>
      <w:r w:rsidR="0005559B" w:rsidRPr="006D6E4C">
        <w:rPr>
          <w:rFonts w:ascii="Times New Roman" w:eastAsiaTheme="minorEastAsia" w:hAnsi="Times New Roman" w:cs="Times New Roman"/>
          <w:sz w:val="28"/>
          <w:szCs w:val="28"/>
        </w:rPr>
        <w:t>,</w:t>
      </w:r>
      <w:r w:rsidR="0005559B" w:rsidRPr="006D6E4C">
        <w:rPr>
          <w:rFonts w:ascii="Times New Roman" w:eastAsiaTheme="minorEastAsia" w:hAnsi="Times New Roman" w:cs="Times New Roman"/>
          <w:sz w:val="28"/>
          <w:szCs w:val="28"/>
        </w:rPr>
        <w:tab/>
      </w:r>
      <w:r w:rsidR="0005559B" w:rsidRPr="006D6E4C">
        <w:rPr>
          <w:rFonts w:ascii="Times New Roman" w:eastAsiaTheme="minorEastAsia" w:hAnsi="Times New Roman" w:cs="Times New Roman"/>
          <w:sz w:val="28"/>
          <w:szCs w:val="28"/>
        </w:rPr>
        <w:tab/>
      </w:r>
      <w:r w:rsidR="0005559B" w:rsidRPr="006D6E4C">
        <w:rPr>
          <w:rFonts w:ascii="Times New Roman" w:eastAsiaTheme="minorEastAsia" w:hAnsi="Times New Roman" w:cs="Times New Roman"/>
          <w:sz w:val="28"/>
          <w:szCs w:val="28"/>
        </w:rPr>
        <w:tab/>
        <w:t>(11)</w:t>
      </w:r>
    </w:p>
    <w:p w:rsidR="00744092" w:rsidRPr="006D6E4C" w:rsidRDefault="00744092" w:rsidP="00150D3E">
      <w:pPr>
        <w:spacing w:after="0" w:line="240" w:lineRule="auto"/>
        <w:jc w:val="both"/>
        <w:rPr>
          <w:rFonts w:ascii="Times New Roman" w:hAnsi="Times New Roman" w:cs="Times New Roman"/>
          <w:sz w:val="28"/>
          <w:szCs w:val="28"/>
        </w:rPr>
      </w:pPr>
    </w:p>
    <w:p w:rsidR="00A80DDD" w:rsidRPr="006D6E4C" w:rsidRDefault="0005559B" w:rsidP="0005559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00A80DDD" w:rsidRPr="006D6E4C">
        <w:rPr>
          <w:rFonts w:ascii="Times New Roman" w:hAnsi="Times New Roman" w:cs="Times New Roman"/>
          <w:sz w:val="28"/>
          <w:szCs w:val="28"/>
          <w:lang w:val="en-US"/>
        </w:rPr>
        <w:t>DIi</w:t>
      </w:r>
      <w:r w:rsidR="00A80DDD" w:rsidRPr="006D6E4C">
        <w:rPr>
          <w:rFonts w:ascii="Times New Roman" w:hAnsi="Times New Roman" w:cs="Times New Roman"/>
          <w:sz w:val="28"/>
          <w:szCs w:val="28"/>
        </w:rPr>
        <w:t xml:space="preserve"> – комплексный показатель развития молочной отрасли страны </w:t>
      </w:r>
      <w:r w:rsidR="00A80DDD" w:rsidRPr="006D6E4C">
        <w:rPr>
          <w:rFonts w:ascii="Times New Roman" w:hAnsi="Times New Roman" w:cs="Times New Roman"/>
          <w:sz w:val="28"/>
          <w:szCs w:val="28"/>
          <w:lang w:val="en-US"/>
        </w:rPr>
        <w:t>i</w:t>
      </w:r>
      <w:r w:rsidR="00A80DDD" w:rsidRPr="006D6E4C">
        <w:rPr>
          <w:rFonts w:ascii="Times New Roman" w:hAnsi="Times New Roman" w:cs="Times New Roman"/>
          <w:sz w:val="28"/>
          <w:szCs w:val="28"/>
        </w:rPr>
        <w:t xml:space="preserve"> в условиях ЕАЭС; </w:t>
      </w:r>
    </w:p>
    <w:p w:rsidR="00A80DDD" w:rsidRPr="006D6E4C" w:rsidRDefault="00A80DDD" w:rsidP="00A80DD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CMPCi</w:t>
      </w:r>
      <w:r w:rsidRPr="006D6E4C">
        <w:rPr>
          <w:rFonts w:ascii="Times New Roman" w:hAnsi="Times New Roman" w:cs="Times New Roman"/>
          <w:sz w:val="28"/>
          <w:szCs w:val="28"/>
        </w:rPr>
        <w:t xml:space="preserve"> – индекс уровня прироста производства сырого молока </w:t>
      </w:r>
      <w:r w:rsidR="00E47444" w:rsidRPr="006D6E4C">
        <w:rPr>
          <w:rFonts w:ascii="Times New Roman" w:hAnsi="Times New Roman" w:cs="Times New Roman"/>
          <w:sz w:val="28"/>
          <w:szCs w:val="28"/>
        </w:rPr>
        <w:t>в стране</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744092" w:rsidRPr="006D6E4C" w:rsidRDefault="00A80DDD"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E47444" w:rsidRPr="006D6E4C">
        <w:rPr>
          <w:rFonts w:ascii="Times New Roman" w:hAnsi="Times New Roman" w:cs="Times New Roman"/>
          <w:sz w:val="28"/>
          <w:szCs w:val="28"/>
          <w:lang w:val="en-US"/>
        </w:rPr>
        <w:t>CDPCji</w:t>
      </w:r>
      <w:r w:rsidR="00E47444" w:rsidRPr="006D6E4C">
        <w:rPr>
          <w:rFonts w:ascii="Times New Roman" w:hAnsi="Times New Roman" w:cs="Times New Roman"/>
          <w:sz w:val="28"/>
          <w:szCs w:val="28"/>
        </w:rPr>
        <w:t xml:space="preserve"> – индекс уровня прироста производства молочного </w:t>
      </w:r>
      <w:r w:rsidR="00744092" w:rsidRPr="006D6E4C">
        <w:rPr>
          <w:rFonts w:ascii="Times New Roman" w:hAnsi="Times New Roman" w:cs="Times New Roman"/>
          <w:sz w:val="28"/>
          <w:szCs w:val="28"/>
        </w:rPr>
        <w:t xml:space="preserve">продукта </w:t>
      </w:r>
      <w:r w:rsidR="00744092" w:rsidRPr="006D6E4C">
        <w:rPr>
          <w:rFonts w:ascii="Times New Roman" w:hAnsi="Times New Roman" w:cs="Times New Roman"/>
          <w:sz w:val="28"/>
          <w:szCs w:val="28"/>
          <w:lang w:val="en-US"/>
        </w:rPr>
        <w:t>j</w:t>
      </w:r>
      <w:r w:rsidR="00744092" w:rsidRPr="006D6E4C">
        <w:rPr>
          <w:rFonts w:ascii="Times New Roman" w:hAnsi="Times New Roman" w:cs="Times New Roman"/>
          <w:sz w:val="28"/>
          <w:szCs w:val="28"/>
        </w:rPr>
        <w:t xml:space="preserve"> в стране </w:t>
      </w:r>
      <w:r w:rsidR="00744092" w:rsidRPr="006D6E4C">
        <w:rPr>
          <w:rFonts w:ascii="Times New Roman" w:hAnsi="Times New Roman" w:cs="Times New Roman"/>
          <w:sz w:val="28"/>
          <w:szCs w:val="28"/>
          <w:lang w:val="en-US"/>
        </w:rPr>
        <w:t>i</w:t>
      </w:r>
      <w:r w:rsidR="00744092" w:rsidRPr="006D6E4C">
        <w:rPr>
          <w:rFonts w:ascii="Times New Roman" w:hAnsi="Times New Roman" w:cs="Times New Roman"/>
          <w:sz w:val="28"/>
          <w:szCs w:val="28"/>
        </w:rPr>
        <w:t>;</w:t>
      </w:r>
    </w:p>
    <w:p w:rsidR="00744092" w:rsidRPr="006D6E4C" w:rsidRDefault="00A674ED"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C</w:t>
      </w:r>
      <w:r w:rsidR="000C560D" w:rsidRPr="006D6E4C">
        <w:rPr>
          <w:rFonts w:ascii="Times New Roman" w:hAnsi="Times New Roman" w:cs="Times New Roman"/>
          <w:sz w:val="28"/>
          <w:szCs w:val="28"/>
          <w:lang w:val="en-US"/>
        </w:rPr>
        <w:t>EIR</w:t>
      </w:r>
      <w:r w:rsidRPr="006D6E4C">
        <w:rPr>
          <w:rFonts w:ascii="Times New Roman" w:hAnsi="Times New Roman" w:cs="Times New Roman"/>
          <w:sz w:val="28"/>
          <w:szCs w:val="28"/>
          <w:lang w:val="en-US"/>
        </w:rPr>
        <w:t>Ci</w:t>
      </w:r>
      <w:r w:rsidRPr="006D6E4C">
        <w:rPr>
          <w:rFonts w:ascii="Times New Roman" w:hAnsi="Times New Roman" w:cs="Times New Roman"/>
          <w:sz w:val="28"/>
          <w:szCs w:val="28"/>
        </w:rPr>
        <w:t xml:space="preserve"> – индекс уровня прироста </w:t>
      </w:r>
      <w:r w:rsidR="000C560D" w:rsidRPr="006D6E4C">
        <w:rPr>
          <w:rFonts w:ascii="Times New Roman" w:hAnsi="Times New Roman" w:cs="Times New Roman"/>
          <w:sz w:val="28"/>
          <w:szCs w:val="28"/>
        </w:rPr>
        <w:t>соотношения</w:t>
      </w:r>
      <w:r w:rsidRPr="006D6E4C">
        <w:rPr>
          <w:rFonts w:ascii="Times New Roman" w:hAnsi="Times New Roman" w:cs="Times New Roman"/>
          <w:sz w:val="28"/>
          <w:szCs w:val="28"/>
        </w:rPr>
        <w:t xml:space="preserve"> экспорта </w:t>
      </w:r>
      <w:r w:rsidR="000C560D" w:rsidRPr="006D6E4C">
        <w:rPr>
          <w:rFonts w:ascii="Times New Roman" w:hAnsi="Times New Roman" w:cs="Times New Roman"/>
          <w:sz w:val="28"/>
          <w:szCs w:val="28"/>
        </w:rPr>
        <w:t xml:space="preserve">и импорта </w:t>
      </w:r>
      <w:r w:rsidRPr="006D6E4C">
        <w:rPr>
          <w:rFonts w:ascii="Times New Roman" w:hAnsi="Times New Roman" w:cs="Times New Roman"/>
          <w:sz w:val="28"/>
          <w:szCs w:val="28"/>
        </w:rPr>
        <w:t xml:space="preserve">молочной продукции страны </w:t>
      </w:r>
      <w:r w:rsidR="00C50A48"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F179AC" w:rsidRPr="006D6E4C" w:rsidRDefault="00A674ED"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CCCi</w:t>
      </w:r>
      <w:r w:rsidRPr="006D6E4C">
        <w:rPr>
          <w:rFonts w:ascii="Times New Roman" w:hAnsi="Times New Roman" w:cs="Times New Roman"/>
          <w:sz w:val="28"/>
          <w:szCs w:val="28"/>
        </w:rPr>
        <w:t xml:space="preserve"> </w:t>
      </w:r>
      <w:r w:rsidR="00637D21" w:rsidRPr="006D6E4C">
        <w:rPr>
          <w:rFonts w:ascii="Times New Roman" w:hAnsi="Times New Roman" w:cs="Times New Roman"/>
          <w:sz w:val="28"/>
          <w:szCs w:val="28"/>
        </w:rPr>
        <w:t>–</w:t>
      </w:r>
      <w:r w:rsidRPr="006D6E4C">
        <w:rPr>
          <w:rFonts w:ascii="Times New Roman" w:hAnsi="Times New Roman" w:cs="Times New Roman"/>
          <w:sz w:val="28"/>
          <w:szCs w:val="28"/>
        </w:rPr>
        <w:t xml:space="preserve"> индекс</w:t>
      </w:r>
      <w:r w:rsidR="00637D21"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уровня прироста </w:t>
      </w:r>
      <w:r w:rsidR="00C50A48" w:rsidRPr="006D6E4C">
        <w:rPr>
          <w:rFonts w:ascii="Times New Roman" w:hAnsi="Times New Roman" w:cs="Times New Roman"/>
          <w:sz w:val="28"/>
          <w:szCs w:val="28"/>
        </w:rPr>
        <w:t xml:space="preserve">комплексного показателя конкурентоспособности молочной отрасли страны </w:t>
      </w:r>
      <w:r w:rsidR="00C50A48" w:rsidRPr="006D6E4C">
        <w:rPr>
          <w:rFonts w:ascii="Times New Roman" w:hAnsi="Times New Roman" w:cs="Times New Roman"/>
          <w:sz w:val="28"/>
          <w:szCs w:val="28"/>
          <w:lang w:val="en-US"/>
        </w:rPr>
        <w:t>i</w:t>
      </w:r>
      <w:r w:rsidR="00F179AC" w:rsidRPr="006D6E4C">
        <w:rPr>
          <w:rFonts w:ascii="Times New Roman" w:hAnsi="Times New Roman" w:cs="Times New Roman"/>
          <w:sz w:val="28"/>
          <w:szCs w:val="28"/>
        </w:rPr>
        <w:t xml:space="preserve">; </w:t>
      </w:r>
    </w:p>
    <w:p w:rsidR="00A674ED" w:rsidRPr="006D6E4C" w:rsidRDefault="00F179AC" w:rsidP="00F179A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n</w:t>
      </w:r>
      <w:r w:rsidRPr="006D6E4C">
        <w:rPr>
          <w:rFonts w:ascii="Times New Roman" w:hAnsi="Times New Roman" w:cs="Times New Roman"/>
          <w:sz w:val="28"/>
          <w:szCs w:val="28"/>
        </w:rPr>
        <w:t xml:space="preserve"> – количество рассматриваемых видов произведенных молочных продуктов</w:t>
      </w:r>
      <w:r w:rsidR="00C50A48" w:rsidRPr="006D6E4C">
        <w:rPr>
          <w:rFonts w:ascii="Times New Roman" w:hAnsi="Times New Roman" w:cs="Times New Roman"/>
          <w:sz w:val="28"/>
          <w:szCs w:val="28"/>
        </w:rPr>
        <w:t xml:space="preserve">. </w:t>
      </w:r>
    </w:p>
    <w:p w:rsidR="00637D21" w:rsidRPr="006D6E4C" w:rsidRDefault="00637D21"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Перечисленные индексы, в свою очередь, </w:t>
      </w:r>
      <w:r w:rsidR="00AC7212" w:rsidRPr="006D6E4C">
        <w:rPr>
          <w:rFonts w:ascii="Times New Roman" w:hAnsi="Times New Roman" w:cs="Times New Roman"/>
          <w:sz w:val="28"/>
          <w:szCs w:val="28"/>
        </w:rPr>
        <w:t xml:space="preserve">предлагаем </w:t>
      </w:r>
      <w:r w:rsidRPr="006D6E4C">
        <w:rPr>
          <w:rFonts w:ascii="Times New Roman" w:hAnsi="Times New Roman" w:cs="Times New Roman"/>
          <w:sz w:val="28"/>
          <w:szCs w:val="28"/>
        </w:rPr>
        <w:t>рассчитыва</w:t>
      </w:r>
      <w:r w:rsidR="00AC7212" w:rsidRPr="006D6E4C">
        <w:rPr>
          <w:rFonts w:ascii="Times New Roman" w:hAnsi="Times New Roman" w:cs="Times New Roman"/>
          <w:sz w:val="28"/>
          <w:szCs w:val="28"/>
        </w:rPr>
        <w:t>ть</w:t>
      </w:r>
      <w:r w:rsidRPr="006D6E4C">
        <w:rPr>
          <w:rFonts w:ascii="Times New Roman" w:hAnsi="Times New Roman" w:cs="Times New Roman"/>
          <w:sz w:val="28"/>
          <w:szCs w:val="28"/>
        </w:rPr>
        <w:t xml:space="preserve"> в соответствии с нижеизложенными формулами.  </w:t>
      </w:r>
    </w:p>
    <w:p w:rsidR="00DF0380" w:rsidRPr="006D6E4C" w:rsidRDefault="00DF0380" w:rsidP="00150D3E">
      <w:pPr>
        <w:spacing w:after="0" w:line="240" w:lineRule="auto"/>
        <w:jc w:val="both"/>
        <w:rPr>
          <w:rFonts w:ascii="Times New Roman" w:hAnsi="Times New Roman" w:cs="Times New Roman"/>
          <w:i/>
          <w:sz w:val="28"/>
          <w:szCs w:val="28"/>
        </w:rPr>
      </w:pPr>
      <w:r w:rsidRPr="006D6E4C">
        <w:rPr>
          <w:rFonts w:ascii="Times New Roman" w:hAnsi="Times New Roman" w:cs="Times New Roman"/>
          <w:i/>
          <w:sz w:val="28"/>
          <w:szCs w:val="28"/>
        </w:rPr>
        <w:tab/>
        <w:t>Индекс уровня прироста производства сырого молока</w:t>
      </w:r>
      <w:r w:rsidR="003E5484" w:rsidRPr="006D6E4C">
        <w:rPr>
          <w:rFonts w:ascii="Times New Roman" w:hAnsi="Times New Roman" w:cs="Times New Roman"/>
          <w:i/>
          <w:sz w:val="28"/>
          <w:szCs w:val="28"/>
        </w:rPr>
        <w:t xml:space="preserve"> в стране i</w:t>
      </w:r>
      <w:r w:rsidRPr="006D6E4C">
        <w:rPr>
          <w:rFonts w:ascii="Times New Roman" w:hAnsi="Times New Roman" w:cs="Times New Roman"/>
          <w:i/>
          <w:sz w:val="28"/>
          <w:szCs w:val="28"/>
        </w:rPr>
        <w:t>:</w:t>
      </w:r>
    </w:p>
    <w:p w:rsidR="00744092" w:rsidRPr="006D6E4C" w:rsidRDefault="00744092" w:rsidP="0005559B">
      <w:pPr>
        <w:spacing w:after="0" w:line="240" w:lineRule="auto"/>
        <w:jc w:val="both"/>
        <w:rPr>
          <w:rFonts w:ascii="Times New Roman" w:hAnsi="Times New Roman" w:cs="Times New Roman"/>
          <w:sz w:val="28"/>
          <w:szCs w:val="28"/>
        </w:rPr>
      </w:pPr>
    </w:p>
    <w:p w:rsidR="00793115" w:rsidRPr="006D6E4C" w:rsidRDefault="00793115" w:rsidP="0005559B">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rPr>
          <m:t xml:space="preserve">CMPCi= </m:t>
        </m:r>
        <m:f>
          <m:fPr>
            <m:ctrlPr>
              <w:rPr>
                <w:rFonts w:ascii="Cambria Math" w:hAnsi="Cambria Math" w:cs="Times New Roman"/>
                <w:sz w:val="28"/>
                <w:szCs w:val="28"/>
              </w:rPr>
            </m:ctrlPr>
          </m:fPr>
          <m:num>
            <m:r>
              <m:rPr>
                <m:sty m:val="p"/>
              </m:rPr>
              <w:rPr>
                <w:rFonts w:ascii="Cambria Math" w:hAnsi="Cambria Math" w:cs="Times New Roman"/>
                <w:sz w:val="28"/>
                <w:szCs w:val="28"/>
              </w:rPr>
              <m:t>CMPi</m:t>
            </m:r>
          </m:num>
          <m:den>
            <m:r>
              <m:rPr>
                <m:sty m:val="p"/>
              </m:rPr>
              <w:rPr>
                <w:rFonts w:ascii="Cambria Math" w:hAnsi="Cambria Math" w:cs="Times New Roman"/>
                <w:sz w:val="28"/>
                <w:szCs w:val="28"/>
              </w:rPr>
              <m:t>CMPmax</m:t>
            </m:r>
          </m:den>
        </m:f>
      </m:oMath>
      <w:r w:rsidR="0005559B" w:rsidRPr="006D6E4C">
        <w:rPr>
          <w:rFonts w:ascii="Times New Roman" w:eastAsiaTheme="minorEastAsia" w:hAnsi="Times New Roman" w:cs="Times New Roman"/>
          <w:sz w:val="28"/>
          <w:szCs w:val="28"/>
        </w:rPr>
        <w:t>,</w:t>
      </w:r>
      <w:r w:rsidR="0005559B" w:rsidRPr="006D6E4C">
        <w:rPr>
          <w:rFonts w:ascii="Times New Roman" w:eastAsiaTheme="minorEastAsia" w:hAnsi="Times New Roman" w:cs="Times New Roman"/>
          <w:sz w:val="28"/>
          <w:szCs w:val="28"/>
        </w:rPr>
        <w:tab/>
      </w:r>
      <w:r w:rsidR="0005559B" w:rsidRPr="006D6E4C">
        <w:rPr>
          <w:rFonts w:ascii="Times New Roman" w:eastAsiaTheme="minorEastAsia" w:hAnsi="Times New Roman" w:cs="Times New Roman"/>
          <w:sz w:val="28"/>
          <w:szCs w:val="28"/>
        </w:rPr>
        <w:tab/>
      </w:r>
      <w:r w:rsidR="0005559B" w:rsidRPr="006D6E4C">
        <w:rPr>
          <w:rFonts w:ascii="Times New Roman" w:eastAsiaTheme="minorEastAsia" w:hAnsi="Times New Roman" w:cs="Times New Roman"/>
          <w:sz w:val="28"/>
          <w:szCs w:val="28"/>
        </w:rPr>
        <w:tab/>
      </w:r>
      <w:r w:rsidR="0005559B" w:rsidRPr="006D6E4C">
        <w:rPr>
          <w:rFonts w:ascii="Times New Roman" w:eastAsiaTheme="minorEastAsia" w:hAnsi="Times New Roman" w:cs="Times New Roman"/>
          <w:sz w:val="28"/>
          <w:szCs w:val="28"/>
        </w:rPr>
        <w:tab/>
      </w:r>
      <w:r w:rsidR="0005559B" w:rsidRPr="006D6E4C">
        <w:rPr>
          <w:rFonts w:ascii="Times New Roman" w:eastAsiaTheme="minorEastAsia" w:hAnsi="Times New Roman" w:cs="Times New Roman"/>
          <w:sz w:val="28"/>
          <w:szCs w:val="28"/>
        </w:rPr>
        <w:tab/>
        <w:t>(12)</w:t>
      </w:r>
    </w:p>
    <w:p w:rsidR="00B737DF" w:rsidRPr="006D6E4C" w:rsidRDefault="00B737DF" w:rsidP="0005559B">
      <w:pPr>
        <w:spacing w:after="0" w:line="240" w:lineRule="auto"/>
        <w:jc w:val="both"/>
        <w:rPr>
          <w:rFonts w:ascii="Times New Roman" w:hAnsi="Times New Roman" w:cs="Times New Roman"/>
          <w:sz w:val="28"/>
          <w:szCs w:val="28"/>
        </w:rPr>
      </w:pPr>
    </w:p>
    <w:p w:rsidR="0057062A" w:rsidRPr="006D6E4C" w:rsidRDefault="0005559B" w:rsidP="0005559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w:t>
      </w:r>
      <w:r w:rsidR="0057062A" w:rsidRPr="006D6E4C">
        <w:rPr>
          <w:rFonts w:ascii="Times New Roman" w:hAnsi="Times New Roman" w:cs="Times New Roman"/>
          <w:sz w:val="28"/>
          <w:szCs w:val="28"/>
        </w:rPr>
        <w:t>де</w:t>
      </w:r>
      <w:r w:rsidRPr="006D6E4C">
        <w:rPr>
          <w:rFonts w:ascii="Times New Roman" w:hAnsi="Times New Roman" w:cs="Times New Roman"/>
          <w:sz w:val="28"/>
          <w:szCs w:val="28"/>
        </w:rPr>
        <w:t xml:space="preserve"> </w:t>
      </w:r>
      <w:r w:rsidR="0057062A" w:rsidRPr="006D6E4C">
        <w:rPr>
          <w:rFonts w:ascii="Times New Roman" w:hAnsi="Times New Roman" w:cs="Times New Roman"/>
          <w:sz w:val="28"/>
          <w:szCs w:val="28"/>
          <w:lang w:val="en-US"/>
        </w:rPr>
        <w:t>CMPCi</w:t>
      </w:r>
      <w:r w:rsidR="0057062A" w:rsidRPr="006D6E4C">
        <w:rPr>
          <w:rFonts w:ascii="Times New Roman" w:hAnsi="Times New Roman" w:cs="Times New Roman"/>
          <w:sz w:val="28"/>
          <w:szCs w:val="28"/>
        </w:rPr>
        <w:t xml:space="preserve"> – индекс </w:t>
      </w:r>
      <w:r w:rsidR="00D91FEB" w:rsidRPr="006D6E4C">
        <w:rPr>
          <w:rFonts w:ascii="Times New Roman" w:hAnsi="Times New Roman" w:cs="Times New Roman"/>
          <w:sz w:val="28"/>
          <w:szCs w:val="28"/>
        </w:rPr>
        <w:t xml:space="preserve">уровня </w:t>
      </w:r>
      <w:r w:rsidR="00C24A10" w:rsidRPr="006D6E4C">
        <w:rPr>
          <w:rFonts w:ascii="Times New Roman" w:hAnsi="Times New Roman" w:cs="Times New Roman"/>
          <w:sz w:val="28"/>
          <w:szCs w:val="28"/>
        </w:rPr>
        <w:t>при</w:t>
      </w:r>
      <w:r w:rsidR="00C37475" w:rsidRPr="006D6E4C">
        <w:rPr>
          <w:rFonts w:ascii="Times New Roman" w:hAnsi="Times New Roman" w:cs="Times New Roman"/>
          <w:sz w:val="28"/>
          <w:szCs w:val="28"/>
        </w:rPr>
        <w:t>р</w:t>
      </w:r>
      <w:r w:rsidR="00D91FEB" w:rsidRPr="006D6E4C">
        <w:rPr>
          <w:rFonts w:ascii="Times New Roman" w:hAnsi="Times New Roman" w:cs="Times New Roman"/>
          <w:sz w:val="28"/>
          <w:szCs w:val="28"/>
        </w:rPr>
        <w:t>оста</w:t>
      </w:r>
      <w:r w:rsidR="00C37475" w:rsidRPr="006D6E4C">
        <w:rPr>
          <w:rFonts w:ascii="Times New Roman" w:hAnsi="Times New Roman" w:cs="Times New Roman"/>
          <w:sz w:val="28"/>
          <w:szCs w:val="28"/>
        </w:rPr>
        <w:t xml:space="preserve"> производства сырого молока</w:t>
      </w:r>
      <w:r w:rsidR="0057062A" w:rsidRPr="006D6E4C">
        <w:rPr>
          <w:rFonts w:ascii="Times New Roman" w:hAnsi="Times New Roman" w:cs="Times New Roman"/>
          <w:sz w:val="28"/>
          <w:szCs w:val="28"/>
        </w:rPr>
        <w:t xml:space="preserve"> </w:t>
      </w:r>
      <w:r w:rsidR="00D81800" w:rsidRPr="006D6E4C">
        <w:rPr>
          <w:rFonts w:ascii="Times New Roman" w:hAnsi="Times New Roman" w:cs="Times New Roman"/>
          <w:sz w:val="28"/>
          <w:szCs w:val="28"/>
        </w:rPr>
        <w:t xml:space="preserve">в </w:t>
      </w:r>
      <w:r w:rsidR="0057062A" w:rsidRPr="006D6E4C">
        <w:rPr>
          <w:rFonts w:ascii="Times New Roman" w:hAnsi="Times New Roman" w:cs="Times New Roman"/>
          <w:sz w:val="28"/>
          <w:szCs w:val="28"/>
        </w:rPr>
        <w:t>стран</w:t>
      </w:r>
      <w:r w:rsidR="00D81800" w:rsidRPr="006D6E4C">
        <w:rPr>
          <w:rFonts w:ascii="Times New Roman" w:hAnsi="Times New Roman" w:cs="Times New Roman"/>
          <w:sz w:val="28"/>
          <w:szCs w:val="28"/>
        </w:rPr>
        <w:t>е</w:t>
      </w:r>
      <w:r w:rsidR="0057062A" w:rsidRPr="006D6E4C">
        <w:rPr>
          <w:rFonts w:ascii="Times New Roman" w:hAnsi="Times New Roman" w:cs="Times New Roman"/>
          <w:sz w:val="28"/>
          <w:szCs w:val="28"/>
        </w:rPr>
        <w:t xml:space="preserve"> </w:t>
      </w:r>
      <w:r w:rsidR="0057062A" w:rsidRPr="006D6E4C">
        <w:rPr>
          <w:rFonts w:ascii="Times New Roman" w:hAnsi="Times New Roman" w:cs="Times New Roman"/>
          <w:sz w:val="28"/>
          <w:szCs w:val="28"/>
          <w:lang w:val="en-US"/>
        </w:rPr>
        <w:t>i</w:t>
      </w:r>
      <w:r w:rsidR="0057062A" w:rsidRPr="006D6E4C">
        <w:rPr>
          <w:rFonts w:ascii="Times New Roman" w:hAnsi="Times New Roman" w:cs="Times New Roman"/>
          <w:sz w:val="28"/>
          <w:szCs w:val="28"/>
        </w:rPr>
        <w:t>;</w:t>
      </w:r>
    </w:p>
    <w:p w:rsidR="00D91FEB" w:rsidRPr="006D6E4C" w:rsidRDefault="00A27DEC" w:rsidP="0057062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CMPi</w:t>
      </w:r>
      <w:r w:rsidRPr="006D6E4C">
        <w:rPr>
          <w:rFonts w:ascii="Times New Roman" w:hAnsi="Times New Roman" w:cs="Times New Roman"/>
          <w:sz w:val="28"/>
          <w:szCs w:val="28"/>
        </w:rPr>
        <w:t xml:space="preserve"> – субиндекс, характеризующий прирост производства сырого молока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C37475" w:rsidRPr="006D6E4C" w:rsidRDefault="00C37475" w:rsidP="0057062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CMPmax</w:t>
      </w:r>
      <w:r w:rsidRPr="006D6E4C">
        <w:rPr>
          <w:rFonts w:ascii="Times New Roman" w:hAnsi="Times New Roman" w:cs="Times New Roman"/>
          <w:sz w:val="28"/>
          <w:szCs w:val="28"/>
        </w:rPr>
        <w:t xml:space="preserve"> –</w:t>
      </w:r>
      <w:r w:rsidR="00D91FEB" w:rsidRPr="006D6E4C">
        <w:rPr>
          <w:rFonts w:ascii="Times New Roman" w:hAnsi="Times New Roman" w:cs="Times New Roman"/>
          <w:sz w:val="28"/>
          <w:szCs w:val="28"/>
        </w:rPr>
        <w:t xml:space="preserve"> </w:t>
      </w:r>
      <w:r w:rsidR="00A27DEC" w:rsidRPr="006D6E4C">
        <w:rPr>
          <w:rFonts w:ascii="Times New Roman" w:hAnsi="Times New Roman" w:cs="Times New Roman"/>
          <w:sz w:val="28"/>
          <w:szCs w:val="28"/>
        </w:rPr>
        <w:t xml:space="preserve">субиндекс, отражающий </w:t>
      </w:r>
      <w:r w:rsidR="00101C47" w:rsidRPr="006D6E4C">
        <w:rPr>
          <w:rFonts w:ascii="Times New Roman" w:hAnsi="Times New Roman" w:cs="Times New Roman"/>
          <w:sz w:val="28"/>
          <w:szCs w:val="28"/>
        </w:rPr>
        <w:t>максимальны</w:t>
      </w:r>
      <w:r w:rsidR="00D91FEB" w:rsidRPr="006D6E4C">
        <w:rPr>
          <w:rFonts w:ascii="Times New Roman" w:hAnsi="Times New Roman" w:cs="Times New Roman"/>
          <w:sz w:val="28"/>
          <w:szCs w:val="28"/>
        </w:rPr>
        <w:t xml:space="preserve">й среди стран ЕАЭС </w:t>
      </w:r>
      <w:r w:rsidR="00A27DEC" w:rsidRPr="006D6E4C">
        <w:rPr>
          <w:rFonts w:ascii="Times New Roman" w:hAnsi="Times New Roman" w:cs="Times New Roman"/>
          <w:sz w:val="28"/>
          <w:szCs w:val="28"/>
        </w:rPr>
        <w:t>прирост производства сырого молока</w:t>
      </w:r>
      <w:r w:rsidR="00990287" w:rsidRPr="006D6E4C">
        <w:rPr>
          <w:rFonts w:ascii="Times New Roman" w:hAnsi="Times New Roman" w:cs="Times New Roman"/>
          <w:sz w:val="28"/>
          <w:szCs w:val="28"/>
        </w:rPr>
        <w:t xml:space="preserve"> (определяется посредством сопоставления величин </w:t>
      </w:r>
      <w:r w:rsidR="00990287" w:rsidRPr="006D6E4C">
        <w:rPr>
          <w:rFonts w:ascii="Times New Roman" w:hAnsi="Times New Roman" w:cs="Times New Roman"/>
          <w:sz w:val="28"/>
          <w:szCs w:val="28"/>
          <w:lang w:val="en-US"/>
        </w:rPr>
        <w:t>CMPi</w:t>
      </w:r>
      <w:r w:rsidR="00990287" w:rsidRPr="006D6E4C">
        <w:rPr>
          <w:rFonts w:ascii="Times New Roman" w:hAnsi="Times New Roman" w:cs="Times New Roman"/>
          <w:sz w:val="28"/>
          <w:szCs w:val="28"/>
        </w:rPr>
        <w:t xml:space="preserve"> по странам ЕАЭС)</w:t>
      </w:r>
      <w:r w:rsidR="00C24A10" w:rsidRPr="006D6E4C">
        <w:rPr>
          <w:rFonts w:ascii="Times New Roman" w:hAnsi="Times New Roman" w:cs="Times New Roman"/>
          <w:sz w:val="28"/>
          <w:szCs w:val="28"/>
        </w:rPr>
        <w:t xml:space="preserve">. </w:t>
      </w:r>
    </w:p>
    <w:p w:rsidR="00C24A10" w:rsidRPr="006D6E4C" w:rsidRDefault="00C24A10" w:rsidP="0005559B">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При этом значение </w:t>
      </w:r>
      <w:r w:rsidRPr="006D6E4C">
        <w:rPr>
          <w:rFonts w:ascii="Times New Roman" w:hAnsi="Times New Roman" w:cs="Times New Roman"/>
          <w:sz w:val="28"/>
          <w:szCs w:val="28"/>
          <w:lang w:val="en-US"/>
        </w:rPr>
        <w:t>CMPi</w:t>
      </w:r>
      <w:r w:rsidRPr="006D6E4C">
        <w:rPr>
          <w:rFonts w:ascii="Times New Roman" w:hAnsi="Times New Roman" w:cs="Times New Roman"/>
          <w:sz w:val="28"/>
          <w:szCs w:val="28"/>
        </w:rPr>
        <w:t xml:space="preserve"> </w:t>
      </w:r>
      <w:r w:rsidR="00AC7212" w:rsidRPr="006D6E4C">
        <w:rPr>
          <w:rFonts w:ascii="Times New Roman" w:hAnsi="Times New Roman" w:cs="Times New Roman"/>
          <w:sz w:val="28"/>
          <w:szCs w:val="28"/>
        </w:rPr>
        <w:t xml:space="preserve">предлагаем определять </w:t>
      </w:r>
      <w:r w:rsidRPr="006D6E4C">
        <w:rPr>
          <w:rFonts w:ascii="Times New Roman" w:hAnsi="Times New Roman" w:cs="Times New Roman"/>
          <w:sz w:val="28"/>
          <w:szCs w:val="28"/>
        </w:rPr>
        <w:t>согласно формуле</w:t>
      </w:r>
      <w:r w:rsidR="00C81E04" w:rsidRPr="006D6E4C">
        <w:rPr>
          <w:rFonts w:ascii="Times New Roman" w:hAnsi="Times New Roman" w:cs="Times New Roman"/>
          <w:sz w:val="28"/>
          <w:szCs w:val="28"/>
        </w:rPr>
        <w:t xml:space="preserve"> (13)</w:t>
      </w:r>
      <w:r w:rsidR="00EA22BE"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57062A" w:rsidRPr="006D6E4C" w:rsidRDefault="0057062A" w:rsidP="0005559B">
      <w:pPr>
        <w:spacing w:after="0" w:line="240" w:lineRule="auto"/>
        <w:jc w:val="both"/>
        <w:rPr>
          <w:rFonts w:ascii="Times New Roman" w:hAnsi="Times New Roman" w:cs="Times New Roman"/>
          <w:sz w:val="28"/>
          <w:szCs w:val="28"/>
        </w:rPr>
      </w:pPr>
    </w:p>
    <w:p w:rsidR="00B9050A" w:rsidRPr="006D6E4C" w:rsidRDefault="00327574" w:rsidP="0005559B">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CMPi</m:t>
        </m:r>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MPli</m:t>
            </m:r>
            <m:r>
              <m:rPr>
                <m:sty m:val="p"/>
              </m:rPr>
              <w:rPr>
                <w:rFonts w:ascii="Cambria Math" w:hAnsi="Cambria Math" w:cs="Times New Roman"/>
                <w:sz w:val="28"/>
                <w:szCs w:val="28"/>
              </w:rPr>
              <m:t>-</m:t>
            </m:r>
            <m:r>
              <m:rPr>
                <m:sty m:val="p"/>
              </m:rPr>
              <w:rPr>
                <w:rFonts w:ascii="Cambria Math" w:hAnsi="Cambria Math" w:cs="Times New Roman"/>
                <w:sz w:val="28"/>
                <w:szCs w:val="28"/>
                <w:lang w:val="en-US"/>
              </w:rPr>
              <m:t>MPbi</m:t>
            </m:r>
          </m:num>
          <m:den>
            <m:r>
              <m:rPr>
                <m:sty m:val="p"/>
              </m:rPr>
              <w:rPr>
                <w:rFonts w:ascii="Cambria Math" w:hAnsi="Cambria Math" w:cs="Times New Roman"/>
                <w:sz w:val="28"/>
                <w:szCs w:val="28"/>
                <w:lang w:val="en-US"/>
              </w:rPr>
              <m:t>MPbi</m:t>
            </m:r>
          </m:den>
        </m:f>
      </m:oMath>
      <w:r w:rsidR="0005559B" w:rsidRPr="006D6E4C">
        <w:rPr>
          <w:rFonts w:ascii="Times New Roman" w:eastAsiaTheme="minorEastAsia" w:hAnsi="Times New Roman" w:cs="Times New Roman"/>
          <w:sz w:val="28"/>
          <w:szCs w:val="28"/>
        </w:rPr>
        <w:t>,</w:t>
      </w:r>
      <w:r w:rsidR="0005559B" w:rsidRPr="006D6E4C">
        <w:rPr>
          <w:rFonts w:ascii="Times New Roman" w:eastAsiaTheme="minorEastAsia" w:hAnsi="Times New Roman" w:cs="Times New Roman"/>
          <w:sz w:val="28"/>
          <w:szCs w:val="28"/>
        </w:rPr>
        <w:tab/>
      </w:r>
      <w:r w:rsidR="0005559B" w:rsidRPr="006D6E4C">
        <w:rPr>
          <w:rFonts w:ascii="Times New Roman" w:eastAsiaTheme="minorEastAsia" w:hAnsi="Times New Roman" w:cs="Times New Roman"/>
          <w:sz w:val="28"/>
          <w:szCs w:val="28"/>
        </w:rPr>
        <w:tab/>
      </w:r>
      <w:r w:rsidR="0005559B" w:rsidRPr="006D6E4C">
        <w:rPr>
          <w:rFonts w:ascii="Times New Roman" w:eastAsiaTheme="minorEastAsia" w:hAnsi="Times New Roman" w:cs="Times New Roman"/>
          <w:sz w:val="28"/>
          <w:szCs w:val="28"/>
        </w:rPr>
        <w:tab/>
      </w:r>
      <w:r w:rsidR="0005559B" w:rsidRPr="006D6E4C">
        <w:rPr>
          <w:rFonts w:ascii="Times New Roman" w:eastAsiaTheme="minorEastAsia" w:hAnsi="Times New Roman" w:cs="Times New Roman"/>
          <w:sz w:val="28"/>
          <w:szCs w:val="28"/>
        </w:rPr>
        <w:tab/>
        <w:t>(13)</w:t>
      </w:r>
    </w:p>
    <w:p w:rsidR="00B9050A" w:rsidRPr="006D6E4C" w:rsidRDefault="00B9050A" w:rsidP="0005559B">
      <w:pPr>
        <w:spacing w:after="0" w:line="240" w:lineRule="auto"/>
        <w:jc w:val="both"/>
        <w:rPr>
          <w:rFonts w:ascii="Times New Roman" w:hAnsi="Times New Roman" w:cs="Times New Roman"/>
          <w:sz w:val="28"/>
          <w:szCs w:val="28"/>
        </w:rPr>
      </w:pPr>
    </w:p>
    <w:p w:rsidR="00B9050A" w:rsidRPr="006D6E4C" w:rsidRDefault="00990287" w:rsidP="0005559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w:t>
      </w:r>
      <w:r w:rsidR="00BF3AEE" w:rsidRPr="006D6E4C">
        <w:rPr>
          <w:rFonts w:ascii="Times New Roman" w:hAnsi="Times New Roman" w:cs="Times New Roman"/>
          <w:sz w:val="28"/>
          <w:szCs w:val="28"/>
        </w:rPr>
        <w:tab/>
      </w:r>
      <w:r w:rsidRPr="006D6E4C">
        <w:rPr>
          <w:rFonts w:ascii="Times New Roman" w:hAnsi="Times New Roman" w:cs="Times New Roman"/>
          <w:sz w:val="28"/>
          <w:szCs w:val="28"/>
          <w:lang w:val="en-US"/>
        </w:rPr>
        <w:t>MPli</w:t>
      </w:r>
      <w:r w:rsidRPr="006D6E4C">
        <w:rPr>
          <w:rFonts w:ascii="Times New Roman" w:hAnsi="Times New Roman" w:cs="Times New Roman"/>
          <w:sz w:val="28"/>
          <w:szCs w:val="28"/>
        </w:rPr>
        <w:t xml:space="preserve"> </w:t>
      </w:r>
      <w:r w:rsidR="008872E1"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8872E1" w:rsidRPr="006D6E4C">
        <w:rPr>
          <w:rFonts w:ascii="Times New Roman" w:hAnsi="Times New Roman" w:cs="Times New Roman"/>
          <w:sz w:val="28"/>
          <w:szCs w:val="28"/>
        </w:rPr>
        <w:t xml:space="preserve">объем производства сырого молока в стране </w:t>
      </w:r>
      <w:r w:rsidR="008872E1" w:rsidRPr="006D6E4C">
        <w:rPr>
          <w:rFonts w:ascii="Times New Roman" w:hAnsi="Times New Roman" w:cs="Times New Roman"/>
          <w:sz w:val="28"/>
          <w:szCs w:val="28"/>
          <w:lang w:val="en-US"/>
        </w:rPr>
        <w:t>i</w:t>
      </w:r>
      <w:r w:rsidR="008872E1" w:rsidRPr="006D6E4C">
        <w:rPr>
          <w:rFonts w:ascii="Times New Roman" w:hAnsi="Times New Roman" w:cs="Times New Roman"/>
          <w:sz w:val="28"/>
          <w:szCs w:val="28"/>
        </w:rPr>
        <w:t xml:space="preserve"> за последний период; </w:t>
      </w:r>
    </w:p>
    <w:p w:rsidR="008872E1" w:rsidRPr="006D6E4C" w:rsidRDefault="008872E1" w:rsidP="008872E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MPbi</w:t>
      </w:r>
      <w:r w:rsidRPr="006D6E4C">
        <w:rPr>
          <w:rFonts w:ascii="Times New Roman" w:hAnsi="Times New Roman" w:cs="Times New Roman"/>
          <w:sz w:val="28"/>
          <w:szCs w:val="28"/>
        </w:rPr>
        <w:t xml:space="preserve"> – объем производства сырого молока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за баз</w:t>
      </w:r>
      <w:r w:rsidR="00744092" w:rsidRPr="006D6E4C">
        <w:rPr>
          <w:rFonts w:ascii="Times New Roman" w:hAnsi="Times New Roman" w:cs="Times New Roman"/>
          <w:sz w:val="28"/>
          <w:szCs w:val="28"/>
        </w:rPr>
        <w:t>исн</w:t>
      </w:r>
      <w:r w:rsidRPr="006D6E4C">
        <w:rPr>
          <w:rFonts w:ascii="Times New Roman" w:hAnsi="Times New Roman" w:cs="Times New Roman"/>
          <w:sz w:val="28"/>
          <w:szCs w:val="28"/>
        </w:rPr>
        <w:t xml:space="preserve">ый </w:t>
      </w:r>
      <w:r w:rsidR="008E7159" w:rsidRPr="006D6E4C">
        <w:rPr>
          <w:rFonts w:ascii="Times New Roman" w:hAnsi="Times New Roman" w:cs="Times New Roman"/>
          <w:sz w:val="28"/>
          <w:szCs w:val="28"/>
        </w:rPr>
        <w:t>период.</w:t>
      </w:r>
      <w:r w:rsidRPr="006D6E4C">
        <w:rPr>
          <w:rFonts w:ascii="Times New Roman" w:hAnsi="Times New Roman" w:cs="Times New Roman"/>
          <w:sz w:val="28"/>
          <w:szCs w:val="28"/>
        </w:rPr>
        <w:t xml:space="preserve"> </w:t>
      </w:r>
    </w:p>
    <w:p w:rsidR="008872E1" w:rsidRPr="006D6E4C" w:rsidRDefault="00101C47"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случае отрицательного значения субиндекса </w:t>
      </w:r>
      <w:r w:rsidRPr="006D6E4C">
        <w:rPr>
          <w:rFonts w:ascii="Times New Roman" w:hAnsi="Times New Roman" w:cs="Times New Roman"/>
          <w:sz w:val="28"/>
          <w:szCs w:val="28"/>
          <w:lang w:val="en-US"/>
        </w:rPr>
        <w:t>CMPi</w:t>
      </w:r>
      <w:r w:rsidRPr="006D6E4C">
        <w:rPr>
          <w:rFonts w:ascii="Times New Roman" w:hAnsi="Times New Roman" w:cs="Times New Roman"/>
          <w:sz w:val="28"/>
          <w:szCs w:val="28"/>
        </w:rPr>
        <w:t xml:space="preserve">, индекс </w:t>
      </w:r>
      <w:r w:rsidRPr="006D6E4C">
        <w:rPr>
          <w:rFonts w:ascii="Times New Roman" w:hAnsi="Times New Roman" w:cs="Times New Roman"/>
          <w:sz w:val="28"/>
          <w:szCs w:val="28"/>
          <w:lang w:val="en-US"/>
        </w:rPr>
        <w:t>CMPCi</w:t>
      </w:r>
      <w:r w:rsidRPr="006D6E4C">
        <w:rPr>
          <w:rFonts w:ascii="Times New Roman" w:hAnsi="Times New Roman" w:cs="Times New Roman"/>
          <w:sz w:val="28"/>
          <w:szCs w:val="28"/>
        </w:rPr>
        <w:t xml:space="preserve"> </w:t>
      </w:r>
      <w:r w:rsidR="00AC7212" w:rsidRPr="006D6E4C">
        <w:rPr>
          <w:rFonts w:ascii="Times New Roman" w:hAnsi="Times New Roman" w:cs="Times New Roman"/>
          <w:sz w:val="28"/>
          <w:szCs w:val="28"/>
        </w:rPr>
        <w:t xml:space="preserve">предлагаем </w:t>
      </w:r>
      <w:r w:rsidRPr="006D6E4C">
        <w:rPr>
          <w:rFonts w:ascii="Times New Roman" w:hAnsi="Times New Roman" w:cs="Times New Roman"/>
          <w:sz w:val="28"/>
          <w:szCs w:val="28"/>
        </w:rPr>
        <w:t>рассчитыва</w:t>
      </w:r>
      <w:r w:rsidR="00AC7212" w:rsidRPr="006D6E4C">
        <w:rPr>
          <w:rFonts w:ascii="Times New Roman" w:hAnsi="Times New Roman" w:cs="Times New Roman"/>
          <w:sz w:val="28"/>
          <w:szCs w:val="28"/>
        </w:rPr>
        <w:t>ть</w:t>
      </w:r>
      <w:r w:rsidRPr="006D6E4C">
        <w:rPr>
          <w:rFonts w:ascii="Times New Roman" w:hAnsi="Times New Roman" w:cs="Times New Roman"/>
          <w:sz w:val="28"/>
          <w:szCs w:val="28"/>
        </w:rPr>
        <w:t xml:space="preserve"> путем деления указанного субиндекса на </w:t>
      </w:r>
      <w:r w:rsidRPr="006D6E4C">
        <w:rPr>
          <w:rFonts w:ascii="Times New Roman" w:hAnsi="Times New Roman" w:cs="Times New Roman"/>
          <w:sz w:val="28"/>
          <w:szCs w:val="28"/>
          <w:lang w:val="en-US"/>
        </w:rPr>
        <w:t>CMPmin</w:t>
      </w:r>
      <w:r w:rsidRPr="006D6E4C">
        <w:rPr>
          <w:rFonts w:ascii="Times New Roman" w:hAnsi="Times New Roman" w:cs="Times New Roman"/>
          <w:sz w:val="28"/>
          <w:szCs w:val="28"/>
        </w:rPr>
        <w:t xml:space="preserve">, представляющего собой </w:t>
      </w:r>
      <w:r w:rsidR="00744092" w:rsidRPr="006D6E4C">
        <w:rPr>
          <w:rFonts w:ascii="Times New Roman" w:hAnsi="Times New Roman" w:cs="Times New Roman"/>
          <w:sz w:val="28"/>
          <w:szCs w:val="28"/>
        </w:rPr>
        <w:t>наименьшее (</w:t>
      </w:r>
      <w:r w:rsidRPr="006D6E4C">
        <w:rPr>
          <w:rFonts w:ascii="Times New Roman" w:hAnsi="Times New Roman" w:cs="Times New Roman"/>
          <w:sz w:val="28"/>
          <w:szCs w:val="28"/>
        </w:rPr>
        <w:t>отрицательное</w:t>
      </w:r>
      <w:r w:rsidR="00744092" w:rsidRPr="006D6E4C">
        <w:rPr>
          <w:rFonts w:ascii="Times New Roman" w:hAnsi="Times New Roman" w:cs="Times New Roman"/>
          <w:sz w:val="28"/>
          <w:szCs w:val="28"/>
        </w:rPr>
        <w:t>)</w:t>
      </w:r>
      <w:r w:rsidRPr="006D6E4C">
        <w:rPr>
          <w:rFonts w:ascii="Times New Roman" w:hAnsi="Times New Roman" w:cs="Times New Roman"/>
          <w:sz w:val="28"/>
          <w:szCs w:val="28"/>
        </w:rPr>
        <w:t xml:space="preserve"> значение </w:t>
      </w:r>
      <w:r w:rsidR="0017187A" w:rsidRPr="006D6E4C">
        <w:rPr>
          <w:rFonts w:ascii="Times New Roman" w:hAnsi="Times New Roman" w:cs="Times New Roman"/>
          <w:sz w:val="28"/>
          <w:szCs w:val="28"/>
        </w:rPr>
        <w:t xml:space="preserve">такого </w:t>
      </w:r>
      <w:r w:rsidRPr="006D6E4C">
        <w:rPr>
          <w:rFonts w:ascii="Times New Roman" w:hAnsi="Times New Roman" w:cs="Times New Roman"/>
          <w:sz w:val="28"/>
          <w:szCs w:val="28"/>
        </w:rPr>
        <w:t xml:space="preserve">субиндекса среди стран ЕАЭС, с </w:t>
      </w:r>
      <w:r w:rsidR="00C5519F" w:rsidRPr="006D6E4C">
        <w:rPr>
          <w:rFonts w:ascii="Times New Roman" w:hAnsi="Times New Roman" w:cs="Times New Roman"/>
          <w:sz w:val="28"/>
          <w:szCs w:val="28"/>
        </w:rPr>
        <w:t>выраж</w:t>
      </w:r>
      <w:r w:rsidRPr="006D6E4C">
        <w:rPr>
          <w:rFonts w:ascii="Times New Roman" w:hAnsi="Times New Roman" w:cs="Times New Roman"/>
          <w:sz w:val="28"/>
          <w:szCs w:val="28"/>
        </w:rPr>
        <w:t xml:space="preserve">ением полученного результата со знаком минус. </w:t>
      </w:r>
    </w:p>
    <w:p w:rsidR="008F373A" w:rsidRPr="006D6E4C" w:rsidRDefault="008F373A" w:rsidP="00150D3E">
      <w:pPr>
        <w:spacing w:after="0" w:line="240" w:lineRule="auto"/>
        <w:jc w:val="both"/>
        <w:rPr>
          <w:rFonts w:ascii="Times New Roman" w:hAnsi="Times New Roman" w:cs="Times New Roman"/>
          <w:sz w:val="28"/>
          <w:szCs w:val="28"/>
        </w:rPr>
      </w:pPr>
    </w:p>
    <w:p w:rsidR="008F373A" w:rsidRPr="006D6E4C" w:rsidRDefault="008F373A" w:rsidP="00150D3E">
      <w:pPr>
        <w:spacing w:after="0" w:line="240" w:lineRule="auto"/>
        <w:jc w:val="both"/>
        <w:rPr>
          <w:rFonts w:ascii="Times New Roman" w:hAnsi="Times New Roman" w:cs="Times New Roman"/>
          <w:sz w:val="28"/>
          <w:szCs w:val="28"/>
        </w:rPr>
      </w:pPr>
    </w:p>
    <w:p w:rsidR="008F373A" w:rsidRPr="006D6E4C" w:rsidRDefault="008F373A" w:rsidP="00150D3E">
      <w:pPr>
        <w:spacing w:after="0" w:line="240" w:lineRule="auto"/>
        <w:jc w:val="both"/>
        <w:rPr>
          <w:rFonts w:ascii="Times New Roman" w:hAnsi="Times New Roman" w:cs="Times New Roman"/>
          <w:sz w:val="28"/>
          <w:szCs w:val="28"/>
        </w:rPr>
      </w:pPr>
    </w:p>
    <w:p w:rsidR="00B9050A" w:rsidRPr="006D6E4C" w:rsidRDefault="009F63A3" w:rsidP="007D4D13">
      <w:pPr>
        <w:spacing w:after="0" w:line="240" w:lineRule="auto"/>
        <w:ind w:firstLine="708"/>
        <w:jc w:val="both"/>
        <w:rPr>
          <w:rFonts w:ascii="Times New Roman" w:hAnsi="Times New Roman" w:cs="Times New Roman"/>
          <w:i/>
          <w:sz w:val="28"/>
          <w:szCs w:val="28"/>
        </w:rPr>
      </w:pPr>
      <w:r w:rsidRPr="006D6E4C">
        <w:rPr>
          <w:rFonts w:ascii="Times New Roman" w:hAnsi="Times New Roman" w:cs="Times New Roman"/>
          <w:i/>
          <w:sz w:val="28"/>
          <w:szCs w:val="28"/>
        </w:rPr>
        <w:lastRenderedPageBreak/>
        <w:t>Индекс уровня прироста производства молочного продукта j в стране i:</w:t>
      </w:r>
    </w:p>
    <w:p w:rsidR="00B9050A" w:rsidRPr="006D6E4C" w:rsidRDefault="00B9050A" w:rsidP="007D4D13">
      <w:pPr>
        <w:spacing w:after="0" w:line="240" w:lineRule="auto"/>
        <w:jc w:val="both"/>
        <w:rPr>
          <w:rFonts w:ascii="Times New Roman" w:hAnsi="Times New Roman" w:cs="Times New Roman"/>
          <w:sz w:val="28"/>
          <w:szCs w:val="28"/>
        </w:rPr>
      </w:pPr>
    </w:p>
    <w:p w:rsidR="00A42F2E" w:rsidRPr="006D6E4C" w:rsidRDefault="00A42F2E" w:rsidP="007D4D1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rPr>
          <m:t xml:space="preserve">CDPCji= </m:t>
        </m:r>
        <m:f>
          <m:fPr>
            <m:ctrlPr>
              <w:rPr>
                <w:rFonts w:ascii="Cambria Math" w:hAnsi="Cambria Math" w:cs="Times New Roman"/>
                <w:sz w:val="28"/>
                <w:szCs w:val="28"/>
              </w:rPr>
            </m:ctrlPr>
          </m:fPr>
          <m:num>
            <m:r>
              <m:rPr>
                <m:sty m:val="p"/>
              </m:rPr>
              <w:rPr>
                <w:rFonts w:ascii="Cambria Math" w:hAnsi="Cambria Math" w:cs="Times New Roman"/>
                <w:sz w:val="28"/>
                <w:szCs w:val="28"/>
              </w:rPr>
              <m:t>CDPji</m:t>
            </m:r>
          </m:num>
          <m:den>
            <m:r>
              <m:rPr>
                <m:sty m:val="p"/>
              </m:rPr>
              <w:rPr>
                <w:rFonts w:ascii="Cambria Math" w:hAnsi="Cambria Math" w:cs="Times New Roman"/>
                <w:sz w:val="28"/>
                <w:szCs w:val="28"/>
              </w:rPr>
              <m:t>CDPjmax</m:t>
            </m:r>
          </m:den>
        </m:f>
      </m:oMath>
      <w:r w:rsidR="007D4D13" w:rsidRPr="006D6E4C">
        <w:rPr>
          <w:rFonts w:ascii="Times New Roman" w:eastAsiaTheme="minorEastAsia" w:hAnsi="Times New Roman" w:cs="Times New Roman"/>
          <w:sz w:val="28"/>
          <w:szCs w:val="28"/>
        </w:rPr>
        <w:t>,</w:t>
      </w:r>
      <w:r w:rsidR="007D4D13" w:rsidRPr="006D6E4C">
        <w:rPr>
          <w:rFonts w:ascii="Times New Roman" w:eastAsiaTheme="minorEastAsia" w:hAnsi="Times New Roman" w:cs="Times New Roman"/>
          <w:sz w:val="28"/>
          <w:szCs w:val="28"/>
        </w:rPr>
        <w:tab/>
      </w:r>
      <w:r w:rsidR="007D4D13" w:rsidRPr="006D6E4C">
        <w:rPr>
          <w:rFonts w:ascii="Times New Roman" w:eastAsiaTheme="minorEastAsia" w:hAnsi="Times New Roman" w:cs="Times New Roman"/>
          <w:sz w:val="28"/>
          <w:szCs w:val="28"/>
        </w:rPr>
        <w:tab/>
      </w:r>
      <w:r w:rsidR="007D4D13" w:rsidRPr="006D6E4C">
        <w:rPr>
          <w:rFonts w:ascii="Times New Roman" w:eastAsiaTheme="minorEastAsia" w:hAnsi="Times New Roman" w:cs="Times New Roman"/>
          <w:sz w:val="28"/>
          <w:szCs w:val="28"/>
        </w:rPr>
        <w:tab/>
      </w:r>
      <w:r w:rsidR="007D4D13" w:rsidRPr="006D6E4C">
        <w:rPr>
          <w:rFonts w:ascii="Times New Roman" w:eastAsiaTheme="minorEastAsia" w:hAnsi="Times New Roman" w:cs="Times New Roman"/>
          <w:sz w:val="28"/>
          <w:szCs w:val="28"/>
        </w:rPr>
        <w:tab/>
        <w:t>(14)</w:t>
      </w:r>
    </w:p>
    <w:p w:rsidR="00B737DF" w:rsidRPr="006D6E4C" w:rsidRDefault="00B737DF" w:rsidP="007D4D13">
      <w:pPr>
        <w:spacing w:after="0" w:line="240" w:lineRule="auto"/>
        <w:jc w:val="both"/>
        <w:rPr>
          <w:rFonts w:ascii="Times New Roman" w:hAnsi="Times New Roman" w:cs="Times New Roman"/>
          <w:sz w:val="28"/>
          <w:szCs w:val="28"/>
        </w:rPr>
      </w:pPr>
    </w:p>
    <w:p w:rsidR="006645AA" w:rsidRPr="006D6E4C" w:rsidRDefault="006313DE" w:rsidP="006313D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w:t>
      </w:r>
      <w:r w:rsidR="006645AA" w:rsidRPr="006D6E4C">
        <w:rPr>
          <w:rFonts w:ascii="Times New Roman" w:hAnsi="Times New Roman" w:cs="Times New Roman"/>
          <w:sz w:val="28"/>
          <w:szCs w:val="28"/>
        </w:rPr>
        <w:t>де</w:t>
      </w:r>
      <w:r w:rsidRPr="006D6E4C">
        <w:rPr>
          <w:rFonts w:ascii="Times New Roman" w:hAnsi="Times New Roman" w:cs="Times New Roman"/>
          <w:sz w:val="28"/>
          <w:szCs w:val="28"/>
        </w:rPr>
        <w:t xml:space="preserve"> </w:t>
      </w:r>
      <w:r w:rsidR="006645AA" w:rsidRPr="006D6E4C">
        <w:rPr>
          <w:rFonts w:ascii="Times New Roman" w:hAnsi="Times New Roman" w:cs="Times New Roman"/>
          <w:sz w:val="28"/>
          <w:szCs w:val="28"/>
          <w:lang w:val="en-US"/>
        </w:rPr>
        <w:t>CDPC</w:t>
      </w:r>
      <w:r w:rsidR="001F1644" w:rsidRPr="006D6E4C">
        <w:rPr>
          <w:rFonts w:ascii="Times New Roman" w:hAnsi="Times New Roman" w:cs="Times New Roman"/>
          <w:sz w:val="28"/>
          <w:szCs w:val="28"/>
          <w:lang w:val="en-US"/>
        </w:rPr>
        <w:t>j</w:t>
      </w:r>
      <w:r w:rsidR="006645AA" w:rsidRPr="006D6E4C">
        <w:rPr>
          <w:rFonts w:ascii="Times New Roman" w:hAnsi="Times New Roman" w:cs="Times New Roman"/>
          <w:sz w:val="28"/>
          <w:szCs w:val="28"/>
          <w:lang w:val="en-US"/>
        </w:rPr>
        <w:t>i</w:t>
      </w:r>
      <w:r w:rsidR="006645AA" w:rsidRPr="006D6E4C">
        <w:rPr>
          <w:rFonts w:ascii="Times New Roman" w:hAnsi="Times New Roman" w:cs="Times New Roman"/>
          <w:sz w:val="28"/>
          <w:szCs w:val="28"/>
        </w:rPr>
        <w:t xml:space="preserve"> – индекс </w:t>
      </w:r>
      <w:r w:rsidR="001905C6" w:rsidRPr="006D6E4C">
        <w:rPr>
          <w:rFonts w:ascii="Times New Roman" w:hAnsi="Times New Roman" w:cs="Times New Roman"/>
          <w:sz w:val="28"/>
          <w:szCs w:val="28"/>
        </w:rPr>
        <w:t>уровня прироста производства молочного продукта j в стране i</w:t>
      </w:r>
      <w:r w:rsidR="006645AA" w:rsidRPr="006D6E4C">
        <w:rPr>
          <w:rFonts w:ascii="Times New Roman" w:hAnsi="Times New Roman" w:cs="Times New Roman"/>
          <w:sz w:val="28"/>
          <w:szCs w:val="28"/>
        </w:rPr>
        <w:t>;</w:t>
      </w:r>
    </w:p>
    <w:p w:rsidR="00B737DF" w:rsidRPr="006D6E4C" w:rsidRDefault="001905C6"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E3474E" w:rsidRPr="006D6E4C">
        <w:rPr>
          <w:rFonts w:ascii="Times New Roman" w:hAnsi="Times New Roman" w:cs="Times New Roman"/>
          <w:sz w:val="28"/>
          <w:szCs w:val="28"/>
          <w:lang w:val="en-US"/>
        </w:rPr>
        <w:t>CDPji</w:t>
      </w:r>
      <w:r w:rsidR="00E3474E" w:rsidRPr="006D6E4C">
        <w:rPr>
          <w:rFonts w:ascii="Times New Roman" w:hAnsi="Times New Roman" w:cs="Times New Roman"/>
          <w:sz w:val="28"/>
          <w:szCs w:val="28"/>
        </w:rPr>
        <w:t xml:space="preserve"> </w:t>
      </w:r>
      <w:r w:rsidR="00EA22BE" w:rsidRPr="006D6E4C">
        <w:rPr>
          <w:rFonts w:ascii="Times New Roman" w:hAnsi="Times New Roman" w:cs="Times New Roman"/>
          <w:sz w:val="28"/>
          <w:szCs w:val="28"/>
        </w:rPr>
        <w:t>–</w:t>
      </w:r>
      <w:r w:rsidR="00E3474E" w:rsidRPr="006D6E4C">
        <w:rPr>
          <w:rFonts w:ascii="Times New Roman" w:hAnsi="Times New Roman" w:cs="Times New Roman"/>
          <w:sz w:val="28"/>
          <w:szCs w:val="28"/>
        </w:rPr>
        <w:t xml:space="preserve"> </w:t>
      </w:r>
      <w:r w:rsidR="00EA22BE" w:rsidRPr="006D6E4C">
        <w:rPr>
          <w:rFonts w:ascii="Times New Roman" w:hAnsi="Times New Roman" w:cs="Times New Roman"/>
          <w:sz w:val="28"/>
          <w:szCs w:val="28"/>
        </w:rPr>
        <w:t xml:space="preserve">субиндекс, демонстрирующий прирост производства молочного продукта j в стране i;  </w:t>
      </w:r>
    </w:p>
    <w:p w:rsidR="009F63A3" w:rsidRPr="006D6E4C" w:rsidRDefault="00EA22B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CDPjmax</w:t>
      </w:r>
      <w:r w:rsidRPr="006D6E4C">
        <w:rPr>
          <w:rFonts w:ascii="Times New Roman" w:hAnsi="Times New Roman" w:cs="Times New Roman"/>
          <w:sz w:val="28"/>
          <w:szCs w:val="28"/>
        </w:rPr>
        <w:t xml:space="preserve"> – субиндекс, показывающий максимальный среди стран ЕАЭС прирост производства молочного продукта j. </w:t>
      </w:r>
    </w:p>
    <w:p w:rsidR="00EA22BE" w:rsidRPr="006D6E4C" w:rsidRDefault="00EA22BE"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Между тем, значение </w:t>
      </w:r>
      <w:r w:rsidRPr="006D6E4C">
        <w:rPr>
          <w:rFonts w:ascii="Times New Roman" w:hAnsi="Times New Roman" w:cs="Times New Roman"/>
          <w:sz w:val="28"/>
          <w:szCs w:val="28"/>
          <w:lang w:val="en-US"/>
        </w:rPr>
        <w:t>CDPji</w:t>
      </w:r>
      <w:r w:rsidRPr="006D6E4C">
        <w:rPr>
          <w:rFonts w:ascii="Times New Roman" w:hAnsi="Times New Roman" w:cs="Times New Roman"/>
          <w:sz w:val="28"/>
          <w:szCs w:val="28"/>
        </w:rPr>
        <w:t xml:space="preserve"> определяется по формуле</w:t>
      </w:r>
      <w:r w:rsidR="00C81E04" w:rsidRPr="006D6E4C">
        <w:rPr>
          <w:rFonts w:ascii="Times New Roman" w:hAnsi="Times New Roman" w:cs="Times New Roman"/>
          <w:sz w:val="28"/>
          <w:szCs w:val="28"/>
        </w:rPr>
        <w:t xml:space="preserve"> (15)</w:t>
      </w:r>
      <w:r w:rsidRPr="006D6E4C">
        <w:rPr>
          <w:rFonts w:ascii="Times New Roman" w:hAnsi="Times New Roman" w:cs="Times New Roman"/>
          <w:sz w:val="28"/>
          <w:szCs w:val="28"/>
        </w:rPr>
        <w:t xml:space="preserve">: </w:t>
      </w:r>
    </w:p>
    <w:p w:rsidR="00EA22BE" w:rsidRPr="006D6E4C" w:rsidRDefault="00EA22BE" w:rsidP="006313DE">
      <w:pPr>
        <w:spacing w:after="0" w:line="240" w:lineRule="auto"/>
        <w:jc w:val="both"/>
        <w:rPr>
          <w:rFonts w:ascii="Times New Roman" w:hAnsi="Times New Roman" w:cs="Times New Roman"/>
          <w:sz w:val="28"/>
          <w:szCs w:val="28"/>
        </w:rPr>
      </w:pPr>
    </w:p>
    <w:p w:rsidR="00327574" w:rsidRPr="006D6E4C" w:rsidRDefault="00327574" w:rsidP="006313DE">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CDPji</m:t>
        </m:r>
        <m:r>
          <m:rPr>
            <m:sty m:val="p"/>
          </m:rPr>
          <w:rPr>
            <w:rFonts w:ascii="Cambria Math" w:hAnsi="Cambria Math" w:cs="Times New Roman"/>
            <w:sz w:val="28"/>
            <w:szCs w:val="28"/>
          </w:rPr>
          <m:t xml:space="preserve">= </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DPjli</m:t>
            </m:r>
            <m:r>
              <m:rPr>
                <m:sty m:val="p"/>
              </m:rPr>
              <w:rPr>
                <w:rFonts w:ascii="Cambria Math" w:hAnsi="Cambria Math" w:cs="Times New Roman"/>
                <w:sz w:val="28"/>
                <w:szCs w:val="28"/>
              </w:rPr>
              <m:t>-</m:t>
            </m:r>
            <m:r>
              <m:rPr>
                <m:sty m:val="p"/>
              </m:rPr>
              <w:rPr>
                <w:rFonts w:ascii="Cambria Math" w:hAnsi="Cambria Math" w:cs="Times New Roman"/>
                <w:sz w:val="28"/>
                <w:szCs w:val="28"/>
                <w:lang w:val="en-US"/>
              </w:rPr>
              <m:t>DPjbi</m:t>
            </m:r>
          </m:num>
          <m:den>
            <m:r>
              <m:rPr>
                <m:sty m:val="p"/>
              </m:rPr>
              <w:rPr>
                <w:rFonts w:ascii="Cambria Math" w:hAnsi="Cambria Math" w:cs="Times New Roman"/>
                <w:sz w:val="28"/>
                <w:szCs w:val="28"/>
                <w:lang w:val="en-US"/>
              </w:rPr>
              <m:t>DPjbi</m:t>
            </m:r>
          </m:den>
        </m:f>
      </m:oMath>
      <w:r w:rsidR="006313DE" w:rsidRPr="006D6E4C">
        <w:rPr>
          <w:rFonts w:ascii="Times New Roman" w:eastAsiaTheme="minorEastAsia" w:hAnsi="Times New Roman" w:cs="Times New Roman"/>
          <w:sz w:val="28"/>
          <w:szCs w:val="28"/>
        </w:rPr>
        <w:t>,</w:t>
      </w:r>
      <w:r w:rsidR="006313DE" w:rsidRPr="006D6E4C">
        <w:rPr>
          <w:rFonts w:ascii="Times New Roman" w:eastAsiaTheme="minorEastAsia" w:hAnsi="Times New Roman" w:cs="Times New Roman"/>
          <w:sz w:val="28"/>
          <w:szCs w:val="28"/>
        </w:rPr>
        <w:tab/>
      </w:r>
      <w:r w:rsidR="006313DE" w:rsidRPr="006D6E4C">
        <w:rPr>
          <w:rFonts w:ascii="Times New Roman" w:eastAsiaTheme="minorEastAsia" w:hAnsi="Times New Roman" w:cs="Times New Roman"/>
          <w:sz w:val="28"/>
          <w:szCs w:val="28"/>
        </w:rPr>
        <w:tab/>
      </w:r>
      <w:r w:rsidR="006313DE" w:rsidRPr="006D6E4C">
        <w:rPr>
          <w:rFonts w:ascii="Times New Roman" w:eastAsiaTheme="minorEastAsia" w:hAnsi="Times New Roman" w:cs="Times New Roman"/>
          <w:sz w:val="28"/>
          <w:szCs w:val="28"/>
        </w:rPr>
        <w:tab/>
      </w:r>
      <w:r w:rsidR="006313DE" w:rsidRPr="006D6E4C">
        <w:rPr>
          <w:rFonts w:ascii="Times New Roman" w:eastAsiaTheme="minorEastAsia" w:hAnsi="Times New Roman" w:cs="Times New Roman"/>
          <w:sz w:val="28"/>
          <w:szCs w:val="28"/>
        </w:rPr>
        <w:tab/>
        <w:t>(15)</w:t>
      </w:r>
    </w:p>
    <w:p w:rsidR="00327574" w:rsidRPr="006D6E4C" w:rsidRDefault="00327574" w:rsidP="006313DE">
      <w:pPr>
        <w:spacing w:after="0" w:line="240" w:lineRule="auto"/>
        <w:jc w:val="both"/>
        <w:rPr>
          <w:rFonts w:ascii="Times New Roman" w:hAnsi="Times New Roman" w:cs="Times New Roman"/>
          <w:sz w:val="28"/>
          <w:szCs w:val="28"/>
        </w:rPr>
      </w:pPr>
    </w:p>
    <w:p w:rsidR="000A0824" w:rsidRPr="006D6E4C" w:rsidRDefault="00BF3AEE" w:rsidP="00264F1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DPj</w:t>
      </w:r>
      <w:r w:rsidR="000E4D45" w:rsidRPr="006D6E4C">
        <w:rPr>
          <w:rFonts w:ascii="Times New Roman" w:hAnsi="Times New Roman" w:cs="Times New Roman"/>
          <w:sz w:val="28"/>
          <w:szCs w:val="28"/>
          <w:lang w:val="en-US"/>
        </w:rPr>
        <w:t>l</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r w:rsidR="000A0824"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0A0824" w:rsidRPr="006D6E4C">
        <w:rPr>
          <w:rFonts w:ascii="Times New Roman" w:hAnsi="Times New Roman" w:cs="Times New Roman"/>
          <w:sz w:val="28"/>
          <w:szCs w:val="28"/>
        </w:rPr>
        <w:t xml:space="preserve">объем производства молочного продукта </w:t>
      </w:r>
      <w:r w:rsidR="000A0824" w:rsidRPr="006D6E4C">
        <w:rPr>
          <w:rFonts w:ascii="Times New Roman" w:hAnsi="Times New Roman" w:cs="Times New Roman"/>
          <w:sz w:val="28"/>
          <w:szCs w:val="28"/>
          <w:lang w:val="en-US"/>
        </w:rPr>
        <w:t>j</w:t>
      </w:r>
      <w:r w:rsidR="000A0824" w:rsidRPr="006D6E4C">
        <w:rPr>
          <w:rFonts w:ascii="Times New Roman" w:hAnsi="Times New Roman" w:cs="Times New Roman"/>
          <w:sz w:val="28"/>
          <w:szCs w:val="28"/>
        </w:rPr>
        <w:t xml:space="preserve"> в стране </w:t>
      </w:r>
      <w:r w:rsidR="000A0824" w:rsidRPr="006D6E4C">
        <w:rPr>
          <w:rFonts w:ascii="Times New Roman" w:hAnsi="Times New Roman" w:cs="Times New Roman"/>
          <w:sz w:val="28"/>
          <w:szCs w:val="28"/>
          <w:lang w:val="en-US"/>
        </w:rPr>
        <w:t>i</w:t>
      </w:r>
      <w:r w:rsidR="000A0824" w:rsidRPr="006D6E4C">
        <w:rPr>
          <w:rFonts w:ascii="Times New Roman" w:hAnsi="Times New Roman" w:cs="Times New Roman"/>
          <w:sz w:val="28"/>
          <w:szCs w:val="28"/>
        </w:rPr>
        <w:t xml:space="preserve"> за последний период;</w:t>
      </w:r>
    </w:p>
    <w:p w:rsidR="00BF3AEE" w:rsidRPr="006D6E4C" w:rsidRDefault="000A0824" w:rsidP="000A082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DPj</w:t>
      </w:r>
      <w:r w:rsidR="000E4D45" w:rsidRPr="006D6E4C">
        <w:rPr>
          <w:rFonts w:ascii="Times New Roman" w:hAnsi="Times New Roman" w:cs="Times New Roman"/>
          <w:sz w:val="28"/>
          <w:szCs w:val="28"/>
          <w:lang w:val="en-US"/>
        </w:rPr>
        <w:t>b</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 объем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за базисный период. </w:t>
      </w:r>
    </w:p>
    <w:p w:rsidR="00327574" w:rsidRPr="006D6E4C" w:rsidRDefault="001F1644"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отрицательном значении </w:t>
      </w:r>
      <w:r w:rsidR="00940A22" w:rsidRPr="006D6E4C">
        <w:rPr>
          <w:rFonts w:ascii="Times New Roman" w:hAnsi="Times New Roman" w:cs="Times New Roman"/>
          <w:sz w:val="28"/>
          <w:szCs w:val="28"/>
        </w:rPr>
        <w:t xml:space="preserve">субиндекса </w:t>
      </w:r>
      <w:r w:rsidR="00940A22" w:rsidRPr="006D6E4C">
        <w:rPr>
          <w:rFonts w:ascii="Times New Roman" w:hAnsi="Times New Roman" w:cs="Times New Roman"/>
          <w:sz w:val="28"/>
          <w:szCs w:val="28"/>
          <w:lang w:val="en-US"/>
        </w:rPr>
        <w:t>CDPji</w:t>
      </w:r>
      <w:r w:rsidR="00940A22" w:rsidRPr="006D6E4C">
        <w:rPr>
          <w:rFonts w:ascii="Times New Roman" w:hAnsi="Times New Roman" w:cs="Times New Roman"/>
          <w:sz w:val="28"/>
          <w:szCs w:val="28"/>
        </w:rPr>
        <w:t xml:space="preserve"> </w:t>
      </w:r>
      <w:r w:rsidR="000E4D45" w:rsidRPr="006D6E4C">
        <w:rPr>
          <w:rFonts w:ascii="Times New Roman" w:hAnsi="Times New Roman" w:cs="Times New Roman"/>
          <w:sz w:val="28"/>
          <w:szCs w:val="28"/>
        </w:rPr>
        <w:t>предлагаем</w:t>
      </w:r>
      <w:r w:rsidR="00940A22" w:rsidRPr="006D6E4C">
        <w:rPr>
          <w:rFonts w:ascii="Times New Roman" w:hAnsi="Times New Roman" w:cs="Times New Roman"/>
          <w:sz w:val="28"/>
          <w:szCs w:val="28"/>
        </w:rPr>
        <w:t xml:space="preserve"> осуществить аналогичные действия, как и в случае с отрицательным значением субиндекса </w:t>
      </w:r>
      <w:r w:rsidR="00940A22" w:rsidRPr="006D6E4C">
        <w:rPr>
          <w:rFonts w:ascii="Times New Roman" w:hAnsi="Times New Roman" w:cs="Times New Roman"/>
          <w:sz w:val="28"/>
          <w:szCs w:val="28"/>
          <w:lang w:val="en-US"/>
        </w:rPr>
        <w:t>CMPi</w:t>
      </w:r>
      <w:r w:rsidR="00940A22" w:rsidRPr="006D6E4C">
        <w:rPr>
          <w:rFonts w:ascii="Times New Roman" w:hAnsi="Times New Roman" w:cs="Times New Roman"/>
          <w:sz w:val="28"/>
          <w:szCs w:val="28"/>
        </w:rPr>
        <w:t xml:space="preserve">. При этом сопоставление в данном случае необходимо осуществлять с </w:t>
      </w:r>
      <w:r w:rsidR="00940A22" w:rsidRPr="006D6E4C">
        <w:rPr>
          <w:rFonts w:ascii="Times New Roman" w:hAnsi="Times New Roman" w:cs="Times New Roman"/>
          <w:sz w:val="28"/>
          <w:szCs w:val="28"/>
          <w:lang w:val="en-US"/>
        </w:rPr>
        <w:t>CDPjmin</w:t>
      </w:r>
      <w:r w:rsidR="00940A22" w:rsidRPr="006D6E4C">
        <w:rPr>
          <w:rFonts w:ascii="Times New Roman" w:hAnsi="Times New Roman" w:cs="Times New Roman"/>
          <w:sz w:val="28"/>
          <w:szCs w:val="28"/>
        </w:rPr>
        <w:t xml:space="preserve">, отражающим наименьшее (отрицательное) значение соответствующего субиндекса среди стран ЕАЭС.  </w:t>
      </w:r>
    </w:p>
    <w:p w:rsidR="00B737DF" w:rsidRPr="006D6E4C" w:rsidRDefault="00055055" w:rsidP="00264F19">
      <w:pPr>
        <w:spacing w:after="0" w:line="240" w:lineRule="auto"/>
        <w:jc w:val="both"/>
        <w:rPr>
          <w:rFonts w:ascii="Times New Roman" w:hAnsi="Times New Roman" w:cs="Times New Roman"/>
          <w:i/>
          <w:sz w:val="28"/>
          <w:szCs w:val="28"/>
        </w:rPr>
      </w:pPr>
      <w:r w:rsidRPr="006D6E4C">
        <w:rPr>
          <w:rFonts w:ascii="Times New Roman" w:hAnsi="Times New Roman" w:cs="Times New Roman"/>
          <w:sz w:val="28"/>
          <w:szCs w:val="28"/>
        </w:rPr>
        <w:tab/>
      </w:r>
      <w:r w:rsidRPr="006D6E4C">
        <w:rPr>
          <w:rFonts w:ascii="Times New Roman" w:hAnsi="Times New Roman" w:cs="Times New Roman"/>
          <w:i/>
          <w:sz w:val="28"/>
          <w:szCs w:val="28"/>
        </w:rPr>
        <w:t xml:space="preserve">Индекс </w:t>
      </w:r>
      <w:r w:rsidR="000C560D" w:rsidRPr="006D6E4C">
        <w:rPr>
          <w:rFonts w:ascii="Times New Roman" w:hAnsi="Times New Roman" w:cs="Times New Roman"/>
          <w:i/>
          <w:sz w:val="28"/>
          <w:szCs w:val="28"/>
        </w:rPr>
        <w:t>уровня прироста соотношения экспорта и импорта молочной продукции страны i</w:t>
      </w:r>
      <w:r w:rsidRPr="006D6E4C">
        <w:rPr>
          <w:rFonts w:ascii="Times New Roman" w:hAnsi="Times New Roman" w:cs="Times New Roman"/>
          <w:i/>
          <w:sz w:val="28"/>
          <w:szCs w:val="28"/>
        </w:rPr>
        <w:t>:</w:t>
      </w:r>
    </w:p>
    <w:p w:rsidR="00055055" w:rsidRPr="006D6E4C" w:rsidRDefault="00055055" w:rsidP="00264F19">
      <w:pPr>
        <w:spacing w:after="0" w:line="240" w:lineRule="auto"/>
        <w:jc w:val="both"/>
        <w:rPr>
          <w:rFonts w:ascii="Times New Roman" w:hAnsi="Times New Roman" w:cs="Times New Roman"/>
          <w:i/>
          <w:sz w:val="28"/>
          <w:szCs w:val="28"/>
        </w:rPr>
      </w:pPr>
    </w:p>
    <w:p w:rsidR="00A42F2E" w:rsidRPr="006D6E4C" w:rsidRDefault="00A42F2E" w:rsidP="00264F19">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rPr>
          <m:t>CEIRC</m:t>
        </m:r>
        <m:r>
          <m:rPr>
            <m:sty m:val="p"/>
          </m:rPr>
          <w:rPr>
            <w:rFonts w:ascii="Cambria Math" w:hAnsi="Cambria Math" w:cs="Times New Roman"/>
            <w:sz w:val="28"/>
            <w:szCs w:val="28"/>
            <w:lang w:val="en-US"/>
          </w:rPr>
          <m:t>i</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CEIRi</m:t>
            </m:r>
          </m:num>
          <m:den>
            <m:r>
              <m:rPr>
                <m:sty m:val="p"/>
              </m:rPr>
              <w:rPr>
                <w:rFonts w:ascii="Cambria Math" w:hAnsi="Cambria Math" w:cs="Times New Roman"/>
                <w:sz w:val="28"/>
                <w:szCs w:val="28"/>
              </w:rPr>
              <m:t>CEIRmax</m:t>
            </m:r>
          </m:den>
        </m:f>
      </m:oMath>
      <w:r w:rsidR="00264F19" w:rsidRPr="006D6E4C">
        <w:rPr>
          <w:rFonts w:ascii="Times New Roman" w:eastAsiaTheme="minorEastAsia" w:hAnsi="Times New Roman" w:cs="Times New Roman"/>
          <w:sz w:val="28"/>
          <w:szCs w:val="28"/>
        </w:rPr>
        <w:t>,</w:t>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t>(16)</w:t>
      </w:r>
    </w:p>
    <w:p w:rsidR="00A42F2E" w:rsidRPr="006D6E4C" w:rsidRDefault="00A42F2E" w:rsidP="00264F19">
      <w:pPr>
        <w:spacing w:after="0" w:line="240" w:lineRule="auto"/>
        <w:jc w:val="both"/>
        <w:rPr>
          <w:rFonts w:ascii="Times New Roman" w:hAnsi="Times New Roman" w:cs="Times New Roman"/>
          <w:sz w:val="28"/>
          <w:szCs w:val="28"/>
        </w:rPr>
      </w:pPr>
    </w:p>
    <w:p w:rsidR="00AC6FF8" w:rsidRPr="006D6E4C" w:rsidRDefault="00264F19" w:rsidP="00264F1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00AC6FF8" w:rsidRPr="006D6E4C">
        <w:rPr>
          <w:rFonts w:ascii="Times New Roman" w:hAnsi="Times New Roman" w:cs="Times New Roman"/>
          <w:sz w:val="28"/>
          <w:szCs w:val="28"/>
          <w:lang w:val="en-US"/>
        </w:rPr>
        <w:t>C</w:t>
      </w:r>
      <w:r w:rsidR="000C560D" w:rsidRPr="006D6E4C">
        <w:rPr>
          <w:rFonts w:ascii="Times New Roman" w:hAnsi="Times New Roman" w:cs="Times New Roman"/>
          <w:sz w:val="28"/>
          <w:szCs w:val="28"/>
          <w:lang w:val="en-US"/>
        </w:rPr>
        <w:t>EIR</w:t>
      </w:r>
      <w:r w:rsidR="00F60464" w:rsidRPr="006D6E4C">
        <w:rPr>
          <w:rFonts w:ascii="Times New Roman" w:hAnsi="Times New Roman" w:cs="Times New Roman"/>
          <w:sz w:val="28"/>
          <w:szCs w:val="28"/>
          <w:lang w:val="en-US"/>
        </w:rPr>
        <w:t>C</w:t>
      </w:r>
      <w:r w:rsidR="00AC6FF8" w:rsidRPr="006D6E4C">
        <w:rPr>
          <w:rFonts w:ascii="Times New Roman" w:hAnsi="Times New Roman" w:cs="Times New Roman"/>
          <w:sz w:val="28"/>
          <w:szCs w:val="28"/>
          <w:lang w:val="en-US"/>
        </w:rPr>
        <w:t>i</w:t>
      </w:r>
      <w:r w:rsidR="00AC6FF8" w:rsidRPr="006D6E4C">
        <w:rPr>
          <w:rFonts w:ascii="Times New Roman" w:hAnsi="Times New Roman" w:cs="Times New Roman"/>
          <w:sz w:val="28"/>
          <w:szCs w:val="28"/>
        </w:rPr>
        <w:t xml:space="preserve"> – индекс уровня прироста </w:t>
      </w:r>
      <w:r w:rsidR="00F60464" w:rsidRPr="006D6E4C">
        <w:rPr>
          <w:rFonts w:ascii="Times New Roman" w:hAnsi="Times New Roman" w:cs="Times New Roman"/>
          <w:sz w:val="28"/>
          <w:szCs w:val="28"/>
        </w:rPr>
        <w:t>соотношения</w:t>
      </w:r>
      <w:r w:rsidR="00AC6FF8" w:rsidRPr="006D6E4C">
        <w:rPr>
          <w:rFonts w:ascii="Times New Roman" w:hAnsi="Times New Roman" w:cs="Times New Roman"/>
          <w:sz w:val="28"/>
          <w:szCs w:val="28"/>
        </w:rPr>
        <w:t xml:space="preserve"> экспорта </w:t>
      </w:r>
      <w:r w:rsidR="00F60464" w:rsidRPr="006D6E4C">
        <w:rPr>
          <w:rFonts w:ascii="Times New Roman" w:hAnsi="Times New Roman" w:cs="Times New Roman"/>
          <w:sz w:val="28"/>
          <w:szCs w:val="28"/>
        </w:rPr>
        <w:t xml:space="preserve">и импорта </w:t>
      </w:r>
      <w:r w:rsidR="00AC6FF8" w:rsidRPr="006D6E4C">
        <w:rPr>
          <w:rFonts w:ascii="Times New Roman" w:hAnsi="Times New Roman" w:cs="Times New Roman"/>
          <w:sz w:val="28"/>
          <w:szCs w:val="28"/>
        </w:rPr>
        <w:t xml:space="preserve">молочной продукции страны </w:t>
      </w:r>
      <w:r w:rsidR="00AC6FF8" w:rsidRPr="006D6E4C">
        <w:rPr>
          <w:rFonts w:ascii="Times New Roman" w:hAnsi="Times New Roman" w:cs="Times New Roman"/>
          <w:sz w:val="28"/>
          <w:szCs w:val="28"/>
          <w:lang w:val="en-US"/>
        </w:rPr>
        <w:t>i</w:t>
      </w:r>
      <w:r w:rsidR="00AC6FF8" w:rsidRPr="006D6E4C">
        <w:rPr>
          <w:rFonts w:ascii="Times New Roman" w:hAnsi="Times New Roman" w:cs="Times New Roman"/>
          <w:sz w:val="28"/>
          <w:szCs w:val="28"/>
        </w:rPr>
        <w:t>;</w:t>
      </w:r>
    </w:p>
    <w:p w:rsidR="00AC6FF8" w:rsidRPr="006D6E4C" w:rsidRDefault="00F60464" w:rsidP="00AC6FF8">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C</w:t>
      </w:r>
      <w:r w:rsidR="00AE77F5" w:rsidRPr="006D6E4C">
        <w:rPr>
          <w:rFonts w:ascii="Times New Roman" w:hAnsi="Times New Roman" w:cs="Times New Roman"/>
          <w:sz w:val="28"/>
          <w:szCs w:val="28"/>
          <w:lang w:val="en-US"/>
        </w:rPr>
        <w:t>E</w:t>
      </w:r>
      <w:r w:rsidRPr="006D6E4C">
        <w:rPr>
          <w:rFonts w:ascii="Times New Roman" w:hAnsi="Times New Roman" w:cs="Times New Roman"/>
          <w:sz w:val="28"/>
          <w:szCs w:val="28"/>
          <w:lang w:val="en-US"/>
        </w:rPr>
        <w:t>IRi</w:t>
      </w:r>
      <w:r w:rsidR="00AE77F5" w:rsidRPr="006D6E4C">
        <w:rPr>
          <w:rFonts w:ascii="Times New Roman" w:hAnsi="Times New Roman" w:cs="Times New Roman"/>
          <w:sz w:val="28"/>
          <w:szCs w:val="28"/>
        </w:rPr>
        <w:t xml:space="preserve"> – субиндекс, раскрывающий прирост </w:t>
      </w:r>
      <w:r w:rsidRPr="006D6E4C">
        <w:rPr>
          <w:rFonts w:ascii="Times New Roman" w:hAnsi="Times New Roman" w:cs="Times New Roman"/>
          <w:sz w:val="28"/>
          <w:szCs w:val="28"/>
        </w:rPr>
        <w:t>соотношения</w:t>
      </w:r>
      <w:r w:rsidR="00AE77F5" w:rsidRPr="006D6E4C">
        <w:rPr>
          <w:rFonts w:ascii="Times New Roman" w:hAnsi="Times New Roman" w:cs="Times New Roman"/>
          <w:sz w:val="28"/>
          <w:szCs w:val="28"/>
        </w:rPr>
        <w:t xml:space="preserve"> экспорта </w:t>
      </w:r>
      <w:r w:rsidRPr="006D6E4C">
        <w:rPr>
          <w:rFonts w:ascii="Times New Roman" w:hAnsi="Times New Roman" w:cs="Times New Roman"/>
          <w:sz w:val="28"/>
          <w:szCs w:val="28"/>
        </w:rPr>
        <w:t xml:space="preserve">и импорта </w:t>
      </w:r>
      <w:r w:rsidR="00AE77F5" w:rsidRPr="006D6E4C">
        <w:rPr>
          <w:rFonts w:ascii="Times New Roman" w:hAnsi="Times New Roman" w:cs="Times New Roman"/>
          <w:sz w:val="28"/>
          <w:szCs w:val="28"/>
        </w:rPr>
        <w:t xml:space="preserve">молочной продукции страны </w:t>
      </w:r>
      <w:r w:rsidR="00AE77F5" w:rsidRPr="006D6E4C">
        <w:rPr>
          <w:rFonts w:ascii="Times New Roman" w:hAnsi="Times New Roman" w:cs="Times New Roman"/>
          <w:sz w:val="28"/>
          <w:szCs w:val="28"/>
          <w:lang w:val="en-US"/>
        </w:rPr>
        <w:t>i</w:t>
      </w:r>
      <w:r w:rsidR="00AE77F5" w:rsidRPr="006D6E4C">
        <w:rPr>
          <w:rFonts w:ascii="Times New Roman" w:hAnsi="Times New Roman" w:cs="Times New Roman"/>
          <w:sz w:val="28"/>
          <w:szCs w:val="28"/>
        </w:rPr>
        <w:t xml:space="preserve">; </w:t>
      </w:r>
    </w:p>
    <w:p w:rsidR="00AC6FF8" w:rsidRPr="006D6E4C" w:rsidRDefault="00AE77F5" w:rsidP="00264F19">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CE</w:t>
      </w:r>
      <w:r w:rsidR="00F60464" w:rsidRPr="006D6E4C">
        <w:rPr>
          <w:rFonts w:ascii="Times New Roman" w:hAnsi="Times New Roman" w:cs="Times New Roman"/>
          <w:sz w:val="28"/>
          <w:szCs w:val="28"/>
          <w:lang w:val="en-US"/>
        </w:rPr>
        <w:t>IR</w:t>
      </w:r>
      <w:r w:rsidRPr="006D6E4C">
        <w:rPr>
          <w:rFonts w:ascii="Times New Roman" w:hAnsi="Times New Roman" w:cs="Times New Roman"/>
          <w:sz w:val="28"/>
          <w:szCs w:val="28"/>
          <w:lang w:val="en-US"/>
        </w:rPr>
        <w:t>max</w:t>
      </w:r>
      <w:r w:rsidRPr="006D6E4C">
        <w:rPr>
          <w:rFonts w:ascii="Times New Roman" w:hAnsi="Times New Roman" w:cs="Times New Roman"/>
          <w:sz w:val="28"/>
          <w:szCs w:val="28"/>
        </w:rPr>
        <w:t xml:space="preserve"> – субиндекс, </w:t>
      </w:r>
      <w:r w:rsidR="00A128E1" w:rsidRPr="006D6E4C">
        <w:rPr>
          <w:rFonts w:ascii="Times New Roman" w:hAnsi="Times New Roman" w:cs="Times New Roman"/>
          <w:sz w:val="28"/>
          <w:szCs w:val="28"/>
        </w:rPr>
        <w:t xml:space="preserve">показывающий максимальный среди стран ЕАЭС прирост </w:t>
      </w:r>
      <w:r w:rsidR="00F60464" w:rsidRPr="006D6E4C">
        <w:rPr>
          <w:rFonts w:ascii="Times New Roman" w:hAnsi="Times New Roman" w:cs="Times New Roman"/>
          <w:sz w:val="28"/>
          <w:szCs w:val="28"/>
        </w:rPr>
        <w:t>соотношения</w:t>
      </w:r>
      <w:r w:rsidR="00A128E1" w:rsidRPr="006D6E4C">
        <w:rPr>
          <w:rFonts w:ascii="Times New Roman" w:hAnsi="Times New Roman" w:cs="Times New Roman"/>
          <w:sz w:val="28"/>
          <w:szCs w:val="28"/>
        </w:rPr>
        <w:t xml:space="preserve"> экспорта </w:t>
      </w:r>
      <w:r w:rsidR="00F60464" w:rsidRPr="006D6E4C">
        <w:rPr>
          <w:rFonts w:ascii="Times New Roman" w:hAnsi="Times New Roman" w:cs="Times New Roman"/>
          <w:sz w:val="28"/>
          <w:szCs w:val="28"/>
        </w:rPr>
        <w:t xml:space="preserve">и импорта </w:t>
      </w:r>
      <w:r w:rsidR="00A128E1" w:rsidRPr="006D6E4C">
        <w:rPr>
          <w:rFonts w:ascii="Times New Roman" w:hAnsi="Times New Roman" w:cs="Times New Roman"/>
          <w:sz w:val="28"/>
          <w:szCs w:val="28"/>
        </w:rPr>
        <w:t xml:space="preserve">молочной продукции. </w:t>
      </w:r>
    </w:p>
    <w:p w:rsidR="00040BED" w:rsidRPr="006D6E4C" w:rsidRDefault="00EC6598" w:rsidP="00264F19">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Для определения значения </w:t>
      </w:r>
      <w:r w:rsidRPr="006D6E4C">
        <w:rPr>
          <w:rFonts w:ascii="Times New Roman" w:hAnsi="Times New Roman" w:cs="Times New Roman"/>
          <w:sz w:val="28"/>
          <w:szCs w:val="28"/>
          <w:lang w:val="en-US"/>
        </w:rPr>
        <w:t>CE</w:t>
      </w:r>
      <w:r w:rsidR="00F60464" w:rsidRPr="006D6E4C">
        <w:rPr>
          <w:rFonts w:ascii="Times New Roman" w:hAnsi="Times New Roman" w:cs="Times New Roman"/>
          <w:sz w:val="28"/>
          <w:szCs w:val="28"/>
          <w:lang w:val="en-US"/>
        </w:rPr>
        <w:t>IR</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используется формула</w:t>
      </w:r>
      <w:r w:rsidR="00C81E04" w:rsidRPr="006D6E4C">
        <w:rPr>
          <w:rFonts w:ascii="Times New Roman" w:hAnsi="Times New Roman" w:cs="Times New Roman"/>
          <w:sz w:val="28"/>
          <w:szCs w:val="28"/>
        </w:rPr>
        <w:t xml:space="preserve"> (17)</w:t>
      </w:r>
      <w:r w:rsidRPr="006D6E4C">
        <w:rPr>
          <w:rFonts w:ascii="Times New Roman" w:hAnsi="Times New Roman" w:cs="Times New Roman"/>
          <w:sz w:val="28"/>
          <w:szCs w:val="28"/>
        </w:rPr>
        <w:t xml:space="preserve">: </w:t>
      </w:r>
    </w:p>
    <w:p w:rsidR="00EC6598" w:rsidRPr="006D6E4C" w:rsidRDefault="00EC6598" w:rsidP="00264F19">
      <w:pPr>
        <w:spacing w:after="0" w:line="240" w:lineRule="auto"/>
        <w:ind w:firstLine="708"/>
        <w:jc w:val="both"/>
        <w:rPr>
          <w:rFonts w:ascii="Times New Roman" w:hAnsi="Times New Roman" w:cs="Times New Roman"/>
          <w:sz w:val="28"/>
          <w:szCs w:val="28"/>
        </w:rPr>
      </w:pPr>
    </w:p>
    <w:p w:rsidR="004732C5" w:rsidRPr="006D6E4C" w:rsidRDefault="004732C5" w:rsidP="00264F19">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rPr>
          <m:t xml:space="preserve">CEIRi= </m:t>
        </m:r>
        <m:f>
          <m:fPr>
            <m:ctrlPr>
              <w:rPr>
                <w:rFonts w:ascii="Cambria Math" w:hAnsi="Cambria Math" w:cs="Times New Roman"/>
                <w:sz w:val="28"/>
                <w:szCs w:val="28"/>
              </w:rPr>
            </m:ctrlPr>
          </m:fPr>
          <m:num>
            <m:f>
              <m:fPr>
                <m:ctrlPr>
                  <w:rPr>
                    <w:rFonts w:ascii="Cambria Math" w:hAnsi="Cambria Math" w:cs="Times New Roman"/>
                    <w:i/>
                    <w:sz w:val="28"/>
                    <w:szCs w:val="28"/>
                  </w:rPr>
                </m:ctrlPr>
              </m:fPr>
              <m:num>
                <m:r>
                  <m:rPr>
                    <m:sty m:val="p"/>
                  </m:rPr>
                  <w:rPr>
                    <w:rFonts w:ascii="Cambria Math" w:hAnsi="Cambria Math" w:cs="Times New Roman"/>
                    <w:sz w:val="28"/>
                    <w:szCs w:val="28"/>
                  </w:rPr>
                  <m:t>TEli</m:t>
                </m:r>
              </m:num>
              <m:den>
                <m:r>
                  <m:rPr>
                    <m:sty m:val="p"/>
                  </m:rPr>
                  <w:rPr>
                    <w:rFonts w:ascii="Cambria Math" w:hAnsi="Cambria Math" w:cs="Times New Roman"/>
                    <w:sz w:val="28"/>
                    <w:szCs w:val="28"/>
                  </w:rPr>
                  <m:t>TIli</m:t>
                </m:r>
              </m:den>
            </m:f>
            <m:r>
              <m:rPr>
                <m:sty m:val="p"/>
              </m:rPr>
              <w:rPr>
                <w:rFonts w:ascii="Cambria Math" w:hAnsi="Cambria Math" w:cs="Times New Roman"/>
                <w:sz w:val="28"/>
                <w:szCs w:val="28"/>
              </w:rPr>
              <m:t xml:space="preserve"> - </m:t>
            </m:r>
            <m:f>
              <m:fPr>
                <m:ctrlPr>
                  <w:rPr>
                    <w:rFonts w:ascii="Cambria Math" w:hAnsi="Cambria Math" w:cs="Times New Roman"/>
                    <w:sz w:val="28"/>
                    <w:szCs w:val="28"/>
                  </w:rPr>
                </m:ctrlPr>
              </m:fPr>
              <m:num>
                <m:r>
                  <m:rPr>
                    <m:sty m:val="p"/>
                  </m:rPr>
                  <w:rPr>
                    <w:rFonts w:ascii="Cambria Math" w:hAnsi="Cambria Math" w:cs="Times New Roman"/>
                    <w:sz w:val="28"/>
                    <w:szCs w:val="28"/>
                  </w:rPr>
                  <m:t>TEbi</m:t>
                </m:r>
              </m:num>
              <m:den>
                <m:r>
                  <m:rPr>
                    <m:sty m:val="p"/>
                  </m:rPr>
                  <w:rPr>
                    <w:rFonts w:ascii="Cambria Math" w:hAnsi="Cambria Math" w:cs="Times New Roman"/>
                    <w:sz w:val="28"/>
                    <w:szCs w:val="28"/>
                  </w:rPr>
                  <m:t>TIbi</m:t>
                </m:r>
              </m:den>
            </m:f>
          </m:num>
          <m:den>
            <m:f>
              <m:fPr>
                <m:ctrlPr>
                  <w:rPr>
                    <w:rFonts w:ascii="Cambria Math" w:hAnsi="Cambria Math" w:cs="Times New Roman"/>
                    <w:sz w:val="28"/>
                    <w:szCs w:val="28"/>
                  </w:rPr>
                </m:ctrlPr>
              </m:fPr>
              <m:num>
                <m:r>
                  <m:rPr>
                    <m:sty m:val="p"/>
                  </m:rPr>
                  <w:rPr>
                    <w:rFonts w:ascii="Cambria Math" w:hAnsi="Cambria Math" w:cs="Times New Roman"/>
                    <w:sz w:val="28"/>
                    <w:szCs w:val="28"/>
                  </w:rPr>
                  <m:t>TEbi</m:t>
                </m:r>
              </m:num>
              <m:den>
                <m:r>
                  <m:rPr>
                    <m:sty m:val="p"/>
                  </m:rPr>
                  <w:rPr>
                    <w:rFonts w:ascii="Cambria Math" w:hAnsi="Cambria Math" w:cs="Times New Roman"/>
                    <w:sz w:val="28"/>
                    <w:szCs w:val="28"/>
                  </w:rPr>
                  <m:t>TIbi</m:t>
                </m:r>
              </m:den>
            </m:f>
          </m:den>
        </m:f>
      </m:oMath>
      <w:r w:rsidR="00264F19" w:rsidRPr="006D6E4C">
        <w:rPr>
          <w:rFonts w:ascii="Times New Roman" w:eastAsiaTheme="minorEastAsia" w:hAnsi="Times New Roman" w:cs="Times New Roman"/>
          <w:sz w:val="28"/>
          <w:szCs w:val="28"/>
        </w:rPr>
        <w:t>,</w:t>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910286" w:rsidRPr="006D6E4C">
        <w:rPr>
          <w:rFonts w:ascii="Times New Roman" w:eastAsiaTheme="minorEastAsia" w:hAnsi="Times New Roman" w:cs="Times New Roman"/>
          <w:sz w:val="28"/>
          <w:szCs w:val="28"/>
        </w:rPr>
        <w:t xml:space="preserve">       </w:t>
      </w:r>
      <w:r w:rsidR="00CC585E" w:rsidRPr="006D6E4C">
        <w:rPr>
          <w:rFonts w:ascii="Times New Roman" w:eastAsiaTheme="minorEastAsia" w:hAnsi="Times New Roman" w:cs="Times New Roman"/>
          <w:sz w:val="28"/>
          <w:szCs w:val="28"/>
        </w:rPr>
        <w:t xml:space="preserve">     </w:t>
      </w:r>
      <w:r w:rsidR="00264F19" w:rsidRPr="006D6E4C">
        <w:rPr>
          <w:rFonts w:ascii="Times New Roman" w:eastAsiaTheme="minorEastAsia" w:hAnsi="Times New Roman" w:cs="Times New Roman"/>
          <w:sz w:val="28"/>
          <w:szCs w:val="28"/>
        </w:rPr>
        <w:t>(17)</w:t>
      </w:r>
    </w:p>
    <w:p w:rsidR="004732C5" w:rsidRPr="006D6E4C" w:rsidRDefault="004732C5" w:rsidP="00264F19">
      <w:pPr>
        <w:spacing w:after="0" w:line="240" w:lineRule="auto"/>
        <w:jc w:val="both"/>
        <w:rPr>
          <w:rFonts w:ascii="Times New Roman" w:hAnsi="Times New Roman" w:cs="Times New Roman"/>
          <w:sz w:val="28"/>
          <w:szCs w:val="28"/>
        </w:rPr>
      </w:pPr>
    </w:p>
    <w:p w:rsidR="00A42F2E" w:rsidRPr="006D6E4C" w:rsidRDefault="00264F19"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w:t>
      </w:r>
      <w:r w:rsidR="00CB600C" w:rsidRPr="006D6E4C">
        <w:rPr>
          <w:rFonts w:ascii="Times New Roman" w:hAnsi="Times New Roman" w:cs="Times New Roman"/>
          <w:sz w:val="28"/>
          <w:szCs w:val="28"/>
        </w:rPr>
        <w:t>де</w:t>
      </w:r>
      <w:r w:rsidR="00CB600C" w:rsidRPr="006D6E4C">
        <w:rPr>
          <w:rFonts w:ascii="Times New Roman" w:hAnsi="Times New Roman" w:cs="Times New Roman"/>
          <w:sz w:val="28"/>
          <w:szCs w:val="28"/>
        </w:rPr>
        <w:tab/>
      </w:r>
      <w:r w:rsidR="00CB600C" w:rsidRPr="006D6E4C">
        <w:rPr>
          <w:rFonts w:ascii="Times New Roman" w:hAnsi="Times New Roman" w:cs="Times New Roman"/>
          <w:sz w:val="28"/>
          <w:szCs w:val="28"/>
          <w:lang w:val="en-US"/>
        </w:rPr>
        <w:t>TE</w:t>
      </w:r>
      <w:r w:rsidR="008F0600" w:rsidRPr="006D6E4C">
        <w:rPr>
          <w:rFonts w:ascii="Times New Roman" w:hAnsi="Times New Roman" w:cs="Times New Roman"/>
          <w:sz w:val="28"/>
          <w:szCs w:val="28"/>
          <w:lang w:val="en-US"/>
        </w:rPr>
        <w:t>l</w:t>
      </w:r>
      <w:r w:rsidR="00CB600C" w:rsidRPr="006D6E4C">
        <w:rPr>
          <w:rFonts w:ascii="Times New Roman" w:hAnsi="Times New Roman" w:cs="Times New Roman"/>
          <w:sz w:val="28"/>
          <w:szCs w:val="28"/>
          <w:lang w:val="en-US"/>
        </w:rPr>
        <w:t>i</w:t>
      </w:r>
      <w:r w:rsidR="00CB600C" w:rsidRPr="006D6E4C">
        <w:rPr>
          <w:rFonts w:ascii="Times New Roman" w:hAnsi="Times New Roman" w:cs="Times New Roman"/>
          <w:sz w:val="28"/>
          <w:szCs w:val="28"/>
        </w:rPr>
        <w:t xml:space="preserve"> – общая сумма экспорта молочной продукции страны </w:t>
      </w:r>
      <w:r w:rsidR="00CB600C" w:rsidRPr="006D6E4C">
        <w:rPr>
          <w:rFonts w:ascii="Times New Roman" w:hAnsi="Times New Roman" w:cs="Times New Roman"/>
          <w:sz w:val="28"/>
          <w:szCs w:val="28"/>
          <w:lang w:val="en-US"/>
        </w:rPr>
        <w:t>i</w:t>
      </w:r>
      <w:r w:rsidR="00CB600C" w:rsidRPr="006D6E4C">
        <w:rPr>
          <w:rFonts w:ascii="Times New Roman" w:hAnsi="Times New Roman" w:cs="Times New Roman"/>
          <w:sz w:val="28"/>
          <w:szCs w:val="28"/>
        </w:rPr>
        <w:t xml:space="preserve"> за последний период; </w:t>
      </w:r>
    </w:p>
    <w:p w:rsidR="00CB600C" w:rsidRPr="006D6E4C" w:rsidRDefault="00CB600C" w:rsidP="00CB600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lastRenderedPageBreak/>
        <w:t>TI</w:t>
      </w:r>
      <w:r w:rsidR="008F0600" w:rsidRPr="006D6E4C">
        <w:rPr>
          <w:rFonts w:ascii="Times New Roman" w:hAnsi="Times New Roman" w:cs="Times New Roman"/>
          <w:sz w:val="28"/>
          <w:szCs w:val="28"/>
          <w:lang w:val="en-US"/>
        </w:rPr>
        <w:t>l</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 общая сумма импорта молочной продукции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за последний период;</w:t>
      </w:r>
    </w:p>
    <w:p w:rsidR="00CB600C" w:rsidRPr="006D6E4C" w:rsidRDefault="00CB600C" w:rsidP="00CB600C">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TE</w:t>
      </w:r>
      <w:r w:rsidR="008F0600" w:rsidRPr="006D6E4C">
        <w:rPr>
          <w:rFonts w:ascii="Times New Roman" w:hAnsi="Times New Roman" w:cs="Times New Roman"/>
          <w:sz w:val="28"/>
          <w:szCs w:val="28"/>
          <w:lang w:val="en-US"/>
        </w:rPr>
        <w:t>b</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 общая сумма экспорта молочной продукции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за базисный период; </w:t>
      </w:r>
    </w:p>
    <w:p w:rsidR="00CB600C" w:rsidRPr="006D6E4C" w:rsidRDefault="00CB600C" w:rsidP="00CB600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TI</w:t>
      </w:r>
      <w:r w:rsidR="008F0600" w:rsidRPr="006D6E4C">
        <w:rPr>
          <w:rFonts w:ascii="Times New Roman" w:hAnsi="Times New Roman" w:cs="Times New Roman"/>
          <w:sz w:val="28"/>
          <w:szCs w:val="28"/>
          <w:lang w:val="en-US"/>
        </w:rPr>
        <w:t>b</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 общая сумма импорта молочной продукции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за базисный период. </w:t>
      </w:r>
    </w:p>
    <w:p w:rsidR="00CB600C" w:rsidRPr="006D6E4C" w:rsidRDefault="00054951"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отрицательном значении субиндекса </w:t>
      </w:r>
      <w:r w:rsidRPr="006D6E4C">
        <w:rPr>
          <w:rFonts w:ascii="Times New Roman" w:hAnsi="Times New Roman" w:cs="Times New Roman"/>
          <w:sz w:val="28"/>
          <w:szCs w:val="28"/>
          <w:lang w:val="en-US"/>
        </w:rPr>
        <w:t>CE</w:t>
      </w:r>
      <w:r w:rsidR="00642088" w:rsidRPr="006D6E4C">
        <w:rPr>
          <w:rFonts w:ascii="Times New Roman" w:hAnsi="Times New Roman" w:cs="Times New Roman"/>
          <w:sz w:val="28"/>
          <w:szCs w:val="28"/>
          <w:lang w:val="en-US"/>
        </w:rPr>
        <w:t>IR</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r w:rsidR="008F0600" w:rsidRPr="006D6E4C">
        <w:rPr>
          <w:rFonts w:ascii="Times New Roman" w:hAnsi="Times New Roman" w:cs="Times New Roman"/>
          <w:sz w:val="28"/>
          <w:szCs w:val="28"/>
        </w:rPr>
        <w:t>предлагаем</w:t>
      </w:r>
      <w:r w:rsidRPr="006D6E4C">
        <w:rPr>
          <w:rFonts w:ascii="Times New Roman" w:hAnsi="Times New Roman" w:cs="Times New Roman"/>
          <w:sz w:val="28"/>
          <w:szCs w:val="28"/>
        </w:rPr>
        <w:t xml:space="preserve"> применить те же действия, </w:t>
      </w:r>
      <w:r w:rsidR="00167F91" w:rsidRPr="006D6E4C">
        <w:rPr>
          <w:rFonts w:ascii="Times New Roman" w:hAnsi="Times New Roman" w:cs="Times New Roman"/>
          <w:sz w:val="28"/>
          <w:szCs w:val="28"/>
        </w:rPr>
        <w:t>что</w:t>
      </w:r>
      <w:r w:rsidRPr="006D6E4C">
        <w:rPr>
          <w:rFonts w:ascii="Times New Roman" w:hAnsi="Times New Roman" w:cs="Times New Roman"/>
          <w:sz w:val="28"/>
          <w:szCs w:val="28"/>
        </w:rPr>
        <w:t xml:space="preserve"> и в случае с отрицательным значением субиндекса </w:t>
      </w:r>
      <w:r w:rsidRPr="006D6E4C">
        <w:rPr>
          <w:rFonts w:ascii="Times New Roman" w:hAnsi="Times New Roman" w:cs="Times New Roman"/>
          <w:sz w:val="28"/>
          <w:szCs w:val="28"/>
          <w:lang w:val="en-US"/>
        </w:rPr>
        <w:t>CMPi</w:t>
      </w:r>
      <w:r w:rsidRPr="006D6E4C">
        <w:rPr>
          <w:rFonts w:ascii="Times New Roman" w:hAnsi="Times New Roman" w:cs="Times New Roman"/>
          <w:sz w:val="28"/>
          <w:szCs w:val="28"/>
        </w:rPr>
        <w:t xml:space="preserve">. Однако деление первого субиндекса необходимо провести на </w:t>
      </w:r>
      <w:r w:rsidRPr="006D6E4C">
        <w:rPr>
          <w:rFonts w:ascii="Times New Roman" w:hAnsi="Times New Roman" w:cs="Times New Roman"/>
          <w:sz w:val="28"/>
          <w:szCs w:val="28"/>
          <w:lang w:val="en-US"/>
        </w:rPr>
        <w:t>CE</w:t>
      </w:r>
      <w:r w:rsidR="00642088" w:rsidRPr="006D6E4C">
        <w:rPr>
          <w:rFonts w:ascii="Times New Roman" w:hAnsi="Times New Roman" w:cs="Times New Roman"/>
          <w:sz w:val="28"/>
          <w:szCs w:val="28"/>
          <w:lang w:val="en-US"/>
        </w:rPr>
        <w:t>IR</w:t>
      </w:r>
      <w:r w:rsidRPr="006D6E4C">
        <w:rPr>
          <w:rFonts w:ascii="Times New Roman" w:hAnsi="Times New Roman" w:cs="Times New Roman"/>
          <w:sz w:val="28"/>
          <w:szCs w:val="28"/>
          <w:lang w:val="en-US"/>
        </w:rPr>
        <w:t>min</w:t>
      </w:r>
      <w:r w:rsidRPr="006D6E4C">
        <w:rPr>
          <w:rFonts w:ascii="Times New Roman" w:hAnsi="Times New Roman" w:cs="Times New Roman"/>
          <w:sz w:val="28"/>
          <w:szCs w:val="28"/>
        </w:rPr>
        <w:t>, представляющ</w:t>
      </w:r>
      <w:r w:rsidR="00167F91" w:rsidRPr="006D6E4C">
        <w:rPr>
          <w:rFonts w:ascii="Times New Roman" w:hAnsi="Times New Roman" w:cs="Times New Roman"/>
          <w:sz w:val="28"/>
          <w:szCs w:val="28"/>
        </w:rPr>
        <w:t>его</w:t>
      </w:r>
      <w:r w:rsidRPr="006D6E4C">
        <w:rPr>
          <w:rFonts w:ascii="Times New Roman" w:hAnsi="Times New Roman" w:cs="Times New Roman"/>
          <w:sz w:val="28"/>
          <w:szCs w:val="28"/>
        </w:rPr>
        <w:t xml:space="preserve"> наименьшее (отрицательное) значение соответствующего субиндекса среди стран ЕАЭС.</w:t>
      </w:r>
    </w:p>
    <w:p w:rsidR="008A1F9B" w:rsidRPr="006D6E4C" w:rsidRDefault="00A64CC3" w:rsidP="00A64CC3">
      <w:pPr>
        <w:spacing w:after="0" w:line="240" w:lineRule="auto"/>
        <w:ind w:firstLine="708"/>
        <w:jc w:val="both"/>
        <w:rPr>
          <w:rFonts w:ascii="Times New Roman" w:hAnsi="Times New Roman" w:cs="Times New Roman"/>
          <w:i/>
          <w:sz w:val="28"/>
          <w:szCs w:val="28"/>
        </w:rPr>
      </w:pPr>
      <w:r w:rsidRPr="006D6E4C">
        <w:rPr>
          <w:rFonts w:ascii="Times New Roman" w:hAnsi="Times New Roman" w:cs="Times New Roman"/>
          <w:i/>
          <w:sz w:val="28"/>
          <w:szCs w:val="28"/>
        </w:rPr>
        <w:t>Индекс уровня прироста комплексного показателя конкурентоспособности молочной отрасли страны i:</w:t>
      </w:r>
    </w:p>
    <w:p w:rsidR="00CB600C" w:rsidRPr="006D6E4C" w:rsidRDefault="00CB600C" w:rsidP="00264F19">
      <w:pPr>
        <w:spacing w:after="0" w:line="240" w:lineRule="auto"/>
        <w:jc w:val="both"/>
        <w:rPr>
          <w:rFonts w:ascii="Times New Roman" w:hAnsi="Times New Roman" w:cs="Times New Roman"/>
          <w:sz w:val="28"/>
          <w:szCs w:val="28"/>
        </w:rPr>
      </w:pPr>
    </w:p>
    <w:p w:rsidR="00A42F2E" w:rsidRPr="006D6E4C" w:rsidRDefault="00A42F2E" w:rsidP="00264F19">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rPr>
          <m:t xml:space="preserve">CCCi= </m:t>
        </m:r>
        <m:f>
          <m:fPr>
            <m:ctrlPr>
              <w:rPr>
                <w:rFonts w:ascii="Cambria Math" w:hAnsi="Cambria Math" w:cs="Times New Roman"/>
                <w:sz w:val="28"/>
                <w:szCs w:val="28"/>
              </w:rPr>
            </m:ctrlPr>
          </m:fPr>
          <m:num>
            <m:r>
              <m:rPr>
                <m:sty m:val="p"/>
              </m:rPr>
              <w:rPr>
                <w:rFonts w:ascii="Cambria Math" w:hAnsi="Cambria Math" w:cs="Times New Roman"/>
                <w:sz w:val="28"/>
                <w:szCs w:val="28"/>
              </w:rPr>
              <m:t>CCi</m:t>
            </m:r>
          </m:num>
          <m:den>
            <m:r>
              <m:rPr>
                <m:sty m:val="p"/>
              </m:rPr>
              <w:rPr>
                <w:rFonts w:ascii="Cambria Math" w:hAnsi="Cambria Math" w:cs="Times New Roman"/>
                <w:sz w:val="28"/>
                <w:szCs w:val="28"/>
              </w:rPr>
              <m:t>CCmax</m:t>
            </m:r>
          </m:den>
        </m:f>
      </m:oMath>
      <w:r w:rsidR="00264F19" w:rsidRPr="006D6E4C">
        <w:rPr>
          <w:rFonts w:ascii="Times New Roman" w:eastAsiaTheme="minorEastAsia" w:hAnsi="Times New Roman" w:cs="Times New Roman"/>
          <w:sz w:val="28"/>
          <w:szCs w:val="28"/>
        </w:rPr>
        <w:t>,</w:t>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t>(18)</w:t>
      </w:r>
    </w:p>
    <w:p w:rsidR="00A42F2E" w:rsidRPr="006D6E4C" w:rsidRDefault="00A42F2E" w:rsidP="00264F19">
      <w:pPr>
        <w:spacing w:after="0" w:line="240" w:lineRule="auto"/>
        <w:jc w:val="both"/>
        <w:rPr>
          <w:rFonts w:ascii="Times New Roman" w:hAnsi="Times New Roman" w:cs="Times New Roman"/>
          <w:sz w:val="28"/>
          <w:szCs w:val="28"/>
        </w:rPr>
      </w:pPr>
    </w:p>
    <w:p w:rsidR="00A42F2E" w:rsidRPr="006D6E4C" w:rsidRDefault="00A64CC3"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CCCi</w:t>
      </w:r>
      <w:r w:rsidRPr="006D6E4C">
        <w:rPr>
          <w:rFonts w:ascii="Times New Roman" w:hAnsi="Times New Roman" w:cs="Times New Roman"/>
          <w:sz w:val="28"/>
          <w:szCs w:val="28"/>
        </w:rPr>
        <w:t xml:space="preserve"> – индекс уровня прироста комплексного показателя конкурентоспособности молочной отрасли страны i;</w:t>
      </w:r>
    </w:p>
    <w:p w:rsidR="00A64CC3" w:rsidRPr="006D6E4C" w:rsidRDefault="00A64CC3"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CCi</w:t>
      </w:r>
      <w:r w:rsidRPr="006D6E4C">
        <w:rPr>
          <w:rFonts w:ascii="Times New Roman" w:hAnsi="Times New Roman" w:cs="Times New Roman"/>
          <w:sz w:val="28"/>
          <w:szCs w:val="28"/>
        </w:rPr>
        <w:t xml:space="preserve"> – субиндекс, показывающий прирост комплексного показателя конкурентоспособности молочной отрасли страны i; </w:t>
      </w:r>
    </w:p>
    <w:p w:rsidR="00A64CC3" w:rsidRPr="006D6E4C" w:rsidRDefault="00A64CC3"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CCmax</w:t>
      </w:r>
      <w:r w:rsidRPr="006D6E4C">
        <w:rPr>
          <w:rFonts w:ascii="Times New Roman" w:hAnsi="Times New Roman" w:cs="Times New Roman"/>
          <w:sz w:val="28"/>
          <w:szCs w:val="28"/>
        </w:rPr>
        <w:t xml:space="preserve"> – субиндекс, отражающий максимальный среди стран ЕАЭС прирост комплексного показателя конкурентоспособности молочной отрасли. </w:t>
      </w:r>
    </w:p>
    <w:p w:rsidR="00B145B1" w:rsidRPr="006D6E4C" w:rsidRDefault="00B145B1" w:rsidP="00264F1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этом значение </w:t>
      </w:r>
      <w:r w:rsidRPr="006D6E4C">
        <w:rPr>
          <w:rFonts w:ascii="Times New Roman" w:hAnsi="Times New Roman" w:cs="Times New Roman"/>
          <w:sz w:val="28"/>
          <w:szCs w:val="28"/>
          <w:lang w:val="en-US"/>
        </w:rPr>
        <w:t>CCi</w:t>
      </w:r>
      <w:r w:rsidRPr="006D6E4C">
        <w:rPr>
          <w:rFonts w:ascii="Times New Roman" w:hAnsi="Times New Roman" w:cs="Times New Roman"/>
          <w:sz w:val="28"/>
          <w:szCs w:val="28"/>
        </w:rPr>
        <w:t xml:space="preserve"> рассчитывается по формуле</w:t>
      </w:r>
      <w:r w:rsidR="00C81E04" w:rsidRPr="006D6E4C">
        <w:rPr>
          <w:rFonts w:ascii="Times New Roman" w:hAnsi="Times New Roman" w:cs="Times New Roman"/>
          <w:sz w:val="28"/>
          <w:szCs w:val="28"/>
        </w:rPr>
        <w:t xml:space="preserve"> (19)</w:t>
      </w:r>
      <w:r w:rsidRPr="006D6E4C">
        <w:rPr>
          <w:rFonts w:ascii="Times New Roman" w:hAnsi="Times New Roman" w:cs="Times New Roman"/>
          <w:sz w:val="28"/>
          <w:szCs w:val="28"/>
        </w:rPr>
        <w:t xml:space="preserve">: </w:t>
      </w:r>
    </w:p>
    <w:p w:rsidR="00B145B1" w:rsidRPr="006D6E4C" w:rsidRDefault="00B145B1" w:rsidP="00264F19">
      <w:pPr>
        <w:spacing w:after="0" w:line="240" w:lineRule="auto"/>
        <w:jc w:val="both"/>
        <w:rPr>
          <w:rFonts w:ascii="Times New Roman" w:hAnsi="Times New Roman" w:cs="Times New Roman"/>
          <w:sz w:val="28"/>
          <w:szCs w:val="28"/>
        </w:rPr>
      </w:pPr>
    </w:p>
    <w:p w:rsidR="00B145B1" w:rsidRPr="006D6E4C" w:rsidRDefault="00B145B1" w:rsidP="00264F19">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rPr>
          <m:t>CC</m:t>
        </m:r>
        <m:r>
          <m:rPr>
            <m:sty m:val="p"/>
          </m:rPr>
          <w:rPr>
            <w:rFonts w:ascii="Cambria Math" w:hAnsi="Cambria Math" w:cs="Times New Roman"/>
            <w:sz w:val="28"/>
            <w:szCs w:val="28"/>
            <w:lang w:val="en-US"/>
          </w:rPr>
          <m:t>i</m:t>
        </m:r>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Cli-Cbi</m:t>
            </m:r>
          </m:num>
          <m:den>
            <m:r>
              <m:rPr>
                <m:sty m:val="p"/>
              </m:rPr>
              <w:rPr>
                <w:rFonts w:ascii="Cambria Math" w:hAnsi="Cambria Math" w:cs="Times New Roman"/>
                <w:sz w:val="28"/>
                <w:szCs w:val="28"/>
              </w:rPr>
              <m:t>Cbi</m:t>
            </m:r>
          </m:den>
        </m:f>
      </m:oMath>
      <w:r w:rsidR="00264F19" w:rsidRPr="006D6E4C">
        <w:rPr>
          <w:rFonts w:ascii="Times New Roman" w:eastAsiaTheme="minorEastAsia" w:hAnsi="Times New Roman" w:cs="Times New Roman"/>
          <w:sz w:val="28"/>
          <w:szCs w:val="28"/>
        </w:rPr>
        <w:t>,</w:t>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r>
      <w:r w:rsidR="00264F19" w:rsidRPr="006D6E4C">
        <w:rPr>
          <w:rFonts w:ascii="Times New Roman" w:eastAsiaTheme="minorEastAsia" w:hAnsi="Times New Roman" w:cs="Times New Roman"/>
          <w:sz w:val="28"/>
          <w:szCs w:val="28"/>
        </w:rPr>
        <w:tab/>
        <w:t>(19)</w:t>
      </w:r>
    </w:p>
    <w:p w:rsidR="00A64CC3" w:rsidRPr="006D6E4C" w:rsidRDefault="00A64CC3" w:rsidP="00264F19">
      <w:pPr>
        <w:spacing w:after="0" w:line="240" w:lineRule="auto"/>
        <w:jc w:val="both"/>
        <w:rPr>
          <w:rFonts w:ascii="Times New Roman" w:hAnsi="Times New Roman" w:cs="Times New Roman"/>
          <w:sz w:val="28"/>
          <w:szCs w:val="28"/>
        </w:rPr>
      </w:pPr>
    </w:p>
    <w:p w:rsidR="00CA24D1" w:rsidRPr="006D6E4C" w:rsidRDefault="00264F19"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w:t>
      </w:r>
      <w:r w:rsidR="00CA24D1" w:rsidRPr="006D6E4C">
        <w:rPr>
          <w:rFonts w:ascii="Times New Roman" w:hAnsi="Times New Roman" w:cs="Times New Roman"/>
          <w:sz w:val="28"/>
          <w:szCs w:val="28"/>
        </w:rPr>
        <w:t>де</w:t>
      </w:r>
      <w:r w:rsidRPr="006D6E4C">
        <w:rPr>
          <w:rFonts w:ascii="Times New Roman" w:hAnsi="Times New Roman" w:cs="Times New Roman"/>
          <w:sz w:val="28"/>
          <w:szCs w:val="28"/>
        </w:rPr>
        <w:t xml:space="preserve"> </w:t>
      </w:r>
      <w:r w:rsidR="00CA24D1" w:rsidRPr="006D6E4C">
        <w:rPr>
          <w:rFonts w:ascii="Times New Roman" w:hAnsi="Times New Roman" w:cs="Times New Roman"/>
          <w:sz w:val="28"/>
          <w:szCs w:val="28"/>
          <w:lang w:val="en-US"/>
        </w:rPr>
        <w:t>C</w:t>
      </w:r>
      <w:r w:rsidR="00AB4066" w:rsidRPr="006D6E4C">
        <w:rPr>
          <w:rFonts w:ascii="Times New Roman" w:hAnsi="Times New Roman" w:cs="Times New Roman"/>
          <w:sz w:val="28"/>
          <w:szCs w:val="28"/>
          <w:lang w:val="en-US"/>
        </w:rPr>
        <w:t>l</w:t>
      </w:r>
      <w:r w:rsidR="00CA24D1" w:rsidRPr="006D6E4C">
        <w:rPr>
          <w:rFonts w:ascii="Times New Roman" w:hAnsi="Times New Roman" w:cs="Times New Roman"/>
          <w:sz w:val="28"/>
          <w:szCs w:val="28"/>
          <w:lang w:val="en-US"/>
        </w:rPr>
        <w:t>i</w:t>
      </w:r>
      <w:r w:rsidR="00CA24D1" w:rsidRPr="006D6E4C">
        <w:rPr>
          <w:rFonts w:ascii="Times New Roman" w:hAnsi="Times New Roman" w:cs="Times New Roman"/>
          <w:sz w:val="28"/>
          <w:szCs w:val="28"/>
        </w:rPr>
        <w:t xml:space="preserve"> – комплексный показатель конкурентоспособности молочной отрасли страны </w:t>
      </w:r>
      <w:r w:rsidR="00CA24D1" w:rsidRPr="006D6E4C">
        <w:rPr>
          <w:rFonts w:ascii="Times New Roman" w:hAnsi="Times New Roman" w:cs="Times New Roman"/>
          <w:sz w:val="28"/>
          <w:szCs w:val="28"/>
          <w:lang w:val="en-US"/>
        </w:rPr>
        <w:t>i</w:t>
      </w:r>
      <w:r w:rsidR="00CA24D1" w:rsidRPr="006D6E4C">
        <w:rPr>
          <w:rFonts w:ascii="Times New Roman" w:hAnsi="Times New Roman" w:cs="Times New Roman"/>
          <w:sz w:val="28"/>
          <w:szCs w:val="28"/>
        </w:rPr>
        <w:t xml:space="preserve"> за последний период; </w:t>
      </w:r>
    </w:p>
    <w:p w:rsidR="00CA24D1" w:rsidRPr="006D6E4C" w:rsidRDefault="00CA24D1"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C</w:t>
      </w:r>
      <w:r w:rsidR="00AB4066" w:rsidRPr="006D6E4C">
        <w:rPr>
          <w:rFonts w:ascii="Times New Roman" w:hAnsi="Times New Roman" w:cs="Times New Roman"/>
          <w:sz w:val="28"/>
          <w:szCs w:val="28"/>
          <w:lang w:val="en-US"/>
        </w:rPr>
        <w:t>b</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 комплексный показатель конкурентоспособности молочной отрасли страны i за базисный период. </w:t>
      </w:r>
    </w:p>
    <w:p w:rsidR="002C09A2" w:rsidRPr="006D6E4C" w:rsidRDefault="002C09A2"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910286" w:rsidRPr="006D6E4C">
        <w:rPr>
          <w:rFonts w:ascii="Times New Roman" w:hAnsi="Times New Roman" w:cs="Times New Roman"/>
          <w:sz w:val="28"/>
          <w:szCs w:val="28"/>
        </w:rPr>
        <w:t>В</w:t>
      </w:r>
      <w:r w:rsidR="00D71285" w:rsidRPr="006D6E4C">
        <w:rPr>
          <w:rFonts w:ascii="Times New Roman" w:hAnsi="Times New Roman" w:cs="Times New Roman"/>
          <w:sz w:val="28"/>
          <w:szCs w:val="28"/>
        </w:rPr>
        <w:t xml:space="preserve"> случае отрицательного значения субиндекса </w:t>
      </w:r>
      <w:r w:rsidR="00D71285" w:rsidRPr="006D6E4C">
        <w:rPr>
          <w:rFonts w:ascii="Times New Roman" w:hAnsi="Times New Roman" w:cs="Times New Roman"/>
          <w:sz w:val="28"/>
          <w:szCs w:val="28"/>
          <w:lang w:val="en-US"/>
        </w:rPr>
        <w:t>CCi</w:t>
      </w:r>
      <w:r w:rsidR="00D71285" w:rsidRPr="006D6E4C">
        <w:rPr>
          <w:rFonts w:ascii="Times New Roman" w:hAnsi="Times New Roman" w:cs="Times New Roman"/>
          <w:sz w:val="28"/>
          <w:szCs w:val="28"/>
        </w:rPr>
        <w:t xml:space="preserve"> </w:t>
      </w:r>
      <w:r w:rsidR="00AB4066" w:rsidRPr="006D6E4C">
        <w:rPr>
          <w:rFonts w:ascii="Times New Roman" w:hAnsi="Times New Roman" w:cs="Times New Roman"/>
          <w:sz w:val="28"/>
          <w:szCs w:val="28"/>
        </w:rPr>
        <w:t>предлагаем</w:t>
      </w:r>
      <w:r w:rsidR="00D71285" w:rsidRPr="006D6E4C">
        <w:rPr>
          <w:rFonts w:ascii="Times New Roman" w:hAnsi="Times New Roman" w:cs="Times New Roman"/>
          <w:sz w:val="28"/>
          <w:szCs w:val="28"/>
        </w:rPr>
        <w:t xml:space="preserve"> </w:t>
      </w:r>
      <w:r w:rsidR="00175577" w:rsidRPr="006D6E4C">
        <w:rPr>
          <w:rFonts w:ascii="Times New Roman" w:hAnsi="Times New Roman" w:cs="Times New Roman"/>
          <w:sz w:val="28"/>
          <w:szCs w:val="28"/>
        </w:rPr>
        <w:t>соверш</w:t>
      </w:r>
      <w:r w:rsidR="00D71285" w:rsidRPr="006D6E4C">
        <w:rPr>
          <w:rFonts w:ascii="Times New Roman" w:hAnsi="Times New Roman" w:cs="Times New Roman"/>
          <w:sz w:val="28"/>
          <w:szCs w:val="28"/>
        </w:rPr>
        <w:t xml:space="preserve">ить </w:t>
      </w:r>
      <w:r w:rsidR="00175577" w:rsidRPr="006D6E4C">
        <w:rPr>
          <w:rFonts w:ascii="Times New Roman" w:hAnsi="Times New Roman" w:cs="Times New Roman"/>
          <w:sz w:val="28"/>
          <w:szCs w:val="28"/>
        </w:rPr>
        <w:t>аналогичные</w:t>
      </w:r>
      <w:r w:rsidR="00D71285" w:rsidRPr="006D6E4C">
        <w:rPr>
          <w:rFonts w:ascii="Times New Roman" w:hAnsi="Times New Roman" w:cs="Times New Roman"/>
          <w:sz w:val="28"/>
          <w:szCs w:val="28"/>
        </w:rPr>
        <w:t xml:space="preserve"> действия, </w:t>
      </w:r>
      <w:r w:rsidR="00175577" w:rsidRPr="006D6E4C">
        <w:rPr>
          <w:rFonts w:ascii="Times New Roman" w:hAnsi="Times New Roman" w:cs="Times New Roman"/>
          <w:sz w:val="28"/>
          <w:szCs w:val="28"/>
        </w:rPr>
        <w:t>как</w:t>
      </w:r>
      <w:r w:rsidR="00D71285" w:rsidRPr="006D6E4C">
        <w:rPr>
          <w:rFonts w:ascii="Times New Roman" w:hAnsi="Times New Roman" w:cs="Times New Roman"/>
          <w:sz w:val="28"/>
          <w:szCs w:val="28"/>
        </w:rPr>
        <w:t xml:space="preserve"> и в случае с отрицательным значением субиндекса </w:t>
      </w:r>
      <w:r w:rsidR="00D71285" w:rsidRPr="006D6E4C">
        <w:rPr>
          <w:rFonts w:ascii="Times New Roman" w:hAnsi="Times New Roman" w:cs="Times New Roman"/>
          <w:sz w:val="28"/>
          <w:szCs w:val="28"/>
          <w:lang w:val="en-US"/>
        </w:rPr>
        <w:t>CMPi</w:t>
      </w:r>
      <w:r w:rsidR="00D71285" w:rsidRPr="006D6E4C">
        <w:rPr>
          <w:rFonts w:ascii="Times New Roman" w:hAnsi="Times New Roman" w:cs="Times New Roman"/>
          <w:sz w:val="28"/>
          <w:szCs w:val="28"/>
        </w:rPr>
        <w:t xml:space="preserve">. </w:t>
      </w:r>
      <w:r w:rsidR="00175577" w:rsidRPr="006D6E4C">
        <w:rPr>
          <w:rFonts w:ascii="Times New Roman" w:hAnsi="Times New Roman" w:cs="Times New Roman"/>
          <w:sz w:val="28"/>
          <w:szCs w:val="28"/>
        </w:rPr>
        <w:t>В знаменателе при такой ситуации</w:t>
      </w:r>
      <w:r w:rsidR="00D71285" w:rsidRPr="006D6E4C">
        <w:rPr>
          <w:rFonts w:ascii="Times New Roman" w:hAnsi="Times New Roman" w:cs="Times New Roman"/>
          <w:sz w:val="28"/>
          <w:szCs w:val="28"/>
        </w:rPr>
        <w:t xml:space="preserve"> необходимо </w:t>
      </w:r>
      <w:r w:rsidR="00175577" w:rsidRPr="006D6E4C">
        <w:rPr>
          <w:rFonts w:ascii="Times New Roman" w:hAnsi="Times New Roman" w:cs="Times New Roman"/>
          <w:sz w:val="28"/>
          <w:szCs w:val="28"/>
        </w:rPr>
        <w:t>использовать</w:t>
      </w:r>
      <w:r w:rsidR="00D71285" w:rsidRPr="006D6E4C">
        <w:rPr>
          <w:rFonts w:ascii="Times New Roman" w:hAnsi="Times New Roman" w:cs="Times New Roman"/>
          <w:sz w:val="28"/>
          <w:szCs w:val="28"/>
        </w:rPr>
        <w:t xml:space="preserve"> </w:t>
      </w:r>
      <w:r w:rsidR="00D71285" w:rsidRPr="006D6E4C">
        <w:rPr>
          <w:rFonts w:ascii="Times New Roman" w:hAnsi="Times New Roman" w:cs="Times New Roman"/>
          <w:sz w:val="28"/>
          <w:szCs w:val="28"/>
          <w:lang w:val="en-US"/>
        </w:rPr>
        <w:t>C</w:t>
      </w:r>
      <w:r w:rsidR="00175577" w:rsidRPr="006D6E4C">
        <w:rPr>
          <w:rFonts w:ascii="Times New Roman" w:hAnsi="Times New Roman" w:cs="Times New Roman"/>
          <w:sz w:val="28"/>
          <w:szCs w:val="28"/>
          <w:lang w:val="en-US"/>
        </w:rPr>
        <w:t>C</w:t>
      </w:r>
      <w:r w:rsidR="00D71285" w:rsidRPr="006D6E4C">
        <w:rPr>
          <w:rFonts w:ascii="Times New Roman" w:hAnsi="Times New Roman" w:cs="Times New Roman"/>
          <w:sz w:val="28"/>
          <w:szCs w:val="28"/>
          <w:lang w:val="en-US"/>
        </w:rPr>
        <w:t>min</w:t>
      </w:r>
      <w:r w:rsidR="00175577" w:rsidRPr="006D6E4C">
        <w:rPr>
          <w:rFonts w:ascii="Times New Roman" w:hAnsi="Times New Roman" w:cs="Times New Roman"/>
          <w:sz w:val="28"/>
          <w:szCs w:val="28"/>
        </w:rPr>
        <w:t xml:space="preserve"> как</w:t>
      </w:r>
      <w:r w:rsidR="00D71285" w:rsidRPr="006D6E4C">
        <w:rPr>
          <w:rFonts w:ascii="Times New Roman" w:hAnsi="Times New Roman" w:cs="Times New Roman"/>
          <w:sz w:val="28"/>
          <w:szCs w:val="28"/>
        </w:rPr>
        <w:t xml:space="preserve"> наименьшее (отрицательное) значение соответствующего субиндекса среди стран ЕАЭС.</w:t>
      </w:r>
    </w:p>
    <w:p w:rsidR="00CA24D1" w:rsidRPr="006D6E4C" w:rsidRDefault="00CA24D1"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2715D0" w:rsidRPr="006D6E4C">
        <w:rPr>
          <w:rFonts w:ascii="Times New Roman" w:hAnsi="Times New Roman" w:cs="Times New Roman"/>
          <w:sz w:val="28"/>
          <w:szCs w:val="28"/>
        </w:rPr>
        <w:t>Следует отметить</w:t>
      </w:r>
      <w:r w:rsidR="002C09A2" w:rsidRPr="006D6E4C">
        <w:rPr>
          <w:rFonts w:ascii="Times New Roman" w:hAnsi="Times New Roman" w:cs="Times New Roman"/>
          <w:sz w:val="28"/>
          <w:szCs w:val="28"/>
        </w:rPr>
        <w:t xml:space="preserve">, </w:t>
      </w:r>
      <w:r w:rsidR="002715D0" w:rsidRPr="006D6E4C">
        <w:rPr>
          <w:rFonts w:ascii="Times New Roman" w:hAnsi="Times New Roman" w:cs="Times New Roman"/>
          <w:sz w:val="28"/>
          <w:szCs w:val="28"/>
        </w:rPr>
        <w:t xml:space="preserve">что </w:t>
      </w:r>
      <w:r w:rsidR="002C09A2" w:rsidRPr="006D6E4C">
        <w:rPr>
          <w:rFonts w:ascii="Times New Roman" w:hAnsi="Times New Roman" w:cs="Times New Roman"/>
          <w:sz w:val="28"/>
          <w:szCs w:val="28"/>
        </w:rPr>
        <w:t>порядок расчета комплексного показателя конкурентоспособности молочной отрасли страны (</w:t>
      </w:r>
      <w:r w:rsidR="002C09A2" w:rsidRPr="006D6E4C">
        <w:rPr>
          <w:rFonts w:ascii="Times New Roman" w:hAnsi="Times New Roman" w:cs="Times New Roman"/>
          <w:sz w:val="28"/>
          <w:szCs w:val="28"/>
          <w:lang w:val="en-US"/>
        </w:rPr>
        <w:t>Ci</w:t>
      </w:r>
      <w:r w:rsidR="002C09A2" w:rsidRPr="006D6E4C">
        <w:rPr>
          <w:rFonts w:ascii="Times New Roman" w:hAnsi="Times New Roman" w:cs="Times New Roman"/>
          <w:sz w:val="28"/>
          <w:szCs w:val="28"/>
        </w:rPr>
        <w:t xml:space="preserve">) подробно раскрывается далее по тексту настоящей диссертации. </w:t>
      </w:r>
    </w:p>
    <w:p w:rsidR="00835DDE" w:rsidRPr="006D6E4C" w:rsidRDefault="002715D0" w:rsidP="00065370">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3328BC" w:rsidRPr="006D6E4C">
        <w:rPr>
          <w:rFonts w:ascii="Times New Roman" w:hAnsi="Times New Roman" w:cs="Times New Roman"/>
          <w:sz w:val="28"/>
          <w:szCs w:val="28"/>
        </w:rPr>
        <w:t>Исходя из полученн</w:t>
      </w:r>
      <w:r w:rsidRPr="006D6E4C">
        <w:rPr>
          <w:rFonts w:ascii="Times New Roman" w:hAnsi="Times New Roman" w:cs="Times New Roman"/>
          <w:sz w:val="28"/>
          <w:szCs w:val="28"/>
        </w:rPr>
        <w:t>ого</w:t>
      </w:r>
      <w:r w:rsidR="003328BC" w:rsidRPr="006D6E4C">
        <w:rPr>
          <w:rFonts w:ascii="Times New Roman" w:hAnsi="Times New Roman" w:cs="Times New Roman"/>
          <w:sz w:val="28"/>
          <w:szCs w:val="28"/>
        </w:rPr>
        <w:t xml:space="preserve"> значени</w:t>
      </w:r>
      <w:r w:rsidRPr="006D6E4C">
        <w:rPr>
          <w:rFonts w:ascii="Times New Roman" w:hAnsi="Times New Roman" w:cs="Times New Roman"/>
          <w:sz w:val="28"/>
          <w:szCs w:val="28"/>
        </w:rPr>
        <w:t>я</w:t>
      </w:r>
      <w:r w:rsidR="003328BC" w:rsidRPr="006D6E4C">
        <w:rPr>
          <w:rFonts w:ascii="Times New Roman" w:hAnsi="Times New Roman" w:cs="Times New Roman"/>
          <w:sz w:val="28"/>
          <w:szCs w:val="28"/>
        </w:rPr>
        <w:t xml:space="preserve"> </w:t>
      </w:r>
      <w:r w:rsidRPr="006D6E4C">
        <w:rPr>
          <w:rFonts w:ascii="Times New Roman" w:hAnsi="Times New Roman" w:cs="Times New Roman"/>
          <w:sz w:val="28"/>
          <w:szCs w:val="28"/>
        </w:rPr>
        <w:t>комплексного показателя развития молочной отрасли</w:t>
      </w:r>
      <w:r w:rsidR="003328BC" w:rsidRPr="006D6E4C">
        <w:rPr>
          <w:rFonts w:ascii="Times New Roman" w:hAnsi="Times New Roman" w:cs="Times New Roman"/>
          <w:sz w:val="28"/>
          <w:szCs w:val="28"/>
        </w:rPr>
        <w:t xml:space="preserve">, нами предлагается применять следующую оценочную градацию развития: до </w:t>
      </w:r>
      <w:r w:rsidRPr="006D6E4C">
        <w:rPr>
          <w:rFonts w:ascii="Times New Roman" w:hAnsi="Times New Roman" w:cs="Times New Roman"/>
          <w:sz w:val="28"/>
          <w:szCs w:val="28"/>
        </w:rPr>
        <w:t>0,</w:t>
      </w:r>
      <w:r w:rsidR="003328BC" w:rsidRPr="006D6E4C">
        <w:rPr>
          <w:rFonts w:ascii="Times New Roman" w:hAnsi="Times New Roman" w:cs="Times New Roman"/>
          <w:sz w:val="28"/>
          <w:szCs w:val="28"/>
        </w:rPr>
        <w:t>33</w:t>
      </w:r>
      <w:r w:rsidRPr="006D6E4C">
        <w:rPr>
          <w:rFonts w:ascii="Times New Roman" w:hAnsi="Times New Roman" w:cs="Times New Roman"/>
          <w:sz w:val="28"/>
          <w:szCs w:val="28"/>
        </w:rPr>
        <w:t xml:space="preserve"> </w:t>
      </w:r>
      <w:r w:rsidR="003328BC" w:rsidRPr="006D6E4C">
        <w:rPr>
          <w:rFonts w:ascii="Times New Roman" w:hAnsi="Times New Roman" w:cs="Times New Roman"/>
          <w:sz w:val="28"/>
          <w:szCs w:val="28"/>
        </w:rPr>
        <w:t xml:space="preserve">включительно оценивать как пассивное, выше </w:t>
      </w:r>
      <w:r w:rsidRPr="006D6E4C">
        <w:rPr>
          <w:rFonts w:ascii="Times New Roman" w:hAnsi="Times New Roman" w:cs="Times New Roman"/>
          <w:sz w:val="28"/>
          <w:szCs w:val="28"/>
        </w:rPr>
        <w:t>0,3</w:t>
      </w:r>
      <w:r w:rsidR="003328BC" w:rsidRPr="006D6E4C">
        <w:rPr>
          <w:rFonts w:ascii="Times New Roman" w:hAnsi="Times New Roman" w:cs="Times New Roman"/>
          <w:sz w:val="28"/>
          <w:szCs w:val="28"/>
        </w:rPr>
        <w:t xml:space="preserve">3 до </w:t>
      </w:r>
      <w:r w:rsidRPr="006D6E4C">
        <w:rPr>
          <w:rFonts w:ascii="Times New Roman" w:hAnsi="Times New Roman" w:cs="Times New Roman"/>
          <w:sz w:val="28"/>
          <w:szCs w:val="28"/>
        </w:rPr>
        <w:t>0,</w:t>
      </w:r>
      <w:r w:rsidR="003328BC" w:rsidRPr="006D6E4C">
        <w:rPr>
          <w:rFonts w:ascii="Times New Roman" w:hAnsi="Times New Roman" w:cs="Times New Roman"/>
          <w:sz w:val="28"/>
          <w:szCs w:val="28"/>
        </w:rPr>
        <w:t>66</w:t>
      </w:r>
      <w:r w:rsidRPr="006D6E4C">
        <w:rPr>
          <w:rFonts w:ascii="Times New Roman" w:hAnsi="Times New Roman" w:cs="Times New Roman"/>
          <w:sz w:val="28"/>
          <w:szCs w:val="28"/>
        </w:rPr>
        <w:t xml:space="preserve"> </w:t>
      </w:r>
      <w:r w:rsidR="003328BC" w:rsidRPr="006D6E4C">
        <w:rPr>
          <w:rFonts w:ascii="Times New Roman" w:hAnsi="Times New Roman" w:cs="Times New Roman"/>
          <w:sz w:val="28"/>
          <w:szCs w:val="28"/>
        </w:rPr>
        <w:t xml:space="preserve">включительно – как умеренное, выше </w:t>
      </w:r>
      <w:r w:rsidR="001A64EA" w:rsidRPr="006D6E4C">
        <w:rPr>
          <w:rFonts w:ascii="Times New Roman" w:hAnsi="Times New Roman" w:cs="Times New Roman"/>
          <w:sz w:val="28"/>
          <w:szCs w:val="28"/>
        </w:rPr>
        <w:t>0,</w:t>
      </w:r>
      <w:r w:rsidR="003328BC" w:rsidRPr="006D6E4C">
        <w:rPr>
          <w:rFonts w:ascii="Times New Roman" w:hAnsi="Times New Roman" w:cs="Times New Roman"/>
          <w:sz w:val="28"/>
          <w:szCs w:val="28"/>
        </w:rPr>
        <w:t>66</w:t>
      </w:r>
      <w:r w:rsidR="001A64EA" w:rsidRPr="006D6E4C">
        <w:rPr>
          <w:rFonts w:ascii="Times New Roman" w:hAnsi="Times New Roman" w:cs="Times New Roman"/>
          <w:sz w:val="28"/>
          <w:szCs w:val="28"/>
        </w:rPr>
        <w:t xml:space="preserve"> </w:t>
      </w:r>
      <w:r w:rsidR="003328BC" w:rsidRPr="006D6E4C">
        <w:rPr>
          <w:rFonts w:ascii="Times New Roman" w:hAnsi="Times New Roman" w:cs="Times New Roman"/>
          <w:sz w:val="28"/>
          <w:szCs w:val="28"/>
        </w:rPr>
        <w:t>– как активное</w:t>
      </w:r>
      <w:r w:rsidR="00AB4066" w:rsidRPr="006D6E4C">
        <w:rPr>
          <w:rFonts w:ascii="Times New Roman" w:hAnsi="Times New Roman" w:cs="Times New Roman"/>
          <w:sz w:val="28"/>
          <w:szCs w:val="28"/>
        </w:rPr>
        <w:t xml:space="preserve"> развитие</w:t>
      </w:r>
      <w:r w:rsidR="003328BC" w:rsidRPr="006D6E4C">
        <w:rPr>
          <w:rFonts w:ascii="Times New Roman" w:hAnsi="Times New Roman" w:cs="Times New Roman"/>
          <w:sz w:val="28"/>
          <w:szCs w:val="28"/>
        </w:rPr>
        <w:t xml:space="preserve">. В </w:t>
      </w:r>
      <w:r w:rsidR="003328BC" w:rsidRPr="006D6E4C">
        <w:rPr>
          <w:rFonts w:ascii="Times New Roman" w:hAnsi="Times New Roman" w:cs="Times New Roman"/>
          <w:sz w:val="28"/>
          <w:szCs w:val="28"/>
        </w:rPr>
        <w:lastRenderedPageBreak/>
        <w:t>свою очередь, при отрицательно</w:t>
      </w:r>
      <w:r w:rsidR="00AB4066" w:rsidRPr="006D6E4C">
        <w:rPr>
          <w:rFonts w:ascii="Times New Roman" w:hAnsi="Times New Roman" w:cs="Times New Roman"/>
          <w:sz w:val="28"/>
          <w:szCs w:val="28"/>
        </w:rPr>
        <w:t>м значении</w:t>
      </w:r>
      <w:r w:rsidR="003328BC" w:rsidRPr="006D6E4C">
        <w:rPr>
          <w:rFonts w:ascii="Times New Roman" w:hAnsi="Times New Roman" w:cs="Times New Roman"/>
          <w:sz w:val="28"/>
          <w:szCs w:val="28"/>
        </w:rPr>
        <w:t xml:space="preserve"> </w:t>
      </w:r>
      <w:r w:rsidR="001A64EA" w:rsidRPr="006D6E4C">
        <w:rPr>
          <w:rFonts w:ascii="Times New Roman" w:hAnsi="Times New Roman" w:cs="Times New Roman"/>
          <w:sz w:val="28"/>
          <w:szCs w:val="28"/>
        </w:rPr>
        <w:t>названного комплексного показателя</w:t>
      </w:r>
      <w:r w:rsidR="003328BC" w:rsidRPr="006D6E4C">
        <w:rPr>
          <w:rFonts w:ascii="Times New Roman" w:hAnsi="Times New Roman" w:cs="Times New Roman"/>
          <w:sz w:val="28"/>
          <w:szCs w:val="28"/>
        </w:rPr>
        <w:t xml:space="preserve"> </w:t>
      </w:r>
      <w:r w:rsidR="001A64EA" w:rsidRPr="006D6E4C">
        <w:rPr>
          <w:rFonts w:ascii="Times New Roman" w:hAnsi="Times New Roman" w:cs="Times New Roman"/>
          <w:sz w:val="28"/>
          <w:szCs w:val="28"/>
        </w:rPr>
        <w:t>предлагается констатировать деградацию отрасли</w:t>
      </w:r>
      <w:r w:rsidR="003328BC" w:rsidRPr="006D6E4C">
        <w:rPr>
          <w:rFonts w:ascii="Times New Roman" w:hAnsi="Times New Roman" w:cs="Times New Roman"/>
          <w:sz w:val="28"/>
          <w:szCs w:val="28"/>
        </w:rPr>
        <w:t xml:space="preserve">. </w:t>
      </w:r>
    </w:p>
    <w:p w:rsidR="00150D3E" w:rsidRPr="006D6E4C" w:rsidRDefault="001A64EA" w:rsidP="00150D3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456245" w:rsidRPr="006D6E4C">
        <w:rPr>
          <w:rFonts w:ascii="Times New Roman" w:hAnsi="Times New Roman" w:cs="Times New Roman"/>
          <w:sz w:val="28"/>
          <w:szCs w:val="28"/>
        </w:rPr>
        <w:t xml:space="preserve">В целом </w:t>
      </w:r>
      <w:r w:rsidR="00B722E3" w:rsidRPr="006D6E4C">
        <w:rPr>
          <w:rFonts w:ascii="Times New Roman" w:hAnsi="Times New Roman" w:cs="Times New Roman"/>
          <w:sz w:val="28"/>
          <w:szCs w:val="28"/>
        </w:rPr>
        <w:t xml:space="preserve">применяемые </w:t>
      </w:r>
      <w:r w:rsidR="006706E8" w:rsidRPr="006D6E4C">
        <w:rPr>
          <w:rFonts w:ascii="Times New Roman" w:hAnsi="Times New Roman" w:cs="Times New Roman"/>
          <w:sz w:val="28"/>
          <w:szCs w:val="28"/>
        </w:rPr>
        <w:t>учены</w:t>
      </w:r>
      <w:r w:rsidR="00B722E3" w:rsidRPr="006D6E4C">
        <w:rPr>
          <w:rFonts w:ascii="Times New Roman" w:hAnsi="Times New Roman" w:cs="Times New Roman"/>
          <w:sz w:val="28"/>
          <w:szCs w:val="28"/>
        </w:rPr>
        <w:t>ми</w:t>
      </w:r>
      <w:r w:rsidR="006706E8" w:rsidRPr="006D6E4C">
        <w:rPr>
          <w:rFonts w:ascii="Times New Roman" w:hAnsi="Times New Roman" w:cs="Times New Roman"/>
          <w:sz w:val="28"/>
          <w:szCs w:val="28"/>
        </w:rPr>
        <w:t xml:space="preserve"> </w:t>
      </w:r>
      <w:r w:rsidR="00B722E3" w:rsidRPr="006D6E4C">
        <w:rPr>
          <w:rFonts w:ascii="Times New Roman" w:hAnsi="Times New Roman" w:cs="Times New Roman"/>
          <w:sz w:val="28"/>
          <w:szCs w:val="28"/>
        </w:rPr>
        <w:t xml:space="preserve">подходы </w:t>
      </w:r>
      <w:r w:rsidR="006706E8" w:rsidRPr="006D6E4C">
        <w:rPr>
          <w:rFonts w:ascii="Times New Roman" w:hAnsi="Times New Roman" w:cs="Times New Roman"/>
          <w:sz w:val="28"/>
          <w:szCs w:val="28"/>
        </w:rPr>
        <w:t xml:space="preserve">к оценке развития молочных отраслей разных стран </w:t>
      </w:r>
      <w:r w:rsidR="00616EB6" w:rsidRPr="006D6E4C">
        <w:rPr>
          <w:rFonts w:ascii="Times New Roman" w:hAnsi="Times New Roman" w:cs="Times New Roman"/>
          <w:sz w:val="28"/>
          <w:szCs w:val="28"/>
        </w:rPr>
        <w:t xml:space="preserve">(регионов) </w:t>
      </w:r>
      <w:r w:rsidR="00B722E3" w:rsidRPr="006D6E4C">
        <w:rPr>
          <w:rFonts w:ascii="Times New Roman" w:hAnsi="Times New Roman" w:cs="Times New Roman"/>
          <w:sz w:val="28"/>
          <w:szCs w:val="28"/>
        </w:rPr>
        <w:t xml:space="preserve">отличаются многообразием и находятся в зависимости от их восприятия феномена развития и исследовательских целей. </w:t>
      </w:r>
      <w:r w:rsidR="004B7844" w:rsidRPr="006D6E4C">
        <w:rPr>
          <w:rFonts w:ascii="Times New Roman" w:hAnsi="Times New Roman" w:cs="Times New Roman"/>
          <w:sz w:val="28"/>
          <w:szCs w:val="28"/>
        </w:rPr>
        <w:t>Разработанн</w:t>
      </w:r>
      <w:r w:rsidR="00456245" w:rsidRPr="006D6E4C">
        <w:rPr>
          <w:rFonts w:ascii="Times New Roman" w:hAnsi="Times New Roman" w:cs="Times New Roman"/>
          <w:sz w:val="28"/>
          <w:szCs w:val="28"/>
        </w:rPr>
        <w:t>ый нами подход позвол</w:t>
      </w:r>
      <w:r w:rsidR="00460780" w:rsidRPr="006D6E4C">
        <w:rPr>
          <w:rFonts w:ascii="Times New Roman" w:hAnsi="Times New Roman" w:cs="Times New Roman"/>
          <w:sz w:val="28"/>
          <w:szCs w:val="28"/>
        </w:rPr>
        <w:t>и</w:t>
      </w:r>
      <w:r w:rsidR="00456245" w:rsidRPr="006D6E4C">
        <w:rPr>
          <w:rFonts w:ascii="Times New Roman" w:hAnsi="Times New Roman" w:cs="Times New Roman"/>
          <w:sz w:val="28"/>
          <w:szCs w:val="28"/>
        </w:rPr>
        <w:t xml:space="preserve">т </w:t>
      </w:r>
      <w:r w:rsidR="004B7844" w:rsidRPr="006D6E4C">
        <w:rPr>
          <w:rFonts w:ascii="Times New Roman" w:hAnsi="Times New Roman" w:cs="Times New Roman"/>
          <w:sz w:val="28"/>
          <w:szCs w:val="28"/>
        </w:rPr>
        <w:t>провести</w:t>
      </w:r>
      <w:r w:rsidR="00456245" w:rsidRPr="006D6E4C">
        <w:rPr>
          <w:rFonts w:ascii="Times New Roman" w:hAnsi="Times New Roman" w:cs="Times New Roman"/>
          <w:sz w:val="28"/>
          <w:szCs w:val="28"/>
        </w:rPr>
        <w:t xml:space="preserve"> комплексную экономическую оценку развития </w:t>
      </w:r>
      <w:r w:rsidR="007434F3" w:rsidRPr="006D6E4C">
        <w:rPr>
          <w:rFonts w:ascii="Times New Roman" w:hAnsi="Times New Roman" w:cs="Times New Roman"/>
          <w:sz w:val="28"/>
          <w:szCs w:val="28"/>
        </w:rPr>
        <w:t xml:space="preserve">отечественной </w:t>
      </w:r>
      <w:r w:rsidR="00456245" w:rsidRPr="006D6E4C">
        <w:rPr>
          <w:rFonts w:ascii="Times New Roman" w:hAnsi="Times New Roman" w:cs="Times New Roman"/>
          <w:sz w:val="28"/>
          <w:szCs w:val="28"/>
        </w:rPr>
        <w:t xml:space="preserve">молочной отрасли в условиях ЕАЭС. </w:t>
      </w:r>
      <w:r w:rsidR="00616EB6" w:rsidRPr="006D6E4C">
        <w:rPr>
          <w:rFonts w:ascii="Times New Roman" w:hAnsi="Times New Roman" w:cs="Times New Roman"/>
          <w:sz w:val="28"/>
          <w:szCs w:val="28"/>
        </w:rPr>
        <w:t>Вместе с тем,</w:t>
      </w:r>
      <w:r w:rsidR="004B7844" w:rsidRPr="006D6E4C">
        <w:rPr>
          <w:rFonts w:ascii="Times New Roman" w:hAnsi="Times New Roman" w:cs="Times New Roman"/>
          <w:sz w:val="28"/>
          <w:szCs w:val="28"/>
        </w:rPr>
        <w:t xml:space="preserve"> анализ широкого перечня</w:t>
      </w:r>
      <w:r w:rsidR="003328BC" w:rsidRPr="006D6E4C">
        <w:rPr>
          <w:rFonts w:ascii="Times New Roman" w:hAnsi="Times New Roman" w:cs="Times New Roman"/>
          <w:sz w:val="28"/>
          <w:szCs w:val="28"/>
        </w:rPr>
        <w:t xml:space="preserve"> показател</w:t>
      </w:r>
      <w:r w:rsidR="004B7844" w:rsidRPr="006D6E4C">
        <w:rPr>
          <w:rFonts w:ascii="Times New Roman" w:hAnsi="Times New Roman" w:cs="Times New Roman"/>
          <w:sz w:val="28"/>
          <w:szCs w:val="28"/>
        </w:rPr>
        <w:t>ей</w:t>
      </w:r>
      <w:r w:rsidR="00CF4BBF" w:rsidRPr="006D6E4C">
        <w:rPr>
          <w:rFonts w:ascii="Times New Roman" w:hAnsi="Times New Roman" w:cs="Times New Roman"/>
          <w:sz w:val="28"/>
          <w:szCs w:val="28"/>
        </w:rPr>
        <w:t xml:space="preserve"> </w:t>
      </w:r>
      <w:r w:rsidR="003328BC" w:rsidRPr="006D6E4C">
        <w:rPr>
          <w:rFonts w:ascii="Times New Roman" w:hAnsi="Times New Roman" w:cs="Times New Roman"/>
          <w:sz w:val="28"/>
          <w:szCs w:val="28"/>
        </w:rPr>
        <w:t xml:space="preserve">в </w:t>
      </w:r>
      <w:r w:rsidR="00CF4BBF" w:rsidRPr="006D6E4C">
        <w:rPr>
          <w:rFonts w:ascii="Times New Roman" w:hAnsi="Times New Roman" w:cs="Times New Roman"/>
          <w:sz w:val="28"/>
          <w:szCs w:val="28"/>
        </w:rPr>
        <w:t xml:space="preserve">рамках </w:t>
      </w:r>
      <w:r w:rsidR="00BE34CD" w:rsidRPr="006D6E4C">
        <w:rPr>
          <w:rFonts w:ascii="Times New Roman" w:hAnsi="Times New Roman" w:cs="Times New Roman"/>
          <w:sz w:val="28"/>
          <w:szCs w:val="28"/>
        </w:rPr>
        <w:t>настояще</w:t>
      </w:r>
      <w:r w:rsidR="00CF4BBF" w:rsidRPr="006D6E4C">
        <w:rPr>
          <w:rFonts w:ascii="Times New Roman" w:hAnsi="Times New Roman" w:cs="Times New Roman"/>
          <w:sz w:val="28"/>
          <w:szCs w:val="28"/>
        </w:rPr>
        <w:t>го</w:t>
      </w:r>
      <w:r w:rsidR="00BE34CD" w:rsidRPr="006D6E4C">
        <w:rPr>
          <w:rFonts w:ascii="Times New Roman" w:hAnsi="Times New Roman" w:cs="Times New Roman"/>
          <w:sz w:val="28"/>
          <w:szCs w:val="28"/>
        </w:rPr>
        <w:t xml:space="preserve"> </w:t>
      </w:r>
      <w:r w:rsidR="003328BC" w:rsidRPr="006D6E4C">
        <w:rPr>
          <w:rFonts w:ascii="Times New Roman" w:hAnsi="Times New Roman" w:cs="Times New Roman"/>
          <w:sz w:val="28"/>
          <w:szCs w:val="28"/>
        </w:rPr>
        <w:t>исследовани</w:t>
      </w:r>
      <w:r w:rsidR="00CF4BBF" w:rsidRPr="006D6E4C">
        <w:rPr>
          <w:rFonts w:ascii="Times New Roman" w:hAnsi="Times New Roman" w:cs="Times New Roman"/>
          <w:sz w:val="28"/>
          <w:szCs w:val="28"/>
        </w:rPr>
        <w:t>я</w:t>
      </w:r>
      <w:r w:rsidR="003328BC" w:rsidRPr="006D6E4C">
        <w:rPr>
          <w:rFonts w:ascii="Times New Roman" w:hAnsi="Times New Roman" w:cs="Times New Roman"/>
          <w:sz w:val="28"/>
          <w:szCs w:val="28"/>
        </w:rPr>
        <w:t xml:space="preserve">, их сопоставление по странам ЕАЭС, позволит сформировать общую картину и выводы о ситуации и процессах, происходящих в </w:t>
      </w:r>
      <w:r w:rsidR="00D038C2" w:rsidRPr="006D6E4C">
        <w:rPr>
          <w:rFonts w:ascii="Times New Roman" w:hAnsi="Times New Roman" w:cs="Times New Roman"/>
          <w:sz w:val="28"/>
          <w:szCs w:val="28"/>
        </w:rPr>
        <w:t xml:space="preserve">казахстанской </w:t>
      </w:r>
      <w:r w:rsidR="003328BC" w:rsidRPr="006D6E4C">
        <w:rPr>
          <w:rFonts w:ascii="Times New Roman" w:hAnsi="Times New Roman" w:cs="Times New Roman"/>
          <w:sz w:val="28"/>
          <w:szCs w:val="28"/>
        </w:rPr>
        <w:t xml:space="preserve">молочной отрасли. </w:t>
      </w:r>
      <w:r w:rsidR="00150D3E" w:rsidRPr="006D6E4C">
        <w:rPr>
          <w:rFonts w:ascii="Times New Roman" w:hAnsi="Times New Roman" w:cs="Times New Roman"/>
          <w:sz w:val="28"/>
          <w:szCs w:val="28"/>
        </w:rPr>
        <w:t xml:space="preserve"> </w:t>
      </w:r>
    </w:p>
    <w:p w:rsidR="009427AA" w:rsidRPr="006D6E4C" w:rsidRDefault="009427AA" w:rsidP="00975EF1">
      <w:pPr>
        <w:spacing w:after="0" w:line="240" w:lineRule="auto"/>
        <w:ind w:firstLine="708"/>
        <w:jc w:val="both"/>
        <w:rPr>
          <w:rFonts w:ascii="Times New Roman" w:hAnsi="Times New Roman" w:cs="Times New Roman"/>
          <w:sz w:val="28"/>
          <w:szCs w:val="28"/>
        </w:rPr>
      </w:pP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 xml:space="preserve">1.4 </w:t>
      </w:r>
      <w:r w:rsidR="008814F8" w:rsidRPr="006D6E4C">
        <w:rPr>
          <w:rFonts w:ascii="Times New Roman" w:hAnsi="Times New Roman" w:cs="Times New Roman"/>
          <w:b/>
          <w:sz w:val="28"/>
          <w:szCs w:val="28"/>
        </w:rPr>
        <w:t xml:space="preserve">Расширение методологических </w:t>
      </w:r>
      <w:r w:rsidR="00774682" w:rsidRPr="006D6E4C">
        <w:rPr>
          <w:rFonts w:ascii="Times New Roman" w:hAnsi="Times New Roman" w:cs="Times New Roman"/>
          <w:b/>
          <w:sz w:val="28"/>
          <w:szCs w:val="28"/>
        </w:rPr>
        <w:t>основ</w:t>
      </w:r>
      <w:r w:rsidR="008814F8" w:rsidRPr="006D6E4C">
        <w:rPr>
          <w:rFonts w:ascii="Times New Roman" w:hAnsi="Times New Roman" w:cs="Times New Roman"/>
          <w:b/>
          <w:sz w:val="28"/>
          <w:szCs w:val="28"/>
        </w:rPr>
        <w:t xml:space="preserve"> оценк</w:t>
      </w:r>
      <w:r w:rsidR="00774682" w:rsidRPr="006D6E4C">
        <w:rPr>
          <w:rFonts w:ascii="Times New Roman" w:hAnsi="Times New Roman" w:cs="Times New Roman"/>
          <w:b/>
          <w:sz w:val="28"/>
          <w:szCs w:val="28"/>
        </w:rPr>
        <w:t>и</w:t>
      </w:r>
      <w:r w:rsidR="008814F8" w:rsidRPr="006D6E4C">
        <w:rPr>
          <w:rFonts w:ascii="Times New Roman" w:hAnsi="Times New Roman" w:cs="Times New Roman"/>
          <w:b/>
          <w:sz w:val="28"/>
          <w:szCs w:val="28"/>
        </w:rPr>
        <w:t xml:space="preserve"> развития молочной отрасли в интеграционном блоке посредством внедрения методики оценки ее конкурентоспособности</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условиях </w:t>
      </w:r>
      <w:r w:rsidR="00227991" w:rsidRPr="006D6E4C">
        <w:rPr>
          <w:rFonts w:ascii="Times New Roman" w:hAnsi="Times New Roman" w:cs="Times New Roman"/>
          <w:sz w:val="28"/>
          <w:szCs w:val="28"/>
        </w:rPr>
        <w:t>экономической</w:t>
      </w:r>
      <w:r w:rsidRPr="006D6E4C">
        <w:rPr>
          <w:rFonts w:ascii="Times New Roman" w:hAnsi="Times New Roman" w:cs="Times New Roman"/>
          <w:sz w:val="28"/>
          <w:szCs w:val="28"/>
        </w:rPr>
        <w:t xml:space="preserve"> интеграци</w:t>
      </w:r>
      <w:r w:rsidR="00227991" w:rsidRPr="006D6E4C">
        <w:rPr>
          <w:rFonts w:ascii="Times New Roman" w:hAnsi="Times New Roman" w:cs="Times New Roman"/>
          <w:sz w:val="28"/>
          <w:szCs w:val="28"/>
        </w:rPr>
        <w:t>и</w:t>
      </w:r>
      <w:r w:rsidRPr="006D6E4C">
        <w:rPr>
          <w:rFonts w:ascii="Times New Roman" w:hAnsi="Times New Roman" w:cs="Times New Roman"/>
          <w:sz w:val="28"/>
          <w:szCs w:val="28"/>
        </w:rPr>
        <w:t xml:space="preserve"> и либерализации торговых отношений одной из ключевых характеристик отрасли становится ее конкурентоспособность. Оценка данного свойства может информировать заинтересованных лиц об общих позициях хозяйствующих субъектов страны на внутреннем и внешних рынках, их эффективности функционирования, сравнительных преимуществах и недостатках.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При проведении исследования установлено, что в масштабах ЕАЭС на официальном уровне сведения, касающиеся конкурентной ситуации на рынках продукции сельского хозяйства и пищевой промышленности, публикуются ЕЭК. При этом указанный орган в публикуемых материалах фокусируется на анализе конкурентоспособности производимой продукции. В ходе анализа сопоставляются полученные по странам данные с максимальными значениями по экономическому союзу и, на основе результатов сопоставления, устанавливается комплексный показатель конкурентоспособности определенной продукции для каждой страны</w:t>
      </w:r>
      <w:r w:rsidR="00377970" w:rsidRPr="006D6E4C">
        <w:rPr>
          <w:rFonts w:ascii="Times New Roman" w:hAnsi="Times New Roman" w:cs="Times New Roman"/>
          <w:sz w:val="28"/>
          <w:szCs w:val="28"/>
        </w:rPr>
        <w:t xml:space="preserve"> [</w:t>
      </w:r>
      <w:r w:rsidR="001B229D" w:rsidRPr="006D6E4C">
        <w:rPr>
          <w:rFonts w:ascii="Times New Roman" w:hAnsi="Times New Roman" w:cs="Times New Roman"/>
          <w:sz w:val="28"/>
          <w:szCs w:val="28"/>
        </w:rPr>
        <w:t>124</w:t>
      </w:r>
      <w:r w:rsidR="00377970"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202426" w:rsidRPr="006D6E4C" w:rsidRDefault="00160D18" w:rsidP="00202426">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Необходимо отметить, что методика, предполагающая расчет коэффициентов и комплексных показателей конкурентоспособности продукции, для обеспечения аналитической деятельности ЕЭК была утверждена в 2017 году. </w:t>
      </w:r>
      <w:r w:rsidR="00F52496" w:rsidRPr="006D6E4C">
        <w:rPr>
          <w:rFonts w:ascii="Times New Roman" w:hAnsi="Times New Roman" w:cs="Times New Roman"/>
          <w:sz w:val="28"/>
          <w:szCs w:val="28"/>
        </w:rPr>
        <w:t xml:space="preserve">При этом коэффициенты определяются как соотношение цен местных производителей </w:t>
      </w:r>
      <w:r w:rsidR="00ED0510" w:rsidRPr="006D6E4C">
        <w:rPr>
          <w:rFonts w:ascii="Times New Roman" w:hAnsi="Times New Roman" w:cs="Times New Roman"/>
          <w:sz w:val="28"/>
          <w:szCs w:val="28"/>
        </w:rPr>
        <w:t>и</w:t>
      </w:r>
      <w:r w:rsidR="00F52496" w:rsidRPr="006D6E4C">
        <w:rPr>
          <w:rFonts w:ascii="Times New Roman" w:hAnsi="Times New Roman" w:cs="Times New Roman"/>
          <w:sz w:val="28"/>
          <w:szCs w:val="28"/>
        </w:rPr>
        <w:t xml:space="preserve"> импортны</w:t>
      </w:r>
      <w:r w:rsidR="00ED0510" w:rsidRPr="006D6E4C">
        <w:rPr>
          <w:rFonts w:ascii="Times New Roman" w:hAnsi="Times New Roman" w:cs="Times New Roman"/>
          <w:sz w:val="28"/>
          <w:szCs w:val="28"/>
        </w:rPr>
        <w:t>х</w:t>
      </w:r>
      <w:r w:rsidR="00F52496" w:rsidRPr="006D6E4C">
        <w:rPr>
          <w:rFonts w:ascii="Times New Roman" w:hAnsi="Times New Roman" w:cs="Times New Roman"/>
          <w:sz w:val="28"/>
          <w:szCs w:val="28"/>
        </w:rPr>
        <w:t xml:space="preserve"> цен (с учетом обязательных платежей, осуществляемых при импорте) на какую-либо продукцию и, соответственно, показывают конкурентоспособность местной продукции по цене. </w:t>
      </w:r>
      <w:r w:rsidR="00202426" w:rsidRPr="006D6E4C">
        <w:rPr>
          <w:rFonts w:ascii="Times New Roman" w:hAnsi="Times New Roman" w:cs="Times New Roman"/>
          <w:sz w:val="28"/>
          <w:szCs w:val="28"/>
        </w:rPr>
        <w:t xml:space="preserve">Ниже представлены рассчитанные ЕЭК </w:t>
      </w:r>
      <w:r w:rsidR="00F52496" w:rsidRPr="006D6E4C">
        <w:rPr>
          <w:rFonts w:ascii="Times New Roman" w:hAnsi="Times New Roman" w:cs="Times New Roman"/>
          <w:sz w:val="28"/>
          <w:szCs w:val="28"/>
        </w:rPr>
        <w:t xml:space="preserve">за 2017 год </w:t>
      </w:r>
      <w:r w:rsidR="00202426" w:rsidRPr="006D6E4C">
        <w:rPr>
          <w:rFonts w:ascii="Times New Roman" w:hAnsi="Times New Roman" w:cs="Times New Roman"/>
          <w:sz w:val="28"/>
          <w:szCs w:val="28"/>
        </w:rPr>
        <w:t xml:space="preserve">коэффициенты конкурентоспособности для стран ЕАЭС </w:t>
      </w:r>
      <w:r w:rsidR="00F52496" w:rsidRPr="006D6E4C">
        <w:rPr>
          <w:rFonts w:ascii="Times New Roman" w:hAnsi="Times New Roman" w:cs="Times New Roman"/>
          <w:sz w:val="28"/>
          <w:szCs w:val="28"/>
        </w:rPr>
        <w:t>по отдельным видам продукции</w:t>
      </w:r>
      <w:r w:rsidR="0082659E" w:rsidRPr="006D6E4C">
        <w:rPr>
          <w:rFonts w:ascii="Times New Roman" w:hAnsi="Times New Roman" w:cs="Times New Roman"/>
          <w:sz w:val="28"/>
          <w:szCs w:val="28"/>
        </w:rPr>
        <w:t xml:space="preserve"> (рисунок 3)</w:t>
      </w:r>
      <w:r w:rsidR="00202426" w:rsidRPr="006D6E4C">
        <w:rPr>
          <w:rFonts w:ascii="Times New Roman" w:hAnsi="Times New Roman" w:cs="Times New Roman"/>
          <w:sz w:val="28"/>
          <w:szCs w:val="28"/>
        </w:rPr>
        <w:t xml:space="preserve">. </w:t>
      </w:r>
    </w:p>
    <w:p w:rsidR="00202426" w:rsidRPr="006D6E4C" w:rsidRDefault="00202426" w:rsidP="00202426">
      <w:pPr>
        <w:spacing w:after="0" w:line="240" w:lineRule="auto"/>
        <w:jc w:val="both"/>
        <w:rPr>
          <w:rFonts w:ascii="Times New Roman" w:hAnsi="Times New Roman" w:cs="Times New Roman"/>
          <w:sz w:val="28"/>
          <w:szCs w:val="28"/>
        </w:rPr>
      </w:pPr>
    </w:p>
    <w:p w:rsidR="00202426" w:rsidRPr="006D6E4C" w:rsidRDefault="00202426" w:rsidP="00202426">
      <w:pPr>
        <w:spacing w:after="0" w:line="240" w:lineRule="auto"/>
        <w:jc w:val="center"/>
        <w:rPr>
          <w:rFonts w:ascii="Times New Roman" w:hAnsi="Times New Roman" w:cs="Times New Roman"/>
          <w:sz w:val="28"/>
          <w:szCs w:val="28"/>
          <w:lang w:val="en-US"/>
        </w:rPr>
      </w:pPr>
      <w:r w:rsidRPr="006D6E4C">
        <w:rPr>
          <w:noProof/>
          <w:lang w:eastAsia="ru-RU"/>
        </w:rPr>
        <w:lastRenderedPageBreak/>
        <w:drawing>
          <wp:inline distT="0" distB="0" distL="0" distR="0">
            <wp:extent cx="5686426" cy="3471864"/>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0510" w:rsidRPr="006D6E4C" w:rsidRDefault="00ED0510" w:rsidP="00202426">
      <w:pPr>
        <w:spacing w:after="0" w:line="240" w:lineRule="auto"/>
        <w:jc w:val="both"/>
        <w:rPr>
          <w:rFonts w:ascii="Times New Roman" w:hAnsi="Times New Roman" w:cs="Times New Roman"/>
          <w:i/>
          <w:sz w:val="16"/>
          <w:szCs w:val="16"/>
        </w:rPr>
      </w:pPr>
    </w:p>
    <w:p w:rsidR="00ED0510" w:rsidRPr="006D6E4C" w:rsidRDefault="00ED0510"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3</w:t>
      </w:r>
      <w:r w:rsidRPr="006D6E4C">
        <w:rPr>
          <w:rFonts w:ascii="Times New Roman" w:hAnsi="Times New Roman" w:cs="Times New Roman"/>
          <w:sz w:val="28"/>
          <w:szCs w:val="28"/>
        </w:rPr>
        <w:t xml:space="preserve"> – Коэффициенты конкурентоспособности стран ЕАЭС на рынках отдельных видов молочной продукции за 2017 год</w:t>
      </w:r>
    </w:p>
    <w:p w:rsidR="00ED0510" w:rsidRPr="006D6E4C" w:rsidRDefault="00ED0510" w:rsidP="00202426">
      <w:pPr>
        <w:spacing w:after="0" w:line="240" w:lineRule="auto"/>
        <w:jc w:val="both"/>
        <w:rPr>
          <w:rFonts w:ascii="Times New Roman" w:hAnsi="Times New Roman" w:cs="Times New Roman"/>
          <w:sz w:val="16"/>
          <w:szCs w:val="16"/>
        </w:rPr>
      </w:pPr>
    </w:p>
    <w:p w:rsidR="00ED0510" w:rsidRPr="006D6E4C" w:rsidRDefault="00ED0510" w:rsidP="00202426">
      <w:pPr>
        <w:spacing w:after="0" w:line="240" w:lineRule="auto"/>
        <w:jc w:val="both"/>
        <w:rPr>
          <w:rFonts w:ascii="Times New Roman" w:hAnsi="Times New Roman" w:cs="Times New Roman"/>
          <w:sz w:val="24"/>
          <w:szCs w:val="24"/>
        </w:rPr>
      </w:pPr>
      <w:r w:rsidRPr="006D6E4C">
        <w:rPr>
          <w:rFonts w:ascii="Times New Roman" w:hAnsi="Times New Roman" w:cs="Times New Roman"/>
          <w:sz w:val="24"/>
          <w:szCs w:val="24"/>
        </w:rPr>
        <w:tab/>
        <w:t xml:space="preserve">Примечание – Составлено по источнику [129, с. 9]. </w:t>
      </w:r>
    </w:p>
    <w:p w:rsidR="00ED0510" w:rsidRPr="006D6E4C" w:rsidRDefault="00ED0510" w:rsidP="00202426">
      <w:pPr>
        <w:spacing w:after="0" w:line="240" w:lineRule="auto"/>
        <w:jc w:val="both"/>
        <w:rPr>
          <w:rFonts w:ascii="Times New Roman" w:hAnsi="Times New Roman" w:cs="Times New Roman"/>
          <w:i/>
          <w:sz w:val="24"/>
          <w:szCs w:val="24"/>
        </w:rPr>
      </w:pPr>
    </w:p>
    <w:p w:rsidR="00202426" w:rsidRPr="006D6E4C" w:rsidRDefault="00202426" w:rsidP="0020242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рисунка </w:t>
      </w:r>
      <w:r w:rsidR="0082659E" w:rsidRPr="006D6E4C">
        <w:rPr>
          <w:rFonts w:ascii="Times New Roman" w:hAnsi="Times New Roman" w:cs="Times New Roman"/>
          <w:sz w:val="28"/>
          <w:szCs w:val="28"/>
        </w:rPr>
        <w:t>3</w:t>
      </w:r>
      <w:r w:rsidRPr="006D6E4C">
        <w:rPr>
          <w:rFonts w:ascii="Times New Roman" w:hAnsi="Times New Roman" w:cs="Times New Roman"/>
          <w:sz w:val="28"/>
          <w:szCs w:val="28"/>
        </w:rPr>
        <w:t xml:space="preserve">, для Казахстана характерны достаточно конкурентные цены на молочную продукцию, поскольку указанные коэффициенты имеют значения ниже 1 (в среднем цены на отечественные товары ниже цен на их импортные аналоги). Тем не менее, республика на рынке молока и масла уступала свои позиции Кыргызстану и России, а на рынке сыра – Армении и Беларуси. </w:t>
      </w:r>
    </w:p>
    <w:p w:rsidR="00202426" w:rsidRPr="006D6E4C" w:rsidRDefault="00202426" w:rsidP="0020242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свою очередь, комплексные показатели конкурентоспособности по странам рассчитываются посредством агрегирования данных по средним ценам производителей, экспортным ценам, объемам производства, доле экспорта в натуральном выражении, производству на душу населения</w:t>
      </w:r>
      <w:r w:rsidR="00F52496" w:rsidRPr="006D6E4C">
        <w:rPr>
          <w:rFonts w:ascii="Times New Roman" w:hAnsi="Times New Roman" w:cs="Times New Roman"/>
          <w:sz w:val="28"/>
          <w:szCs w:val="28"/>
        </w:rPr>
        <w:t xml:space="preserve"> и</w:t>
      </w:r>
      <w:r w:rsidRPr="006D6E4C">
        <w:rPr>
          <w:rFonts w:ascii="Times New Roman" w:hAnsi="Times New Roman" w:cs="Times New Roman"/>
          <w:sz w:val="28"/>
          <w:szCs w:val="28"/>
        </w:rPr>
        <w:t xml:space="preserve"> по </w:t>
      </w:r>
      <w:r w:rsidR="00F52496" w:rsidRPr="006D6E4C">
        <w:rPr>
          <w:rFonts w:ascii="Times New Roman" w:hAnsi="Times New Roman" w:cs="Times New Roman"/>
          <w:sz w:val="28"/>
          <w:szCs w:val="28"/>
        </w:rPr>
        <w:t>соответствующим</w:t>
      </w:r>
      <w:r w:rsidRPr="006D6E4C">
        <w:rPr>
          <w:rFonts w:ascii="Times New Roman" w:hAnsi="Times New Roman" w:cs="Times New Roman"/>
          <w:sz w:val="28"/>
          <w:szCs w:val="28"/>
        </w:rPr>
        <w:t xml:space="preserve"> коэффициент</w:t>
      </w:r>
      <w:r w:rsidR="00F52496" w:rsidRPr="006D6E4C">
        <w:rPr>
          <w:rFonts w:ascii="Times New Roman" w:hAnsi="Times New Roman" w:cs="Times New Roman"/>
          <w:sz w:val="28"/>
          <w:szCs w:val="28"/>
        </w:rPr>
        <w:t>ам</w:t>
      </w:r>
      <w:r w:rsidRPr="006D6E4C">
        <w:rPr>
          <w:rFonts w:ascii="Times New Roman" w:hAnsi="Times New Roman" w:cs="Times New Roman"/>
          <w:sz w:val="28"/>
          <w:szCs w:val="28"/>
        </w:rPr>
        <w:t xml:space="preserve"> конкурентоспособности. При этом учитываются соотношения данных </w:t>
      </w:r>
      <w:r w:rsidR="00F52496" w:rsidRPr="006D6E4C">
        <w:rPr>
          <w:rFonts w:ascii="Times New Roman" w:hAnsi="Times New Roman" w:cs="Times New Roman"/>
          <w:sz w:val="28"/>
          <w:szCs w:val="28"/>
        </w:rPr>
        <w:t>по стране и</w:t>
      </w:r>
      <w:r w:rsidRPr="006D6E4C">
        <w:rPr>
          <w:rFonts w:ascii="Times New Roman" w:hAnsi="Times New Roman" w:cs="Times New Roman"/>
          <w:sz w:val="28"/>
          <w:szCs w:val="28"/>
        </w:rPr>
        <w:t xml:space="preserve"> максимальны</w:t>
      </w:r>
      <w:r w:rsidR="00F52496" w:rsidRPr="006D6E4C">
        <w:rPr>
          <w:rFonts w:ascii="Times New Roman" w:hAnsi="Times New Roman" w:cs="Times New Roman"/>
          <w:sz w:val="28"/>
          <w:szCs w:val="28"/>
        </w:rPr>
        <w:t>х</w:t>
      </w:r>
      <w:r w:rsidRPr="006D6E4C">
        <w:rPr>
          <w:rFonts w:ascii="Times New Roman" w:hAnsi="Times New Roman" w:cs="Times New Roman"/>
          <w:sz w:val="28"/>
          <w:szCs w:val="28"/>
        </w:rPr>
        <w:t xml:space="preserve"> в рамках интеграционного блока значени</w:t>
      </w:r>
      <w:r w:rsidR="00F52496" w:rsidRPr="006D6E4C">
        <w:rPr>
          <w:rFonts w:ascii="Times New Roman" w:hAnsi="Times New Roman" w:cs="Times New Roman"/>
          <w:sz w:val="28"/>
          <w:szCs w:val="28"/>
        </w:rPr>
        <w:t>й</w:t>
      </w:r>
      <w:r w:rsidRPr="006D6E4C">
        <w:rPr>
          <w:rFonts w:ascii="Times New Roman" w:hAnsi="Times New Roman" w:cs="Times New Roman"/>
          <w:sz w:val="28"/>
          <w:szCs w:val="28"/>
        </w:rPr>
        <w:t>. Н</w:t>
      </w:r>
      <w:r w:rsidR="0082659E" w:rsidRPr="006D6E4C">
        <w:rPr>
          <w:rFonts w:ascii="Times New Roman" w:hAnsi="Times New Roman" w:cs="Times New Roman"/>
          <w:sz w:val="28"/>
          <w:szCs w:val="28"/>
        </w:rPr>
        <w:t>иже (рисунок 4)</w:t>
      </w:r>
      <w:r w:rsidRPr="006D6E4C">
        <w:rPr>
          <w:rFonts w:ascii="Times New Roman" w:hAnsi="Times New Roman" w:cs="Times New Roman"/>
          <w:sz w:val="28"/>
          <w:szCs w:val="28"/>
        </w:rPr>
        <w:t xml:space="preserve"> представлены рассчитанные ЕЭК показатели в разрезе стран </w:t>
      </w:r>
      <w:r w:rsidR="00F52496" w:rsidRPr="006D6E4C">
        <w:rPr>
          <w:rFonts w:ascii="Times New Roman" w:hAnsi="Times New Roman" w:cs="Times New Roman"/>
          <w:sz w:val="28"/>
          <w:szCs w:val="28"/>
        </w:rPr>
        <w:t xml:space="preserve">экономического </w:t>
      </w:r>
      <w:r w:rsidRPr="006D6E4C">
        <w:rPr>
          <w:rFonts w:ascii="Times New Roman" w:hAnsi="Times New Roman" w:cs="Times New Roman"/>
          <w:sz w:val="28"/>
          <w:szCs w:val="28"/>
        </w:rPr>
        <w:t xml:space="preserve">союза.  </w:t>
      </w:r>
    </w:p>
    <w:p w:rsidR="00202426" w:rsidRPr="006D6E4C" w:rsidRDefault="00202426" w:rsidP="00202426">
      <w:pPr>
        <w:spacing w:after="0" w:line="240" w:lineRule="auto"/>
        <w:ind w:firstLine="708"/>
        <w:jc w:val="both"/>
        <w:rPr>
          <w:rFonts w:ascii="Times New Roman" w:hAnsi="Times New Roman" w:cs="Times New Roman"/>
          <w:sz w:val="28"/>
          <w:szCs w:val="28"/>
        </w:rPr>
      </w:pPr>
    </w:p>
    <w:p w:rsidR="00202426" w:rsidRPr="006D6E4C" w:rsidRDefault="00202426" w:rsidP="003408AF">
      <w:pPr>
        <w:spacing w:after="0" w:line="240" w:lineRule="auto"/>
        <w:jc w:val="center"/>
        <w:rPr>
          <w:rFonts w:ascii="Times New Roman" w:hAnsi="Times New Roman" w:cs="Times New Roman"/>
          <w:sz w:val="28"/>
          <w:szCs w:val="28"/>
          <w:lang w:val="en-US"/>
        </w:rPr>
      </w:pPr>
      <w:r w:rsidRPr="006D6E4C">
        <w:rPr>
          <w:noProof/>
          <w:lang w:eastAsia="ru-RU"/>
        </w:rPr>
        <w:lastRenderedPageBreak/>
        <w:drawing>
          <wp:inline distT="0" distB="0" distL="0" distR="0">
            <wp:extent cx="5686426" cy="3471864"/>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05F71" w:rsidRPr="006D6E4C" w:rsidRDefault="00A05F71" w:rsidP="00202426">
      <w:pPr>
        <w:spacing w:after="0" w:line="240" w:lineRule="auto"/>
        <w:jc w:val="both"/>
        <w:rPr>
          <w:rFonts w:ascii="Times New Roman" w:hAnsi="Times New Roman" w:cs="Times New Roman"/>
          <w:i/>
          <w:sz w:val="16"/>
          <w:szCs w:val="16"/>
          <w:lang w:val="en-US"/>
        </w:rPr>
      </w:pPr>
    </w:p>
    <w:p w:rsidR="00A05F71" w:rsidRPr="006D6E4C" w:rsidRDefault="00A05F71" w:rsidP="00784AC3">
      <w:pPr>
        <w:spacing w:after="0" w:line="240" w:lineRule="auto"/>
        <w:jc w:val="center"/>
        <w:rPr>
          <w:rFonts w:ascii="Times New Roman" w:hAnsi="Times New Roman" w:cs="Times New Roman"/>
          <w:sz w:val="24"/>
          <w:szCs w:val="24"/>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4</w:t>
      </w:r>
      <w:r w:rsidRPr="006D6E4C">
        <w:rPr>
          <w:rFonts w:ascii="Times New Roman" w:hAnsi="Times New Roman" w:cs="Times New Roman"/>
          <w:sz w:val="28"/>
          <w:szCs w:val="28"/>
        </w:rPr>
        <w:t xml:space="preserve"> – Комплексные показатели конкурентоспособности стран ЕАЭС на рынках отдельных видов молочной продукции за 2017 год</w:t>
      </w:r>
    </w:p>
    <w:p w:rsidR="00A05F71" w:rsidRPr="006D6E4C" w:rsidRDefault="00A05F71" w:rsidP="00202426">
      <w:pPr>
        <w:spacing w:after="0" w:line="240" w:lineRule="auto"/>
        <w:jc w:val="both"/>
        <w:rPr>
          <w:rFonts w:ascii="Times New Roman" w:hAnsi="Times New Roman" w:cs="Times New Roman"/>
          <w:i/>
          <w:sz w:val="16"/>
          <w:szCs w:val="16"/>
        </w:rPr>
      </w:pPr>
    </w:p>
    <w:p w:rsidR="00A05F71" w:rsidRPr="006D6E4C" w:rsidRDefault="00A05F71" w:rsidP="00202426">
      <w:pPr>
        <w:spacing w:after="0" w:line="240" w:lineRule="auto"/>
        <w:jc w:val="both"/>
        <w:rPr>
          <w:rFonts w:ascii="Times New Roman" w:hAnsi="Times New Roman" w:cs="Times New Roman"/>
          <w:sz w:val="24"/>
          <w:szCs w:val="24"/>
        </w:rPr>
      </w:pPr>
      <w:r w:rsidRPr="006D6E4C">
        <w:rPr>
          <w:rFonts w:ascii="Times New Roman" w:hAnsi="Times New Roman" w:cs="Times New Roman"/>
          <w:i/>
          <w:sz w:val="24"/>
          <w:szCs w:val="24"/>
        </w:rPr>
        <w:tab/>
      </w:r>
      <w:r w:rsidRPr="006D6E4C">
        <w:rPr>
          <w:rFonts w:ascii="Times New Roman" w:hAnsi="Times New Roman" w:cs="Times New Roman"/>
          <w:sz w:val="24"/>
          <w:szCs w:val="24"/>
        </w:rPr>
        <w:t>Примечание – Составлено по источнику [129, с. 14-15]</w:t>
      </w:r>
    </w:p>
    <w:p w:rsidR="00A05F71" w:rsidRPr="006D6E4C" w:rsidRDefault="00A05F71" w:rsidP="00202426">
      <w:pPr>
        <w:spacing w:after="0" w:line="240" w:lineRule="auto"/>
        <w:jc w:val="both"/>
        <w:rPr>
          <w:rFonts w:ascii="Times New Roman" w:hAnsi="Times New Roman" w:cs="Times New Roman"/>
          <w:sz w:val="24"/>
          <w:szCs w:val="24"/>
        </w:rPr>
      </w:pPr>
    </w:p>
    <w:p w:rsidR="007106C0" w:rsidRPr="006D6E4C" w:rsidRDefault="00202426" w:rsidP="00E772A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Согласно представленным на рисунке </w:t>
      </w:r>
      <w:r w:rsidR="0082659E" w:rsidRPr="006D6E4C">
        <w:rPr>
          <w:rFonts w:ascii="Times New Roman" w:hAnsi="Times New Roman" w:cs="Times New Roman"/>
          <w:sz w:val="28"/>
          <w:szCs w:val="28"/>
        </w:rPr>
        <w:t>4</w:t>
      </w:r>
      <w:r w:rsidRPr="006D6E4C">
        <w:rPr>
          <w:rFonts w:ascii="Times New Roman" w:hAnsi="Times New Roman" w:cs="Times New Roman"/>
          <w:sz w:val="28"/>
          <w:szCs w:val="28"/>
        </w:rPr>
        <w:t xml:space="preserve"> значениям показателей Казахстан имел самые слабые в рамках ЕАЭС конкурентные позиции на рынках молока и масла, а также находился на предпоследнем месте по комплексному показателю конкурентоспособности на рынке сыра. </w:t>
      </w:r>
      <w:r w:rsidR="00E772A4" w:rsidRPr="006D6E4C">
        <w:rPr>
          <w:rFonts w:ascii="Times New Roman" w:hAnsi="Times New Roman" w:cs="Times New Roman"/>
          <w:sz w:val="28"/>
          <w:szCs w:val="28"/>
        </w:rPr>
        <w:t xml:space="preserve">В целом показатели Беларуси (лидера по конкурентоспособности продукции) превышали аналогичные показатели Казахстана: по молоку обработанному – в 2 раза, по маслу сливочному – в </w:t>
      </w:r>
      <w:r w:rsidR="00182C23" w:rsidRPr="00182C23">
        <w:rPr>
          <w:rFonts w:ascii="Times New Roman" w:hAnsi="Times New Roman" w:cs="Times New Roman"/>
          <w:sz w:val="28"/>
          <w:szCs w:val="28"/>
        </w:rPr>
        <w:t xml:space="preserve">      </w:t>
      </w:r>
      <w:r w:rsidR="00E772A4" w:rsidRPr="006D6E4C">
        <w:rPr>
          <w:rFonts w:ascii="Times New Roman" w:hAnsi="Times New Roman" w:cs="Times New Roman"/>
          <w:sz w:val="28"/>
          <w:szCs w:val="28"/>
        </w:rPr>
        <w:t xml:space="preserve">3,5 раза, по сыру – в 2,7 раза. </w:t>
      </w:r>
      <w:r w:rsidRPr="006D6E4C">
        <w:rPr>
          <w:rFonts w:ascii="Times New Roman" w:hAnsi="Times New Roman" w:cs="Times New Roman"/>
          <w:sz w:val="28"/>
          <w:szCs w:val="28"/>
        </w:rPr>
        <w:t xml:space="preserve">Данное обстоятельство связано с относительно низкими объемами производства молочной продукции в </w:t>
      </w:r>
      <w:r w:rsidR="00E772A4" w:rsidRPr="006D6E4C">
        <w:rPr>
          <w:rFonts w:ascii="Times New Roman" w:hAnsi="Times New Roman" w:cs="Times New Roman"/>
          <w:sz w:val="28"/>
          <w:szCs w:val="28"/>
        </w:rPr>
        <w:t>Казахстане</w:t>
      </w:r>
      <w:r w:rsidRPr="006D6E4C">
        <w:rPr>
          <w:rFonts w:ascii="Times New Roman" w:hAnsi="Times New Roman" w:cs="Times New Roman"/>
          <w:sz w:val="28"/>
          <w:szCs w:val="28"/>
        </w:rPr>
        <w:t xml:space="preserve">, в том числе на душу населения, незначительной долей экспорта в производстве, учитываемыми при соответствующих расчетах. </w:t>
      </w:r>
    </w:p>
    <w:p w:rsidR="00B96BDA" w:rsidRPr="006D6E4C" w:rsidRDefault="00E772A4"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Принимая во внимание то</w:t>
      </w:r>
      <w:r w:rsidR="00B96BDA" w:rsidRPr="006D6E4C">
        <w:rPr>
          <w:rFonts w:ascii="Times New Roman" w:hAnsi="Times New Roman" w:cs="Times New Roman"/>
          <w:sz w:val="28"/>
          <w:szCs w:val="28"/>
        </w:rPr>
        <w:t xml:space="preserve">, что в период подготовки данного структурного элемента диссертации указанный анализ был проведен только за 2017 год, ниже, при разработке собственных подходов к оценке конкурентоспособности молочной отрасли, нами уделено особое внимание статистическим данным за </w:t>
      </w:r>
      <w:r w:rsidRPr="006D6E4C">
        <w:rPr>
          <w:rFonts w:ascii="Times New Roman" w:hAnsi="Times New Roman" w:cs="Times New Roman"/>
          <w:sz w:val="28"/>
          <w:szCs w:val="28"/>
        </w:rPr>
        <w:t>этот</w:t>
      </w:r>
      <w:r w:rsidR="00B96BDA" w:rsidRPr="006D6E4C">
        <w:rPr>
          <w:rFonts w:ascii="Times New Roman" w:hAnsi="Times New Roman" w:cs="Times New Roman"/>
          <w:sz w:val="28"/>
          <w:szCs w:val="28"/>
        </w:rPr>
        <w:t xml:space="preserve"> год.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Высокий уровень конкурентоспособности белорусской продукции проявлялся в параметрах взаимной торговли республики с партнерами по интеграционному блоку. Страна-лидер по указанным показателям </w:t>
      </w:r>
      <w:r w:rsidR="00C67621" w:rsidRPr="006D6E4C">
        <w:rPr>
          <w:rFonts w:ascii="Times New Roman" w:hAnsi="Times New Roman" w:cs="Times New Roman"/>
          <w:sz w:val="28"/>
          <w:szCs w:val="28"/>
        </w:rPr>
        <w:t xml:space="preserve">согласно статистическим данным ЕЭК </w:t>
      </w:r>
      <w:r w:rsidR="002254F4" w:rsidRPr="006D6E4C">
        <w:rPr>
          <w:rFonts w:ascii="Times New Roman" w:hAnsi="Times New Roman" w:cs="Times New Roman"/>
          <w:sz w:val="28"/>
          <w:szCs w:val="28"/>
        </w:rPr>
        <w:t xml:space="preserve">[130] </w:t>
      </w:r>
      <w:r w:rsidRPr="006D6E4C">
        <w:rPr>
          <w:rFonts w:ascii="Times New Roman" w:hAnsi="Times New Roman" w:cs="Times New Roman"/>
          <w:sz w:val="28"/>
          <w:szCs w:val="28"/>
        </w:rPr>
        <w:t xml:space="preserve">продемонстрировала по итогам 2017 года наибольшие среди стран ЕАЭС объемы экспорта в рамках экономического союза. По объемам соответствующих поставок Беларусь значительно превосходила Казахстан. К примеру, за указанный год по молоку и сливкам несгущенным общая сумма белорусского экспорта была в 27 раз выше общей </w:t>
      </w:r>
      <w:r w:rsidRPr="006D6E4C">
        <w:rPr>
          <w:rFonts w:ascii="Times New Roman" w:hAnsi="Times New Roman" w:cs="Times New Roman"/>
          <w:sz w:val="28"/>
          <w:szCs w:val="28"/>
        </w:rPr>
        <w:lastRenderedPageBreak/>
        <w:t xml:space="preserve">суммы казахстанского экспорта, по маслу сливочному – почти в 285 раз, а по сырам и творогу – почти в 102 раза выше. В свою очередь, по объемам импорта молочной продукции в рамках блока Беларусь занимала от третьего до пятого места среди стран ЕАЭС. При этом для республики были характерны наименьшие объемы импорта молока и сливок сгущенных и сухих, а также масла сливочного. Необходимо отметить, что Казахстан импортировал существенно больше молочной продукции в сравнении с Беларусью. Общая сумма импорта молочной сыворотки в Казахстан была в 2 раза выше аналогичного показателя по Беларуси, а молока и сливок сгущенных и сухих – почти в 19 раз выше (по остальным категориям продукции превышения варьировали в этом диапазоне).  </w:t>
      </w:r>
    </w:p>
    <w:p w:rsidR="00B96BDA" w:rsidRPr="006D6E4C" w:rsidRDefault="00577E6F"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 целом</w:t>
      </w:r>
      <w:r w:rsidR="00B96BDA" w:rsidRPr="006D6E4C">
        <w:rPr>
          <w:rFonts w:ascii="Times New Roman" w:hAnsi="Times New Roman" w:cs="Times New Roman"/>
          <w:sz w:val="28"/>
          <w:szCs w:val="28"/>
        </w:rPr>
        <w:t xml:space="preserve"> о результативности торгового взаимодействия страны с внешним миром или определенными партнерами может свидетельствовать соответствующее соотношение ее экспорта и импорта за рассматриваемый период. Обычно страны с положительным сальдо торгового баланса считаются более конкурентоспособными, чем страны с его дефицитом [</w:t>
      </w:r>
      <w:r w:rsidR="002254F4" w:rsidRPr="006D6E4C">
        <w:rPr>
          <w:rFonts w:ascii="Times New Roman" w:hAnsi="Times New Roman" w:cs="Times New Roman"/>
          <w:sz w:val="28"/>
          <w:szCs w:val="28"/>
        </w:rPr>
        <w:t>131</w:t>
      </w:r>
      <w:r w:rsidR="00B96BDA" w:rsidRPr="006D6E4C">
        <w:rPr>
          <w:rFonts w:ascii="Times New Roman" w:hAnsi="Times New Roman" w:cs="Times New Roman"/>
          <w:sz w:val="28"/>
          <w:szCs w:val="28"/>
        </w:rPr>
        <w:t>]. В сфере торговли молочной продукцией между странами ЕАЭС существуют многократные различия по значениям указанного соотношения</w:t>
      </w:r>
      <w:r w:rsidR="006E2006" w:rsidRPr="006D6E4C">
        <w:rPr>
          <w:rFonts w:ascii="Times New Roman" w:hAnsi="Times New Roman" w:cs="Times New Roman"/>
          <w:sz w:val="28"/>
          <w:szCs w:val="28"/>
        </w:rPr>
        <w:t xml:space="preserve"> (таблица 1)</w:t>
      </w:r>
      <w:r w:rsidR="00B96BDA" w:rsidRPr="006D6E4C">
        <w:rPr>
          <w:rFonts w:ascii="Times New Roman" w:hAnsi="Times New Roman" w:cs="Times New Roman"/>
          <w:sz w:val="28"/>
          <w:szCs w:val="28"/>
        </w:rPr>
        <w:t xml:space="preserve">. </w:t>
      </w:r>
    </w:p>
    <w:p w:rsidR="00B96BDA" w:rsidRPr="006D6E4C" w:rsidRDefault="00B96BDA" w:rsidP="00B96BDA">
      <w:pPr>
        <w:spacing w:after="0" w:line="240" w:lineRule="auto"/>
        <w:jc w:val="both"/>
        <w:rPr>
          <w:rFonts w:ascii="Times New Roman" w:hAnsi="Times New Roman" w:cs="Times New Roman"/>
          <w:sz w:val="28"/>
          <w:szCs w:val="28"/>
        </w:rPr>
      </w:pP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6E2006" w:rsidRPr="006D6E4C">
        <w:rPr>
          <w:rFonts w:ascii="Times New Roman" w:hAnsi="Times New Roman" w:cs="Times New Roman"/>
          <w:sz w:val="28"/>
          <w:szCs w:val="28"/>
        </w:rPr>
        <w:t>1</w:t>
      </w:r>
      <w:r w:rsidR="002254F4"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Соотношения экспорта и импорта (в рамках взаимной торговли) молочной продукции по странам ЕАЭС за 2017 год</w:t>
      </w:r>
    </w:p>
    <w:p w:rsidR="00B96BDA" w:rsidRPr="006D6E4C" w:rsidRDefault="00B96BDA" w:rsidP="00B96BDA">
      <w:pPr>
        <w:spacing w:after="0" w:line="240" w:lineRule="auto"/>
        <w:jc w:val="both"/>
        <w:rPr>
          <w:rFonts w:ascii="Times New Roman" w:hAnsi="Times New Roman" w:cs="Times New Roman"/>
          <w:sz w:val="16"/>
          <w:szCs w:val="16"/>
        </w:rPr>
      </w:pPr>
    </w:p>
    <w:tbl>
      <w:tblPr>
        <w:tblStyle w:val="a3"/>
        <w:tblW w:w="0" w:type="auto"/>
        <w:tblLayout w:type="fixed"/>
        <w:tblLook w:val="04A0"/>
      </w:tblPr>
      <w:tblGrid>
        <w:gridCol w:w="1668"/>
        <w:gridCol w:w="1134"/>
        <w:gridCol w:w="1275"/>
        <w:gridCol w:w="993"/>
        <w:gridCol w:w="992"/>
        <w:gridCol w:w="1134"/>
        <w:gridCol w:w="992"/>
        <w:gridCol w:w="1383"/>
      </w:tblGrid>
      <w:tr w:rsidR="00B96BDA" w:rsidRPr="006D6E4C" w:rsidTr="00225191">
        <w:tc>
          <w:tcPr>
            <w:tcW w:w="1668" w:type="dxa"/>
            <w:vMerge w:val="restart"/>
            <w:vAlign w:val="center"/>
          </w:tcPr>
          <w:p w:rsidR="00B96BDA" w:rsidRPr="006D6E4C" w:rsidRDefault="00257075" w:rsidP="00257075">
            <w:pPr>
              <w:jc w:val="center"/>
              <w:rPr>
                <w:rFonts w:ascii="Times New Roman" w:hAnsi="Times New Roman" w:cs="Times New Roman"/>
                <w:sz w:val="24"/>
                <w:szCs w:val="24"/>
              </w:rPr>
            </w:pPr>
            <w:r w:rsidRPr="006D6E4C">
              <w:rPr>
                <w:rFonts w:ascii="Times New Roman" w:hAnsi="Times New Roman" w:cs="Times New Roman"/>
                <w:sz w:val="24"/>
                <w:szCs w:val="24"/>
              </w:rPr>
              <w:t>Страна</w:t>
            </w:r>
          </w:p>
        </w:tc>
        <w:tc>
          <w:tcPr>
            <w:tcW w:w="6520" w:type="dxa"/>
            <w:gridSpan w:val="6"/>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Соотношения сумм экспорта и импорта в разрезе категорий молочной продукции</w:t>
            </w:r>
          </w:p>
        </w:tc>
        <w:tc>
          <w:tcPr>
            <w:tcW w:w="1383" w:type="dxa"/>
            <w:vMerge w:val="restart"/>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Соотношение общих сумм экспорта и импорта молочной продукции</w:t>
            </w:r>
          </w:p>
        </w:tc>
      </w:tr>
      <w:tr w:rsidR="00B96BDA" w:rsidRPr="006D6E4C" w:rsidTr="00225191">
        <w:tc>
          <w:tcPr>
            <w:tcW w:w="1668" w:type="dxa"/>
            <w:vMerge/>
            <w:vAlign w:val="center"/>
          </w:tcPr>
          <w:p w:rsidR="00B96BDA" w:rsidRPr="006D6E4C" w:rsidRDefault="00B96BDA" w:rsidP="00225191">
            <w:pPr>
              <w:jc w:val="center"/>
              <w:rPr>
                <w:rFonts w:ascii="Times New Roman" w:hAnsi="Times New Roman" w:cs="Times New Roman"/>
                <w:sz w:val="24"/>
                <w:szCs w:val="24"/>
              </w:rPr>
            </w:pP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Молоко и сливки несгущенные</w:t>
            </w:r>
          </w:p>
        </w:tc>
        <w:tc>
          <w:tcPr>
            <w:tcW w:w="1275"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Молоко и сливки сгущенные и сухие</w:t>
            </w:r>
          </w:p>
        </w:tc>
        <w:tc>
          <w:tcPr>
            <w:tcW w:w="99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Пахта, йогурт, кефир</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Молочная сыворотка</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Сыры и творог</w:t>
            </w:r>
          </w:p>
        </w:tc>
        <w:tc>
          <w:tcPr>
            <w:tcW w:w="1383" w:type="dxa"/>
            <w:vMerge/>
            <w:vAlign w:val="center"/>
          </w:tcPr>
          <w:p w:rsidR="00B96BDA" w:rsidRPr="006D6E4C" w:rsidRDefault="00B96BDA" w:rsidP="00225191">
            <w:pPr>
              <w:jc w:val="center"/>
              <w:rPr>
                <w:rFonts w:ascii="Times New Roman" w:hAnsi="Times New Roman" w:cs="Times New Roman"/>
                <w:sz w:val="24"/>
                <w:szCs w:val="24"/>
              </w:rPr>
            </w:pPr>
          </w:p>
        </w:tc>
      </w:tr>
      <w:tr w:rsidR="00B96BDA" w:rsidRPr="006D6E4C" w:rsidTr="00225191">
        <w:tc>
          <w:tcPr>
            <w:tcW w:w="1668" w:type="dxa"/>
            <w:vAlign w:val="center"/>
          </w:tcPr>
          <w:p w:rsidR="00B96BDA" w:rsidRPr="006D6E4C" w:rsidRDefault="00B96BDA" w:rsidP="00864D8B">
            <w:pPr>
              <w:rPr>
                <w:rFonts w:ascii="Times New Roman" w:hAnsi="Times New Roman" w:cs="Times New Roman"/>
                <w:sz w:val="24"/>
                <w:szCs w:val="24"/>
              </w:rPr>
            </w:pPr>
            <w:r w:rsidRPr="006D6E4C">
              <w:rPr>
                <w:rFonts w:ascii="Times New Roman" w:hAnsi="Times New Roman" w:cs="Times New Roman"/>
                <w:sz w:val="24"/>
                <w:szCs w:val="24"/>
              </w:rPr>
              <w:t>Армения</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275"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0,34</w:t>
            </w:r>
          </w:p>
        </w:tc>
        <w:tc>
          <w:tcPr>
            <w:tcW w:w="99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0,06</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0,04</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8,27</w:t>
            </w:r>
          </w:p>
        </w:tc>
        <w:tc>
          <w:tcPr>
            <w:tcW w:w="138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1,10</w:t>
            </w:r>
          </w:p>
        </w:tc>
      </w:tr>
      <w:tr w:rsidR="00B96BDA" w:rsidRPr="006D6E4C" w:rsidTr="00225191">
        <w:tc>
          <w:tcPr>
            <w:tcW w:w="1668" w:type="dxa"/>
            <w:vAlign w:val="center"/>
          </w:tcPr>
          <w:p w:rsidR="00B96BDA" w:rsidRPr="006D6E4C" w:rsidRDefault="00B96BDA" w:rsidP="00864D8B">
            <w:pPr>
              <w:rPr>
                <w:rFonts w:ascii="Times New Roman" w:hAnsi="Times New Roman" w:cs="Times New Roman"/>
                <w:sz w:val="24"/>
                <w:szCs w:val="24"/>
              </w:rPr>
            </w:pPr>
            <w:r w:rsidRPr="006D6E4C">
              <w:rPr>
                <w:rFonts w:ascii="Times New Roman" w:hAnsi="Times New Roman" w:cs="Times New Roman"/>
                <w:sz w:val="24"/>
                <w:szCs w:val="24"/>
              </w:rPr>
              <w:t>Беларусь</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95,93</w:t>
            </w:r>
          </w:p>
        </w:tc>
        <w:tc>
          <w:tcPr>
            <w:tcW w:w="1275"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209,45</w:t>
            </w:r>
          </w:p>
        </w:tc>
        <w:tc>
          <w:tcPr>
            <w:tcW w:w="99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8,46</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23,94</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727,10</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63,72</w:t>
            </w:r>
          </w:p>
        </w:tc>
        <w:tc>
          <w:tcPr>
            <w:tcW w:w="138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57,71</w:t>
            </w:r>
          </w:p>
        </w:tc>
      </w:tr>
      <w:tr w:rsidR="00B96BDA" w:rsidRPr="006D6E4C" w:rsidTr="00225191">
        <w:tc>
          <w:tcPr>
            <w:tcW w:w="1668" w:type="dxa"/>
            <w:vAlign w:val="center"/>
          </w:tcPr>
          <w:p w:rsidR="00B96BDA" w:rsidRPr="006D6E4C" w:rsidRDefault="00B96BDA" w:rsidP="00864D8B">
            <w:pPr>
              <w:rPr>
                <w:rFonts w:ascii="Times New Roman" w:hAnsi="Times New Roman" w:cs="Times New Roman"/>
                <w:sz w:val="24"/>
                <w:szCs w:val="24"/>
              </w:rPr>
            </w:pPr>
            <w:r w:rsidRPr="006D6E4C">
              <w:rPr>
                <w:rFonts w:ascii="Times New Roman" w:hAnsi="Times New Roman" w:cs="Times New Roman"/>
                <w:sz w:val="24"/>
                <w:szCs w:val="24"/>
              </w:rPr>
              <w:t>Казахстан</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0,37</w:t>
            </w:r>
          </w:p>
        </w:tc>
        <w:tc>
          <w:tcPr>
            <w:tcW w:w="1275"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0,01</w:t>
            </w:r>
          </w:p>
        </w:tc>
        <w:tc>
          <w:tcPr>
            <w:tcW w:w="99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0,14</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0,03</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0,21</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0,17</w:t>
            </w:r>
          </w:p>
        </w:tc>
        <w:tc>
          <w:tcPr>
            <w:tcW w:w="138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0,15</w:t>
            </w:r>
          </w:p>
        </w:tc>
      </w:tr>
      <w:tr w:rsidR="00B96BDA" w:rsidRPr="006D6E4C" w:rsidTr="00225191">
        <w:tc>
          <w:tcPr>
            <w:tcW w:w="1668" w:type="dxa"/>
            <w:vAlign w:val="center"/>
          </w:tcPr>
          <w:p w:rsidR="00B96BDA" w:rsidRPr="006D6E4C" w:rsidRDefault="00B96BDA" w:rsidP="00864D8B">
            <w:pPr>
              <w:rPr>
                <w:rFonts w:ascii="Times New Roman" w:hAnsi="Times New Roman" w:cs="Times New Roman"/>
                <w:sz w:val="24"/>
                <w:szCs w:val="24"/>
              </w:rPr>
            </w:pPr>
            <w:r w:rsidRPr="006D6E4C">
              <w:rPr>
                <w:rFonts w:ascii="Times New Roman" w:hAnsi="Times New Roman" w:cs="Times New Roman"/>
                <w:sz w:val="24"/>
                <w:szCs w:val="24"/>
              </w:rPr>
              <w:t>Кыргызстан</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3,10</w:t>
            </w:r>
          </w:p>
        </w:tc>
        <w:tc>
          <w:tcPr>
            <w:tcW w:w="1275"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0,21</w:t>
            </w:r>
          </w:p>
        </w:tc>
        <w:tc>
          <w:tcPr>
            <w:tcW w:w="99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0,65</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0,47</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0,68</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1,63</w:t>
            </w:r>
          </w:p>
        </w:tc>
        <w:tc>
          <w:tcPr>
            <w:tcW w:w="138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0,75</w:t>
            </w:r>
          </w:p>
        </w:tc>
      </w:tr>
      <w:tr w:rsidR="00B96BDA" w:rsidRPr="006D6E4C" w:rsidTr="00225191">
        <w:tc>
          <w:tcPr>
            <w:tcW w:w="1668" w:type="dxa"/>
            <w:vAlign w:val="center"/>
          </w:tcPr>
          <w:p w:rsidR="00B96BDA" w:rsidRPr="006D6E4C" w:rsidRDefault="00B96BDA" w:rsidP="00864D8B">
            <w:pPr>
              <w:rPr>
                <w:rFonts w:ascii="Times New Roman" w:hAnsi="Times New Roman" w:cs="Times New Roman"/>
                <w:sz w:val="24"/>
                <w:szCs w:val="24"/>
              </w:rPr>
            </w:pPr>
            <w:r w:rsidRPr="006D6E4C">
              <w:rPr>
                <w:rFonts w:ascii="Times New Roman" w:hAnsi="Times New Roman" w:cs="Times New Roman"/>
                <w:sz w:val="24"/>
                <w:szCs w:val="24"/>
              </w:rPr>
              <w:t>Россия</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0,06</w:t>
            </w:r>
          </w:p>
        </w:tc>
        <w:tc>
          <w:tcPr>
            <w:tcW w:w="1275"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0,06</w:t>
            </w:r>
          </w:p>
        </w:tc>
        <w:tc>
          <w:tcPr>
            <w:tcW w:w="99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0,37</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0,07</w:t>
            </w:r>
          </w:p>
        </w:tc>
        <w:tc>
          <w:tcPr>
            <w:tcW w:w="1134"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0,02</w:t>
            </w:r>
          </w:p>
        </w:tc>
        <w:tc>
          <w:tcPr>
            <w:tcW w:w="992"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0,06</w:t>
            </w:r>
          </w:p>
        </w:tc>
        <w:tc>
          <w:tcPr>
            <w:tcW w:w="1383"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0,07</w:t>
            </w:r>
          </w:p>
        </w:tc>
      </w:tr>
      <w:tr w:rsidR="002254F4" w:rsidRPr="006D6E4C" w:rsidTr="00773373">
        <w:tc>
          <w:tcPr>
            <w:tcW w:w="9571" w:type="dxa"/>
            <w:gridSpan w:val="8"/>
            <w:vAlign w:val="center"/>
          </w:tcPr>
          <w:p w:rsidR="002254F4" w:rsidRPr="006D6E4C" w:rsidRDefault="00EB7208" w:rsidP="00CD120A">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источника [130]</w:t>
            </w:r>
          </w:p>
        </w:tc>
      </w:tr>
    </w:tbl>
    <w:p w:rsidR="00B96BDA" w:rsidRPr="006D6E4C" w:rsidRDefault="00B96BDA" w:rsidP="00B96BDA">
      <w:pPr>
        <w:spacing w:after="0" w:line="240" w:lineRule="auto"/>
        <w:ind w:firstLine="708"/>
        <w:jc w:val="both"/>
        <w:rPr>
          <w:rFonts w:ascii="Times New Roman" w:hAnsi="Times New Roman" w:cs="Times New Roman"/>
          <w:sz w:val="28"/>
          <w:szCs w:val="28"/>
        </w:rPr>
      </w:pP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6E2006" w:rsidRPr="006D6E4C">
        <w:rPr>
          <w:rFonts w:ascii="Times New Roman" w:hAnsi="Times New Roman" w:cs="Times New Roman"/>
          <w:sz w:val="28"/>
          <w:szCs w:val="28"/>
        </w:rPr>
        <w:t>1</w:t>
      </w:r>
      <w:r w:rsidRPr="006D6E4C">
        <w:rPr>
          <w:rFonts w:ascii="Times New Roman" w:hAnsi="Times New Roman" w:cs="Times New Roman"/>
          <w:sz w:val="28"/>
          <w:szCs w:val="28"/>
        </w:rPr>
        <w:t xml:space="preserve">, по Беларуси экспорт молочной продукции в наибольшей среди стран ЕАЭС степени превышал ее импорт. Данная ситуация свидетельствует о высокой ориентированности на экспорт молочной промышленности </w:t>
      </w:r>
      <w:r w:rsidR="00123EF8" w:rsidRPr="006D6E4C">
        <w:rPr>
          <w:rFonts w:ascii="Times New Roman" w:hAnsi="Times New Roman" w:cs="Times New Roman"/>
          <w:sz w:val="28"/>
          <w:szCs w:val="28"/>
        </w:rPr>
        <w:t>эт</w:t>
      </w:r>
      <w:r w:rsidRPr="006D6E4C">
        <w:rPr>
          <w:rFonts w:ascii="Times New Roman" w:hAnsi="Times New Roman" w:cs="Times New Roman"/>
          <w:sz w:val="28"/>
          <w:szCs w:val="28"/>
        </w:rPr>
        <w:t>ой страны. В свою очередь, Казахстан продемонстрировал относительно низкие значения вышеуказанного соотношения, что показывает сложившуюся импортозависимость страны по молочной продукции. По соотношению общих сумм экспорта и импорта республика находилась на предпоследнем месте. Следует отметить, что наибольшие превышения белорусского показателя над казахстанским аналогом можно наблюдать по молоку и сливкам сгущенным и сухим (почти в 21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раз), а также по маслу </w:t>
      </w:r>
      <w:r w:rsidRPr="006D6E4C">
        <w:rPr>
          <w:rFonts w:ascii="Times New Roman" w:hAnsi="Times New Roman" w:cs="Times New Roman"/>
          <w:sz w:val="28"/>
          <w:szCs w:val="28"/>
        </w:rPr>
        <w:lastRenderedPageBreak/>
        <w:t>сливочному (почти в 3,5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раз). При этом аналогичное превышение по общим суммам составило более 384 раз.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Вместе с тем, указанная выше разница в уровне комплексного показателя конкурентоспособности продукции по странам обусловлена применяемым подходом к его расчету и составом агрегируемых данных. Так, согласно используемой формуле названный показатель определяется через усреднение результатов (частично преобразованных в величины, равные их разнице с единицей) сопоставления указанных данных по конкретной стране с наибольшим значением по экономическому союзу. В формуле не выделяется особая роль какого-либо из ее слагаемых компонентов в формировании итогового результата и, соответственно, для них характерна одинаковая весовая значимость. По составу агрегируемых данных необходимо отметить, что половину из них составляют различные ценовые показатели (включая коэффициент конкурентоспособности продукции, который определяется как соотношение цен местных производителей и импортных цен в сумме с различными обязательными платежами). Другая половина представлена показателями, характеризующими масштабы производства и экспорта продукции. При этом производственные показатели представлены как в абсолютном (общий объем производства по стране), так и в относительном выражении (объем производства на душу населения). Таким образом, согласно применяемому ЕЭК подходу к оценке конкурентоспособности продукции, прежде всего, значение соответствующего показателя определяется влиянием ценовых факторов.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При сравнении данных, учтенных ЕЭК в процессе анализа конкурентоспособности стран блока на рынках молочной продукции </w:t>
      </w:r>
      <w:r w:rsidR="005A1004" w:rsidRPr="006D6E4C">
        <w:rPr>
          <w:rFonts w:ascii="Times New Roman" w:hAnsi="Times New Roman" w:cs="Times New Roman"/>
          <w:sz w:val="28"/>
          <w:szCs w:val="28"/>
        </w:rPr>
        <w:t>(</w:t>
      </w:r>
      <w:r w:rsidRPr="006D6E4C">
        <w:rPr>
          <w:rFonts w:ascii="Times New Roman" w:hAnsi="Times New Roman" w:cs="Times New Roman"/>
          <w:sz w:val="28"/>
          <w:szCs w:val="28"/>
        </w:rPr>
        <w:t>Приложени</w:t>
      </w:r>
      <w:r w:rsidR="005A1004" w:rsidRPr="006D6E4C">
        <w:rPr>
          <w:rFonts w:ascii="Times New Roman" w:hAnsi="Times New Roman" w:cs="Times New Roman"/>
          <w:sz w:val="28"/>
          <w:szCs w:val="28"/>
        </w:rPr>
        <w:t>е</w:t>
      </w:r>
      <w:r w:rsidRPr="006D6E4C">
        <w:rPr>
          <w:rFonts w:ascii="Times New Roman" w:hAnsi="Times New Roman" w:cs="Times New Roman"/>
          <w:sz w:val="28"/>
          <w:szCs w:val="28"/>
        </w:rPr>
        <w:t xml:space="preserve"> </w:t>
      </w:r>
      <w:r w:rsidR="009B7E36" w:rsidRPr="006D6E4C">
        <w:rPr>
          <w:rFonts w:ascii="Times New Roman" w:hAnsi="Times New Roman" w:cs="Times New Roman"/>
          <w:sz w:val="28"/>
          <w:szCs w:val="28"/>
        </w:rPr>
        <w:t>А</w:t>
      </w:r>
      <w:r w:rsidR="005A1004" w:rsidRPr="006D6E4C">
        <w:rPr>
          <w:rFonts w:ascii="Times New Roman" w:hAnsi="Times New Roman" w:cs="Times New Roman"/>
          <w:sz w:val="28"/>
          <w:szCs w:val="28"/>
        </w:rPr>
        <w:t>)</w:t>
      </w:r>
      <w:r w:rsidRPr="006D6E4C">
        <w:rPr>
          <w:rFonts w:ascii="Times New Roman" w:hAnsi="Times New Roman" w:cs="Times New Roman"/>
          <w:sz w:val="28"/>
          <w:szCs w:val="28"/>
        </w:rPr>
        <w:t xml:space="preserve">, установлено, что Казахстан в 2017 году имел преимущества над Беларусью по: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ценам производителей (на масло сливочное отечественная цена была ниже белорусской цены на 14%, а на сыры – на 2%);</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ценам экспорта (на молоко обработанное – на 32%, масло сливочное – на 11%, сыры – на 25%);</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коэффициентам конкурентоспособности (по молоку обработанному соответствующая разница в значениях составила 22%; по маслу сливочному – 10%).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По остальным критериям наблюдались преимущества Беларуси (по отдельным показателям зафиксированы многократные различия). Наличие изложенных преимуществ Казахстана (ценового характера) наряду с недостатками страны по другим критериям и применяемый подход к расчету комплексного показателя конкурентоспособности продукции способствовали в итоге получению результатов с вышеуказанной разницей между странами. </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свою очередь, сложившиеся параметры взаимной торговли свидетельствуют о том, что относительная дешевизна цены продукции страны не обеспечивает ее лидерства или близкого к лидеру положения по занимаемой доле рынка интеграционного блока. В действительности может наблюдаться ситуация, </w:t>
      </w:r>
      <w:r w:rsidRPr="006D6E4C">
        <w:rPr>
          <w:rFonts w:ascii="Times New Roman" w:hAnsi="Times New Roman" w:cs="Times New Roman"/>
          <w:sz w:val="28"/>
          <w:szCs w:val="28"/>
        </w:rPr>
        <w:lastRenderedPageBreak/>
        <w:t xml:space="preserve">когда существенную долю рынка занимают поставщики с относительно дорогой продукцией. Соответственно неценовые факторы способны играть ключевую роль в обеспечении рыночных позиций страны. К таким факторам, на наш взгляд, помимо вышеизложенных агрегируемых при оценке конкурентоспособности продукции данных могут быть отнесены и прочие детерминанты, в том числе характеризующие функционирование отрасли и ее взаимодействие с различными рынками. Вместе с тем, отсутствие комплексной оценки конкурентоспособности отрасли ограничивает возможности использования подготовленных аналитических данных и улучшения качества принимаемых управленческих решений. Несмотря на то, что формула, применяемая ЕЭК для определения комплексного показателя конкурентоспособности продукции, содержит в себе элементы, которые характеризуют </w:t>
      </w:r>
      <w:r w:rsidR="005E0997" w:rsidRPr="006D6E4C">
        <w:rPr>
          <w:rFonts w:ascii="Times New Roman" w:hAnsi="Times New Roman" w:cs="Times New Roman"/>
          <w:sz w:val="28"/>
          <w:szCs w:val="28"/>
        </w:rPr>
        <w:t>в некоторой мере</w:t>
      </w:r>
      <w:r w:rsidRPr="006D6E4C">
        <w:rPr>
          <w:rFonts w:ascii="Times New Roman" w:hAnsi="Times New Roman" w:cs="Times New Roman"/>
          <w:sz w:val="28"/>
          <w:szCs w:val="28"/>
        </w:rPr>
        <w:t xml:space="preserve"> </w:t>
      </w:r>
      <w:r w:rsidR="005E0997" w:rsidRPr="006D6E4C">
        <w:rPr>
          <w:rFonts w:ascii="Times New Roman" w:hAnsi="Times New Roman" w:cs="Times New Roman"/>
          <w:sz w:val="28"/>
          <w:szCs w:val="28"/>
        </w:rPr>
        <w:t>состояние отрасли</w:t>
      </w:r>
      <w:r w:rsidRPr="006D6E4C">
        <w:rPr>
          <w:rFonts w:ascii="Times New Roman" w:hAnsi="Times New Roman" w:cs="Times New Roman"/>
          <w:sz w:val="28"/>
          <w:szCs w:val="28"/>
        </w:rPr>
        <w:t xml:space="preserve">, при оценке конкурентоспособности отрасли в целом должны учитываться элементы, отражающие более широкий перечень аспектов. Эти обстоятельства обусловливают актуальность совершенствования системы оценки конкурентоспособности стран на отраслевых рынках ЕАЭС, в том числе посредством изменения соответствующих методологических подходов, расширения перечня учитываемых данных, внедрения дифференциации их весовой значимости. </w:t>
      </w:r>
      <w:r w:rsidR="001C563B" w:rsidRPr="006D6E4C">
        <w:rPr>
          <w:rFonts w:ascii="Times New Roman" w:hAnsi="Times New Roman" w:cs="Times New Roman"/>
          <w:sz w:val="28"/>
          <w:szCs w:val="28"/>
        </w:rPr>
        <w:t>В рамках оценки конкурентоспособности молочной отрасли</w:t>
      </w:r>
      <w:r w:rsidRPr="006D6E4C">
        <w:rPr>
          <w:rFonts w:ascii="Times New Roman" w:hAnsi="Times New Roman" w:cs="Times New Roman"/>
          <w:sz w:val="28"/>
          <w:szCs w:val="28"/>
        </w:rPr>
        <w:t xml:space="preserve"> предлагаем рассматривать уровни производства молока и молочной продукции, связанных с ним затрат, цен на внутреннем и внешних рынках, </w:t>
      </w:r>
      <w:r w:rsidR="005E0997" w:rsidRPr="006D6E4C">
        <w:rPr>
          <w:rFonts w:ascii="Times New Roman" w:hAnsi="Times New Roman" w:cs="Times New Roman"/>
          <w:sz w:val="28"/>
          <w:szCs w:val="28"/>
        </w:rPr>
        <w:t>состояния</w:t>
      </w:r>
      <w:r w:rsidRPr="006D6E4C">
        <w:rPr>
          <w:rFonts w:ascii="Times New Roman" w:hAnsi="Times New Roman" w:cs="Times New Roman"/>
          <w:sz w:val="28"/>
          <w:szCs w:val="28"/>
        </w:rPr>
        <w:t xml:space="preserve"> торговых связей и инфраструктуры сбыта. Необходимость учета этих данных  обусловлена тем, что, по нашему мнению, прежде всего, от них зависит общая результативность деятельности совокупности хозяйствующих субъектов в условиях конкуренции: объемы выпуска влияют на параметры предложения и доходы, а также указывают на мощность отрасли; затраты определяют итоговую эффективность производства; цены – привлекательность продукции для потребителей; торговые связи и инфраструктура сбыта – возможности реализации товаров и характеристики их потоков. Все эти категории в итоге определяют общую прибыль отрасли и позиции страны во взаимной торговле.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Предлагаемый нами подход к оценке конкурентоспособности молочной отрасли предполагает осуществление расчетов по множеству показателей, которые могут быть объединены в группы с учетом отражаемых ими аспектов функционирования отрасли и ее взаимодействия с рынками. При этом, поскольку молочная отрасль производит продукцию сельского хозяйства и промышленности, предлагается учитывать показатели по этим секторам. Кроме того, необходимо определение роли каждой из указанных групп в формировании уровня конкурентоспособности, поскольку в реальности они могут по-разному влиять на итоговую ситуацию. Полагаем, что для определения данной роли важно сравнить соответствующие показатели по Казахстану и странам, лидирующим по результатам торговли на отраслевом рынке. Однако, в связи с тем, что ЕАЭС состоит из относительно небольшого </w:t>
      </w:r>
      <w:r w:rsidRPr="006D6E4C">
        <w:rPr>
          <w:rFonts w:ascii="Times New Roman" w:hAnsi="Times New Roman" w:cs="Times New Roman"/>
          <w:sz w:val="28"/>
          <w:szCs w:val="28"/>
        </w:rPr>
        <w:lastRenderedPageBreak/>
        <w:t>количества стран, среди которых лидером по позициям на рынке можно назвать Беларусь, считаем необходимым включение в сравнительный анализ также информации по соответствующим мировым лидерам. К ним можно отнести ряд нижеуказанных стран с учетом результатов их внешней торговли</w:t>
      </w:r>
      <w:r w:rsidR="006E2006" w:rsidRPr="006D6E4C">
        <w:rPr>
          <w:rFonts w:ascii="Times New Roman" w:hAnsi="Times New Roman" w:cs="Times New Roman"/>
          <w:sz w:val="28"/>
          <w:szCs w:val="28"/>
        </w:rPr>
        <w:t xml:space="preserve"> (таблица 2)</w:t>
      </w:r>
      <w:r w:rsidRPr="006D6E4C">
        <w:rPr>
          <w:rFonts w:ascii="Times New Roman" w:hAnsi="Times New Roman" w:cs="Times New Roman"/>
          <w:sz w:val="28"/>
          <w:szCs w:val="28"/>
        </w:rPr>
        <w:t xml:space="preserve">. </w:t>
      </w:r>
    </w:p>
    <w:p w:rsidR="00B96BDA" w:rsidRPr="006D6E4C" w:rsidRDefault="00B96BDA" w:rsidP="00B96BDA">
      <w:pPr>
        <w:spacing w:after="0" w:line="240" w:lineRule="auto"/>
        <w:jc w:val="both"/>
        <w:rPr>
          <w:rFonts w:ascii="Times New Roman" w:hAnsi="Times New Roman" w:cs="Times New Roman"/>
          <w:sz w:val="28"/>
          <w:szCs w:val="28"/>
        </w:rPr>
      </w:pP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6E2006" w:rsidRPr="006D6E4C">
        <w:rPr>
          <w:rFonts w:ascii="Times New Roman" w:hAnsi="Times New Roman" w:cs="Times New Roman"/>
          <w:sz w:val="28"/>
          <w:szCs w:val="28"/>
        </w:rPr>
        <w:t xml:space="preserve">2 </w:t>
      </w:r>
      <w:r w:rsidR="00085479" w:rsidRPr="006D6E4C">
        <w:rPr>
          <w:rFonts w:ascii="Times New Roman" w:hAnsi="Times New Roman" w:cs="Times New Roman"/>
          <w:sz w:val="28"/>
          <w:szCs w:val="28"/>
        </w:rPr>
        <w:t>–</w:t>
      </w:r>
      <w:r w:rsidRPr="006D6E4C">
        <w:rPr>
          <w:rFonts w:ascii="Times New Roman" w:hAnsi="Times New Roman" w:cs="Times New Roman"/>
          <w:sz w:val="28"/>
          <w:szCs w:val="28"/>
        </w:rPr>
        <w:t xml:space="preserve"> Мировые лидеры по объемам экспорта молочной продукции в 2017 году (страны – суммы)</w:t>
      </w:r>
      <w:r w:rsidR="008C4FDF" w:rsidRPr="006D6E4C">
        <w:rPr>
          <w:rFonts w:ascii="Times New Roman" w:hAnsi="Times New Roman" w:cs="Times New Roman"/>
          <w:sz w:val="28"/>
          <w:szCs w:val="28"/>
        </w:rPr>
        <w:t xml:space="preserve">, млн. </w:t>
      </w:r>
      <w:r w:rsidR="008C4FDF" w:rsidRPr="006D6E4C">
        <w:rPr>
          <w:rFonts w:ascii="Times New Roman" w:hAnsi="Times New Roman" w:cs="Times New Roman"/>
          <w:sz w:val="28"/>
          <w:szCs w:val="28"/>
          <w:lang w:val="en-US"/>
        </w:rPr>
        <w:t>USD</w:t>
      </w:r>
      <w:r w:rsidR="008C4FDF" w:rsidRPr="006D6E4C">
        <w:rPr>
          <w:rFonts w:ascii="Times New Roman" w:hAnsi="Times New Roman" w:cs="Times New Roman"/>
          <w:sz w:val="28"/>
          <w:szCs w:val="28"/>
        </w:rPr>
        <w:t xml:space="preserve"> </w:t>
      </w:r>
    </w:p>
    <w:p w:rsidR="00B96BDA" w:rsidRPr="006D6E4C" w:rsidRDefault="00B96BDA" w:rsidP="00B96BDA">
      <w:pPr>
        <w:spacing w:after="0" w:line="240" w:lineRule="auto"/>
        <w:jc w:val="right"/>
        <w:rPr>
          <w:rFonts w:ascii="Times New Roman" w:hAnsi="Times New Roman" w:cs="Times New Roman"/>
          <w:sz w:val="16"/>
          <w:szCs w:val="16"/>
        </w:rPr>
      </w:pPr>
    </w:p>
    <w:tbl>
      <w:tblPr>
        <w:tblStyle w:val="a3"/>
        <w:tblW w:w="9519" w:type="dxa"/>
        <w:tblLayout w:type="fixed"/>
        <w:tblLook w:val="04A0"/>
      </w:tblPr>
      <w:tblGrid>
        <w:gridCol w:w="706"/>
        <w:gridCol w:w="1468"/>
        <w:gridCol w:w="1469"/>
        <w:gridCol w:w="1469"/>
        <w:gridCol w:w="1469"/>
        <w:gridCol w:w="1469"/>
        <w:gridCol w:w="1469"/>
      </w:tblGrid>
      <w:tr w:rsidR="00B96BDA" w:rsidRPr="006D6E4C" w:rsidTr="00225191">
        <w:trPr>
          <w:trHeight w:val="1508"/>
        </w:trPr>
        <w:tc>
          <w:tcPr>
            <w:tcW w:w="706"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Место</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Молоко и сливки несгущенные</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Молоко и сливки сгущенные и сухие</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Пахта, йогурт, кефир</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Молочная сыворотка</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Сыры и творог</w:t>
            </w:r>
          </w:p>
        </w:tc>
      </w:tr>
      <w:tr w:rsidR="00B96BDA" w:rsidRPr="006D6E4C" w:rsidTr="00257075">
        <w:trPr>
          <w:trHeight w:val="244"/>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1</w:t>
            </w:r>
          </w:p>
        </w:tc>
        <w:tc>
          <w:tcPr>
            <w:tcW w:w="1468" w:type="dxa"/>
            <w:vAlign w:val="center"/>
          </w:tcPr>
          <w:p w:rsidR="00B96BDA" w:rsidRPr="006D6E4C" w:rsidRDefault="00B96BDA" w:rsidP="00225191">
            <w:pPr>
              <w:jc w:val="center"/>
              <w:rPr>
                <w:rFonts w:ascii="Times New Roman" w:hAnsi="Times New Roman" w:cs="Times New Roman"/>
                <w:sz w:val="24"/>
                <w:szCs w:val="24"/>
                <w:lang w:val="en-US"/>
              </w:rPr>
            </w:pPr>
            <w:r w:rsidRPr="006D6E4C">
              <w:rPr>
                <w:rFonts w:ascii="Times New Roman" w:hAnsi="Times New Roman" w:cs="Times New Roman"/>
                <w:sz w:val="24"/>
                <w:szCs w:val="24"/>
              </w:rPr>
              <w:t xml:space="preserve">Германия – 1 478,07 </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5 132,29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936,58</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США – 721,68</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2 366,49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4 418,78</w:t>
            </w:r>
          </w:p>
        </w:tc>
      </w:tr>
      <w:tr w:rsidR="00B96BDA" w:rsidRPr="006D6E4C" w:rsidTr="00257075">
        <w:trPr>
          <w:trHeight w:val="244"/>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2</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949,75</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1 641,52</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587,64</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568,82</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1 682,67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4 053,42</w:t>
            </w:r>
          </w:p>
        </w:tc>
      </w:tr>
      <w:tr w:rsidR="00B96BDA" w:rsidRPr="006D6E4C" w:rsidTr="00257075">
        <w:trPr>
          <w:trHeight w:val="244"/>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3</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753,72</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1 506,12</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Саудовская Аравия – 255,74</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538,95</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Ирландия – 1 052,34</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3 443,69</w:t>
            </w:r>
          </w:p>
        </w:tc>
      </w:tr>
      <w:tr w:rsidR="00B96BDA" w:rsidRPr="006D6E4C" w:rsidTr="00257075">
        <w:trPr>
          <w:trHeight w:val="244"/>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4</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748,33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США – 1 376,03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245,57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432,67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847,49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Италия – 2 974,41</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5</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492,02</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875,19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Испания – 184,77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415,40</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815,10</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Дания – 1 693,79</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6</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423,73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863,46</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Иран – 174,64</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232,45</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582,01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США – 1 452,34</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7</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Великобритания – 416,23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Гонконг (Китай) – 751,67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Греция – 165,80</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Дания – 210,07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Беларусь – 431,66</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1 381,13</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8</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Чехия – 367,00</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Австралия – 719,39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Австрия – 160,37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Италия – 190,61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295,62</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950,23</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9</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Австрия – 344,11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Беларусь – 476,13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Беларусь – 135,71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Ирландия – 124,34</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Великобритания – 288,00</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Ирландия – 922,79</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10</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Испания – 282,18</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Ирландия – 420,41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127,19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Австрия – 110,01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Дания – 254,67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799,50</w:t>
            </w:r>
          </w:p>
        </w:tc>
      </w:tr>
      <w:tr w:rsidR="00085479" w:rsidRPr="006D6E4C" w:rsidTr="00773373">
        <w:trPr>
          <w:trHeight w:val="260"/>
        </w:trPr>
        <w:tc>
          <w:tcPr>
            <w:tcW w:w="9519" w:type="dxa"/>
            <w:gridSpan w:val="7"/>
          </w:tcPr>
          <w:p w:rsidR="00085479" w:rsidRPr="006D6E4C" w:rsidRDefault="00085479" w:rsidP="005E56FD">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[132]</w:t>
            </w:r>
          </w:p>
        </w:tc>
      </w:tr>
    </w:tbl>
    <w:p w:rsidR="00B96BDA" w:rsidRPr="006D6E4C" w:rsidRDefault="00B96BDA" w:rsidP="00B96BDA">
      <w:pPr>
        <w:spacing w:after="0" w:line="240" w:lineRule="auto"/>
        <w:jc w:val="both"/>
        <w:rPr>
          <w:rFonts w:ascii="Times New Roman" w:hAnsi="Times New Roman" w:cs="Times New Roman"/>
          <w:sz w:val="28"/>
          <w:szCs w:val="28"/>
        </w:rPr>
      </w:pP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Следует отметить, что на долю указанных в таблице </w:t>
      </w:r>
      <w:r w:rsidR="006E2006" w:rsidRPr="006D6E4C">
        <w:rPr>
          <w:rFonts w:ascii="Times New Roman" w:hAnsi="Times New Roman" w:cs="Times New Roman"/>
          <w:sz w:val="28"/>
          <w:szCs w:val="28"/>
        </w:rPr>
        <w:t>2</w:t>
      </w:r>
      <w:r w:rsidRPr="006D6E4C">
        <w:rPr>
          <w:rFonts w:ascii="Times New Roman" w:hAnsi="Times New Roman" w:cs="Times New Roman"/>
          <w:sz w:val="28"/>
          <w:szCs w:val="28"/>
        </w:rPr>
        <w:t xml:space="preserve"> стран-лидеров по каждой категории продукции в совокупности приходится от 66,1% (молоко и сливки несгущенные) до 86,8% (масло сливочное) от общей суммы мирового экспорта. </w:t>
      </w: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Относительная результативность торгового взаимодействия данных стран с внешним миром заметна по соотношениям их экспорта и импорта молочной продукции</w:t>
      </w:r>
      <w:r w:rsidR="00F5494C" w:rsidRPr="006D6E4C">
        <w:rPr>
          <w:rFonts w:ascii="Times New Roman" w:hAnsi="Times New Roman" w:cs="Times New Roman"/>
          <w:sz w:val="28"/>
          <w:szCs w:val="28"/>
        </w:rPr>
        <w:t xml:space="preserve"> (таблица 3)</w:t>
      </w:r>
      <w:r w:rsidRPr="006D6E4C">
        <w:rPr>
          <w:rFonts w:ascii="Times New Roman" w:hAnsi="Times New Roman" w:cs="Times New Roman"/>
          <w:sz w:val="28"/>
          <w:szCs w:val="28"/>
        </w:rPr>
        <w:t xml:space="preserve">. </w:t>
      </w: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F5494C" w:rsidRPr="006D6E4C">
        <w:rPr>
          <w:rFonts w:ascii="Times New Roman" w:hAnsi="Times New Roman" w:cs="Times New Roman"/>
          <w:sz w:val="28"/>
          <w:szCs w:val="28"/>
        </w:rPr>
        <w:t>3</w:t>
      </w:r>
      <w:r w:rsidR="00E2101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Соотношения экспорта и импорта молочной продукции по мировым лидерам ее экспорта в 2017 году (страны – соотношения) </w:t>
      </w:r>
    </w:p>
    <w:p w:rsidR="008C4FDF" w:rsidRPr="006D6E4C" w:rsidRDefault="008C4FDF" w:rsidP="00B96BDA">
      <w:pPr>
        <w:spacing w:after="0" w:line="240" w:lineRule="auto"/>
        <w:jc w:val="both"/>
        <w:rPr>
          <w:rFonts w:ascii="Times New Roman" w:hAnsi="Times New Roman" w:cs="Times New Roman"/>
          <w:sz w:val="16"/>
          <w:szCs w:val="16"/>
        </w:rPr>
      </w:pPr>
    </w:p>
    <w:tbl>
      <w:tblPr>
        <w:tblStyle w:val="a3"/>
        <w:tblW w:w="9519" w:type="dxa"/>
        <w:tblLayout w:type="fixed"/>
        <w:tblLook w:val="04A0"/>
      </w:tblPr>
      <w:tblGrid>
        <w:gridCol w:w="706"/>
        <w:gridCol w:w="1468"/>
        <w:gridCol w:w="1469"/>
        <w:gridCol w:w="1469"/>
        <w:gridCol w:w="1469"/>
        <w:gridCol w:w="1469"/>
        <w:gridCol w:w="1469"/>
      </w:tblGrid>
      <w:tr w:rsidR="00B96BDA" w:rsidRPr="006D6E4C" w:rsidTr="00225191">
        <w:trPr>
          <w:trHeight w:val="1508"/>
        </w:trPr>
        <w:tc>
          <w:tcPr>
            <w:tcW w:w="706"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Место</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Молоко и сливки несгущенные</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Молоко и сливки сгущенные и сухие</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Пахта, йогурт, кефир</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Молочная сыворотка</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Сыры и творог</w:t>
            </w:r>
          </w:p>
        </w:tc>
      </w:tr>
      <w:tr w:rsidR="00B96BDA" w:rsidRPr="006D6E4C" w:rsidTr="00257075">
        <w:trPr>
          <w:trHeight w:val="244"/>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1</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93,88</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Беларусь – 225,33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 xml:space="preserve">Иран – нулевой импорт </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8,15</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Беларусь – 696,22</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21,05</w:t>
            </w:r>
          </w:p>
        </w:tc>
      </w:tr>
      <w:tr w:rsidR="00B96BDA" w:rsidRPr="006D6E4C" w:rsidTr="00257075">
        <w:trPr>
          <w:trHeight w:val="244"/>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2</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Чехия – 6,73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202,26</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Греция – 8,64</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4,78</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Новая Зеландия – 392,71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Дания – 4,65</w:t>
            </w:r>
          </w:p>
        </w:tc>
      </w:tr>
      <w:tr w:rsidR="00B96BDA" w:rsidRPr="006D6E4C" w:rsidTr="00257075">
        <w:trPr>
          <w:trHeight w:val="244"/>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3</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Австрия – 3,69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США – 13,58</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Беларусь – 8,43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Дания – 3,15</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Ирландия – 38,97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Ирландия – 3,64</w:t>
            </w:r>
          </w:p>
        </w:tc>
      </w:tr>
      <w:tr w:rsidR="00B96BDA" w:rsidRPr="006D6E4C" w:rsidTr="00257075">
        <w:trPr>
          <w:trHeight w:val="244"/>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4</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2,50</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Австралия – 5,18</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5,04</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США – 2,60</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Дания – 3,19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2,83</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5</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Испания – 2,29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Ирландия – 5,17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4,82</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2,59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2,57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2,30</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6</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Великобритания – 2,19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5,14</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Саудовская Аравия – 3,87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Ирландия – 2,13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2,45</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1,99</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7</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1,56</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3,05</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Австрия – 2,66</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Австрия – 2,03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1,10</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Италия – 1,51</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8</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1,25</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2,90</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Польша – 1,43</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1,94</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0,97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США – 1,18</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9</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0,87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2,01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1,18</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Италия – 1,42</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Великобритания – 0,61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Германия – 1,04</w:t>
            </w:r>
          </w:p>
        </w:tc>
      </w:tr>
      <w:tr w:rsidR="00B96BDA" w:rsidRPr="006D6E4C" w:rsidTr="00257075">
        <w:trPr>
          <w:trHeight w:val="260"/>
        </w:trPr>
        <w:tc>
          <w:tcPr>
            <w:tcW w:w="706" w:type="dxa"/>
            <w:vAlign w:val="center"/>
          </w:tcPr>
          <w:p w:rsidR="00B96BDA" w:rsidRPr="006D6E4C" w:rsidRDefault="00B96BDA" w:rsidP="00257075">
            <w:pPr>
              <w:jc w:val="center"/>
              <w:rPr>
                <w:rFonts w:ascii="Times New Roman" w:hAnsi="Times New Roman" w:cs="Times New Roman"/>
                <w:sz w:val="24"/>
                <w:szCs w:val="24"/>
              </w:rPr>
            </w:pPr>
            <w:r w:rsidRPr="006D6E4C">
              <w:rPr>
                <w:rFonts w:ascii="Times New Roman" w:hAnsi="Times New Roman" w:cs="Times New Roman"/>
                <w:sz w:val="24"/>
                <w:szCs w:val="24"/>
              </w:rPr>
              <w:t>10</w:t>
            </w:r>
          </w:p>
        </w:tc>
        <w:tc>
          <w:tcPr>
            <w:tcW w:w="1468"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0,75</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Гонконг (Китай) – 0,57</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Испания – 0,79</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Нидерланды – 0,78</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Франция – 0,51</w:t>
            </w:r>
          </w:p>
        </w:tc>
        <w:tc>
          <w:tcPr>
            <w:tcW w:w="1469" w:type="dxa"/>
            <w:vAlign w:val="center"/>
          </w:tcPr>
          <w:p w:rsidR="00B96BDA" w:rsidRPr="006D6E4C" w:rsidRDefault="00B96BDA" w:rsidP="00225191">
            <w:pPr>
              <w:jc w:val="center"/>
              <w:rPr>
                <w:rFonts w:ascii="Times New Roman" w:hAnsi="Times New Roman" w:cs="Times New Roman"/>
                <w:sz w:val="24"/>
                <w:szCs w:val="24"/>
              </w:rPr>
            </w:pPr>
            <w:r w:rsidRPr="006D6E4C">
              <w:rPr>
                <w:rFonts w:ascii="Times New Roman" w:hAnsi="Times New Roman" w:cs="Times New Roman"/>
                <w:sz w:val="24"/>
                <w:szCs w:val="24"/>
              </w:rPr>
              <w:t>Бельгия – 0,67</w:t>
            </w:r>
          </w:p>
        </w:tc>
      </w:tr>
      <w:tr w:rsidR="00E21017" w:rsidRPr="006D6E4C" w:rsidTr="00773373">
        <w:trPr>
          <w:trHeight w:val="260"/>
        </w:trPr>
        <w:tc>
          <w:tcPr>
            <w:tcW w:w="9519" w:type="dxa"/>
            <w:gridSpan w:val="7"/>
            <w:vAlign w:val="center"/>
          </w:tcPr>
          <w:p w:rsidR="00E21017" w:rsidRPr="006D6E4C" w:rsidRDefault="00E21017" w:rsidP="00CD120A">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источника [132]</w:t>
            </w:r>
          </w:p>
        </w:tc>
      </w:tr>
    </w:tbl>
    <w:p w:rsidR="00E21017" w:rsidRPr="006D6E4C" w:rsidRDefault="00E21017" w:rsidP="00B96BDA">
      <w:pPr>
        <w:spacing w:after="0" w:line="240" w:lineRule="auto"/>
        <w:jc w:val="both"/>
        <w:rPr>
          <w:rFonts w:ascii="Times New Roman" w:hAnsi="Times New Roman" w:cs="Times New Roman"/>
          <w:i/>
          <w:strike/>
          <w:sz w:val="24"/>
          <w:szCs w:val="24"/>
        </w:rPr>
      </w:pP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таблицы </w:t>
      </w:r>
      <w:r w:rsidR="00F5494C" w:rsidRPr="006D6E4C">
        <w:rPr>
          <w:rFonts w:ascii="Times New Roman" w:hAnsi="Times New Roman" w:cs="Times New Roman"/>
          <w:sz w:val="28"/>
          <w:szCs w:val="28"/>
        </w:rPr>
        <w:t>3</w:t>
      </w:r>
      <w:r w:rsidRPr="006D6E4C">
        <w:rPr>
          <w:rFonts w:ascii="Times New Roman" w:hAnsi="Times New Roman" w:cs="Times New Roman"/>
          <w:sz w:val="28"/>
          <w:szCs w:val="28"/>
        </w:rPr>
        <w:t xml:space="preserve">, в тройку лидеров по значениям указанного соотношения, помимо Беларуси, чаще всего входили Новая Зеландия, Ирландия и Дания (данные четыре страны в дальнейшем по тексту именуются странами-лидерами). В связи с этим, в рамках анализа предлагается сравнить соответствующие параметры их производства, затрат, цен, связей и инфраструктуры с аналогичными данными по Казахстану.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Вместе с тем, в процессе анализа производственных показателей необходимо учитывать различия между странами по численности населения, которая определяет потребности внутреннего рынка. Следует отметить, что уровень самообеспечения страны способен оказывать влияние на ее активность во внешней торговле, а также на масштабы импорта продукции. На наш взгляд, среди стран с одинаковым объемом производства продукции в абсолютном выражении и при прочих равных условиях к самой конкурентоспособной следует отнести страну, в которой зарегистрирован наивысший уровень </w:t>
      </w:r>
      <w:r w:rsidRPr="006D6E4C">
        <w:rPr>
          <w:rFonts w:ascii="Times New Roman" w:hAnsi="Times New Roman" w:cs="Times New Roman"/>
          <w:sz w:val="28"/>
          <w:szCs w:val="28"/>
        </w:rPr>
        <w:lastRenderedPageBreak/>
        <w:t xml:space="preserve">самообеспечения. Масштаб локального производства в относительном выражении определяет его полезный эффект с точки зрения каждого индивидуума местного сообщества, а возникающий профицит или дефицит экономическое поведение производителей на отраслевом рынке. Соответственно далее в ходе анализа предлагается учитывать объемы производства продукции молочной отрасли на душу населения. Ниже </w:t>
      </w:r>
      <w:r w:rsidR="00C802F5" w:rsidRPr="006D6E4C">
        <w:rPr>
          <w:rFonts w:ascii="Times New Roman" w:hAnsi="Times New Roman" w:cs="Times New Roman"/>
          <w:sz w:val="28"/>
          <w:szCs w:val="28"/>
        </w:rPr>
        <w:t xml:space="preserve">(рисунок 5) </w:t>
      </w:r>
      <w:r w:rsidRPr="006D6E4C">
        <w:rPr>
          <w:rFonts w:ascii="Times New Roman" w:hAnsi="Times New Roman" w:cs="Times New Roman"/>
          <w:sz w:val="28"/>
          <w:szCs w:val="28"/>
        </w:rPr>
        <w:t>представлена информация по таким показателям по Казахстану и ряду выбранных для сравнения стран</w:t>
      </w:r>
      <w:r w:rsidR="004F0D65" w:rsidRPr="006D6E4C">
        <w:rPr>
          <w:rFonts w:ascii="Times New Roman" w:hAnsi="Times New Roman" w:cs="Times New Roman"/>
          <w:sz w:val="28"/>
          <w:szCs w:val="28"/>
        </w:rPr>
        <w:t>, начиная с сырого молока</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p>
    <w:p w:rsidR="00B96BDA" w:rsidRPr="006D6E4C" w:rsidRDefault="00B96BDA" w:rsidP="00B96BDA">
      <w:pPr>
        <w:spacing w:after="0" w:line="240" w:lineRule="auto"/>
        <w:jc w:val="both"/>
        <w:rPr>
          <w:rFonts w:ascii="Times New Roman" w:hAnsi="Times New Roman" w:cs="Times New Roman"/>
          <w:sz w:val="28"/>
          <w:szCs w:val="28"/>
        </w:rPr>
      </w:pPr>
    </w:p>
    <w:p w:rsidR="00B96BDA" w:rsidRPr="006D6E4C" w:rsidRDefault="00B96BDA" w:rsidP="00B96BDA">
      <w:pPr>
        <w:spacing w:after="0" w:line="240" w:lineRule="auto"/>
        <w:jc w:val="center"/>
        <w:rPr>
          <w:rFonts w:ascii="Times New Roman" w:hAnsi="Times New Roman" w:cs="Times New Roman"/>
          <w:sz w:val="28"/>
          <w:szCs w:val="28"/>
        </w:rPr>
      </w:pPr>
      <w:r w:rsidRPr="006D6E4C">
        <w:rPr>
          <w:noProof/>
          <w:lang w:eastAsia="ru-RU"/>
        </w:rPr>
        <w:drawing>
          <wp:inline distT="0" distB="0" distL="0" distR="0">
            <wp:extent cx="5082363" cy="2828260"/>
            <wp:effectExtent l="0" t="0" r="444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2659E" w:rsidRPr="006D6E4C" w:rsidRDefault="0082659E" w:rsidP="00220863">
      <w:pPr>
        <w:spacing w:after="0" w:line="240" w:lineRule="auto"/>
        <w:ind w:firstLine="708"/>
        <w:jc w:val="both"/>
        <w:rPr>
          <w:rFonts w:ascii="Times New Roman" w:hAnsi="Times New Roman" w:cs="Times New Roman"/>
          <w:sz w:val="16"/>
          <w:szCs w:val="16"/>
        </w:rPr>
      </w:pPr>
    </w:p>
    <w:p w:rsidR="00220863" w:rsidRPr="006D6E4C" w:rsidRDefault="00220863"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5</w:t>
      </w:r>
      <w:r w:rsidRPr="006D6E4C">
        <w:rPr>
          <w:rFonts w:ascii="Times New Roman" w:hAnsi="Times New Roman" w:cs="Times New Roman"/>
          <w:sz w:val="28"/>
          <w:szCs w:val="28"/>
        </w:rPr>
        <w:t xml:space="preserve"> – Объемы производства молока сырого коровьего в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на душу населения по странам-лидерам и Казахстану в 2017 году</w:t>
      </w:r>
    </w:p>
    <w:p w:rsidR="00220863" w:rsidRPr="006D6E4C" w:rsidRDefault="00220863" w:rsidP="00B96BDA">
      <w:pPr>
        <w:spacing w:after="0" w:line="240" w:lineRule="auto"/>
        <w:jc w:val="both"/>
        <w:rPr>
          <w:rFonts w:ascii="Times New Roman" w:hAnsi="Times New Roman" w:cs="Times New Roman"/>
          <w:i/>
          <w:sz w:val="16"/>
          <w:szCs w:val="16"/>
        </w:rPr>
      </w:pPr>
    </w:p>
    <w:p w:rsidR="00220863" w:rsidRPr="006D6E4C" w:rsidRDefault="00220863" w:rsidP="00B96BDA">
      <w:pPr>
        <w:spacing w:after="0" w:line="240" w:lineRule="auto"/>
        <w:jc w:val="both"/>
        <w:rPr>
          <w:rFonts w:ascii="Times New Roman" w:hAnsi="Times New Roman" w:cs="Times New Roman"/>
          <w:sz w:val="24"/>
          <w:szCs w:val="24"/>
        </w:rPr>
      </w:pPr>
      <w:r w:rsidRPr="006D6E4C">
        <w:rPr>
          <w:rFonts w:ascii="Times New Roman" w:hAnsi="Times New Roman" w:cs="Times New Roman"/>
          <w:i/>
          <w:sz w:val="24"/>
          <w:szCs w:val="24"/>
        </w:rPr>
        <w:tab/>
      </w:r>
      <w:r w:rsidRPr="006D6E4C">
        <w:rPr>
          <w:rFonts w:ascii="Times New Roman" w:hAnsi="Times New Roman" w:cs="Times New Roman"/>
          <w:sz w:val="24"/>
          <w:szCs w:val="24"/>
        </w:rPr>
        <w:t>Примечание – Составлено</w:t>
      </w:r>
      <w:r w:rsidRPr="006D6E4C">
        <w:rPr>
          <w:rFonts w:ascii="Times New Roman" w:hAnsi="Times New Roman" w:cs="Times New Roman"/>
          <w:i/>
          <w:sz w:val="24"/>
          <w:szCs w:val="24"/>
        </w:rPr>
        <w:t xml:space="preserve"> </w:t>
      </w:r>
      <w:r w:rsidRPr="006D6E4C">
        <w:rPr>
          <w:rFonts w:ascii="Times New Roman" w:hAnsi="Times New Roman" w:cs="Times New Roman"/>
          <w:sz w:val="24"/>
          <w:szCs w:val="24"/>
        </w:rPr>
        <w:t>автором на основе собственных расчетов по данным источников [33, 89-93]</w:t>
      </w:r>
    </w:p>
    <w:p w:rsidR="00220863" w:rsidRPr="006D6E4C" w:rsidRDefault="00220863" w:rsidP="00B96BDA">
      <w:pPr>
        <w:spacing w:after="0" w:line="240" w:lineRule="auto"/>
        <w:jc w:val="both"/>
        <w:rPr>
          <w:rFonts w:ascii="Times New Roman" w:hAnsi="Times New Roman" w:cs="Times New Roman"/>
          <w:i/>
          <w:sz w:val="24"/>
          <w:szCs w:val="24"/>
        </w:rPr>
      </w:pP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5</w:t>
      </w:r>
      <w:r w:rsidRPr="006D6E4C">
        <w:rPr>
          <w:rFonts w:ascii="Times New Roman" w:hAnsi="Times New Roman" w:cs="Times New Roman"/>
          <w:sz w:val="28"/>
          <w:szCs w:val="28"/>
        </w:rPr>
        <w:t xml:space="preserve"> показывает, что страны-лидеры в разы превосходят Казахстан по объему производства сырого молока на душу населения. При этом Новая Зеландия производит почти в 15 раз больше молока в сравнении с отечественным сельским хозяйством в расчете на каждого жителя страны.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свою очередь, различия по объемам производства отдельных видов готовой молочной продукции на душу населения </w:t>
      </w:r>
      <w:r w:rsidR="0082659E" w:rsidRPr="006D6E4C">
        <w:rPr>
          <w:rFonts w:ascii="Times New Roman" w:hAnsi="Times New Roman" w:cs="Times New Roman"/>
          <w:sz w:val="28"/>
          <w:szCs w:val="28"/>
        </w:rPr>
        <w:t>замет</w:t>
      </w:r>
      <w:r w:rsidRPr="006D6E4C">
        <w:rPr>
          <w:rFonts w:ascii="Times New Roman" w:hAnsi="Times New Roman" w:cs="Times New Roman"/>
          <w:sz w:val="28"/>
          <w:szCs w:val="28"/>
        </w:rPr>
        <w:t xml:space="preserve">ны ниже </w:t>
      </w:r>
      <w:r w:rsidR="0082659E" w:rsidRPr="006D6E4C">
        <w:rPr>
          <w:rFonts w:ascii="Times New Roman" w:hAnsi="Times New Roman" w:cs="Times New Roman"/>
          <w:sz w:val="28"/>
          <w:szCs w:val="28"/>
        </w:rPr>
        <w:t>(</w:t>
      </w:r>
      <w:r w:rsidRPr="006D6E4C">
        <w:rPr>
          <w:rFonts w:ascii="Times New Roman" w:hAnsi="Times New Roman" w:cs="Times New Roman"/>
          <w:sz w:val="28"/>
          <w:szCs w:val="28"/>
        </w:rPr>
        <w:t>рисун</w:t>
      </w:r>
      <w:r w:rsidR="0082659E" w:rsidRPr="006D6E4C">
        <w:rPr>
          <w:rFonts w:ascii="Times New Roman" w:hAnsi="Times New Roman" w:cs="Times New Roman"/>
          <w:sz w:val="28"/>
          <w:szCs w:val="28"/>
        </w:rPr>
        <w:t>ок 6).</w:t>
      </w:r>
    </w:p>
    <w:p w:rsidR="00B96BDA" w:rsidRPr="006D6E4C" w:rsidRDefault="00B96BDA" w:rsidP="00B96BDA">
      <w:pPr>
        <w:spacing w:after="0" w:line="240" w:lineRule="auto"/>
        <w:ind w:firstLine="708"/>
        <w:jc w:val="both"/>
        <w:rPr>
          <w:rFonts w:ascii="Times New Roman" w:hAnsi="Times New Roman" w:cs="Times New Roman"/>
          <w:sz w:val="28"/>
          <w:szCs w:val="28"/>
        </w:rPr>
      </w:pPr>
    </w:p>
    <w:p w:rsidR="00D11A09" w:rsidRPr="006D6E4C" w:rsidRDefault="00D11A09" w:rsidP="00B96BDA">
      <w:pPr>
        <w:spacing w:after="0" w:line="240" w:lineRule="auto"/>
        <w:jc w:val="center"/>
        <w:rPr>
          <w:rFonts w:ascii="Times New Roman" w:hAnsi="Times New Roman" w:cs="Times New Roman"/>
          <w:sz w:val="28"/>
          <w:szCs w:val="28"/>
        </w:rPr>
      </w:pPr>
    </w:p>
    <w:p w:rsidR="00B96BDA" w:rsidRPr="006D6E4C" w:rsidRDefault="00B96BDA" w:rsidP="00B96BDA">
      <w:pPr>
        <w:spacing w:after="0" w:line="240" w:lineRule="auto"/>
        <w:jc w:val="center"/>
        <w:rPr>
          <w:rFonts w:ascii="Times New Roman" w:hAnsi="Times New Roman" w:cs="Times New Roman"/>
          <w:sz w:val="28"/>
          <w:szCs w:val="28"/>
        </w:rPr>
      </w:pPr>
      <w:r w:rsidRPr="006D6E4C">
        <w:rPr>
          <w:noProof/>
          <w:lang w:eastAsia="ru-RU"/>
        </w:rPr>
        <w:lastRenderedPageBreak/>
        <w:drawing>
          <wp:inline distT="0" distB="0" distL="0" distR="0">
            <wp:extent cx="5772150" cy="38385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56983" w:rsidRPr="006D6E4C" w:rsidRDefault="00E56983" w:rsidP="00E56983">
      <w:pPr>
        <w:spacing w:after="0" w:line="240" w:lineRule="auto"/>
        <w:jc w:val="both"/>
        <w:rPr>
          <w:rFonts w:ascii="Times New Roman" w:hAnsi="Times New Roman" w:cs="Times New Roman"/>
          <w:sz w:val="24"/>
          <w:szCs w:val="24"/>
        </w:rPr>
      </w:pPr>
      <w:r w:rsidRPr="006D6E4C">
        <w:rPr>
          <w:rFonts w:ascii="Times New Roman" w:hAnsi="Times New Roman" w:cs="Times New Roman"/>
          <w:i/>
          <w:sz w:val="24"/>
          <w:szCs w:val="24"/>
        </w:rPr>
        <w:tab/>
      </w:r>
      <w:r w:rsidRPr="006D6E4C">
        <w:rPr>
          <w:rFonts w:ascii="Times New Roman" w:hAnsi="Times New Roman" w:cs="Times New Roman"/>
          <w:sz w:val="24"/>
          <w:szCs w:val="24"/>
        </w:rPr>
        <w:t>* – 2014 год</w:t>
      </w:r>
    </w:p>
    <w:p w:rsidR="00E56983" w:rsidRPr="006D6E4C" w:rsidRDefault="00E56983" w:rsidP="00E56983">
      <w:pPr>
        <w:spacing w:after="0" w:line="240" w:lineRule="auto"/>
        <w:jc w:val="both"/>
        <w:rPr>
          <w:rFonts w:ascii="Times New Roman" w:hAnsi="Times New Roman" w:cs="Times New Roman"/>
          <w:sz w:val="16"/>
          <w:szCs w:val="16"/>
        </w:rPr>
      </w:pPr>
    </w:p>
    <w:p w:rsidR="00D11A09" w:rsidRPr="006D6E4C" w:rsidRDefault="00D11A09"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6</w:t>
      </w:r>
      <w:r w:rsidRPr="006D6E4C">
        <w:rPr>
          <w:rFonts w:ascii="Times New Roman" w:hAnsi="Times New Roman" w:cs="Times New Roman"/>
          <w:sz w:val="28"/>
          <w:szCs w:val="28"/>
        </w:rPr>
        <w:t xml:space="preserve"> – Объемы производства масла сливочного и сыров в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на душу населения по странам-лидерам и Казахстану </w:t>
      </w:r>
      <w:r w:rsidR="00DF6F5D" w:rsidRPr="006D6E4C">
        <w:rPr>
          <w:rFonts w:ascii="Times New Roman" w:hAnsi="Times New Roman" w:cs="Times New Roman"/>
          <w:sz w:val="28"/>
          <w:szCs w:val="28"/>
        </w:rPr>
        <w:t>в 2017 году</w:t>
      </w:r>
    </w:p>
    <w:p w:rsidR="00D11A09" w:rsidRPr="006D6E4C" w:rsidRDefault="00D11A09" w:rsidP="00B96BDA">
      <w:pPr>
        <w:spacing w:after="0" w:line="240" w:lineRule="auto"/>
        <w:jc w:val="both"/>
        <w:rPr>
          <w:rFonts w:ascii="Times New Roman" w:hAnsi="Times New Roman" w:cs="Times New Roman"/>
          <w:sz w:val="16"/>
          <w:szCs w:val="16"/>
        </w:rPr>
      </w:pPr>
    </w:p>
    <w:p w:rsidR="00D11A09" w:rsidRPr="006D6E4C" w:rsidRDefault="00D11A09" w:rsidP="00D11A09">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w:t>
      </w:r>
      <w:r w:rsidRPr="006D6E4C">
        <w:rPr>
          <w:rFonts w:ascii="Times New Roman" w:hAnsi="Times New Roman" w:cs="Times New Roman"/>
          <w:i/>
          <w:sz w:val="24"/>
          <w:szCs w:val="24"/>
        </w:rPr>
        <w:t xml:space="preserve"> </w:t>
      </w:r>
      <w:r w:rsidRPr="006D6E4C">
        <w:rPr>
          <w:rFonts w:ascii="Times New Roman" w:hAnsi="Times New Roman" w:cs="Times New Roman"/>
          <w:sz w:val="24"/>
          <w:szCs w:val="24"/>
        </w:rPr>
        <w:t>автором на основе собственных расчетов по данным источников [33, 89-93]</w:t>
      </w:r>
    </w:p>
    <w:p w:rsidR="00D11A09" w:rsidRPr="006D6E4C" w:rsidRDefault="00D11A09" w:rsidP="00B96BDA">
      <w:pPr>
        <w:spacing w:after="0" w:line="240" w:lineRule="auto"/>
        <w:jc w:val="both"/>
        <w:rPr>
          <w:rFonts w:ascii="Times New Roman" w:hAnsi="Times New Roman" w:cs="Times New Roman"/>
          <w:i/>
          <w:strike/>
          <w:sz w:val="24"/>
          <w:szCs w:val="24"/>
        </w:rPr>
      </w:pP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Из рисунка </w:t>
      </w:r>
      <w:r w:rsidR="0082659E" w:rsidRPr="006D6E4C">
        <w:rPr>
          <w:rFonts w:ascii="Times New Roman" w:hAnsi="Times New Roman" w:cs="Times New Roman"/>
          <w:sz w:val="28"/>
          <w:szCs w:val="28"/>
        </w:rPr>
        <w:t>6</w:t>
      </w:r>
      <w:r w:rsidRPr="006D6E4C">
        <w:rPr>
          <w:rFonts w:ascii="Times New Roman" w:hAnsi="Times New Roman" w:cs="Times New Roman"/>
          <w:sz w:val="28"/>
          <w:szCs w:val="28"/>
        </w:rPr>
        <w:t xml:space="preserve"> следует, что страны-лидеры в еще большей степени превосходят Казахстан по масштабам производства молочной продукции на каждого жителя. При этом промышленность Новой Зеландии выпускает почти в 115 раз больше масла сливочного, чем отечественная промышленность, </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сыров – в 712 раз больше. Обращает на себя внимание и тот факт, что Беларусь, при превосходстве над Казахстаном в производстве молока сырого только в 2,5 раза, продемонстрировала 14-ти и 199-тикратное превосходство по выпуску указанных видов продукции соответственно. Это обстоятельство, наряду с прочим, может свидетельствовать и о том, что обеспечение промышленности сырьем в указанных странах имеет гораздо более значительные различия, чем это следует из данных по объемам производства сырого молока.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Экономические условия, в которых функционирует отрасль определяют параметры ее затрат на производство. Следует отметить, что по себестоимости производства молока и молочной продукции различия между странами варьируют в меньшем диапазоне, чем различия по объемам производства. </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связи с ограничениями по доступности официальной статистической информации, касающейся указанной себестоимости, в процессе исследования учтены также прочие данные из открытых источников. </w:t>
      </w:r>
      <w:r w:rsidR="00773373" w:rsidRPr="006D6E4C">
        <w:rPr>
          <w:rFonts w:ascii="Times New Roman" w:hAnsi="Times New Roman" w:cs="Times New Roman"/>
          <w:sz w:val="28"/>
          <w:szCs w:val="28"/>
        </w:rPr>
        <w:t>Так, по оценке</w:t>
      </w:r>
      <w:r w:rsidRPr="006D6E4C">
        <w:rPr>
          <w:rFonts w:ascii="Times New Roman" w:hAnsi="Times New Roman" w:cs="Times New Roman"/>
          <w:sz w:val="28"/>
          <w:szCs w:val="28"/>
        </w:rPr>
        <w:t xml:space="preserve"> ЕЭК </w:t>
      </w:r>
      <w:r w:rsidR="00773373" w:rsidRPr="006D6E4C">
        <w:rPr>
          <w:rFonts w:ascii="Times New Roman" w:hAnsi="Times New Roman" w:cs="Times New Roman"/>
          <w:sz w:val="28"/>
          <w:szCs w:val="28"/>
        </w:rPr>
        <w:t xml:space="preserve">в </w:t>
      </w:r>
      <w:r w:rsidR="00773373" w:rsidRPr="006D6E4C">
        <w:rPr>
          <w:rFonts w:ascii="Times New Roman" w:hAnsi="Times New Roman" w:cs="Times New Roman"/>
          <w:sz w:val="28"/>
          <w:szCs w:val="28"/>
        </w:rPr>
        <w:lastRenderedPageBreak/>
        <w:t xml:space="preserve">среднем </w:t>
      </w:r>
      <w:r w:rsidRPr="006D6E4C">
        <w:rPr>
          <w:rFonts w:ascii="Times New Roman" w:hAnsi="Times New Roman" w:cs="Times New Roman"/>
          <w:sz w:val="28"/>
          <w:szCs w:val="28"/>
        </w:rPr>
        <w:t>за 201</w:t>
      </w:r>
      <w:r w:rsidR="00773373" w:rsidRPr="006D6E4C">
        <w:rPr>
          <w:rFonts w:ascii="Times New Roman" w:hAnsi="Times New Roman" w:cs="Times New Roman"/>
          <w:sz w:val="28"/>
          <w:szCs w:val="28"/>
        </w:rPr>
        <w:t>3</w:t>
      </w:r>
      <w:r w:rsidRPr="006D6E4C">
        <w:rPr>
          <w:rFonts w:ascii="Times New Roman" w:hAnsi="Times New Roman" w:cs="Times New Roman"/>
          <w:sz w:val="28"/>
          <w:szCs w:val="28"/>
        </w:rPr>
        <w:t>-201</w:t>
      </w:r>
      <w:r w:rsidR="00773373" w:rsidRPr="006D6E4C">
        <w:rPr>
          <w:rFonts w:ascii="Times New Roman" w:hAnsi="Times New Roman" w:cs="Times New Roman"/>
          <w:sz w:val="28"/>
          <w:szCs w:val="28"/>
        </w:rPr>
        <w:t>7</w:t>
      </w:r>
      <w:r w:rsidRPr="006D6E4C">
        <w:rPr>
          <w:rFonts w:ascii="Times New Roman" w:hAnsi="Times New Roman" w:cs="Times New Roman"/>
          <w:sz w:val="28"/>
          <w:szCs w:val="28"/>
        </w:rPr>
        <w:t xml:space="preserve"> годы </w:t>
      </w:r>
      <w:r w:rsidR="00773373" w:rsidRPr="006D6E4C">
        <w:rPr>
          <w:rFonts w:ascii="Times New Roman" w:hAnsi="Times New Roman" w:cs="Times New Roman"/>
          <w:sz w:val="28"/>
          <w:szCs w:val="28"/>
        </w:rPr>
        <w:t xml:space="preserve">затраты на </w:t>
      </w:r>
      <w:r w:rsidRPr="006D6E4C">
        <w:rPr>
          <w:rFonts w:ascii="Times New Roman" w:hAnsi="Times New Roman" w:cs="Times New Roman"/>
          <w:sz w:val="28"/>
          <w:szCs w:val="28"/>
        </w:rPr>
        <w:t>производств</w:t>
      </w:r>
      <w:r w:rsidR="00773373" w:rsidRPr="006D6E4C">
        <w:rPr>
          <w:rFonts w:ascii="Times New Roman" w:hAnsi="Times New Roman" w:cs="Times New Roman"/>
          <w:sz w:val="28"/>
          <w:szCs w:val="28"/>
        </w:rPr>
        <w:t>о</w:t>
      </w:r>
      <w:r w:rsidRPr="006D6E4C">
        <w:rPr>
          <w:rFonts w:ascii="Times New Roman" w:hAnsi="Times New Roman" w:cs="Times New Roman"/>
          <w:sz w:val="28"/>
          <w:szCs w:val="28"/>
        </w:rPr>
        <w:t xml:space="preserve"> тонны молока в Казахстане составлял</w:t>
      </w:r>
      <w:r w:rsidR="00773373" w:rsidRPr="006D6E4C">
        <w:rPr>
          <w:rFonts w:ascii="Times New Roman" w:hAnsi="Times New Roman" w:cs="Times New Roman"/>
          <w:sz w:val="28"/>
          <w:szCs w:val="28"/>
        </w:rPr>
        <w:t>и</w:t>
      </w:r>
      <w:r w:rsidRPr="006D6E4C">
        <w:rPr>
          <w:rFonts w:ascii="Times New Roman" w:hAnsi="Times New Roman" w:cs="Times New Roman"/>
          <w:sz w:val="28"/>
          <w:szCs w:val="28"/>
        </w:rPr>
        <w:t xml:space="preserve"> </w:t>
      </w:r>
      <w:r w:rsidR="00773373" w:rsidRPr="006D6E4C">
        <w:rPr>
          <w:rFonts w:ascii="Times New Roman" w:hAnsi="Times New Roman" w:cs="Times New Roman"/>
          <w:sz w:val="28"/>
          <w:szCs w:val="28"/>
        </w:rPr>
        <w:t>282,1</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тогда как в Беларуси за этот же период – 2</w:t>
      </w:r>
      <w:r w:rsidR="00773373" w:rsidRPr="006D6E4C">
        <w:rPr>
          <w:rFonts w:ascii="Times New Roman" w:hAnsi="Times New Roman" w:cs="Times New Roman"/>
          <w:sz w:val="28"/>
          <w:szCs w:val="28"/>
        </w:rPr>
        <w:t>4</w:t>
      </w:r>
      <w:r w:rsidRPr="006D6E4C">
        <w:rPr>
          <w:rFonts w:ascii="Times New Roman" w:hAnsi="Times New Roman" w:cs="Times New Roman"/>
          <w:sz w:val="28"/>
          <w:szCs w:val="28"/>
        </w:rPr>
        <w:t xml:space="preserve">3,3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r w:rsidR="00773373" w:rsidRPr="006D6E4C">
        <w:rPr>
          <w:rFonts w:ascii="Times New Roman" w:hAnsi="Times New Roman" w:cs="Times New Roman"/>
          <w:sz w:val="28"/>
          <w:szCs w:val="28"/>
        </w:rPr>
        <w:t>117</w:t>
      </w:r>
      <w:r w:rsidRPr="006D6E4C">
        <w:rPr>
          <w:rFonts w:ascii="Times New Roman" w:hAnsi="Times New Roman" w:cs="Times New Roman"/>
          <w:sz w:val="28"/>
          <w:szCs w:val="28"/>
        </w:rPr>
        <w:t>] или на 1</w:t>
      </w:r>
      <w:r w:rsidR="00773373" w:rsidRPr="006D6E4C">
        <w:rPr>
          <w:rFonts w:ascii="Times New Roman" w:hAnsi="Times New Roman" w:cs="Times New Roman"/>
          <w:sz w:val="28"/>
          <w:szCs w:val="28"/>
        </w:rPr>
        <w:t>3,8</w:t>
      </w:r>
      <w:r w:rsidRPr="006D6E4C">
        <w:rPr>
          <w:rFonts w:ascii="Times New Roman" w:hAnsi="Times New Roman" w:cs="Times New Roman"/>
          <w:sz w:val="28"/>
          <w:szCs w:val="28"/>
        </w:rPr>
        <w:t>% ниже. Среди рассматриваемых стран-лидеров более низкая (в сравнении</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отечественным показателем) себестоимость производства тонны </w:t>
      </w:r>
      <w:r w:rsidR="00344845" w:rsidRPr="006D6E4C">
        <w:rPr>
          <w:rFonts w:ascii="Times New Roman" w:hAnsi="Times New Roman" w:cs="Times New Roman"/>
          <w:sz w:val="28"/>
          <w:szCs w:val="28"/>
        </w:rPr>
        <w:t xml:space="preserve">сырого </w:t>
      </w:r>
      <w:r w:rsidRPr="006D6E4C">
        <w:rPr>
          <w:rFonts w:ascii="Times New Roman" w:hAnsi="Times New Roman" w:cs="Times New Roman"/>
          <w:sz w:val="28"/>
          <w:szCs w:val="28"/>
        </w:rPr>
        <w:t>молока была характерна также для Ирландии</w:t>
      </w:r>
      <w:r w:rsidR="0008738A" w:rsidRPr="006D6E4C">
        <w:rPr>
          <w:rFonts w:ascii="Times New Roman" w:hAnsi="Times New Roman" w:cs="Times New Roman"/>
          <w:sz w:val="28"/>
          <w:szCs w:val="28"/>
        </w:rPr>
        <w:t>, составившая</w:t>
      </w:r>
      <w:r w:rsidRPr="006D6E4C">
        <w:rPr>
          <w:rFonts w:ascii="Times New Roman" w:hAnsi="Times New Roman" w:cs="Times New Roman"/>
          <w:sz w:val="28"/>
          <w:szCs w:val="28"/>
        </w:rPr>
        <w:t xml:space="preserve"> в 2017 году</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228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r w:rsidR="00344845" w:rsidRPr="006D6E4C">
        <w:rPr>
          <w:rFonts w:ascii="Times New Roman" w:hAnsi="Times New Roman" w:cs="Times New Roman"/>
          <w:sz w:val="28"/>
          <w:szCs w:val="28"/>
        </w:rPr>
        <w:t>133</w:t>
      </w:r>
      <w:r w:rsidRPr="006D6E4C">
        <w:rPr>
          <w:rFonts w:ascii="Times New Roman" w:hAnsi="Times New Roman" w:cs="Times New Roman"/>
          <w:sz w:val="28"/>
          <w:szCs w:val="28"/>
        </w:rPr>
        <w:t xml:space="preserve">]. Однако по Дании за 2017 год была зарегистрирована существенно более высокая себестоимость такого производства – 387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r w:rsidR="00C147B0" w:rsidRPr="006D6E4C">
        <w:rPr>
          <w:rFonts w:ascii="Times New Roman" w:hAnsi="Times New Roman" w:cs="Times New Roman"/>
          <w:sz w:val="28"/>
          <w:szCs w:val="28"/>
        </w:rPr>
        <w:t>134</w:t>
      </w:r>
      <w:r w:rsidRPr="006D6E4C">
        <w:rPr>
          <w:rFonts w:ascii="Times New Roman" w:hAnsi="Times New Roman" w:cs="Times New Roman"/>
          <w:sz w:val="28"/>
          <w:szCs w:val="28"/>
        </w:rPr>
        <w:t xml:space="preserve">]. </w:t>
      </w:r>
      <w:r w:rsidR="0025020B" w:rsidRPr="006D6E4C">
        <w:rPr>
          <w:rFonts w:ascii="Times New Roman" w:hAnsi="Times New Roman" w:cs="Times New Roman"/>
          <w:sz w:val="28"/>
          <w:szCs w:val="28"/>
        </w:rPr>
        <w:t xml:space="preserve">Примечательно, что эта страна характеризуется и относительно высоким содержанием белка в продукте [135]. </w:t>
      </w:r>
      <w:r w:rsidRPr="006D6E4C">
        <w:rPr>
          <w:rFonts w:ascii="Times New Roman" w:hAnsi="Times New Roman" w:cs="Times New Roman"/>
          <w:sz w:val="28"/>
          <w:szCs w:val="28"/>
        </w:rPr>
        <w:t>Вместе с тем, согласно авторским расчетам</w:t>
      </w:r>
      <w:r w:rsidR="00FC6AF9" w:rsidRPr="006D6E4C">
        <w:rPr>
          <w:rFonts w:ascii="Times New Roman" w:hAnsi="Times New Roman" w:cs="Times New Roman"/>
          <w:sz w:val="28"/>
          <w:szCs w:val="28"/>
        </w:rPr>
        <w:t xml:space="preserve"> в 2015 году</w:t>
      </w:r>
      <w:r w:rsidRPr="006D6E4C">
        <w:rPr>
          <w:rFonts w:ascii="Times New Roman" w:hAnsi="Times New Roman" w:cs="Times New Roman"/>
          <w:sz w:val="28"/>
          <w:szCs w:val="28"/>
        </w:rPr>
        <w:t xml:space="preserve"> себестоимость производства в Казахстане тонны молока обработанного могла составить </w:t>
      </w:r>
      <w:r w:rsidR="00FC6AF9" w:rsidRPr="006D6E4C">
        <w:rPr>
          <w:rFonts w:ascii="Times New Roman" w:hAnsi="Times New Roman" w:cs="Times New Roman"/>
          <w:sz w:val="28"/>
          <w:szCs w:val="28"/>
        </w:rPr>
        <w:t>502,3</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масла сливочного – </w:t>
      </w:r>
      <w:r w:rsidR="00FC6AF9" w:rsidRPr="006D6E4C">
        <w:rPr>
          <w:rFonts w:ascii="Times New Roman" w:hAnsi="Times New Roman" w:cs="Times New Roman"/>
          <w:sz w:val="28"/>
          <w:szCs w:val="28"/>
        </w:rPr>
        <w:t xml:space="preserve">8 390,6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сыров – </w:t>
      </w:r>
      <w:r w:rsidR="00FC6AF9" w:rsidRPr="006D6E4C">
        <w:rPr>
          <w:rFonts w:ascii="Times New Roman" w:hAnsi="Times New Roman" w:cs="Times New Roman"/>
          <w:sz w:val="28"/>
          <w:szCs w:val="28"/>
        </w:rPr>
        <w:t xml:space="preserve">3 369,1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При этом казахстанские показатели превышали белорусские аналоги на </w:t>
      </w:r>
      <w:r w:rsidR="00FC6AF9" w:rsidRPr="006D6E4C">
        <w:rPr>
          <w:rFonts w:ascii="Times New Roman" w:hAnsi="Times New Roman" w:cs="Times New Roman"/>
          <w:sz w:val="28"/>
          <w:szCs w:val="28"/>
        </w:rPr>
        <w:t xml:space="preserve">35,6%, 32,5% и 32,6% </w:t>
      </w:r>
      <w:r w:rsidRPr="006D6E4C">
        <w:rPr>
          <w:rFonts w:ascii="Times New Roman" w:hAnsi="Times New Roman" w:cs="Times New Roman"/>
          <w:sz w:val="28"/>
          <w:szCs w:val="28"/>
        </w:rPr>
        <w:t xml:space="preserve">соответственно.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При приобретении товаров на рынке покупатели учитывают их ценовой уровень. Экспортные цены способны влиять на предпочтения зарубежных потребителей продукции. По таким ценам определенными преимуществами на отраслевом рынке в 2017 году обладали Казахстан и Беларусь</w:t>
      </w:r>
      <w:r w:rsidR="00581ED7" w:rsidRPr="006D6E4C">
        <w:rPr>
          <w:rFonts w:ascii="Times New Roman" w:hAnsi="Times New Roman" w:cs="Times New Roman"/>
          <w:sz w:val="28"/>
          <w:szCs w:val="28"/>
        </w:rPr>
        <w:t xml:space="preserve"> (таблица 4)</w:t>
      </w:r>
      <w:r w:rsidRPr="006D6E4C">
        <w:rPr>
          <w:rFonts w:ascii="Times New Roman" w:hAnsi="Times New Roman" w:cs="Times New Roman"/>
          <w:sz w:val="28"/>
          <w:szCs w:val="28"/>
        </w:rPr>
        <w:t xml:space="preserve">. </w:t>
      </w:r>
    </w:p>
    <w:p w:rsidR="00B96BDA" w:rsidRPr="006D6E4C" w:rsidRDefault="00B96BDA" w:rsidP="00B96BDA">
      <w:pPr>
        <w:spacing w:after="0" w:line="240" w:lineRule="auto"/>
        <w:jc w:val="both"/>
        <w:rPr>
          <w:rFonts w:ascii="Times New Roman" w:hAnsi="Times New Roman" w:cs="Times New Roman"/>
          <w:sz w:val="28"/>
          <w:szCs w:val="28"/>
        </w:rPr>
      </w:pPr>
    </w:p>
    <w:p w:rsidR="00B96BDA" w:rsidRPr="006D6E4C" w:rsidRDefault="00B96BDA" w:rsidP="00CA5325">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581ED7" w:rsidRPr="006D6E4C">
        <w:rPr>
          <w:rFonts w:ascii="Times New Roman" w:hAnsi="Times New Roman" w:cs="Times New Roman"/>
          <w:sz w:val="28"/>
          <w:szCs w:val="28"/>
        </w:rPr>
        <w:t>4</w:t>
      </w:r>
      <w:r w:rsidR="00CA5325"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Сравнение средних цен экспорта молочной продукции по странам-лидерам и Казахстану за 2017 год </w:t>
      </w:r>
    </w:p>
    <w:p w:rsidR="000F0560" w:rsidRPr="006D6E4C" w:rsidRDefault="000F0560" w:rsidP="00CA5325">
      <w:pPr>
        <w:spacing w:after="0" w:line="240" w:lineRule="auto"/>
        <w:jc w:val="both"/>
        <w:rPr>
          <w:rFonts w:ascii="Times New Roman" w:hAnsi="Times New Roman" w:cs="Times New Roman"/>
          <w:sz w:val="16"/>
          <w:szCs w:val="16"/>
        </w:rPr>
      </w:pPr>
    </w:p>
    <w:tbl>
      <w:tblPr>
        <w:tblStyle w:val="a3"/>
        <w:tblW w:w="0" w:type="auto"/>
        <w:tblLayout w:type="fixed"/>
        <w:tblLook w:val="04A0"/>
      </w:tblPr>
      <w:tblGrid>
        <w:gridCol w:w="1363"/>
        <w:gridCol w:w="1453"/>
        <w:gridCol w:w="1385"/>
        <w:gridCol w:w="1010"/>
        <w:gridCol w:w="962"/>
        <w:gridCol w:w="1445"/>
        <w:gridCol w:w="995"/>
        <w:gridCol w:w="958"/>
      </w:tblGrid>
      <w:tr w:rsidR="00B96BDA" w:rsidRPr="006D6E4C" w:rsidTr="00225191">
        <w:tc>
          <w:tcPr>
            <w:tcW w:w="1363" w:type="dxa"/>
            <w:vMerge w:val="restart"/>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Категория продукции</w:t>
            </w:r>
          </w:p>
        </w:tc>
        <w:tc>
          <w:tcPr>
            <w:tcW w:w="1453" w:type="dxa"/>
            <w:vMerge w:val="restart"/>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 xml:space="preserve">Казахстанская цена экспорта, в </w:t>
            </w:r>
            <w:r w:rsidRPr="006D6E4C">
              <w:rPr>
                <w:rFonts w:ascii="Times New Roman" w:hAnsi="Times New Roman" w:cs="Times New Roman"/>
                <w:sz w:val="20"/>
                <w:szCs w:val="20"/>
                <w:lang w:val="en-US"/>
              </w:rPr>
              <w:t>USD</w:t>
            </w:r>
            <w:r w:rsidRPr="006D6E4C">
              <w:rPr>
                <w:rFonts w:ascii="Times New Roman" w:hAnsi="Times New Roman" w:cs="Times New Roman"/>
                <w:sz w:val="20"/>
                <w:szCs w:val="20"/>
              </w:rPr>
              <w:t xml:space="preserve"> за тонну</w:t>
            </w:r>
          </w:p>
        </w:tc>
        <w:tc>
          <w:tcPr>
            <w:tcW w:w="3357" w:type="dxa"/>
            <w:gridSpan w:val="3"/>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Отклонение казахстанской цены экспорта от минимальной среди рассматриваемых стран цены экспорта</w:t>
            </w:r>
          </w:p>
        </w:tc>
        <w:tc>
          <w:tcPr>
            <w:tcW w:w="3398" w:type="dxa"/>
            <w:gridSpan w:val="3"/>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Отклонение казахстанской цены экспорта от максимальной среди рассматриваемых стран цены экспорта</w:t>
            </w:r>
          </w:p>
        </w:tc>
      </w:tr>
      <w:tr w:rsidR="00B96BDA" w:rsidRPr="006D6E4C" w:rsidTr="00225191">
        <w:tc>
          <w:tcPr>
            <w:tcW w:w="1363" w:type="dxa"/>
            <w:vMerge/>
            <w:vAlign w:val="center"/>
          </w:tcPr>
          <w:p w:rsidR="00B96BDA" w:rsidRPr="006D6E4C" w:rsidRDefault="00B96BDA" w:rsidP="00225191">
            <w:pPr>
              <w:jc w:val="center"/>
              <w:rPr>
                <w:rFonts w:ascii="Times New Roman" w:hAnsi="Times New Roman" w:cs="Times New Roman"/>
                <w:sz w:val="20"/>
                <w:szCs w:val="20"/>
              </w:rPr>
            </w:pPr>
          </w:p>
        </w:tc>
        <w:tc>
          <w:tcPr>
            <w:tcW w:w="1453" w:type="dxa"/>
            <w:vMerge/>
            <w:vAlign w:val="center"/>
          </w:tcPr>
          <w:p w:rsidR="00B96BDA" w:rsidRPr="006D6E4C" w:rsidRDefault="00B96BDA" w:rsidP="00225191">
            <w:pPr>
              <w:jc w:val="center"/>
              <w:rPr>
                <w:rFonts w:ascii="Times New Roman" w:hAnsi="Times New Roman" w:cs="Times New Roman"/>
                <w:sz w:val="20"/>
                <w:szCs w:val="20"/>
              </w:rPr>
            </w:pPr>
          </w:p>
        </w:tc>
        <w:tc>
          <w:tcPr>
            <w:tcW w:w="138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Страна с минимальной ценой</w:t>
            </w:r>
          </w:p>
        </w:tc>
        <w:tc>
          <w:tcPr>
            <w:tcW w:w="1010"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 xml:space="preserve">Цена, в </w:t>
            </w:r>
            <w:r w:rsidRPr="006D6E4C">
              <w:rPr>
                <w:rFonts w:ascii="Times New Roman" w:hAnsi="Times New Roman" w:cs="Times New Roman"/>
                <w:sz w:val="20"/>
                <w:szCs w:val="20"/>
                <w:lang w:val="en-US"/>
              </w:rPr>
              <w:t>USD</w:t>
            </w:r>
            <w:r w:rsidRPr="006D6E4C">
              <w:rPr>
                <w:rFonts w:ascii="Times New Roman" w:hAnsi="Times New Roman" w:cs="Times New Roman"/>
                <w:sz w:val="20"/>
                <w:szCs w:val="20"/>
              </w:rPr>
              <w:t xml:space="preserve"> за тонну</w:t>
            </w:r>
          </w:p>
        </w:tc>
        <w:tc>
          <w:tcPr>
            <w:tcW w:w="962"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Отклонение, %</w:t>
            </w:r>
          </w:p>
        </w:tc>
        <w:tc>
          <w:tcPr>
            <w:tcW w:w="144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Страна с максимальной ценой</w:t>
            </w:r>
          </w:p>
        </w:tc>
        <w:tc>
          <w:tcPr>
            <w:tcW w:w="99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 xml:space="preserve">Цена, в </w:t>
            </w:r>
            <w:r w:rsidRPr="006D6E4C">
              <w:rPr>
                <w:rFonts w:ascii="Times New Roman" w:hAnsi="Times New Roman" w:cs="Times New Roman"/>
                <w:sz w:val="20"/>
                <w:szCs w:val="20"/>
                <w:lang w:val="en-US"/>
              </w:rPr>
              <w:t>USD</w:t>
            </w:r>
            <w:r w:rsidRPr="006D6E4C">
              <w:rPr>
                <w:rFonts w:ascii="Times New Roman" w:hAnsi="Times New Roman" w:cs="Times New Roman"/>
                <w:sz w:val="20"/>
                <w:szCs w:val="20"/>
              </w:rPr>
              <w:t xml:space="preserve"> за тонну</w:t>
            </w:r>
          </w:p>
        </w:tc>
        <w:tc>
          <w:tcPr>
            <w:tcW w:w="958"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Отклонение, %</w:t>
            </w:r>
          </w:p>
        </w:tc>
      </w:tr>
      <w:tr w:rsidR="00B96BDA" w:rsidRPr="006D6E4C" w:rsidTr="00225191">
        <w:tc>
          <w:tcPr>
            <w:tcW w:w="1363" w:type="dxa"/>
            <w:vAlign w:val="center"/>
          </w:tcPr>
          <w:p w:rsidR="00B96BDA" w:rsidRPr="006D6E4C" w:rsidRDefault="00B96BDA" w:rsidP="00257075">
            <w:pPr>
              <w:rPr>
                <w:rFonts w:ascii="Times New Roman" w:hAnsi="Times New Roman" w:cs="Times New Roman"/>
                <w:sz w:val="20"/>
                <w:szCs w:val="20"/>
              </w:rPr>
            </w:pPr>
            <w:r w:rsidRPr="006D6E4C">
              <w:rPr>
                <w:rFonts w:ascii="Times New Roman" w:hAnsi="Times New Roman" w:cs="Times New Roman"/>
                <w:sz w:val="20"/>
                <w:szCs w:val="20"/>
              </w:rPr>
              <w:t>Молоко и сливки несгущенные</w:t>
            </w:r>
          </w:p>
        </w:tc>
        <w:tc>
          <w:tcPr>
            <w:tcW w:w="1453"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490,7</w:t>
            </w:r>
          </w:p>
        </w:tc>
        <w:tc>
          <w:tcPr>
            <w:tcW w:w="138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Казахстан</w:t>
            </w:r>
          </w:p>
        </w:tc>
        <w:tc>
          <w:tcPr>
            <w:tcW w:w="1010"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490,7</w:t>
            </w:r>
          </w:p>
        </w:tc>
        <w:tc>
          <w:tcPr>
            <w:tcW w:w="962"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w:t>
            </w:r>
          </w:p>
        </w:tc>
        <w:tc>
          <w:tcPr>
            <w:tcW w:w="144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Новая Зеландия</w:t>
            </w:r>
          </w:p>
        </w:tc>
        <w:tc>
          <w:tcPr>
            <w:tcW w:w="99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1 616,2</w:t>
            </w:r>
          </w:p>
        </w:tc>
        <w:tc>
          <w:tcPr>
            <w:tcW w:w="958"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-69,6%</w:t>
            </w:r>
          </w:p>
        </w:tc>
      </w:tr>
      <w:tr w:rsidR="00B96BDA" w:rsidRPr="006D6E4C" w:rsidTr="00225191">
        <w:tc>
          <w:tcPr>
            <w:tcW w:w="1363" w:type="dxa"/>
            <w:vAlign w:val="center"/>
          </w:tcPr>
          <w:p w:rsidR="00B96BDA" w:rsidRPr="006D6E4C" w:rsidRDefault="00B96BDA" w:rsidP="00257075">
            <w:pPr>
              <w:rPr>
                <w:rFonts w:ascii="Times New Roman" w:hAnsi="Times New Roman" w:cs="Times New Roman"/>
                <w:sz w:val="20"/>
                <w:szCs w:val="20"/>
              </w:rPr>
            </w:pPr>
            <w:r w:rsidRPr="006D6E4C">
              <w:rPr>
                <w:rFonts w:ascii="Times New Roman" w:hAnsi="Times New Roman" w:cs="Times New Roman"/>
                <w:sz w:val="20"/>
                <w:szCs w:val="20"/>
              </w:rPr>
              <w:t>Молоко и сливки сгущенные и сухие</w:t>
            </w:r>
          </w:p>
        </w:tc>
        <w:tc>
          <w:tcPr>
            <w:tcW w:w="1453"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1 221,6</w:t>
            </w:r>
          </w:p>
        </w:tc>
        <w:tc>
          <w:tcPr>
            <w:tcW w:w="138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Казахстан</w:t>
            </w:r>
          </w:p>
        </w:tc>
        <w:tc>
          <w:tcPr>
            <w:tcW w:w="1010"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1 221,6</w:t>
            </w:r>
          </w:p>
        </w:tc>
        <w:tc>
          <w:tcPr>
            <w:tcW w:w="962"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w:t>
            </w:r>
          </w:p>
        </w:tc>
        <w:tc>
          <w:tcPr>
            <w:tcW w:w="144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Дания</w:t>
            </w:r>
          </w:p>
        </w:tc>
        <w:tc>
          <w:tcPr>
            <w:tcW w:w="99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3 359,1</w:t>
            </w:r>
          </w:p>
        </w:tc>
        <w:tc>
          <w:tcPr>
            <w:tcW w:w="958"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-63,6%</w:t>
            </w:r>
          </w:p>
        </w:tc>
      </w:tr>
      <w:tr w:rsidR="00B96BDA" w:rsidRPr="006D6E4C" w:rsidTr="00225191">
        <w:tc>
          <w:tcPr>
            <w:tcW w:w="1363" w:type="dxa"/>
            <w:vAlign w:val="center"/>
          </w:tcPr>
          <w:p w:rsidR="00B96BDA" w:rsidRPr="006D6E4C" w:rsidRDefault="00B96BDA" w:rsidP="00257075">
            <w:pPr>
              <w:rPr>
                <w:rFonts w:ascii="Times New Roman" w:hAnsi="Times New Roman" w:cs="Times New Roman"/>
                <w:sz w:val="20"/>
                <w:szCs w:val="20"/>
              </w:rPr>
            </w:pPr>
            <w:r w:rsidRPr="006D6E4C">
              <w:rPr>
                <w:rFonts w:ascii="Times New Roman" w:hAnsi="Times New Roman" w:cs="Times New Roman"/>
                <w:sz w:val="20"/>
                <w:szCs w:val="20"/>
              </w:rPr>
              <w:t>Пахта, йогурт, кефир</w:t>
            </w:r>
          </w:p>
        </w:tc>
        <w:tc>
          <w:tcPr>
            <w:tcW w:w="1453"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873,4</w:t>
            </w:r>
          </w:p>
        </w:tc>
        <w:tc>
          <w:tcPr>
            <w:tcW w:w="138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Казахстан</w:t>
            </w:r>
          </w:p>
        </w:tc>
        <w:tc>
          <w:tcPr>
            <w:tcW w:w="1010"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873,4</w:t>
            </w:r>
          </w:p>
        </w:tc>
        <w:tc>
          <w:tcPr>
            <w:tcW w:w="962"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w:t>
            </w:r>
          </w:p>
        </w:tc>
        <w:tc>
          <w:tcPr>
            <w:tcW w:w="144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Ирландия</w:t>
            </w:r>
          </w:p>
        </w:tc>
        <w:tc>
          <w:tcPr>
            <w:tcW w:w="99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2 449,1</w:t>
            </w:r>
          </w:p>
        </w:tc>
        <w:tc>
          <w:tcPr>
            <w:tcW w:w="958"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-64,3%</w:t>
            </w:r>
          </w:p>
        </w:tc>
      </w:tr>
      <w:tr w:rsidR="00B96BDA" w:rsidRPr="006D6E4C" w:rsidTr="00225191">
        <w:tc>
          <w:tcPr>
            <w:tcW w:w="1363" w:type="dxa"/>
            <w:vAlign w:val="center"/>
          </w:tcPr>
          <w:p w:rsidR="00B96BDA" w:rsidRPr="006D6E4C" w:rsidRDefault="00B96BDA" w:rsidP="00257075">
            <w:pPr>
              <w:rPr>
                <w:rFonts w:ascii="Times New Roman" w:hAnsi="Times New Roman" w:cs="Times New Roman"/>
                <w:sz w:val="20"/>
                <w:szCs w:val="20"/>
              </w:rPr>
            </w:pPr>
            <w:r w:rsidRPr="006D6E4C">
              <w:rPr>
                <w:rFonts w:ascii="Times New Roman" w:hAnsi="Times New Roman" w:cs="Times New Roman"/>
                <w:sz w:val="20"/>
                <w:szCs w:val="20"/>
              </w:rPr>
              <w:t>Молочная сыворотка</w:t>
            </w:r>
          </w:p>
        </w:tc>
        <w:tc>
          <w:tcPr>
            <w:tcW w:w="1453"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2 008,1</w:t>
            </w:r>
          </w:p>
        </w:tc>
        <w:tc>
          <w:tcPr>
            <w:tcW w:w="138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Беларусь</w:t>
            </w:r>
          </w:p>
        </w:tc>
        <w:tc>
          <w:tcPr>
            <w:tcW w:w="1010"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423,9</w:t>
            </w:r>
          </w:p>
        </w:tc>
        <w:tc>
          <w:tcPr>
            <w:tcW w:w="962"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в 4,7 раза</w:t>
            </w:r>
          </w:p>
        </w:tc>
        <w:tc>
          <w:tcPr>
            <w:tcW w:w="144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Новая Зеландия</w:t>
            </w:r>
          </w:p>
        </w:tc>
        <w:tc>
          <w:tcPr>
            <w:tcW w:w="99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4 467,9</w:t>
            </w:r>
          </w:p>
        </w:tc>
        <w:tc>
          <w:tcPr>
            <w:tcW w:w="958"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-55,1%</w:t>
            </w:r>
          </w:p>
        </w:tc>
      </w:tr>
      <w:tr w:rsidR="00B96BDA" w:rsidRPr="006D6E4C" w:rsidTr="00225191">
        <w:tc>
          <w:tcPr>
            <w:tcW w:w="1363" w:type="dxa"/>
            <w:vAlign w:val="center"/>
          </w:tcPr>
          <w:p w:rsidR="00B96BDA" w:rsidRPr="006D6E4C" w:rsidRDefault="00B96BDA" w:rsidP="00257075">
            <w:pPr>
              <w:rPr>
                <w:rFonts w:ascii="Times New Roman" w:hAnsi="Times New Roman" w:cs="Times New Roman"/>
                <w:sz w:val="20"/>
                <w:szCs w:val="20"/>
              </w:rPr>
            </w:pPr>
            <w:r w:rsidRPr="006D6E4C">
              <w:rPr>
                <w:rFonts w:ascii="Times New Roman" w:hAnsi="Times New Roman" w:cs="Times New Roman"/>
                <w:sz w:val="20"/>
                <w:szCs w:val="20"/>
              </w:rPr>
              <w:t>Масло сливочное</w:t>
            </w:r>
          </w:p>
        </w:tc>
        <w:tc>
          <w:tcPr>
            <w:tcW w:w="1453"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4 209,6</w:t>
            </w:r>
          </w:p>
        </w:tc>
        <w:tc>
          <w:tcPr>
            <w:tcW w:w="138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Беларусь</w:t>
            </w:r>
          </w:p>
        </w:tc>
        <w:tc>
          <w:tcPr>
            <w:tcW w:w="1010"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3 912,2</w:t>
            </w:r>
          </w:p>
        </w:tc>
        <w:tc>
          <w:tcPr>
            <w:tcW w:w="962"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7,6%</w:t>
            </w:r>
          </w:p>
        </w:tc>
        <w:tc>
          <w:tcPr>
            <w:tcW w:w="144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Дания</w:t>
            </w:r>
          </w:p>
        </w:tc>
        <w:tc>
          <w:tcPr>
            <w:tcW w:w="99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6 738,3</w:t>
            </w:r>
          </w:p>
        </w:tc>
        <w:tc>
          <w:tcPr>
            <w:tcW w:w="958"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-37,5%</w:t>
            </w:r>
          </w:p>
        </w:tc>
      </w:tr>
      <w:tr w:rsidR="00B96BDA" w:rsidRPr="006D6E4C" w:rsidTr="00225191">
        <w:tc>
          <w:tcPr>
            <w:tcW w:w="1363" w:type="dxa"/>
            <w:vAlign w:val="center"/>
          </w:tcPr>
          <w:p w:rsidR="00B96BDA" w:rsidRPr="006D6E4C" w:rsidRDefault="00B96BDA" w:rsidP="00257075">
            <w:pPr>
              <w:rPr>
                <w:rFonts w:ascii="Times New Roman" w:hAnsi="Times New Roman" w:cs="Times New Roman"/>
                <w:sz w:val="20"/>
                <w:szCs w:val="20"/>
              </w:rPr>
            </w:pPr>
            <w:r w:rsidRPr="006D6E4C">
              <w:rPr>
                <w:rFonts w:ascii="Times New Roman" w:hAnsi="Times New Roman" w:cs="Times New Roman"/>
                <w:sz w:val="20"/>
                <w:szCs w:val="20"/>
              </w:rPr>
              <w:t>Сыры и творог</w:t>
            </w:r>
          </w:p>
        </w:tc>
        <w:tc>
          <w:tcPr>
            <w:tcW w:w="1453"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3 895,6</w:t>
            </w:r>
          </w:p>
        </w:tc>
        <w:tc>
          <w:tcPr>
            <w:tcW w:w="138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Беларусь</w:t>
            </w:r>
          </w:p>
        </w:tc>
        <w:tc>
          <w:tcPr>
            <w:tcW w:w="1010"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3 366,4</w:t>
            </w:r>
          </w:p>
        </w:tc>
        <w:tc>
          <w:tcPr>
            <w:tcW w:w="962"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15,7%</w:t>
            </w:r>
          </w:p>
        </w:tc>
        <w:tc>
          <w:tcPr>
            <w:tcW w:w="144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Дания</w:t>
            </w:r>
          </w:p>
        </w:tc>
        <w:tc>
          <w:tcPr>
            <w:tcW w:w="995"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4 432,9</w:t>
            </w:r>
          </w:p>
        </w:tc>
        <w:tc>
          <w:tcPr>
            <w:tcW w:w="958" w:type="dxa"/>
            <w:vAlign w:val="center"/>
          </w:tcPr>
          <w:p w:rsidR="00B96BDA" w:rsidRPr="006D6E4C" w:rsidRDefault="00B96BDA" w:rsidP="00225191">
            <w:pPr>
              <w:jc w:val="center"/>
              <w:rPr>
                <w:rFonts w:ascii="Times New Roman" w:hAnsi="Times New Roman" w:cs="Times New Roman"/>
                <w:sz w:val="20"/>
                <w:szCs w:val="20"/>
              </w:rPr>
            </w:pPr>
            <w:r w:rsidRPr="006D6E4C">
              <w:rPr>
                <w:rFonts w:ascii="Times New Roman" w:hAnsi="Times New Roman" w:cs="Times New Roman"/>
                <w:sz w:val="20"/>
                <w:szCs w:val="20"/>
              </w:rPr>
              <w:t>-12,1%</w:t>
            </w:r>
          </w:p>
        </w:tc>
      </w:tr>
      <w:tr w:rsidR="00CA5325" w:rsidRPr="006D6E4C" w:rsidTr="0000005B">
        <w:tc>
          <w:tcPr>
            <w:tcW w:w="9571" w:type="dxa"/>
            <w:gridSpan w:val="8"/>
            <w:vAlign w:val="center"/>
          </w:tcPr>
          <w:p w:rsidR="00CA5325" w:rsidRPr="006D6E4C" w:rsidRDefault="00CA5325" w:rsidP="00002B74">
            <w:pPr>
              <w:ind w:firstLine="709"/>
              <w:jc w:val="both"/>
              <w:rPr>
                <w:rFonts w:ascii="Times New Roman" w:hAnsi="Times New Roman" w:cs="Times New Roman"/>
                <w:sz w:val="20"/>
                <w:szCs w:val="20"/>
              </w:rPr>
            </w:pPr>
            <w:r w:rsidRPr="006D6E4C">
              <w:rPr>
                <w:rFonts w:ascii="Times New Roman" w:hAnsi="Times New Roman" w:cs="Times New Roman"/>
                <w:sz w:val="20"/>
                <w:szCs w:val="20"/>
              </w:rPr>
              <w:t>Примечание – Составлено автором на основе собственных расчетов по данным источника [</w:t>
            </w:r>
            <w:r w:rsidR="00002B74" w:rsidRPr="006D6E4C">
              <w:rPr>
                <w:rFonts w:ascii="Times New Roman" w:hAnsi="Times New Roman" w:cs="Times New Roman"/>
                <w:sz w:val="20"/>
                <w:szCs w:val="20"/>
              </w:rPr>
              <w:t>32</w:t>
            </w:r>
            <w:r w:rsidRPr="006D6E4C">
              <w:rPr>
                <w:rFonts w:ascii="Times New Roman" w:hAnsi="Times New Roman" w:cs="Times New Roman"/>
                <w:sz w:val="20"/>
                <w:szCs w:val="20"/>
              </w:rPr>
              <w:t>]</w:t>
            </w:r>
          </w:p>
        </w:tc>
      </w:tr>
    </w:tbl>
    <w:p w:rsidR="00B96BDA" w:rsidRPr="006D6E4C" w:rsidRDefault="00B96BDA" w:rsidP="00B96BDA">
      <w:pPr>
        <w:spacing w:after="0" w:line="240" w:lineRule="auto"/>
        <w:ind w:firstLine="708"/>
        <w:jc w:val="both"/>
        <w:rPr>
          <w:rFonts w:ascii="Times New Roman" w:hAnsi="Times New Roman" w:cs="Times New Roman"/>
          <w:sz w:val="28"/>
          <w:szCs w:val="28"/>
        </w:rPr>
      </w:pP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581ED7" w:rsidRPr="006D6E4C">
        <w:rPr>
          <w:rFonts w:ascii="Times New Roman" w:hAnsi="Times New Roman" w:cs="Times New Roman"/>
          <w:sz w:val="28"/>
          <w:szCs w:val="28"/>
        </w:rPr>
        <w:t>4</w:t>
      </w:r>
      <w:r w:rsidRPr="006D6E4C">
        <w:rPr>
          <w:rFonts w:ascii="Times New Roman" w:hAnsi="Times New Roman" w:cs="Times New Roman"/>
          <w:sz w:val="28"/>
          <w:szCs w:val="28"/>
        </w:rPr>
        <w:t xml:space="preserve">, по половине категорий продукции Казахстан имел самые низкие экспортные цены среди рассматриваемых стран. Относительно невысокая цена была характерна и для экспортируемого республикой масла сливочного (превышение лишь над белорусской ценой на 7,6%). В то же время из данной таблицы заметны существенные отклонения </w:t>
      </w:r>
      <w:r w:rsidRPr="006D6E4C">
        <w:rPr>
          <w:rFonts w:ascii="Times New Roman" w:hAnsi="Times New Roman" w:cs="Times New Roman"/>
          <w:sz w:val="28"/>
          <w:szCs w:val="28"/>
        </w:rPr>
        <w:lastRenderedPageBreak/>
        <w:t xml:space="preserve">казахстанских цен от максимальных среди указанных стран цен. Исходя из этого, можно отметить, что отечественная продукция характеризуется относительно привлекательной ценой для потребителей на мировом рынке. Более подробная информация по сложившимся на продукцию ценам экспорта стран </w:t>
      </w:r>
      <w:r w:rsidR="00CA5142" w:rsidRPr="006D6E4C">
        <w:rPr>
          <w:rFonts w:ascii="Times New Roman" w:hAnsi="Times New Roman" w:cs="Times New Roman"/>
          <w:sz w:val="28"/>
          <w:szCs w:val="28"/>
        </w:rPr>
        <w:t>прилагается к исследованию</w:t>
      </w:r>
      <w:r w:rsidRPr="006D6E4C">
        <w:rPr>
          <w:rFonts w:ascii="Times New Roman" w:hAnsi="Times New Roman" w:cs="Times New Roman"/>
          <w:sz w:val="28"/>
          <w:szCs w:val="28"/>
        </w:rPr>
        <w:t xml:space="preserve"> </w:t>
      </w:r>
      <w:r w:rsidR="00CA5142" w:rsidRPr="006D6E4C">
        <w:rPr>
          <w:rFonts w:ascii="Times New Roman" w:hAnsi="Times New Roman" w:cs="Times New Roman"/>
          <w:sz w:val="28"/>
          <w:szCs w:val="28"/>
        </w:rPr>
        <w:t>(</w:t>
      </w:r>
      <w:r w:rsidRPr="006D6E4C">
        <w:rPr>
          <w:rFonts w:ascii="Times New Roman" w:hAnsi="Times New Roman" w:cs="Times New Roman"/>
          <w:sz w:val="28"/>
          <w:szCs w:val="28"/>
        </w:rPr>
        <w:t>Приложени</w:t>
      </w:r>
      <w:r w:rsidR="00CA5142" w:rsidRPr="006D6E4C">
        <w:rPr>
          <w:rFonts w:ascii="Times New Roman" w:hAnsi="Times New Roman" w:cs="Times New Roman"/>
          <w:sz w:val="28"/>
          <w:szCs w:val="28"/>
        </w:rPr>
        <w:t>е</w:t>
      </w:r>
      <w:r w:rsidRPr="006D6E4C">
        <w:rPr>
          <w:rFonts w:ascii="Times New Roman" w:hAnsi="Times New Roman" w:cs="Times New Roman"/>
          <w:sz w:val="28"/>
          <w:szCs w:val="28"/>
        </w:rPr>
        <w:t xml:space="preserve"> </w:t>
      </w:r>
      <w:r w:rsidR="00CD3B6B" w:rsidRPr="006D6E4C">
        <w:rPr>
          <w:rFonts w:ascii="Times New Roman" w:hAnsi="Times New Roman" w:cs="Times New Roman"/>
          <w:sz w:val="28"/>
          <w:szCs w:val="28"/>
        </w:rPr>
        <w:t>Б</w:t>
      </w:r>
      <w:r w:rsidR="00CA5142" w:rsidRPr="006D6E4C">
        <w:rPr>
          <w:rFonts w:ascii="Times New Roman" w:hAnsi="Times New Roman" w:cs="Times New Roman"/>
          <w:sz w:val="28"/>
          <w:szCs w:val="28"/>
        </w:rPr>
        <w:t>)</w:t>
      </w:r>
      <w:r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Вместе с тем, на параметры импорта странами продукции среди прочего влияет соотношение цен местных производителей и цен на импортную продукцию. Однако</w:t>
      </w:r>
      <w:r w:rsidR="00C61B0B" w:rsidRPr="006D6E4C">
        <w:rPr>
          <w:rFonts w:ascii="Times New Roman" w:hAnsi="Times New Roman" w:cs="Times New Roman"/>
          <w:sz w:val="28"/>
          <w:szCs w:val="28"/>
        </w:rPr>
        <w:t>,</w:t>
      </w:r>
      <w:r w:rsidRPr="006D6E4C">
        <w:rPr>
          <w:rFonts w:ascii="Times New Roman" w:hAnsi="Times New Roman" w:cs="Times New Roman"/>
          <w:sz w:val="28"/>
          <w:szCs w:val="28"/>
        </w:rPr>
        <w:t xml:space="preserve"> в связи со статистическими ограничениями по ряду стран-лидеров, в рамках анализа учтены необходимые данные Казахстана и Беларуси. Следует отметить, что указанным соотношениям соответствуют коэффициенты конкурентоспособности продукции, определяемые ЕЭК. Значения казахстанских коэффициентов по итогам</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2017 года составили: по молоку обработанному – 0,53, по маслу сливочному – 0,69 и по сыру – 0,76 [</w:t>
      </w:r>
      <w:r w:rsidR="004F1410" w:rsidRPr="006D6E4C">
        <w:rPr>
          <w:rFonts w:ascii="Times New Roman" w:hAnsi="Times New Roman" w:cs="Times New Roman"/>
          <w:sz w:val="28"/>
          <w:szCs w:val="28"/>
        </w:rPr>
        <w:t>129</w:t>
      </w:r>
      <w:r w:rsidR="00375B49" w:rsidRPr="006D6E4C">
        <w:rPr>
          <w:rFonts w:ascii="Times New Roman" w:hAnsi="Times New Roman" w:cs="Times New Roman"/>
          <w:sz w:val="28"/>
          <w:szCs w:val="28"/>
        </w:rPr>
        <w:t>, с. 9]</w:t>
      </w:r>
      <w:r w:rsidRPr="006D6E4C">
        <w:rPr>
          <w:rFonts w:ascii="Times New Roman" w:hAnsi="Times New Roman" w:cs="Times New Roman"/>
          <w:sz w:val="28"/>
          <w:szCs w:val="28"/>
        </w:rPr>
        <w:t xml:space="preserve">. В сравнении с Беларусью отечественные показатели по первым двум продуктам были на 22,1% и 10,4% ниже соответственно, что указывает на наличие </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у Казахстана по ним конкурентных преимуществ в рассматриваемом году. </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свою очередь,</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4-кратное превышение коэффициента страны над белорусским аналогом по сыру свидетельствует об обратной ситуации.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Наряду с вышеизложенным, на позиции страны на рынке влияют параметры торговых связей субъектов национальной отрасли с внешними контрагентами и инфраструктуры сбыта продукции. Следует отметить, что мировые лидеры по экспорту молочной продукции имеют налаженные каналы сбыта производимых товаров в значительное множество стран и продвигают свою продукцию через широкую сеть зарубежных представительств. </w:t>
      </w:r>
      <w:r w:rsidR="008F373A" w:rsidRPr="006D6E4C">
        <w:rPr>
          <w:rFonts w:ascii="Times New Roman" w:hAnsi="Times New Roman" w:cs="Times New Roman"/>
          <w:sz w:val="28"/>
          <w:szCs w:val="28"/>
        </w:rPr>
        <w:t xml:space="preserve">                      </w:t>
      </w:r>
      <w:r w:rsidRPr="006D6E4C">
        <w:rPr>
          <w:rFonts w:ascii="Times New Roman" w:hAnsi="Times New Roman" w:cs="Times New Roman"/>
          <w:sz w:val="28"/>
          <w:szCs w:val="28"/>
        </w:rPr>
        <w:t>К примеру, новозеландский кооператив Fonterra имеет структурные подразделения в Австралии, Китае, Японии, Бразилии и прочих странах [</w:t>
      </w:r>
      <w:r w:rsidR="00375B49" w:rsidRPr="006D6E4C">
        <w:rPr>
          <w:rFonts w:ascii="Times New Roman" w:hAnsi="Times New Roman" w:cs="Times New Roman"/>
          <w:sz w:val="28"/>
          <w:szCs w:val="28"/>
        </w:rPr>
        <w:t>136</w:t>
      </w:r>
      <w:r w:rsidRPr="006D6E4C">
        <w:rPr>
          <w:rFonts w:ascii="Times New Roman" w:hAnsi="Times New Roman" w:cs="Times New Roman"/>
          <w:sz w:val="28"/>
          <w:szCs w:val="28"/>
        </w:rPr>
        <w:t>]. Вместе с тем, в целях определения уровней развития внешних торговых (экспортных) связей национальных отраслей предлагаем учитывать количество стран, в которые осуществляются поставки их продукции. Ниже представлен</w:t>
      </w:r>
      <w:r w:rsidR="0082659E" w:rsidRPr="006D6E4C">
        <w:rPr>
          <w:rFonts w:ascii="Times New Roman" w:hAnsi="Times New Roman" w:cs="Times New Roman"/>
          <w:sz w:val="28"/>
          <w:szCs w:val="28"/>
        </w:rPr>
        <w:t>а информация</w:t>
      </w:r>
      <w:r w:rsidRPr="006D6E4C">
        <w:rPr>
          <w:rFonts w:ascii="Times New Roman" w:hAnsi="Times New Roman" w:cs="Times New Roman"/>
          <w:sz w:val="28"/>
          <w:szCs w:val="28"/>
        </w:rPr>
        <w:t>, отражающ</w:t>
      </w:r>
      <w:r w:rsidR="0082659E" w:rsidRPr="006D6E4C">
        <w:rPr>
          <w:rFonts w:ascii="Times New Roman" w:hAnsi="Times New Roman" w:cs="Times New Roman"/>
          <w:sz w:val="28"/>
          <w:szCs w:val="28"/>
        </w:rPr>
        <w:t>ая</w:t>
      </w:r>
      <w:r w:rsidRPr="006D6E4C">
        <w:rPr>
          <w:rFonts w:ascii="Times New Roman" w:hAnsi="Times New Roman" w:cs="Times New Roman"/>
          <w:sz w:val="28"/>
          <w:szCs w:val="28"/>
        </w:rPr>
        <w:t xml:space="preserve"> широт</w:t>
      </w:r>
      <w:r w:rsidR="0082659E" w:rsidRPr="006D6E4C">
        <w:rPr>
          <w:rFonts w:ascii="Times New Roman" w:hAnsi="Times New Roman" w:cs="Times New Roman"/>
          <w:sz w:val="28"/>
          <w:szCs w:val="28"/>
        </w:rPr>
        <w:t>у</w:t>
      </w:r>
      <w:r w:rsidRPr="006D6E4C">
        <w:rPr>
          <w:rFonts w:ascii="Times New Roman" w:hAnsi="Times New Roman" w:cs="Times New Roman"/>
          <w:sz w:val="28"/>
          <w:szCs w:val="28"/>
        </w:rPr>
        <w:t xml:space="preserve"> географии экспорта продукции рассматриваемыми странами</w:t>
      </w:r>
      <w:r w:rsidR="0082659E" w:rsidRPr="006D6E4C">
        <w:rPr>
          <w:rFonts w:ascii="Times New Roman" w:hAnsi="Times New Roman" w:cs="Times New Roman"/>
          <w:sz w:val="28"/>
          <w:szCs w:val="28"/>
        </w:rPr>
        <w:t xml:space="preserve"> (рисунок 7)</w:t>
      </w:r>
      <w:r w:rsidRPr="006D6E4C">
        <w:rPr>
          <w:rFonts w:ascii="Times New Roman" w:hAnsi="Times New Roman" w:cs="Times New Roman"/>
          <w:sz w:val="28"/>
          <w:szCs w:val="28"/>
        </w:rPr>
        <w:t xml:space="preserve">. </w:t>
      </w:r>
    </w:p>
    <w:p w:rsidR="00B96BDA" w:rsidRPr="006D6E4C" w:rsidRDefault="00B96BDA" w:rsidP="00B96BDA">
      <w:pPr>
        <w:spacing w:after="0" w:line="240" w:lineRule="auto"/>
        <w:jc w:val="both"/>
        <w:rPr>
          <w:rFonts w:ascii="Times New Roman" w:hAnsi="Times New Roman" w:cs="Times New Roman"/>
          <w:sz w:val="28"/>
          <w:szCs w:val="28"/>
        </w:rPr>
      </w:pPr>
    </w:p>
    <w:p w:rsidR="00B96BDA" w:rsidRPr="006D6E4C" w:rsidRDefault="00B96BDA" w:rsidP="00B96BDA">
      <w:pPr>
        <w:spacing w:after="0" w:line="240" w:lineRule="auto"/>
        <w:jc w:val="both"/>
        <w:rPr>
          <w:rFonts w:ascii="Times New Roman" w:hAnsi="Times New Roman" w:cs="Times New Roman"/>
          <w:sz w:val="28"/>
          <w:szCs w:val="28"/>
        </w:rPr>
      </w:pPr>
    </w:p>
    <w:p w:rsidR="00B96BDA" w:rsidRPr="006D6E4C" w:rsidRDefault="00B96BDA" w:rsidP="00B96BDA">
      <w:pPr>
        <w:spacing w:after="0" w:line="240" w:lineRule="auto"/>
        <w:jc w:val="center"/>
        <w:rPr>
          <w:rFonts w:ascii="Times New Roman" w:hAnsi="Times New Roman" w:cs="Times New Roman"/>
          <w:sz w:val="28"/>
          <w:szCs w:val="28"/>
        </w:rPr>
      </w:pPr>
      <w:r w:rsidRPr="006D6E4C">
        <w:rPr>
          <w:noProof/>
          <w:lang w:eastAsia="ru-RU"/>
        </w:rPr>
        <w:lastRenderedPageBreak/>
        <w:drawing>
          <wp:inline distT="0" distB="0" distL="0" distR="0">
            <wp:extent cx="4572000" cy="274320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5B49" w:rsidRPr="006D6E4C" w:rsidRDefault="00375B49" w:rsidP="00784AC3">
      <w:pPr>
        <w:spacing w:after="0" w:line="240" w:lineRule="auto"/>
        <w:jc w:val="center"/>
        <w:rPr>
          <w:rFonts w:ascii="Times New Roman" w:hAnsi="Times New Roman" w:cs="Times New Roman"/>
          <w:sz w:val="24"/>
          <w:szCs w:val="24"/>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7</w:t>
      </w:r>
      <w:r w:rsidRPr="006D6E4C">
        <w:rPr>
          <w:rFonts w:ascii="Times New Roman" w:hAnsi="Times New Roman" w:cs="Times New Roman"/>
          <w:sz w:val="28"/>
          <w:szCs w:val="28"/>
        </w:rPr>
        <w:t xml:space="preserve"> – Количество стран мира, в которые экспортировалась молочная продукция из стран-лидеров и Казахстана в 2017 году</w:t>
      </w:r>
    </w:p>
    <w:p w:rsidR="00375B49" w:rsidRPr="006D6E4C" w:rsidRDefault="00375B49" w:rsidP="00B96BDA">
      <w:pPr>
        <w:spacing w:after="0" w:line="240" w:lineRule="auto"/>
        <w:jc w:val="both"/>
        <w:rPr>
          <w:rFonts w:ascii="Times New Roman" w:hAnsi="Times New Roman" w:cs="Times New Roman"/>
          <w:sz w:val="16"/>
          <w:szCs w:val="16"/>
        </w:rPr>
      </w:pPr>
    </w:p>
    <w:p w:rsidR="00375B49" w:rsidRPr="006D6E4C" w:rsidRDefault="00375B49" w:rsidP="00B96BDA">
      <w:pPr>
        <w:spacing w:after="0" w:line="240" w:lineRule="auto"/>
        <w:jc w:val="both"/>
        <w:rPr>
          <w:rFonts w:ascii="Times New Roman" w:hAnsi="Times New Roman" w:cs="Times New Roman"/>
          <w:sz w:val="24"/>
          <w:szCs w:val="24"/>
        </w:rPr>
      </w:pPr>
      <w:r w:rsidRPr="006D6E4C">
        <w:rPr>
          <w:rFonts w:ascii="Times New Roman" w:hAnsi="Times New Roman" w:cs="Times New Roman"/>
          <w:sz w:val="24"/>
          <w:szCs w:val="24"/>
        </w:rPr>
        <w:tab/>
        <w:t>Примечание – Составлено по источнику [132]</w:t>
      </w:r>
    </w:p>
    <w:p w:rsidR="00375B49" w:rsidRPr="006D6E4C" w:rsidRDefault="00375B49" w:rsidP="00B96BDA">
      <w:pPr>
        <w:spacing w:after="0" w:line="240" w:lineRule="auto"/>
        <w:jc w:val="both"/>
        <w:rPr>
          <w:rFonts w:ascii="Times New Roman" w:hAnsi="Times New Roman" w:cs="Times New Roman"/>
          <w:sz w:val="24"/>
          <w:szCs w:val="24"/>
        </w:rPr>
      </w:pP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рисунка </w:t>
      </w:r>
      <w:r w:rsidR="0082659E" w:rsidRPr="006D6E4C">
        <w:rPr>
          <w:rFonts w:ascii="Times New Roman" w:hAnsi="Times New Roman" w:cs="Times New Roman"/>
          <w:sz w:val="28"/>
          <w:szCs w:val="28"/>
        </w:rPr>
        <w:t>7</w:t>
      </w:r>
      <w:r w:rsidRPr="006D6E4C">
        <w:rPr>
          <w:rFonts w:ascii="Times New Roman" w:hAnsi="Times New Roman" w:cs="Times New Roman"/>
          <w:sz w:val="28"/>
          <w:szCs w:val="28"/>
        </w:rPr>
        <w:t xml:space="preserve">, Казахстан в сфере экспорта молочных продуктов в 2017 году имел крайне низкое количество стран-партнеров. При этом наблюдаются многократные различия с другими рассматриваемыми странами. Необходимо отметить, что Казахстан преимущественно поставлял молочную продукцию в постсоветские страны. К прочим партнерам республики относилась только Монголия. Между тем, Беларусь экспортировала свою продукцию на рынки стран не только ближнего зарубежья, но и значительно отдаленных от нее стран (Китай, США, Непал, ряд арабских стран).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Информация по развитию внутренних торговых связей и инфраструктуры сбыта продукции стран имеет достаточно ограниченный характер и обусловливает возникновение проблем для сопоставления данных. В связи с этим, необходимый анализ может быть осуществлен на основании отдельной доступной информации, касающейся уровня развития и качества функционирования указанной инфраструктуры. На наш взгляд, об этих характеристиках в рамках одной страны в некоторой степени может свидетельствовать разница в региональных ценах на соответствующие товары. При высоком уровне </w:t>
      </w:r>
      <w:r w:rsidR="0000005B" w:rsidRPr="006D6E4C">
        <w:rPr>
          <w:rFonts w:ascii="Times New Roman" w:hAnsi="Times New Roman" w:cs="Times New Roman"/>
          <w:sz w:val="28"/>
          <w:szCs w:val="28"/>
        </w:rPr>
        <w:t>развития соответствующей инфраструктуры</w:t>
      </w:r>
      <w:r w:rsidRPr="006D6E4C">
        <w:rPr>
          <w:rFonts w:ascii="Times New Roman" w:hAnsi="Times New Roman" w:cs="Times New Roman"/>
          <w:sz w:val="28"/>
          <w:szCs w:val="28"/>
        </w:rPr>
        <w:t xml:space="preserve"> в условиях конкуренции ценовая разница между регионами будет стремиться к минимально возможному значению. Несмотря на то, что страны ЕАЭС существенно различаются по масштабам занимаемой территории, расположение молочных регионов в разных их частях позволяет, по нашему мнению, рассматривать указанную ценовую разницу при сравнении стран. </w:t>
      </w:r>
      <w:r w:rsidR="003800E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учетом доступности статистической информации соответствующее сравнение проведено по данным о минимальных и максимальных средних рыночных ценах среди регионов Казахстана и Беларуси. Согласно </w:t>
      </w:r>
      <w:r w:rsidR="00A43098" w:rsidRPr="006D6E4C">
        <w:rPr>
          <w:rFonts w:ascii="Times New Roman" w:hAnsi="Times New Roman" w:cs="Times New Roman"/>
          <w:sz w:val="28"/>
          <w:szCs w:val="28"/>
        </w:rPr>
        <w:t>данны</w:t>
      </w:r>
      <w:r w:rsidRPr="006D6E4C">
        <w:rPr>
          <w:rFonts w:ascii="Times New Roman" w:hAnsi="Times New Roman" w:cs="Times New Roman"/>
          <w:sz w:val="28"/>
          <w:szCs w:val="28"/>
        </w:rPr>
        <w:t xml:space="preserve">м </w:t>
      </w:r>
      <w:r w:rsidR="00A43098" w:rsidRPr="006D6E4C">
        <w:rPr>
          <w:rFonts w:ascii="Times New Roman" w:hAnsi="Times New Roman" w:cs="Times New Roman"/>
          <w:sz w:val="28"/>
          <w:szCs w:val="28"/>
        </w:rPr>
        <w:t xml:space="preserve">за 2017 год </w:t>
      </w:r>
      <w:r w:rsidRPr="006D6E4C">
        <w:rPr>
          <w:rFonts w:ascii="Times New Roman" w:hAnsi="Times New Roman" w:cs="Times New Roman"/>
          <w:sz w:val="28"/>
          <w:szCs w:val="28"/>
        </w:rPr>
        <w:t xml:space="preserve">по Казахстану разница в ценах между </w:t>
      </w:r>
      <w:r w:rsidR="00A43098" w:rsidRPr="006D6E4C">
        <w:rPr>
          <w:rFonts w:ascii="Times New Roman" w:hAnsi="Times New Roman" w:cs="Times New Roman"/>
          <w:sz w:val="28"/>
          <w:szCs w:val="28"/>
        </w:rPr>
        <w:t xml:space="preserve">его </w:t>
      </w:r>
      <w:r w:rsidRPr="006D6E4C">
        <w:rPr>
          <w:rFonts w:ascii="Times New Roman" w:hAnsi="Times New Roman" w:cs="Times New Roman"/>
          <w:sz w:val="28"/>
          <w:szCs w:val="28"/>
        </w:rPr>
        <w:t xml:space="preserve">регионами на молоко обработанное составила </w:t>
      </w:r>
      <w:r w:rsidR="005B353F" w:rsidRPr="006D6E4C">
        <w:rPr>
          <w:rFonts w:ascii="Times New Roman" w:hAnsi="Times New Roman" w:cs="Times New Roman"/>
          <w:sz w:val="28"/>
          <w:szCs w:val="28"/>
        </w:rPr>
        <w:t>45</w:t>
      </w:r>
      <w:r w:rsidRPr="006D6E4C">
        <w:rPr>
          <w:rFonts w:ascii="Times New Roman" w:hAnsi="Times New Roman" w:cs="Times New Roman"/>
          <w:sz w:val="28"/>
          <w:szCs w:val="28"/>
        </w:rPr>
        <w:t xml:space="preserve">%, </w:t>
      </w:r>
      <w:r w:rsidR="00A43098" w:rsidRPr="006D6E4C">
        <w:rPr>
          <w:rFonts w:ascii="Times New Roman" w:hAnsi="Times New Roman" w:cs="Times New Roman"/>
          <w:sz w:val="28"/>
          <w:szCs w:val="28"/>
        </w:rPr>
        <w:t>на</w:t>
      </w:r>
      <w:r w:rsidRPr="006D6E4C">
        <w:rPr>
          <w:rFonts w:ascii="Times New Roman" w:hAnsi="Times New Roman" w:cs="Times New Roman"/>
          <w:sz w:val="28"/>
          <w:szCs w:val="28"/>
        </w:rPr>
        <w:t xml:space="preserve"> масл</w:t>
      </w:r>
      <w:r w:rsidR="00A43098" w:rsidRPr="006D6E4C">
        <w:rPr>
          <w:rFonts w:ascii="Times New Roman" w:hAnsi="Times New Roman" w:cs="Times New Roman"/>
          <w:sz w:val="28"/>
          <w:szCs w:val="28"/>
        </w:rPr>
        <w:t>о</w:t>
      </w:r>
      <w:r w:rsidRPr="006D6E4C">
        <w:rPr>
          <w:rFonts w:ascii="Times New Roman" w:hAnsi="Times New Roman" w:cs="Times New Roman"/>
          <w:sz w:val="28"/>
          <w:szCs w:val="28"/>
        </w:rPr>
        <w:t xml:space="preserve"> сливочно</w:t>
      </w:r>
      <w:r w:rsidR="00A43098" w:rsidRPr="006D6E4C">
        <w:rPr>
          <w:rFonts w:ascii="Times New Roman" w:hAnsi="Times New Roman" w:cs="Times New Roman"/>
          <w:sz w:val="28"/>
          <w:szCs w:val="28"/>
        </w:rPr>
        <w:t>е</w:t>
      </w:r>
      <w:r w:rsidRPr="006D6E4C">
        <w:rPr>
          <w:rFonts w:ascii="Times New Roman" w:hAnsi="Times New Roman" w:cs="Times New Roman"/>
          <w:sz w:val="28"/>
          <w:szCs w:val="28"/>
        </w:rPr>
        <w:t xml:space="preserve"> – </w:t>
      </w:r>
      <w:r w:rsidR="005B353F" w:rsidRPr="006D6E4C">
        <w:rPr>
          <w:rFonts w:ascii="Times New Roman" w:hAnsi="Times New Roman" w:cs="Times New Roman"/>
          <w:sz w:val="28"/>
          <w:szCs w:val="28"/>
        </w:rPr>
        <w:t>85</w:t>
      </w:r>
      <w:r w:rsidRPr="006D6E4C">
        <w:rPr>
          <w:rFonts w:ascii="Times New Roman" w:hAnsi="Times New Roman" w:cs="Times New Roman"/>
          <w:sz w:val="28"/>
          <w:szCs w:val="28"/>
        </w:rPr>
        <w:t>%</w:t>
      </w:r>
      <w:r w:rsidR="00A43098" w:rsidRPr="006D6E4C">
        <w:rPr>
          <w:rFonts w:ascii="Times New Roman" w:hAnsi="Times New Roman" w:cs="Times New Roman"/>
          <w:sz w:val="28"/>
          <w:szCs w:val="28"/>
        </w:rPr>
        <w:t>, на</w:t>
      </w:r>
      <w:r w:rsidRPr="006D6E4C">
        <w:rPr>
          <w:rFonts w:ascii="Times New Roman" w:hAnsi="Times New Roman" w:cs="Times New Roman"/>
          <w:sz w:val="28"/>
          <w:szCs w:val="28"/>
        </w:rPr>
        <w:t xml:space="preserve"> сыр</w:t>
      </w:r>
      <w:r w:rsidR="00A43098" w:rsidRPr="006D6E4C">
        <w:rPr>
          <w:rFonts w:ascii="Times New Roman" w:hAnsi="Times New Roman" w:cs="Times New Roman"/>
          <w:sz w:val="28"/>
          <w:szCs w:val="28"/>
        </w:rPr>
        <w:t>ы</w:t>
      </w:r>
      <w:r w:rsidRPr="006D6E4C">
        <w:rPr>
          <w:rFonts w:ascii="Times New Roman" w:hAnsi="Times New Roman" w:cs="Times New Roman"/>
          <w:sz w:val="28"/>
          <w:szCs w:val="28"/>
        </w:rPr>
        <w:t xml:space="preserve"> – </w:t>
      </w:r>
      <w:r w:rsidR="005B353F" w:rsidRPr="006D6E4C">
        <w:rPr>
          <w:rFonts w:ascii="Times New Roman" w:hAnsi="Times New Roman" w:cs="Times New Roman"/>
          <w:sz w:val="28"/>
          <w:szCs w:val="28"/>
        </w:rPr>
        <w:t>72</w:t>
      </w:r>
      <w:r w:rsidRPr="006D6E4C">
        <w:rPr>
          <w:rFonts w:ascii="Times New Roman" w:hAnsi="Times New Roman" w:cs="Times New Roman"/>
          <w:sz w:val="28"/>
          <w:szCs w:val="28"/>
        </w:rPr>
        <w:t xml:space="preserve">%. </w:t>
      </w:r>
      <w:r w:rsidR="003800EA" w:rsidRPr="006D6E4C">
        <w:rPr>
          <w:rFonts w:ascii="Times New Roman" w:hAnsi="Times New Roman" w:cs="Times New Roman"/>
          <w:sz w:val="28"/>
          <w:szCs w:val="28"/>
        </w:rPr>
        <w:t xml:space="preserve">          </w:t>
      </w:r>
      <w:r w:rsidRPr="006D6E4C">
        <w:rPr>
          <w:rFonts w:ascii="Times New Roman" w:hAnsi="Times New Roman" w:cs="Times New Roman"/>
          <w:sz w:val="28"/>
          <w:szCs w:val="28"/>
        </w:rPr>
        <w:lastRenderedPageBreak/>
        <w:t>В свою очередь, по Беларуси разрывы в ценах составили 14%, 7% и 13% соответственно</w:t>
      </w:r>
      <w:r w:rsidR="00F52CEC" w:rsidRPr="006D6E4C">
        <w:rPr>
          <w:rFonts w:ascii="Times New Roman" w:hAnsi="Times New Roman" w:cs="Times New Roman"/>
          <w:sz w:val="28"/>
          <w:szCs w:val="28"/>
        </w:rPr>
        <w:t xml:space="preserve"> [89, 91]</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Таким образом, по ряду показателей страны-лидеры демонстрируют многократные преимущества над Казахстаном, тогда как по некоторым параметрам наблюдается превосходство (в существенно меньших размерах) отечественных позиций. К слабым сторонам Казахстана можно отнести низкий уровень производства молочной продукции на душу населения и развития экспортных связей, а к сравнительно сильным сторонам – цены на продукцию. В свою очередь, себестоимость производства молока сырого в республике была выше, чем в </w:t>
      </w:r>
      <w:r w:rsidR="0000005B" w:rsidRPr="006D6E4C">
        <w:rPr>
          <w:rFonts w:ascii="Times New Roman" w:hAnsi="Times New Roman" w:cs="Times New Roman"/>
          <w:sz w:val="28"/>
          <w:szCs w:val="28"/>
        </w:rPr>
        <w:t>ряде</w:t>
      </w:r>
      <w:r w:rsidRPr="006D6E4C">
        <w:rPr>
          <w:rFonts w:ascii="Times New Roman" w:hAnsi="Times New Roman" w:cs="Times New Roman"/>
          <w:sz w:val="28"/>
          <w:szCs w:val="28"/>
        </w:rPr>
        <w:t xml:space="preserve"> стран-лидеров, а себестоимость производства готовой продукции по стране превышала белорусские значения. В целом по убыванию масштабов отставания Казахстана от наилучших результатов по странам-лидерам (возникновению преимуществ над ними) группы показателей можно представить в следующем порядке: группа показателей производства, группа показателей экспортных связей и инфраструктуры сбыта, группа показателей себестоимости производства, группа ценовых показателей. Соответственно параметры </w:t>
      </w:r>
      <w:r w:rsidR="0000005B" w:rsidRPr="006D6E4C">
        <w:rPr>
          <w:rFonts w:ascii="Times New Roman" w:hAnsi="Times New Roman" w:cs="Times New Roman"/>
          <w:sz w:val="28"/>
          <w:szCs w:val="28"/>
        </w:rPr>
        <w:t xml:space="preserve">состояния </w:t>
      </w:r>
      <w:r w:rsidRPr="006D6E4C">
        <w:rPr>
          <w:rFonts w:ascii="Times New Roman" w:hAnsi="Times New Roman" w:cs="Times New Roman"/>
          <w:sz w:val="28"/>
          <w:szCs w:val="28"/>
        </w:rPr>
        <w:t>отрасл</w:t>
      </w:r>
      <w:r w:rsidR="0000005B" w:rsidRPr="006D6E4C">
        <w:rPr>
          <w:rFonts w:ascii="Times New Roman" w:hAnsi="Times New Roman" w:cs="Times New Roman"/>
          <w:sz w:val="28"/>
          <w:szCs w:val="28"/>
        </w:rPr>
        <w:t>и</w:t>
      </w:r>
      <w:r w:rsidRPr="006D6E4C">
        <w:rPr>
          <w:rFonts w:ascii="Times New Roman" w:hAnsi="Times New Roman" w:cs="Times New Roman"/>
          <w:sz w:val="28"/>
          <w:szCs w:val="28"/>
        </w:rPr>
        <w:t xml:space="preserve">, по которым страны-лидеры имеют наибольшие преимущества над Казахстаном, могут играть ведущую роль в формировании их позиций на мировом рынке. Вместе с тем, необходимо отметить, что относительно недолгая история существования ЕАЭС и статистическая регистрация отдельных данных с годовой периодичностью обусловливают малый объем ретроспективной информации и, соответственно, создают проблемы для эконометрической оценки весовой значимости каждого из факторов отраслевой конкурентоспособности в условиях интеграционного блока. Исходя из этого, предлагаем присвоение каждой из групп факторов коэффициентов весовой значимости, составляющих в сумме единицу, представленных в соответствующей формуле в порядке убывания с учетом результатов анализа по вышеуказанным странам. Соответственно наибольшее значение коэффициента предлагаем присвоить группе показателей производства, а наименьшее – группе ценовых показателей. Такое распределение будет подчеркивать важность развития отечественной молочной отрасли по соответствующим направлениям, усиливать значимость показателей, по которым Казахстан имеет существенные недостатки, </w:t>
      </w:r>
      <w:r w:rsidR="003800EA" w:rsidRPr="006D6E4C">
        <w:rPr>
          <w:rFonts w:ascii="Times New Roman" w:hAnsi="Times New Roman" w:cs="Times New Roman"/>
          <w:sz w:val="28"/>
          <w:szCs w:val="28"/>
        </w:rPr>
        <w:t xml:space="preserve">                  </w:t>
      </w:r>
      <w:r w:rsidRPr="006D6E4C">
        <w:rPr>
          <w:rFonts w:ascii="Times New Roman" w:hAnsi="Times New Roman" w:cs="Times New Roman"/>
          <w:sz w:val="28"/>
          <w:szCs w:val="28"/>
        </w:rPr>
        <w:t>а страны-лидеры обладают заметными преимуществами, обеспечивать критичность самооценки. С учетом количества групп предлагается присвоить указанным коэффициентам значения от 0,1 до 0,4. На основании вышеизложенного, для комплексной оценки конкурентоспособности молочной отрасли предлагаем применять следующую формулу</w:t>
      </w:r>
      <w:r w:rsidR="0000005B" w:rsidRPr="006D6E4C">
        <w:rPr>
          <w:rFonts w:ascii="Times New Roman" w:hAnsi="Times New Roman" w:cs="Times New Roman"/>
          <w:sz w:val="28"/>
          <w:szCs w:val="28"/>
        </w:rPr>
        <w:t xml:space="preserve"> (20)</w:t>
      </w:r>
      <w:r w:rsidRPr="006D6E4C">
        <w:rPr>
          <w:rFonts w:ascii="Times New Roman" w:hAnsi="Times New Roman" w:cs="Times New Roman"/>
          <w:sz w:val="28"/>
          <w:szCs w:val="28"/>
        </w:rPr>
        <w:t xml:space="preserve">: </w:t>
      </w:r>
    </w:p>
    <w:p w:rsidR="00B96BDA" w:rsidRPr="006D6E4C" w:rsidRDefault="00B96BDA" w:rsidP="00E1740D">
      <w:pPr>
        <w:spacing w:after="0" w:line="240" w:lineRule="auto"/>
        <w:jc w:val="center"/>
        <w:rPr>
          <w:rFonts w:ascii="Times New Roman" w:hAnsi="Times New Roman" w:cs="Times New Roman"/>
          <w:sz w:val="28"/>
          <w:szCs w:val="28"/>
        </w:rPr>
      </w:pPr>
    </w:p>
    <w:p w:rsidR="00B96BDA" w:rsidRPr="006D6E4C" w:rsidRDefault="00B96BDA" w:rsidP="00E1740D">
      <w:pPr>
        <w:spacing w:after="0" w:line="240" w:lineRule="auto"/>
        <w:jc w:val="center"/>
        <w:rPr>
          <w:rFonts w:ascii="Times New Roman" w:hAnsi="Times New Roman" w:cs="Times New Roman"/>
          <w:sz w:val="21"/>
          <w:szCs w:val="21"/>
        </w:rPr>
      </w:pPr>
      <m:oMath>
        <m:r>
          <m:rPr>
            <m:sty m:val="p"/>
          </m:rPr>
          <w:rPr>
            <w:rFonts w:ascii="Cambria Math" w:hAnsi="Cambria Math" w:cs="Times New Roman"/>
            <w:sz w:val="28"/>
            <w:szCs w:val="28"/>
          </w:rPr>
          <m:t>Ci=0,4×</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MPi+</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r>
                      <m:rPr>
                        <m:sty m:val="p"/>
                      </m:rPr>
                      <w:rPr>
                        <w:rFonts w:ascii="Cambria Math" w:hAnsi="Cambria Math" w:cs="Times New Roman"/>
                        <w:sz w:val="28"/>
                        <w:szCs w:val="28"/>
                      </w:rPr>
                      <m:t>DPji</m:t>
                    </m:r>
                  </m:e>
                </m:nary>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n+1</m:t>
                </m:r>
              </m:den>
            </m:f>
          </m:e>
        </m:d>
        <m:r>
          <m:rPr>
            <m:sty m:val="p"/>
          </m:rPr>
          <w:rPr>
            <w:rFonts w:ascii="Cambria Math" w:hAnsi="Cambria Math" w:cs="Times New Roman"/>
            <w:sz w:val="28"/>
            <w:szCs w:val="28"/>
          </w:rPr>
          <m:t>+0,3×</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EN</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r>
                      <m:rPr>
                        <m:sty m:val="p"/>
                      </m:rPr>
                      <w:rPr>
                        <w:rFonts w:ascii="Cambria Math" w:hAnsi="Cambria Math" w:cs="Times New Roman"/>
                        <w:sz w:val="28"/>
                        <w:szCs w:val="28"/>
                      </w:rPr>
                      <m:t xml:space="preserve">PDji </m:t>
                    </m:r>
                  </m:e>
                </m:nary>
              </m:num>
              <m:den>
                <m:r>
                  <m:rPr>
                    <m:sty m:val="p"/>
                  </m:rPr>
                  <w:rPr>
                    <w:rFonts w:ascii="Cambria Math" w:hAnsi="Cambria Math" w:cs="Times New Roman"/>
                    <w:sz w:val="28"/>
                    <w:szCs w:val="28"/>
                  </w:rPr>
                  <m:t>n+1</m:t>
                </m:r>
              </m:den>
            </m:f>
          </m:e>
        </m:d>
        <m:r>
          <m:rPr>
            <m:sty m:val="p"/>
          </m:rPr>
          <w:rPr>
            <w:rFonts w:ascii="Cambria Math" w:hAnsi="Cambria Math" w:cs="Times New Roman"/>
            <w:sz w:val="28"/>
            <w:szCs w:val="28"/>
          </w:rPr>
          <m:t>+0,2×</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MCi+</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sub>
                  <m:sup>
                    <m:r>
                      <m:rPr>
                        <m:sty m:val="p"/>
                      </m:rPr>
                      <w:rPr>
                        <w:rFonts w:ascii="Cambria Math" w:hAnsi="Cambria Math" w:cs="Times New Roman"/>
                        <w:sz w:val="28"/>
                        <w:szCs w:val="28"/>
                      </w:rPr>
                      <m:t>n</m:t>
                    </m:r>
                  </m:sup>
                  <m:e>
                    <m:r>
                      <m:rPr>
                        <m:sty m:val="p"/>
                      </m:rPr>
                      <w:rPr>
                        <w:rFonts w:ascii="Cambria Math" w:hAnsi="Cambria Math" w:cs="Times New Roman"/>
                        <w:sz w:val="28"/>
                        <w:szCs w:val="28"/>
                      </w:rPr>
                      <m:t>DCj</m:t>
                    </m:r>
                    <m:r>
                      <m:rPr>
                        <m:sty m:val="p"/>
                      </m:rPr>
                      <w:rPr>
                        <w:rFonts w:ascii="Cambria Math" w:hAnsi="Cambria Math" w:cs="Times New Roman"/>
                        <w:sz w:val="28"/>
                        <w:szCs w:val="28"/>
                        <w:lang w:val="en-US"/>
                      </w:rPr>
                      <m:t>i</m:t>
                    </m:r>
                    <m:r>
                      <m:rPr>
                        <m:sty m:val="p"/>
                      </m:rPr>
                      <w:rPr>
                        <w:rFonts w:ascii="Cambria Math" w:hAnsi="Cambria Math" w:cs="Times New Roman"/>
                        <w:sz w:val="28"/>
                        <w:szCs w:val="28"/>
                      </w:rPr>
                      <m:t xml:space="preserve"> </m:t>
                    </m:r>
                  </m:e>
                </m:nary>
              </m:num>
              <m:den>
                <m:r>
                  <m:rPr>
                    <m:sty m:val="p"/>
                  </m:rPr>
                  <w:rPr>
                    <w:rFonts w:ascii="Cambria Math" w:hAnsi="Cambria Math" w:cs="Times New Roman"/>
                    <w:sz w:val="28"/>
                    <w:szCs w:val="28"/>
                    <w:lang w:val="en-US"/>
                  </w:rPr>
                  <m:t>n</m:t>
                </m:r>
                <m:r>
                  <m:rPr>
                    <m:sty m:val="p"/>
                  </m:rPr>
                  <w:rPr>
                    <w:rFonts w:ascii="Cambria Math" w:hAnsi="Cambria Math" w:cs="Times New Roman"/>
                    <w:sz w:val="28"/>
                    <w:szCs w:val="28"/>
                  </w:rPr>
                  <m:t>+1</m:t>
                </m:r>
              </m:den>
            </m:f>
          </m:e>
        </m:d>
        <m:r>
          <m:rPr>
            <m:sty m:val="p"/>
          </m:rPr>
          <w:rPr>
            <w:rFonts w:ascii="Cambria Math" w:hAnsi="Cambria Math" w:cs="Times New Roman"/>
            <w:sz w:val="28"/>
            <w:szCs w:val="28"/>
          </w:rPr>
          <m:t>+0,1×  ×</m:t>
        </m:r>
        <m:d>
          <m:dPr>
            <m:ctrlPr>
              <w:rPr>
                <w:rFonts w:ascii="Cambria Math" w:hAnsi="Cambria Math" w:cs="Times New Roman"/>
                <w:sz w:val="28"/>
                <w:szCs w:val="28"/>
              </w:rPr>
            </m:ctrlPr>
          </m:dPr>
          <m:e>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e</m:t>
                    </m:r>
                  </m:sup>
                  <m:e>
                    <m:r>
                      <m:rPr>
                        <m:sty m:val="p"/>
                      </m:rPr>
                      <w:rPr>
                        <w:rFonts w:ascii="Cambria Math" w:hAnsi="Cambria Math" w:cs="Times New Roman"/>
                        <w:sz w:val="28"/>
                        <w:szCs w:val="28"/>
                        <w:lang w:val="en-US"/>
                      </w:rPr>
                      <m:t>EPji</m:t>
                    </m:r>
                  </m:e>
                </m:nary>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n</m:t>
                    </m:r>
                  </m:sup>
                  <m:e>
                    <m:r>
                      <m:rPr>
                        <m:sty m:val="p"/>
                      </m:rPr>
                      <w:rPr>
                        <w:rFonts w:ascii="Cambria Math" w:hAnsi="Cambria Math" w:cs="Times New Roman"/>
                        <w:sz w:val="28"/>
                        <w:szCs w:val="28"/>
                        <w:lang w:val="en-US"/>
                      </w:rPr>
                      <m:t>PCji</m:t>
                    </m:r>
                  </m:e>
                </m:nary>
              </m:num>
              <m:den>
                <m:r>
                  <m:rPr>
                    <m:sty m:val="p"/>
                  </m:rPr>
                  <w:rPr>
                    <w:rFonts w:ascii="Cambria Math" w:hAnsi="Cambria Math" w:cs="Times New Roman"/>
                    <w:sz w:val="28"/>
                    <w:szCs w:val="28"/>
                    <w:lang w:val="en-US"/>
                  </w:rPr>
                  <m:t>e</m:t>
                </m:r>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den>
            </m:f>
          </m:e>
        </m:d>
      </m:oMath>
      <w:r w:rsidR="0000005B" w:rsidRPr="006D6E4C">
        <w:rPr>
          <w:rFonts w:ascii="Times New Roman" w:eastAsiaTheme="minorEastAsia" w:hAnsi="Times New Roman" w:cs="Times New Roman"/>
          <w:sz w:val="24"/>
          <w:szCs w:val="24"/>
        </w:rPr>
        <w:t>,</w:t>
      </w:r>
      <w:r w:rsidR="00A42CC7" w:rsidRPr="006D6E4C">
        <w:rPr>
          <w:rFonts w:ascii="Times New Roman" w:eastAsiaTheme="minorEastAsia" w:hAnsi="Times New Roman" w:cs="Times New Roman"/>
          <w:sz w:val="24"/>
          <w:szCs w:val="24"/>
        </w:rPr>
        <w:t xml:space="preserve"> </w:t>
      </w:r>
      <w:r w:rsidR="00A42CC7" w:rsidRPr="006D6E4C">
        <w:rPr>
          <w:rFonts w:ascii="Times New Roman" w:eastAsiaTheme="minorEastAsia" w:hAnsi="Times New Roman" w:cs="Times New Roman"/>
          <w:sz w:val="21"/>
          <w:szCs w:val="21"/>
        </w:rPr>
        <w:t xml:space="preserve"> </w:t>
      </w:r>
      <w:r w:rsidR="00E1740D" w:rsidRPr="006D6E4C">
        <w:rPr>
          <w:rFonts w:ascii="Times New Roman" w:eastAsiaTheme="minorEastAsia" w:hAnsi="Times New Roman" w:cs="Times New Roman"/>
          <w:sz w:val="21"/>
          <w:szCs w:val="21"/>
        </w:rPr>
        <w:tab/>
      </w:r>
      <w:r w:rsidR="00E1740D" w:rsidRPr="006D6E4C">
        <w:rPr>
          <w:rFonts w:ascii="Times New Roman" w:eastAsiaTheme="minorEastAsia" w:hAnsi="Times New Roman" w:cs="Times New Roman"/>
          <w:sz w:val="21"/>
          <w:szCs w:val="21"/>
        </w:rPr>
        <w:tab/>
      </w:r>
      <w:r w:rsidR="00E1740D" w:rsidRPr="006D6E4C">
        <w:rPr>
          <w:rFonts w:ascii="Times New Roman" w:eastAsiaTheme="minorEastAsia" w:hAnsi="Times New Roman" w:cs="Times New Roman"/>
          <w:sz w:val="21"/>
          <w:szCs w:val="21"/>
        </w:rPr>
        <w:tab/>
      </w:r>
      <w:r w:rsidR="00E1740D" w:rsidRPr="006D6E4C">
        <w:rPr>
          <w:rFonts w:ascii="Times New Roman" w:eastAsiaTheme="minorEastAsia" w:hAnsi="Times New Roman" w:cs="Times New Roman"/>
          <w:sz w:val="21"/>
          <w:szCs w:val="21"/>
        </w:rPr>
        <w:tab/>
      </w:r>
      <w:r w:rsidR="00E1740D" w:rsidRPr="006D6E4C">
        <w:rPr>
          <w:rFonts w:ascii="Times New Roman" w:eastAsiaTheme="minorEastAsia" w:hAnsi="Times New Roman" w:cs="Times New Roman"/>
          <w:sz w:val="21"/>
          <w:szCs w:val="21"/>
        </w:rPr>
        <w:tab/>
      </w:r>
      <w:r w:rsidR="00E1740D" w:rsidRPr="006D6E4C">
        <w:rPr>
          <w:rFonts w:ascii="Times New Roman" w:eastAsiaTheme="minorEastAsia" w:hAnsi="Times New Roman" w:cs="Times New Roman"/>
          <w:sz w:val="21"/>
          <w:szCs w:val="21"/>
        </w:rPr>
        <w:tab/>
      </w:r>
      <w:r w:rsidR="00E1740D" w:rsidRPr="006D6E4C">
        <w:rPr>
          <w:rFonts w:ascii="Times New Roman" w:eastAsiaTheme="minorEastAsia" w:hAnsi="Times New Roman" w:cs="Times New Roman"/>
          <w:sz w:val="21"/>
          <w:szCs w:val="21"/>
        </w:rPr>
        <w:tab/>
      </w:r>
      <w:r w:rsidR="00E1740D" w:rsidRPr="006D6E4C">
        <w:rPr>
          <w:rFonts w:ascii="Times New Roman" w:eastAsiaTheme="minorEastAsia" w:hAnsi="Times New Roman" w:cs="Times New Roman"/>
          <w:sz w:val="21"/>
          <w:szCs w:val="21"/>
        </w:rPr>
        <w:tab/>
      </w:r>
      <w:r w:rsidR="00E1740D" w:rsidRPr="006D6E4C">
        <w:rPr>
          <w:rFonts w:ascii="Times New Roman" w:eastAsiaTheme="minorEastAsia" w:hAnsi="Times New Roman" w:cs="Times New Roman"/>
          <w:sz w:val="21"/>
          <w:szCs w:val="21"/>
        </w:rPr>
        <w:tab/>
      </w:r>
      <w:r w:rsidR="00A42CC7" w:rsidRPr="006D6E4C">
        <w:rPr>
          <w:rFonts w:ascii="Times New Roman" w:eastAsiaTheme="minorEastAsia" w:hAnsi="Times New Roman" w:cs="Times New Roman"/>
          <w:sz w:val="28"/>
          <w:szCs w:val="28"/>
        </w:rPr>
        <w:t>(20)</w:t>
      </w:r>
    </w:p>
    <w:p w:rsidR="00B96BDA" w:rsidRPr="006D6E4C" w:rsidRDefault="00B96BDA" w:rsidP="00E1740D">
      <w:pPr>
        <w:spacing w:after="0" w:line="240" w:lineRule="auto"/>
        <w:jc w:val="center"/>
        <w:rPr>
          <w:rFonts w:ascii="Times New Roman" w:hAnsi="Times New Roman" w:cs="Times New Roman"/>
          <w:sz w:val="28"/>
          <w:szCs w:val="28"/>
        </w:rPr>
      </w:pPr>
    </w:p>
    <w:p w:rsidR="00B96BDA" w:rsidRPr="006D6E4C" w:rsidRDefault="00B96BDA" w:rsidP="0090307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где </w:t>
      </w:r>
      <w:r w:rsidRPr="006D6E4C">
        <w:rPr>
          <w:rFonts w:ascii="Times New Roman" w:hAnsi="Times New Roman" w:cs="Times New Roman"/>
          <w:sz w:val="28"/>
          <w:szCs w:val="28"/>
          <w:lang w:val="en-US"/>
        </w:rPr>
        <w:t>Ci</w:t>
      </w:r>
      <w:r w:rsidRPr="006D6E4C">
        <w:rPr>
          <w:rFonts w:ascii="Times New Roman" w:hAnsi="Times New Roman" w:cs="Times New Roman"/>
          <w:sz w:val="28"/>
          <w:szCs w:val="28"/>
        </w:rPr>
        <w:t xml:space="preserve"> – комплексный показатель конкурентоспособности молочной отрасли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MPi</w:t>
      </w:r>
      <w:r w:rsidRPr="006D6E4C">
        <w:rPr>
          <w:rFonts w:ascii="Times New Roman" w:hAnsi="Times New Roman" w:cs="Times New Roman"/>
          <w:sz w:val="28"/>
          <w:szCs w:val="28"/>
        </w:rPr>
        <w:t xml:space="preserve"> – индекс уровня производства сырого молока на душу населения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DPji</w:t>
      </w:r>
      <w:r w:rsidRPr="006D6E4C">
        <w:rPr>
          <w:rFonts w:ascii="Times New Roman" w:hAnsi="Times New Roman" w:cs="Times New Roman"/>
          <w:sz w:val="28"/>
          <w:szCs w:val="28"/>
        </w:rPr>
        <w:t xml:space="preserve"> – индекс уровня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на душу населения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ENi</w:t>
      </w:r>
      <w:r w:rsidRPr="006D6E4C">
        <w:rPr>
          <w:rFonts w:ascii="Times New Roman" w:hAnsi="Times New Roman" w:cs="Times New Roman"/>
          <w:sz w:val="28"/>
          <w:szCs w:val="28"/>
        </w:rPr>
        <w:t xml:space="preserve"> – индекс уровня обширности экспортных связей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PDji</w:t>
      </w:r>
      <w:r w:rsidRPr="006D6E4C">
        <w:rPr>
          <w:rFonts w:ascii="Times New Roman" w:hAnsi="Times New Roman" w:cs="Times New Roman"/>
          <w:sz w:val="28"/>
          <w:szCs w:val="28"/>
        </w:rPr>
        <w:t xml:space="preserve"> – индекс уровня разницы средних</w:t>
      </w:r>
      <w:r w:rsidR="000F0560" w:rsidRPr="006D6E4C">
        <w:rPr>
          <w:rFonts w:ascii="Times New Roman" w:hAnsi="Times New Roman" w:cs="Times New Roman"/>
          <w:sz w:val="28"/>
          <w:szCs w:val="28"/>
        </w:rPr>
        <w:t xml:space="preserve"> рыночных</w:t>
      </w:r>
      <w:r w:rsidRPr="006D6E4C">
        <w:rPr>
          <w:rFonts w:ascii="Times New Roman" w:hAnsi="Times New Roman" w:cs="Times New Roman"/>
          <w:sz w:val="28"/>
          <w:szCs w:val="28"/>
        </w:rPr>
        <w:t xml:space="preserve"> цен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между регионами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с максимальными и минимальными ценами;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MCi</w:t>
      </w:r>
      <w:r w:rsidRPr="006D6E4C">
        <w:rPr>
          <w:rFonts w:ascii="Times New Roman" w:hAnsi="Times New Roman" w:cs="Times New Roman"/>
          <w:sz w:val="28"/>
          <w:szCs w:val="28"/>
        </w:rPr>
        <w:t xml:space="preserve"> – индекс уровня себестоимости производства сырого молока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DCji</w:t>
      </w:r>
      <w:r w:rsidRPr="006D6E4C">
        <w:rPr>
          <w:rFonts w:ascii="Times New Roman" w:hAnsi="Times New Roman" w:cs="Times New Roman"/>
          <w:sz w:val="28"/>
          <w:szCs w:val="28"/>
        </w:rPr>
        <w:t xml:space="preserve"> – индекс уровня себестоимости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EPji</w:t>
      </w:r>
      <w:r w:rsidRPr="006D6E4C">
        <w:rPr>
          <w:rFonts w:ascii="Times New Roman" w:hAnsi="Times New Roman" w:cs="Times New Roman"/>
          <w:sz w:val="28"/>
          <w:szCs w:val="28"/>
        </w:rPr>
        <w:t xml:space="preserve"> – индекс уровня средней экспортной цены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PCji</w:t>
      </w:r>
      <w:r w:rsidRPr="006D6E4C">
        <w:rPr>
          <w:rFonts w:ascii="Times New Roman" w:hAnsi="Times New Roman" w:cs="Times New Roman"/>
          <w:sz w:val="28"/>
          <w:szCs w:val="28"/>
        </w:rPr>
        <w:t xml:space="preserve"> – индекс уровня ценовой конкурентоспособности молочного продукта</w:t>
      </w:r>
      <w:r w:rsidRPr="006D6E4C">
        <w:rPr>
          <w:rFonts w:ascii="Times New Roman" w:hAnsi="Times New Roman" w:cs="Times New Roman"/>
          <w:b/>
          <w:sz w:val="28"/>
          <w:szCs w:val="28"/>
        </w:rPr>
        <w:t xml:space="preserve">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местного производства на внутреннем рынке;</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n</w:t>
      </w:r>
      <w:r w:rsidRPr="006D6E4C">
        <w:rPr>
          <w:rFonts w:ascii="Times New Roman" w:hAnsi="Times New Roman" w:cs="Times New Roman"/>
          <w:sz w:val="28"/>
          <w:szCs w:val="28"/>
        </w:rPr>
        <w:t xml:space="preserve"> – количество рассматриваемых видов произведенных молочных продуктов;</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e</w:t>
      </w:r>
      <w:r w:rsidRPr="006D6E4C">
        <w:rPr>
          <w:rFonts w:ascii="Times New Roman" w:hAnsi="Times New Roman" w:cs="Times New Roman"/>
          <w:sz w:val="28"/>
          <w:szCs w:val="28"/>
        </w:rPr>
        <w:t xml:space="preserve"> – количество категорий экспортируемых молочных продуктов.</w:t>
      </w: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310FA7" w:rsidRPr="006D6E4C">
        <w:rPr>
          <w:rFonts w:ascii="Times New Roman" w:hAnsi="Times New Roman" w:cs="Times New Roman"/>
          <w:sz w:val="28"/>
          <w:szCs w:val="28"/>
        </w:rPr>
        <w:t xml:space="preserve">Необходимо отметить, что в вышеизложенной расшифровке под молочным продуктом понимается готовый молочный продукт (прошедший переработку). </w:t>
      </w:r>
      <w:r w:rsidRPr="006D6E4C">
        <w:rPr>
          <w:rFonts w:ascii="Times New Roman" w:hAnsi="Times New Roman" w:cs="Times New Roman"/>
          <w:sz w:val="28"/>
          <w:szCs w:val="28"/>
        </w:rPr>
        <w:t>В свою очередь, указанные компоненты формулы по определению комплексного показателя конкурентоспособности молочной отрасли предлагаем рассчитывать в соответствии с нижеизложенными формулами</w:t>
      </w:r>
      <w:r w:rsidR="00E25DE1" w:rsidRPr="006D6E4C">
        <w:rPr>
          <w:rFonts w:ascii="Times New Roman" w:hAnsi="Times New Roman" w:cs="Times New Roman"/>
          <w:sz w:val="28"/>
          <w:szCs w:val="28"/>
        </w:rPr>
        <w:t xml:space="preserve"> (</w:t>
      </w:r>
      <w:r w:rsidR="00960D34" w:rsidRPr="006D6E4C">
        <w:rPr>
          <w:rFonts w:ascii="Times New Roman" w:hAnsi="Times New Roman" w:cs="Times New Roman"/>
          <w:sz w:val="28"/>
          <w:szCs w:val="28"/>
        </w:rPr>
        <w:t>21</w:t>
      </w:r>
      <w:r w:rsidR="000B76D3" w:rsidRPr="006D6E4C">
        <w:rPr>
          <w:rFonts w:ascii="Times New Roman" w:hAnsi="Times New Roman" w:cs="Times New Roman"/>
          <w:sz w:val="28"/>
          <w:szCs w:val="28"/>
        </w:rPr>
        <w:t>), (22), (23), (24), (25), (26), (27), (28), (29), (30), (31), (32), (33), (34), (</w:t>
      </w:r>
      <w:r w:rsidR="00960D34" w:rsidRPr="006D6E4C">
        <w:rPr>
          <w:rFonts w:ascii="Times New Roman" w:hAnsi="Times New Roman" w:cs="Times New Roman"/>
          <w:sz w:val="28"/>
          <w:szCs w:val="28"/>
        </w:rPr>
        <w:t>35</w:t>
      </w:r>
      <w:r w:rsidR="00E25DE1" w:rsidRPr="006D6E4C">
        <w:rPr>
          <w:rFonts w:ascii="Times New Roman" w:hAnsi="Times New Roman" w:cs="Times New Roman"/>
          <w:sz w:val="28"/>
          <w:szCs w:val="28"/>
        </w:rPr>
        <w:t>)</w:t>
      </w:r>
      <w:r w:rsidRPr="006D6E4C">
        <w:rPr>
          <w:rFonts w:ascii="Times New Roman" w:hAnsi="Times New Roman" w:cs="Times New Roman"/>
          <w:sz w:val="28"/>
          <w:szCs w:val="28"/>
        </w:rPr>
        <w:t>. При этом для осуществления расчетов могут быть использованы официальные статистические данные национальных органов статистики или прочих уполномоченных органов стран ЕАЭС, наднациональных органов, международных организаций, занимающихся исследованиями в области развития сельского хозяйства и пищевой промышленности. При отсутствии такой информации могут быть использованы иные сведения из открытых источников либо самостоятельно рассчитанные на основе доступной информации данные.</w:t>
      </w:r>
    </w:p>
    <w:p w:rsidR="00B96BDA" w:rsidRPr="006D6E4C" w:rsidRDefault="00B96BDA" w:rsidP="00F0643C">
      <w:pPr>
        <w:spacing w:after="0" w:line="240" w:lineRule="auto"/>
        <w:jc w:val="both"/>
        <w:rPr>
          <w:rFonts w:ascii="Times New Roman" w:hAnsi="Times New Roman" w:cs="Times New Roman"/>
          <w:i/>
          <w:sz w:val="28"/>
          <w:szCs w:val="28"/>
        </w:rPr>
      </w:pPr>
      <w:r w:rsidRPr="006D6E4C">
        <w:rPr>
          <w:rFonts w:ascii="Times New Roman" w:hAnsi="Times New Roman" w:cs="Times New Roman"/>
          <w:sz w:val="28"/>
          <w:szCs w:val="28"/>
        </w:rPr>
        <w:tab/>
      </w:r>
      <w:r w:rsidRPr="006D6E4C">
        <w:rPr>
          <w:rFonts w:ascii="Times New Roman" w:hAnsi="Times New Roman" w:cs="Times New Roman"/>
          <w:i/>
          <w:sz w:val="28"/>
          <w:szCs w:val="28"/>
        </w:rPr>
        <w:t xml:space="preserve">Индекс уровня производства сырого молока на душу населения в стране </w:t>
      </w:r>
      <w:r w:rsidRPr="006D6E4C">
        <w:rPr>
          <w:rFonts w:ascii="Times New Roman" w:hAnsi="Times New Roman" w:cs="Times New Roman"/>
          <w:i/>
          <w:sz w:val="28"/>
          <w:szCs w:val="28"/>
          <w:lang w:val="en-US"/>
        </w:rPr>
        <w:t>i</w:t>
      </w:r>
      <w:r w:rsidRPr="006D6E4C">
        <w:rPr>
          <w:rFonts w:ascii="Times New Roman" w:hAnsi="Times New Roman" w:cs="Times New Roman"/>
          <w:i/>
          <w:sz w:val="28"/>
          <w:szCs w:val="28"/>
        </w:rPr>
        <w:t xml:space="preserve">: </w:t>
      </w:r>
    </w:p>
    <w:p w:rsidR="00B96BDA" w:rsidRPr="006D6E4C" w:rsidRDefault="00B96BDA" w:rsidP="00E25DE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p>
    <w:p w:rsidR="00B96BDA" w:rsidRPr="006D6E4C" w:rsidRDefault="00B96BDA" w:rsidP="00E25DE1">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MPi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RMPPCi</m:t>
            </m:r>
          </m:num>
          <m:den>
            <m:r>
              <m:rPr>
                <m:sty m:val="p"/>
              </m:rPr>
              <w:rPr>
                <w:rFonts w:ascii="Cambria Math" w:hAnsi="Cambria Math" w:cs="Times New Roman"/>
                <w:sz w:val="28"/>
                <w:szCs w:val="28"/>
                <w:lang w:val="en-US"/>
              </w:rPr>
              <m:t>RMPPCmax</m:t>
            </m:r>
          </m:den>
        </m:f>
      </m:oMath>
      <w:r w:rsidR="00E25DE1" w:rsidRPr="006D6E4C">
        <w:rPr>
          <w:rFonts w:ascii="Times New Roman" w:eastAsiaTheme="minorEastAsia" w:hAnsi="Times New Roman" w:cs="Times New Roman"/>
          <w:sz w:val="28"/>
          <w:szCs w:val="28"/>
        </w:rPr>
        <w:t>,</w:t>
      </w:r>
      <w:r w:rsidR="00E25DE1" w:rsidRPr="006D6E4C">
        <w:rPr>
          <w:rFonts w:ascii="Times New Roman" w:eastAsiaTheme="minorEastAsia" w:hAnsi="Times New Roman" w:cs="Times New Roman"/>
          <w:sz w:val="28"/>
          <w:szCs w:val="28"/>
        </w:rPr>
        <w:tab/>
      </w:r>
      <w:r w:rsidR="00E25DE1" w:rsidRPr="006D6E4C">
        <w:rPr>
          <w:rFonts w:ascii="Times New Roman" w:eastAsiaTheme="minorEastAsia" w:hAnsi="Times New Roman" w:cs="Times New Roman"/>
          <w:sz w:val="28"/>
          <w:szCs w:val="28"/>
        </w:rPr>
        <w:tab/>
      </w:r>
      <w:r w:rsidR="00E25DE1" w:rsidRPr="006D6E4C">
        <w:rPr>
          <w:rFonts w:ascii="Times New Roman" w:eastAsiaTheme="minorEastAsia" w:hAnsi="Times New Roman" w:cs="Times New Roman"/>
          <w:sz w:val="28"/>
          <w:szCs w:val="28"/>
        </w:rPr>
        <w:tab/>
      </w:r>
      <w:r w:rsidR="00E25DE1" w:rsidRPr="006D6E4C">
        <w:rPr>
          <w:rFonts w:ascii="Times New Roman" w:eastAsiaTheme="minorEastAsia" w:hAnsi="Times New Roman" w:cs="Times New Roman"/>
          <w:sz w:val="28"/>
          <w:szCs w:val="28"/>
        </w:rPr>
        <w:tab/>
      </w:r>
      <w:r w:rsidR="00E25DE1" w:rsidRPr="006D6E4C">
        <w:rPr>
          <w:rFonts w:ascii="Times New Roman" w:eastAsiaTheme="minorEastAsia" w:hAnsi="Times New Roman" w:cs="Times New Roman"/>
          <w:sz w:val="28"/>
          <w:szCs w:val="28"/>
        </w:rPr>
        <w:tab/>
        <w:t>(21)</w:t>
      </w:r>
    </w:p>
    <w:p w:rsidR="00B96BDA" w:rsidRPr="006D6E4C" w:rsidRDefault="00B96BDA" w:rsidP="00E25DE1">
      <w:pPr>
        <w:spacing w:after="0" w:line="240" w:lineRule="auto"/>
        <w:jc w:val="both"/>
        <w:rPr>
          <w:rFonts w:ascii="Times New Roman" w:hAnsi="Times New Roman" w:cs="Times New Roman"/>
          <w:sz w:val="28"/>
          <w:szCs w:val="28"/>
        </w:rPr>
      </w:pPr>
    </w:p>
    <w:p w:rsidR="00B96BDA" w:rsidRPr="006D6E4C" w:rsidRDefault="00B96BDA" w:rsidP="00E25DE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RMPPCi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объем производства сырого молока на душу населения страны i в натуральном выражении;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RMPPCmax</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максимальный среди рассматриваемых стран объем производства сырого молока на душу населения в натуральном выражении. </w:t>
      </w:r>
    </w:p>
    <w:p w:rsidR="00B96BDA" w:rsidRPr="006D6E4C" w:rsidRDefault="008D1C54"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lastRenderedPageBreak/>
        <w:t>При этом</w:t>
      </w:r>
      <w:r w:rsidR="00B96BDA" w:rsidRPr="006D6E4C">
        <w:rPr>
          <w:rFonts w:ascii="Times New Roman" w:hAnsi="Times New Roman" w:cs="Times New Roman"/>
          <w:sz w:val="28"/>
          <w:szCs w:val="28"/>
        </w:rPr>
        <w:t xml:space="preserve"> субиндекс </w:t>
      </w:r>
      <w:r w:rsidR="00B96BDA" w:rsidRPr="006D6E4C">
        <w:rPr>
          <w:rFonts w:ascii="Times New Roman" w:hAnsi="Times New Roman" w:cs="Times New Roman"/>
          <w:sz w:val="28"/>
          <w:szCs w:val="28"/>
          <w:lang w:val="en-US"/>
        </w:rPr>
        <w:t>RMPPCi</w:t>
      </w:r>
      <w:r w:rsidR="00B96BDA" w:rsidRPr="006D6E4C">
        <w:rPr>
          <w:rFonts w:ascii="Times New Roman" w:hAnsi="Times New Roman" w:cs="Times New Roman"/>
          <w:sz w:val="28"/>
          <w:szCs w:val="28"/>
        </w:rPr>
        <w:t xml:space="preserve"> необходимо рассчитывать по следующей формуле</w:t>
      </w:r>
      <w:r w:rsidR="00AC77BB" w:rsidRPr="006D6E4C">
        <w:rPr>
          <w:rFonts w:ascii="Times New Roman" w:hAnsi="Times New Roman" w:cs="Times New Roman"/>
          <w:sz w:val="28"/>
          <w:szCs w:val="28"/>
        </w:rPr>
        <w:t xml:space="preserve"> (22)</w:t>
      </w:r>
      <w:r w:rsidR="00B96BDA" w:rsidRPr="006D6E4C">
        <w:rPr>
          <w:rFonts w:ascii="Times New Roman" w:hAnsi="Times New Roman" w:cs="Times New Roman"/>
          <w:sz w:val="28"/>
          <w:szCs w:val="28"/>
        </w:rPr>
        <w:t xml:space="preserve">: </w:t>
      </w:r>
    </w:p>
    <w:p w:rsidR="00B96BDA" w:rsidRPr="006D6E4C" w:rsidRDefault="00B96BDA" w:rsidP="00595958">
      <w:pPr>
        <w:spacing w:after="0" w:line="240" w:lineRule="auto"/>
        <w:ind w:firstLine="708"/>
        <w:jc w:val="both"/>
        <w:rPr>
          <w:rFonts w:ascii="Times New Roman" w:hAnsi="Times New Roman" w:cs="Times New Roman"/>
          <w:sz w:val="28"/>
          <w:szCs w:val="28"/>
        </w:rPr>
      </w:pPr>
    </w:p>
    <w:p w:rsidR="00B96BDA" w:rsidRPr="006D6E4C" w:rsidRDefault="00B96BDA" w:rsidP="00595958">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RMPPCi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VMPi</m:t>
            </m:r>
          </m:num>
          <m:den>
            <m:r>
              <m:rPr>
                <m:sty m:val="p"/>
              </m:rPr>
              <w:rPr>
                <w:rFonts w:ascii="Cambria Math" w:hAnsi="Cambria Math" w:cs="Times New Roman"/>
                <w:sz w:val="28"/>
                <w:szCs w:val="28"/>
                <w:lang w:val="en-US"/>
              </w:rPr>
              <m:t>APi</m:t>
            </m:r>
            <m:r>
              <m:rPr>
                <m:sty m:val="p"/>
              </m:rPr>
              <w:rPr>
                <w:rFonts w:ascii="Cambria Math" w:hAnsi="Cambria Math" w:cs="Times New Roman"/>
                <w:sz w:val="28"/>
                <w:szCs w:val="28"/>
              </w:rPr>
              <m:t xml:space="preserve"> </m:t>
            </m:r>
          </m:den>
        </m:f>
      </m:oMath>
      <w:r w:rsidR="00595958" w:rsidRPr="006D6E4C">
        <w:rPr>
          <w:rFonts w:ascii="Times New Roman" w:eastAsiaTheme="minorEastAsia" w:hAnsi="Times New Roman" w:cs="Times New Roman"/>
          <w:sz w:val="28"/>
          <w:szCs w:val="28"/>
        </w:rPr>
        <w:t>,</w:t>
      </w:r>
      <w:r w:rsidR="00595958" w:rsidRPr="006D6E4C">
        <w:rPr>
          <w:rFonts w:ascii="Times New Roman" w:eastAsiaTheme="minorEastAsia" w:hAnsi="Times New Roman" w:cs="Times New Roman"/>
          <w:sz w:val="28"/>
          <w:szCs w:val="28"/>
        </w:rPr>
        <w:tab/>
      </w:r>
      <w:r w:rsidR="00595958" w:rsidRPr="006D6E4C">
        <w:rPr>
          <w:rFonts w:ascii="Times New Roman" w:eastAsiaTheme="minorEastAsia" w:hAnsi="Times New Roman" w:cs="Times New Roman"/>
          <w:sz w:val="28"/>
          <w:szCs w:val="28"/>
        </w:rPr>
        <w:tab/>
      </w:r>
      <w:r w:rsidR="00595958" w:rsidRPr="006D6E4C">
        <w:rPr>
          <w:rFonts w:ascii="Times New Roman" w:eastAsiaTheme="minorEastAsia" w:hAnsi="Times New Roman" w:cs="Times New Roman"/>
          <w:sz w:val="28"/>
          <w:szCs w:val="28"/>
        </w:rPr>
        <w:tab/>
      </w:r>
      <w:r w:rsidR="00595958" w:rsidRPr="006D6E4C">
        <w:rPr>
          <w:rFonts w:ascii="Times New Roman" w:eastAsiaTheme="minorEastAsia" w:hAnsi="Times New Roman" w:cs="Times New Roman"/>
          <w:sz w:val="28"/>
          <w:szCs w:val="28"/>
        </w:rPr>
        <w:tab/>
      </w:r>
      <w:r w:rsidR="00595958" w:rsidRPr="006D6E4C">
        <w:rPr>
          <w:rFonts w:ascii="Times New Roman" w:eastAsiaTheme="minorEastAsia" w:hAnsi="Times New Roman" w:cs="Times New Roman"/>
          <w:sz w:val="28"/>
          <w:szCs w:val="28"/>
        </w:rPr>
        <w:tab/>
        <w:t>(22)</w:t>
      </w:r>
    </w:p>
    <w:p w:rsidR="00B96BDA" w:rsidRPr="006D6E4C" w:rsidRDefault="00B96BDA" w:rsidP="00595958">
      <w:pPr>
        <w:spacing w:after="0" w:line="240" w:lineRule="auto"/>
        <w:ind w:firstLine="708"/>
        <w:jc w:val="both"/>
        <w:rPr>
          <w:rFonts w:ascii="Times New Roman" w:hAnsi="Times New Roman" w:cs="Times New Roman"/>
          <w:sz w:val="28"/>
          <w:szCs w:val="28"/>
          <w:vertAlign w:val="subscript"/>
        </w:rPr>
      </w:pPr>
    </w:p>
    <w:p w:rsidR="00B96BDA" w:rsidRPr="006D6E4C" w:rsidRDefault="00595958" w:rsidP="00595958">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00B96BDA" w:rsidRPr="006D6E4C">
        <w:rPr>
          <w:rFonts w:ascii="Times New Roman" w:hAnsi="Times New Roman" w:cs="Times New Roman"/>
          <w:sz w:val="28"/>
          <w:szCs w:val="28"/>
          <w:lang w:val="en-US"/>
        </w:rPr>
        <w:t>VMPi</w:t>
      </w:r>
      <w:r w:rsidR="00B96BDA" w:rsidRPr="006D6E4C">
        <w:rPr>
          <w:rFonts w:ascii="Times New Roman" w:hAnsi="Times New Roman" w:cs="Times New Roman"/>
          <w:sz w:val="28"/>
          <w:szCs w:val="28"/>
          <w:vertAlign w:val="subscript"/>
        </w:rPr>
        <w:t xml:space="preserve"> </w:t>
      </w:r>
      <w:r w:rsidR="00B96BDA" w:rsidRPr="006D6E4C">
        <w:rPr>
          <w:rFonts w:ascii="Times New Roman" w:hAnsi="Times New Roman" w:cs="Times New Roman"/>
          <w:sz w:val="28"/>
          <w:szCs w:val="28"/>
        </w:rPr>
        <w:t xml:space="preserve">– объем производства сырого молока страны i в натуральном выражении;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APi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среднегодовая численность населения страны i. </w:t>
      </w:r>
    </w:p>
    <w:p w:rsidR="00B96BDA" w:rsidRPr="006D6E4C" w:rsidRDefault="00B96BDA" w:rsidP="00B96BDA">
      <w:pPr>
        <w:spacing w:after="0" w:line="240" w:lineRule="auto"/>
        <w:jc w:val="both"/>
        <w:rPr>
          <w:rFonts w:ascii="Times New Roman" w:hAnsi="Times New Roman" w:cs="Times New Roman"/>
          <w:i/>
          <w:sz w:val="28"/>
          <w:szCs w:val="28"/>
        </w:rPr>
      </w:pPr>
      <w:r w:rsidRPr="006D6E4C">
        <w:rPr>
          <w:rFonts w:ascii="Times New Roman" w:hAnsi="Times New Roman" w:cs="Times New Roman"/>
          <w:i/>
          <w:sz w:val="28"/>
          <w:szCs w:val="28"/>
        </w:rPr>
        <w:tab/>
        <w:t xml:space="preserve">Индекс уровня производства молочного продукта </w:t>
      </w:r>
      <w:r w:rsidRPr="006D6E4C">
        <w:rPr>
          <w:rFonts w:ascii="Times New Roman" w:hAnsi="Times New Roman" w:cs="Times New Roman"/>
          <w:i/>
          <w:sz w:val="28"/>
          <w:szCs w:val="28"/>
          <w:lang w:val="en-US"/>
        </w:rPr>
        <w:t>j</w:t>
      </w:r>
      <w:r w:rsidRPr="006D6E4C">
        <w:rPr>
          <w:rFonts w:ascii="Times New Roman" w:hAnsi="Times New Roman" w:cs="Times New Roman"/>
          <w:i/>
          <w:sz w:val="28"/>
          <w:szCs w:val="28"/>
        </w:rPr>
        <w:t xml:space="preserve"> на душу населения в стране </w:t>
      </w:r>
      <w:r w:rsidRPr="006D6E4C">
        <w:rPr>
          <w:rFonts w:ascii="Times New Roman" w:hAnsi="Times New Roman" w:cs="Times New Roman"/>
          <w:i/>
          <w:sz w:val="28"/>
          <w:szCs w:val="28"/>
          <w:lang w:val="en-US"/>
        </w:rPr>
        <w:t>i</w:t>
      </w:r>
      <w:r w:rsidRPr="006D6E4C">
        <w:rPr>
          <w:rFonts w:ascii="Times New Roman" w:hAnsi="Times New Roman" w:cs="Times New Roman"/>
          <w:i/>
          <w:sz w:val="28"/>
          <w:szCs w:val="28"/>
        </w:rPr>
        <w:t xml:space="preserve">:  </w:t>
      </w:r>
    </w:p>
    <w:p w:rsidR="00B96BDA" w:rsidRPr="006D6E4C" w:rsidRDefault="00B96BDA" w:rsidP="00595958">
      <w:pPr>
        <w:spacing w:after="0" w:line="240" w:lineRule="auto"/>
        <w:jc w:val="both"/>
        <w:rPr>
          <w:rFonts w:ascii="Times New Roman" w:hAnsi="Times New Roman" w:cs="Times New Roman"/>
          <w:sz w:val="28"/>
          <w:szCs w:val="28"/>
        </w:rPr>
      </w:pPr>
    </w:p>
    <w:p w:rsidR="00B96BDA" w:rsidRPr="006D6E4C" w:rsidRDefault="00B96BDA" w:rsidP="00544A76">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DPji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DPPPCji</m:t>
            </m:r>
          </m:num>
          <m:den>
            <m:r>
              <m:rPr>
                <m:sty m:val="p"/>
              </m:rPr>
              <w:rPr>
                <w:rFonts w:ascii="Cambria Math" w:hAnsi="Cambria Math" w:cs="Times New Roman"/>
                <w:sz w:val="28"/>
                <w:szCs w:val="28"/>
                <w:lang w:val="en-US"/>
              </w:rPr>
              <m:t>DPPPCjmax</m:t>
            </m:r>
          </m:den>
        </m:f>
      </m:oMath>
      <w:r w:rsidR="00595958" w:rsidRPr="006D6E4C">
        <w:rPr>
          <w:rFonts w:ascii="Times New Roman" w:eastAsiaTheme="minorEastAsia" w:hAnsi="Times New Roman" w:cs="Times New Roman"/>
          <w:sz w:val="28"/>
          <w:szCs w:val="28"/>
        </w:rPr>
        <w:t>,</w:t>
      </w:r>
      <w:r w:rsidR="00544A76" w:rsidRPr="006D6E4C">
        <w:rPr>
          <w:rFonts w:ascii="Times New Roman" w:eastAsiaTheme="minorEastAsia" w:hAnsi="Times New Roman" w:cs="Times New Roman"/>
          <w:sz w:val="28"/>
          <w:szCs w:val="28"/>
        </w:rPr>
        <w:tab/>
      </w:r>
      <w:r w:rsidR="00544A76" w:rsidRPr="006D6E4C">
        <w:rPr>
          <w:rFonts w:ascii="Times New Roman" w:eastAsiaTheme="minorEastAsia" w:hAnsi="Times New Roman" w:cs="Times New Roman"/>
          <w:sz w:val="28"/>
          <w:szCs w:val="28"/>
        </w:rPr>
        <w:tab/>
      </w:r>
      <w:r w:rsidR="00544A76" w:rsidRPr="006D6E4C">
        <w:rPr>
          <w:rFonts w:ascii="Times New Roman" w:eastAsiaTheme="minorEastAsia" w:hAnsi="Times New Roman" w:cs="Times New Roman"/>
          <w:sz w:val="28"/>
          <w:szCs w:val="28"/>
        </w:rPr>
        <w:tab/>
      </w:r>
      <w:r w:rsidR="00544A76" w:rsidRPr="006D6E4C">
        <w:rPr>
          <w:rFonts w:ascii="Times New Roman" w:eastAsiaTheme="minorEastAsia" w:hAnsi="Times New Roman" w:cs="Times New Roman"/>
          <w:sz w:val="28"/>
          <w:szCs w:val="28"/>
        </w:rPr>
        <w:tab/>
      </w:r>
      <w:r w:rsidR="00544A76" w:rsidRPr="006D6E4C">
        <w:rPr>
          <w:rFonts w:ascii="Times New Roman" w:eastAsiaTheme="minorEastAsia" w:hAnsi="Times New Roman" w:cs="Times New Roman"/>
          <w:sz w:val="28"/>
          <w:szCs w:val="28"/>
        </w:rPr>
        <w:tab/>
        <w:t>(23)</w:t>
      </w:r>
    </w:p>
    <w:p w:rsidR="00B96BDA" w:rsidRPr="006D6E4C" w:rsidRDefault="00B96BDA" w:rsidP="00595958">
      <w:pPr>
        <w:spacing w:after="0" w:line="240" w:lineRule="auto"/>
        <w:jc w:val="both"/>
        <w:rPr>
          <w:rFonts w:ascii="Times New Roman" w:hAnsi="Times New Roman" w:cs="Times New Roman"/>
          <w:sz w:val="28"/>
          <w:szCs w:val="28"/>
        </w:rPr>
      </w:pPr>
    </w:p>
    <w:p w:rsidR="00B96BDA" w:rsidRPr="006D6E4C" w:rsidRDefault="00B96BDA" w:rsidP="00544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DPPPCji</w:t>
      </w:r>
      <w:r w:rsidRPr="006D6E4C">
        <w:rPr>
          <w:rFonts w:ascii="Times New Roman" w:hAnsi="Times New Roman" w:cs="Times New Roman"/>
          <w:sz w:val="28"/>
          <w:szCs w:val="28"/>
        </w:rPr>
        <w:t xml:space="preserve"> – объем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на душу населения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натуральном выражении;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DPPPCjmax</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максимальный среди рассматриваемых стран объем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на душу населения в натуральном выражении.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Вместе с тем, субиндекс </w:t>
      </w:r>
      <w:r w:rsidRPr="006D6E4C">
        <w:rPr>
          <w:rFonts w:ascii="Times New Roman" w:hAnsi="Times New Roman" w:cs="Times New Roman"/>
          <w:sz w:val="28"/>
          <w:szCs w:val="28"/>
          <w:lang w:val="en-US"/>
        </w:rPr>
        <w:t>DPPPCji</w:t>
      </w:r>
      <w:r w:rsidRPr="006D6E4C">
        <w:rPr>
          <w:rFonts w:ascii="Times New Roman" w:hAnsi="Times New Roman" w:cs="Times New Roman"/>
          <w:sz w:val="28"/>
          <w:szCs w:val="28"/>
        </w:rPr>
        <w:t xml:space="preserve"> представляет собой результат представленного ниже деления: </w:t>
      </w:r>
    </w:p>
    <w:p w:rsidR="00B96BDA" w:rsidRPr="006D6E4C" w:rsidRDefault="00B96BDA" w:rsidP="00544A76">
      <w:pPr>
        <w:spacing w:after="0" w:line="240" w:lineRule="auto"/>
        <w:ind w:firstLine="708"/>
        <w:jc w:val="both"/>
        <w:rPr>
          <w:rFonts w:ascii="Times New Roman" w:hAnsi="Times New Roman" w:cs="Times New Roman"/>
          <w:sz w:val="28"/>
          <w:szCs w:val="28"/>
        </w:rPr>
      </w:pPr>
    </w:p>
    <w:p w:rsidR="00B96BDA" w:rsidRPr="006D6E4C" w:rsidRDefault="00B96BDA" w:rsidP="00544A76">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DPPPCji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VDPji</m:t>
            </m:r>
          </m:num>
          <m:den>
            <m:r>
              <m:rPr>
                <m:sty m:val="p"/>
              </m:rPr>
              <w:rPr>
                <w:rFonts w:ascii="Cambria Math" w:hAnsi="Cambria Math" w:cs="Times New Roman"/>
                <w:sz w:val="28"/>
                <w:szCs w:val="28"/>
                <w:lang w:val="en-US"/>
              </w:rPr>
              <m:t>APi</m:t>
            </m:r>
          </m:den>
        </m:f>
      </m:oMath>
      <w:r w:rsidR="00544A76" w:rsidRPr="006D6E4C">
        <w:rPr>
          <w:rFonts w:ascii="Times New Roman" w:eastAsiaTheme="minorEastAsia" w:hAnsi="Times New Roman" w:cs="Times New Roman"/>
          <w:sz w:val="28"/>
          <w:szCs w:val="28"/>
        </w:rPr>
        <w:t>,</w:t>
      </w:r>
      <w:r w:rsidR="00544A76" w:rsidRPr="006D6E4C">
        <w:rPr>
          <w:rFonts w:ascii="Times New Roman" w:eastAsiaTheme="minorEastAsia" w:hAnsi="Times New Roman" w:cs="Times New Roman"/>
          <w:sz w:val="28"/>
          <w:szCs w:val="28"/>
        </w:rPr>
        <w:tab/>
      </w:r>
      <w:r w:rsidR="00544A76" w:rsidRPr="006D6E4C">
        <w:rPr>
          <w:rFonts w:ascii="Times New Roman" w:eastAsiaTheme="minorEastAsia" w:hAnsi="Times New Roman" w:cs="Times New Roman"/>
          <w:sz w:val="28"/>
          <w:szCs w:val="28"/>
        </w:rPr>
        <w:tab/>
      </w:r>
      <w:r w:rsidR="00544A76" w:rsidRPr="006D6E4C">
        <w:rPr>
          <w:rFonts w:ascii="Times New Roman" w:eastAsiaTheme="minorEastAsia" w:hAnsi="Times New Roman" w:cs="Times New Roman"/>
          <w:sz w:val="28"/>
          <w:szCs w:val="28"/>
        </w:rPr>
        <w:tab/>
      </w:r>
      <w:r w:rsidR="00544A76" w:rsidRPr="006D6E4C">
        <w:rPr>
          <w:rFonts w:ascii="Times New Roman" w:eastAsiaTheme="minorEastAsia" w:hAnsi="Times New Roman" w:cs="Times New Roman"/>
          <w:sz w:val="28"/>
          <w:szCs w:val="28"/>
        </w:rPr>
        <w:tab/>
      </w:r>
      <w:r w:rsidR="00544A76" w:rsidRPr="006D6E4C">
        <w:rPr>
          <w:rFonts w:ascii="Times New Roman" w:eastAsiaTheme="minorEastAsia" w:hAnsi="Times New Roman" w:cs="Times New Roman"/>
          <w:sz w:val="28"/>
          <w:szCs w:val="28"/>
        </w:rPr>
        <w:tab/>
        <w:t>(24)</w:t>
      </w:r>
    </w:p>
    <w:p w:rsidR="00B96BDA" w:rsidRPr="006D6E4C" w:rsidRDefault="00B96BDA" w:rsidP="00544A76">
      <w:pPr>
        <w:spacing w:after="0" w:line="240" w:lineRule="auto"/>
        <w:ind w:firstLine="708"/>
        <w:jc w:val="both"/>
        <w:rPr>
          <w:rFonts w:ascii="Times New Roman" w:hAnsi="Times New Roman" w:cs="Times New Roman"/>
          <w:sz w:val="28"/>
          <w:szCs w:val="28"/>
          <w:vertAlign w:val="subscript"/>
        </w:rPr>
      </w:pPr>
    </w:p>
    <w:p w:rsidR="00B96BDA" w:rsidRPr="006D6E4C" w:rsidRDefault="00B96BDA" w:rsidP="00544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VDPji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объем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натуральном выражении;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APi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среднегодовая численность населения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i/>
          <w:sz w:val="28"/>
          <w:szCs w:val="28"/>
        </w:rPr>
      </w:pPr>
      <w:r w:rsidRPr="006D6E4C">
        <w:rPr>
          <w:rFonts w:ascii="Times New Roman" w:hAnsi="Times New Roman" w:cs="Times New Roman"/>
          <w:i/>
          <w:sz w:val="28"/>
          <w:szCs w:val="28"/>
        </w:rPr>
        <w:t xml:space="preserve">Индекс уровня обширности экспортных связей страны </w:t>
      </w:r>
      <w:r w:rsidRPr="006D6E4C">
        <w:rPr>
          <w:rFonts w:ascii="Times New Roman" w:hAnsi="Times New Roman" w:cs="Times New Roman"/>
          <w:i/>
          <w:sz w:val="28"/>
          <w:szCs w:val="28"/>
          <w:lang w:val="en-US"/>
        </w:rPr>
        <w:t>i</w:t>
      </w:r>
      <w:r w:rsidRPr="006D6E4C">
        <w:rPr>
          <w:rFonts w:ascii="Times New Roman" w:hAnsi="Times New Roman" w:cs="Times New Roman"/>
          <w:i/>
          <w:sz w:val="28"/>
          <w:szCs w:val="28"/>
        </w:rPr>
        <w:t xml:space="preserve">: </w:t>
      </w:r>
    </w:p>
    <w:p w:rsidR="00B96BDA" w:rsidRPr="006D6E4C" w:rsidRDefault="00B96BDA" w:rsidP="00741CB1">
      <w:pPr>
        <w:spacing w:after="0" w:line="240" w:lineRule="auto"/>
        <w:jc w:val="both"/>
        <w:rPr>
          <w:rFonts w:ascii="Times New Roman" w:hAnsi="Times New Roman" w:cs="Times New Roman"/>
          <w:sz w:val="28"/>
          <w:szCs w:val="28"/>
        </w:rPr>
      </w:pPr>
    </w:p>
    <w:p w:rsidR="00B96BDA" w:rsidRPr="006D6E4C" w:rsidRDefault="00B96BDA" w:rsidP="00741CB1">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ENi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VAETi</m:t>
            </m:r>
          </m:num>
          <m:den>
            <m:r>
              <m:rPr>
                <m:sty m:val="p"/>
              </m:rPr>
              <w:rPr>
                <w:rFonts w:ascii="Cambria Math" w:hAnsi="Cambria Math" w:cs="Times New Roman"/>
                <w:sz w:val="28"/>
                <w:szCs w:val="28"/>
                <w:lang w:val="en-US"/>
              </w:rPr>
              <m:t>VAETmax</m:t>
            </m:r>
          </m:den>
        </m:f>
      </m:oMath>
      <w:r w:rsidR="00741CB1" w:rsidRPr="006D6E4C">
        <w:rPr>
          <w:rFonts w:ascii="Times New Roman" w:eastAsiaTheme="minorEastAsia" w:hAnsi="Times New Roman" w:cs="Times New Roman"/>
          <w:sz w:val="28"/>
          <w:szCs w:val="28"/>
        </w:rPr>
        <w:t>,</w:t>
      </w:r>
      <w:r w:rsidR="00741CB1" w:rsidRPr="006D6E4C">
        <w:rPr>
          <w:rFonts w:ascii="Times New Roman" w:eastAsiaTheme="minorEastAsia" w:hAnsi="Times New Roman" w:cs="Times New Roman"/>
          <w:sz w:val="28"/>
          <w:szCs w:val="28"/>
        </w:rPr>
        <w:tab/>
      </w:r>
      <w:r w:rsidR="00741CB1" w:rsidRPr="006D6E4C">
        <w:rPr>
          <w:rFonts w:ascii="Times New Roman" w:eastAsiaTheme="minorEastAsia" w:hAnsi="Times New Roman" w:cs="Times New Roman"/>
          <w:sz w:val="28"/>
          <w:szCs w:val="28"/>
        </w:rPr>
        <w:tab/>
      </w:r>
      <w:r w:rsidR="00741CB1" w:rsidRPr="006D6E4C">
        <w:rPr>
          <w:rFonts w:ascii="Times New Roman" w:eastAsiaTheme="minorEastAsia" w:hAnsi="Times New Roman" w:cs="Times New Roman"/>
          <w:sz w:val="28"/>
          <w:szCs w:val="28"/>
        </w:rPr>
        <w:tab/>
      </w:r>
      <w:r w:rsidR="00741CB1" w:rsidRPr="006D6E4C">
        <w:rPr>
          <w:rFonts w:ascii="Times New Roman" w:eastAsiaTheme="minorEastAsia" w:hAnsi="Times New Roman" w:cs="Times New Roman"/>
          <w:sz w:val="28"/>
          <w:szCs w:val="28"/>
        </w:rPr>
        <w:tab/>
      </w:r>
      <w:r w:rsidR="00741CB1" w:rsidRPr="006D6E4C">
        <w:rPr>
          <w:rFonts w:ascii="Times New Roman" w:eastAsiaTheme="minorEastAsia" w:hAnsi="Times New Roman" w:cs="Times New Roman"/>
          <w:sz w:val="28"/>
          <w:szCs w:val="28"/>
        </w:rPr>
        <w:tab/>
        <w:t>(25)</w:t>
      </w:r>
    </w:p>
    <w:p w:rsidR="00B96BDA" w:rsidRPr="006D6E4C" w:rsidRDefault="00B96BDA" w:rsidP="00741CB1">
      <w:pPr>
        <w:spacing w:after="0" w:line="240" w:lineRule="auto"/>
        <w:jc w:val="both"/>
        <w:rPr>
          <w:rFonts w:ascii="Times New Roman" w:hAnsi="Times New Roman" w:cs="Times New Roman"/>
          <w:sz w:val="28"/>
          <w:szCs w:val="28"/>
        </w:rPr>
      </w:pPr>
    </w:p>
    <w:p w:rsidR="00B96BDA" w:rsidRPr="006D6E4C" w:rsidRDefault="00104A71" w:rsidP="00104A7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w:t>
      </w:r>
      <w:r w:rsidR="00B96BDA" w:rsidRPr="006D6E4C">
        <w:rPr>
          <w:rFonts w:ascii="Times New Roman" w:hAnsi="Times New Roman" w:cs="Times New Roman"/>
          <w:sz w:val="28"/>
          <w:szCs w:val="28"/>
        </w:rPr>
        <w:t xml:space="preserve"> VAETi – субиндекс обширности экспортных связей страны </w:t>
      </w:r>
      <w:r w:rsidR="00B96BDA" w:rsidRPr="006D6E4C">
        <w:rPr>
          <w:rFonts w:ascii="Times New Roman" w:hAnsi="Times New Roman" w:cs="Times New Roman"/>
          <w:sz w:val="28"/>
          <w:szCs w:val="28"/>
          <w:lang w:val="en-US"/>
        </w:rPr>
        <w:t>i</w:t>
      </w:r>
      <w:r w:rsidR="00B96BDA"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VAETmax</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максимальный среди рассматриваемых стран субиндекс обширности экспортных связей. </w:t>
      </w: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свою очередь, субиндекс VAETi находится по формуле</w:t>
      </w:r>
      <w:r w:rsidR="00AC77BB" w:rsidRPr="006D6E4C">
        <w:rPr>
          <w:rFonts w:ascii="Times New Roman" w:hAnsi="Times New Roman" w:cs="Times New Roman"/>
          <w:sz w:val="28"/>
          <w:szCs w:val="28"/>
        </w:rPr>
        <w:t xml:space="preserve"> (26)</w:t>
      </w:r>
      <w:r w:rsidRPr="006D6E4C">
        <w:rPr>
          <w:rFonts w:ascii="Times New Roman" w:hAnsi="Times New Roman" w:cs="Times New Roman"/>
          <w:sz w:val="28"/>
          <w:szCs w:val="28"/>
        </w:rPr>
        <w:t xml:space="preserve">: </w:t>
      </w:r>
    </w:p>
    <w:p w:rsidR="00B96BDA" w:rsidRPr="006D6E4C" w:rsidRDefault="00B96BDA" w:rsidP="00104A71">
      <w:pPr>
        <w:spacing w:after="0" w:line="240" w:lineRule="auto"/>
        <w:jc w:val="both"/>
        <w:rPr>
          <w:rFonts w:ascii="Times New Roman" w:hAnsi="Times New Roman" w:cs="Times New Roman"/>
          <w:sz w:val="28"/>
          <w:szCs w:val="28"/>
        </w:rPr>
      </w:pPr>
    </w:p>
    <w:p w:rsidR="00B96BDA" w:rsidRPr="006D6E4C" w:rsidRDefault="00B96BDA" w:rsidP="00104A71">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VAETi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NCIDPi</m:t>
            </m:r>
          </m:num>
          <m:den>
            <m:r>
              <m:rPr>
                <m:sty m:val="p"/>
              </m:rPr>
              <w:rPr>
                <w:rFonts w:ascii="Cambria Math" w:hAnsi="Cambria Math" w:cs="Times New Roman"/>
                <w:sz w:val="28"/>
                <w:szCs w:val="28"/>
                <w:lang w:val="en-US"/>
              </w:rPr>
              <m:t>N</m:t>
            </m:r>
            <m:r>
              <m:rPr>
                <m:sty m:val="p"/>
              </m:rPr>
              <w:rPr>
                <w:rFonts w:ascii="Cambria Math" w:hAnsi="Cambria Math" w:cs="Times New Roman"/>
                <w:sz w:val="28"/>
                <w:szCs w:val="28"/>
              </w:rPr>
              <m:t xml:space="preserve"> – 1</m:t>
            </m:r>
          </m:den>
        </m:f>
      </m:oMath>
      <w:r w:rsidR="00104A71" w:rsidRPr="006D6E4C">
        <w:rPr>
          <w:rFonts w:ascii="Times New Roman" w:eastAsiaTheme="minorEastAsia" w:hAnsi="Times New Roman" w:cs="Times New Roman"/>
          <w:sz w:val="28"/>
          <w:szCs w:val="28"/>
        </w:rPr>
        <w:t>,</w:t>
      </w:r>
      <w:r w:rsidR="00104A71" w:rsidRPr="006D6E4C">
        <w:rPr>
          <w:rFonts w:ascii="Times New Roman" w:eastAsiaTheme="minorEastAsia" w:hAnsi="Times New Roman" w:cs="Times New Roman"/>
          <w:sz w:val="28"/>
          <w:szCs w:val="28"/>
        </w:rPr>
        <w:tab/>
      </w:r>
      <w:r w:rsidR="00104A71" w:rsidRPr="006D6E4C">
        <w:rPr>
          <w:rFonts w:ascii="Times New Roman" w:eastAsiaTheme="minorEastAsia" w:hAnsi="Times New Roman" w:cs="Times New Roman"/>
          <w:sz w:val="28"/>
          <w:szCs w:val="28"/>
        </w:rPr>
        <w:tab/>
      </w:r>
      <w:r w:rsidR="00104A71" w:rsidRPr="006D6E4C">
        <w:rPr>
          <w:rFonts w:ascii="Times New Roman" w:eastAsiaTheme="minorEastAsia" w:hAnsi="Times New Roman" w:cs="Times New Roman"/>
          <w:sz w:val="28"/>
          <w:szCs w:val="28"/>
        </w:rPr>
        <w:tab/>
      </w:r>
      <w:r w:rsidR="00104A71" w:rsidRPr="006D6E4C">
        <w:rPr>
          <w:rFonts w:ascii="Times New Roman" w:eastAsiaTheme="minorEastAsia" w:hAnsi="Times New Roman" w:cs="Times New Roman"/>
          <w:sz w:val="28"/>
          <w:szCs w:val="28"/>
        </w:rPr>
        <w:tab/>
      </w:r>
      <w:r w:rsidR="00104A71" w:rsidRPr="006D6E4C">
        <w:rPr>
          <w:rFonts w:ascii="Times New Roman" w:eastAsiaTheme="minorEastAsia" w:hAnsi="Times New Roman" w:cs="Times New Roman"/>
          <w:sz w:val="28"/>
          <w:szCs w:val="28"/>
        </w:rPr>
        <w:tab/>
        <w:t>(26)</w:t>
      </w:r>
    </w:p>
    <w:p w:rsidR="00B96BDA" w:rsidRPr="006D6E4C" w:rsidRDefault="00B96BDA" w:rsidP="00104A71">
      <w:pPr>
        <w:spacing w:after="0" w:line="240" w:lineRule="auto"/>
        <w:ind w:firstLine="708"/>
        <w:jc w:val="both"/>
        <w:rPr>
          <w:rFonts w:ascii="Times New Roman" w:hAnsi="Times New Roman" w:cs="Times New Roman"/>
          <w:sz w:val="28"/>
          <w:szCs w:val="28"/>
        </w:rPr>
      </w:pPr>
    </w:p>
    <w:p w:rsidR="00B96BDA" w:rsidRPr="006D6E4C" w:rsidRDefault="00104A71" w:rsidP="00104A7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w:t>
      </w:r>
      <w:r w:rsidR="00B96BDA" w:rsidRPr="006D6E4C">
        <w:rPr>
          <w:rFonts w:ascii="Times New Roman" w:hAnsi="Times New Roman" w:cs="Times New Roman"/>
          <w:sz w:val="28"/>
          <w:szCs w:val="28"/>
        </w:rPr>
        <w:t xml:space="preserve"> </w:t>
      </w:r>
      <w:r w:rsidR="00B96BDA" w:rsidRPr="006D6E4C">
        <w:rPr>
          <w:rFonts w:ascii="Times New Roman" w:hAnsi="Times New Roman" w:cs="Times New Roman"/>
          <w:sz w:val="28"/>
          <w:szCs w:val="28"/>
          <w:lang w:val="en-US"/>
        </w:rPr>
        <w:t>NCIDPi</w:t>
      </w:r>
      <w:r w:rsidR="00B96BDA" w:rsidRPr="006D6E4C">
        <w:rPr>
          <w:rFonts w:ascii="Times New Roman" w:hAnsi="Times New Roman" w:cs="Times New Roman"/>
          <w:sz w:val="28"/>
          <w:szCs w:val="28"/>
          <w:vertAlign w:val="subscript"/>
        </w:rPr>
        <w:t xml:space="preserve"> </w:t>
      </w:r>
      <w:r w:rsidR="00B96BDA" w:rsidRPr="006D6E4C">
        <w:rPr>
          <w:rFonts w:ascii="Times New Roman" w:hAnsi="Times New Roman" w:cs="Times New Roman"/>
          <w:sz w:val="28"/>
          <w:szCs w:val="28"/>
        </w:rPr>
        <w:t xml:space="preserve">– количество стран интеграционного блока, в которые экспортирована молочная продукция страны </w:t>
      </w:r>
      <w:r w:rsidR="00B96BDA" w:rsidRPr="006D6E4C">
        <w:rPr>
          <w:rFonts w:ascii="Times New Roman" w:hAnsi="Times New Roman" w:cs="Times New Roman"/>
          <w:sz w:val="28"/>
          <w:szCs w:val="28"/>
          <w:lang w:val="en-US"/>
        </w:rPr>
        <w:t>i</w:t>
      </w:r>
      <w:r w:rsidR="00B96BDA"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N</w:t>
      </w:r>
      <w:r w:rsidRPr="006D6E4C">
        <w:rPr>
          <w:rFonts w:ascii="Times New Roman" w:hAnsi="Times New Roman" w:cs="Times New Roman"/>
          <w:sz w:val="28"/>
          <w:szCs w:val="28"/>
        </w:rPr>
        <w:t xml:space="preserve"> – общее количество стран-участниц интеграционного блока. </w:t>
      </w:r>
    </w:p>
    <w:p w:rsidR="00A1092B" w:rsidRPr="006D6E4C" w:rsidRDefault="00A1092B" w:rsidP="00B96BDA">
      <w:pPr>
        <w:spacing w:after="0" w:line="240" w:lineRule="auto"/>
        <w:ind w:firstLine="708"/>
        <w:jc w:val="both"/>
        <w:rPr>
          <w:rFonts w:ascii="Times New Roman" w:hAnsi="Times New Roman" w:cs="Times New Roman"/>
          <w:sz w:val="28"/>
          <w:szCs w:val="28"/>
        </w:rPr>
      </w:pPr>
    </w:p>
    <w:p w:rsidR="00B96BDA" w:rsidRPr="006D6E4C" w:rsidRDefault="00B96BDA" w:rsidP="00B96BDA">
      <w:pPr>
        <w:spacing w:after="0" w:line="240" w:lineRule="auto"/>
        <w:ind w:firstLine="708"/>
        <w:jc w:val="both"/>
        <w:rPr>
          <w:rFonts w:ascii="Times New Roman" w:hAnsi="Times New Roman" w:cs="Times New Roman"/>
          <w:i/>
          <w:sz w:val="28"/>
          <w:szCs w:val="28"/>
        </w:rPr>
      </w:pPr>
      <w:r w:rsidRPr="006D6E4C">
        <w:rPr>
          <w:rFonts w:ascii="Times New Roman" w:hAnsi="Times New Roman" w:cs="Times New Roman"/>
          <w:i/>
          <w:sz w:val="28"/>
          <w:szCs w:val="28"/>
        </w:rPr>
        <w:lastRenderedPageBreak/>
        <w:t>Индекс уровня разницы средних</w:t>
      </w:r>
      <w:r w:rsidR="000F0560" w:rsidRPr="006D6E4C">
        <w:rPr>
          <w:rFonts w:ascii="Times New Roman" w:hAnsi="Times New Roman" w:cs="Times New Roman"/>
          <w:i/>
          <w:sz w:val="28"/>
          <w:szCs w:val="28"/>
        </w:rPr>
        <w:t xml:space="preserve"> рыночных</w:t>
      </w:r>
      <w:r w:rsidRPr="006D6E4C">
        <w:rPr>
          <w:rFonts w:ascii="Times New Roman" w:hAnsi="Times New Roman" w:cs="Times New Roman"/>
          <w:i/>
          <w:sz w:val="28"/>
          <w:szCs w:val="28"/>
        </w:rPr>
        <w:t xml:space="preserve"> цен на молочный продукт </w:t>
      </w:r>
      <w:r w:rsidRPr="006D6E4C">
        <w:rPr>
          <w:rFonts w:ascii="Times New Roman" w:hAnsi="Times New Roman" w:cs="Times New Roman"/>
          <w:i/>
          <w:sz w:val="28"/>
          <w:szCs w:val="28"/>
          <w:lang w:val="en-US"/>
        </w:rPr>
        <w:t>j</w:t>
      </w:r>
      <w:r w:rsidRPr="006D6E4C">
        <w:rPr>
          <w:rFonts w:ascii="Times New Roman" w:hAnsi="Times New Roman" w:cs="Times New Roman"/>
          <w:i/>
          <w:sz w:val="28"/>
          <w:szCs w:val="28"/>
        </w:rPr>
        <w:t xml:space="preserve"> между регионами страны </w:t>
      </w:r>
      <w:r w:rsidRPr="006D6E4C">
        <w:rPr>
          <w:rFonts w:ascii="Times New Roman" w:hAnsi="Times New Roman" w:cs="Times New Roman"/>
          <w:i/>
          <w:sz w:val="28"/>
          <w:szCs w:val="28"/>
          <w:lang w:val="en-US"/>
        </w:rPr>
        <w:t>i</w:t>
      </w:r>
      <w:r w:rsidRPr="006D6E4C">
        <w:rPr>
          <w:rFonts w:ascii="Times New Roman" w:hAnsi="Times New Roman" w:cs="Times New Roman"/>
          <w:i/>
          <w:sz w:val="28"/>
          <w:szCs w:val="28"/>
        </w:rPr>
        <w:t xml:space="preserve"> с максимальными и минимальными ценами</w:t>
      </w:r>
      <w:r w:rsidR="00104A71" w:rsidRPr="006D6E4C">
        <w:rPr>
          <w:rFonts w:ascii="Times New Roman" w:hAnsi="Times New Roman" w:cs="Times New Roman"/>
          <w:i/>
          <w:sz w:val="28"/>
          <w:szCs w:val="28"/>
        </w:rPr>
        <w:t>:</w:t>
      </w:r>
    </w:p>
    <w:p w:rsidR="00B96BDA" w:rsidRPr="006D6E4C" w:rsidRDefault="00B96BDA" w:rsidP="00104A71">
      <w:pPr>
        <w:spacing w:after="0" w:line="240" w:lineRule="auto"/>
        <w:jc w:val="both"/>
        <w:rPr>
          <w:rFonts w:ascii="Times New Roman" w:hAnsi="Times New Roman" w:cs="Times New Roman"/>
          <w:sz w:val="28"/>
          <w:szCs w:val="28"/>
        </w:rPr>
      </w:pPr>
    </w:p>
    <w:p w:rsidR="00B96BDA" w:rsidRPr="006D6E4C" w:rsidRDefault="00B96BDA" w:rsidP="00104A71">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PDji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DMMPRjmin</m:t>
            </m:r>
          </m:num>
          <m:den>
            <m:r>
              <m:rPr>
                <m:sty m:val="p"/>
              </m:rPr>
              <w:rPr>
                <w:rFonts w:ascii="Cambria Math" w:hAnsi="Cambria Math" w:cs="Times New Roman"/>
                <w:sz w:val="28"/>
                <w:szCs w:val="28"/>
                <w:lang w:val="en-US"/>
              </w:rPr>
              <m:t>DMMPRji</m:t>
            </m:r>
          </m:den>
        </m:f>
      </m:oMath>
      <w:r w:rsidR="00104A71" w:rsidRPr="006D6E4C">
        <w:rPr>
          <w:rFonts w:ascii="Times New Roman" w:eastAsiaTheme="minorEastAsia" w:hAnsi="Times New Roman" w:cs="Times New Roman"/>
          <w:sz w:val="28"/>
          <w:szCs w:val="28"/>
        </w:rPr>
        <w:t>,</w:t>
      </w:r>
      <w:r w:rsidR="00104A71" w:rsidRPr="006D6E4C">
        <w:rPr>
          <w:rFonts w:ascii="Times New Roman" w:eastAsiaTheme="minorEastAsia" w:hAnsi="Times New Roman" w:cs="Times New Roman"/>
          <w:sz w:val="28"/>
          <w:szCs w:val="28"/>
        </w:rPr>
        <w:tab/>
      </w:r>
      <w:r w:rsidR="00104A71" w:rsidRPr="006D6E4C">
        <w:rPr>
          <w:rFonts w:ascii="Times New Roman" w:eastAsiaTheme="minorEastAsia" w:hAnsi="Times New Roman" w:cs="Times New Roman"/>
          <w:sz w:val="28"/>
          <w:szCs w:val="28"/>
        </w:rPr>
        <w:tab/>
      </w:r>
      <w:r w:rsidR="00104A71" w:rsidRPr="006D6E4C">
        <w:rPr>
          <w:rFonts w:ascii="Times New Roman" w:eastAsiaTheme="minorEastAsia" w:hAnsi="Times New Roman" w:cs="Times New Roman"/>
          <w:sz w:val="28"/>
          <w:szCs w:val="28"/>
        </w:rPr>
        <w:tab/>
      </w:r>
      <w:r w:rsidR="00104A71" w:rsidRPr="006D6E4C">
        <w:rPr>
          <w:rFonts w:ascii="Times New Roman" w:eastAsiaTheme="minorEastAsia" w:hAnsi="Times New Roman" w:cs="Times New Roman"/>
          <w:sz w:val="28"/>
          <w:szCs w:val="28"/>
        </w:rPr>
        <w:tab/>
        <w:t>(27)</w:t>
      </w:r>
    </w:p>
    <w:p w:rsidR="00B96BDA" w:rsidRPr="006D6E4C" w:rsidRDefault="00B96BDA" w:rsidP="00104A71">
      <w:pPr>
        <w:spacing w:after="0" w:line="240" w:lineRule="auto"/>
        <w:jc w:val="both"/>
        <w:rPr>
          <w:rFonts w:ascii="Times New Roman" w:hAnsi="Times New Roman" w:cs="Times New Roman"/>
          <w:sz w:val="28"/>
          <w:szCs w:val="28"/>
        </w:rPr>
      </w:pPr>
    </w:p>
    <w:p w:rsidR="00B96BDA" w:rsidRPr="006D6E4C" w:rsidRDefault="00B96BDA" w:rsidP="00104A7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DMMPRjmin</w:t>
      </w:r>
      <w:r w:rsidRPr="006D6E4C">
        <w:rPr>
          <w:rFonts w:ascii="Times New Roman" w:hAnsi="Times New Roman" w:cs="Times New Roman"/>
          <w:sz w:val="28"/>
          <w:szCs w:val="28"/>
        </w:rPr>
        <w:t xml:space="preserve"> – минимальный среди рассматриваемых стран субиндекс разницы между максимальной и минимальной средней рыночной ценой регионов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DMMPRji</w:t>
      </w:r>
      <w:r w:rsidRPr="006D6E4C">
        <w:rPr>
          <w:rFonts w:ascii="Times New Roman" w:hAnsi="Times New Roman" w:cs="Times New Roman"/>
          <w:sz w:val="28"/>
          <w:szCs w:val="28"/>
        </w:rPr>
        <w:t xml:space="preserve"> – субиндекс разницы между максимальной и минимальной средней рыночной ценой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среди регионов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При этом субиндекс </w:t>
      </w:r>
      <w:r w:rsidRPr="006D6E4C">
        <w:rPr>
          <w:rFonts w:ascii="Times New Roman" w:hAnsi="Times New Roman" w:cs="Times New Roman"/>
          <w:sz w:val="28"/>
          <w:szCs w:val="28"/>
          <w:lang w:val="en-US"/>
        </w:rPr>
        <w:t>DMMPRji</w:t>
      </w:r>
      <w:r w:rsidRPr="006D6E4C">
        <w:rPr>
          <w:rFonts w:ascii="Times New Roman" w:hAnsi="Times New Roman" w:cs="Times New Roman"/>
          <w:sz w:val="28"/>
          <w:szCs w:val="28"/>
        </w:rPr>
        <w:t xml:space="preserve"> определяется по формуле</w:t>
      </w:r>
      <w:r w:rsidR="00AC77BB" w:rsidRPr="006D6E4C">
        <w:rPr>
          <w:rFonts w:ascii="Times New Roman" w:hAnsi="Times New Roman" w:cs="Times New Roman"/>
          <w:sz w:val="28"/>
          <w:szCs w:val="28"/>
        </w:rPr>
        <w:t xml:space="preserve"> (28)</w:t>
      </w:r>
      <w:r w:rsidRPr="006D6E4C">
        <w:rPr>
          <w:rFonts w:ascii="Times New Roman" w:hAnsi="Times New Roman" w:cs="Times New Roman"/>
          <w:sz w:val="28"/>
          <w:szCs w:val="28"/>
        </w:rPr>
        <w:t xml:space="preserve">: </w:t>
      </w:r>
    </w:p>
    <w:p w:rsidR="00B96BDA" w:rsidRPr="006D6E4C" w:rsidRDefault="00B96BDA" w:rsidP="00104A71">
      <w:pPr>
        <w:spacing w:after="0" w:line="240" w:lineRule="auto"/>
        <w:ind w:firstLine="708"/>
        <w:jc w:val="both"/>
        <w:rPr>
          <w:rFonts w:ascii="Times New Roman" w:hAnsi="Times New Roman" w:cs="Times New Roman"/>
          <w:sz w:val="28"/>
          <w:szCs w:val="28"/>
        </w:rPr>
      </w:pPr>
    </w:p>
    <w:p w:rsidR="00B96BDA" w:rsidRPr="006D6E4C" w:rsidRDefault="00B96BDA" w:rsidP="00104A71">
      <w:pPr>
        <w:spacing w:after="0" w:line="240" w:lineRule="auto"/>
        <w:ind w:left="2124"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DMMPRji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RPDPjimax</m:t>
            </m:r>
            <m:r>
              <m:rPr>
                <m:sty m:val="p"/>
              </m:rPr>
              <w:rPr>
                <w:rFonts w:ascii="Cambria Math" w:hAnsi="Cambria Math" w:cs="Times New Roman"/>
                <w:sz w:val="28"/>
                <w:szCs w:val="28"/>
              </w:rPr>
              <m:t>-</m:t>
            </m:r>
            <m:r>
              <m:rPr>
                <m:sty m:val="p"/>
              </m:rPr>
              <w:rPr>
                <w:rFonts w:ascii="Cambria Math" w:hAnsi="Cambria Math" w:cs="Times New Roman"/>
                <w:sz w:val="28"/>
                <w:szCs w:val="28"/>
                <w:lang w:val="en-US"/>
              </w:rPr>
              <m:t>RPDPjimin</m:t>
            </m:r>
          </m:num>
          <m:den>
            <m:r>
              <m:rPr>
                <m:sty m:val="p"/>
              </m:rPr>
              <w:rPr>
                <w:rFonts w:ascii="Cambria Math" w:hAnsi="Cambria Math" w:cs="Times New Roman"/>
                <w:sz w:val="28"/>
                <w:szCs w:val="28"/>
                <w:lang w:val="en-US"/>
              </w:rPr>
              <m:t>RPDPjimin</m:t>
            </m:r>
          </m:den>
        </m:f>
      </m:oMath>
      <w:r w:rsidR="00104A71" w:rsidRPr="006D6E4C">
        <w:rPr>
          <w:rFonts w:ascii="Times New Roman" w:eastAsiaTheme="minorEastAsia" w:hAnsi="Times New Roman" w:cs="Times New Roman"/>
          <w:sz w:val="28"/>
          <w:szCs w:val="28"/>
        </w:rPr>
        <w:t>,</w:t>
      </w:r>
      <w:r w:rsidR="00104A71" w:rsidRPr="006D6E4C">
        <w:rPr>
          <w:rFonts w:ascii="Times New Roman" w:eastAsiaTheme="minorEastAsia" w:hAnsi="Times New Roman" w:cs="Times New Roman"/>
          <w:sz w:val="28"/>
          <w:szCs w:val="28"/>
        </w:rPr>
        <w:tab/>
      </w:r>
      <w:r w:rsidR="00104A71" w:rsidRPr="006D6E4C">
        <w:rPr>
          <w:rFonts w:ascii="Times New Roman" w:eastAsiaTheme="minorEastAsia" w:hAnsi="Times New Roman" w:cs="Times New Roman"/>
          <w:sz w:val="28"/>
          <w:szCs w:val="28"/>
        </w:rPr>
        <w:tab/>
      </w:r>
      <w:r w:rsidR="00104A71" w:rsidRPr="006D6E4C">
        <w:rPr>
          <w:rFonts w:ascii="Times New Roman" w:eastAsiaTheme="minorEastAsia" w:hAnsi="Times New Roman" w:cs="Times New Roman"/>
          <w:sz w:val="28"/>
          <w:szCs w:val="28"/>
        </w:rPr>
        <w:tab/>
        <w:t>(28)</w:t>
      </w:r>
    </w:p>
    <w:p w:rsidR="00B96BDA" w:rsidRPr="006D6E4C" w:rsidRDefault="00B96BDA" w:rsidP="00B96BDA">
      <w:pPr>
        <w:spacing w:after="0" w:line="240" w:lineRule="auto"/>
        <w:ind w:firstLine="708"/>
        <w:jc w:val="center"/>
        <w:rPr>
          <w:rFonts w:ascii="Times New Roman" w:hAnsi="Times New Roman" w:cs="Times New Roman"/>
          <w:sz w:val="28"/>
          <w:szCs w:val="28"/>
          <w:vertAlign w:val="subscript"/>
        </w:rPr>
      </w:pPr>
    </w:p>
    <w:p w:rsidR="00B96BDA" w:rsidRPr="006D6E4C" w:rsidRDefault="00B96BDA" w:rsidP="0047731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RPDPjimax</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максимальная среди регионов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средняя рыночная цена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RPDPjimin</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минимальная среди регионов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средняя рыночная цена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Однако, с учетом размеров территорий России и Казахстана, предлагаем максимальную цену по их регионам определять как среднее цен трех и двух регионов соответственно с наиболее высокими ценами. Аналогичным способом предлагаем определять и минимальную региональную цену по данным странам (как среднее цен указанного количества регионов с наименьшими ценами). </w:t>
      </w:r>
    </w:p>
    <w:p w:rsidR="00B96BDA" w:rsidRPr="006D6E4C" w:rsidRDefault="00B96BDA" w:rsidP="00B96BDA">
      <w:pPr>
        <w:spacing w:after="0" w:line="240" w:lineRule="auto"/>
        <w:ind w:firstLine="708"/>
        <w:jc w:val="both"/>
        <w:rPr>
          <w:rFonts w:ascii="Times New Roman" w:hAnsi="Times New Roman" w:cs="Times New Roman"/>
          <w:i/>
          <w:sz w:val="28"/>
          <w:szCs w:val="28"/>
        </w:rPr>
      </w:pPr>
      <w:r w:rsidRPr="006D6E4C">
        <w:rPr>
          <w:rFonts w:ascii="Times New Roman" w:hAnsi="Times New Roman" w:cs="Times New Roman"/>
          <w:i/>
          <w:sz w:val="28"/>
          <w:szCs w:val="28"/>
        </w:rPr>
        <w:t xml:space="preserve">Индекс уровня себестоимости производства сырого молока страны </w:t>
      </w:r>
      <w:r w:rsidRPr="006D6E4C">
        <w:rPr>
          <w:rFonts w:ascii="Times New Roman" w:hAnsi="Times New Roman" w:cs="Times New Roman"/>
          <w:i/>
          <w:sz w:val="28"/>
          <w:szCs w:val="28"/>
          <w:lang w:val="en-US"/>
        </w:rPr>
        <w:t>i</w:t>
      </w:r>
      <w:r w:rsidRPr="006D6E4C">
        <w:rPr>
          <w:rFonts w:ascii="Times New Roman" w:hAnsi="Times New Roman" w:cs="Times New Roman"/>
          <w:i/>
          <w:sz w:val="28"/>
          <w:szCs w:val="28"/>
        </w:rPr>
        <w:t xml:space="preserve">: </w:t>
      </w:r>
    </w:p>
    <w:p w:rsidR="00B96BDA" w:rsidRPr="006D6E4C" w:rsidRDefault="00B96BDA" w:rsidP="00847C88">
      <w:pPr>
        <w:spacing w:after="0" w:line="240" w:lineRule="auto"/>
        <w:jc w:val="both"/>
        <w:rPr>
          <w:rFonts w:ascii="Times New Roman" w:hAnsi="Times New Roman" w:cs="Times New Roman"/>
          <w:sz w:val="28"/>
          <w:szCs w:val="28"/>
        </w:rPr>
      </w:pPr>
    </w:p>
    <w:p w:rsidR="00B96BDA" w:rsidRPr="006D6E4C" w:rsidRDefault="00B96BDA" w:rsidP="00847C88">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MCi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MPCmin</m:t>
            </m:r>
          </m:num>
          <m:den>
            <m:r>
              <m:rPr>
                <m:sty m:val="p"/>
              </m:rPr>
              <w:rPr>
                <w:rFonts w:ascii="Cambria Math" w:hAnsi="Cambria Math" w:cs="Times New Roman"/>
                <w:sz w:val="28"/>
                <w:szCs w:val="28"/>
                <w:lang w:val="en-US"/>
              </w:rPr>
              <m:t>MPCi</m:t>
            </m:r>
          </m:den>
        </m:f>
      </m:oMath>
      <w:r w:rsidR="00847C88" w:rsidRPr="006D6E4C">
        <w:rPr>
          <w:rFonts w:ascii="Times New Roman" w:eastAsiaTheme="minorEastAsia" w:hAnsi="Times New Roman" w:cs="Times New Roman"/>
          <w:sz w:val="28"/>
          <w:szCs w:val="28"/>
        </w:rPr>
        <w:t>,</w:t>
      </w:r>
      <w:r w:rsidR="00847C88" w:rsidRPr="006D6E4C">
        <w:rPr>
          <w:rFonts w:ascii="Times New Roman" w:eastAsiaTheme="minorEastAsia" w:hAnsi="Times New Roman" w:cs="Times New Roman"/>
          <w:sz w:val="28"/>
          <w:szCs w:val="28"/>
        </w:rPr>
        <w:tab/>
      </w:r>
      <w:r w:rsidR="00847C88" w:rsidRPr="006D6E4C">
        <w:rPr>
          <w:rFonts w:ascii="Times New Roman" w:eastAsiaTheme="minorEastAsia" w:hAnsi="Times New Roman" w:cs="Times New Roman"/>
          <w:sz w:val="28"/>
          <w:szCs w:val="28"/>
        </w:rPr>
        <w:tab/>
      </w:r>
      <w:r w:rsidR="00847C88" w:rsidRPr="006D6E4C">
        <w:rPr>
          <w:rFonts w:ascii="Times New Roman" w:eastAsiaTheme="minorEastAsia" w:hAnsi="Times New Roman" w:cs="Times New Roman"/>
          <w:sz w:val="28"/>
          <w:szCs w:val="28"/>
        </w:rPr>
        <w:tab/>
      </w:r>
      <w:r w:rsidR="00847C88" w:rsidRPr="006D6E4C">
        <w:rPr>
          <w:rFonts w:ascii="Times New Roman" w:eastAsiaTheme="minorEastAsia" w:hAnsi="Times New Roman" w:cs="Times New Roman"/>
          <w:sz w:val="28"/>
          <w:szCs w:val="28"/>
        </w:rPr>
        <w:tab/>
      </w:r>
      <w:r w:rsidR="00847C88" w:rsidRPr="006D6E4C">
        <w:rPr>
          <w:rFonts w:ascii="Times New Roman" w:eastAsiaTheme="minorEastAsia" w:hAnsi="Times New Roman" w:cs="Times New Roman"/>
          <w:sz w:val="28"/>
          <w:szCs w:val="28"/>
        </w:rPr>
        <w:tab/>
        <w:t>(29)</w:t>
      </w:r>
    </w:p>
    <w:p w:rsidR="00B96BDA" w:rsidRPr="006D6E4C" w:rsidRDefault="00B96BDA" w:rsidP="00847C88">
      <w:pPr>
        <w:spacing w:after="0" w:line="240" w:lineRule="auto"/>
        <w:jc w:val="both"/>
        <w:rPr>
          <w:rFonts w:ascii="Times New Roman" w:hAnsi="Times New Roman" w:cs="Times New Roman"/>
          <w:sz w:val="28"/>
          <w:szCs w:val="28"/>
        </w:rPr>
      </w:pPr>
    </w:p>
    <w:p w:rsidR="00B96BDA" w:rsidRPr="006D6E4C" w:rsidRDefault="00847C88" w:rsidP="00847C88">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w:t>
      </w:r>
      <w:r w:rsidR="00B96BDA" w:rsidRPr="006D6E4C">
        <w:rPr>
          <w:rFonts w:ascii="Times New Roman" w:hAnsi="Times New Roman" w:cs="Times New Roman"/>
          <w:sz w:val="28"/>
          <w:szCs w:val="28"/>
        </w:rPr>
        <w:t xml:space="preserve"> </w:t>
      </w:r>
      <w:r w:rsidR="00B96BDA" w:rsidRPr="006D6E4C">
        <w:rPr>
          <w:rFonts w:ascii="Times New Roman" w:hAnsi="Times New Roman" w:cs="Times New Roman"/>
          <w:sz w:val="28"/>
          <w:szCs w:val="28"/>
          <w:lang w:val="en-US"/>
        </w:rPr>
        <w:t>MPCmin</w:t>
      </w:r>
      <w:r w:rsidR="00B96BDA" w:rsidRPr="006D6E4C">
        <w:rPr>
          <w:rFonts w:ascii="Times New Roman" w:hAnsi="Times New Roman" w:cs="Times New Roman"/>
          <w:sz w:val="28"/>
          <w:szCs w:val="28"/>
          <w:vertAlign w:val="subscript"/>
        </w:rPr>
        <w:t xml:space="preserve"> </w:t>
      </w:r>
      <w:r w:rsidR="00B96BDA" w:rsidRPr="006D6E4C">
        <w:rPr>
          <w:rFonts w:ascii="Times New Roman" w:hAnsi="Times New Roman" w:cs="Times New Roman"/>
          <w:sz w:val="28"/>
          <w:szCs w:val="28"/>
        </w:rPr>
        <w:t xml:space="preserve">– минимальная среди рассматриваемых стран себестоимость производства сырого молока;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MPCi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себестоимость производства сырого молока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i/>
          <w:sz w:val="28"/>
          <w:szCs w:val="28"/>
        </w:rPr>
      </w:pPr>
      <w:r w:rsidRPr="006D6E4C">
        <w:rPr>
          <w:rFonts w:ascii="Times New Roman" w:hAnsi="Times New Roman" w:cs="Times New Roman"/>
          <w:i/>
          <w:sz w:val="28"/>
          <w:szCs w:val="28"/>
        </w:rPr>
        <w:t xml:space="preserve">Индекс уровня себестоимости производства молочного продукта </w:t>
      </w:r>
      <w:r w:rsidRPr="006D6E4C">
        <w:rPr>
          <w:rFonts w:ascii="Times New Roman" w:hAnsi="Times New Roman" w:cs="Times New Roman"/>
          <w:i/>
          <w:sz w:val="28"/>
          <w:szCs w:val="28"/>
          <w:lang w:val="en-US"/>
        </w:rPr>
        <w:t>j</w:t>
      </w:r>
      <w:r w:rsidRPr="006D6E4C">
        <w:rPr>
          <w:rFonts w:ascii="Times New Roman" w:hAnsi="Times New Roman" w:cs="Times New Roman"/>
          <w:i/>
          <w:sz w:val="28"/>
          <w:szCs w:val="28"/>
        </w:rPr>
        <w:t xml:space="preserve"> страны </w:t>
      </w:r>
      <w:r w:rsidRPr="006D6E4C">
        <w:rPr>
          <w:rFonts w:ascii="Times New Roman" w:hAnsi="Times New Roman" w:cs="Times New Roman"/>
          <w:i/>
          <w:sz w:val="28"/>
          <w:szCs w:val="28"/>
          <w:lang w:val="en-US"/>
        </w:rPr>
        <w:t>i</w:t>
      </w:r>
      <w:r w:rsidRPr="006D6E4C">
        <w:rPr>
          <w:rFonts w:ascii="Times New Roman" w:hAnsi="Times New Roman" w:cs="Times New Roman"/>
          <w:i/>
          <w:sz w:val="28"/>
          <w:szCs w:val="28"/>
        </w:rPr>
        <w:t xml:space="preserve">: </w:t>
      </w:r>
    </w:p>
    <w:p w:rsidR="00B96BDA" w:rsidRPr="006D6E4C" w:rsidRDefault="00B96BDA" w:rsidP="007E111B">
      <w:pPr>
        <w:spacing w:after="0" w:line="240" w:lineRule="auto"/>
        <w:jc w:val="both"/>
        <w:rPr>
          <w:rFonts w:ascii="Times New Roman" w:hAnsi="Times New Roman" w:cs="Times New Roman"/>
          <w:sz w:val="28"/>
          <w:szCs w:val="28"/>
        </w:rPr>
      </w:pPr>
    </w:p>
    <w:p w:rsidR="00B96BDA" w:rsidRPr="006D6E4C" w:rsidRDefault="00B96BDA" w:rsidP="007E111B">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DCji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DPCjmin</m:t>
            </m:r>
          </m:num>
          <m:den>
            <m:r>
              <m:rPr>
                <m:sty m:val="p"/>
              </m:rPr>
              <w:rPr>
                <w:rFonts w:ascii="Cambria Math" w:hAnsi="Cambria Math" w:cs="Times New Roman"/>
                <w:sz w:val="28"/>
                <w:szCs w:val="28"/>
                <w:lang w:val="en-US"/>
              </w:rPr>
              <m:t>DPCji</m:t>
            </m:r>
          </m:den>
        </m:f>
      </m:oMath>
      <w:r w:rsidR="007E111B" w:rsidRPr="006D6E4C">
        <w:rPr>
          <w:rFonts w:ascii="Times New Roman" w:eastAsiaTheme="minorEastAsia" w:hAnsi="Times New Roman" w:cs="Times New Roman"/>
          <w:sz w:val="28"/>
          <w:szCs w:val="28"/>
        </w:rPr>
        <w:t>,</w:t>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t>(30)</w:t>
      </w:r>
    </w:p>
    <w:p w:rsidR="00B96BDA" w:rsidRPr="006D6E4C" w:rsidRDefault="00B96BDA" w:rsidP="00B96BDA">
      <w:pPr>
        <w:spacing w:after="0" w:line="240" w:lineRule="auto"/>
        <w:jc w:val="both"/>
        <w:rPr>
          <w:rFonts w:ascii="Times New Roman" w:hAnsi="Times New Roman" w:cs="Times New Roman"/>
          <w:sz w:val="28"/>
          <w:szCs w:val="28"/>
        </w:rPr>
      </w:pPr>
    </w:p>
    <w:p w:rsidR="00B96BDA" w:rsidRPr="006D6E4C" w:rsidRDefault="00B96BDA" w:rsidP="007E111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DPC</w:t>
      </w:r>
      <w:r w:rsidR="005D700B" w:rsidRPr="006D6E4C">
        <w:rPr>
          <w:rFonts w:ascii="Times New Roman" w:hAnsi="Times New Roman" w:cs="Times New Roman"/>
          <w:sz w:val="28"/>
          <w:szCs w:val="28"/>
          <w:lang w:val="en-US"/>
        </w:rPr>
        <w:t>j</w:t>
      </w:r>
      <w:r w:rsidRPr="006D6E4C">
        <w:rPr>
          <w:rFonts w:ascii="Times New Roman" w:hAnsi="Times New Roman" w:cs="Times New Roman"/>
          <w:sz w:val="28"/>
          <w:szCs w:val="28"/>
          <w:lang w:val="en-US"/>
        </w:rPr>
        <w:t>min</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минимальная среди рассматриваемых стран себестоимость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DPC</w:t>
      </w:r>
      <w:r w:rsidR="005D700B" w:rsidRPr="006D6E4C">
        <w:rPr>
          <w:rFonts w:ascii="Times New Roman" w:hAnsi="Times New Roman" w:cs="Times New Roman"/>
          <w:sz w:val="28"/>
          <w:szCs w:val="28"/>
          <w:lang w:val="en-US"/>
        </w:rPr>
        <w:t>j</w:t>
      </w:r>
      <w:r w:rsidRPr="006D6E4C">
        <w:rPr>
          <w:rFonts w:ascii="Times New Roman" w:hAnsi="Times New Roman" w:cs="Times New Roman"/>
          <w:sz w:val="28"/>
          <w:szCs w:val="28"/>
          <w:lang w:val="en-US"/>
        </w:rPr>
        <w:t>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себестоимость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B96BDA" w:rsidRPr="006D6E4C" w:rsidRDefault="00B96BDA" w:rsidP="00B96BDA">
      <w:pPr>
        <w:spacing w:after="0" w:line="240" w:lineRule="auto"/>
        <w:jc w:val="both"/>
        <w:rPr>
          <w:rFonts w:ascii="Times New Roman" w:hAnsi="Times New Roman" w:cs="Times New Roman"/>
          <w:i/>
          <w:sz w:val="28"/>
          <w:szCs w:val="28"/>
        </w:rPr>
      </w:pPr>
      <w:r w:rsidRPr="006D6E4C">
        <w:rPr>
          <w:rFonts w:ascii="Times New Roman" w:hAnsi="Times New Roman" w:cs="Times New Roman"/>
          <w:i/>
          <w:sz w:val="28"/>
          <w:szCs w:val="28"/>
        </w:rPr>
        <w:tab/>
        <w:t xml:space="preserve">Индекс уровня средней экспортной цены молочного продукта </w:t>
      </w:r>
      <w:r w:rsidRPr="006D6E4C">
        <w:rPr>
          <w:rFonts w:ascii="Times New Roman" w:hAnsi="Times New Roman" w:cs="Times New Roman"/>
          <w:i/>
          <w:sz w:val="28"/>
          <w:szCs w:val="28"/>
          <w:lang w:val="en-US"/>
        </w:rPr>
        <w:t>j</w:t>
      </w:r>
      <w:r w:rsidRPr="006D6E4C">
        <w:rPr>
          <w:rFonts w:ascii="Times New Roman" w:hAnsi="Times New Roman" w:cs="Times New Roman"/>
          <w:i/>
          <w:sz w:val="28"/>
          <w:szCs w:val="28"/>
        </w:rPr>
        <w:t xml:space="preserve"> страны </w:t>
      </w:r>
      <w:r w:rsidRPr="006D6E4C">
        <w:rPr>
          <w:rFonts w:ascii="Times New Roman" w:hAnsi="Times New Roman" w:cs="Times New Roman"/>
          <w:i/>
          <w:sz w:val="28"/>
          <w:szCs w:val="28"/>
          <w:lang w:val="en-US"/>
        </w:rPr>
        <w:t>i</w:t>
      </w:r>
      <w:r w:rsidRPr="006D6E4C">
        <w:rPr>
          <w:rFonts w:ascii="Times New Roman" w:hAnsi="Times New Roman" w:cs="Times New Roman"/>
          <w:i/>
          <w:sz w:val="28"/>
          <w:szCs w:val="28"/>
        </w:rPr>
        <w:t xml:space="preserve">: </w:t>
      </w:r>
    </w:p>
    <w:p w:rsidR="00B96BDA" w:rsidRPr="006D6E4C" w:rsidRDefault="00B96BDA" w:rsidP="007E111B">
      <w:pPr>
        <w:spacing w:after="0" w:line="240" w:lineRule="auto"/>
        <w:jc w:val="both"/>
        <w:rPr>
          <w:rFonts w:ascii="Times New Roman" w:hAnsi="Times New Roman" w:cs="Times New Roman"/>
          <w:sz w:val="28"/>
          <w:szCs w:val="28"/>
        </w:rPr>
      </w:pPr>
    </w:p>
    <w:p w:rsidR="00B96BDA" w:rsidRPr="006D6E4C" w:rsidRDefault="00B96BDA" w:rsidP="007E111B">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EPji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EPDPjmin</m:t>
            </m:r>
          </m:num>
          <m:den>
            <m:r>
              <m:rPr>
                <m:sty m:val="p"/>
              </m:rPr>
              <w:rPr>
                <w:rFonts w:ascii="Cambria Math" w:hAnsi="Cambria Math" w:cs="Times New Roman"/>
                <w:sz w:val="28"/>
                <w:szCs w:val="28"/>
                <w:lang w:val="en-US"/>
              </w:rPr>
              <m:t>EPDPji</m:t>
            </m:r>
          </m:den>
        </m:f>
      </m:oMath>
      <w:r w:rsidR="007E111B" w:rsidRPr="006D6E4C">
        <w:rPr>
          <w:rFonts w:ascii="Times New Roman" w:eastAsiaTheme="minorEastAsia" w:hAnsi="Times New Roman" w:cs="Times New Roman"/>
          <w:sz w:val="28"/>
          <w:szCs w:val="28"/>
        </w:rPr>
        <w:t>,</w:t>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t>(31)</w:t>
      </w:r>
    </w:p>
    <w:p w:rsidR="00B96BDA" w:rsidRPr="006D6E4C" w:rsidRDefault="00B96BDA" w:rsidP="00B96BDA">
      <w:pPr>
        <w:spacing w:after="0" w:line="240" w:lineRule="auto"/>
        <w:jc w:val="center"/>
        <w:rPr>
          <w:rFonts w:ascii="Times New Roman" w:hAnsi="Times New Roman" w:cs="Times New Roman"/>
          <w:sz w:val="28"/>
          <w:szCs w:val="28"/>
        </w:rPr>
      </w:pPr>
    </w:p>
    <w:p w:rsidR="00B96BDA" w:rsidRPr="006D6E4C" w:rsidRDefault="007E111B" w:rsidP="007E111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w:t>
      </w:r>
      <w:r w:rsidR="00B96BDA" w:rsidRPr="006D6E4C">
        <w:rPr>
          <w:rFonts w:ascii="Times New Roman" w:hAnsi="Times New Roman" w:cs="Times New Roman"/>
          <w:sz w:val="28"/>
          <w:szCs w:val="28"/>
        </w:rPr>
        <w:t xml:space="preserve"> EPDPjmin</w:t>
      </w:r>
      <w:r w:rsidR="00B96BDA" w:rsidRPr="006D6E4C">
        <w:rPr>
          <w:rFonts w:ascii="Times New Roman" w:hAnsi="Times New Roman" w:cs="Times New Roman"/>
          <w:sz w:val="28"/>
          <w:szCs w:val="28"/>
          <w:vertAlign w:val="subscript"/>
        </w:rPr>
        <w:t xml:space="preserve"> </w:t>
      </w:r>
      <w:r w:rsidR="00B96BDA" w:rsidRPr="006D6E4C">
        <w:rPr>
          <w:rFonts w:ascii="Times New Roman" w:hAnsi="Times New Roman" w:cs="Times New Roman"/>
          <w:sz w:val="28"/>
          <w:szCs w:val="28"/>
        </w:rPr>
        <w:t xml:space="preserve">– минимальная среди рассматриваемых стран средняя экспортная цена молочного продукта </w:t>
      </w:r>
      <w:r w:rsidR="00B96BDA" w:rsidRPr="006D6E4C">
        <w:rPr>
          <w:rFonts w:ascii="Times New Roman" w:hAnsi="Times New Roman" w:cs="Times New Roman"/>
          <w:sz w:val="28"/>
          <w:szCs w:val="28"/>
          <w:lang w:val="en-US"/>
        </w:rPr>
        <w:t>j</w:t>
      </w:r>
      <w:r w:rsidR="00B96BDA" w:rsidRPr="006D6E4C">
        <w:rPr>
          <w:rFonts w:ascii="Times New Roman" w:hAnsi="Times New Roman" w:cs="Times New Roman"/>
          <w:sz w:val="28"/>
          <w:szCs w:val="28"/>
        </w:rPr>
        <w:t>;</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EPDPji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средняя экспортная цена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8D1C54" w:rsidRPr="006D6E4C">
        <w:rPr>
          <w:rFonts w:ascii="Times New Roman" w:hAnsi="Times New Roman" w:cs="Times New Roman"/>
          <w:sz w:val="28"/>
          <w:szCs w:val="28"/>
        </w:rPr>
        <w:t>При этом</w:t>
      </w:r>
      <w:r w:rsidRPr="006D6E4C">
        <w:rPr>
          <w:rFonts w:ascii="Times New Roman" w:hAnsi="Times New Roman" w:cs="Times New Roman"/>
          <w:sz w:val="28"/>
          <w:szCs w:val="28"/>
        </w:rPr>
        <w:t xml:space="preserve"> субиндекс EPDPji определяется по формуле</w:t>
      </w:r>
      <w:r w:rsidR="00AC77BB" w:rsidRPr="006D6E4C">
        <w:rPr>
          <w:rFonts w:ascii="Times New Roman" w:hAnsi="Times New Roman" w:cs="Times New Roman"/>
          <w:sz w:val="28"/>
          <w:szCs w:val="28"/>
        </w:rPr>
        <w:t xml:space="preserve"> (32)</w:t>
      </w:r>
      <w:r w:rsidRPr="006D6E4C">
        <w:rPr>
          <w:rFonts w:ascii="Times New Roman" w:hAnsi="Times New Roman" w:cs="Times New Roman"/>
          <w:sz w:val="28"/>
          <w:szCs w:val="28"/>
        </w:rPr>
        <w:t xml:space="preserve">: </w:t>
      </w:r>
    </w:p>
    <w:p w:rsidR="00B96BDA" w:rsidRPr="006D6E4C" w:rsidRDefault="00B96BDA" w:rsidP="007E111B">
      <w:pPr>
        <w:spacing w:after="0" w:line="240" w:lineRule="auto"/>
        <w:ind w:firstLine="708"/>
        <w:jc w:val="both"/>
        <w:rPr>
          <w:rFonts w:ascii="Times New Roman" w:hAnsi="Times New Roman" w:cs="Times New Roman"/>
          <w:sz w:val="28"/>
          <w:szCs w:val="28"/>
        </w:rPr>
      </w:pPr>
    </w:p>
    <w:p w:rsidR="00B96BDA" w:rsidRPr="006D6E4C" w:rsidRDefault="00B96BDA" w:rsidP="007E111B">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rPr>
          <m:t>EPDPji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EADPji</m:t>
            </m:r>
          </m:num>
          <m:den>
            <m:r>
              <m:rPr>
                <m:sty m:val="p"/>
              </m:rPr>
              <w:rPr>
                <w:rFonts w:ascii="Cambria Math" w:hAnsi="Cambria Math" w:cs="Times New Roman"/>
                <w:sz w:val="28"/>
                <w:szCs w:val="28"/>
                <w:lang w:val="en-US"/>
              </w:rPr>
              <m:t>EMDPji</m:t>
            </m:r>
          </m:den>
        </m:f>
      </m:oMath>
      <w:r w:rsidR="007E111B" w:rsidRPr="006D6E4C">
        <w:rPr>
          <w:rFonts w:ascii="Times New Roman" w:eastAsiaTheme="minorEastAsia" w:hAnsi="Times New Roman" w:cs="Times New Roman"/>
          <w:sz w:val="28"/>
          <w:szCs w:val="28"/>
        </w:rPr>
        <w:t>,</w:t>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r>
      <w:r w:rsidR="007E111B" w:rsidRPr="006D6E4C">
        <w:rPr>
          <w:rFonts w:ascii="Times New Roman" w:eastAsiaTheme="minorEastAsia" w:hAnsi="Times New Roman" w:cs="Times New Roman"/>
          <w:sz w:val="28"/>
          <w:szCs w:val="28"/>
        </w:rPr>
        <w:tab/>
        <w:t>(32)</w:t>
      </w:r>
    </w:p>
    <w:p w:rsidR="00B96BDA" w:rsidRPr="006D6E4C" w:rsidRDefault="00B96BDA" w:rsidP="00B96BDA">
      <w:pPr>
        <w:spacing w:after="0" w:line="240" w:lineRule="auto"/>
        <w:ind w:firstLine="708"/>
        <w:jc w:val="center"/>
        <w:rPr>
          <w:rFonts w:ascii="Times New Roman" w:hAnsi="Times New Roman" w:cs="Times New Roman"/>
          <w:sz w:val="28"/>
          <w:szCs w:val="28"/>
        </w:rPr>
      </w:pPr>
    </w:p>
    <w:p w:rsidR="00B96BDA" w:rsidRPr="006D6E4C" w:rsidRDefault="007E111B" w:rsidP="007E111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w:t>
      </w:r>
      <w:r w:rsidR="00B96BDA" w:rsidRPr="006D6E4C">
        <w:rPr>
          <w:rFonts w:ascii="Times New Roman" w:hAnsi="Times New Roman" w:cs="Times New Roman"/>
          <w:sz w:val="28"/>
          <w:szCs w:val="28"/>
        </w:rPr>
        <w:t xml:space="preserve"> </w:t>
      </w:r>
      <w:r w:rsidR="00B96BDA" w:rsidRPr="006D6E4C">
        <w:rPr>
          <w:rFonts w:ascii="Times New Roman" w:hAnsi="Times New Roman" w:cs="Times New Roman"/>
          <w:sz w:val="28"/>
          <w:szCs w:val="28"/>
          <w:lang w:val="en-US"/>
        </w:rPr>
        <w:t>EADPji</w:t>
      </w:r>
      <w:r w:rsidR="00B96BDA" w:rsidRPr="006D6E4C">
        <w:rPr>
          <w:rFonts w:ascii="Times New Roman" w:hAnsi="Times New Roman" w:cs="Times New Roman"/>
          <w:sz w:val="28"/>
          <w:szCs w:val="28"/>
          <w:vertAlign w:val="subscript"/>
        </w:rPr>
        <w:t xml:space="preserve"> </w:t>
      </w:r>
      <w:r w:rsidR="00B96BDA" w:rsidRPr="006D6E4C">
        <w:rPr>
          <w:rFonts w:ascii="Times New Roman" w:hAnsi="Times New Roman" w:cs="Times New Roman"/>
          <w:sz w:val="28"/>
          <w:szCs w:val="28"/>
        </w:rPr>
        <w:t xml:space="preserve">– объем экспорта молочного продукта </w:t>
      </w:r>
      <w:r w:rsidR="00B96BDA" w:rsidRPr="006D6E4C">
        <w:rPr>
          <w:rFonts w:ascii="Times New Roman" w:hAnsi="Times New Roman" w:cs="Times New Roman"/>
          <w:sz w:val="28"/>
          <w:szCs w:val="28"/>
          <w:lang w:val="en-US"/>
        </w:rPr>
        <w:t>j</w:t>
      </w:r>
      <w:r w:rsidR="00B96BDA" w:rsidRPr="006D6E4C">
        <w:rPr>
          <w:rFonts w:ascii="Times New Roman" w:hAnsi="Times New Roman" w:cs="Times New Roman"/>
          <w:sz w:val="28"/>
          <w:szCs w:val="28"/>
        </w:rPr>
        <w:t xml:space="preserve"> страны </w:t>
      </w:r>
      <w:r w:rsidR="00B96BDA" w:rsidRPr="006D6E4C">
        <w:rPr>
          <w:rFonts w:ascii="Times New Roman" w:hAnsi="Times New Roman" w:cs="Times New Roman"/>
          <w:sz w:val="28"/>
          <w:szCs w:val="28"/>
          <w:lang w:val="en-US"/>
        </w:rPr>
        <w:t>i</w:t>
      </w:r>
      <w:r w:rsidR="00B96BDA" w:rsidRPr="006D6E4C">
        <w:rPr>
          <w:rFonts w:ascii="Times New Roman" w:hAnsi="Times New Roman" w:cs="Times New Roman"/>
          <w:sz w:val="28"/>
          <w:szCs w:val="28"/>
        </w:rPr>
        <w:t xml:space="preserve"> в стоимостном (денежном) выражении;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EMDPji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объем экспорта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натуральном выражении. </w:t>
      </w:r>
    </w:p>
    <w:p w:rsidR="00B96BDA" w:rsidRPr="006D6E4C" w:rsidRDefault="00B96BDA" w:rsidP="00B96BDA">
      <w:pPr>
        <w:spacing w:after="0" w:line="240" w:lineRule="auto"/>
        <w:ind w:firstLine="708"/>
        <w:jc w:val="both"/>
        <w:rPr>
          <w:rFonts w:ascii="Times New Roman" w:hAnsi="Times New Roman" w:cs="Times New Roman"/>
          <w:i/>
          <w:sz w:val="28"/>
          <w:szCs w:val="28"/>
        </w:rPr>
      </w:pPr>
      <w:r w:rsidRPr="006D6E4C">
        <w:rPr>
          <w:rFonts w:ascii="Times New Roman" w:hAnsi="Times New Roman" w:cs="Times New Roman"/>
          <w:i/>
          <w:sz w:val="28"/>
          <w:szCs w:val="28"/>
        </w:rPr>
        <w:t>Индекс уровня ценовой конкурентоспособности молочного продукта</w:t>
      </w:r>
      <w:r w:rsidRPr="006D6E4C">
        <w:rPr>
          <w:rFonts w:ascii="Times New Roman" w:hAnsi="Times New Roman" w:cs="Times New Roman"/>
          <w:b/>
          <w:i/>
          <w:sz w:val="28"/>
          <w:szCs w:val="28"/>
        </w:rPr>
        <w:t xml:space="preserve"> </w:t>
      </w:r>
      <w:r w:rsidRPr="006D6E4C">
        <w:rPr>
          <w:rFonts w:ascii="Times New Roman" w:hAnsi="Times New Roman" w:cs="Times New Roman"/>
          <w:i/>
          <w:sz w:val="28"/>
          <w:szCs w:val="28"/>
          <w:lang w:val="en-US"/>
        </w:rPr>
        <w:t>j</w:t>
      </w:r>
      <w:r w:rsidRPr="006D6E4C">
        <w:rPr>
          <w:rFonts w:ascii="Times New Roman" w:hAnsi="Times New Roman" w:cs="Times New Roman"/>
          <w:i/>
          <w:sz w:val="28"/>
          <w:szCs w:val="28"/>
        </w:rPr>
        <w:t xml:space="preserve"> местного производства на внутреннем рынке: </w:t>
      </w:r>
    </w:p>
    <w:p w:rsidR="00B96BDA" w:rsidRPr="006D6E4C" w:rsidRDefault="00B96BDA" w:rsidP="00D513A7">
      <w:pPr>
        <w:spacing w:after="0" w:line="240" w:lineRule="auto"/>
        <w:ind w:firstLine="708"/>
        <w:jc w:val="both"/>
        <w:rPr>
          <w:rFonts w:ascii="Times New Roman" w:hAnsi="Times New Roman" w:cs="Times New Roman"/>
          <w:sz w:val="28"/>
          <w:szCs w:val="28"/>
        </w:rPr>
      </w:pPr>
    </w:p>
    <w:p w:rsidR="00B96BDA" w:rsidRPr="006D6E4C" w:rsidRDefault="00B96BDA" w:rsidP="00D513A7">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PCji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PCLDPjmin</m:t>
            </m:r>
          </m:num>
          <m:den>
            <m:r>
              <m:rPr>
                <m:sty m:val="p"/>
              </m:rPr>
              <w:rPr>
                <w:rFonts w:ascii="Cambria Math" w:hAnsi="Cambria Math" w:cs="Times New Roman"/>
                <w:sz w:val="28"/>
                <w:szCs w:val="28"/>
                <w:lang w:val="en-US"/>
              </w:rPr>
              <m:t>PCLDPji</m:t>
            </m:r>
          </m:den>
        </m:f>
      </m:oMath>
      <w:r w:rsidR="00D513A7" w:rsidRPr="006D6E4C">
        <w:rPr>
          <w:rFonts w:ascii="Times New Roman" w:eastAsiaTheme="minorEastAsia" w:hAnsi="Times New Roman" w:cs="Times New Roman"/>
          <w:sz w:val="28"/>
          <w:szCs w:val="28"/>
        </w:rPr>
        <w:t>,</w:t>
      </w:r>
      <w:r w:rsidR="00D513A7" w:rsidRPr="006D6E4C">
        <w:rPr>
          <w:rFonts w:ascii="Times New Roman" w:eastAsiaTheme="minorEastAsia" w:hAnsi="Times New Roman" w:cs="Times New Roman"/>
          <w:sz w:val="28"/>
          <w:szCs w:val="28"/>
        </w:rPr>
        <w:tab/>
      </w:r>
      <w:r w:rsidR="00D513A7" w:rsidRPr="006D6E4C">
        <w:rPr>
          <w:rFonts w:ascii="Times New Roman" w:eastAsiaTheme="minorEastAsia" w:hAnsi="Times New Roman" w:cs="Times New Roman"/>
          <w:sz w:val="28"/>
          <w:szCs w:val="28"/>
        </w:rPr>
        <w:tab/>
      </w:r>
      <w:r w:rsidR="00D513A7" w:rsidRPr="006D6E4C">
        <w:rPr>
          <w:rFonts w:ascii="Times New Roman" w:eastAsiaTheme="minorEastAsia" w:hAnsi="Times New Roman" w:cs="Times New Roman"/>
          <w:sz w:val="28"/>
          <w:szCs w:val="28"/>
        </w:rPr>
        <w:tab/>
      </w:r>
      <w:r w:rsidR="00D513A7" w:rsidRPr="006D6E4C">
        <w:rPr>
          <w:rFonts w:ascii="Times New Roman" w:eastAsiaTheme="minorEastAsia" w:hAnsi="Times New Roman" w:cs="Times New Roman"/>
          <w:sz w:val="28"/>
          <w:szCs w:val="28"/>
        </w:rPr>
        <w:tab/>
      </w:r>
      <w:r w:rsidR="00D513A7" w:rsidRPr="006D6E4C">
        <w:rPr>
          <w:rFonts w:ascii="Times New Roman" w:eastAsiaTheme="minorEastAsia" w:hAnsi="Times New Roman" w:cs="Times New Roman"/>
          <w:sz w:val="28"/>
          <w:szCs w:val="28"/>
        </w:rPr>
        <w:tab/>
        <w:t>(33)</w:t>
      </w:r>
    </w:p>
    <w:p w:rsidR="00B96BDA" w:rsidRPr="006D6E4C" w:rsidRDefault="00B96BDA" w:rsidP="00D513A7">
      <w:pPr>
        <w:spacing w:after="0" w:line="240" w:lineRule="auto"/>
        <w:ind w:firstLine="708"/>
        <w:jc w:val="both"/>
        <w:rPr>
          <w:rFonts w:ascii="Times New Roman" w:hAnsi="Times New Roman" w:cs="Times New Roman"/>
          <w:sz w:val="28"/>
          <w:szCs w:val="28"/>
        </w:rPr>
      </w:pPr>
    </w:p>
    <w:p w:rsidR="00B96BDA" w:rsidRPr="006D6E4C" w:rsidRDefault="00D513A7" w:rsidP="00D513A7">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w:t>
      </w:r>
      <w:r w:rsidR="00B96BDA" w:rsidRPr="006D6E4C">
        <w:rPr>
          <w:rFonts w:ascii="Times New Roman" w:hAnsi="Times New Roman" w:cs="Times New Roman"/>
          <w:sz w:val="28"/>
          <w:szCs w:val="28"/>
        </w:rPr>
        <w:t xml:space="preserve"> </w:t>
      </w:r>
      <w:r w:rsidR="00B96BDA" w:rsidRPr="006D6E4C">
        <w:rPr>
          <w:rFonts w:ascii="Times New Roman" w:hAnsi="Times New Roman" w:cs="Times New Roman"/>
          <w:sz w:val="28"/>
          <w:szCs w:val="28"/>
          <w:lang w:val="en-US"/>
        </w:rPr>
        <w:t>PCLDPjmin</w:t>
      </w:r>
      <w:r w:rsidR="00B96BDA" w:rsidRPr="006D6E4C">
        <w:rPr>
          <w:rFonts w:ascii="Times New Roman" w:hAnsi="Times New Roman" w:cs="Times New Roman"/>
          <w:sz w:val="28"/>
          <w:szCs w:val="28"/>
        </w:rPr>
        <w:t xml:space="preserve"> – минимальный среди рассматриваемых стран субиндекс ценовой конкурентоспособности молочного продукта </w:t>
      </w:r>
      <w:r w:rsidR="00B96BDA" w:rsidRPr="006D6E4C">
        <w:rPr>
          <w:rFonts w:ascii="Times New Roman" w:hAnsi="Times New Roman" w:cs="Times New Roman"/>
          <w:sz w:val="28"/>
          <w:szCs w:val="28"/>
          <w:lang w:val="en-US"/>
        </w:rPr>
        <w:t>j</w:t>
      </w:r>
      <w:r w:rsidR="00B96BDA" w:rsidRPr="006D6E4C">
        <w:rPr>
          <w:rFonts w:ascii="Times New Roman" w:hAnsi="Times New Roman" w:cs="Times New Roman"/>
          <w:sz w:val="28"/>
          <w:szCs w:val="28"/>
        </w:rPr>
        <w:t xml:space="preserve"> местного производства на внутреннем рынке соответствующей страны;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PCLDPji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субиндекс ценовой конкурентоспособности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местного производства на внутреннем рынке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свою очередь, субиндекс </w:t>
      </w:r>
      <w:r w:rsidRPr="006D6E4C">
        <w:rPr>
          <w:rFonts w:ascii="Times New Roman" w:hAnsi="Times New Roman" w:cs="Times New Roman"/>
          <w:sz w:val="28"/>
          <w:szCs w:val="28"/>
          <w:lang w:val="en-US"/>
        </w:rPr>
        <w:t>PCLDPji</w:t>
      </w:r>
      <w:r w:rsidRPr="006D6E4C">
        <w:rPr>
          <w:rFonts w:ascii="Times New Roman" w:hAnsi="Times New Roman" w:cs="Times New Roman"/>
          <w:sz w:val="28"/>
          <w:szCs w:val="28"/>
        </w:rPr>
        <w:t xml:space="preserve"> представляет собой соотношение: </w:t>
      </w:r>
    </w:p>
    <w:p w:rsidR="00B96BDA" w:rsidRPr="006D6E4C" w:rsidRDefault="00B96BDA" w:rsidP="00D513A7">
      <w:pPr>
        <w:spacing w:after="0" w:line="240" w:lineRule="auto"/>
        <w:jc w:val="both"/>
        <w:rPr>
          <w:rFonts w:ascii="Times New Roman" w:hAnsi="Times New Roman" w:cs="Times New Roman"/>
          <w:sz w:val="28"/>
          <w:szCs w:val="28"/>
        </w:rPr>
      </w:pPr>
    </w:p>
    <w:p w:rsidR="00B96BDA" w:rsidRPr="006D6E4C" w:rsidRDefault="00B96BDA" w:rsidP="00D513A7">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PCLDPji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LDPji</m:t>
            </m:r>
          </m:num>
          <m:den>
            <m:r>
              <m:rPr>
                <m:sty m:val="p"/>
              </m:rPr>
              <w:rPr>
                <w:rFonts w:ascii="Cambria Math" w:hAnsi="Cambria Math" w:cs="Times New Roman"/>
                <w:sz w:val="28"/>
                <w:szCs w:val="28"/>
                <w:lang w:val="en-US"/>
              </w:rPr>
              <m:t>IDPji</m:t>
            </m:r>
          </m:den>
        </m:f>
      </m:oMath>
      <w:r w:rsidR="00D513A7" w:rsidRPr="006D6E4C">
        <w:rPr>
          <w:rFonts w:ascii="Times New Roman" w:eastAsiaTheme="minorEastAsia" w:hAnsi="Times New Roman" w:cs="Times New Roman"/>
          <w:sz w:val="28"/>
          <w:szCs w:val="28"/>
        </w:rPr>
        <w:t>,</w:t>
      </w:r>
      <w:r w:rsidR="00D513A7" w:rsidRPr="006D6E4C">
        <w:rPr>
          <w:rFonts w:ascii="Times New Roman" w:eastAsiaTheme="minorEastAsia" w:hAnsi="Times New Roman" w:cs="Times New Roman"/>
          <w:sz w:val="28"/>
          <w:szCs w:val="28"/>
        </w:rPr>
        <w:tab/>
      </w:r>
      <w:r w:rsidR="00D513A7" w:rsidRPr="006D6E4C">
        <w:rPr>
          <w:rFonts w:ascii="Times New Roman" w:eastAsiaTheme="minorEastAsia" w:hAnsi="Times New Roman" w:cs="Times New Roman"/>
          <w:sz w:val="28"/>
          <w:szCs w:val="28"/>
        </w:rPr>
        <w:tab/>
      </w:r>
      <w:r w:rsidR="00D513A7" w:rsidRPr="006D6E4C">
        <w:rPr>
          <w:rFonts w:ascii="Times New Roman" w:eastAsiaTheme="minorEastAsia" w:hAnsi="Times New Roman" w:cs="Times New Roman"/>
          <w:sz w:val="28"/>
          <w:szCs w:val="28"/>
        </w:rPr>
        <w:tab/>
      </w:r>
      <w:r w:rsidR="00D513A7" w:rsidRPr="006D6E4C">
        <w:rPr>
          <w:rFonts w:ascii="Times New Roman" w:eastAsiaTheme="minorEastAsia" w:hAnsi="Times New Roman" w:cs="Times New Roman"/>
          <w:sz w:val="28"/>
          <w:szCs w:val="28"/>
        </w:rPr>
        <w:tab/>
      </w:r>
      <w:r w:rsidR="00D513A7" w:rsidRPr="006D6E4C">
        <w:rPr>
          <w:rFonts w:ascii="Times New Roman" w:eastAsiaTheme="minorEastAsia" w:hAnsi="Times New Roman" w:cs="Times New Roman"/>
          <w:sz w:val="28"/>
          <w:szCs w:val="28"/>
        </w:rPr>
        <w:tab/>
        <w:t>(34)</w:t>
      </w:r>
    </w:p>
    <w:p w:rsidR="00B96BDA" w:rsidRPr="006D6E4C" w:rsidRDefault="00B96BDA" w:rsidP="00D513A7">
      <w:pPr>
        <w:spacing w:after="0" w:line="240" w:lineRule="auto"/>
        <w:jc w:val="both"/>
        <w:rPr>
          <w:rFonts w:ascii="Times New Roman" w:hAnsi="Times New Roman" w:cs="Times New Roman"/>
          <w:sz w:val="28"/>
          <w:szCs w:val="28"/>
        </w:rPr>
      </w:pPr>
    </w:p>
    <w:p w:rsidR="00B96BDA" w:rsidRPr="006D6E4C" w:rsidRDefault="00D513A7" w:rsidP="00D513A7">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w:t>
      </w:r>
      <w:r w:rsidR="00B96BDA" w:rsidRPr="006D6E4C">
        <w:rPr>
          <w:rFonts w:ascii="Times New Roman" w:hAnsi="Times New Roman" w:cs="Times New Roman"/>
          <w:sz w:val="28"/>
          <w:szCs w:val="28"/>
        </w:rPr>
        <w:t xml:space="preserve"> </w:t>
      </w:r>
      <w:r w:rsidR="00B96BDA" w:rsidRPr="006D6E4C">
        <w:rPr>
          <w:rFonts w:ascii="Times New Roman" w:hAnsi="Times New Roman" w:cs="Times New Roman"/>
          <w:sz w:val="28"/>
          <w:szCs w:val="28"/>
          <w:lang w:val="en-US"/>
        </w:rPr>
        <w:t>LDPji</w:t>
      </w:r>
      <w:r w:rsidR="00B96BDA" w:rsidRPr="006D6E4C">
        <w:rPr>
          <w:rFonts w:ascii="Times New Roman" w:hAnsi="Times New Roman" w:cs="Times New Roman"/>
          <w:sz w:val="28"/>
          <w:szCs w:val="28"/>
        </w:rPr>
        <w:t xml:space="preserve"> – средняя цена на молочный продукт </w:t>
      </w:r>
      <w:r w:rsidR="00B96BDA" w:rsidRPr="006D6E4C">
        <w:rPr>
          <w:rFonts w:ascii="Times New Roman" w:hAnsi="Times New Roman" w:cs="Times New Roman"/>
          <w:sz w:val="28"/>
          <w:szCs w:val="28"/>
          <w:lang w:val="en-US"/>
        </w:rPr>
        <w:t>j</w:t>
      </w:r>
      <w:r w:rsidR="00B96BDA" w:rsidRPr="006D6E4C">
        <w:rPr>
          <w:rFonts w:ascii="Times New Roman" w:hAnsi="Times New Roman" w:cs="Times New Roman"/>
          <w:sz w:val="28"/>
          <w:szCs w:val="28"/>
        </w:rPr>
        <w:t xml:space="preserve"> местных производителей страны </w:t>
      </w:r>
      <w:r w:rsidR="00B96BDA" w:rsidRPr="006D6E4C">
        <w:rPr>
          <w:rFonts w:ascii="Times New Roman" w:hAnsi="Times New Roman" w:cs="Times New Roman"/>
          <w:sz w:val="28"/>
          <w:szCs w:val="28"/>
          <w:lang w:val="en-US"/>
        </w:rPr>
        <w:t>i</w:t>
      </w:r>
      <w:r w:rsidR="00B96BDA" w:rsidRPr="006D6E4C">
        <w:rPr>
          <w:rFonts w:ascii="Times New Roman" w:hAnsi="Times New Roman" w:cs="Times New Roman"/>
          <w:sz w:val="28"/>
          <w:szCs w:val="28"/>
        </w:rPr>
        <w:t xml:space="preserve">;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IDPji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средняя цена импорта страной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из стран интеграционного блока. </w:t>
      </w:r>
    </w:p>
    <w:p w:rsidR="00B96BDA" w:rsidRPr="006D6E4C" w:rsidRDefault="008D1C54"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При этом</w:t>
      </w:r>
      <w:r w:rsidR="00B96BDA" w:rsidRPr="006D6E4C">
        <w:rPr>
          <w:rFonts w:ascii="Times New Roman" w:hAnsi="Times New Roman" w:cs="Times New Roman"/>
          <w:sz w:val="28"/>
          <w:szCs w:val="28"/>
        </w:rPr>
        <w:t xml:space="preserve"> </w:t>
      </w:r>
      <w:r w:rsidR="00B96BDA" w:rsidRPr="006D6E4C">
        <w:rPr>
          <w:rFonts w:ascii="Times New Roman" w:hAnsi="Times New Roman" w:cs="Times New Roman"/>
          <w:sz w:val="28"/>
          <w:szCs w:val="28"/>
          <w:lang w:val="en-US"/>
        </w:rPr>
        <w:t>IDPji</w:t>
      </w:r>
      <w:r w:rsidR="00B96BDA" w:rsidRPr="006D6E4C">
        <w:rPr>
          <w:rFonts w:ascii="Times New Roman" w:hAnsi="Times New Roman" w:cs="Times New Roman"/>
          <w:sz w:val="28"/>
          <w:szCs w:val="28"/>
        </w:rPr>
        <w:t xml:space="preserve"> определяется по формуле</w:t>
      </w:r>
      <w:r w:rsidR="00AC77BB" w:rsidRPr="006D6E4C">
        <w:rPr>
          <w:rFonts w:ascii="Times New Roman" w:hAnsi="Times New Roman" w:cs="Times New Roman"/>
          <w:sz w:val="28"/>
          <w:szCs w:val="28"/>
        </w:rPr>
        <w:t xml:space="preserve"> (35)</w:t>
      </w:r>
      <w:r w:rsidR="00B96BDA" w:rsidRPr="006D6E4C">
        <w:rPr>
          <w:rFonts w:ascii="Times New Roman" w:hAnsi="Times New Roman" w:cs="Times New Roman"/>
          <w:sz w:val="28"/>
          <w:szCs w:val="28"/>
        </w:rPr>
        <w:t xml:space="preserve">: </w:t>
      </w:r>
    </w:p>
    <w:p w:rsidR="00B96BDA" w:rsidRPr="006D6E4C" w:rsidRDefault="00B96BDA" w:rsidP="00494EB3">
      <w:pPr>
        <w:spacing w:after="0" w:line="240" w:lineRule="auto"/>
        <w:jc w:val="both"/>
        <w:rPr>
          <w:rFonts w:ascii="Times New Roman" w:hAnsi="Times New Roman" w:cs="Times New Roman"/>
          <w:sz w:val="28"/>
          <w:szCs w:val="28"/>
        </w:rPr>
      </w:pPr>
    </w:p>
    <w:p w:rsidR="00B96BDA" w:rsidRPr="006D6E4C" w:rsidRDefault="00B96BDA" w:rsidP="00494EB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IDPji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IADPji</m:t>
            </m:r>
          </m:num>
          <m:den>
            <m:r>
              <m:rPr>
                <m:sty m:val="p"/>
              </m:rPr>
              <w:rPr>
                <w:rFonts w:ascii="Cambria Math" w:hAnsi="Cambria Math" w:cs="Times New Roman"/>
                <w:sz w:val="28"/>
                <w:szCs w:val="28"/>
                <w:lang w:val="en-US"/>
              </w:rPr>
              <m:t>IMDPji</m:t>
            </m:r>
          </m:den>
        </m:f>
      </m:oMath>
      <w:r w:rsidR="00494EB3" w:rsidRPr="006D6E4C">
        <w:rPr>
          <w:rFonts w:ascii="Times New Roman" w:eastAsiaTheme="minorEastAsia" w:hAnsi="Times New Roman" w:cs="Times New Roman"/>
          <w:sz w:val="28"/>
          <w:szCs w:val="28"/>
        </w:rPr>
        <w:t>,</w:t>
      </w:r>
      <w:r w:rsidR="00494EB3" w:rsidRPr="006D6E4C">
        <w:rPr>
          <w:rFonts w:ascii="Times New Roman" w:eastAsiaTheme="minorEastAsia" w:hAnsi="Times New Roman" w:cs="Times New Roman"/>
          <w:sz w:val="28"/>
          <w:szCs w:val="28"/>
        </w:rPr>
        <w:tab/>
      </w:r>
      <w:r w:rsidR="00494EB3" w:rsidRPr="006D6E4C">
        <w:rPr>
          <w:rFonts w:ascii="Times New Roman" w:eastAsiaTheme="minorEastAsia" w:hAnsi="Times New Roman" w:cs="Times New Roman"/>
          <w:sz w:val="28"/>
          <w:szCs w:val="28"/>
        </w:rPr>
        <w:tab/>
      </w:r>
      <w:r w:rsidR="00494EB3" w:rsidRPr="006D6E4C">
        <w:rPr>
          <w:rFonts w:ascii="Times New Roman" w:eastAsiaTheme="minorEastAsia" w:hAnsi="Times New Roman" w:cs="Times New Roman"/>
          <w:sz w:val="28"/>
          <w:szCs w:val="28"/>
        </w:rPr>
        <w:tab/>
      </w:r>
      <w:r w:rsidR="00494EB3" w:rsidRPr="006D6E4C">
        <w:rPr>
          <w:rFonts w:ascii="Times New Roman" w:eastAsiaTheme="minorEastAsia" w:hAnsi="Times New Roman" w:cs="Times New Roman"/>
          <w:sz w:val="28"/>
          <w:szCs w:val="28"/>
        </w:rPr>
        <w:tab/>
      </w:r>
      <w:r w:rsidR="00494EB3" w:rsidRPr="006D6E4C">
        <w:rPr>
          <w:rFonts w:ascii="Times New Roman" w:eastAsiaTheme="minorEastAsia" w:hAnsi="Times New Roman" w:cs="Times New Roman"/>
          <w:sz w:val="28"/>
          <w:szCs w:val="28"/>
        </w:rPr>
        <w:tab/>
        <w:t>(35)</w:t>
      </w:r>
    </w:p>
    <w:p w:rsidR="00B96BDA" w:rsidRPr="006D6E4C" w:rsidRDefault="00B96BDA" w:rsidP="00494EB3">
      <w:pPr>
        <w:spacing w:after="0" w:line="240" w:lineRule="auto"/>
        <w:jc w:val="both"/>
        <w:rPr>
          <w:rFonts w:ascii="Times New Roman" w:hAnsi="Times New Roman" w:cs="Times New Roman"/>
          <w:sz w:val="28"/>
          <w:szCs w:val="28"/>
        </w:rPr>
      </w:pPr>
    </w:p>
    <w:p w:rsidR="00B96BDA" w:rsidRPr="006D6E4C" w:rsidRDefault="00684903"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w:t>
      </w:r>
      <w:r w:rsidR="00B96BDA" w:rsidRPr="006D6E4C">
        <w:rPr>
          <w:rFonts w:ascii="Times New Roman" w:hAnsi="Times New Roman" w:cs="Times New Roman"/>
          <w:sz w:val="28"/>
          <w:szCs w:val="28"/>
        </w:rPr>
        <w:t xml:space="preserve"> </w:t>
      </w:r>
      <w:r w:rsidR="00B96BDA" w:rsidRPr="006D6E4C">
        <w:rPr>
          <w:rFonts w:ascii="Times New Roman" w:hAnsi="Times New Roman" w:cs="Times New Roman"/>
          <w:sz w:val="28"/>
          <w:szCs w:val="28"/>
          <w:lang w:val="en-US"/>
        </w:rPr>
        <w:t>IADPji</w:t>
      </w:r>
      <w:r w:rsidR="00B96BDA" w:rsidRPr="006D6E4C">
        <w:rPr>
          <w:rFonts w:ascii="Times New Roman" w:hAnsi="Times New Roman" w:cs="Times New Roman"/>
          <w:sz w:val="28"/>
          <w:szCs w:val="28"/>
        </w:rPr>
        <w:t xml:space="preserve"> – объем импорта молочного продукта </w:t>
      </w:r>
      <w:r w:rsidR="00B96BDA" w:rsidRPr="006D6E4C">
        <w:rPr>
          <w:rFonts w:ascii="Times New Roman" w:hAnsi="Times New Roman" w:cs="Times New Roman"/>
          <w:sz w:val="28"/>
          <w:szCs w:val="28"/>
          <w:lang w:val="en-US"/>
        </w:rPr>
        <w:t>j</w:t>
      </w:r>
      <w:r w:rsidR="00B96BDA" w:rsidRPr="006D6E4C">
        <w:rPr>
          <w:rFonts w:ascii="Times New Roman" w:hAnsi="Times New Roman" w:cs="Times New Roman"/>
          <w:sz w:val="28"/>
          <w:szCs w:val="28"/>
        </w:rPr>
        <w:t xml:space="preserve"> в страну </w:t>
      </w:r>
      <w:r w:rsidR="00B96BDA" w:rsidRPr="006D6E4C">
        <w:rPr>
          <w:rFonts w:ascii="Times New Roman" w:hAnsi="Times New Roman" w:cs="Times New Roman"/>
          <w:sz w:val="28"/>
          <w:szCs w:val="28"/>
          <w:lang w:val="en-US"/>
        </w:rPr>
        <w:t>i</w:t>
      </w:r>
      <w:r w:rsidR="00B96BDA" w:rsidRPr="006D6E4C">
        <w:rPr>
          <w:rFonts w:ascii="Times New Roman" w:hAnsi="Times New Roman" w:cs="Times New Roman"/>
          <w:sz w:val="28"/>
          <w:szCs w:val="28"/>
        </w:rPr>
        <w:t xml:space="preserve"> в стоимостном (денежном) выражении;</w:t>
      </w: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IMDPji</w:t>
      </w:r>
      <w:r w:rsidRPr="006D6E4C">
        <w:rPr>
          <w:rFonts w:ascii="Times New Roman" w:hAnsi="Times New Roman" w:cs="Times New Roman"/>
          <w:sz w:val="28"/>
          <w:szCs w:val="28"/>
        </w:rPr>
        <w:t xml:space="preserve"> - объем импорта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в страну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натуральном выражении.  </w:t>
      </w:r>
    </w:p>
    <w:p w:rsidR="00B96BDA" w:rsidRPr="006D6E4C" w:rsidRDefault="00B96BDA" w:rsidP="00B96BD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Следует отметить, что субиндекс </w:t>
      </w:r>
      <w:r w:rsidRPr="006D6E4C">
        <w:rPr>
          <w:rFonts w:ascii="Times New Roman" w:hAnsi="Times New Roman" w:cs="Times New Roman"/>
          <w:sz w:val="28"/>
          <w:szCs w:val="28"/>
          <w:lang w:val="en-US"/>
        </w:rPr>
        <w:t>PCLDPji</w:t>
      </w:r>
      <w:r w:rsidRPr="006D6E4C">
        <w:rPr>
          <w:rFonts w:ascii="Times New Roman" w:hAnsi="Times New Roman" w:cs="Times New Roman"/>
          <w:sz w:val="28"/>
          <w:szCs w:val="28"/>
        </w:rPr>
        <w:t xml:space="preserve"> имеет по своему содержанию схожесть с коэффициентом конкурентоспособности продукции, представленным в методической документации ЕЭК. Однако расчет указанного субиндекса</w:t>
      </w:r>
      <w:r w:rsidR="008C31D5"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осуществляется на основе данных об импорте продукции только из </w:t>
      </w:r>
      <w:r w:rsidRPr="006D6E4C">
        <w:rPr>
          <w:rFonts w:ascii="Times New Roman" w:hAnsi="Times New Roman" w:cs="Times New Roman"/>
          <w:sz w:val="28"/>
          <w:szCs w:val="28"/>
        </w:rPr>
        <w:lastRenderedPageBreak/>
        <w:t xml:space="preserve">стран интеграционного блока (без включения в расчет информации об импорте из третьих стран). </w:t>
      </w:r>
    </w:p>
    <w:p w:rsidR="00B96BDA" w:rsidRPr="006D6E4C" w:rsidRDefault="00B96BDA" w:rsidP="00B96BD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Детальный расчет комплексных показателей конкурентоспособности молочных отраслей стран ЕАЭС </w:t>
      </w:r>
      <w:r w:rsidR="00A12ED0" w:rsidRPr="006D6E4C">
        <w:rPr>
          <w:rFonts w:ascii="Times New Roman" w:hAnsi="Times New Roman" w:cs="Times New Roman"/>
          <w:sz w:val="28"/>
          <w:szCs w:val="28"/>
        </w:rPr>
        <w:t>согласно</w:t>
      </w:r>
      <w:r w:rsidRPr="006D6E4C">
        <w:rPr>
          <w:rFonts w:ascii="Times New Roman" w:hAnsi="Times New Roman" w:cs="Times New Roman"/>
          <w:sz w:val="28"/>
          <w:szCs w:val="28"/>
        </w:rPr>
        <w:t xml:space="preserve"> пр</w:t>
      </w:r>
      <w:r w:rsidR="009A68B5" w:rsidRPr="006D6E4C">
        <w:rPr>
          <w:rFonts w:ascii="Times New Roman" w:hAnsi="Times New Roman" w:cs="Times New Roman"/>
          <w:sz w:val="28"/>
          <w:szCs w:val="28"/>
        </w:rPr>
        <w:t>едлагаемо</w:t>
      </w:r>
      <w:r w:rsidR="00A12ED0" w:rsidRPr="006D6E4C">
        <w:rPr>
          <w:rFonts w:ascii="Times New Roman" w:hAnsi="Times New Roman" w:cs="Times New Roman"/>
          <w:sz w:val="28"/>
          <w:szCs w:val="28"/>
        </w:rPr>
        <w:t>му</w:t>
      </w:r>
      <w:r w:rsidR="009A68B5" w:rsidRPr="006D6E4C">
        <w:rPr>
          <w:rFonts w:ascii="Times New Roman" w:hAnsi="Times New Roman" w:cs="Times New Roman"/>
          <w:sz w:val="28"/>
          <w:szCs w:val="28"/>
        </w:rPr>
        <w:t xml:space="preserve"> </w:t>
      </w:r>
      <w:r w:rsidR="00A12ED0" w:rsidRPr="006D6E4C">
        <w:rPr>
          <w:rFonts w:ascii="Times New Roman" w:hAnsi="Times New Roman" w:cs="Times New Roman"/>
          <w:sz w:val="28"/>
          <w:szCs w:val="28"/>
        </w:rPr>
        <w:t>подходу</w:t>
      </w:r>
      <w:r w:rsidR="009A68B5" w:rsidRPr="006D6E4C">
        <w:rPr>
          <w:rFonts w:ascii="Times New Roman" w:hAnsi="Times New Roman" w:cs="Times New Roman"/>
          <w:sz w:val="28"/>
          <w:szCs w:val="28"/>
        </w:rPr>
        <w:t xml:space="preserve"> </w:t>
      </w:r>
      <w:r w:rsidR="00A12ED0" w:rsidRPr="006D6E4C">
        <w:rPr>
          <w:rFonts w:ascii="Times New Roman" w:hAnsi="Times New Roman" w:cs="Times New Roman"/>
          <w:sz w:val="28"/>
          <w:szCs w:val="28"/>
        </w:rPr>
        <w:t>изложен</w:t>
      </w:r>
      <w:r w:rsidR="009A68B5" w:rsidRPr="006D6E4C">
        <w:rPr>
          <w:rFonts w:ascii="Times New Roman" w:hAnsi="Times New Roman" w:cs="Times New Roman"/>
          <w:sz w:val="28"/>
          <w:szCs w:val="28"/>
        </w:rPr>
        <w:t xml:space="preserve"> далее по тексту настоящей диссертации</w:t>
      </w:r>
      <w:r w:rsidRPr="006D6E4C">
        <w:rPr>
          <w:rFonts w:ascii="Times New Roman" w:hAnsi="Times New Roman" w:cs="Times New Roman"/>
          <w:sz w:val="28"/>
          <w:szCs w:val="28"/>
        </w:rPr>
        <w:t>.</w:t>
      </w:r>
      <w:r w:rsidR="00A12ED0" w:rsidRPr="006D6E4C">
        <w:rPr>
          <w:rFonts w:ascii="Times New Roman" w:hAnsi="Times New Roman" w:cs="Times New Roman"/>
          <w:sz w:val="28"/>
          <w:szCs w:val="28"/>
        </w:rPr>
        <w:t xml:space="preserve"> В виде отдельного документа соответствующая методика прилагается к исследованию (Приложение </w:t>
      </w:r>
      <w:r w:rsidR="006D225E" w:rsidRPr="006D6E4C">
        <w:rPr>
          <w:rFonts w:ascii="Times New Roman" w:hAnsi="Times New Roman" w:cs="Times New Roman"/>
          <w:sz w:val="28"/>
          <w:szCs w:val="28"/>
        </w:rPr>
        <w:t>В</w:t>
      </w:r>
      <w:r w:rsidR="00A12ED0" w:rsidRPr="006D6E4C">
        <w:rPr>
          <w:rFonts w:ascii="Times New Roman" w:hAnsi="Times New Roman" w:cs="Times New Roman"/>
          <w:sz w:val="28"/>
          <w:szCs w:val="28"/>
        </w:rPr>
        <w:t>)</w:t>
      </w:r>
    </w:p>
    <w:p w:rsidR="00B96BDA" w:rsidRPr="006D6E4C" w:rsidRDefault="009A68B5" w:rsidP="00975EF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Таким образом, предлагаемый нами подход предполагает определение в процессе оценки экономического развития казахстанской молочной отрасли в условиях ЕАЭС также комплексного показателя ее конкурентоспособности. Данный показатель предложено рассчитывать согласно вышеизложенным формулам, позволяющим в итоге получить важную для оценки отраслевого развития информацию о конкурентном положении отечественной молочной отрасли. </w:t>
      </w:r>
    </w:p>
    <w:p w:rsidR="00150D3E" w:rsidRPr="006D6E4C" w:rsidRDefault="00150D3E" w:rsidP="00975EF1">
      <w:pPr>
        <w:spacing w:after="0" w:line="240" w:lineRule="auto"/>
        <w:ind w:firstLine="708"/>
        <w:jc w:val="both"/>
        <w:rPr>
          <w:rFonts w:ascii="Times New Roman" w:hAnsi="Times New Roman" w:cs="Times New Roman"/>
          <w:sz w:val="28"/>
          <w:szCs w:val="28"/>
        </w:rPr>
      </w:pPr>
    </w:p>
    <w:p w:rsidR="001E1A78" w:rsidRPr="006D6E4C" w:rsidRDefault="00B960FD" w:rsidP="00832108">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 xml:space="preserve">1.5 </w:t>
      </w:r>
      <w:r w:rsidR="001E1A78" w:rsidRPr="006D6E4C">
        <w:rPr>
          <w:rFonts w:ascii="Times New Roman" w:hAnsi="Times New Roman" w:cs="Times New Roman"/>
          <w:b/>
          <w:sz w:val="28"/>
          <w:szCs w:val="28"/>
        </w:rPr>
        <w:t>Выводы по первому разделу</w:t>
      </w:r>
    </w:p>
    <w:p w:rsidR="00416978" w:rsidRPr="006D6E4C" w:rsidRDefault="00416978" w:rsidP="00416978">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Исследованию феномена международной экономической интеграции посвящены труды как зарубежных, так и отечественных экономистов. </w:t>
      </w:r>
      <w:r w:rsidR="00EC249C" w:rsidRPr="006D6E4C">
        <w:rPr>
          <w:rFonts w:ascii="Times New Roman" w:hAnsi="Times New Roman" w:cs="Times New Roman"/>
          <w:sz w:val="28"/>
          <w:szCs w:val="28"/>
        </w:rPr>
        <w:t>В</w:t>
      </w:r>
      <w:r w:rsidRPr="006D6E4C">
        <w:rPr>
          <w:rFonts w:ascii="Times New Roman" w:hAnsi="Times New Roman" w:cs="Times New Roman"/>
          <w:sz w:val="28"/>
          <w:szCs w:val="28"/>
        </w:rPr>
        <w:t>клад в становление теории экономической интеграции внесен такими учеными как Дж.Вайнер, Я.Тинберген, Дж.Мид, Б.Баласса</w:t>
      </w:r>
      <w:r w:rsidR="00EC249C" w:rsidRPr="006D6E4C">
        <w:rPr>
          <w:rFonts w:ascii="Times New Roman" w:hAnsi="Times New Roman" w:cs="Times New Roman"/>
          <w:sz w:val="28"/>
          <w:szCs w:val="28"/>
        </w:rPr>
        <w:t xml:space="preserve"> и прочими авторами</w:t>
      </w:r>
      <w:r w:rsidRPr="006D6E4C">
        <w:rPr>
          <w:rFonts w:ascii="Times New Roman" w:hAnsi="Times New Roman" w:cs="Times New Roman"/>
          <w:sz w:val="28"/>
          <w:szCs w:val="28"/>
        </w:rPr>
        <w:t xml:space="preserve">. Изучению влияния интеграции на развитие экономик в целом и отдельных отраслей </w:t>
      </w:r>
      <w:r w:rsidR="00236C08"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частности уделяется внимание со стороны различных исследователей и в настоящее время. </w:t>
      </w:r>
    </w:p>
    <w:p w:rsidR="00416978" w:rsidRPr="006D6E4C" w:rsidRDefault="00416978" w:rsidP="00416978">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9E4A7A"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является крупнейшим проектом, реализованным на постсоветском пространстве, со своими особенностями создания и функционирования. Формированию блока способствовало не только географическое расположение стран, но и ряд сближающих факторов, среди которых можно выделить общее советское прошлое участников интеграции, обусловившее исторически сложившиеся экономические, политические, культурные связи.  </w:t>
      </w:r>
    </w:p>
    <w:p w:rsidR="00217B0A" w:rsidRPr="006D6E4C" w:rsidRDefault="00461DE1" w:rsidP="00217B0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М</w:t>
      </w:r>
      <w:r w:rsidR="00416978" w:rsidRPr="006D6E4C">
        <w:rPr>
          <w:rFonts w:ascii="Times New Roman" w:hAnsi="Times New Roman" w:cs="Times New Roman"/>
          <w:sz w:val="28"/>
          <w:szCs w:val="28"/>
        </w:rPr>
        <w:t xml:space="preserve">етодологическая база </w:t>
      </w:r>
      <w:r w:rsidR="00D272A7"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содержит</w:t>
      </w:r>
      <w:r w:rsidR="00416978"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акты, касающиеся развития </w:t>
      </w:r>
      <w:r w:rsidR="00D272A7" w:rsidRPr="006D6E4C">
        <w:rPr>
          <w:rFonts w:ascii="Times New Roman" w:hAnsi="Times New Roman" w:cs="Times New Roman"/>
          <w:sz w:val="28"/>
          <w:szCs w:val="28"/>
        </w:rPr>
        <w:t>АПК</w:t>
      </w:r>
      <w:r w:rsidR="00416978" w:rsidRPr="006D6E4C">
        <w:rPr>
          <w:rFonts w:ascii="Times New Roman" w:hAnsi="Times New Roman" w:cs="Times New Roman"/>
          <w:sz w:val="28"/>
          <w:szCs w:val="28"/>
        </w:rPr>
        <w:t xml:space="preserve"> </w:t>
      </w:r>
      <w:r w:rsidR="008D1C54" w:rsidRPr="006D6E4C">
        <w:rPr>
          <w:rFonts w:ascii="Times New Roman" w:hAnsi="Times New Roman" w:cs="Times New Roman"/>
          <w:sz w:val="28"/>
          <w:szCs w:val="28"/>
        </w:rPr>
        <w:t>в целом, при этом</w:t>
      </w:r>
      <w:r w:rsidRPr="006D6E4C">
        <w:rPr>
          <w:rFonts w:ascii="Times New Roman" w:hAnsi="Times New Roman" w:cs="Times New Roman"/>
          <w:sz w:val="28"/>
          <w:szCs w:val="28"/>
        </w:rPr>
        <w:t xml:space="preserve"> </w:t>
      </w:r>
      <w:r w:rsidR="00416978" w:rsidRPr="006D6E4C">
        <w:rPr>
          <w:rFonts w:ascii="Times New Roman" w:hAnsi="Times New Roman" w:cs="Times New Roman"/>
          <w:sz w:val="28"/>
          <w:szCs w:val="28"/>
        </w:rPr>
        <w:t xml:space="preserve">основное внимание уделяется прогнозированию развития, ситуации на рынках и определению конкурентоспособности различных видов продукции. </w:t>
      </w:r>
      <w:r w:rsidR="00FA77CB" w:rsidRPr="006D6E4C">
        <w:rPr>
          <w:rFonts w:ascii="Times New Roman" w:hAnsi="Times New Roman" w:cs="Times New Roman"/>
          <w:sz w:val="28"/>
          <w:szCs w:val="28"/>
        </w:rPr>
        <w:t xml:space="preserve">Между тем, данная база не содержит отдельного </w:t>
      </w:r>
      <w:r w:rsidR="00B96D2D" w:rsidRPr="006D6E4C">
        <w:rPr>
          <w:rFonts w:ascii="Times New Roman" w:hAnsi="Times New Roman" w:cs="Times New Roman"/>
          <w:sz w:val="28"/>
          <w:szCs w:val="28"/>
        </w:rPr>
        <w:t xml:space="preserve">методологического </w:t>
      </w:r>
      <w:r w:rsidR="00FA77CB" w:rsidRPr="006D6E4C">
        <w:rPr>
          <w:rFonts w:ascii="Times New Roman" w:hAnsi="Times New Roman" w:cs="Times New Roman"/>
          <w:sz w:val="28"/>
          <w:szCs w:val="28"/>
        </w:rPr>
        <w:t>документа, котор</w:t>
      </w:r>
      <w:r w:rsidR="00B96D2D" w:rsidRPr="006D6E4C">
        <w:rPr>
          <w:rFonts w:ascii="Times New Roman" w:hAnsi="Times New Roman" w:cs="Times New Roman"/>
          <w:sz w:val="28"/>
          <w:szCs w:val="28"/>
        </w:rPr>
        <w:t>ый</w:t>
      </w:r>
      <w:r w:rsidR="00FA77CB" w:rsidRPr="006D6E4C">
        <w:rPr>
          <w:rFonts w:ascii="Times New Roman" w:hAnsi="Times New Roman" w:cs="Times New Roman"/>
          <w:sz w:val="28"/>
          <w:szCs w:val="28"/>
        </w:rPr>
        <w:t xml:space="preserve"> бы </w:t>
      </w:r>
      <w:r w:rsidRPr="006D6E4C">
        <w:rPr>
          <w:rFonts w:ascii="Times New Roman" w:hAnsi="Times New Roman" w:cs="Times New Roman"/>
          <w:sz w:val="28"/>
          <w:szCs w:val="28"/>
        </w:rPr>
        <w:t>регламентировал порядок формирования</w:t>
      </w:r>
      <w:r w:rsidR="00FA77CB" w:rsidRPr="006D6E4C">
        <w:rPr>
          <w:rFonts w:ascii="Times New Roman" w:hAnsi="Times New Roman" w:cs="Times New Roman"/>
          <w:sz w:val="28"/>
          <w:szCs w:val="28"/>
        </w:rPr>
        <w:t xml:space="preserve"> комплексн</w:t>
      </w:r>
      <w:r w:rsidRPr="006D6E4C">
        <w:rPr>
          <w:rFonts w:ascii="Times New Roman" w:hAnsi="Times New Roman" w:cs="Times New Roman"/>
          <w:sz w:val="28"/>
          <w:szCs w:val="28"/>
        </w:rPr>
        <w:t>ой</w:t>
      </w:r>
      <w:r w:rsidR="00FA77CB" w:rsidRPr="006D6E4C">
        <w:rPr>
          <w:rFonts w:ascii="Times New Roman" w:hAnsi="Times New Roman" w:cs="Times New Roman"/>
          <w:sz w:val="28"/>
          <w:szCs w:val="28"/>
        </w:rPr>
        <w:t xml:space="preserve"> информаци</w:t>
      </w:r>
      <w:r w:rsidRPr="006D6E4C">
        <w:rPr>
          <w:rFonts w:ascii="Times New Roman" w:hAnsi="Times New Roman" w:cs="Times New Roman"/>
          <w:sz w:val="28"/>
          <w:szCs w:val="28"/>
        </w:rPr>
        <w:t>и</w:t>
      </w:r>
      <w:r w:rsidR="00FA77CB" w:rsidRPr="006D6E4C">
        <w:rPr>
          <w:rFonts w:ascii="Times New Roman" w:hAnsi="Times New Roman" w:cs="Times New Roman"/>
          <w:sz w:val="28"/>
          <w:szCs w:val="28"/>
        </w:rPr>
        <w:t xml:space="preserve"> </w:t>
      </w:r>
      <w:r w:rsidR="00B96D2D" w:rsidRPr="006D6E4C">
        <w:rPr>
          <w:rFonts w:ascii="Times New Roman" w:hAnsi="Times New Roman" w:cs="Times New Roman"/>
          <w:sz w:val="28"/>
          <w:szCs w:val="28"/>
        </w:rPr>
        <w:t>о</w:t>
      </w:r>
      <w:r w:rsidR="00EC249C" w:rsidRPr="006D6E4C">
        <w:rPr>
          <w:rFonts w:ascii="Times New Roman" w:hAnsi="Times New Roman" w:cs="Times New Roman"/>
          <w:sz w:val="28"/>
          <w:szCs w:val="28"/>
        </w:rPr>
        <w:t xml:space="preserve"> </w:t>
      </w:r>
      <w:r w:rsidR="00B96D2D" w:rsidRPr="006D6E4C">
        <w:rPr>
          <w:rFonts w:ascii="Times New Roman" w:hAnsi="Times New Roman" w:cs="Times New Roman"/>
          <w:sz w:val="28"/>
          <w:szCs w:val="28"/>
        </w:rPr>
        <w:t>развити</w:t>
      </w:r>
      <w:r w:rsidR="00EC249C" w:rsidRPr="006D6E4C">
        <w:rPr>
          <w:rFonts w:ascii="Times New Roman" w:hAnsi="Times New Roman" w:cs="Times New Roman"/>
          <w:sz w:val="28"/>
          <w:szCs w:val="28"/>
        </w:rPr>
        <w:t>и</w:t>
      </w:r>
      <w:r w:rsidR="00B96D2D" w:rsidRPr="006D6E4C">
        <w:rPr>
          <w:rFonts w:ascii="Times New Roman" w:hAnsi="Times New Roman" w:cs="Times New Roman"/>
          <w:sz w:val="28"/>
          <w:szCs w:val="28"/>
        </w:rPr>
        <w:t xml:space="preserve"> молочной отрасли какой-либо страны. </w:t>
      </w:r>
      <w:r w:rsidR="003A095F" w:rsidRPr="006D6E4C">
        <w:rPr>
          <w:rFonts w:ascii="Times New Roman" w:hAnsi="Times New Roman" w:cs="Times New Roman"/>
          <w:sz w:val="28"/>
          <w:szCs w:val="28"/>
        </w:rPr>
        <w:t>В этой связи</w:t>
      </w:r>
      <w:r w:rsidR="00217B0A" w:rsidRPr="006D6E4C">
        <w:rPr>
          <w:rFonts w:ascii="Times New Roman" w:hAnsi="Times New Roman" w:cs="Times New Roman"/>
          <w:sz w:val="28"/>
          <w:szCs w:val="28"/>
        </w:rPr>
        <w:t>, в ходе исследования предложены новые подходы к комплексной оценке развития и конкурентоспособности молочной отрасли страны. Определение соответствующ</w:t>
      </w:r>
      <w:r w:rsidR="003A095F" w:rsidRPr="006D6E4C">
        <w:rPr>
          <w:rFonts w:ascii="Times New Roman" w:hAnsi="Times New Roman" w:cs="Times New Roman"/>
          <w:sz w:val="28"/>
          <w:szCs w:val="28"/>
        </w:rPr>
        <w:t>их</w:t>
      </w:r>
      <w:r w:rsidR="00217B0A" w:rsidRPr="006D6E4C">
        <w:rPr>
          <w:rFonts w:ascii="Times New Roman" w:hAnsi="Times New Roman" w:cs="Times New Roman"/>
          <w:sz w:val="28"/>
          <w:szCs w:val="28"/>
        </w:rPr>
        <w:t xml:space="preserve"> показател</w:t>
      </w:r>
      <w:r w:rsidR="003A095F" w:rsidRPr="006D6E4C">
        <w:rPr>
          <w:rFonts w:ascii="Times New Roman" w:hAnsi="Times New Roman" w:cs="Times New Roman"/>
          <w:sz w:val="28"/>
          <w:szCs w:val="28"/>
        </w:rPr>
        <w:t>ей</w:t>
      </w:r>
      <w:r w:rsidR="00217B0A" w:rsidRPr="006D6E4C">
        <w:rPr>
          <w:rFonts w:ascii="Times New Roman" w:hAnsi="Times New Roman" w:cs="Times New Roman"/>
          <w:sz w:val="28"/>
          <w:szCs w:val="28"/>
        </w:rPr>
        <w:t xml:space="preserve"> играет важную роль для формирования общей информации о</w:t>
      </w:r>
      <w:r w:rsidR="003A095F" w:rsidRPr="006D6E4C">
        <w:rPr>
          <w:rFonts w:ascii="Times New Roman" w:hAnsi="Times New Roman" w:cs="Times New Roman"/>
          <w:sz w:val="28"/>
          <w:szCs w:val="28"/>
        </w:rPr>
        <w:t xml:space="preserve"> происходящих изменениях</w:t>
      </w:r>
      <w:r w:rsidR="00217B0A" w:rsidRPr="006D6E4C">
        <w:rPr>
          <w:rFonts w:ascii="Times New Roman" w:hAnsi="Times New Roman" w:cs="Times New Roman"/>
          <w:sz w:val="28"/>
          <w:szCs w:val="28"/>
        </w:rPr>
        <w:t xml:space="preserve"> </w:t>
      </w:r>
      <w:r w:rsidR="003A095F" w:rsidRPr="006D6E4C">
        <w:rPr>
          <w:rFonts w:ascii="Times New Roman" w:hAnsi="Times New Roman" w:cs="Times New Roman"/>
          <w:sz w:val="28"/>
          <w:szCs w:val="28"/>
        </w:rPr>
        <w:t xml:space="preserve">в </w:t>
      </w:r>
      <w:r w:rsidR="00217B0A" w:rsidRPr="006D6E4C">
        <w:rPr>
          <w:rFonts w:ascii="Times New Roman" w:hAnsi="Times New Roman" w:cs="Times New Roman"/>
          <w:sz w:val="28"/>
          <w:szCs w:val="28"/>
        </w:rPr>
        <w:t xml:space="preserve">условиях углубления интеграционных процессов и либерализации торговли. </w:t>
      </w:r>
    </w:p>
    <w:p w:rsidR="001E1A78" w:rsidRPr="006D6E4C" w:rsidRDefault="001E1A78" w:rsidP="00832108">
      <w:pPr>
        <w:spacing w:after="0" w:line="240" w:lineRule="auto"/>
        <w:ind w:firstLine="708"/>
        <w:jc w:val="both"/>
        <w:rPr>
          <w:rFonts w:ascii="Times New Roman" w:hAnsi="Times New Roman" w:cs="Times New Roman"/>
          <w:sz w:val="28"/>
          <w:szCs w:val="28"/>
        </w:rPr>
      </w:pPr>
    </w:p>
    <w:p w:rsidR="00975EF1" w:rsidRPr="006D6E4C" w:rsidRDefault="00975EF1" w:rsidP="00832108">
      <w:pPr>
        <w:spacing w:after="0" w:line="240" w:lineRule="auto"/>
        <w:ind w:firstLine="708"/>
        <w:jc w:val="both"/>
        <w:rPr>
          <w:rFonts w:ascii="Times New Roman" w:hAnsi="Times New Roman" w:cs="Times New Roman"/>
          <w:sz w:val="28"/>
          <w:szCs w:val="28"/>
        </w:rPr>
      </w:pPr>
    </w:p>
    <w:p w:rsidR="00975EF1" w:rsidRPr="006D6E4C" w:rsidRDefault="00975EF1" w:rsidP="00832108">
      <w:pPr>
        <w:spacing w:after="0" w:line="240" w:lineRule="auto"/>
        <w:ind w:firstLine="708"/>
        <w:jc w:val="both"/>
        <w:rPr>
          <w:rFonts w:ascii="Times New Roman" w:hAnsi="Times New Roman" w:cs="Times New Roman"/>
          <w:sz w:val="28"/>
          <w:szCs w:val="28"/>
        </w:rPr>
      </w:pPr>
    </w:p>
    <w:p w:rsidR="00236C08" w:rsidRPr="006D6E4C" w:rsidRDefault="00236C08" w:rsidP="00832108">
      <w:pPr>
        <w:spacing w:after="0" w:line="240" w:lineRule="auto"/>
        <w:ind w:firstLine="708"/>
        <w:jc w:val="both"/>
        <w:rPr>
          <w:rFonts w:ascii="Times New Roman" w:hAnsi="Times New Roman" w:cs="Times New Roman"/>
          <w:sz w:val="28"/>
          <w:szCs w:val="28"/>
        </w:rPr>
      </w:pPr>
    </w:p>
    <w:p w:rsidR="000403A0" w:rsidRPr="006D6E4C" w:rsidRDefault="00D51152" w:rsidP="000403A0">
      <w:pPr>
        <w:pStyle w:val="a4"/>
        <w:numPr>
          <w:ilvl w:val="0"/>
          <w:numId w:val="9"/>
        </w:numPr>
        <w:spacing w:after="0" w:line="240" w:lineRule="auto"/>
        <w:ind w:left="0" w:firstLine="709"/>
        <w:jc w:val="both"/>
        <w:rPr>
          <w:rFonts w:ascii="Times New Roman" w:hAnsi="Times New Roman" w:cs="Times New Roman"/>
          <w:b/>
          <w:sz w:val="28"/>
          <w:szCs w:val="28"/>
        </w:rPr>
      </w:pPr>
      <w:r w:rsidRPr="006D6E4C">
        <w:rPr>
          <w:rFonts w:ascii="Times New Roman" w:hAnsi="Times New Roman" w:cs="Times New Roman"/>
          <w:b/>
          <w:sz w:val="28"/>
          <w:szCs w:val="28"/>
        </w:rPr>
        <w:lastRenderedPageBreak/>
        <w:t xml:space="preserve">АНАЛИЗ И </w:t>
      </w:r>
      <w:r w:rsidR="004D67C6" w:rsidRPr="006D6E4C">
        <w:rPr>
          <w:rFonts w:ascii="Times New Roman" w:hAnsi="Times New Roman" w:cs="Times New Roman"/>
          <w:b/>
          <w:sz w:val="28"/>
          <w:szCs w:val="28"/>
        </w:rPr>
        <w:t>ОЦЕНКА</w:t>
      </w:r>
      <w:r w:rsidR="000403A0" w:rsidRPr="006D6E4C">
        <w:rPr>
          <w:rFonts w:ascii="Times New Roman" w:hAnsi="Times New Roman" w:cs="Times New Roman"/>
          <w:b/>
          <w:sz w:val="28"/>
          <w:szCs w:val="28"/>
        </w:rPr>
        <w:t xml:space="preserve"> РАЗВИТИЯ МОЛОЧНОЙ ОТРАСЛИ КАЗАХСТАНА В ЕВРАЗИЙСКОМ ЭКОНОМИЧЕСКОМ СОЮЗЕ</w:t>
      </w:r>
    </w:p>
    <w:p w:rsidR="000403A0" w:rsidRPr="006D6E4C" w:rsidRDefault="000403A0" w:rsidP="000403A0">
      <w:pPr>
        <w:spacing w:after="0" w:line="240" w:lineRule="auto"/>
        <w:ind w:firstLine="708"/>
        <w:jc w:val="both"/>
        <w:rPr>
          <w:rFonts w:ascii="Times New Roman" w:hAnsi="Times New Roman" w:cs="Times New Roman"/>
          <w:b/>
          <w:sz w:val="28"/>
          <w:szCs w:val="28"/>
        </w:rPr>
      </w:pPr>
    </w:p>
    <w:p w:rsidR="004D67C6" w:rsidRPr="006D6E4C" w:rsidRDefault="004D67C6" w:rsidP="000403A0">
      <w:pPr>
        <w:spacing w:after="0" w:line="240" w:lineRule="auto"/>
        <w:ind w:firstLine="708"/>
        <w:jc w:val="both"/>
        <w:rPr>
          <w:rFonts w:ascii="Times New Roman" w:hAnsi="Times New Roman" w:cs="Times New Roman"/>
          <w:b/>
          <w:sz w:val="28"/>
          <w:szCs w:val="28"/>
        </w:rPr>
      </w:pPr>
      <w:r w:rsidRPr="006D6E4C">
        <w:rPr>
          <w:rFonts w:ascii="Times New Roman" w:hAnsi="Times New Roman" w:cs="Times New Roman"/>
          <w:b/>
          <w:sz w:val="28"/>
          <w:szCs w:val="28"/>
        </w:rPr>
        <w:t>2.1 Основные тенденции развития отечественной молочной отрасли в современных экономических условиях</w:t>
      </w:r>
    </w:p>
    <w:p w:rsidR="004D67C6" w:rsidRPr="006D6E4C" w:rsidRDefault="004D67C6" w:rsidP="004D67C6">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Производство молока и молочной продукции является одним из </w:t>
      </w:r>
      <w:r w:rsidR="00C1050F" w:rsidRPr="006D6E4C">
        <w:rPr>
          <w:rFonts w:ascii="Times New Roman" w:hAnsi="Times New Roman" w:cs="Times New Roman"/>
          <w:sz w:val="28"/>
          <w:szCs w:val="28"/>
        </w:rPr>
        <w:t>ключев</w:t>
      </w:r>
      <w:r w:rsidRPr="006D6E4C">
        <w:rPr>
          <w:rFonts w:ascii="Times New Roman" w:hAnsi="Times New Roman" w:cs="Times New Roman"/>
          <w:sz w:val="28"/>
          <w:szCs w:val="28"/>
        </w:rPr>
        <w:t xml:space="preserve">ых направлений деятельности </w:t>
      </w:r>
      <w:r w:rsidR="00EA220E" w:rsidRPr="006D6E4C">
        <w:rPr>
          <w:rFonts w:ascii="Times New Roman" w:hAnsi="Times New Roman" w:cs="Times New Roman"/>
          <w:sz w:val="28"/>
          <w:szCs w:val="28"/>
        </w:rPr>
        <w:t xml:space="preserve">субъектов </w:t>
      </w:r>
      <w:r w:rsidR="0009300F" w:rsidRPr="006D6E4C">
        <w:rPr>
          <w:rFonts w:ascii="Times New Roman" w:hAnsi="Times New Roman" w:cs="Times New Roman"/>
          <w:sz w:val="28"/>
          <w:szCs w:val="28"/>
        </w:rPr>
        <w:t>казахстанск</w:t>
      </w:r>
      <w:r w:rsidRPr="006D6E4C">
        <w:rPr>
          <w:rFonts w:ascii="Times New Roman" w:hAnsi="Times New Roman" w:cs="Times New Roman"/>
          <w:sz w:val="28"/>
          <w:szCs w:val="28"/>
        </w:rPr>
        <w:t xml:space="preserve">ого </w:t>
      </w:r>
      <w:r w:rsidR="00C1050F" w:rsidRPr="006D6E4C">
        <w:rPr>
          <w:rFonts w:ascii="Times New Roman" w:hAnsi="Times New Roman" w:cs="Times New Roman"/>
          <w:sz w:val="28"/>
          <w:szCs w:val="28"/>
        </w:rPr>
        <w:t>АПК</w:t>
      </w:r>
      <w:r w:rsidRPr="006D6E4C">
        <w:rPr>
          <w:rFonts w:ascii="Times New Roman" w:hAnsi="Times New Roman" w:cs="Times New Roman"/>
          <w:sz w:val="28"/>
          <w:szCs w:val="28"/>
        </w:rPr>
        <w:t xml:space="preserve">, в связи с чем анализ тенденций развития отечественной молочной отрасли позволяет получить важную информацию об экономических процессах, происходящих в стране в целом. Следует отметить, что данная отрасль вносит существенный вклад в продовольственное обеспечение республики. </w:t>
      </w:r>
      <w:r w:rsidR="00EE0576" w:rsidRPr="006D6E4C">
        <w:rPr>
          <w:rFonts w:ascii="Times New Roman" w:hAnsi="Times New Roman" w:cs="Times New Roman"/>
          <w:sz w:val="28"/>
          <w:szCs w:val="28"/>
        </w:rPr>
        <w:t>Выпускаемые молочные продукты в совокупности составляют значительную долю производимых в республике продуктов питания [</w:t>
      </w:r>
      <w:r w:rsidR="007C52D5" w:rsidRPr="006D6E4C">
        <w:rPr>
          <w:rFonts w:ascii="Times New Roman" w:hAnsi="Times New Roman" w:cs="Times New Roman"/>
          <w:sz w:val="28"/>
          <w:szCs w:val="28"/>
        </w:rPr>
        <w:t>137</w:t>
      </w:r>
      <w:r w:rsidR="00EE0576" w:rsidRPr="006D6E4C">
        <w:rPr>
          <w:rFonts w:ascii="Times New Roman" w:hAnsi="Times New Roman" w:cs="Times New Roman"/>
          <w:sz w:val="28"/>
          <w:szCs w:val="28"/>
        </w:rPr>
        <w:t xml:space="preserve">]. </w:t>
      </w:r>
      <w:r w:rsidRPr="006D6E4C">
        <w:rPr>
          <w:rFonts w:ascii="Times New Roman" w:hAnsi="Times New Roman" w:cs="Times New Roman"/>
          <w:sz w:val="28"/>
          <w:szCs w:val="28"/>
        </w:rPr>
        <w:t>Так, согласно статистическим данным по итогам 201</w:t>
      </w:r>
      <w:r w:rsidR="0009300F"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года доля молочных продуктов в общем объеме произведенных продуктов питания в стоимостном выражении составила около 18,2%</w:t>
      </w:r>
      <w:r w:rsidR="00C769C1" w:rsidRPr="006D6E4C">
        <w:rPr>
          <w:rFonts w:ascii="Times New Roman" w:hAnsi="Times New Roman" w:cs="Times New Roman"/>
          <w:sz w:val="28"/>
          <w:szCs w:val="28"/>
        </w:rPr>
        <w:t xml:space="preserve"> [89]</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Казахстан принимает активное участие в международной экономической интеграции. С 2015 года республика является членом </w:t>
      </w:r>
      <w:r w:rsidR="000E47D4"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и </w:t>
      </w:r>
      <w:r w:rsidR="000E47D4" w:rsidRPr="006D6E4C">
        <w:rPr>
          <w:rFonts w:ascii="Times New Roman" w:hAnsi="Times New Roman" w:cs="Times New Roman"/>
          <w:sz w:val="28"/>
          <w:szCs w:val="28"/>
        </w:rPr>
        <w:t>ВТО</w:t>
      </w:r>
      <w:r w:rsidRPr="006D6E4C">
        <w:rPr>
          <w:rFonts w:ascii="Times New Roman" w:hAnsi="Times New Roman" w:cs="Times New Roman"/>
          <w:sz w:val="28"/>
          <w:szCs w:val="28"/>
        </w:rPr>
        <w:t xml:space="preserve">. Участие страны в интеграционных проектах регионального и мирового уровней предоставляет дополнительные возможности для развития отечественных хозяйствующих субъектов, однако также обусловливает и возникновение некоторых угроз для них. Для понимания складывающейся в молочной отрасли ситуации необходимо рассмотреть основные показатели ее развития за последние годы. С учетом доступности и полноты необходимых статистических данных по Казахстану для сопоставления ситуации до и после вступления страны в </w:t>
      </w:r>
      <w:r w:rsidR="009E4A7A" w:rsidRPr="006D6E4C">
        <w:rPr>
          <w:rFonts w:ascii="Times New Roman" w:hAnsi="Times New Roman" w:cs="Times New Roman"/>
          <w:sz w:val="28"/>
          <w:szCs w:val="28"/>
        </w:rPr>
        <w:t>ЕАЭС</w:t>
      </w:r>
      <w:r w:rsidRPr="006D6E4C">
        <w:rPr>
          <w:rFonts w:ascii="Times New Roman" w:hAnsi="Times New Roman" w:cs="Times New Roman"/>
          <w:sz w:val="28"/>
          <w:szCs w:val="28"/>
        </w:rPr>
        <w:t>, ниже представлен ряд отраслевых показателей за период 2012-201</w:t>
      </w:r>
      <w:r w:rsidR="001B549F"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w:t>
      </w:r>
    </w:p>
    <w:p w:rsidR="004D67C6" w:rsidRPr="006D6E4C" w:rsidRDefault="00510521"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030D2E" w:rsidRPr="006D6E4C">
        <w:rPr>
          <w:rFonts w:ascii="Times New Roman" w:hAnsi="Times New Roman" w:cs="Times New Roman"/>
          <w:sz w:val="28"/>
          <w:szCs w:val="28"/>
        </w:rPr>
        <w:t>К в</w:t>
      </w:r>
      <w:r w:rsidRPr="006D6E4C">
        <w:rPr>
          <w:rFonts w:ascii="Times New Roman" w:hAnsi="Times New Roman" w:cs="Times New Roman"/>
          <w:sz w:val="28"/>
          <w:szCs w:val="28"/>
        </w:rPr>
        <w:t>ажным услови</w:t>
      </w:r>
      <w:r w:rsidR="00030D2E" w:rsidRPr="006D6E4C">
        <w:rPr>
          <w:rFonts w:ascii="Times New Roman" w:hAnsi="Times New Roman" w:cs="Times New Roman"/>
          <w:sz w:val="28"/>
          <w:szCs w:val="28"/>
        </w:rPr>
        <w:t>я</w:t>
      </w:r>
      <w:r w:rsidRPr="006D6E4C">
        <w:rPr>
          <w:rFonts w:ascii="Times New Roman" w:hAnsi="Times New Roman" w:cs="Times New Roman"/>
          <w:sz w:val="28"/>
          <w:szCs w:val="28"/>
        </w:rPr>
        <w:t xml:space="preserve">м, позволяющим в целом развивать пищевую промышленность и </w:t>
      </w:r>
      <w:r w:rsidR="00030D2E" w:rsidRPr="006D6E4C">
        <w:rPr>
          <w:rFonts w:ascii="Times New Roman" w:hAnsi="Times New Roman" w:cs="Times New Roman"/>
          <w:sz w:val="28"/>
          <w:szCs w:val="28"/>
        </w:rPr>
        <w:t>обеспечива</w:t>
      </w:r>
      <w:r w:rsidRPr="006D6E4C">
        <w:rPr>
          <w:rFonts w:ascii="Times New Roman" w:hAnsi="Times New Roman" w:cs="Times New Roman"/>
          <w:sz w:val="28"/>
          <w:szCs w:val="28"/>
        </w:rPr>
        <w:t>ть продовольственную безопасность</w:t>
      </w:r>
      <w:r w:rsidR="00030D2E" w:rsidRPr="006D6E4C">
        <w:rPr>
          <w:rFonts w:ascii="Times New Roman" w:hAnsi="Times New Roman" w:cs="Times New Roman"/>
          <w:sz w:val="28"/>
          <w:szCs w:val="28"/>
        </w:rPr>
        <w:t xml:space="preserve"> страны</w:t>
      </w:r>
      <w:r w:rsidRPr="006D6E4C">
        <w:rPr>
          <w:rFonts w:ascii="Times New Roman" w:hAnsi="Times New Roman" w:cs="Times New Roman"/>
          <w:sz w:val="28"/>
          <w:szCs w:val="28"/>
        </w:rPr>
        <w:t xml:space="preserve">, </w:t>
      </w:r>
      <w:r w:rsidR="00030D2E" w:rsidRPr="006D6E4C">
        <w:rPr>
          <w:rFonts w:ascii="Times New Roman" w:hAnsi="Times New Roman" w:cs="Times New Roman"/>
          <w:sz w:val="28"/>
          <w:szCs w:val="28"/>
        </w:rPr>
        <w:t>можно отнести</w:t>
      </w:r>
      <w:r w:rsidRPr="006D6E4C">
        <w:rPr>
          <w:rFonts w:ascii="Times New Roman" w:hAnsi="Times New Roman" w:cs="Times New Roman"/>
          <w:sz w:val="28"/>
          <w:szCs w:val="28"/>
        </w:rPr>
        <w:t xml:space="preserve"> стабильное </w:t>
      </w:r>
      <w:r w:rsidR="00030D2E" w:rsidRPr="006D6E4C">
        <w:rPr>
          <w:rFonts w:ascii="Times New Roman" w:hAnsi="Times New Roman" w:cs="Times New Roman"/>
          <w:sz w:val="28"/>
          <w:szCs w:val="28"/>
        </w:rPr>
        <w:t>укрепление</w:t>
      </w:r>
      <w:r w:rsidRPr="006D6E4C">
        <w:rPr>
          <w:rFonts w:ascii="Times New Roman" w:hAnsi="Times New Roman" w:cs="Times New Roman"/>
          <w:sz w:val="28"/>
          <w:szCs w:val="28"/>
        </w:rPr>
        <w:t xml:space="preserve"> </w:t>
      </w:r>
      <w:r w:rsidR="00030D2E" w:rsidRPr="006D6E4C">
        <w:rPr>
          <w:rFonts w:ascii="Times New Roman" w:hAnsi="Times New Roman" w:cs="Times New Roman"/>
          <w:sz w:val="28"/>
          <w:szCs w:val="28"/>
        </w:rPr>
        <w:t>сельского хозяйства [</w:t>
      </w:r>
      <w:r w:rsidR="00091FAF" w:rsidRPr="006D6E4C">
        <w:rPr>
          <w:rFonts w:ascii="Times New Roman" w:hAnsi="Times New Roman" w:cs="Times New Roman"/>
          <w:sz w:val="28"/>
          <w:szCs w:val="28"/>
        </w:rPr>
        <w:t>138</w:t>
      </w:r>
      <w:r w:rsidR="00030D2E" w:rsidRPr="006D6E4C">
        <w:rPr>
          <w:rFonts w:ascii="Times New Roman" w:hAnsi="Times New Roman" w:cs="Times New Roman"/>
          <w:sz w:val="28"/>
          <w:szCs w:val="28"/>
        </w:rPr>
        <w:t>]. П</w:t>
      </w:r>
      <w:r w:rsidRPr="006D6E4C">
        <w:rPr>
          <w:rFonts w:ascii="Times New Roman" w:hAnsi="Times New Roman" w:cs="Times New Roman"/>
          <w:sz w:val="28"/>
          <w:szCs w:val="28"/>
        </w:rPr>
        <w:t>ри этом</w:t>
      </w:r>
      <w:r w:rsidR="004D67C6" w:rsidRPr="006D6E4C">
        <w:rPr>
          <w:rFonts w:ascii="Times New Roman" w:hAnsi="Times New Roman" w:cs="Times New Roman"/>
          <w:sz w:val="28"/>
          <w:szCs w:val="28"/>
        </w:rPr>
        <w:t xml:space="preserve"> развитие производства сырого молока зависит от роста стада необходимых сельскохозяйственных животных и их продуктивности. В стране согласно данным </w:t>
      </w:r>
      <w:r w:rsidR="00DC1383" w:rsidRPr="006D6E4C">
        <w:rPr>
          <w:rFonts w:ascii="Times New Roman" w:hAnsi="Times New Roman" w:cs="Times New Roman"/>
          <w:sz w:val="28"/>
          <w:szCs w:val="28"/>
        </w:rPr>
        <w:t>(</w:t>
      </w:r>
      <w:r w:rsidR="00931926" w:rsidRPr="006D6E4C">
        <w:rPr>
          <w:rFonts w:ascii="Times New Roman" w:hAnsi="Times New Roman" w:cs="Times New Roman"/>
          <w:sz w:val="28"/>
          <w:szCs w:val="28"/>
        </w:rPr>
        <w:t xml:space="preserve">на </w:t>
      </w:r>
      <w:r w:rsidR="00D13F90" w:rsidRPr="006D6E4C">
        <w:rPr>
          <w:rFonts w:ascii="Times New Roman" w:hAnsi="Times New Roman" w:cs="Times New Roman"/>
          <w:sz w:val="28"/>
          <w:szCs w:val="28"/>
        </w:rPr>
        <w:t>начало</w:t>
      </w:r>
      <w:r w:rsidR="00931926" w:rsidRPr="006D6E4C">
        <w:rPr>
          <w:rFonts w:ascii="Times New Roman" w:hAnsi="Times New Roman" w:cs="Times New Roman"/>
          <w:sz w:val="28"/>
          <w:szCs w:val="28"/>
        </w:rPr>
        <w:t xml:space="preserve"> </w:t>
      </w:r>
      <w:r w:rsidR="00DC1383" w:rsidRPr="006D6E4C">
        <w:rPr>
          <w:rFonts w:ascii="Times New Roman" w:hAnsi="Times New Roman" w:cs="Times New Roman"/>
          <w:sz w:val="28"/>
          <w:szCs w:val="28"/>
        </w:rPr>
        <w:t xml:space="preserve">каждого </w:t>
      </w:r>
      <w:r w:rsidR="00931926" w:rsidRPr="006D6E4C">
        <w:rPr>
          <w:rFonts w:ascii="Times New Roman" w:hAnsi="Times New Roman" w:cs="Times New Roman"/>
          <w:sz w:val="28"/>
          <w:szCs w:val="28"/>
        </w:rPr>
        <w:t xml:space="preserve">года) </w:t>
      </w:r>
      <w:r w:rsidR="004D67C6" w:rsidRPr="006D6E4C">
        <w:rPr>
          <w:rFonts w:ascii="Times New Roman" w:hAnsi="Times New Roman" w:cs="Times New Roman"/>
          <w:sz w:val="28"/>
          <w:szCs w:val="28"/>
        </w:rPr>
        <w:t>органов статистики происходи</w:t>
      </w:r>
      <w:r w:rsidR="00931926" w:rsidRPr="006D6E4C">
        <w:rPr>
          <w:rFonts w:ascii="Times New Roman" w:hAnsi="Times New Roman" w:cs="Times New Roman"/>
          <w:sz w:val="28"/>
          <w:szCs w:val="28"/>
        </w:rPr>
        <w:t>т</w:t>
      </w:r>
      <w:r w:rsidR="004D67C6" w:rsidRPr="006D6E4C">
        <w:rPr>
          <w:rFonts w:ascii="Times New Roman" w:hAnsi="Times New Roman" w:cs="Times New Roman"/>
          <w:sz w:val="28"/>
          <w:szCs w:val="28"/>
        </w:rPr>
        <w:t xml:space="preserve"> непрерывное увеличение поголовья коров</w:t>
      </w:r>
      <w:r w:rsidR="00581ED7" w:rsidRPr="006D6E4C">
        <w:rPr>
          <w:rFonts w:ascii="Times New Roman" w:hAnsi="Times New Roman" w:cs="Times New Roman"/>
          <w:sz w:val="28"/>
          <w:szCs w:val="28"/>
        </w:rPr>
        <w:t xml:space="preserve"> (таблица 5)</w:t>
      </w:r>
      <w:r w:rsidR="004D67C6"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581ED7" w:rsidRPr="006D6E4C">
        <w:rPr>
          <w:rFonts w:ascii="Times New Roman" w:hAnsi="Times New Roman" w:cs="Times New Roman"/>
          <w:sz w:val="28"/>
          <w:szCs w:val="28"/>
        </w:rPr>
        <w:t>5</w:t>
      </w:r>
      <w:r w:rsidRPr="006D6E4C">
        <w:rPr>
          <w:rFonts w:ascii="Times New Roman" w:hAnsi="Times New Roman" w:cs="Times New Roman"/>
          <w:sz w:val="28"/>
          <w:szCs w:val="28"/>
        </w:rPr>
        <w:t xml:space="preserve"> – Динамика поголовья коров в Казахстане за период 2012-201</w:t>
      </w:r>
      <w:r w:rsidR="001B549F"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в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голов</w:t>
      </w:r>
    </w:p>
    <w:p w:rsidR="000D73F4" w:rsidRPr="006D6E4C" w:rsidRDefault="000D73F4" w:rsidP="004D67C6">
      <w:pPr>
        <w:spacing w:after="0" w:line="240" w:lineRule="auto"/>
        <w:jc w:val="both"/>
        <w:rPr>
          <w:rFonts w:ascii="Times New Roman" w:hAnsi="Times New Roman" w:cs="Times New Roman"/>
          <w:sz w:val="16"/>
          <w:szCs w:val="16"/>
        </w:rPr>
      </w:pPr>
    </w:p>
    <w:tbl>
      <w:tblPr>
        <w:tblW w:w="4946" w:type="pct"/>
        <w:jc w:val="center"/>
        <w:tblLook w:val="04A0"/>
      </w:tblPr>
      <w:tblGrid>
        <w:gridCol w:w="1697"/>
        <w:gridCol w:w="1002"/>
        <w:gridCol w:w="1002"/>
        <w:gridCol w:w="1002"/>
        <w:gridCol w:w="1002"/>
        <w:gridCol w:w="1000"/>
        <w:gridCol w:w="1000"/>
        <w:gridCol w:w="1000"/>
        <w:gridCol w:w="1043"/>
      </w:tblGrid>
      <w:tr w:rsidR="006C2CD7" w:rsidRPr="006D6E4C" w:rsidTr="006C5769">
        <w:trPr>
          <w:trHeight w:val="290"/>
          <w:jc w:val="center"/>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2CD7" w:rsidRPr="006D6E4C" w:rsidRDefault="006C2CD7" w:rsidP="00257075">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Показатель </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6C2CD7" w:rsidRPr="006D6E4C" w:rsidRDefault="006C2CD7"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2012</w:t>
            </w:r>
            <w:r w:rsidR="00257075" w:rsidRPr="006D6E4C">
              <w:rPr>
                <w:rFonts w:ascii="Times New Roman" w:eastAsia="Times New Roman" w:hAnsi="Times New Roman" w:cs="Times New Roman"/>
                <w:color w:val="000000"/>
                <w:sz w:val="24"/>
                <w:szCs w:val="24"/>
                <w:lang w:eastAsia="ru-RU"/>
              </w:rPr>
              <w:t xml:space="preserve"> год</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6C2CD7" w:rsidRPr="006D6E4C" w:rsidRDefault="006C2CD7"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2013</w:t>
            </w:r>
            <w:r w:rsidR="00257075" w:rsidRPr="006D6E4C">
              <w:rPr>
                <w:rFonts w:ascii="Times New Roman" w:eastAsia="Times New Roman" w:hAnsi="Times New Roman" w:cs="Times New Roman"/>
                <w:color w:val="000000"/>
                <w:sz w:val="24"/>
                <w:szCs w:val="24"/>
                <w:lang w:eastAsia="ru-RU"/>
              </w:rPr>
              <w:t xml:space="preserve"> год</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6C2CD7" w:rsidRPr="006D6E4C" w:rsidRDefault="006C2CD7"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2014</w:t>
            </w:r>
            <w:r w:rsidR="00257075" w:rsidRPr="006D6E4C">
              <w:rPr>
                <w:rFonts w:ascii="Times New Roman" w:eastAsia="Times New Roman" w:hAnsi="Times New Roman" w:cs="Times New Roman"/>
                <w:color w:val="000000"/>
                <w:sz w:val="24"/>
                <w:szCs w:val="24"/>
                <w:lang w:eastAsia="ru-RU"/>
              </w:rPr>
              <w:t xml:space="preserve"> год</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6C2CD7" w:rsidRPr="006D6E4C" w:rsidRDefault="006C2CD7"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w:t>
            </w:r>
            <w:r w:rsidR="00257075" w:rsidRPr="006D6E4C">
              <w:rPr>
                <w:rFonts w:ascii="Times New Roman" w:eastAsia="Times New Roman" w:hAnsi="Times New Roman" w:cs="Times New Roman"/>
                <w:color w:val="000000"/>
                <w:sz w:val="24"/>
                <w:szCs w:val="24"/>
                <w:lang w:eastAsia="ru-RU"/>
              </w:rPr>
              <w:t xml:space="preserve"> год</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6C2CD7" w:rsidRPr="006D6E4C" w:rsidRDefault="006C2CD7"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2016</w:t>
            </w:r>
            <w:r w:rsidR="00257075" w:rsidRPr="006D6E4C">
              <w:rPr>
                <w:rFonts w:ascii="Times New Roman" w:eastAsia="Times New Roman" w:hAnsi="Times New Roman" w:cs="Times New Roman"/>
                <w:color w:val="000000"/>
                <w:sz w:val="24"/>
                <w:szCs w:val="24"/>
                <w:lang w:eastAsia="ru-RU"/>
              </w:rPr>
              <w:t xml:space="preserve"> год</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6C2CD7" w:rsidRPr="006D6E4C" w:rsidRDefault="006C2CD7"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2017</w:t>
            </w:r>
            <w:r w:rsidR="00257075" w:rsidRPr="006D6E4C">
              <w:rPr>
                <w:rFonts w:ascii="Times New Roman" w:eastAsia="Times New Roman" w:hAnsi="Times New Roman" w:cs="Times New Roman"/>
                <w:color w:val="000000"/>
                <w:sz w:val="24"/>
                <w:szCs w:val="24"/>
                <w:lang w:eastAsia="ru-RU"/>
              </w:rPr>
              <w:t xml:space="preserve"> год</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6C2CD7" w:rsidRPr="006D6E4C" w:rsidRDefault="006C2CD7"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2018</w:t>
            </w:r>
            <w:r w:rsidR="00257075" w:rsidRPr="006D6E4C">
              <w:rPr>
                <w:rFonts w:ascii="Times New Roman" w:eastAsia="Times New Roman" w:hAnsi="Times New Roman" w:cs="Times New Roman"/>
                <w:color w:val="000000"/>
                <w:sz w:val="24"/>
                <w:szCs w:val="24"/>
                <w:lang w:eastAsia="ru-RU"/>
              </w:rPr>
              <w:t xml:space="preserve"> год</w:t>
            </w:r>
          </w:p>
        </w:tc>
        <w:tc>
          <w:tcPr>
            <w:tcW w:w="535" w:type="pct"/>
            <w:tcBorders>
              <w:top w:val="single" w:sz="4" w:space="0" w:color="auto"/>
              <w:left w:val="nil"/>
              <w:bottom w:val="single" w:sz="4" w:space="0" w:color="auto"/>
              <w:right w:val="single" w:sz="4" w:space="0" w:color="auto"/>
            </w:tcBorders>
            <w:vAlign w:val="center"/>
          </w:tcPr>
          <w:p w:rsidR="006C2CD7" w:rsidRPr="006D6E4C" w:rsidRDefault="006C2CD7" w:rsidP="001B549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w:t>
            </w:r>
            <w:r w:rsidR="00257075" w:rsidRPr="006D6E4C">
              <w:rPr>
                <w:rFonts w:ascii="Times New Roman" w:eastAsia="Times New Roman" w:hAnsi="Times New Roman" w:cs="Times New Roman"/>
                <w:color w:val="000000"/>
                <w:sz w:val="24"/>
                <w:szCs w:val="24"/>
                <w:lang w:eastAsia="ru-RU"/>
              </w:rPr>
              <w:t xml:space="preserve"> год</w:t>
            </w:r>
          </w:p>
        </w:tc>
      </w:tr>
      <w:tr w:rsidR="006C5769" w:rsidRPr="006D6E4C" w:rsidTr="006C5769">
        <w:trPr>
          <w:trHeight w:val="290"/>
          <w:jc w:val="center"/>
        </w:trPr>
        <w:tc>
          <w:tcPr>
            <w:tcW w:w="870" w:type="pct"/>
            <w:tcBorders>
              <w:top w:val="single" w:sz="4" w:space="0" w:color="auto"/>
              <w:left w:val="single" w:sz="4" w:space="0" w:color="auto"/>
              <w:bottom w:val="single" w:sz="4" w:space="0" w:color="auto"/>
              <w:right w:val="single" w:sz="4" w:space="0" w:color="auto"/>
            </w:tcBorders>
            <w:shd w:val="clear" w:color="auto" w:fill="auto"/>
            <w:vAlign w:val="center"/>
          </w:tcPr>
          <w:p w:rsidR="006C5769" w:rsidRPr="006D6E4C" w:rsidRDefault="006C5769" w:rsidP="0016312B">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Поголовье коров, тыс</w:t>
            </w:r>
            <w:r w:rsidR="0016312B" w:rsidRPr="006D6E4C">
              <w:rPr>
                <w:rFonts w:ascii="Times New Roman" w:eastAsia="Times New Roman" w:hAnsi="Times New Roman" w:cs="Times New Roman"/>
                <w:color w:val="000000"/>
                <w:sz w:val="24"/>
                <w:szCs w:val="24"/>
                <w:lang w:eastAsia="ru-RU"/>
              </w:rPr>
              <w:t>.</w:t>
            </w:r>
            <w:r w:rsidRPr="006D6E4C">
              <w:rPr>
                <w:rFonts w:ascii="Times New Roman" w:eastAsia="Times New Roman" w:hAnsi="Times New Roman" w:cs="Times New Roman"/>
                <w:color w:val="000000"/>
                <w:sz w:val="24"/>
                <w:szCs w:val="24"/>
                <w:lang w:eastAsia="ru-RU"/>
              </w:rPr>
              <w:t xml:space="preserve"> голов</w:t>
            </w:r>
          </w:p>
        </w:tc>
        <w:tc>
          <w:tcPr>
            <w:tcW w:w="514" w:type="pct"/>
            <w:tcBorders>
              <w:top w:val="single" w:sz="4" w:space="0" w:color="auto"/>
              <w:left w:val="nil"/>
              <w:bottom w:val="single" w:sz="4" w:space="0" w:color="auto"/>
              <w:right w:val="single" w:sz="4" w:space="0" w:color="auto"/>
            </w:tcBorders>
            <w:shd w:val="clear" w:color="auto" w:fill="auto"/>
            <w:vAlign w:val="center"/>
          </w:tcPr>
          <w:p w:rsidR="006C5769" w:rsidRPr="006D6E4C" w:rsidRDefault="006C5769" w:rsidP="0009140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2 502,8</w:t>
            </w:r>
          </w:p>
        </w:tc>
        <w:tc>
          <w:tcPr>
            <w:tcW w:w="514" w:type="pct"/>
            <w:tcBorders>
              <w:top w:val="single" w:sz="4" w:space="0" w:color="auto"/>
              <w:left w:val="nil"/>
              <w:bottom w:val="single" w:sz="4" w:space="0" w:color="auto"/>
              <w:right w:val="single" w:sz="4" w:space="0" w:color="auto"/>
            </w:tcBorders>
            <w:shd w:val="clear" w:color="auto" w:fill="auto"/>
            <w:vAlign w:val="center"/>
          </w:tcPr>
          <w:p w:rsidR="006C5769" w:rsidRPr="006D6E4C" w:rsidRDefault="006C5769" w:rsidP="0009140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2 580,1</w:t>
            </w:r>
          </w:p>
        </w:tc>
        <w:tc>
          <w:tcPr>
            <w:tcW w:w="514" w:type="pct"/>
            <w:tcBorders>
              <w:top w:val="single" w:sz="4" w:space="0" w:color="auto"/>
              <w:left w:val="nil"/>
              <w:bottom w:val="single" w:sz="4" w:space="0" w:color="auto"/>
              <w:right w:val="single" w:sz="4" w:space="0" w:color="auto"/>
            </w:tcBorders>
            <w:shd w:val="clear" w:color="auto" w:fill="auto"/>
            <w:vAlign w:val="center"/>
          </w:tcPr>
          <w:p w:rsidR="006C5769" w:rsidRPr="006D6E4C" w:rsidRDefault="006C5769" w:rsidP="0009140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2 734,9</w:t>
            </w:r>
          </w:p>
        </w:tc>
        <w:tc>
          <w:tcPr>
            <w:tcW w:w="514" w:type="pct"/>
            <w:tcBorders>
              <w:top w:val="single" w:sz="4" w:space="0" w:color="auto"/>
              <w:left w:val="nil"/>
              <w:bottom w:val="single" w:sz="4" w:space="0" w:color="auto"/>
              <w:right w:val="single" w:sz="4" w:space="0" w:color="auto"/>
            </w:tcBorders>
            <w:shd w:val="clear" w:color="auto" w:fill="auto"/>
            <w:vAlign w:val="center"/>
          </w:tcPr>
          <w:p w:rsidR="006C5769" w:rsidRPr="006D6E4C" w:rsidRDefault="006C5769" w:rsidP="0009140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2 835,2</w:t>
            </w:r>
          </w:p>
        </w:tc>
        <w:tc>
          <w:tcPr>
            <w:tcW w:w="513" w:type="pct"/>
            <w:tcBorders>
              <w:top w:val="single" w:sz="4" w:space="0" w:color="auto"/>
              <w:left w:val="nil"/>
              <w:bottom w:val="single" w:sz="4" w:space="0" w:color="auto"/>
              <w:right w:val="single" w:sz="4" w:space="0" w:color="auto"/>
            </w:tcBorders>
            <w:shd w:val="clear" w:color="auto" w:fill="auto"/>
            <w:vAlign w:val="center"/>
          </w:tcPr>
          <w:p w:rsidR="006C5769" w:rsidRPr="006D6E4C" w:rsidRDefault="006C5769" w:rsidP="0009140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2 999,3</w:t>
            </w:r>
          </w:p>
        </w:tc>
        <w:tc>
          <w:tcPr>
            <w:tcW w:w="513" w:type="pct"/>
            <w:tcBorders>
              <w:top w:val="single" w:sz="4" w:space="0" w:color="auto"/>
              <w:left w:val="nil"/>
              <w:bottom w:val="single" w:sz="4" w:space="0" w:color="auto"/>
              <w:right w:val="single" w:sz="4" w:space="0" w:color="auto"/>
            </w:tcBorders>
            <w:shd w:val="clear" w:color="auto" w:fill="auto"/>
            <w:vAlign w:val="center"/>
          </w:tcPr>
          <w:p w:rsidR="006C5769" w:rsidRPr="006D6E4C" w:rsidRDefault="006C5769" w:rsidP="0009140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3 209,9</w:t>
            </w:r>
          </w:p>
        </w:tc>
        <w:tc>
          <w:tcPr>
            <w:tcW w:w="513" w:type="pct"/>
            <w:tcBorders>
              <w:top w:val="single" w:sz="4" w:space="0" w:color="auto"/>
              <w:left w:val="nil"/>
              <w:bottom w:val="single" w:sz="4" w:space="0" w:color="auto"/>
              <w:right w:val="single" w:sz="4" w:space="0" w:color="auto"/>
            </w:tcBorders>
            <w:shd w:val="clear" w:color="auto" w:fill="auto"/>
            <w:vAlign w:val="center"/>
          </w:tcPr>
          <w:p w:rsidR="006C5769" w:rsidRPr="006D6E4C" w:rsidRDefault="006C5769" w:rsidP="0009140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3 362,4</w:t>
            </w:r>
          </w:p>
        </w:tc>
        <w:tc>
          <w:tcPr>
            <w:tcW w:w="535" w:type="pct"/>
            <w:tcBorders>
              <w:top w:val="single" w:sz="4" w:space="0" w:color="auto"/>
              <w:left w:val="nil"/>
              <w:bottom w:val="single" w:sz="4" w:space="0" w:color="auto"/>
              <w:right w:val="single" w:sz="4" w:space="0" w:color="auto"/>
            </w:tcBorders>
            <w:vAlign w:val="center"/>
          </w:tcPr>
          <w:p w:rsidR="006C5769" w:rsidRPr="006D6E4C" w:rsidRDefault="006C5769" w:rsidP="0009140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3 576,5</w:t>
            </w:r>
          </w:p>
        </w:tc>
      </w:tr>
      <w:tr w:rsidR="006C5769" w:rsidRPr="006D6E4C" w:rsidTr="006C5769">
        <w:trPr>
          <w:trHeight w:val="29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6C5769" w:rsidRPr="006D6E4C" w:rsidRDefault="006C5769" w:rsidP="005E56FD">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таблицы </w:t>
      </w:r>
      <w:r w:rsidR="00581ED7" w:rsidRPr="006D6E4C">
        <w:rPr>
          <w:rFonts w:ascii="Times New Roman" w:hAnsi="Times New Roman" w:cs="Times New Roman"/>
          <w:sz w:val="28"/>
          <w:szCs w:val="28"/>
        </w:rPr>
        <w:t>5</w:t>
      </w:r>
      <w:r w:rsidRPr="006D6E4C">
        <w:rPr>
          <w:rFonts w:ascii="Times New Roman" w:hAnsi="Times New Roman" w:cs="Times New Roman"/>
          <w:sz w:val="28"/>
          <w:szCs w:val="28"/>
        </w:rPr>
        <w:t xml:space="preserve"> </w:t>
      </w:r>
      <w:r w:rsidR="00A418AD" w:rsidRPr="006D6E4C">
        <w:rPr>
          <w:rFonts w:ascii="Times New Roman" w:hAnsi="Times New Roman" w:cs="Times New Roman"/>
          <w:sz w:val="28"/>
          <w:szCs w:val="28"/>
        </w:rPr>
        <w:t>следует</w:t>
      </w:r>
      <w:r w:rsidRPr="006D6E4C">
        <w:rPr>
          <w:rFonts w:ascii="Times New Roman" w:hAnsi="Times New Roman" w:cs="Times New Roman"/>
          <w:sz w:val="28"/>
          <w:szCs w:val="28"/>
        </w:rPr>
        <w:t xml:space="preserve">, что за рассматриваемый период поголовье коров в республике возросло на </w:t>
      </w:r>
      <w:r w:rsidR="00931926" w:rsidRPr="006D6E4C">
        <w:rPr>
          <w:rFonts w:ascii="Times New Roman" w:hAnsi="Times New Roman" w:cs="Times New Roman"/>
          <w:sz w:val="28"/>
          <w:szCs w:val="28"/>
        </w:rPr>
        <w:t>42,9</w:t>
      </w:r>
      <w:r w:rsidRPr="006D6E4C">
        <w:rPr>
          <w:rFonts w:ascii="Times New Roman" w:hAnsi="Times New Roman" w:cs="Times New Roman"/>
          <w:sz w:val="28"/>
          <w:szCs w:val="28"/>
        </w:rPr>
        <w:t xml:space="preserve">%. Наиболее значительный прирост поголовья </w:t>
      </w:r>
      <w:r w:rsidR="00931926" w:rsidRPr="006D6E4C">
        <w:rPr>
          <w:rFonts w:ascii="Times New Roman" w:hAnsi="Times New Roman" w:cs="Times New Roman"/>
          <w:sz w:val="28"/>
          <w:szCs w:val="28"/>
        </w:rPr>
        <w:t xml:space="preserve">в </w:t>
      </w:r>
      <w:r w:rsidR="00931926" w:rsidRPr="006D6E4C">
        <w:rPr>
          <w:rFonts w:ascii="Times New Roman" w:hAnsi="Times New Roman" w:cs="Times New Roman"/>
          <w:sz w:val="28"/>
          <w:szCs w:val="28"/>
        </w:rPr>
        <w:lastRenderedPageBreak/>
        <w:t xml:space="preserve">сравнении с предшествующим годом </w:t>
      </w:r>
      <w:r w:rsidRPr="006D6E4C">
        <w:rPr>
          <w:rFonts w:ascii="Times New Roman" w:hAnsi="Times New Roman" w:cs="Times New Roman"/>
          <w:sz w:val="28"/>
          <w:szCs w:val="28"/>
        </w:rPr>
        <w:t xml:space="preserve">зафиксирован в 2017 году, </w:t>
      </w:r>
      <w:r w:rsidR="00DC1383" w:rsidRPr="006D6E4C">
        <w:rPr>
          <w:rFonts w:ascii="Times New Roman" w:hAnsi="Times New Roman" w:cs="Times New Roman"/>
          <w:sz w:val="28"/>
          <w:szCs w:val="28"/>
        </w:rPr>
        <w:t>составивший</w:t>
      </w:r>
      <w:r w:rsidRPr="006D6E4C">
        <w:rPr>
          <w:rFonts w:ascii="Times New Roman" w:hAnsi="Times New Roman" w:cs="Times New Roman"/>
          <w:sz w:val="28"/>
          <w:szCs w:val="28"/>
        </w:rPr>
        <w:t xml:space="preserve"> 7,0%. Наряду с этим, существенное увеличение поголовья </w:t>
      </w:r>
      <w:r w:rsidR="00DC1383" w:rsidRPr="006D6E4C">
        <w:rPr>
          <w:rFonts w:ascii="Times New Roman" w:hAnsi="Times New Roman" w:cs="Times New Roman"/>
          <w:sz w:val="28"/>
          <w:szCs w:val="28"/>
        </w:rPr>
        <w:t>зафиксировано</w:t>
      </w:r>
      <w:r w:rsidRPr="006D6E4C">
        <w:rPr>
          <w:rFonts w:ascii="Times New Roman" w:hAnsi="Times New Roman" w:cs="Times New Roman"/>
          <w:sz w:val="28"/>
          <w:szCs w:val="28"/>
        </w:rPr>
        <w:t xml:space="preserve"> и в 201</w:t>
      </w:r>
      <w:r w:rsidR="00DC1383"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году, когда количество коров возросло на 6,</w:t>
      </w:r>
      <w:r w:rsidR="00DC1383" w:rsidRPr="006D6E4C">
        <w:rPr>
          <w:rFonts w:ascii="Times New Roman" w:hAnsi="Times New Roman" w:cs="Times New Roman"/>
          <w:sz w:val="28"/>
          <w:szCs w:val="28"/>
        </w:rPr>
        <w:t>4</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По продуктивности сельскохозяйственных животных, используемых субъектами молочной отрасли, </w:t>
      </w:r>
      <w:r w:rsidR="00150AFA" w:rsidRPr="006D6E4C">
        <w:rPr>
          <w:rFonts w:ascii="Times New Roman" w:hAnsi="Times New Roman" w:cs="Times New Roman"/>
          <w:sz w:val="28"/>
          <w:szCs w:val="28"/>
        </w:rPr>
        <w:t>в целом</w:t>
      </w:r>
      <w:r w:rsidRPr="006D6E4C">
        <w:rPr>
          <w:rFonts w:ascii="Times New Roman" w:hAnsi="Times New Roman" w:cs="Times New Roman"/>
          <w:sz w:val="28"/>
          <w:szCs w:val="28"/>
        </w:rPr>
        <w:t xml:space="preserve"> наблюдаются положительные изменения, что наглядно продемонстрировано ниже</w:t>
      </w:r>
      <w:r w:rsidR="0082659E" w:rsidRPr="006D6E4C">
        <w:rPr>
          <w:rFonts w:ascii="Times New Roman" w:hAnsi="Times New Roman" w:cs="Times New Roman"/>
          <w:sz w:val="28"/>
          <w:szCs w:val="28"/>
        </w:rPr>
        <w:t xml:space="preserve"> (рисунок 8)</w:t>
      </w:r>
      <w:r w:rsidRPr="006D6E4C">
        <w:rPr>
          <w:rFonts w:ascii="Times New Roman" w:hAnsi="Times New Roman" w:cs="Times New Roman"/>
          <w:sz w:val="28"/>
          <w:szCs w:val="28"/>
        </w:rPr>
        <w:t xml:space="preserve">. </w:t>
      </w:r>
      <w:r w:rsidRPr="006D6E4C">
        <w:rPr>
          <w:rFonts w:ascii="Times New Roman" w:hAnsi="Times New Roman" w:cs="Times New Roman"/>
          <w:sz w:val="28"/>
          <w:szCs w:val="28"/>
        </w:rPr>
        <w:tab/>
      </w:r>
    </w:p>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ind w:firstLine="708"/>
        <w:jc w:val="both"/>
        <w:rPr>
          <w:rFonts w:ascii="Times New Roman" w:hAnsi="Times New Roman" w:cs="Times New Roman"/>
          <w:sz w:val="28"/>
          <w:szCs w:val="28"/>
        </w:rPr>
      </w:pPr>
    </w:p>
    <w:p w:rsidR="005D7553" w:rsidRPr="006D6E4C" w:rsidRDefault="005D7553" w:rsidP="005D7553">
      <w:pPr>
        <w:spacing w:after="0" w:line="240" w:lineRule="auto"/>
        <w:jc w:val="center"/>
        <w:rPr>
          <w:rFonts w:ascii="Times New Roman" w:hAnsi="Times New Roman" w:cs="Times New Roman"/>
          <w:sz w:val="28"/>
          <w:szCs w:val="28"/>
        </w:rPr>
      </w:pPr>
      <w:r w:rsidRPr="006D6E4C">
        <w:rPr>
          <w:noProof/>
          <w:lang w:eastAsia="ru-RU"/>
        </w:rPr>
        <w:drawing>
          <wp:inline distT="0" distB="0" distL="0" distR="0">
            <wp:extent cx="5859475" cy="2743200"/>
            <wp:effectExtent l="0" t="0" r="8255"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2D5E" w:rsidRPr="006D6E4C" w:rsidRDefault="00722D5E"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8</w:t>
      </w:r>
      <w:r w:rsidRPr="006D6E4C">
        <w:rPr>
          <w:rFonts w:ascii="Times New Roman" w:hAnsi="Times New Roman" w:cs="Times New Roman"/>
          <w:sz w:val="28"/>
          <w:szCs w:val="28"/>
        </w:rPr>
        <w:t xml:space="preserve"> – Динамика среднего надоя молока на одну дойную корову по Казахстану за период 2012-2019 годов, в </w:t>
      </w:r>
      <w:r w:rsidR="00022735" w:rsidRPr="006D6E4C">
        <w:rPr>
          <w:rFonts w:ascii="Times New Roman" w:hAnsi="Times New Roman" w:cs="Times New Roman"/>
          <w:sz w:val="28"/>
          <w:szCs w:val="28"/>
        </w:rPr>
        <w:t>кг</w:t>
      </w:r>
    </w:p>
    <w:p w:rsidR="00722D5E" w:rsidRPr="006D6E4C" w:rsidRDefault="00722D5E" w:rsidP="004D67C6">
      <w:pPr>
        <w:spacing w:after="0" w:line="240" w:lineRule="auto"/>
        <w:ind w:firstLine="708"/>
        <w:jc w:val="both"/>
        <w:rPr>
          <w:rFonts w:ascii="Times New Roman" w:hAnsi="Times New Roman" w:cs="Times New Roman"/>
          <w:sz w:val="16"/>
          <w:szCs w:val="16"/>
        </w:rPr>
      </w:pPr>
    </w:p>
    <w:p w:rsidR="00722D5E" w:rsidRPr="006D6E4C" w:rsidRDefault="00722D5E" w:rsidP="004D67C6">
      <w:pPr>
        <w:spacing w:after="0" w:line="240" w:lineRule="auto"/>
        <w:ind w:firstLine="708"/>
        <w:jc w:val="both"/>
        <w:rPr>
          <w:rFonts w:ascii="Times New Roman" w:hAnsi="Times New Roman" w:cs="Times New Roman"/>
          <w:i/>
          <w:sz w:val="24"/>
          <w:szCs w:val="24"/>
        </w:rPr>
      </w:pPr>
      <w:r w:rsidRPr="006D6E4C">
        <w:rPr>
          <w:rFonts w:ascii="Times New Roman" w:hAnsi="Times New Roman" w:cs="Times New Roman"/>
          <w:sz w:val="24"/>
          <w:szCs w:val="24"/>
        </w:rPr>
        <w:t>Примечание – Составлено по источнику [89]</w:t>
      </w:r>
    </w:p>
    <w:p w:rsidR="00722D5E" w:rsidRPr="006D6E4C" w:rsidRDefault="00722D5E" w:rsidP="00091404">
      <w:pPr>
        <w:spacing w:after="0" w:line="240" w:lineRule="auto"/>
        <w:jc w:val="both"/>
        <w:rPr>
          <w:rFonts w:ascii="Times New Roman" w:hAnsi="Times New Roman" w:cs="Times New Roman"/>
          <w:i/>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w:t>
      </w:r>
      <w:r w:rsidR="00150AFA" w:rsidRPr="006D6E4C">
        <w:rPr>
          <w:rFonts w:ascii="Times New Roman" w:hAnsi="Times New Roman" w:cs="Times New Roman"/>
          <w:sz w:val="28"/>
          <w:szCs w:val="28"/>
        </w:rPr>
        <w:t>следует</w:t>
      </w:r>
      <w:r w:rsidRPr="006D6E4C">
        <w:rPr>
          <w:rFonts w:ascii="Times New Roman" w:hAnsi="Times New Roman" w:cs="Times New Roman"/>
          <w:sz w:val="28"/>
          <w:szCs w:val="28"/>
        </w:rPr>
        <w:t xml:space="preserve"> из рисунка </w:t>
      </w:r>
      <w:r w:rsidR="0082659E" w:rsidRPr="006D6E4C">
        <w:rPr>
          <w:rFonts w:ascii="Times New Roman" w:hAnsi="Times New Roman" w:cs="Times New Roman"/>
          <w:sz w:val="28"/>
          <w:szCs w:val="28"/>
        </w:rPr>
        <w:t>8</w:t>
      </w:r>
      <w:r w:rsidRPr="006D6E4C">
        <w:rPr>
          <w:rFonts w:ascii="Times New Roman" w:hAnsi="Times New Roman" w:cs="Times New Roman"/>
          <w:sz w:val="28"/>
          <w:szCs w:val="28"/>
        </w:rPr>
        <w:t xml:space="preserve">, за указанные годы средний надой молока на одну дойную корову по стране возрос на </w:t>
      </w:r>
      <w:r w:rsidR="00150AFA" w:rsidRPr="006D6E4C">
        <w:rPr>
          <w:rFonts w:ascii="Times New Roman" w:hAnsi="Times New Roman" w:cs="Times New Roman"/>
          <w:sz w:val="28"/>
          <w:szCs w:val="28"/>
        </w:rPr>
        <w:t>6,1</w:t>
      </w:r>
      <w:r w:rsidRPr="006D6E4C">
        <w:rPr>
          <w:rFonts w:ascii="Times New Roman" w:hAnsi="Times New Roman" w:cs="Times New Roman"/>
          <w:sz w:val="28"/>
          <w:szCs w:val="28"/>
        </w:rPr>
        <w:t xml:space="preserve">%. Прирост значения данного показателя происходил почти непрерывно, за исключением 2014 года, который продемонстрировал незначительный спад. Между тем, наибольшие позитивные изменения показателя зафиксированы по итогам 2013 года и 2015 года – на 2,7% и 2,0% соответственно. </w:t>
      </w:r>
      <w:r w:rsidR="00150AFA" w:rsidRPr="006D6E4C">
        <w:rPr>
          <w:rFonts w:ascii="Times New Roman" w:hAnsi="Times New Roman" w:cs="Times New Roman"/>
          <w:sz w:val="28"/>
          <w:szCs w:val="28"/>
        </w:rPr>
        <w:t>Необходимо</w:t>
      </w:r>
      <w:r w:rsidRPr="006D6E4C">
        <w:rPr>
          <w:rFonts w:ascii="Times New Roman" w:hAnsi="Times New Roman" w:cs="Times New Roman"/>
          <w:sz w:val="28"/>
          <w:szCs w:val="28"/>
        </w:rPr>
        <w:t xml:space="preserve"> отметить, что разные категории хозяйств имеют существенные различия по рассматриваемому показателю. </w:t>
      </w:r>
      <w:r w:rsidR="009D41E1"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частности, согласно данным о</w:t>
      </w:r>
      <w:r w:rsidR="00150AFA" w:rsidRPr="006D6E4C">
        <w:rPr>
          <w:rFonts w:ascii="Times New Roman" w:hAnsi="Times New Roman" w:cs="Times New Roman"/>
          <w:sz w:val="28"/>
          <w:szCs w:val="28"/>
        </w:rPr>
        <w:t>рганов статистики по итогам 2019</w:t>
      </w:r>
      <w:r w:rsidRPr="006D6E4C">
        <w:rPr>
          <w:rFonts w:ascii="Times New Roman" w:hAnsi="Times New Roman" w:cs="Times New Roman"/>
          <w:sz w:val="28"/>
          <w:szCs w:val="28"/>
        </w:rPr>
        <w:t xml:space="preserve"> года наиболее высокую продуктивность имеют коровы сельскохозяйственных предприятий, по которым средний надой составил 4 </w:t>
      </w:r>
      <w:r w:rsidR="00150AFA" w:rsidRPr="006D6E4C">
        <w:rPr>
          <w:rFonts w:ascii="Times New Roman" w:hAnsi="Times New Roman" w:cs="Times New Roman"/>
          <w:sz w:val="28"/>
          <w:szCs w:val="28"/>
        </w:rPr>
        <w:t>339</w:t>
      </w:r>
      <w:r w:rsidR="007E5C57" w:rsidRPr="006D6E4C">
        <w:rPr>
          <w:rFonts w:ascii="Times New Roman" w:hAnsi="Times New Roman" w:cs="Times New Roman"/>
          <w:sz w:val="28"/>
          <w:szCs w:val="28"/>
        </w:rPr>
        <w:t xml:space="preserve">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В свою очередь, по крестьянским (фермерским) хозяйствам и индивидуальным предпринимателям такой показатель составил 1 8</w:t>
      </w:r>
      <w:r w:rsidR="00150AFA" w:rsidRPr="006D6E4C">
        <w:rPr>
          <w:rFonts w:ascii="Times New Roman" w:hAnsi="Times New Roman" w:cs="Times New Roman"/>
          <w:sz w:val="28"/>
          <w:szCs w:val="28"/>
        </w:rPr>
        <w:t>64</w:t>
      </w:r>
      <w:r w:rsidRPr="006D6E4C">
        <w:rPr>
          <w:rFonts w:ascii="Times New Roman" w:hAnsi="Times New Roman" w:cs="Times New Roman"/>
          <w:sz w:val="28"/>
          <w:szCs w:val="28"/>
        </w:rPr>
        <w:t xml:space="preserve">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а по хозяйствам населения – 2 4</w:t>
      </w:r>
      <w:r w:rsidR="007E5C57" w:rsidRPr="006D6E4C">
        <w:rPr>
          <w:rFonts w:ascii="Times New Roman" w:hAnsi="Times New Roman" w:cs="Times New Roman"/>
          <w:sz w:val="28"/>
          <w:szCs w:val="28"/>
        </w:rPr>
        <w:t>2</w:t>
      </w:r>
      <w:r w:rsidRPr="006D6E4C">
        <w:rPr>
          <w:rFonts w:ascii="Times New Roman" w:hAnsi="Times New Roman" w:cs="Times New Roman"/>
          <w:sz w:val="28"/>
          <w:szCs w:val="28"/>
        </w:rPr>
        <w:t xml:space="preserve">4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w:t>
      </w:r>
      <w:r w:rsidR="007E5C57" w:rsidRPr="006D6E4C">
        <w:rPr>
          <w:rFonts w:ascii="Times New Roman" w:hAnsi="Times New Roman" w:cs="Times New Roman"/>
          <w:sz w:val="28"/>
          <w:szCs w:val="28"/>
        </w:rPr>
        <w:t xml:space="preserve"> </w:t>
      </w:r>
      <w:r w:rsidRPr="006D6E4C">
        <w:rPr>
          <w:rFonts w:ascii="Times New Roman" w:hAnsi="Times New Roman" w:cs="Times New Roman"/>
          <w:sz w:val="28"/>
          <w:szCs w:val="28"/>
        </w:rPr>
        <w:t>Примечательно, что за период 2012-201</w:t>
      </w:r>
      <w:r w:rsidR="007E5C57"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по всем категориям хозяйств зафиксировано увеличение среднего надоя на одну дойную корову: по первой категории – с 3 847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или на 1</w:t>
      </w:r>
      <w:r w:rsidR="007E5C57" w:rsidRPr="006D6E4C">
        <w:rPr>
          <w:rFonts w:ascii="Times New Roman" w:hAnsi="Times New Roman" w:cs="Times New Roman"/>
          <w:sz w:val="28"/>
          <w:szCs w:val="28"/>
        </w:rPr>
        <w:t>2,8</w:t>
      </w:r>
      <w:r w:rsidRPr="006D6E4C">
        <w:rPr>
          <w:rFonts w:ascii="Times New Roman" w:hAnsi="Times New Roman" w:cs="Times New Roman"/>
          <w:sz w:val="28"/>
          <w:szCs w:val="28"/>
        </w:rPr>
        <w:t xml:space="preserve">%, по второй категории – с 1 807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или на </w:t>
      </w:r>
      <w:r w:rsidR="007E5C57" w:rsidRPr="006D6E4C">
        <w:rPr>
          <w:rFonts w:ascii="Times New Roman" w:hAnsi="Times New Roman" w:cs="Times New Roman"/>
          <w:sz w:val="28"/>
          <w:szCs w:val="28"/>
        </w:rPr>
        <w:t>3</w:t>
      </w:r>
      <w:r w:rsidRPr="006D6E4C">
        <w:rPr>
          <w:rFonts w:ascii="Times New Roman" w:hAnsi="Times New Roman" w:cs="Times New Roman"/>
          <w:sz w:val="28"/>
          <w:szCs w:val="28"/>
        </w:rPr>
        <w:t xml:space="preserve">,2% и по третьей категории – с 2 236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или на 8,</w:t>
      </w:r>
      <w:r w:rsidR="007E5C57" w:rsidRPr="006D6E4C">
        <w:rPr>
          <w:rFonts w:ascii="Times New Roman" w:hAnsi="Times New Roman" w:cs="Times New Roman"/>
          <w:sz w:val="28"/>
          <w:szCs w:val="28"/>
        </w:rPr>
        <w:t>4</w:t>
      </w:r>
      <w:r w:rsidRPr="006D6E4C">
        <w:rPr>
          <w:rFonts w:ascii="Times New Roman" w:hAnsi="Times New Roman" w:cs="Times New Roman"/>
          <w:sz w:val="28"/>
          <w:szCs w:val="28"/>
        </w:rPr>
        <w:t>%</w:t>
      </w:r>
      <w:r w:rsidR="005E56FD" w:rsidRPr="006D6E4C">
        <w:rPr>
          <w:rFonts w:ascii="Times New Roman" w:hAnsi="Times New Roman" w:cs="Times New Roman"/>
          <w:sz w:val="28"/>
          <w:szCs w:val="28"/>
        </w:rPr>
        <w:t xml:space="preserve"> [89]</w:t>
      </w:r>
      <w:r w:rsidRPr="006D6E4C">
        <w:rPr>
          <w:rFonts w:ascii="Times New Roman" w:hAnsi="Times New Roman" w:cs="Times New Roman"/>
          <w:sz w:val="28"/>
          <w:szCs w:val="28"/>
        </w:rPr>
        <w:t xml:space="preserve">. Исходя из этого, лидерами по улучшению общих производственных характеристик стада являются сельскохозяйственные предприятия. Между тем, данные характеристики, наряду с прочим, зависят и от доли племенных животных в </w:t>
      </w:r>
      <w:r w:rsidRPr="006D6E4C">
        <w:rPr>
          <w:rFonts w:ascii="Times New Roman" w:hAnsi="Times New Roman" w:cs="Times New Roman"/>
          <w:sz w:val="28"/>
          <w:szCs w:val="28"/>
        </w:rPr>
        <w:lastRenderedPageBreak/>
        <w:t xml:space="preserve">общем составе стада. По данным Государственной программы развития агропромышленного комплекса Республики Казахстан на 2017-2021 годы, утвержденной постановлением Правительства страны от 12 июля 2018 года </w:t>
      </w:r>
      <w:r w:rsidR="009D41E1" w:rsidRPr="006D6E4C">
        <w:rPr>
          <w:rFonts w:ascii="Times New Roman" w:hAnsi="Times New Roman" w:cs="Times New Roman"/>
          <w:sz w:val="28"/>
          <w:szCs w:val="28"/>
        </w:rPr>
        <w:t xml:space="preserve">           </w:t>
      </w:r>
      <w:r w:rsidRPr="006D6E4C">
        <w:rPr>
          <w:rFonts w:ascii="Times New Roman" w:hAnsi="Times New Roman" w:cs="Times New Roman"/>
          <w:sz w:val="28"/>
          <w:szCs w:val="28"/>
        </w:rPr>
        <w:t>№ 423, доля племенного поголовья крупного рогатого скота за период 2012-2017 годов увеличилась с 8,2% до 11,4%</w:t>
      </w:r>
      <w:r w:rsidR="005E56FD" w:rsidRPr="006D6E4C">
        <w:rPr>
          <w:rFonts w:ascii="Times New Roman" w:hAnsi="Times New Roman" w:cs="Times New Roman"/>
          <w:sz w:val="28"/>
          <w:szCs w:val="28"/>
        </w:rPr>
        <w:t xml:space="preserve"> [109]</w:t>
      </w:r>
      <w:r w:rsidRPr="006D6E4C">
        <w:rPr>
          <w:rFonts w:ascii="Times New Roman" w:hAnsi="Times New Roman" w:cs="Times New Roman"/>
          <w:sz w:val="28"/>
          <w:szCs w:val="28"/>
        </w:rPr>
        <w:t xml:space="preserve">. Однако, необходимо отметить, что имеющиеся в республике племенные коровы в большей степени представлены животными мясного направления. В частности, с учетом данных </w:t>
      </w:r>
      <w:r w:rsidR="00BA0C98" w:rsidRPr="006D6E4C">
        <w:rPr>
          <w:rFonts w:ascii="Times New Roman" w:hAnsi="Times New Roman" w:cs="Times New Roman"/>
          <w:sz w:val="28"/>
          <w:szCs w:val="28"/>
        </w:rPr>
        <w:t>МСХ РК</w:t>
      </w:r>
      <w:r w:rsidRPr="006D6E4C">
        <w:rPr>
          <w:rFonts w:ascii="Times New Roman" w:hAnsi="Times New Roman" w:cs="Times New Roman"/>
          <w:sz w:val="28"/>
          <w:szCs w:val="28"/>
        </w:rPr>
        <w:t xml:space="preserve"> на 1 января 2018 года, среди племенных коров к мясному направлению относились 65,8%, к молочно-мясному – 18,2% и к молочному – 15,9% животных соответственно [</w:t>
      </w:r>
      <w:r w:rsidR="005F08E6" w:rsidRPr="006D6E4C">
        <w:rPr>
          <w:rFonts w:ascii="Times New Roman" w:hAnsi="Times New Roman" w:cs="Times New Roman"/>
          <w:sz w:val="28"/>
          <w:szCs w:val="28"/>
        </w:rPr>
        <w:t>139</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Рост поголовья коров в стране и их продуктивности обусловили увеличение общего объема производимого сырого молока. По данным органов статистики в рассматриваемом периоде этот показатель возрастал ежегодно</w:t>
      </w:r>
      <w:r w:rsidR="0082659E" w:rsidRPr="006D6E4C">
        <w:rPr>
          <w:rFonts w:ascii="Times New Roman" w:hAnsi="Times New Roman" w:cs="Times New Roman"/>
          <w:sz w:val="28"/>
          <w:szCs w:val="28"/>
        </w:rPr>
        <w:t xml:space="preserve"> (рисунок 9)</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p>
    <w:p w:rsidR="006C41AC" w:rsidRPr="006D6E4C" w:rsidRDefault="006C41AC" w:rsidP="006C41AC">
      <w:pPr>
        <w:spacing w:after="0" w:line="240" w:lineRule="auto"/>
        <w:jc w:val="center"/>
        <w:rPr>
          <w:rFonts w:ascii="Times New Roman" w:hAnsi="Times New Roman" w:cs="Times New Roman"/>
          <w:sz w:val="28"/>
          <w:szCs w:val="28"/>
          <w:lang w:val="en-US"/>
        </w:rPr>
      </w:pPr>
      <w:r w:rsidRPr="006D6E4C">
        <w:rPr>
          <w:noProof/>
          <w:lang w:eastAsia="ru-RU"/>
        </w:rPr>
        <w:drawing>
          <wp:inline distT="0" distB="0" distL="0" distR="0">
            <wp:extent cx="5881421" cy="2589581"/>
            <wp:effectExtent l="0" t="0" r="5080" b="127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4AC3" w:rsidRPr="006D6E4C" w:rsidRDefault="00A20995"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9</w:t>
      </w:r>
      <w:r w:rsidRPr="006D6E4C">
        <w:rPr>
          <w:rFonts w:ascii="Times New Roman" w:hAnsi="Times New Roman" w:cs="Times New Roman"/>
          <w:sz w:val="28"/>
          <w:szCs w:val="28"/>
        </w:rPr>
        <w:t xml:space="preserve"> – Динамика общего объема производства сырого коровьего молока во всех категориях хозяйств Казахстана за период 2012-2019 годов, </w:t>
      </w:r>
    </w:p>
    <w:p w:rsidR="00A20995" w:rsidRPr="006D6E4C" w:rsidRDefault="00A20995"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в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w:t>
      </w:r>
    </w:p>
    <w:p w:rsidR="00A20995" w:rsidRPr="006D6E4C" w:rsidRDefault="00A20995" w:rsidP="004D67C6">
      <w:pPr>
        <w:spacing w:after="0" w:line="240" w:lineRule="auto"/>
        <w:ind w:firstLine="708"/>
        <w:jc w:val="both"/>
        <w:rPr>
          <w:rFonts w:ascii="Times New Roman" w:hAnsi="Times New Roman" w:cs="Times New Roman"/>
          <w:i/>
          <w:sz w:val="16"/>
          <w:szCs w:val="16"/>
        </w:rPr>
      </w:pPr>
    </w:p>
    <w:p w:rsidR="00A20995" w:rsidRPr="006D6E4C" w:rsidRDefault="00A20995" w:rsidP="004D67C6">
      <w:pPr>
        <w:spacing w:after="0" w:line="240" w:lineRule="auto"/>
        <w:ind w:firstLine="708"/>
        <w:jc w:val="both"/>
        <w:rPr>
          <w:rFonts w:ascii="Times New Roman" w:hAnsi="Times New Roman" w:cs="Times New Roman"/>
          <w:i/>
          <w:sz w:val="24"/>
          <w:szCs w:val="24"/>
        </w:rPr>
      </w:pPr>
      <w:r w:rsidRPr="006D6E4C">
        <w:rPr>
          <w:rFonts w:ascii="Times New Roman" w:hAnsi="Times New Roman" w:cs="Times New Roman"/>
          <w:sz w:val="24"/>
          <w:szCs w:val="24"/>
        </w:rPr>
        <w:t>Примечание – Составлено по источнику [89]</w:t>
      </w:r>
    </w:p>
    <w:p w:rsidR="00A20995" w:rsidRPr="006D6E4C" w:rsidRDefault="00A20995" w:rsidP="004D67C6">
      <w:pPr>
        <w:spacing w:after="0" w:line="240" w:lineRule="auto"/>
        <w:ind w:firstLine="708"/>
        <w:jc w:val="both"/>
        <w:rPr>
          <w:rFonts w:ascii="Times New Roman" w:hAnsi="Times New Roman" w:cs="Times New Roman"/>
          <w:i/>
          <w:strike/>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Рисунок </w:t>
      </w:r>
      <w:r w:rsidR="0082659E" w:rsidRPr="006D6E4C">
        <w:rPr>
          <w:rFonts w:ascii="Times New Roman" w:hAnsi="Times New Roman" w:cs="Times New Roman"/>
          <w:sz w:val="28"/>
          <w:szCs w:val="28"/>
        </w:rPr>
        <w:t>9</w:t>
      </w:r>
      <w:r w:rsidRPr="006D6E4C">
        <w:rPr>
          <w:rFonts w:ascii="Times New Roman" w:hAnsi="Times New Roman" w:cs="Times New Roman"/>
          <w:sz w:val="28"/>
          <w:szCs w:val="28"/>
        </w:rPr>
        <w:t xml:space="preserve"> свидетельствует о том, что за анализируемый период общий объем производимого в стране сырого коровьего молока увеличился на 2</w:t>
      </w:r>
      <w:r w:rsidR="006C41AC" w:rsidRPr="006D6E4C">
        <w:rPr>
          <w:rFonts w:ascii="Times New Roman" w:hAnsi="Times New Roman" w:cs="Times New Roman"/>
          <w:sz w:val="28"/>
          <w:szCs w:val="28"/>
        </w:rPr>
        <w:t>0,8</w:t>
      </w:r>
      <w:r w:rsidRPr="006D6E4C">
        <w:rPr>
          <w:rFonts w:ascii="Times New Roman" w:hAnsi="Times New Roman" w:cs="Times New Roman"/>
          <w:sz w:val="28"/>
          <w:szCs w:val="28"/>
        </w:rPr>
        <w:t xml:space="preserve">%. При этом прирост производства ускорился с 2016 года и его значение стало ежегодно составлять более 3%. </w:t>
      </w:r>
    </w:p>
    <w:p w:rsidR="004D67C6" w:rsidRPr="006D6E4C" w:rsidRDefault="00D85D24"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Казахстан</w:t>
      </w:r>
      <w:r w:rsidR="00BA0C98" w:rsidRPr="006D6E4C">
        <w:rPr>
          <w:rFonts w:ascii="Times New Roman" w:hAnsi="Times New Roman" w:cs="Times New Roman"/>
          <w:sz w:val="28"/>
          <w:szCs w:val="28"/>
        </w:rPr>
        <w:t>е</w:t>
      </w:r>
      <w:r w:rsidRPr="006D6E4C">
        <w:rPr>
          <w:rFonts w:ascii="Times New Roman" w:hAnsi="Times New Roman" w:cs="Times New Roman"/>
          <w:sz w:val="28"/>
          <w:szCs w:val="28"/>
        </w:rPr>
        <w:t xml:space="preserve"> сырое коровье молоко производится как сельскохозяйственными формированиями разных размеров, так и физическими лицами, имеющими личные подсобные хозяйства [</w:t>
      </w:r>
      <w:r w:rsidR="00B71943" w:rsidRPr="006D6E4C">
        <w:rPr>
          <w:rFonts w:ascii="Times New Roman" w:hAnsi="Times New Roman" w:cs="Times New Roman"/>
          <w:sz w:val="28"/>
          <w:szCs w:val="28"/>
        </w:rPr>
        <w:t>140</w:t>
      </w:r>
      <w:r w:rsidRPr="006D6E4C">
        <w:rPr>
          <w:rFonts w:ascii="Times New Roman" w:hAnsi="Times New Roman" w:cs="Times New Roman"/>
          <w:sz w:val="28"/>
          <w:szCs w:val="28"/>
        </w:rPr>
        <w:t>].</w:t>
      </w:r>
      <w:r w:rsidR="009D41E1" w:rsidRPr="006D6E4C">
        <w:rPr>
          <w:rFonts w:ascii="Times New Roman" w:hAnsi="Times New Roman" w:cs="Times New Roman"/>
          <w:sz w:val="28"/>
          <w:szCs w:val="28"/>
        </w:rPr>
        <w:t xml:space="preserve"> </w:t>
      </w:r>
      <w:r w:rsidRPr="006D6E4C">
        <w:rPr>
          <w:rFonts w:ascii="Times New Roman" w:hAnsi="Times New Roman" w:cs="Times New Roman"/>
          <w:sz w:val="28"/>
          <w:szCs w:val="28"/>
        </w:rPr>
        <w:t>В</w:t>
      </w:r>
      <w:r w:rsidR="004D67C6" w:rsidRPr="006D6E4C">
        <w:rPr>
          <w:rFonts w:ascii="Times New Roman" w:hAnsi="Times New Roman" w:cs="Times New Roman"/>
          <w:sz w:val="28"/>
          <w:szCs w:val="28"/>
        </w:rPr>
        <w:t xml:space="preserve"> стране наблюдаются значительные различия в объемах производимого молока между вышеуказанными категориями хозяйств. Однако в последние годы структура производства в разрезе этих категорий подвергается заметным изменениям</w:t>
      </w:r>
      <w:r w:rsidR="0082659E" w:rsidRPr="006D6E4C">
        <w:rPr>
          <w:rFonts w:ascii="Times New Roman" w:hAnsi="Times New Roman" w:cs="Times New Roman"/>
          <w:sz w:val="28"/>
          <w:szCs w:val="28"/>
        </w:rPr>
        <w:t xml:space="preserve"> (рисунок 10)</w:t>
      </w:r>
      <w:r w:rsidR="004D67C6"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p>
    <w:p w:rsidR="006C41AC" w:rsidRPr="006D6E4C" w:rsidRDefault="00905E3B" w:rsidP="00905E3B">
      <w:pPr>
        <w:spacing w:after="0" w:line="240" w:lineRule="auto"/>
        <w:jc w:val="both"/>
        <w:rPr>
          <w:rFonts w:ascii="Times New Roman" w:hAnsi="Times New Roman" w:cs="Times New Roman"/>
          <w:sz w:val="28"/>
          <w:szCs w:val="28"/>
          <w:lang w:val="en-US"/>
        </w:rPr>
      </w:pPr>
      <w:r w:rsidRPr="006D6E4C">
        <w:rPr>
          <w:noProof/>
          <w:lang w:eastAsia="ru-RU"/>
        </w:rPr>
        <w:drawing>
          <wp:inline distT="0" distB="0" distL="0" distR="0">
            <wp:extent cx="5947257" cy="2816352"/>
            <wp:effectExtent l="0" t="0" r="0" b="317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77D0" w:rsidRPr="006D6E4C" w:rsidRDefault="008377D0" w:rsidP="004D67C6">
      <w:pPr>
        <w:spacing w:after="0" w:line="240" w:lineRule="auto"/>
        <w:ind w:firstLine="708"/>
        <w:jc w:val="both"/>
        <w:rPr>
          <w:rFonts w:ascii="Times New Roman" w:hAnsi="Times New Roman" w:cs="Times New Roman"/>
          <w:i/>
          <w:sz w:val="16"/>
          <w:szCs w:val="16"/>
          <w:lang w:val="en-US"/>
        </w:rPr>
      </w:pPr>
    </w:p>
    <w:p w:rsidR="008377D0" w:rsidRPr="006D6E4C" w:rsidRDefault="008377D0"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10</w:t>
      </w:r>
      <w:r w:rsidRPr="006D6E4C">
        <w:rPr>
          <w:rFonts w:ascii="Times New Roman" w:hAnsi="Times New Roman" w:cs="Times New Roman"/>
          <w:sz w:val="28"/>
          <w:szCs w:val="28"/>
        </w:rPr>
        <w:t xml:space="preserve"> – Динамика долей разных категорий хозяйств Казахстана в общем объеме производства сырого коровьего молока за период 2012-2019 годов, в процентах</w:t>
      </w:r>
    </w:p>
    <w:p w:rsidR="008377D0" w:rsidRPr="006D6E4C" w:rsidRDefault="008377D0" w:rsidP="004D67C6">
      <w:pPr>
        <w:spacing w:after="0" w:line="240" w:lineRule="auto"/>
        <w:ind w:firstLine="708"/>
        <w:jc w:val="both"/>
        <w:rPr>
          <w:rFonts w:ascii="Times New Roman" w:hAnsi="Times New Roman" w:cs="Times New Roman"/>
          <w:i/>
          <w:sz w:val="16"/>
          <w:szCs w:val="16"/>
        </w:rPr>
      </w:pPr>
    </w:p>
    <w:p w:rsidR="008377D0" w:rsidRPr="006D6E4C" w:rsidRDefault="008377D0" w:rsidP="004D67C6">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[89]</w:t>
      </w:r>
    </w:p>
    <w:p w:rsidR="008377D0" w:rsidRPr="006D6E4C" w:rsidRDefault="008377D0" w:rsidP="004D67C6">
      <w:pPr>
        <w:spacing w:after="0" w:line="240" w:lineRule="auto"/>
        <w:ind w:firstLine="708"/>
        <w:jc w:val="both"/>
        <w:rPr>
          <w:rFonts w:ascii="Times New Roman" w:hAnsi="Times New Roman" w:cs="Times New Roman"/>
          <w:i/>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рисунка </w:t>
      </w:r>
      <w:r w:rsidR="0082659E" w:rsidRPr="006D6E4C">
        <w:rPr>
          <w:rFonts w:ascii="Times New Roman" w:hAnsi="Times New Roman" w:cs="Times New Roman"/>
          <w:sz w:val="28"/>
          <w:szCs w:val="28"/>
        </w:rPr>
        <w:t>10</w:t>
      </w:r>
      <w:r w:rsidRPr="006D6E4C">
        <w:rPr>
          <w:rFonts w:ascii="Times New Roman" w:hAnsi="Times New Roman" w:cs="Times New Roman"/>
          <w:sz w:val="28"/>
          <w:szCs w:val="28"/>
        </w:rPr>
        <w:t xml:space="preserve">, как в начале, так и в конце указанного периода основной объем производства сырого коровьего молока приходился на хозяйства населения. Это обстоятельство указывает на сохраняющуюся мелкотоварность производства данного продукта в стране. Тем не менее, на протяжении всего указанного периода непрерывно происходило увеличение долей сельскохозяйственных предприятий, а также крестьянских (фермерских) хозяйств и индивидуальных предпринимателей. При этом за все время объем производства лиц из первой категории увеличился </w:t>
      </w:r>
      <w:r w:rsidR="00CA0103" w:rsidRPr="006D6E4C">
        <w:rPr>
          <w:rFonts w:ascii="Times New Roman" w:hAnsi="Times New Roman" w:cs="Times New Roman"/>
          <w:sz w:val="28"/>
          <w:szCs w:val="28"/>
        </w:rPr>
        <w:t>в 2,1 раза</w:t>
      </w:r>
      <w:r w:rsidRPr="006D6E4C">
        <w:rPr>
          <w:rFonts w:ascii="Times New Roman" w:hAnsi="Times New Roman" w:cs="Times New Roman"/>
          <w:sz w:val="28"/>
          <w:szCs w:val="28"/>
        </w:rPr>
        <w:t>, а из последней категории – в 2,</w:t>
      </w:r>
      <w:r w:rsidR="00CA0103" w:rsidRPr="006D6E4C">
        <w:rPr>
          <w:rFonts w:ascii="Times New Roman" w:hAnsi="Times New Roman" w:cs="Times New Roman"/>
          <w:sz w:val="28"/>
          <w:szCs w:val="28"/>
        </w:rPr>
        <w:t>3</w:t>
      </w:r>
      <w:r w:rsidRPr="006D6E4C">
        <w:rPr>
          <w:rFonts w:ascii="Times New Roman" w:hAnsi="Times New Roman" w:cs="Times New Roman"/>
          <w:sz w:val="28"/>
          <w:szCs w:val="28"/>
        </w:rPr>
        <w:t xml:space="preserve"> раза.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Объемы сырого молока, поступающего в конечном итоге на переработку или реализуемого сторонним потребителям, определяются масштабами его товарного производства. От этих масштабов зависят получаемые отраслевыми субъектами доходы и сырьевое обеспечение производителей готовой молочной продукции. Н</w:t>
      </w:r>
      <w:r w:rsidR="0082659E" w:rsidRPr="006D6E4C">
        <w:rPr>
          <w:rFonts w:ascii="Times New Roman" w:hAnsi="Times New Roman" w:cs="Times New Roman"/>
          <w:sz w:val="28"/>
          <w:szCs w:val="28"/>
        </w:rPr>
        <w:t>иж</w:t>
      </w:r>
      <w:r w:rsidRPr="006D6E4C">
        <w:rPr>
          <w:rFonts w:ascii="Times New Roman" w:hAnsi="Times New Roman" w:cs="Times New Roman"/>
          <w:sz w:val="28"/>
          <w:szCs w:val="28"/>
        </w:rPr>
        <w:t xml:space="preserve">е </w:t>
      </w:r>
      <w:r w:rsidR="0082659E" w:rsidRPr="006D6E4C">
        <w:rPr>
          <w:rFonts w:ascii="Times New Roman" w:hAnsi="Times New Roman" w:cs="Times New Roman"/>
          <w:sz w:val="28"/>
          <w:szCs w:val="28"/>
        </w:rPr>
        <w:t xml:space="preserve">(рисунок 11) </w:t>
      </w:r>
      <w:r w:rsidRPr="006D6E4C">
        <w:rPr>
          <w:rFonts w:ascii="Times New Roman" w:hAnsi="Times New Roman" w:cs="Times New Roman"/>
          <w:sz w:val="28"/>
          <w:szCs w:val="28"/>
        </w:rPr>
        <w:t>представлены данные об объемах товарного производства рассматриваемого сырья за последние годы. Вместе с тем, поскольку на момент анализа не выявлена информация, находящаяся в открытом доступе, об общем объеме товарного производства сырого коровьего молока за 2012 год, данные представлены за период 2013-201</w:t>
      </w:r>
      <w:r w:rsidR="00724DBD"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w:t>
      </w:r>
    </w:p>
    <w:p w:rsidR="00135A78" w:rsidRPr="006D6E4C" w:rsidRDefault="00135A78" w:rsidP="004D67C6">
      <w:pPr>
        <w:spacing w:after="0" w:line="240" w:lineRule="auto"/>
        <w:ind w:firstLine="708"/>
        <w:jc w:val="both"/>
        <w:rPr>
          <w:rFonts w:ascii="Times New Roman" w:hAnsi="Times New Roman" w:cs="Times New Roman"/>
          <w:sz w:val="28"/>
          <w:szCs w:val="28"/>
        </w:rPr>
      </w:pPr>
    </w:p>
    <w:p w:rsidR="00724DBD" w:rsidRPr="006D6E4C" w:rsidRDefault="00724DBD" w:rsidP="00724DBD">
      <w:pPr>
        <w:spacing w:after="0" w:line="240" w:lineRule="auto"/>
        <w:jc w:val="center"/>
        <w:rPr>
          <w:rFonts w:ascii="Times New Roman" w:hAnsi="Times New Roman" w:cs="Times New Roman"/>
          <w:sz w:val="28"/>
          <w:szCs w:val="28"/>
        </w:rPr>
      </w:pPr>
      <w:r w:rsidRPr="006D6E4C">
        <w:rPr>
          <w:noProof/>
          <w:lang w:eastAsia="ru-RU"/>
        </w:rPr>
        <w:lastRenderedPageBreak/>
        <w:drawing>
          <wp:inline distT="0" distB="0" distL="0" distR="0">
            <wp:extent cx="5727801" cy="2743200"/>
            <wp:effectExtent l="0" t="0" r="635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24DBD" w:rsidRPr="006D6E4C" w:rsidRDefault="00135A78"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2659E" w:rsidRPr="006D6E4C">
        <w:rPr>
          <w:rFonts w:ascii="Times New Roman" w:hAnsi="Times New Roman" w:cs="Times New Roman"/>
          <w:sz w:val="28"/>
          <w:szCs w:val="28"/>
        </w:rPr>
        <w:t>11</w:t>
      </w:r>
      <w:r w:rsidRPr="006D6E4C">
        <w:rPr>
          <w:rFonts w:ascii="Times New Roman" w:hAnsi="Times New Roman" w:cs="Times New Roman"/>
          <w:sz w:val="28"/>
          <w:szCs w:val="28"/>
        </w:rPr>
        <w:t xml:space="preserve"> – Динамика общего объема товарного производства сырого коровьего молока во всех категориях хозяйств Казахстана за период 2013-2019 годов, в тыс</w:t>
      </w:r>
      <w:r w:rsidR="0016312B"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w:t>
      </w:r>
    </w:p>
    <w:p w:rsidR="00135A78" w:rsidRPr="006D6E4C" w:rsidRDefault="00135A78" w:rsidP="004D67C6">
      <w:pPr>
        <w:spacing w:after="0" w:line="240" w:lineRule="auto"/>
        <w:ind w:firstLine="708"/>
        <w:jc w:val="both"/>
        <w:rPr>
          <w:rFonts w:ascii="Times New Roman" w:hAnsi="Times New Roman" w:cs="Times New Roman"/>
          <w:sz w:val="16"/>
          <w:szCs w:val="16"/>
        </w:rPr>
      </w:pPr>
    </w:p>
    <w:p w:rsidR="008C7811" w:rsidRPr="006D6E4C" w:rsidRDefault="008C7811" w:rsidP="008C7811">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[89]</w:t>
      </w:r>
    </w:p>
    <w:p w:rsidR="00135A78" w:rsidRPr="006D6E4C" w:rsidRDefault="00135A78" w:rsidP="004D67C6">
      <w:pPr>
        <w:spacing w:after="0" w:line="240" w:lineRule="auto"/>
        <w:ind w:firstLine="708"/>
        <w:jc w:val="both"/>
        <w:rPr>
          <w:rFonts w:ascii="Times New Roman" w:hAnsi="Times New Roman" w:cs="Times New Roman"/>
          <w:strike/>
          <w:sz w:val="28"/>
          <w:szCs w:val="28"/>
        </w:rPr>
      </w:pPr>
    </w:p>
    <w:p w:rsidR="004D67C6" w:rsidRPr="006D6E4C" w:rsidRDefault="004D67C6" w:rsidP="004D67C6">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Из рисунка </w:t>
      </w:r>
      <w:r w:rsidR="0082659E" w:rsidRPr="006D6E4C">
        <w:rPr>
          <w:rFonts w:ascii="Times New Roman" w:hAnsi="Times New Roman" w:cs="Times New Roman"/>
          <w:sz w:val="28"/>
          <w:szCs w:val="28"/>
        </w:rPr>
        <w:t>11</w:t>
      </w:r>
      <w:r w:rsidRPr="006D6E4C">
        <w:rPr>
          <w:rFonts w:ascii="Times New Roman" w:hAnsi="Times New Roman" w:cs="Times New Roman"/>
          <w:sz w:val="28"/>
          <w:szCs w:val="28"/>
        </w:rPr>
        <w:t xml:space="preserve"> следует, что за указанный период общий объем товарного производства рассматриваемого продукта увеличился на 1</w:t>
      </w:r>
      <w:r w:rsidR="009D624A" w:rsidRPr="006D6E4C">
        <w:rPr>
          <w:rFonts w:ascii="Times New Roman" w:hAnsi="Times New Roman" w:cs="Times New Roman"/>
          <w:sz w:val="28"/>
          <w:szCs w:val="28"/>
        </w:rPr>
        <w:t>5,8</w:t>
      </w:r>
      <w:r w:rsidRPr="006D6E4C">
        <w:rPr>
          <w:rFonts w:ascii="Times New Roman" w:hAnsi="Times New Roman" w:cs="Times New Roman"/>
          <w:sz w:val="28"/>
          <w:szCs w:val="28"/>
        </w:rPr>
        <w:t>%. При этом в наибольшей мере по сравнению с предшествующим годом показатель возрос в 2016 году и в 2017 году, когда прирост составлял по 3,3% ежегодно. Исходя из вышеизложенного, в течение 2013-201</w:t>
      </w:r>
      <w:r w:rsidR="009D624A"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доля товарного продукта в общем объеме произведенного в стране сырого коровьего молока варьировала в диапазоне от 68,</w:t>
      </w:r>
      <w:r w:rsidR="009D624A" w:rsidRPr="006D6E4C">
        <w:rPr>
          <w:rFonts w:ascii="Times New Roman" w:hAnsi="Times New Roman" w:cs="Times New Roman"/>
          <w:sz w:val="28"/>
          <w:szCs w:val="28"/>
        </w:rPr>
        <w:t>1</w:t>
      </w:r>
      <w:r w:rsidRPr="006D6E4C">
        <w:rPr>
          <w:rFonts w:ascii="Times New Roman" w:hAnsi="Times New Roman" w:cs="Times New Roman"/>
          <w:sz w:val="28"/>
          <w:szCs w:val="28"/>
        </w:rPr>
        <w:t>% до 70%. При этом наивысший уровень товарности обеспечивался сельскохозяйственными предприятиями. К примеру, по итогам 201</w:t>
      </w:r>
      <w:r w:rsidR="009D624A"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года товарность произведенного этими предприятиями сырья составила </w:t>
      </w:r>
      <w:r w:rsidR="009D624A" w:rsidRPr="006D6E4C">
        <w:rPr>
          <w:rFonts w:ascii="Times New Roman" w:hAnsi="Times New Roman" w:cs="Times New Roman"/>
          <w:sz w:val="28"/>
          <w:szCs w:val="28"/>
        </w:rPr>
        <w:t>89,4</w:t>
      </w:r>
      <w:r w:rsidRPr="006D6E4C">
        <w:rPr>
          <w:rFonts w:ascii="Times New Roman" w:hAnsi="Times New Roman" w:cs="Times New Roman"/>
          <w:sz w:val="28"/>
          <w:szCs w:val="28"/>
        </w:rPr>
        <w:t xml:space="preserve">%. </w:t>
      </w:r>
    </w:p>
    <w:p w:rsidR="004D67C6" w:rsidRPr="006D6E4C" w:rsidRDefault="004D67C6" w:rsidP="004D67C6">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Расчет среднего объема товарного производства сырья на каждого жителя страны позволяет получить некоторую информацию о способности молочной отрасли удовлетворять пищевые потребности населения республики. Н</w:t>
      </w:r>
      <w:r w:rsidR="009072C3" w:rsidRPr="006D6E4C">
        <w:rPr>
          <w:rFonts w:ascii="Times New Roman" w:hAnsi="Times New Roman" w:cs="Times New Roman"/>
          <w:sz w:val="28"/>
          <w:szCs w:val="28"/>
        </w:rPr>
        <w:t>иже (рисунок 12)</w:t>
      </w:r>
      <w:r w:rsidRPr="006D6E4C">
        <w:rPr>
          <w:rFonts w:ascii="Times New Roman" w:hAnsi="Times New Roman" w:cs="Times New Roman"/>
          <w:sz w:val="28"/>
          <w:szCs w:val="28"/>
        </w:rPr>
        <w:t xml:space="preserve"> представлены такие объемы за ряд последних лет. </w:t>
      </w:r>
    </w:p>
    <w:p w:rsidR="004D67C6" w:rsidRPr="006D6E4C" w:rsidRDefault="004D67C6" w:rsidP="004D67C6">
      <w:pPr>
        <w:spacing w:after="0" w:line="240" w:lineRule="auto"/>
        <w:ind w:firstLine="708"/>
        <w:jc w:val="both"/>
        <w:rPr>
          <w:rFonts w:ascii="Times New Roman" w:hAnsi="Times New Roman" w:cs="Times New Roman"/>
          <w:sz w:val="28"/>
          <w:szCs w:val="28"/>
        </w:rPr>
      </w:pPr>
    </w:p>
    <w:p w:rsidR="005002D6" w:rsidRPr="006D6E4C" w:rsidRDefault="005002D6" w:rsidP="005002D6">
      <w:pPr>
        <w:spacing w:after="0" w:line="240" w:lineRule="auto"/>
        <w:jc w:val="center"/>
        <w:rPr>
          <w:rFonts w:ascii="Times New Roman" w:hAnsi="Times New Roman" w:cs="Times New Roman"/>
          <w:sz w:val="28"/>
          <w:szCs w:val="28"/>
        </w:rPr>
      </w:pPr>
      <w:r w:rsidRPr="006D6E4C">
        <w:rPr>
          <w:noProof/>
          <w:lang w:eastAsia="ru-RU"/>
        </w:rPr>
        <w:lastRenderedPageBreak/>
        <w:drawing>
          <wp:inline distT="0" distB="0" distL="0" distR="0">
            <wp:extent cx="5829300" cy="2276475"/>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121B" w:rsidRPr="006D6E4C" w:rsidRDefault="0088121B"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12</w:t>
      </w:r>
      <w:r w:rsidRPr="006D6E4C">
        <w:rPr>
          <w:rFonts w:ascii="Times New Roman" w:hAnsi="Times New Roman" w:cs="Times New Roman"/>
          <w:sz w:val="28"/>
          <w:szCs w:val="28"/>
        </w:rPr>
        <w:t xml:space="preserve"> – Динамика объема товарного производства сырого коровьего молока в среднем на душу населения Казахстана за период 2013-2019 годов, в </w:t>
      </w:r>
      <w:r w:rsidR="00022735" w:rsidRPr="006D6E4C">
        <w:rPr>
          <w:rFonts w:ascii="Times New Roman" w:hAnsi="Times New Roman" w:cs="Times New Roman"/>
          <w:sz w:val="28"/>
          <w:szCs w:val="28"/>
        </w:rPr>
        <w:t>кг</w:t>
      </w:r>
    </w:p>
    <w:p w:rsidR="0088121B" w:rsidRPr="006D6E4C" w:rsidRDefault="0088121B" w:rsidP="004D67C6">
      <w:pPr>
        <w:spacing w:after="0" w:line="240" w:lineRule="auto"/>
        <w:ind w:firstLine="708"/>
        <w:jc w:val="both"/>
        <w:rPr>
          <w:rFonts w:ascii="Times New Roman" w:hAnsi="Times New Roman" w:cs="Times New Roman"/>
          <w:i/>
          <w:sz w:val="16"/>
          <w:szCs w:val="16"/>
        </w:rPr>
      </w:pPr>
    </w:p>
    <w:p w:rsidR="0088121B" w:rsidRPr="006D6E4C" w:rsidRDefault="0088121B" w:rsidP="0088121B">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источника [89]</w:t>
      </w:r>
    </w:p>
    <w:p w:rsidR="0088121B" w:rsidRPr="006D6E4C" w:rsidRDefault="0088121B" w:rsidP="004D67C6">
      <w:pPr>
        <w:spacing w:after="0" w:line="240" w:lineRule="auto"/>
        <w:ind w:firstLine="708"/>
        <w:jc w:val="both"/>
        <w:rPr>
          <w:rFonts w:ascii="Times New Roman" w:hAnsi="Times New Roman" w:cs="Times New Roman"/>
          <w:i/>
          <w:sz w:val="24"/>
          <w:szCs w:val="24"/>
        </w:rPr>
      </w:pPr>
    </w:p>
    <w:p w:rsidR="004D67C6" w:rsidRPr="006D6E4C" w:rsidRDefault="004D67C6" w:rsidP="004D67C6">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12</w:t>
      </w:r>
      <w:r w:rsidRPr="006D6E4C">
        <w:rPr>
          <w:rFonts w:ascii="Times New Roman" w:hAnsi="Times New Roman" w:cs="Times New Roman"/>
          <w:sz w:val="28"/>
          <w:szCs w:val="28"/>
        </w:rPr>
        <w:t xml:space="preserve"> свидетельствует о том, что за указанный период объем товарного производства сырого коровьего молока в среднем на душу населения возрос на </w:t>
      </w:r>
      <w:r w:rsidR="00A75F97" w:rsidRPr="006D6E4C">
        <w:rPr>
          <w:rFonts w:ascii="Times New Roman" w:hAnsi="Times New Roman" w:cs="Times New Roman"/>
          <w:sz w:val="28"/>
          <w:szCs w:val="28"/>
        </w:rPr>
        <w:t>6,</w:t>
      </w:r>
      <w:r w:rsidRPr="006D6E4C">
        <w:rPr>
          <w:rFonts w:ascii="Times New Roman" w:hAnsi="Times New Roman" w:cs="Times New Roman"/>
          <w:sz w:val="28"/>
          <w:szCs w:val="28"/>
        </w:rPr>
        <w:t xml:space="preserve">5%. При этом максимальный прирост составил 1,9% по итогам 2017 года. Однако в 2014 году произошел незначительный спад рассматриваемого показателя.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Для анализа способности отечественной молочной отрасли удовлетворять внутренний спрос на отраслевую продукцию за счет натурального сырья необходимо рассмотреть данные по </w:t>
      </w:r>
      <w:r w:rsidR="00DF402D" w:rsidRPr="006D6E4C">
        <w:rPr>
          <w:rFonts w:ascii="Times New Roman" w:hAnsi="Times New Roman" w:cs="Times New Roman"/>
          <w:sz w:val="28"/>
          <w:szCs w:val="28"/>
        </w:rPr>
        <w:t xml:space="preserve">потреблению этой продукции </w:t>
      </w:r>
      <w:r w:rsidRPr="006D6E4C">
        <w:rPr>
          <w:rFonts w:ascii="Times New Roman" w:hAnsi="Times New Roman" w:cs="Times New Roman"/>
          <w:sz w:val="28"/>
          <w:szCs w:val="28"/>
        </w:rPr>
        <w:t xml:space="preserve">на душу населения в пересчете на молоко и сравнить их с вышеизложенными данными по товарному производству </w:t>
      </w:r>
      <w:r w:rsidR="00DF402D" w:rsidRPr="006D6E4C">
        <w:rPr>
          <w:rFonts w:ascii="Times New Roman" w:hAnsi="Times New Roman" w:cs="Times New Roman"/>
          <w:sz w:val="28"/>
          <w:szCs w:val="28"/>
        </w:rPr>
        <w:t>молока</w:t>
      </w:r>
      <w:r w:rsidR="009072C3" w:rsidRPr="006D6E4C">
        <w:rPr>
          <w:rFonts w:ascii="Times New Roman" w:hAnsi="Times New Roman" w:cs="Times New Roman"/>
          <w:sz w:val="28"/>
          <w:szCs w:val="28"/>
        </w:rPr>
        <w:t xml:space="preserve"> (рисунок 13)</w:t>
      </w:r>
      <w:r w:rsidRPr="006D6E4C">
        <w:rPr>
          <w:rFonts w:ascii="Times New Roman" w:hAnsi="Times New Roman" w:cs="Times New Roman"/>
          <w:sz w:val="28"/>
          <w:szCs w:val="28"/>
        </w:rPr>
        <w:t xml:space="preserve">. </w:t>
      </w:r>
    </w:p>
    <w:p w:rsidR="00690FB2" w:rsidRPr="006D6E4C" w:rsidRDefault="00690FB2" w:rsidP="00D43243">
      <w:pPr>
        <w:spacing w:after="0" w:line="240" w:lineRule="auto"/>
        <w:jc w:val="center"/>
        <w:rPr>
          <w:rFonts w:ascii="Times New Roman" w:hAnsi="Times New Roman" w:cs="Times New Roman"/>
          <w:sz w:val="28"/>
          <w:szCs w:val="28"/>
        </w:rPr>
      </w:pPr>
    </w:p>
    <w:p w:rsidR="00690FB2" w:rsidRPr="006D6E4C" w:rsidRDefault="00690FB2" w:rsidP="00D43243">
      <w:pPr>
        <w:spacing w:after="0" w:line="240" w:lineRule="auto"/>
        <w:jc w:val="center"/>
        <w:rPr>
          <w:rFonts w:ascii="Times New Roman" w:hAnsi="Times New Roman" w:cs="Times New Roman"/>
          <w:sz w:val="28"/>
          <w:szCs w:val="28"/>
        </w:rPr>
      </w:pPr>
    </w:p>
    <w:p w:rsidR="00D43243" w:rsidRPr="006D6E4C" w:rsidRDefault="00D43243" w:rsidP="00D43243">
      <w:pPr>
        <w:spacing w:after="0" w:line="240" w:lineRule="auto"/>
        <w:jc w:val="center"/>
        <w:rPr>
          <w:rFonts w:ascii="Times New Roman" w:hAnsi="Times New Roman" w:cs="Times New Roman"/>
          <w:sz w:val="28"/>
          <w:szCs w:val="28"/>
        </w:rPr>
      </w:pPr>
      <w:r w:rsidRPr="006D6E4C">
        <w:rPr>
          <w:noProof/>
          <w:lang w:eastAsia="ru-RU"/>
        </w:rPr>
        <w:drawing>
          <wp:inline distT="0" distB="0" distL="0" distR="0">
            <wp:extent cx="5724525" cy="2428875"/>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90FB2" w:rsidRPr="006D6E4C" w:rsidRDefault="00690FB2"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13</w:t>
      </w:r>
      <w:r w:rsidRPr="006D6E4C">
        <w:rPr>
          <w:rFonts w:ascii="Times New Roman" w:hAnsi="Times New Roman" w:cs="Times New Roman"/>
          <w:sz w:val="28"/>
          <w:szCs w:val="28"/>
        </w:rPr>
        <w:t xml:space="preserve"> – Динамика потребления молока и молочных продуктов в среднем на душу населения </w:t>
      </w:r>
      <w:r w:rsidR="00BA0C98" w:rsidRPr="006D6E4C">
        <w:rPr>
          <w:rFonts w:ascii="Times New Roman" w:hAnsi="Times New Roman" w:cs="Times New Roman"/>
          <w:sz w:val="28"/>
          <w:szCs w:val="28"/>
        </w:rPr>
        <w:t>К</w:t>
      </w:r>
      <w:r w:rsidR="00767056" w:rsidRPr="006D6E4C">
        <w:rPr>
          <w:rFonts w:ascii="Times New Roman" w:hAnsi="Times New Roman" w:cs="Times New Roman"/>
          <w:sz w:val="28"/>
          <w:szCs w:val="28"/>
        </w:rPr>
        <w:t>азахстана</w:t>
      </w:r>
      <w:r w:rsidRPr="006D6E4C">
        <w:rPr>
          <w:rFonts w:ascii="Times New Roman" w:hAnsi="Times New Roman" w:cs="Times New Roman"/>
          <w:sz w:val="28"/>
          <w:szCs w:val="28"/>
        </w:rPr>
        <w:t xml:space="preserve"> за период 2012-2019 годов, в </w:t>
      </w:r>
      <w:r w:rsidR="00022735" w:rsidRPr="006D6E4C">
        <w:rPr>
          <w:rFonts w:ascii="Times New Roman" w:hAnsi="Times New Roman" w:cs="Times New Roman"/>
          <w:sz w:val="28"/>
          <w:szCs w:val="28"/>
        </w:rPr>
        <w:t>кг</w:t>
      </w:r>
    </w:p>
    <w:p w:rsidR="00690FB2" w:rsidRPr="006D6E4C" w:rsidRDefault="00690FB2" w:rsidP="004D67C6">
      <w:pPr>
        <w:spacing w:after="0" w:line="240" w:lineRule="auto"/>
        <w:ind w:firstLine="708"/>
        <w:jc w:val="both"/>
        <w:rPr>
          <w:rFonts w:ascii="Times New Roman" w:hAnsi="Times New Roman" w:cs="Times New Roman"/>
          <w:i/>
          <w:sz w:val="16"/>
          <w:szCs w:val="16"/>
        </w:rPr>
      </w:pPr>
    </w:p>
    <w:p w:rsidR="00690FB2" w:rsidRPr="006D6E4C" w:rsidRDefault="00690FB2" w:rsidP="00690FB2">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[89]</w:t>
      </w:r>
    </w:p>
    <w:p w:rsidR="00690FB2" w:rsidRPr="006D6E4C" w:rsidRDefault="00690FB2" w:rsidP="004D67C6">
      <w:pPr>
        <w:spacing w:after="0" w:line="240" w:lineRule="auto"/>
        <w:ind w:firstLine="708"/>
        <w:jc w:val="both"/>
        <w:rPr>
          <w:rFonts w:ascii="Times New Roman" w:hAnsi="Times New Roman" w:cs="Times New Roman"/>
          <w:i/>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С учетом информации, отраженной на рисунке</w:t>
      </w:r>
      <w:r w:rsidR="00B123A9" w:rsidRPr="006D6E4C">
        <w:rPr>
          <w:rFonts w:ascii="Times New Roman" w:hAnsi="Times New Roman" w:cs="Times New Roman"/>
          <w:sz w:val="28"/>
          <w:szCs w:val="28"/>
        </w:rPr>
        <w:t xml:space="preserve"> </w:t>
      </w:r>
      <w:r w:rsidR="009072C3" w:rsidRPr="006D6E4C">
        <w:rPr>
          <w:rFonts w:ascii="Times New Roman" w:hAnsi="Times New Roman" w:cs="Times New Roman"/>
          <w:sz w:val="28"/>
          <w:szCs w:val="28"/>
        </w:rPr>
        <w:t>13</w:t>
      </w:r>
      <w:r w:rsidRPr="006D6E4C">
        <w:rPr>
          <w:rFonts w:ascii="Times New Roman" w:hAnsi="Times New Roman" w:cs="Times New Roman"/>
          <w:sz w:val="28"/>
          <w:szCs w:val="28"/>
        </w:rPr>
        <w:t>, в целом за указанный период среднедушевое потребление молока и молочных про</w:t>
      </w:r>
      <w:r w:rsidR="00723F4A" w:rsidRPr="006D6E4C">
        <w:rPr>
          <w:rFonts w:ascii="Times New Roman" w:hAnsi="Times New Roman" w:cs="Times New Roman"/>
          <w:sz w:val="28"/>
          <w:szCs w:val="28"/>
        </w:rPr>
        <w:t>дуктов возросло на 14,8</w:t>
      </w:r>
      <w:r w:rsidRPr="006D6E4C">
        <w:rPr>
          <w:rFonts w:ascii="Times New Roman" w:hAnsi="Times New Roman" w:cs="Times New Roman"/>
          <w:sz w:val="28"/>
          <w:szCs w:val="28"/>
        </w:rPr>
        <w:t xml:space="preserve">%. При этом значительный прирост показателя </w:t>
      </w:r>
      <w:r w:rsidR="00723F4A" w:rsidRPr="006D6E4C">
        <w:rPr>
          <w:rFonts w:ascii="Times New Roman" w:hAnsi="Times New Roman" w:cs="Times New Roman"/>
          <w:sz w:val="28"/>
          <w:szCs w:val="28"/>
        </w:rPr>
        <w:t xml:space="preserve">в сравнении с предшествующим годом </w:t>
      </w:r>
      <w:r w:rsidRPr="006D6E4C">
        <w:rPr>
          <w:rFonts w:ascii="Times New Roman" w:hAnsi="Times New Roman" w:cs="Times New Roman"/>
          <w:sz w:val="28"/>
          <w:szCs w:val="28"/>
        </w:rPr>
        <w:t>произошел в 2018 году</w:t>
      </w:r>
      <w:r w:rsidR="00723F4A"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723F4A" w:rsidRPr="006D6E4C">
        <w:rPr>
          <w:rFonts w:ascii="Times New Roman" w:hAnsi="Times New Roman" w:cs="Times New Roman"/>
          <w:sz w:val="28"/>
          <w:szCs w:val="28"/>
        </w:rPr>
        <w:t>составивший</w:t>
      </w:r>
      <w:r w:rsidRPr="006D6E4C">
        <w:rPr>
          <w:rFonts w:ascii="Times New Roman" w:hAnsi="Times New Roman" w:cs="Times New Roman"/>
          <w:sz w:val="28"/>
          <w:szCs w:val="28"/>
        </w:rPr>
        <w:t xml:space="preserve"> 9,9%</w:t>
      </w:r>
      <w:r w:rsidR="00723F4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Вместе с тем, по итогам 2014 года </w:t>
      </w:r>
      <w:r w:rsidR="00723F4A" w:rsidRPr="006D6E4C">
        <w:rPr>
          <w:rFonts w:ascii="Times New Roman" w:hAnsi="Times New Roman" w:cs="Times New Roman"/>
          <w:sz w:val="28"/>
          <w:szCs w:val="28"/>
        </w:rPr>
        <w:t xml:space="preserve">и 2019 года </w:t>
      </w:r>
      <w:r w:rsidRPr="006D6E4C">
        <w:rPr>
          <w:rFonts w:ascii="Times New Roman" w:hAnsi="Times New Roman" w:cs="Times New Roman"/>
          <w:sz w:val="28"/>
          <w:szCs w:val="28"/>
        </w:rPr>
        <w:t>зафиксировано сокращение показателя на 1,3%</w:t>
      </w:r>
      <w:r w:rsidR="00723F4A" w:rsidRPr="006D6E4C">
        <w:rPr>
          <w:rFonts w:ascii="Times New Roman" w:hAnsi="Times New Roman" w:cs="Times New Roman"/>
          <w:sz w:val="28"/>
          <w:szCs w:val="28"/>
        </w:rPr>
        <w:t xml:space="preserve"> и 3% соответственно</w:t>
      </w:r>
      <w:r w:rsidRPr="006D6E4C">
        <w:rPr>
          <w:rFonts w:ascii="Times New Roman" w:hAnsi="Times New Roman" w:cs="Times New Roman"/>
          <w:sz w:val="28"/>
          <w:szCs w:val="28"/>
        </w:rPr>
        <w:t xml:space="preserve">. Кроме того, вышеизложенные рисунки указывают на то, что производимого в стране товарного сырого молока недостаточно для удовлетворения пищевых потребностей населения. Ежегодно объемы потребления молока и молочных продуктов в пересчете на молоко превышали объемы товарного производства необходимого сырья. В связи с имеющимся дефицитом часть потребностей удовлетворяется за счет импорта продукции. Следует также отметить, что наличие данного дефицита может создавать стимулы для местных производителей расширять выпуск продукции с замещением натурального сырья.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Для производителей сельскохозяйственной продукции, как и для прочих субъектов предпринимательства, существенное значение имеет конъюнктура рынка сбыта, </w:t>
      </w:r>
      <w:r w:rsidR="00BC5DA1" w:rsidRPr="006D6E4C">
        <w:rPr>
          <w:rFonts w:ascii="Times New Roman" w:hAnsi="Times New Roman" w:cs="Times New Roman"/>
          <w:sz w:val="28"/>
          <w:szCs w:val="28"/>
        </w:rPr>
        <w:t>определяющ</w:t>
      </w:r>
      <w:r w:rsidR="00057532" w:rsidRPr="006D6E4C">
        <w:rPr>
          <w:rFonts w:ascii="Times New Roman" w:hAnsi="Times New Roman" w:cs="Times New Roman"/>
          <w:sz w:val="28"/>
          <w:szCs w:val="28"/>
        </w:rPr>
        <w:t>ая</w:t>
      </w:r>
      <w:r w:rsidRPr="006D6E4C">
        <w:rPr>
          <w:rFonts w:ascii="Times New Roman" w:hAnsi="Times New Roman" w:cs="Times New Roman"/>
          <w:sz w:val="28"/>
          <w:szCs w:val="28"/>
        </w:rPr>
        <w:t xml:space="preserve"> цены реализации их товаров и итоговые результаты их деятельности. Ниже</w:t>
      </w:r>
      <w:r w:rsidR="00581ED7" w:rsidRPr="006D6E4C">
        <w:rPr>
          <w:rFonts w:ascii="Times New Roman" w:hAnsi="Times New Roman" w:cs="Times New Roman"/>
          <w:sz w:val="28"/>
          <w:szCs w:val="28"/>
        </w:rPr>
        <w:t xml:space="preserve"> (таблица 6) </w:t>
      </w:r>
      <w:r w:rsidRPr="006D6E4C">
        <w:rPr>
          <w:rFonts w:ascii="Times New Roman" w:hAnsi="Times New Roman" w:cs="Times New Roman"/>
          <w:sz w:val="28"/>
          <w:szCs w:val="28"/>
        </w:rPr>
        <w:t>раскрывает</w:t>
      </w:r>
      <w:r w:rsidR="00581ED7" w:rsidRPr="006D6E4C">
        <w:rPr>
          <w:rFonts w:ascii="Times New Roman" w:hAnsi="Times New Roman" w:cs="Times New Roman"/>
          <w:sz w:val="28"/>
          <w:szCs w:val="28"/>
        </w:rPr>
        <w:t xml:space="preserve">ся </w:t>
      </w:r>
      <w:r w:rsidRPr="006D6E4C">
        <w:rPr>
          <w:rFonts w:ascii="Times New Roman" w:hAnsi="Times New Roman" w:cs="Times New Roman"/>
          <w:sz w:val="28"/>
          <w:szCs w:val="28"/>
        </w:rPr>
        <w:t>информаци</w:t>
      </w:r>
      <w:r w:rsidR="00581ED7" w:rsidRPr="006D6E4C">
        <w:rPr>
          <w:rFonts w:ascii="Times New Roman" w:hAnsi="Times New Roman" w:cs="Times New Roman"/>
          <w:sz w:val="28"/>
          <w:szCs w:val="28"/>
        </w:rPr>
        <w:t>я</w:t>
      </w:r>
      <w:r w:rsidRPr="006D6E4C">
        <w:rPr>
          <w:rFonts w:ascii="Times New Roman" w:hAnsi="Times New Roman" w:cs="Times New Roman"/>
          <w:sz w:val="28"/>
          <w:szCs w:val="28"/>
        </w:rPr>
        <w:t xml:space="preserve"> об изменениях такой цены по рассматриваемому продукту. </w:t>
      </w:r>
    </w:p>
    <w:p w:rsidR="00EE1F9F" w:rsidRPr="006D6E4C" w:rsidRDefault="00EE1F9F" w:rsidP="004D67C6">
      <w:pPr>
        <w:spacing w:after="0" w:line="240" w:lineRule="auto"/>
        <w:jc w:val="both"/>
        <w:rPr>
          <w:rFonts w:ascii="Times New Roman" w:hAnsi="Times New Roman" w:cs="Times New Roman"/>
          <w:sz w:val="28"/>
          <w:szCs w:val="28"/>
        </w:rPr>
      </w:pPr>
    </w:p>
    <w:p w:rsidR="004D67C6" w:rsidRPr="006D6E4C" w:rsidRDefault="004D67C6" w:rsidP="00B123A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581ED7" w:rsidRPr="006D6E4C">
        <w:rPr>
          <w:rFonts w:ascii="Times New Roman" w:hAnsi="Times New Roman" w:cs="Times New Roman"/>
          <w:sz w:val="28"/>
          <w:szCs w:val="28"/>
        </w:rPr>
        <w:t>6</w:t>
      </w:r>
      <w:r w:rsidRPr="006D6E4C">
        <w:rPr>
          <w:rFonts w:ascii="Times New Roman" w:hAnsi="Times New Roman" w:cs="Times New Roman"/>
          <w:sz w:val="28"/>
          <w:szCs w:val="28"/>
        </w:rPr>
        <w:t xml:space="preserve"> – Динамика средней цены реализации сырого коровьего молока сельскохозяйственными формированиями </w:t>
      </w:r>
      <w:r w:rsidR="00767056" w:rsidRPr="006D6E4C">
        <w:rPr>
          <w:rFonts w:ascii="Times New Roman" w:hAnsi="Times New Roman" w:cs="Times New Roman"/>
          <w:sz w:val="28"/>
          <w:szCs w:val="28"/>
        </w:rPr>
        <w:t xml:space="preserve">Казахстана </w:t>
      </w:r>
      <w:r w:rsidRPr="006D6E4C">
        <w:rPr>
          <w:rFonts w:ascii="Times New Roman" w:hAnsi="Times New Roman" w:cs="Times New Roman"/>
          <w:sz w:val="28"/>
          <w:szCs w:val="28"/>
        </w:rPr>
        <w:t>за период 2012-201</w:t>
      </w:r>
      <w:r w:rsidR="00667DE8"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в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тенге за тонну </w:t>
      </w:r>
    </w:p>
    <w:p w:rsidR="000D73F4" w:rsidRPr="006D6E4C" w:rsidRDefault="000D73F4" w:rsidP="00B123A9">
      <w:pPr>
        <w:spacing w:after="0" w:line="240" w:lineRule="auto"/>
        <w:jc w:val="both"/>
        <w:rPr>
          <w:rFonts w:ascii="Times New Roman" w:hAnsi="Times New Roman" w:cs="Times New Roman"/>
          <w:sz w:val="16"/>
          <w:szCs w:val="16"/>
        </w:rPr>
      </w:pPr>
    </w:p>
    <w:tbl>
      <w:tblPr>
        <w:tblW w:w="4868" w:type="pct"/>
        <w:jc w:val="center"/>
        <w:tblLook w:val="04A0"/>
      </w:tblPr>
      <w:tblGrid>
        <w:gridCol w:w="1962"/>
        <w:gridCol w:w="955"/>
        <w:gridCol w:w="955"/>
        <w:gridCol w:w="956"/>
        <w:gridCol w:w="956"/>
        <w:gridCol w:w="956"/>
        <w:gridCol w:w="956"/>
        <w:gridCol w:w="950"/>
        <w:gridCol w:w="948"/>
      </w:tblGrid>
      <w:tr w:rsidR="00EA1C71" w:rsidRPr="006D6E4C" w:rsidTr="007935BB">
        <w:trPr>
          <w:trHeight w:val="313"/>
          <w:jc w:val="center"/>
        </w:trPr>
        <w:tc>
          <w:tcPr>
            <w:tcW w:w="10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A1C71" w:rsidRPr="006D6E4C" w:rsidRDefault="00EA1C71" w:rsidP="00257075">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Показатель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EA1C71" w:rsidRPr="006D6E4C" w:rsidRDefault="00EA1C71" w:rsidP="005E649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2012</w:t>
            </w:r>
            <w:r w:rsidR="00257075" w:rsidRPr="006D6E4C">
              <w:rPr>
                <w:rFonts w:ascii="Times New Roman" w:eastAsia="Times New Roman" w:hAnsi="Times New Roman" w:cs="Times New Roman"/>
                <w:color w:val="000000"/>
                <w:sz w:val="24"/>
                <w:szCs w:val="24"/>
                <w:lang w:eastAsia="ru-RU"/>
              </w:rPr>
              <w:t xml:space="preserve"> год</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EA1C71" w:rsidRPr="006D6E4C" w:rsidRDefault="00EA1C71" w:rsidP="005E649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2013</w:t>
            </w:r>
            <w:r w:rsidR="00257075" w:rsidRPr="006D6E4C">
              <w:rPr>
                <w:rFonts w:ascii="Times New Roman" w:eastAsia="Times New Roman" w:hAnsi="Times New Roman" w:cs="Times New Roman"/>
                <w:color w:val="000000"/>
                <w:sz w:val="24"/>
                <w:szCs w:val="24"/>
                <w:lang w:eastAsia="ru-RU"/>
              </w:rPr>
              <w:t xml:space="preserve"> год</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EA1C71" w:rsidRPr="006D6E4C" w:rsidRDefault="00EA1C71" w:rsidP="005E649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2014</w:t>
            </w:r>
            <w:r w:rsidR="00257075" w:rsidRPr="006D6E4C">
              <w:rPr>
                <w:rFonts w:ascii="Times New Roman" w:eastAsia="Times New Roman" w:hAnsi="Times New Roman" w:cs="Times New Roman"/>
                <w:color w:val="000000"/>
                <w:sz w:val="24"/>
                <w:szCs w:val="24"/>
                <w:lang w:eastAsia="ru-RU"/>
              </w:rPr>
              <w:t xml:space="preserve"> год</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EA1C71" w:rsidRPr="006D6E4C" w:rsidRDefault="00EA1C71" w:rsidP="005E649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w:t>
            </w:r>
            <w:r w:rsidR="00257075" w:rsidRPr="006D6E4C">
              <w:rPr>
                <w:rFonts w:ascii="Times New Roman" w:eastAsia="Times New Roman" w:hAnsi="Times New Roman" w:cs="Times New Roman"/>
                <w:color w:val="000000"/>
                <w:sz w:val="24"/>
                <w:szCs w:val="24"/>
                <w:lang w:eastAsia="ru-RU"/>
              </w:rPr>
              <w:t xml:space="preserve"> год</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EA1C71" w:rsidRPr="006D6E4C" w:rsidRDefault="00EA1C71" w:rsidP="005E649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2016</w:t>
            </w:r>
            <w:r w:rsidR="00257075" w:rsidRPr="006D6E4C">
              <w:rPr>
                <w:rFonts w:ascii="Times New Roman" w:eastAsia="Times New Roman" w:hAnsi="Times New Roman" w:cs="Times New Roman"/>
                <w:color w:val="000000"/>
                <w:sz w:val="24"/>
                <w:szCs w:val="24"/>
                <w:lang w:eastAsia="ru-RU"/>
              </w:rPr>
              <w:t xml:space="preserve"> год</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EA1C71" w:rsidRPr="006D6E4C" w:rsidRDefault="00EA1C71" w:rsidP="005E649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2017</w:t>
            </w:r>
            <w:r w:rsidR="00257075" w:rsidRPr="006D6E4C">
              <w:rPr>
                <w:rFonts w:ascii="Times New Roman" w:eastAsia="Times New Roman" w:hAnsi="Times New Roman" w:cs="Times New Roman"/>
                <w:color w:val="000000"/>
                <w:sz w:val="24"/>
                <w:szCs w:val="24"/>
                <w:lang w:eastAsia="ru-RU"/>
              </w:rPr>
              <w:t xml:space="preserve"> год</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EA1C71" w:rsidRPr="006D6E4C" w:rsidRDefault="00EA1C71" w:rsidP="005E649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2018</w:t>
            </w:r>
            <w:r w:rsidR="00257075" w:rsidRPr="006D6E4C">
              <w:rPr>
                <w:rFonts w:ascii="Times New Roman" w:eastAsia="Times New Roman" w:hAnsi="Times New Roman" w:cs="Times New Roman"/>
                <w:color w:val="000000"/>
                <w:sz w:val="24"/>
                <w:szCs w:val="24"/>
                <w:lang w:eastAsia="ru-RU"/>
              </w:rPr>
              <w:t xml:space="preserve"> год</w:t>
            </w:r>
          </w:p>
        </w:tc>
        <w:tc>
          <w:tcPr>
            <w:tcW w:w="494" w:type="pct"/>
            <w:tcBorders>
              <w:top w:val="single" w:sz="4" w:space="0" w:color="auto"/>
              <w:left w:val="nil"/>
              <w:bottom w:val="single" w:sz="4" w:space="0" w:color="auto"/>
              <w:right w:val="single" w:sz="4" w:space="0" w:color="auto"/>
            </w:tcBorders>
            <w:vAlign w:val="center"/>
          </w:tcPr>
          <w:p w:rsidR="00EA1C71" w:rsidRPr="006D6E4C" w:rsidRDefault="00EA1C71" w:rsidP="005E649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w:t>
            </w:r>
            <w:r w:rsidR="00257075" w:rsidRPr="006D6E4C">
              <w:rPr>
                <w:rFonts w:ascii="Times New Roman" w:eastAsia="Times New Roman" w:hAnsi="Times New Roman" w:cs="Times New Roman"/>
                <w:color w:val="000000"/>
                <w:sz w:val="24"/>
                <w:szCs w:val="24"/>
                <w:lang w:eastAsia="ru-RU"/>
              </w:rPr>
              <w:t xml:space="preserve"> год</w:t>
            </w:r>
          </w:p>
        </w:tc>
      </w:tr>
      <w:tr w:rsidR="007935BB" w:rsidRPr="006D6E4C" w:rsidTr="007935BB">
        <w:trPr>
          <w:trHeight w:val="313"/>
          <w:jc w:val="center"/>
        </w:trPr>
        <w:tc>
          <w:tcPr>
            <w:tcW w:w="1023" w:type="pct"/>
            <w:tcBorders>
              <w:top w:val="single" w:sz="4" w:space="0" w:color="auto"/>
              <w:left w:val="single" w:sz="4" w:space="0" w:color="auto"/>
              <w:bottom w:val="single" w:sz="4" w:space="0" w:color="auto"/>
              <w:right w:val="single" w:sz="4" w:space="0" w:color="auto"/>
            </w:tcBorders>
            <w:shd w:val="clear" w:color="auto" w:fill="auto"/>
            <w:vAlign w:val="center"/>
          </w:tcPr>
          <w:p w:rsidR="007935BB" w:rsidRPr="006D6E4C" w:rsidRDefault="007935BB" w:rsidP="00AE2A28">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Среднегодовая цена на сырое коровье молоко, тыс</w:t>
            </w:r>
            <w:r w:rsidR="00AE2A28" w:rsidRPr="006D6E4C">
              <w:rPr>
                <w:rFonts w:ascii="Times New Roman" w:eastAsia="Times New Roman" w:hAnsi="Times New Roman" w:cs="Times New Roman"/>
                <w:color w:val="000000"/>
                <w:sz w:val="24"/>
                <w:szCs w:val="24"/>
                <w:lang w:eastAsia="ru-RU"/>
              </w:rPr>
              <w:t>.</w:t>
            </w:r>
            <w:r w:rsidRPr="006D6E4C">
              <w:rPr>
                <w:rFonts w:ascii="Times New Roman" w:eastAsia="Times New Roman" w:hAnsi="Times New Roman" w:cs="Times New Roman"/>
                <w:color w:val="000000"/>
                <w:sz w:val="24"/>
                <w:szCs w:val="24"/>
                <w:lang w:eastAsia="ru-RU"/>
              </w:rPr>
              <w:t xml:space="preserve"> тенге за тонну</w:t>
            </w:r>
          </w:p>
        </w:tc>
        <w:tc>
          <w:tcPr>
            <w:tcW w:w="498" w:type="pct"/>
            <w:tcBorders>
              <w:top w:val="single" w:sz="4" w:space="0" w:color="auto"/>
              <w:left w:val="nil"/>
              <w:bottom w:val="single" w:sz="4" w:space="0" w:color="auto"/>
              <w:right w:val="single" w:sz="4" w:space="0" w:color="auto"/>
            </w:tcBorders>
            <w:shd w:val="clear" w:color="auto" w:fill="auto"/>
            <w:vAlign w:val="center"/>
          </w:tcPr>
          <w:p w:rsidR="007935BB" w:rsidRPr="006D6E4C" w:rsidRDefault="007935BB"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66,8</w:t>
            </w:r>
          </w:p>
        </w:tc>
        <w:tc>
          <w:tcPr>
            <w:tcW w:w="498" w:type="pct"/>
            <w:tcBorders>
              <w:top w:val="single" w:sz="4" w:space="0" w:color="auto"/>
              <w:left w:val="nil"/>
              <w:bottom w:val="single" w:sz="4" w:space="0" w:color="auto"/>
              <w:right w:val="single" w:sz="4" w:space="0" w:color="auto"/>
            </w:tcBorders>
            <w:shd w:val="clear" w:color="auto" w:fill="auto"/>
            <w:vAlign w:val="center"/>
          </w:tcPr>
          <w:p w:rsidR="007935BB" w:rsidRPr="006D6E4C" w:rsidRDefault="007935BB"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74,1</w:t>
            </w:r>
          </w:p>
        </w:tc>
        <w:tc>
          <w:tcPr>
            <w:tcW w:w="498" w:type="pct"/>
            <w:tcBorders>
              <w:top w:val="single" w:sz="4" w:space="0" w:color="auto"/>
              <w:left w:val="nil"/>
              <w:bottom w:val="single" w:sz="4" w:space="0" w:color="auto"/>
              <w:right w:val="single" w:sz="4" w:space="0" w:color="auto"/>
            </w:tcBorders>
            <w:shd w:val="clear" w:color="auto" w:fill="auto"/>
            <w:vAlign w:val="center"/>
          </w:tcPr>
          <w:p w:rsidR="007935BB" w:rsidRPr="006D6E4C" w:rsidRDefault="007935BB"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82,5</w:t>
            </w:r>
          </w:p>
        </w:tc>
        <w:tc>
          <w:tcPr>
            <w:tcW w:w="498" w:type="pct"/>
            <w:tcBorders>
              <w:top w:val="single" w:sz="4" w:space="0" w:color="auto"/>
              <w:left w:val="nil"/>
              <w:bottom w:val="single" w:sz="4" w:space="0" w:color="auto"/>
              <w:right w:val="single" w:sz="4" w:space="0" w:color="auto"/>
            </w:tcBorders>
            <w:shd w:val="clear" w:color="auto" w:fill="auto"/>
            <w:vAlign w:val="center"/>
          </w:tcPr>
          <w:p w:rsidR="007935BB" w:rsidRPr="006D6E4C" w:rsidRDefault="007935BB"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78,7</w:t>
            </w:r>
          </w:p>
        </w:tc>
        <w:tc>
          <w:tcPr>
            <w:tcW w:w="498" w:type="pct"/>
            <w:tcBorders>
              <w:top w:val="single" w:sz="4" w:space="0" w:color="auto"/>
              <w:left w:val="nil"/>
              <w:bottom w:val="single" w:sz="4" w:space="0" w:color="auto"/>
              <w:right w:val="single" w:sz="4" w:space="0" w:color="auto"/>
            </w:tcBorders>
            <w:shd w:val="clear" w:color="auto" w:fill="auto"/>
            <w:vAlign w:val="center"/>
          </w:tcPr>
          <w:p w:rsidR="007935BB" w:rsidRPr="006D6E4C" w:rsidRDefault="007935BB"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54,1</w:t>
            </w:r>
          </w:p>
        </w:tc>
        <w:tc>
          <w:tcPr>
            <w:tcW w:w="498" w:type="pct"/>
            <w:tcBorders>
              <w:top w:val="single" w:sz="4" w:space="0" w:color="auto"/>
              <w:left w:val="nil"/>
              <w:bottom w:val="single" w:sz="4" w:space="0" w:color="auto"/>
              <w:right w:val="single" w:sz="4" w:space="0" w:color="auto"/>
            </w:tcBorders>
            <w:shd w:val="clear" w:color="auto" w:fill="auto"/>
            <w:vAlign w:val="center"/>
          </w:tcPr>
          <w:p w:rsidR="007935BB" w:rsidRPr="006D6E4C" w:rsidRDefault="007935BB"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97,7</w:t>
            </w:r>
          </w:p>
        </w:tc>
        <w:tc>
          <w:tcPr>
            <w:tcW w:w="495" w:type="pct"/>
            <w:tcBorders>
              <w:top w:val="single" w:sz="4" w:space="0" w:color="auto"/>
              <w:left w:val="nil"/>
              <w:bottom w:val="single" w:sz="4" w:space="0" w:color="auto"/>
              <w:right w:val="single" w:sz="4" w:space="0" w:color="auto"/>
            </w:tcBorders>
            <w:shd w:val="clear" w:color="auto" w:fill="auto"/>
            <w:vAlign w:val="center"/>
          </w:tcPr>
          <w:p w:rsidR="007935BB" w:rsidRPr="006D6E4C" w:rsidRDefault="007935BB"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105,1</w:t>
            </w:r>
          </w:p>
        </w:tc>
        <w:tc>
          <w:tcPr>
            <w:tcW w:w="494" w:type="pct"/>
            <w:tcBorders>
              <w:top w:val="single" w:sz="4" w:space="0" w:color="auto"/>
              <w:left w:val="nil"/>
              <w:bottom w:val="single" w:sz="4" w:space="0" w:color="auto"/>
              <w:right w:val="single" w:sz="4" w:space="0" w:color="auto"/>
            </w:tcBorders>
            <w:vAlign w:val="center"/>
          </w:tcPr>
          <w:p w:rsidR="007935BB" w:rsidRPr="006D6E4C" w:rsidRDefault="007935BB"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113,2</w:t>
            </w:r>
          </w:p>
        </w:tc>
      </w:tr>
      <w:tr w:rsidR="007935BB" w:rsidRPr="006D6E4C" w:rsidTr="007935BB">
        <w:trPr>
          <w:trHeight w:val="313"/>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935BB" w:rsidRPr="006D6E4C" w:rsidRDefault="007935BB" w:rsidP="007935BB">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EF7174" w:rsidRPr="006D6E4C" w:rsidRDefault="00EF7174" w:rsidP="004D67C6">
      <w:pPr>
        <w:spacing w:after="0" w:line="240" w:lineRule="auto"/>
        <w:ind w:firstLine="708"/>
        <w:jc w:val="both"/>
        <w:rPr>
          <w:rFonts w:ascii="Times New Roman" w:hAnsi="Times New Roman" w:cs="Times New Roman"/>
          <w:i/>
          <w:strike/>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таблицы </w:t>
      </w:r>
      <w:r w:rsidR="00581ED7" w:rsidRPr="006D6E4C">
        <w:rPr>
          <w:rFonts w:ascii="Times New Roman" w:hAnsi="Times New Roman" w:cs="Times New Roman"/>
          <w:sz w:val="28"/>
          <w:szCs w:val="28"/>
        </w:rPr>
        <w:t>6</w:t>
      </w:r>
      <w:r w:rsidRPr="006D6E4C">
        <w:rPr>
          <w:rFonts w:ascii="Times New Roman" w:hAnsi="Times New Roman" w:cs="Times New Roman"/>
          <w:sz w:val="28"/>
          <w:szCs w:val="28"/>
        </w:rPr>
        <w:t xml:space="preserve"> следует, что за рассматриваемый период стоимость сырого коровьего молока значительно возросла – на </w:t>
      </w:r>
      <w:r w:rsidR="00A418AD" w:rsidRPr="006D6E4C">
        <w:rPr>
          <w:rFonts w:ascii="Times New Roman" w:hAnsi="Times New Roman" w:cs="Times New Roman"/>
          <w:sz w:val="28"/>
          <w:szCs w:val="28"/>
        </w:rPr>
        <w:t>69,5</w:t>
      </w:r>
      <w:r w:rsidRPr="006D6E4C">
        <w:rPr>
          <w:rFonts w:ascii="Times New Roman" w:hAnsi="Times New Roman" w:cs="Times New Roman"/>
          <w:sz w:val="28"/>
          <w:szCs w:val="28"/>
        </w:rPr>
        <w:t xml:space="preserve">%. Особенно существенное удорожание данного продукта произошло по итогам 2017 года, когда его цена возросла на 80,6%. Однако этому году предшествовал двухлетний период снижения цен: в 2015 году – на 4,6% и в 2016 году – на 31,3%.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формировании цен на товары, наряду со спросом на рынке сбыта, конкурентной ситуацией и прочими факторами, важную роль играют параметры себестоимости их реализации. </w:t>
      </w:r>
      <w:r w:rsidR="00581ED7" w:rsidRPr="006D6E4C">
        <w:rPr>
          <w:rFonts w:ascii="Times New Roman" w:hAnsi="Times New Roman" w:cs="Times New Roman"/>
          <w:sz w:val="28"/>
          <w:szCs w:val="28"/>
        </w:rPr>
        <w:t>Ниже</w:t>
      </w:r>
      <w:r w:rsidRPr="006D6E4C">
        <w:rPr>
          <w:rFonts w:ascii="Times New Roman" w:hAnsi="Times New Roman" w:cs="Times New Roman"/>
          <w:sz w:val="28"/>
          <w:szCs w:val="28"/>
        </w:rPr>
        <w:t xml:space="preserve"> </w:t>
      </w:r>
      <w:r w:rsidR="00581ED7" w:rsidRPr="006D6E4C">
        <w:rPr>
          <w:rFonts w:ascii="Times New Roman" w:hAnsi="Times New Roman" w:cs="Times New Roman"/>
          <w:sz w:val="28"/>
          <w:szCs w:val="28"/>
        </w:rPr>
        <w:t>(</w:t>
      </w:r>
      <w:r w:rsidRPr="006D6E4C">
        <w:rPr>
          <w:rFonts w:ascii="Times New Roman" w:hAnsi="Times New Roman" w:cs="Times New Roman"/>
          <w:sz w:val="28"/>
          <w:szCs w:val="28"/>
        </w:rPr>
        <w:t>таблиц</w:t>
      </w:r>
      <w:r w:rsidR="00581ED7" w:rsidRPr="006D6E4C">
        <w:rPr>
          <w:rFonts w:ascii="Times New Roman" w:hAnsi="Times New Roman" w:cs="Times New Roman"/>
          <w:sz w:val="28"/>
          <w:szCs w:val="28"/>
        </w:rPr>
        <w:t>а 7)</w:t>
      </w:r>
      <w:r w:rsidRPr="006D6E4C">
        <w:rPr>
          <w:rFonts w:ascii="Times New Roman" w:hAnsi="Times New Roman" w:cs="Times New Roman"/>
          <w:sz w:val="28"/>
          <w:szCs w:val="28"/>
        </w:rPr>
        <w:t xml:space="preserve"> представлены соответствующие данные за последние годы. </w:t>
      </w:r>
    </w:p>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312DC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581ED7" w:rsidRPr="006D6E4C">
        <w:rPr>
          <w:rFonts w:ascii="Times New Roman" w:hAnsi="Times New Roman" w:cs="Times New Roman"/>
          <w:sz w:val="28"/>
          <w:szCs w:val="28"/>
        </w:rPr>
        <w:t>7</w:t>
      </w:r>
      <w:r w:rsidRPr="006D6E4C">
        <w:rPr>
          <w:rFonts w:ascii="Times New Roman" w:hAnsi="Times New Roman" w:cs="Times New Roman"/>
          <w:sz w:val="28"/>
          <w:szCs w:val="28"/>
        </w:rPr>
        <w:t xml:space="preserve"> – Динамика себестоимости реализованного сырого коровьего молока сельскохозяйственными формированиям</w:t>
      </w:r>
      <w:r w:rsidR="00AE32E3" w:rsidRPr="006D6E4C">
        <w:rPr>
          <w:rFonts w:ascii="Times New Roman" w:hAnsi="Times New Roman" w:cs="Times New Roman"/>
          <w:sz w:val="28"/>
          <w:szCs w:val="28"/>
        </w:rPr>
        <w:t xml:space="preserve">и Казахстана за период </w:t>
      </w:r>
      <w:r w:rsidR="009D41E1" w:rsidRPr="006D6E4C">
        <w:rPr>
          <w:rFonts w:ascii="Times New Roman" w:hAnsi="Times New Roman" w:cs="Times New Roman"/>
          <w:sz w:val="28"/>
          <w:szCs w:val="28"/>
        </w:rPr>
        <w:t xml:space="preserve">                         </w:t>
      </w:r>
      <w:r w:rsidR="00AE32E3" w:rsidRPr="006D6E4C">
        <w:rPr>
          <w:rFonts w:ascii="Times New Roman" w:hAnsi="Times New Roman" w:cs="Times New Roman"/>
          <w:sz w:val="28"/>
          <w:szCs w:val="28"/>
        </w:rPr>
        <w:t>2012-2019</w:t>
      </w:r>
      <w:r w:rsidRPr="006D6E4C">
        <w:rPr>
          <w:rFonts w:ascii="Times New Roman" w:hAnsi="Times New Roman" w:cs="Times New Roman"/>
          <w:sz w:val="28"/>
          <w:szCs w:val="28"/>
        </w:rPr>
        <w:t xml:space="preserve"> годов,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тенге за тонну</w:t>
      </w:r>
    </w:p>
    <w:p w:rsidR="000D73F4" w:rsidRPr="006D6E4C" w:rsidRDefault="000D73F4" w:rsidP="00312DC3">
      <w:pPr>
        <w:spacing w:after="0" w:line="240" w:lineRule="auto"/>
        <w:jc w:val="both"/>
        <w:rPr>
          <w:rFonts w:ascii="Times New Roman" w:hAnsi="Times New Roman" w:cs="Times New Roman"/>
          <w:sz w:val="16"/>
          <w:szCs w:val="16"/>
        </w:rPr>
      </w:pPr>
    </w:p>
    <w:tbl>
      <w:tblPr>
        <w:tblW w:w="5000" w:type="pct"/>
        <w:jc w:val="center"/>
        <w:tblLook w:val="04A0"/>
      </w:tblPr>
      <w:tblGrid>
        <w:gridCol w:w="2104"/>
        <w:gridCol w:w="992"/>
        <w:gridCol w:w="989"/>
        <w:gridCol w:w="991"/>
        <w:gridCol w:w="989"/>
        <w:gridCol w:w="991"/>
        <w:gridCol w:w="822"/>
        <w:gridCol w:w="995"/>
        <w:gridCol w:w="981"/>
      </w:tblGrid>
      <w:tr w:rsidR="00AE32E3" w:rsidRPr="006D6E4C" w:rsidTr="009D41E1">
        <w:trPr>
          <w:trHeight w:val="315"/>
          <w:jc w:val="center"/>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32E3" w:rsidRPr="006D6E4C" w:rsidRDefault="00AE32E3" w:rsidP="00257075">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Показатель </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AE32E3" w:rsidRPr="006D6E4C" w:rsidRDefault="00AE32E3"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2012</w:t>
            </w:r>
            <w:r w:rsidR="00257075" w:rsidRPr="006D6E4C">
              <w:rPr>
                <w:rFonts w:ascii="Times New Roman" w:eastAsia="Times New Roman" w:hAnsi="Times New Roman" w:cs="Times New Roman"/>
                <w:color w:val="000000"/>
                <w:sz w:val="24"/>
                <w:szCs w:val="24"/>
                <w:lang w:eastAsia="ru-RU"/>
              </w:rPr>
              <w:t xml:space="preserve"> год</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AE32E3" w:rsidRPr="006D6E4C" w:rsidRDefault="00AE32E3"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2013</w:t>
            </w:r>
            <w:r w:rsidR="00257075" w:rsidRPr="006D6E4C">
              <w:rPr>
                <w:rFonts w:ascii="Times New Roman" w:eastAsia="Times New Roman" w:hAnsi="Times New Roman" w:cs="Times New Roman"/>
                <w:color w:val="000000"/>
                <w:sz w:val="24"/>
                <w:szCs w:val="24"/>
                <w:lang w:eastAsia="ru-RU"/>
              </w:rPr>
              <w:t xml:space="preserve"> год</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AE32E3" w:rsidRPr="006D6E4C" w:rsidRDefault="00AE32E3"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2014</w:t>
            </w:r>
            <w:r w:rsidR="00257075" w:rsidRPr="006D6E4C">
              <w:rPr>
                <w:rFonts w:ascii="Times New Roman" w:eastAsia="Times New Roman" w:hAnsi="Times New Roman" w:cs="Times New Roman"/>
                <w:color w:val="000000"/>
                <w:sz w:val="24"/>
                <w:szCs w:val="24"/>
                <w:lang w:eastAsia="ru-RU"/>
              </w:rPr>
              <w:t xml:space="preserve"> год</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AE32E3" w:rsidRPr="006D6E4C" w:rsidRDefault="00AE32E3"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w:t>
            </w:r>
            <w:r w:rsidR="00257075" w:rsidRPr="006D6E4C">
              <w:rPr>
                <w:rFonts w:ascii="Times New Roman" w:eastAsia="Times New Roman" w:hAnsi="Times New Roman" w:cs="Times New Roman"/>
                <w:color w:val="000000"/>
                <w:sz w:val="24"/>
                <w:szCs w:val="24"/>
                <w:lang w:eastAsia="ru-RU"/>
              </w:rPr>
              <w:t xml:space="preserve"> год</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AE32E3" w:rsidRPr="006D6E4C" w:rsidRDefault="00AE32E3"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2016</w:t>
            </w:r>
            <w:r w:rsidR="00257075" w:rsidRPr="006D6E4C">
              <w:rPr>
                <w:rFonts w:ascii="Times New Roman" w:eastAsia="Times New Roman" w:hAnsi="Times New Roman" w:cs="Times New Roman"/>
                <w:color w:val="000000"/>
                <w:sz w:val="24"/>
                <w:szCs w:val="24"/>
                <w:lang w:eastAsia="ru-RU"/>
              </w:rPr>
              <w:t xml:space="preserve"> год</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AE32E3" w:rsidRPr="006D6E4C" w:rsidRDefault="00AE32E3"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2017</w:t>
            </w:r>
            <w:r w:rsidR="00257075" w:rsidRPr="006D6E4C">
              <w:rPr>
                <w:rFonts w:ascii="Times New Roman" w:eastAsia="Times New Roman" w:hAnsi="Times New Roman" w:cs="Times New Roman"/>
                <w:color w:val="000000"/>
                <w:sz w:val="24"/>
                <w:szCs w:val="24"/>
                <w:lang w:eastAsia="ru-RU"/>
              </w:rPr>
              <w:t xml:space="preserve"> год</w:t>
            </w: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AE32E3" w:rsidRPr="006D6E4C" w:rsidRDefault="00AE32E3"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2018</w:t>
            </w:r>
            <w:r w:rsidR="00257075" w:rsidRPr="006D6E4C">
              <w:rPr>
                <w:rFonts w:ascii="Times New Roman" w:eastAsia="Times New Roman" w:hAnsi="Times New Roman" w:cs="Times New Roman"/>
                <w:color w:val="000000"/>
                <w:sz w:val="24"/>
                <w:szCs w:val="24"/>
                <w:lang w:eastAsia="ru-RU"/>
              </w:rPr>
              <w:t xml:space="preserve"> год</w:t>
            </w:r>
          </w:p>
        </w:tc>
        <w:tc>
          <w:tcPr>
            <w:tcW w:w="499" w:type="pct"/>
            <w:tcBorders>
              <w:top w:val="single" w:sz="4" w:space="0" w:color="auto"/>
              <w:left w:val="nil"/>
              <w:bottom w:val="single" w:sz="4" w:space="0" w:color="auto"/>
              <w:right w:val="single" w:sz="4" w:space="0" w:color="auto"/>
            </w:tcBorders>
            <w:vAlign w:val="center"/>
          </w:tcPr>
          <w:p w:rsidR="00AE32E3" w:rsidRPr="006D6E4C" w:rsidRDefault="00AE32E3" w:rsidP="00AE32E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w:t>
            </w:r>
            <w:r w:rsidR="00257075" w:rsidRPr="006D6E4C">
              <w:rPr>
                <w:rFonts w:ascii="Times New Roman" w:eastAsia="Times New Roman" w:hAnsi="Times New Roman" w:cs="Times New Roman"/>
                <w:color w:val="000000"/>
                <w:sz w:val="24"/>
                <w:szCs w:val="24"/>
                <w:lang w:eastAsia="ru-RU"/>
              </w:rPr>
              <w:t xml:space="preserve"> год</w:t>
            </w:r>
          </w:p>
        </w:tc>
      </w:tr>
      <w:tr w:rsidR="00312DC3" w:rsidRPr="006D6E4C" w:rsidTr="009D41E1">
        <w:trPr>
          <w:trHeight w:val="315"/>
          <w:jc w:val="center"/>
        </w:trPr>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rsidR="00312DC3" w:rsidRPr="006D6E4C" w:rsidRDefault="00312DC3" w:rsidP="00257075">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Себестоимость тонны реализованного сырого коровьего молока, тыс</w:t>
            </w:r>
            <w:r w:rsidR="00AE2A28" w:rsidRPr="006D6E4C">
              <w:rPr>
                <w:rFonts w:ascii="Times New Roman" w:eastAsia="Times New Roman" w:hAnsi="Times New Roman" w:cs="Times New Roman"/>
                <w:color w:val="000000"/>
                <w:sz w:val="24"/>
                <w:szCs w:val="24"/>
                <w:lang w:eastAsia="ru-RU"/>
              </w:rPr>
              <w:t>.</w:t>
            </w:r>
            <w:r w:rsidRPr="006D6E4C">
              <w:rPr>
                <w:rFonts w:ascii="Times New Roman" w:eastAsia="Times New Roman" w:hAnsi="Times New Roman" w:cs="Times New Roman"/>
                <w:color w:val="000000"/>
                <w:sz w:val="24"/>
                <w:szCs w:val="24"/>
                <w:lang w:eastAsia="ru-RU"/>
              </w:rPr>
              <w:t xml:space="preserve"> тенге</w:t>
            </w:r>
          </w:p>
        </w:tc>
        <w:tc>
          <w:tcPr>
            <w:tcW w:w="503" w:type="pct"/>
            <w:tcBorders>
              <w:top w:val="single" w:sz="4" w:space="0" w:color="auto"/>
              <w:left w:val="nil"/>
              <w:bottom w:val="single" w:sz="4" w:space="0" w:color="auto"/>
              <w:right w:val="single" w:sz="4" w:space="0" w:color="auto"/>
            </w:tcBorders>
            <w:shd w:val="clear" w:color="auto" w:fill="auto"/>
            <w:vAlign w:val="center"/>
          </w:tcPr>
          <w:p w:rsidR="00312DC3" w:rsidRPr="006D6E4C" w:rsidRDefault="00312DC3"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48,5</w:t>
            </w:r>
          </w:p>
        </w:tc>
        <w:tc>
          <w:tcPr>
            <w:tcW w:w="502" w:type="pct"/>
            <w:tcBorders>
              <w:top w:val="single" w:sz="4" w:space="0" w:color="auto"/>
              <w:left w:val="nil"/>
              <w:bottom w:val="single" w:sz="4" w:space="0" w:color="auto"/>
              <w:right w:val="single" w:sz="4" w:space="0" w:color="auto"/>
            </w:tcBorders>
            <w:shd w:val="clear" w:color="auto" w:fill="auto"/>
            <w:vAlign w:val="center"/>
          </w:tcPr>
          <w:p w:rsidR="00312DC3" w:rsidRPr="006D6E4C" w:rsidRDefault="00312DC3"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54,3</w:t>
            </w:r>
          </w:p>
        </w:tc>
        <w:tc>
          <w:tcPr>
            <w:tcW w:w="503" w:type="pct"/>
            <w:tcBorders>
              <w:top w:val="single" w:sz="4" w:space="0" w:color="auto"/>
              <w:left w:val="nil"/>
              <w:bottom w:val="single" w:sz="4" w:space="0" w:color="auto"/>
              <w:right w:val="single" w:sz="4" w:space="0" w:color="auto"/>
            </w:tcBorders>
            <w:shd w:val="clear" w:color="auto" w:fill="auto"/>
            <w:vAlign w:val="center"/>
          </w:tcPr>
          <w:p w:rsidR="00312DC3" w:rsidRPr="006D6E4C" w:rsidRDefault="00312DC3"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61,5</w:t>
            </w:r>
          </w:p>
        </w:tc>
        <w:tc>
          <w:tcPr>
            <w:tcW w:w="502" w:type="pct"/>
            <w:tcBorders>
              <w:top w:val="single" w:sz="4" w:space="0" w:color="auto"/>
              <w:left w:val="nil"/>
              <w:bottom w:val="single" w:sz="4" w:space="0" w:color="auto"/>
              <w:right w:val="single" w:sz="4" w:space="0" w:color="auto"/>
            </w:tcBorders>
            <w:shd w:val="clear" w:color="auto" w:fill="auto"/>
            <w:vAlign w:val="center"/>
          </w:tcPr>
          <w:p w:rsidR="00312DC3" w:rsidRPr="006D6E4C" w:rsidRDefault="00312DC3"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60,1</w:t>
            </w:r>
          </w:p>
        </w:tc>
        <w:tc>
          <w:tcPr>
            <w:tcW w:w="503" w:type="pct"/>
            <w:tcBorders>
              <w:top w:val="single" w:sz="4" w:space="0" w:color="auto"/>
              <w:left w:val="nil"/>
              <w:bottom w:val="single" w:sz="4" w:space="0" w:color="auto"/>
              <w:right w:val="single" w:sz="4" w:space="0" w:color="auto"/>
            </w:tcBorders>
            <w:shd w:val="clear" w:color="auto" w:fill="auto"/>
            <w:vAlign w:val="center"/>
          </w:tcPr>
          <w:p w:rsidR="00312DC3" w:rsidRPr="006D6E4C" w:rsidRDefault="00312DC3"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40,8</w:t>
            </w:r>
          </w:p>
        </w:tc>
        <w:tc>
          <w:tcPr>
            <w:tcW w:w="417" w:type="pct"/>
            <w:tcBorders>
              <w:top w:val="single" w:sz="4" w:space="0" w:color="auto"/>
              <w:left w:val="nil"/>
              <w:bottom w:val="single" w:sz="4" w:space="0" w:color="auto"/>
              <w:right w:val="single" w:sz="4" w:space="0" w:color="auto"/>
            </w:tcBorders>
            <w:shd w:val="clear" w:color="auto" w:fill="auto"/>
            <w:vAlign w:val="center"/>
          </w:tcPr>
          <w:p w:rsidR="00312DC3" w:rsidRPr="006D6E4C" w:rsidRDefault="00312DC3"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74,3</w:t>
            </w:r>
          </w:p>
        </w:tc>
        <w:tc>
          <w:tcPr>
            <w:tcW w:w="505" w:type="pct"/>
            <w:tcBorders>
              <w:top w:val="single" w:sz="4" w:space="0" w:color="auto"/>
              <w:left w:val="nil"/>
              <w:bottom w:val="single" w:sz="4" w:space="0" w:color="auto"/>
              <w:right w:val="single" w:sz="4" w:space="0" w:color="auto"/>
            </w:tcBorders>
            <w:shd w:val="clear" w:color="auto" w:fill="auto"/>
            <w:vAlign w:val="center"/>
          </w:tcPr>
          <w:p w:rsidR="00312DC3" w:rsidRPr="006D6E4C" w:rsidRDefault="00312DC3"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78,5</w:t>
            </w:r>
          </w:p>
        </w:tc>
        <w:tc>
          <w:tcPr>
            <w:tcW w:w="499" w:type="pct"/>
            <w:tcBorders>
              <w:top w:val="single" w:sz="4" w:space="0" w:color="auto"/>
              <w:left w:val="nil"/>
              <w:bottom w:val="single" w:sz="4" w:space="0" w:color="auto"/>
              <w:right w:val="single" w:sz="4" w:space="0" w:color="auto"/>
            </w:tcBorders>
            <w:vAlign w:val="center"/>
          </w:tcPr>
          <w:p w:rsidR="00312DC3" w:rsidRPr="006D6E4C" w:rsidRDefault="00312DC3" w:rsidP="007C0DC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86,3</w:t>
            </w:r>
          </w:p>
        </w:tc>
      </w:tr>
      <w:tr w:rsidR="00312DC3" w:rsidRPr="006D6E4C" w:rsidTr="00312DC3">
        <w:trPr>
          <w:trHeight w:val="315"/>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312DC3" w:rsidRPr="006D6E4C" w:rsidRDefault="00312DC3" w:rsidP="007C0DCA">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312DC3" w:rsidRPr="006D6E4C" w:rsidRDefault="00312DC3" w:rsidP="004D67C6">
      <w:pPr>
        <w:spacing w:after="0" w:line="240" w:lineRule="auto"/>
        <w:ind w:firstLine="708"/>
        <w:jc w:val="both"/>
        <w:rPr>
          <w:rFonts w:ascii="Times New Roman" w:hAnsi="Times New Roman" w:cs="Times New Roman"/>
          <w:i/>
          <w:strike/>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Таблица </w:t>
      </w:r>
      <w:r w:rsidR="00581ED7" w:rsidRPr="006D6E4C">
        <w:rPr>
          <w:rFonts w:ascii="Times New Roman" w:hAnsi="Times New Roman" w:cs="Times New Roman"/>
          <w:sz w:val="28"/>
          <w:szCs w:val="28"/>
        </w:rPr>
        <w:t>7</w:t>
      </w:r>
      <w:r w:rsidRPr="006D6E4C">
        <w:rPr>
          <w:rFonts w:ascii="Times New Roman" w:hAnsi="Times New Roman" w:cs="Times New Roman"/>
          <w:sz w:val="28"/>
          <w:szCs w:val="28"/>
        </w:rPr>
        <w:t xml:space="preserve"> указывает на то, что за рассматриваемый период себестоимость реализ</w:t>
      </w:r>
      <w:r w:rsidR="00AE32E3" w:rsidRPr="006D6E4C">
        <w:rPr>
          <w:rFonts w:ascii="Times New Roman" w:hAnsi="Times New Roman" w:cs="Times New Roman"/>
          <w:sz w:val="28"/>
          <w:szCs w:val="28"/>
        </w:rPr>
        <w:t>ованного</w:t>
      </w:r>
      <w:r w:rsidRPr="006D6E4C">
        <w:rPr>
          <w:rFonts w:ascii="Times New Roman" w:hAnsi="Times New Roman" w:cs="Times New Roman"/>
          <w:sz w:val="28"/>
          <w:szCs w:val="28"/>
        </w:rPr>
        <w:t xml:space="preserve"> сырого коровьего молока увеличилась на </w:t>
      </w:r>
      <w:r w:rsidR="00AE32E3" w:rsidRPr="006D6E4C">
        <w:rPr>
          <w:rFonts w:ascii="Times New Roman" w:hAnsi="Times New Roman" w:cs="Times New Roman"/>
          <w:sz w:val="28"/>
          <w:szCs w:val="28"/>
        </w:rPr>
        <w:t>77</w:t>
      </w:r>
      <w:r w:rsidRPr="006D6E4C">
        <w:rPr>
          <w:rFonts w:ascii="Times New Roman" w:hAnsi="Times New Roman" w:cs="Times New Roman"/>
          <w:sz w:val="28"/>
          <w:szCs w:val="28"/>
        </w:rPr>
        <w:t xml:space="preserve">,9%. Как и в случае с ценой реализации, себестоимость резко возросла по итогам 2017 года – на 82,1%. Этому также предшествовал двухлетний спад ее уровня: в 2015 году – на 2,3%, в 2016 году – на 32,1%. Из изложенного следует, что изменения себестоимости вызывали близкие по значению изменения цены реализации продукта сельскохозяйственными формированиями. Между тем, в целом за анализируемый период наблюдается некоторое опережение роста себестоимости над ростом цены.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Себестоимость реализации складывается из различного рода затрат. Анализ их структуры позволяет получить информацию о роли различных ресурсов и видов деятельности в обеспечении стабильного функционирования хозяйствующих субъектов. Ниже </w:t>
      </w:r>
      <w:r w:rsidR="009072C3" w:rsidRPr="006D6E4C">
        <w:rPr>
          <w:rFonts w:ascii="Times New Roman" w:hAnsi="Times New Roman" w:cs="Times New Roman"/>
          <w:sz w:val="28"/>
          <w:szCs w:val="28"/>
        </w:rPr>
        <w:t xml:space="preserve">(рисунок 14) </w:t>
      </w:r>
      <w:r w:rsidRPr="006D6E4C">
        <w:rPr>
          <w:rFonts w:ascii="Times New Roman" w:hAnsi="Times New Roman" w:cs="Times New Roman"/>
          <w:sz w:val="28"/>
          <w:szCs w:val="28"/>
        </w:rPr>
        <w:t>представлены структуры затрат отечественных производителей сырого коровьего молока, за первый и последний годы исследуемого периода.</w:t>
      </w:r>
    </w:p>
    <w:p w:rsidR="000D73F4" w:rsidRPr="006D6E4C" w:rsidRDefault="000D73F4" w:rsidP="000D73F4">
      <w:pPr>
        <w:spacing w:after="0" w:line="240" w:lineRule="auto"/>
        <w:jc w:val="both"/>
        <w:rPr>
          <w:rFonts w:ascii="Times New Roman" w:hAnsi="Times New Roman" w:cs="Times New Roman"/>
          <w:sz w:val="28"/>
          <w:szCs w:val="28"/>
        </w:rPr>
      </w:pPr>
    </w:p>
    <w:p w:rsidR="000D73F4" w:rsidRPr="006D6E4C" w:rsidRDefault="000D73F4" w:rsidP="000D73F4">
      <w:pPr>
        <w:spacing w:after="0" w:line="240" w:lineRule="auto"/>
        <w:jc w:val="both"/>
        <w:rPr>
          <w:rFonts w:ascii="Times New Roman" w:hAnsi="Times New Roman" w:cs="Times New Roman"/>
          <w:sz w:val="28"/>
          <w:szCs w:val="28"/>
        </w:rPr>
      </w:pPr>
      <w:r w:rsidRPr="006D6E4C">
        <w:rPr>
          <w:noProof/>
          <w:lang w:eastAsia="ru-RU"/>
        </w:rPr>
        <w:drawing>
          <wp:inline distT="0" distB="0" distL="0" distR="0">
            <wp:extent cx="2194560" cy="2253081"/>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6D6E4C">
        <w:rPr>
          <w:noProof/>
          <w:lang w:eastAsia="ru-RU"/>
        </w:rPr>
        <w:drawing>
          <wp:inline distT="0" distB="0" distL="0" distR="0">
            <wp:extent cx="3606393" cy="2304288"/>
            <wp:effectExtent l="0" t="0" r="0" b="127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0227D" w:rsidRPr="006D6E4C" w:rsidRDefault="0090227D"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14</w:t>
      </w:r>
      <w:r w:rsidRPr="006D6E4C">
        <w:rPr>
          <w:rFonts w:ascii="Times New Roman" w:hAnsi="Times New Roman" w:cs="Times New Roman"/>
          <w:sz w:val="28"/>
          <w:szCs w:val="28"/>
        </w:rPr>
        <w:t xml:space="preserve"> – Структуры затрат сельскохозяйственных предприятий Казахстана, осуществляющих производство сырого коровьего молока, за 2012 и 2019 годы, в процентах</w:t>
      </w:r>
    </w:p>
    <w:p w:rsidR="0090227D" w:rsidRPr="006D6E4C" w:rsidRDefault="0090227D" w:rsidP="004D67C6">
      <w:pPr>
        <w:spacing w:after="0" w:line="240" w:lineRule="auto"/>
        <w:ind w:firstLine="708"/>
        <w:jc w:val="both"/>
        <w:rPr>
          <w:rFonts w:ascii="Times New Roman" w:hAnsi="Times New Roman" w:cs="Times New Roman"/>
          <w:i/>
          <w:sz w:val="16"/>
          <w:szCs w:val="16"/>
        </w:rPr>
      </w:pPr>
    </w:p>
    <w:p w:rsidR="0090227D" w:rsidRPr="006D6E4C" w:rsidRDefault="0090227D" w:rsidP="0090227D">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[89]</w:t>
      </w:r>
    </w:p>
    <w:p w:rsidR="0090227D" w:rsidRPr="006D6E4C" w:rsidRDefault="0090227D" w:rsidP="004D67C6">
      <w:pPr>
        <w:spacing w:after="0" w:line="240" w:lineRule="auto"/>
        <w:ind w:firstLine="708"/>
        <w:jc w:val="both"/>
        <w:rPr>
          <w:rFonts w:ascii="Times New Roman" w:hAnsi="Times New Roman" w:cs="Times New Roman"/>
          <w:i/>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рисунка </w:t>
      </w:r>
      <w:r w:rsidR="009072C3" w:rsidRPr="006D6E4C">
        <w:rPr>
          <w:rFonts w:ascii="Times New Roman" w:hAnsi="Times New Roman" w:cs="Times New Roman"/>
          <w:sz w:val="28"/>
          <w:szCs w:val="28"/>
        </w:rPr>
        <w:t>14</w:t>
      </w:r>
      <w:r w:rsidRPr="006D6E4C">
        <w:rPr>
          <w:rFonts w:ascii="Times New Roman" w:hAnsi="Times New Roman" w:cs="Times New Roman"/>
          <w:sz w:val="28"/>
          <w:szCs w:val="28"/>
        </w:rPr>
        <w:t>, основную долю затрат указанных хозяйствующих субъектов составляют материальные затраты. При этом за анализируемый период произошло существенное увеличение их удельного веса, сопровождающееся сокращением долей всех остальных категорий затрат. С учетом данных национальных органов статистики, в денежном выражении сумма материальных затрат в расчете на одну тонну произведенного сельскохозяйственными предприятиями сырого коровьего молока за указанные годы возросла с 30,8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тенге до </w:t>
      </w:r>
      <w:r w:rsidR="004D1F5B" w:rsidRPr="006D6E4C">
        <w:rPr>
          <w:rFonts w:ascii="Times New Roman" w:hAnsi="Times New Roman" w:cs="Times New Roman"/>
          <w:sz w:val="28"/>
          <w:szCs w:val="28"/>
        </w:rPr>
        <w:t>5</w:t>
      </w:r>
      <w:r w:rsidRPr="006D6E4C">
        <w:rPr>
          <w:rFonts w:ascii="Times New Roman" w:hAnsi="Times New Roman" w:cs="Times New Roman"/>
          <w:sz w:val="28"/>
          <w:szCs w:val="28"/>
        </w:rPr>
        <w:t>0</w:t>
      </w:r>
      <w:r w:rsidR="004D1F5B" w:rsidRPr="006D6E4C">
        <w:rPr>
          <w:rFonts w:ascii="Times New Roman" w:hAnsi="Times New Roman" w:cs="Times New Roman"/>
          <w:sz w:val="28"/>
          <w:szCs w:val="28"/>
        </w:rPr>
        <w:t>,1</w:t>
      </w:r>
      <w:r w:rsidRPr="006D6E4C">
        <w:rPr>
          <w:rFonts w:ascii="Times New Roman" w:hAnsi="Times New Roman" w:cs="Times New Roman"/>
          <w:sz w:val="28"/>
          <w:szCs w:val="28"/>
        </w:rPr>
        <w:t xml:space="preserve"> тыс</w:t>
      </w:r>
      <w:r w:rsidR="00AE2A28"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тенге или на </w:t>
      </w:r>
      <w:r w:rsidR="00EA7BF6" w:rsidRPr="006D6E4C">
        <w:rPr>
          <w:rFonts w:ascii="Times New Roman" w:hAnsi="Times New Roman" w:cs="Times New Roman"/>
          <w:sz w:val="28"/>
          <w:szCs w:val="28"/>
        </w:rPr>
        <w:t>62,7</w:t>
      </w:r>
      <w:r w:rsidRPr="006D6E4C">
        <w:rPr>
          <w:rFonts w:ascii="Times New Roman" w:hAnsi="Times New Roman" w:cs="Times New Roman"/>
          <w:sz w:val="28"/>
          <w:szCs w:val="28"/>
        </w:rPr>
        <w:t>%. Между тем, основную часть материальных затрат данных субъектов составляют затраты на приобретение кормов: по итогам 2012 года – 75,6% и по итогам 201</w:t>
      </w:r>
      <w:r w:rsidR="00966D62"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года – 7</w:t>
      </w:r>
      <w:r w:rsidR="00966D62" w:rsidRPr="006D6E4C">
        <w:rPr>
          <w:rFonts w:ascii="Times New Roman" w:hAnsi="Times New Roman" w:cs="Times New Roman"/>
          <w:sz w:val="28"/>
          <w:szCs w:val="28"/>
        </w:rPr>
        <w:t>3,2</w:t>
      </w:r>
      <w:r w:rsidRPr="006D6E4C">
        <w:rPr>
          <w:rFonts w:ascii="Times New Roman" w:hAnsi="Times New Roman" w:cs="Times New Roman"/>
          <w:sz w:val="28"/>
          <w:szCs w:val="28"/>
        </w:rPr>
        <w:t xml:space="preserve">% согласно информации указанных органов.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Необходимо отметить, что цены на корма для сельскохозяйственных животных за прошедший период также увеличились. Отечественные органы статистики публикуют информацию об этих ценах в отдельности по каждому региону. Для целей анализа рассмотрены данные по четырем областям, расположенным в разных частях страны: Западно-Казахстанской, Северо-Казахстанской, Восточно-Казахстанской и Турк</w:t>
      </w:r>
      <w:r w:rsidR="005E649F" w:rsidRPr="006D6E4C">
        <w:rPr>
          <w:rFonts w:ascii="Times New Roman" w:hAnsi="Times New Roman" w:cs="Times New Roman"/>
          <w:sz w:val="28"/>
          <w:szCs w:val="28"/>
        </w:rPr>
        <w:t>е</w:t>
      </w:r>
      <w:r w:rsidRPr="006D6E4C">
        <w:rPr>
          <w:rFonts w:ascii="Times New Roman" w:hAnsi="Times New Roman" w:cs="Times New Roman"/>
          <w:sz w:val="28"/>
          <w:szCs w:val="28"/>
        </w:rPr>
        <w:t>станской областям. На основе этих данных установлено, что в среднем цена на продукцию из трав сенокосов и естественных пастбищ в 2012 году составляла 14,2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тенге за  тонну, а в 201</w:t>
      </w:r>
      <w:r w:rsidR="00B6600E"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году – 1</w:t>
      </w:r>
      <w:r w:rsidR="00B6600E" w:rsidRPr="006D6E4C">
        <w:rPr>
          <w:rFonts w:ascii="Times New Roman" w:hAnsi="Times New Roman" w:cs="Times New Roman"/>
          <w:sz w:val="28"/>
          <w:szCs w:val="28"/>
        </w:rPr>
        <w:t>8</w:t>
      </w:r>
      <w:r w:rsidRPr="006D6E4C">
        <w:rPr>
          <w:rFonts w:ascii="Times New Roman" w:hAnsi="Times New Roman" w:cs="Times New Roman"/>
          <w:sz w:val="28"/>
          <w:szCs w:val="28"/>
        </w:rPr>
        <w:t>,0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тенге за тонну. В свою очередь, средняя цена на готовые корма для крупного рогатого скота составляла 31,0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тенге и 4</w:t>
      </w:r>
      <w:r w:rsidR="00B6600E" w:rsidRPr="006D6E4C">
        <w:rPr>
          <w:rFonts w:ascii="Times New Roman" w:hAnsi="Times New Roman" w:cs="Times New Roman"/>
          <w:sz w:val="28"/>
          <w:szCs w:val="28"/>
        </w:rPr>
        <w:t>5,3</w:t>
      </w:r>
      <w:r w:rsidRPr="006D6E4C">
        <w:rPr>
          <w:rFonts w:ascii="Times New Roman" w:hAnsi="Times New Roman" w:cs="Times New Roman"/>
          <w:sz w:val="28"/>
          <w:szCs w:val="28"/>
        </w:rPr>
        <w:t xml:space="preserve">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тенге соответственно. Таким образом, данные категории кормов подорожали за весь период на </w:t>
      </w:r>
      <w:r w:rsidR="00B6600E" w:rsidRPr="006D6E4C">
        <w:rPr>
          <w:rFonts w:ascii="Times New Roman" w:hAnsi="Times New Roman" w:cs="Times New Roman"/>
          <w:sz w:val="28"/>
          <w:szCs w:val="28"/>
        </w:rPr>
        <w:t>26,8</w:t>
      </w:r>
      <w:r w:rsidRPr="006D6E4C">
        <w:rPr>
          <w:rFonts w:ascii="Times New Roman" w:hAnsi="Times New Roman" w:cs="Times New Roman"/>
          <w:sz w:val="28"/>
          <w:szCs w:val="28"/>
        </w:rPr>
        <w:t xml:space="preserve">% и </w:t>
      </w:r>
      <w:r w:rsidR="00B6600E" w:rsidRPr="006D6E4C">
        <w:rPr>
          <w:rFonts w:ascii="Times New Roman" w:hAnsi="Times New Roman" w:cs="Times New Roman"/>
          <w:sz w:val="28"/>
          <w:szCs w:val="28"/>
        </w:rPr>
        <w:t>46,0</w:t>
      </w:r>
      <w:r w:rsidRPr="006D6E4C">
        <w:rPr>
          <w:rFonts w:ascii="Times New Roman" w:hAnsi="Times New Roman" w:cs="Times New Roman"/>
          <w:sz w:val="28"/>
          <w:szCs w:val="28"/>
        </w:rPr>
        <w:t>%. Тем не менее, темпы прироста цен на перечисленные категории кормов отстают от аналогичного показателя по себестоимости реализации молока. В этой связи, в целях анализа необходимо подробнее рассмотреть изменения по различным видам материальных  затрат</w:t>
      </w:r>
      <w:r w:rsidR="002E1ED4" w:rsidRPr="006D6E4C">
        <w:rPr>
          <w:rFonts w:ascii="Times New Roman" w:hAnsi="Times New Roman" w:cs="Times New Roman"/>
          <w:sz w:val="28"/>
          <w:szCs w:val="28"/>
        </w:rPr>
        <w:t xml:space="preserve"> (таблица 8)</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2E1ED4" w:rsidRPr="006D6E4C">
        <w:rPr>
          <w:rFonts w:ascii="Times New Roman" w:hAnsi="Times New Roman" w:cs="Times New Roman"/>
          <w:sz w:val="28"/>
          <w:szCs w:val="28"/>
        </w:rPr>
        <w:t>8</w:t>
      </w:r>
      <w:r w:rsidRPr="006D6E4C">
        <w:rPr>
          <w:rFonts w:ascii="Times New Roman" w:hAnsi="Times New Roman" w:cs="Times New Roman"/>
          <w:sz w:val="28"/>
          <w:szCs w:val="28"/>
        </w:rPr>
        <w:t xml:space="preserve"> – Изменение сумм материальных затрат сельскохозяйственных предприятий Казахстана в расчете на одну тонну произведенного сырого коровьего молока за 2012 и 201</w:t>
      </w:r>
      <w:r w:rsidR="00C101AF"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годы, данные в тенге и процентах</w:t>
      </w:r>
    </w:p>
    <w:p w:rsidR="000D73F4" w:rsidRPr="006D6E4C" w:rsidRDefault="000D73F4" w:rsidP="004D67C6">
      <w:pPr>
        <w:spacing w:after="0" w:line="240" w:lineRule="auto"/>
        <w:jc w:val="both"/>
        <w:rPr>
          <w:rFonts w:ascii="Times New Roman" w:hAnsi="Times New Roman" w:cs="Times New Roman"/>
          <w:sz w:val="16"/>
          <w:szCs w:val="16"/>
        </w:rPr>
      </w:pPr>
    </w:p>
    <w:tbl>
      <w:tblPr>
        <w:tblStyle w:val="a3"/>
        <w:tblW w:w="0" w:type="auto"/>
        <w:tblLook w:val="04A0"/>
      </w:tblPr>
      <w:tblGrid>
        <w:gridCol w:w="2066"/>
        <w:gridCol w:w="1455"/>
        <w:gridCol w:w="1470"/>
        <w:gridCol w:w="1467"/>
        <w:gridCol w:w="1446"/>
        <w:gridCol w:w="1667"/>
      </w:tblGrid>
      <w:tr w:rsidR="00257075" w:rsidRPr="006D6E4C" w:rsidTr="009738E2">
        <w:tc>
          <w:tcPr>
            <w:tcW w:w="2066" w:type="dxa"/>
            <w:vMerge w:val="restart"/>
            <w:vAlign w:val="center"/>
          </w:tcPr>
          <w:p w:rsidR="00257075" w:rsidRPr="006D6E4C" w:rsidRDefault="00257075" w:rsidP="00257075">
            <w:pPr>
              <w:jc w:val="center"/>
              <w:rPr>
                <w:rFonts w:ascii="Times New Roman" w:hAnsi="Times New Roman" w:cs="Times New Roman"/>
                <w:sz w:val="24"/>
                <w:szCs w:val="24"/>
              </w:rPr>
            </w:pPr>
            <w:r w:rsidRPr="006D6E4C">
              <w:rPr>
                <w:rFonts w:ascii="Times New Roman" w:hAnsi="Times New Roman" w:cs="Times New Roman"/>
                <w:sz w:val="24"/>
                <w:szCs w:val="24"/>
              </w:rPr>
              <w:t>Годы</w:t>
            </w:r>
          </w:p>
        </w:tc>
        <w:tc>
          <w:tcPr>
            <w:tcW w:w="7505" w:type="dxa"/>
            <w:gridSpan w:val="5"/>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Виды материальных затрат</w:t>
            </w:r>
          </w:p>
        </w:tc>
      </w:tr>
      <w:tr w:rsidR="00257075" w:rsidRPr="006D6E4C" w:rsidTr="005731CF">
        <w:tc>
          <w:tcPr>
            <w:tcW w:w="2066" w:type="dxa"/>
            <w:vMerge/>
            <w:vAlign w:val="center"/>
          </w:tcPr>
          <w:p w:rsidR="00257075" w:rsidRPr="006D6E4C" w:rsidRDefault="00257075" w:rsidP="00257075">
            <w:pPr>
              <w:jc w:val="center"/>
              <w:rPr>
                <w:rFonts w:ascii="Times New Roman" w:hAnsi="Times New Roman" w:cs="Times New Roman"/>
                <w:sz w:val="24"/>
                <w:szCs w:val="24"/>
              </w:rPr>
            </w:pPr>
          </w:p>
        </w:tc>
        <w:tc>
          <w:tcPr>
            <w:tcW w:w="1455" w:type="dxa"/>
            <w:vAlign w:val="center"/>
          </w:tcPr>
          <w:p w:rsidR="00257075" w:rsidRPr="006D6E4C" w:rsidRDefault="00257075" w:rsidP="009738E2">
            <w:pPr>
              <w:jc w:val="center"/>
              <w:rPr>
                <w:rFonts w:ascii="Times New Roman" w:hAnsi="Times New Roman" w:cs="Times New Roman"/>
                <w:sz w:val="24"/>
                <w:szCs w:val="24"/>
              </w:rPr>
            </w:pPr>
            <w:r w:rsidRPr="006D6E4C">
              <w:rPr>
                <w:rFonts w:ascii="Times New Roman" w:hAnsi="Times New Roman" w:cs="Times New Roman"/>
                <w:sz w:val="24"/>
                <w:szCs w:val="24"/>
              </w:rPr>
              <w:t>Корма</w:t>
            </w:r>
          </w:p>
        </w:tc>
        <w:tc>
          <w:tcPr>
            <w:tcW w:w="1470" w:type="dxa"/>
            <w:vAlign w:val="center"/>
          </w:tcPr>
          <w:p w:rsidR="00257075" w:rsidRPr="006D6E4C" w:rsidRDefault="00257075" w:rsidP="009738E2">
            <w:pPr>
              <w:jc w:val="center"/>
              <w:rPr>
                <w:rFonts w:ascii="Times New Roman" w:hAnsi="Times New Roman" w:cs="Times New Roman"/>
                <w:sz w:val="24"/>
                <w:szCs w:val="24"/>
              </w:rPr>
            </w:pPr>
            <w:r w:rsidRPr="006D6E4C">
              <w:rPr>
                <w:rFonts w:ascii="Times New Roman" w:hAnsi="Times New Roman" w:cs="Times New Roman"/>
                <w:sz w:val="24"/>
                <w:szCs w:val="24"/>
              </w:rPr>
              <w:t>Топливо</w:t>
            </w:r>
          </w:p>
        </w:tc>
        <w:tc>
          <w:tcPr>
            <w:tcW w:w="1467" w:type="dxa"/>
            <w:vAlign w:val="center"/>
          </w:tcPr>
          <w:p w:rsidR="00257075" w:rsidRPr="006D6E4C" w:rsidRDefault="00257075" w:rsidP="009738E2">
            <w:pPr>
              <w:jc w:val="center"/>
              <w:rPr>
                <w:rFonts w:ascii="Times New Roman" w:hAnsi="Times New Roman" w:cs="Times New Roman"/>
                <w:sz w:val="24"/>
                <w:szCs w:val="24"/>
              </w:rPr>
            </w:pPr>
            <w:r w:rsidRPr="006D6E4C">
              <w:rPr>
                <w:rFonts w:ascii="Times New Roman" w:hAnsi="Times New Roman" w:cs="Times New Roman"/>
                <w:sz w:val="24"/>
                <w:szCs w:val="24"/>
              </w:rPr>
              <w:t>Энергия</w:t>
            </w:r>
          </w:p>
        </w:tc>
        <w:tc>
          <w:tcPr>
            <w:tcW w:w="1446" w:type="dxa"/>
            <w:vAlign w:val="center"/>
          </w:tcPr>
          <w:p w:rsidR="00257075" w:rsidRPr="006D6E4C" w:rsidRDefault="00257075" w:rsidP="009738E2">
            <w:pPr>
              <w:jc w:val="center"/>
              <w:rPr>
                <w:rFonts w:ascii="Times New Roman" w:hAnsi="Times New Roman" w:cs="Times New Roman"/>
                <w:sz w:val="24"/>
                <w:szCs w:val="24"/>
              </w:rPr>
            </w:pPr>
            <w:r w:rsidRPr="006D6E4C">
              <w:rPr>
                <w:rFonts w:ascii="Times New Roman" w:hAnsi="Times New Roman" w:cs="Times New Roman"/>
                <w:sz w:val="24"/>
                <w:szCs w:val="24"/>
              </w:rPr>
              <w:t>Вода</w:t>
            </w:r>
          </w:p>
        </w:tc>
        <w:tc>
          <w:tcPr>
            <w:tcW w:w="1667" w:type="dxa"/>
            <w:vAlign w:val="center"/>
          </w:tcPr>
          <w:p w:rsidR="00257075" w:rsidRPr="006D6E4C" w:rsidRDefault="00257075" w:rsidP="009738E2">
            <w:pPr>
              <w:jc w:val="center"/>
              <w:rPr>
                <w:rFonts w:ascii="Times New Roman" w:hAnsi="Times New Roman" w:cs="Times New Roman"/>
                <w:sz w:val="24"/>
                <w:szCs w:val="24"/>
              </w:rPr>
            </w:pPr>
            <w:r w:rsidRPr="006D6E4C">
              <w:rPr>
                <w:rFonts w:ascii="Times New Roman" w:hAnsi="Times New Roman" w:cs="Times New Roman"/>
                <w:sz w:val="24"/>
                <w:szCs w:val="24"/>
              </w:rPr>
              <w:t>Прочие материальные затраты</w:t>
            </w:r>
          </w:p>
        </w:tc>
      </w:tr>
      <w:tr w:rsidR="00257075" w:rsidRPr="006D6E4C" w:rsidTr="005731CF">
        <w:tc>
          <w:tcPr>
            <w:tcW w:w="2066" w:type="dxa"/>
            <w:vAlign w:val="center"/>
          </w:tcPr>
          <w:p w:rsidR="00257075" w:rsidRPr="006D6E4C" w:rsidRDefault="00257075" w:rsidP="00257075">
            <w:pPr>
              <w:rPr>
                <w:rFonts w:ascii="Times New Roman" w:hAnsi="Times New Roman" w:cs="Times New Roman"/>
                <w:sz w:val="24"/>
                <w:szCs w:val="24"/>
              </w:rPr>
            </w:pPr>
            <w:r w:rsidRPr="006D6E4C">
              <w:rPr>
                <w:rFonts w:ascii="Times New Roman" w:hAnsi="Times New Roman" w:cs="Times New Roman"/>
                <w:sz w:val="24"/>
                <w:szCs w:val="24"/>
              </w:rPr>
              <w:t>2012 год</w:t>
            </w:r>
          </w:p>
        </w:tc>
        <w:tc>
          <w:tcPr>
            <w:tcW w:w="1455"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23 268,7</w:t>
            </w:r>
          </w:p>
        </w:tc>
        <w:tc>
          <w:tcPr>
            <w:tcW w:w="1470"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2 405,4</w:t>
            </w:r>
          </w:p>
        </w:tc>
        <w:tc>
          <w:tcPr>
            <w:tcW w:w="1467"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2 059,7</w:t>
            </w:r>
          </w:p>
        </w:tc>
        <w:tc>
          <w:tcPr>
            <w:tcW w:w="1446"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380,1</w:t>
            </w:r>
          </w:p>
        </w:tc>
        <w:tc>
          <w:tcPr>
            <w:tcW w:w="1667"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2</w:t>
            </w:r>
            <w:r w:rsidRPr="006D6E4C">
              <w:rPr>
                <w:rFonts w:ascii="Times New Roman" w:hAnsi="Times New Roman" w:cs="Times New Roman"/>
                <w:sz w:val="24"/>
                <w:szCs w:val="24"/>
                <w:lang w:val="en-US"/>
              </w:rPr>
              <w:t> </w:t>
            </w:r>
            <w:r w:rsidRPr="006D6E4C">
              <w:rPr>
                <w:rFonts w:ascii="Times New Roman" w:hAnsi="Times New Roman" w:cs="Times New Roman"/>
                <w:sz w:val="24"/>
                <w:szCs w:val="24"/>
              </w:rPr>
              <w:t>666,5</w:t>
            </w:r>
          </w:p>
        </w:tc>
      </w:tr>
      <w:tr w:rsidR="00257075" w:rsidRPr="006D6E4C" w:rsidTr="005731CF">
        <w:tc>
          <w:tcPr>
            <w:tcW w:w="2066" w:type="dxa"/>
            <w:vAlign w:val="center"/>
          </w:tcPr>
          <w:p w:rsidR="00257075" w:rsidRPr="006D6E4C" w:rsidRDefault="00257075" w:rsidP="00257075">
            <w:pPr>
              <w:rPr>
                <w:rFonts w:ascii="Times New Roman" w:hAnsi="Times New Roman" w:cs="Times New Roman"/>
                <w:sz w:val="24"/>
                <w:szCs w:val="24"/>
              </w:rPr>
            </w:pPr>
            <w:r w:rsidRPr="006D6E4C">
              <w:rPr>
                <w:rFonts w:ascii="Times New Roman" w:hAnsi="Times New Roman" w:cs="Times New Roman"/>
                <w:sz w:val="24"/>
                <w:szCs w:val="24"/>
              </w:rPr>
              <w:t>2019 год</w:t>
            </w:r>
          </w:p>
        </w:tc>
        <w:tc>
          <w:tcPr>
            <w:tcW w:w="1455"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36 642,7</w:t>
            </w:r>
          </w:p>
        </w:tc>
        <w:tc>
          <w:tcPr>
            <w:tcW w:w="1470"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3 132,3</w:t>
            </w:r>
          </w:p>
        </w:tc>
        <w:tc>
          <w:tcPr>
            <w:tcW w:w="1467"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1 996,8</w:t>
            </w:r>
          </w:p>
        </w:tc>
        <w:tc>
          <w:tcPr>
            <w:tcW w:w="1446"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489,5</w:t>
            </w:r>
          </w:p>
        </w:tc>
        <w:tc>
          <w:tcPr>
            <w:tcW w:w="1667" w:type="dxa"/>
            <w:vAlign w:val="center"/>
          </w:tcPr>
          <w:p w:rsidR="00257075" w:rsidRPr="006D6E4C" w:rsidRDefault="00257075" w:rsidP="005731CF">
            <w:pPr>
              <w:jc w:val="center"/>
              <w:rPr>
                <w:rFonts w:ascii="Times New Roman" w:hAnsi="Times New Roman" w:cs="Times New Roman"/>
                <w:sz w:val="24"/>
                <w:szCs w:val="24"/>
              </w:rPr>
            </w:pPr>
            <w:r w:rsidRPr="006D6E4C">
              <w:rPr>
                <w:rFonts w:ascii="Times New Roman" w:hAnsi="Times New Roman" w:cs="Times New Roman"/>
                <w:sz w:val="24"/>
                <w:szCs w:val="24"/>
              </w:rPr>
              <w:t>7 812,7</w:t>
            </w:r>
          </w:p>
        </w:tc>
      </w:tr>
      <w:tr w:rsidR="00257075" w:rsidRPr="006D6E4C" w:rsidTr="005731CF">
        <w:tc>
          <w:tcPr>
            <w:tcW w:w="2066" w:type="dxa"/>
            <w:vAlign w:val="center"/>
          </w:tcPr>
          <w:p w:rsidR="00257075" w:rsidRPr="006D6E4C" w:rsidRDefault="00257075" w:rsidP="00257075">
            <w:pPr>
              <w:rPr>
                <w:rFonts w:ascii="Times New Roman" w:hAnsi="Times New Roman" w:cs="Times New Roman"/>
                <w:sz w:val="24"/>
                <w:szCs w:val="24"/>
              </w:rPr>
            </w:pPr>
            <w:r w:rsidRPr="006D6E4C">
              <w:rPr>
                <w:rFonts w:ascii="Times New Roman" w:hAnsi="Times New Roman" w:cs="Times New Roman"/>
                <w:sz w:val="24"/>
                <w:szCs w:val="24"/>
              </w:rPr>
              <w:t>Изменение сумм (2019 год к 2012 году), в %</w:t>
            </w:r>
          </w:p>
        </w:tc>
        <w:tc>
          <w:tcPr>
            <w:tcW w:w="1455" w:type="dxa"/>
            <w:vAlign w:val="center"/>
          </w:tcPr>
          <w:p w:rsidR="00257075" w:rsidRPr="006D6E4C" w:rsidRDefault="00257075" w:rsidP="007C0DCA">
            <w:pPr>
              <w:jc w:val="center"/>
              <w:rPr>
                <w:rFonts w:ascii="Times New Roman" w:hAnsi="Times New Roman" w:cs="Times New Roman"/>
                <w:sz w:val="24"/>
                <w:szCs w:val="24"/>
              </w:rPr>
            </w:pPr>
            <w:r w:rsidRPr="006D6E4C">
              <w:rPr>
                <w:rFonts w:ascii="Times New Roman" w:hAnsi="Times New Roman" w:cs="Times New Roman"/>
                <w:sz w:val="24"/>
                <w:szCs w:val="24"/>
              </w:rPr>
              <w:t>157,5</w:t>
            </w:r>
          </w:p>
        </w:tc>
        <w:tc>
          <w:tcPr>
            <w:tcW w:w="1470" w:type="dxa"/>
            <w:vAlign w:val="center"/>
          </w:tcPr>
          <w:p w:rsidR="00257075" w:rsidRPr="006D6E4C" w:rsidRDefault="00257075" w:rsidP="007C0DCA">
            <w:pPr>
              <w:jc w:val="center"/>
              <w:rPr>
                <w:rFonts w:ascii="Times New Roman" w:hAnsi="Times New Roman" w:cs="Times New Roman"/>
                <w:sz w:val="24"/>
                <w:szCs w:val="24"/>
              </w:rPr>
            </w:pPr>
            <w:r w:rsidRPr="006D6E4C">
              <w:rPr>
                <w:rFonts w:ascii="Times New Roman" w:hAnsi="Times New Roman" w:cs="Times New Roman"/>
                <w:sz w:val="24"/>
                <w:szCs w:val="24"/>
              </w:rPr>
              <w:t>130,2</w:t>
            </w:r>
          </w:p>
        </w:tc>
        <w:tc>
          <w:tcPr>
            <w:tcW w:w="1467" w:type="dxa"/>
            <w:vAlign w:val="center"/>
          </w:tcPr>
          <w:p w:rsidR="00257075" w:rsidRPr="006D6E4C" w:rsidRDefault="00257075" w:rsidP="007C0DCA">
            <w:pPr>
              <w:jc w:val="center"/>
              <w:rPr>
                <w:rFonts w:ascii="Times New Roman" w:hAnsi="Times New Roman" w:cs="Times New Roman"/>
                <w:sz w:val="24"/>
                <w:szCs w:val="24"/>
              </w:rPr>
            </w:pPr>
            <w:r w:rsidRPr="006D6E4C">
              <w:rPr>
                <w:rFonts w:ascii="Times New Roman" w:hAnsi="Times New Roman" w:cs="Times New Roman"/>
                <w:sz w:val="24"/>
                <w:szCs w:val="24"/>
              </w:rPr>
              <w:t>96,9</w:t>
            </w:r>
          </w:p>
        </w:tc>
        <w:tc>
          <w:tcPr>
            <w:tcW w:w="1446" w:type="dxa"/>
            <w:vAlign w:val="center"/>
          </w:tcPr>
          <w:p w:rsidR="00257075" w:rsidRPr="006D6E4C" w:rsidRDefault="00257075" w:rsidP="007C0DCA">
            <w:pPr>
              <w:jc w:val="center"/>
              <w:rPr>
                <w:rFonts w:ascii="Times New Roman" w:hAnsi="Times New Roman" w:cs="Times New Roman"/>
                <w:sz w:val="24"/>
                <w:szCs w:val="24"/>
              </w:rPr>
            </w:pPr>
            <w:r w:rsidRPr="006D6E4C">
              <w:rPr>
                <w:rFonts w:ascii="Times New Roman" w:hAnsi="Times New Roman" w:cs="Times New Roman"/>
                <w:sz w:val="24"/>
                <w:szCs w:val="24"/>
              </w:rPr>
              <w:t>128,8</w:t>
            </w:r>
          </w:p>
        </w:tc>
        <w:tc>
          <w:tcPr>
            <w:tcW w:w="1667" w:type="dxa"/>
            <w:vAlign w:val="center"/>
          </w:tcPr>
          <w:p w:rsidR="00257075" w:rsidRPr="006D6E4C" w:rsidRDefault="00257075" w:rsidP="007C0DCA">
            <w:pPr>
              <w:jc w:val="center"/>
              <w:rPr>
                <w:rFonts w:ascii="Times New Roman" w:hAnsi="Times New Roman" w:cs="Times New Roman"/>
                <w:sz w:val="24"/>
                <w:szCs w:val="24"/>
              </w:rPr>
            </w:pPr>
            <w:r w:rsidRPr="006D6E4C">
              <w:rPr>
                <w:rFonts w:ascii="Times New Roman" w:hAnsi="Times New Roman" w:cs="Times New Roman"/>
                <w:sz w:val="24"/>
                <w:szCs w:val="24"/>
              </w:rPr>
              <w:t>293,0</w:t>
            </w:r>
          </w:p>
        </w:tc>
      </w:tr>
      <w:tr w:rsidR="00257075" w:rsidRPr="006D6E4C" w:rsidTr="007C0DCA">
        <w:tc>
          <w:tcPr>
            <w:tcW w:w="9571" w:type="dxa"/>
            <w:gridSpan w:val="6"/>
            <w:vAlign w:val="center"/>
          </w:tcPr>
          <w:p w:rsidR="00257075" w:rsidRPr="006D6E4C" w:rsidRDefault="00257075" w:rsidP="007C0DCA">
            <w:pPr>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B06F12" w:rsidRPr="006D6E4C" w:rsidRDefault="00B06F12" w:rsidP="004D67C6">
      <w:pPr>
        <w:spacing w:after="0" w:line="240" w:lineRule="auto"/>
        <w:ind w:firstLine="708"/>
        <w:jc w:val="both"/>
        <w:rPr>
          <w:rFonts w:ascii="Times New Roman" w:hAnsi="Times New Roman" w:cs="Times New Roman"/>
          <w:i/>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таблицы </w:t>
      </w:r>
      <w:r w:rsidR="002E1ED4" w:rsidRPr="006D6E4C">
        <w:rPr>
          <w:rFonts w:ascii="Times New Roman" w:hAnsi="Times New Roman" w:cs="Times New Roman"/>
          <w:sz w:val="28"/>
          <w:szCs w:val="28"/>
        </w:rPr>
        <w:t>8</w:t>
      </w:r>
      <w:r w:rsidRPr="006D6E4C">
        <w:rPr>
          <w:rFonts w:ascii="Times New Roman" w:hAnsi="Times New Roman" w:cs="Times New Roman"/>
          <w:sz w:val="28"/>
          <w:szCs w:val="28"/>
        </w:rPr>
        <w:t xml:space="preserve"> следует, что за прошедшие годы в наибольшей мере увеличились средние затраты сельскохозяйственных предприятий на прочие материальные затраты – более чем в 2,</w:t>
      </w:r>
      <w:r w:rsidR="00A05AA3" w:rsidRPr="006D6E4C">
        <w:rPr>
          <w:rFonts w:ascii="Times New Roman" w:hAnsi="Times New Roman" w:cs="Times New Roman"/>
          <w:sz w:val="28"/>
          <w:szCs w:val="28"/>
        </w:rPr>
        <w:t>9</w:t>
      </w:r>
      <w:r w:rsidRPr="006D6E4C">
        <w:rPr>
          <w:rFonts w:ascii="Times New Roman" w:hAnsi="Times New Roman" w:cs="Times New Roman"/>
          <w:sz w:val="28"/>
          <w:szCs w:val="28"/>
        </w:rPr>
        <w:t xml:space="preserve"> раза. Необходимо отметить, что в эту </w:t>
      </w:r>
      <w:r w:rsidRPr="006D6E4C">
        <w:rPr>
          <w:rFonts w:ascii="Times New Roman" w:hAnsi="Times New Roman" w:cs="Times New Roman"/>
          <w:sz w:val="28"/>
          <w:szCs w:val="28"/>
        </w:rPr>
        <w:lastRenderedPageBreak/>
        <w:t xml:space="preserve">категорию входят затраты на приобретение полуфабрикатов и комплектующих изделий, запасных частей, строительных материалов, работ и услуг производственного характера от сторонних лиц.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По итогам прошедших лет уровень рентабельности реализации рассматриваемого продукта сельскохозяйственными формированиями имел значения, представленные ниже</w:t>
      </w:r>
      <w:r w:rsidR="009072C3" w:rsidRPr="006D6E4C">
        <w:rPr>
          <w:rFonts w:ascii="Times New Roman" w:hAnsi="Times New Roman" w:cs="Times New Roman"/>
          <w:sz w:val="28"/>
          <w:szCs w:val="28"/>
        </w:rPr>
        <w:t xml:space="preserve"> (рисунок 15)</w:t>
      </w:r>
      <w:r w:rsidRPr="006D6E4C">
        <w:rPr>
          <w:rFonts w:ascii="Times New Roman" w:hAnsi="Times New Roman" w:cs="Times New Roman"/>
          <w:sz w:val="28"/>
          <w:szCs w:val="28"/>
        </w:rPr>
        <w:t xml:space="preserve">. </w:t>
      </w:r>
    </w:p>
    <w:p w:rsidR="004D67C6" w:rsidRPr="006D6E4C" w:rsidRDefault="004D67C6" w:rsidP="004D67C6">
      <w:pPr>
        <w:spacing w:after="0" w:line="240" w:lineRule="auto"/>
        <w:ind w:firstLine="708"/>
        <w:jc w:val="both"/>
        <w:rPr>
          <w:rFonts w:ascii="Times New Roman" w:hAnsi="Times New Roman" w:cs="Times New Roman"/>
          <w:sz w:val="28"/>
          <w:szCs w:val="28"/>
        </w:rPr>
      </w:pPr>
    </w:p>
    <w:p w:rsidR="00571A98" w:rsidRPr="006D6E4C" w:rsidRDefault="00571A98" w:rsidP="00571A98">
      <w:pPr>
        <w:spacing w:after="0" w:line="240" w:lineRule="auto"/>
        <w:jc w:val="center"/>
        <w:rPr>
          <w:rFonts w:ascii="Times New Roman" w:hAnsi="Times New Roman" w:cs="Times New Roman"/>
          <w:sz w:val="28"/>
          <w:szCs w:val="28"/>
        </w:rPr>
      </w:pPr>
      <w:r w:rsidRPr="006D6E4C">
        <w:rPr>
          <w:noProof/>
          <w:lang w:eastAsia="ru-RU"/>
        </w:rPr>
        <w:drawing>
          <wp:inline distT="0" distB="0" distL="0" distR="0">
            <wp:extent cx="5867400" cy="1704975"/>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05B51" w:rsidRPr="006D6E4C" w:rsidRDefault="004D67C6" w:rsidP="004D67C6">
      <w:pPr>
        <w:spacing w:after="0" w:line="240" w:lineRule="auto"/>
        <w:jc w:val="both"/>
        <w:rPr>
          <w:rFonts w:ascii="Times New Roman" w:hAnsi="Times New Roman" w:cs="Times New Roman"/>
          <w:sz w:val="16"/>
          <w:szCs w:val="16"/>
        </w:rPr>
      </w:pPr>
      <w:r w:rsidRPr="006D6E4C">
        <w:rPr>
          <w:rFonts w:ascii="Times New Roman" w:hAnsi="Times New Roman" w:cs="Times New Roman"/>
          <w:sz w:val="28"/>
          <w:szCs w:val="28"/>
          <w:lang w:val="en-US"/>
        </w:rPr>
        <w:tab/>
      </w:r>
    </w:p>
    <w:p w:rsidR="00E05B51" w:rsidRPr="006D6E4C" w:rsidRDefault="00E05B51"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15</w:t>
      </w:r>
      <w:r w:rsidRPr="006D6E4C">
        <w:rPr>
          <w:rFonts w:ascii="Times New Roman" w:hAnsi="Times New Roman" w:cs="Times New Roman"/>
          <w:sz w:val="28"/>
          <w:szCs w:val="28"/>
        </w:rPr>
        <w:t xml:space="preserve"> – Динамика уровня рентабельности реализации сельскохозяйственными формированиями Казахстана сырого коровьего молока за период 2012-2019 годов, в процентах</w:t>
      </w:r>
    </w:p>
    <w:p w:rsidR="00E05B51" w:rsidRPr="006D6E4C" w:rsidRDefault="00E05B51" w:rsidP="004D67C6">
      <w:pPr>
        <w:spacing w:after="0" w:line="240" w:lineRule="auto"/>
        <w:jc w:val="both"/>
        <w:rPr>
          <w:rFonts w:ascii="Times New Roman" w:hAnsi="Times New Roman" w:cs="Times New Roman"/>
          <w:sz w:val="16"/>
          <w:szCs w:val="16"/>
        </w:rPr>
      </w:pPr>
    </w:p>
    <w:p w:rsidR="00E05B51" w:rsidRPr="006D6E4C" w:rsidRDefault="00E05B51" w:rsidP="00E05B51">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[89]</w:t>
      </w:r>
    </w:p>
    <w:p w:rsidR="00E05B51" w:rsidRPr="006D6E4C" w:rsidRDefault="00E05B51" w:rsidP="004D67C6">
      <w:pPr>
        <w:spacing w:after="0" w:line="240" w:lineRule="auto"/>
        <w:jc w:val="both"/>
        <w:rPr>
          <w:rFonts w:ascii="Times New Roman" w:hAnsi="Times New Roman" w:cs="Times New Roman"/>
          <w:strike/>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рисунка </w:t>
      </w:r>
      <w:r w:rsidR="009072C3" w:rsidRPr="006D6E4C">
        <w:rPr>
          <w:rFonts w:ascii="Times New Roman" w:hAnsi="Times New Roman" w:cs="Times New Roman"/>
          <w:sz w:val="28"/>
          <w:szCs w:val="28"/>
        </w:rPr>
        <w:t>15</w:t>
      </w:r>
      <w:r w:rsidRPr="006D6E4C">
        <w:rPr>
          <w:rFonts w:ascii="Times New Roman" w:hAnsi="Times New Roman" w:cs="Times New Roman"/>
          <w:sz w:val="28"/>
          <w:szCs w:val="28"/>
        </w:rPr>
        <w:t xml:space="preserve">, в течение анализируемого периода преобладало снижение уровня рентабельности реализации продукта. Данное обстоятельство, как следует из изложенной выше информации, обусловлено опережающим приростом себестоимости над изменениями в стоимости реализации.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Готовую молочную продукцию в промышленных масштабах производят хозяйствующие субъекты, имеющие специализированное оборудование для переработки сырого молока. Предприятия страны в совокупности характеризуются указанными нижеследующ</w:t>
      </w:r>
      <w:r w:rsidR="002E1ED4" w:rsidRPr="006D6E4C">
        <w:rPr>
          <w:rFonts w:ascii="Times New Roman" w:hAnsi="Times New Roman" w:cs="Times New Roman"/>
          <w:sz w:val="28"/>
          <w:szCs w:val="28"/>
        </w:rPr>
        <w:t>ими</w:t>
      </w:r>
      <w:r w:rsidRPr="006D6E4C">
        <w:rPr>
          <w:rFonts w:ascii="Times New Roman" w:hAnsi="Times New Roman" w:cs="Times New Roman"/>
          <w:sz w:val="28"/>
          <w:szCs w:val="28"/>
        </w:rPr>
        <w:t xml:space="preserve"> мощностями</w:t>
      </w:r>
      <w:r w:rsidR="002E1ED4" w:rsidRPr="006D6E4C">
        <w:rPr>
          <w:rFonts w:ascii="Times New Roman" w:hAnsi="Times New Roman" w:cs="Times New Roman"/>
          <w:sz w:val="28"/>
          <w:szCs w:val="28"/>
        </w:rPr>
        <w:t xml:space="preserve"> (таблица 9)</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7318E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2E1ED4" w:rsidRPr="006D6E4C">
        <w:rPr>
          <w:rFonts w:ascii="Times New Roman" w:hAnsi="Times New Roman" w:cs="Times New Roman"/>
          <w:sz w:val="28"/>
          <w:szCs w:val="28"/>
        </w:rPr>
        <w:t>9</w:t>
      </w:r>
      <w:r w:rsidRPr="006D6E4C">
        <w:rPr>
          <w:rFonts w:ascii="Times New Roman" w:hAnsi="Times New Roman" w:cs="Times New Roman"/>
          <w:sz w:val="28"/>
          <w:szCs w:val="28"/>
        </w:rPr>
        <w:t xml:space="preserve"> – Динамика среднегодовых (специализированных) мощностей предприятий Казахстан</w:t>
      </w:r>
      <w:r w:rsidR="00407E7C" w:rsidRPr="006D6E4C">
        <w:rPr>
          <w:rFonts w:ascii="Times New Roman" w:hAnsi="Times New Roman" w:cs="Times New Roman"/>
          <w:sz w:val="28"/>
          <w:szCs w:val="28"/>
        </w:rPr>
        <w:t>а</w:t>
      </w:r>
      <w:r w:rsidRPr="006D6E4C">
        <w:rPr>
          <w:rFonts w:ascii="Times New Roman" w:hAnsi="Times New Roman" w:cs="Times New Roman"/>
          <w:sz w:val="28"/>
          <w:szCs w:val="28"/>
        </w:rPr>
        <w:t xml:space="preserve"> по производству отдельных видов молочной продукции за период 2012-201</w:t>
      </w:r>
      <w:r w:rsidR="000F5C0A"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в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w:t>
      </w:r>
    </w:p>
    <w:p w:rsidR="000D73F4" w:rsidRPr="006D6E4C" w:rsidRDefault="000D73F4" w:rsidP="007318E6">
      <w:pPr>
        <w:spacing w:after="0" w:line="240" w:lineRule="auto"/>
        <w:jc w:val="both"/>
        <w:rPr>
          <w:rFonts w:ascii="Times New Roman" w:hAnsi="Times New Roman" w:cs="Times New Roman"/>
          <w:sz w:val="16"/>
          <w:szCs w:val="16"/>
        </w:rPr>
      </w:pPr>
    </w:p>
    <w:tbl>
      <w:tblPr>
        <w:tblW w:w="5000" w:type="pct"/>
        <w:tblLook w:val="04A0"/>
      </w:tblPr>
      <w:tblGrid>
        <w:gridCol w:w="1808"/>
        <w:gridCol w:w="883"/>
        <w:gridCol w:w="1027"/>
        <w:gridCol w:w="1023"/>
        <w:gridCol w:w="1023"/>
        <w:gridCol w:w="1023"/>
        <w:gridCol w:w="1023"/>
        <w:gridCol w:w="1023"/>
        <w:gridCol w:w="1021"/>
      </w:tblGrid>
      <w:tr w:rsidR="000F5C0A" w:rsidRPr="006D6E4C" w:rsidTr="002B5555">
        <w:trPr>
          <w:trHeight w:val="980"/>
        </w:trPr>
        <w:tc>
          <w:tcPr>
            <w:tcW w:w="9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5C0A" w:rsidRPr="006D6E4C" w:rsidRDefault="000F5C0A" w:rsidP="009D41E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Виды молочной продукции </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2012</w:t>
            </w:r>
            <w:r w:rsidR="00F43A1B" w:rsidRPr="006D6E4C">
              <w:rPr>
                <w:rFonts w:ascii="Times New Roman" w:eastAsia="Times New Roman" w:hAnsi="Times New Roman" w:cs="Times New Roman"/>
                <w:color w:val="000000"/>
                <w:sz w:val="24"/>
                <w:szCs w:val="24"/>
                <w:lang w:eastAsia="ru-RU"/>
              </w:rPr>
              <w:t xml:space="preserve"> год</w:t>
            </w:r>
          </w:p>
        </w:tc>
        <w:tc>
          <w:tcPr>
            <w:tcW w:w="521" w:type="pct"/>
            <w:tcBorders>
              <w:top w:val="single" w:sz="4" w:space="0" w:color="auto"/>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2013</w:t>
            </w:r>
            <w:r w:rsidR="00F43A1B" w:rsidRPr="006D6E4C">
              <w:rPr>
                <w:rFonts w:ascii="Times New Roman" w:eastAsia="Times New Roman" w:hAnsi="Times New Roman" w:cs="Times New Roman"/>
                <w:color w:val="000000"/>
                <w:sz w:val="24"/>
                <w:szCs w:val="24"/>
                <w:lang w:eastAsia="ru-RU"/>
              </w:rPr>
              <w:t xml:space="preserve"> год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2014</w:t>
            </w:r>
            <w:r w:rsidR="00F43A1B" w:rsidRPr="006D6E4C">
              <w:rPr>
                <w:rFonts w:ascii="Times New Roman" w:eastAsia="Times New Roman" w:hAnsi="Times New Roman" w:cs="Times New Roman"/>
                <w:color w:val="000000"/>
                <w:sz w:val="24"/>
                <w:szCs w:val="24"/>
                <w:lang w:eastAsia="ru-RU"/>
              </w:rPr>
              <w:t xml:space="preserve"> год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w:t>
            </w:r>
            <w:r w:rsidR="00F43A1B" w:rsidRPr="006D6E4C">
              <w:rPr>
                <w:rFonts w:ascii="Times New Roman" w:eastAsia="Times New Roman" w:hAnsi="Times New Roman" w:cs="Times New Roman"/>
                <w:color w:val="000000"/>
                <w:sz w:val="24"/>
                <w:szCs w:val="24"/>
                <w:lang w:eastAsia="ru-RU"/>
              </w:rPr>
              <w:t xml:space="preserve"> год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2016</w:t>
            </w:r>
            <w:r w:rsidR="00F43A1B" w:rsidRPr="006D6E4C">
              <w:rPr>
                <w:rFonts w:ascii="Times New Roman" w:eastAsia="Times New Roman" w:hAnsi="Times New Roman" w:cs="Times New Roman"/>
                <w:color w:val="000000"/>
                <w:sz w:val="24"/>
                <w:szCs w:val="24"/>
                <w:lang w:eastAsia="ru-RU"/>
              </w:rPr>
              <w:t xml:space="preserve"> год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2017</w:t>
            </w:r>
            <w:r w:rsidR="00F43A1B" w:rsidRPr="006D6E4C">
              <w:rPr>
                <w:rFonts w:ascii="Times New Roman" w:eastAsia="Times New Roman" w:hAnsi="Times New Roman" w:cs="Times New Roman"/>
                <w:color w:val="000000"/>
                <w:sz w:val="24"/>
                <w:szCs w:val="24"/>
                <w:lang w:eastAsia="ru-RU"/>
              </w:rPr>
              <w:t xml:space="preserve"> год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2018</w:t>
            </w:r>
            <w:r w:rsidR="00F43A1B" w:rsidRPr="006D6E4C">
              <w:rPr>
                <w:rFonts w:ascii="Times New Roman" w:eastAsia="Times New Roman" w:hAnsi="Times New Roman" w:cs="Times New Roman"/>
                <w:color w:val="000000"/>
                <w:sz w:val="24"/>
                <w:szCs w:val="24"/>
                <w:lang w:eastAsia="ru-RU"/>
              </w:rPr>
              <w:t xml:space="preserve"> год</w:t>
            </w:r>
          </w:p>
        </w:tc>
        <w:tc>
          <w:tcPr>
            <w:tcW w:w="518" w:type="pct"/>
            <w:tcBorders>
              <w:top w:val="single" w:sz="4" w:space="0" w:color="auto"/>
              <w:left w:val="nil"/>
              <w:bottom w:val="single" w:sz="4" w:space="0" w:color="auto"/>
              <w:right w:val="single" w:sz="4" w:space="0" w:color="auto"/>
            </w:tcBorders>
            <w:vAlign w:val="center"/>
          </w:tcPr>
          <w:p w:rsidR="000F5C0A" w:rsidRPr="006D6E4C" w:rsidRDefault="000F5C0A" w:rsidP="000F5C0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w:t>
            </w:r>
            <w:r w:rsidR="00F43A1B" w:rsidRPr="006D6E4C">
              <w:rPr>
                <w:rFonts w:ascii="Times New Roman" w:eastAsia="Times New Roman" w:hAnsi="Times New Roman" w:cs="Times New Roman"/>
                <w:color w:val="000000"/>
                <w:sz w:val="24"/>
                <w:szCs w:val="24"/>
                <w:lang w:eastAsia="ru-RU"/>
              </w:rPr>
              <w:t xml:space="preserve"> год</w:t>
            </w:r>
          </w:p>
        </w:tc>
      </w:tr>
      <w:tr w:rsidR="000F5C0A" w:rsidRPr="006D6E4C" w:rsidTr="009D41E1">
        <w:trPr>
          <w:trHeight w:val="945"/>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0F5C0A" w:rsidRPr="006D6E4C" w:rsidRDefault="000F5C0A" w:rsidP="002B5555">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Молоко обработанное жидкое и сливки</w:t>
            </w:r>
          </w:p>
        </w:tc>
        <w:tc>
          <w:tcPr>
            <w:tcW w:w="448"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686,5</w:t>
            </w:r>
          </w:p>
        </w:tc>
        <w:tc>
          <w:tcPr>
            <w:tcW w:w="521"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870,8</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911,0</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958,8</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1 017,1</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1 054,9</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1 122,0</w:t>
            </w:r>
          </w:p>
        </w:tc>
        <w:tc>
          <w:tcPr>
            <w:tcW w:w="518" w:type="pct"/>
            <w:tcBorders>
              <w:top w:val="nil"/>
              <w:left w:val="nil"/>
              <w:bottom w:val="single" w:sz="4" w:space="0" w:color="auto"/>
              <w:right w:val="single" w:sz="4" w:space="0" w:color="auto"/>
            </w:tcBorders>
            <w:vAlign w:val="center"/>
          </w:tcPr>
          <w:p w:rsidR="000F5C0A" w:rsidRPr="006D6E4C" w:rsidRDefault="000F5C0A" w:rsidP="000F5C0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1 204,8</w:t>
            </w:r>
          </w:p>
        </w:tc>
      </w:tr>
      <w:tr w:rsidR="000F5C0A" w:rsidRPr="006D6E4C" w:rsidTr="009D41E1">
        <w:trPr>
          <w:trHeight w:val="945"/>
        </w:trPr>
        <w:tc>
          <w:tcPr>
            <w:tcW w:w="918" w:type="pct"/>
            <w:tcBorders>
              <w:top w:val="nil"/>
              <w:left w:val="single" w:sz="4" w:space="0" w:color="auto"/>
              <w:right w:val="single" w:sz="4" w:space="0" w:color="auto"/>
            </w:tcBorders>
            <w:shd w:val="clear" w:color="auto" w:fill="auto"/>
            <w:vAlign w:val="center"/>
            <w:hideMark/>
          </w:tcPr>
          <w:p w:rsidR="000F5C0A" w:rsidRPr="006D6E4C" w:rsidRDefault="000F5C0A" w:rsidP="002B5555">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Масло сливочное и спреды (пасты) молочные</w:t>
            </w:r>
          </w:p>
        </w:tc>
        <w:tc>
          <w:tcPr>
            <w:tcW w:w="448" w:type="pct"/>
            <w:tcBorders>
              <w:top w:val="nil"/>
              <w:left w:val="nil"/>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32,2</w:t>
            </w:r>
          </w:p>
        </w:tc>
        <w:tc>
          <w:tcPr>
            <w:tcW w:w="521" w:type="pct"/>
            <w:tcBorders>
              <w:top w:val="nil"/>
              <w:left w:val="nil"/>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32,1</w:t>
            </w:r>
          </w:p>
        </w:tc>
        <w:tc>
          <w:tcPr>
            <w:tcW w:w="519" w:type="pct"/>
            <w:tcBorders>
              <w:top w:val="nil"/>
              <w:left w:val="nil"/>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35,3</w:t>
            </w:r>
          </w:p>
        </w:tc>
        <w:tc>
          <w:tcPr>
            <w:tcW w:w="519" w:type="pct"/>
            <w:tcBorders>
              <w:top w:val="nil"/>
              <w:left w:val="nil"/>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39,1</w:t>
            </w:r>
          </w:p>
        </w:tc>
        <w:tc>
          <w:tcPr>
            <w:tcW w:w="519" w:type="pct"/>
            <w:tcBorders>
              <w:top w:val="nil"/>
              <w:left w:val="nil"/>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38,2</w:t>
            </w:r>
          </w:p>
        </w:tc>
        <w:tc>
          <w:tcPr>
            <w:tcW w:w="519" w:type="pct"/>
            <w:tcBorders>
              <w:top w:val="nil"/>
              <w:left w:val="nil"/>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37,6</w:t>
            </w:r>
          </w:p>
        </w:tc>
        <w:tc>
          <w:tcPr>
            <w:tcW w:w="519" w:type="pct"/>
            <w:tcBorders>
              <w:top w:val="nil"/>
              <w:left w:val="nil"/>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39,7</w:t>
            </w:r>
          </w:p>
        </w:tc>
        <w:tc>
          <w:tcPr>
            <w:tcW w:w="518" w:type="pct"/>
            <w:tcBorders>
              <w:top w:val="nil"/>
              <w:left w:val="nil"/>
              <w:right w:val="single" w:sz="4" w:space="0" w:color="auto"/>
            </w:tcBorders>
            <w:vAlign w:val="center"/>
          </w:tcPr>
          <w:p w:rsidR="000F5C0A" w:rsidRPr="006D6E4C" w:rsidRDefault="000F5C0A" w:rsidP="000F5C0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42,8</w:t>
            </w:r>
          </w:p>
        </w:tc>
      </w:tr>
      <w:tr w:rsidR="00EE1F9F" w:rsidRPr="006D6E4C" w:rsidTr="009D41E1">
        <w:trPr>
          <w:trHeight w:val="272"/>
        </w:trPr>
        <w:tc>
          <w:tcPr>
            <w:tcW w:w="1887" w:type="pct"/>
            <w:gridSpan w:val="3"/>
            <w:tcBorders>
              <w:top w:val="nil"/>
              <w:bottom w:val="single" w:sz="4" w:space="0" w:color="auto"/>
            </w:tcBorders>
            <w:shd w:val="clear" w:color="auto" w:fill="auto"/>
            <w:vAlign w:val="center"/>
          </w:tcPr>
          <w:p w:rsidR="00EE1F9F" w:rsidRPr="006D6E4C" w:rsidRDefault="00EE1F9F" w:rsidP="00EE1F9F">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lastRenderedPageBreak/>
              <w:t>Продолжение таблицы 9</w:t>
            </w:r>
          </w:p>
        </w:tc>
        <w:tc>
          <w:tcPr>
            <w:tcW w:w="519" w:type="pct"/>
            <w:tcBorders>
              <w:top w:val="nil"/>
              <w:bottom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p>
        </w:tc>
        <w:tc>
          <w:tcPr>
            <w:tcW w:w="519" w:type="pct"/>
            <w:tcBorders>
              <w:top w:val="nil"/>
              <w:bottom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p>
        </w:tc>
        <w:tc>
          <w:tcPr>
            <w:tcW w:w="519" w:type="pct"/>
            <w:tcBorders>
              <w:top w:val="nil"/>
              <w:bottom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p>
        </w:tc>
        <w:tc>
          <w:tcPr>
            <w:tcW w:w="519" w:type="pct"/>
            <w:tcBorders>
              <w:top w:val="nil"/>
              <w:bottom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p>
        </w:tc>
        <w:tc>
          <w:tcPr>
            <w:tcW w:w="519" w:type="pct"/>
            <w:tcBorders>
              <w:top w:val="nil"/>
              <w:bottom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p>
        </w:tc>
        <w:tc>
          <w:tcPr>
            <w:tcW w:w="518" w:type="pct"/>
            <w:tcBorders>
              <w:top w:val="nil"/>
              <w:bottom w:val="single" w:sz="4" w:space="0" w:color="auto"/>
            </w:tcBorders>
            <w:vAlign w:val="center"/>
          </w:tcPr>
          <w:p w:rsidR="00EE1F9F" w:rsidRPr="006D6E4C" w:rsidRDefault="00EE1F9F" w:rsidP="000F5C0A">
            <w:pPr>
              <w:spacing w:after="0" w:line="240" w:lineRule="auto"/>
              <w:jc w:val="center"/>
              <w:rPr>
                <w:rFonts w:ascii="Times New Roman" w:eastAsia="Times New Roman" w:hAnsi="Times New Roman" w:cs="Times New Roman"/>
                <w:color w:val="000000"/>
                <w:sz w:val="24"/>
                <w:szCs w:val="24"/>
                <w:lang w:eastAsia="ru-RU"/>
              </w:rPr>
            </w:pPr>
          </w:p>
        </w:tc>
      </w:tr>
      <w:tr w:rsidR="00EE1F9F" w:rsidRPr="006D6E4C" w:rsidTr="009D41E1">
        <w:trPr>
          <w:trHeight w:val="272"/>
        </w:trPr>
        <w:tc>
          <w:tcPr>
            <w:tcW w:w="918" w:type="pct"/>
            <w:tcBorders>
              <w:top w:val="single" w:sz="4" w:space="0" w:color="auto"/>
              <w:left w:val="single" w:sz="4" w:space="0" w:color="auto"/>
              <w:bottom w:val="single" w:sz="4" w:space="0" w:color="auto"/>
              <w:right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448" w:type="pct"/>
            <w:tcBorders>
              <w:top w:val="single" w:sz="4" w:space="0" w:color="auto"/>
              <w:left w:val="nil"/>
              <w:bottom w:val="single" w:sz="4" w:space="0" w:color="auto"/>
              <w:right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521" w:type="pct"/>
            <w:tcBorders>
              <w:top w:val="single" w:sz="4" w:space="0" w:color="auto"/>
              <w:left w:val="nil"/>
              <w:bottom w:val="single" w:sz="4" w:space="0" w:color="auto"/>
              <w:right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w:t>
            </w:r>
          </w:p>
        </w:tc>
        <w:tc>
          <w:tcPr>
            <w:tcW w:w="519" w:type="pct"/>
            <w:tcBorders>
              <w:top w:val="single" w:sz="4" w:space="0" w:color="auto"/>
              <w:left w:val="nil"/>
              <w:bottom w:val="single" w:sz="4" w:space="0" w:color="auto"/>
              <w:right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519" w:type="pct"/>
            <w:tcBorders>
              <w:top w:val="single" w:sz="4" w:space="0" w:color="auto"/>
              <w:left w:val="nil"/>
              <w:bottom w:val="single" w:sz="4" w:space="0" w:color="auto"/>
              <w:right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w:t>
            </w:r>
          </w:p>
        </w:tc>
        <w:tc>
          <w:tcPr>
            <w:tcW w:w="519" w:type="pct"/>
            <w:tcBorders>
              <w:top w:val="single" w:sz="4" w:space="0" w:color="auto"/>
              <w:left w:val="nil"/>
              <w:bottom w:val="single" w:sz="4" w:space="0" w:color="auto"/>
              <w:right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w:t>
            </w:r>
          </w:p>
        </w:tc>
        <w:tc>
          <w:tcPr>
            <w:tcW w:w="519" w:type="pct"/>
            <w:tcBorders>
              <w:top w:val="single" w:sz="4" w:space="0" w:color="auto"/>
              <w:left w:val="nil"/>
              <w:bottom w:val="single" w:sz="4" w:space="0" w:color="auto"/>
              <w:right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w:t>
            </w:r>
          </w:p>
        </w:tc>
        <w:tc>
          <w:tcPr>
            <w:tcW w:w="519" w:type="pct"/>
            <w:tcBorders>
              <w:top w:val="single" w:sz="4" w:space="0" w:color="auto"/>
              <w:left w:val="nil"/>
              <w:bottom w:val="single" w:sz="4" w:space="0" w:color="auto"/>
              <w:right w:val="single" w:sz="4" w:space="0" w:color="auto"/>
            </w:tcBorders>
            <w:shd w:val="clear" w:color="auto" w:fill="auto"/>
            <w:vAlign w:val="center"/>
          </w:tcPr>
          <w:p w:rsidR="00EE1F9F" w:rsidRPr="006D6E4C" w:rsidRDefault="00EE1F9F"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w:t>
            </w:r>
          </w:p>
        </w:tc>
        <w:tc>
          <w:tcPr>
            <w:tcW w:w="518" w:type="pct"/>
            <w:tcBorders>
              <w:top w:val="single" w:sz="4" w:space="0" w:color="auto"/>
              <w:left w:val="nil"/>
              <w:bottom w:val="single" w:sz="4" w:space="0" w:color="auto"/>
              <w:right w:val="single" w:sz="4" w:space="0" w:color="auto"/>
            </w:tcBorders>
            <w:vAlign w:val="center"/>
          </w:tcPr>
          <w:p w:rsidR="00EE1F9F" w:rsidRPr="006D6E4C" w:rsidRDefault="00EE1F9F" w:rsidP="000F5C0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w:t>
            </w:r>
          </w:p>
        </w:tc>
      </w:tr>
      <w:tr w:rsidR="000F5C0A" w:rsidRPr="006D6E4C" w:rsidTr="009D41E1">
        <w:trPr>
          <w:trHeight w:val="572"/>
        </w:trPr>
        <w:tc>
          <w:tcPr>
            <w:tcW w:w="918" w:type="pct"/>
            <w:tcBorders>
              <w:top w:val="nil"/>
              <w:left w:val="single" w:sz="4" w:space="0" w:color="auto"/>
              <w:bottom w:val="single" w:sz="4" w:space="0" w:color="auto"/>
              <w:right w:val="single" w:sz="4" w:space="0" w:color="auto"/>
            </w:tcBorders>
            <w:shd w:val="clear" w:color="auto" w:fill="auto"/>
            <w:vAlign w:val="center"/>
            <w:hideMark/>
          </w:tcPr>
          <w:p w:rsidR="000F5C0A" w:rsidRPr="006D6E4C" w:rsidRDefault="000F5C0A" w:rsidP="002B5555">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Сыры и творог</w:t>
            </w:r>
          </w:p>
        </w:tc>
        <w:tc>
          <w:tcPr>
            <w:tcW w:w="448"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43,3</w:t>
            </w:r>
          </w:p>
        </w:tc>
        <w:tc>
          <w:tcPr>
            <w:tcW w:w="521"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43,5</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55,3</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58,6</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59,7</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61,6</w:t>
            </w:r>
          </w:p>
        </w:tc>
        <w:tc>
          <w:tcPr>
            <w:tcW w:w="519" w:type="pct"/>
            <w:tcBorders>
              <w:top w:val="nil"/>
              <w:left w:val="nil"/>
              <w:bottom w:val="single" w:sz="4" w:space="0" w:color="auto"/>
              <w:right w:val="single" w:sz="4" w:space="0" w:color="auto"/>
            </w:tcBorders>
            <w:shd w:val="clear" w:color="auto" w:fill="auto"/>
            <w:vAlign w:val="center"/>
            <w:hideMark/>
          </w:tcPr>
          <w:p w:rsidR="000F5C0A" w:rsidRPr="006D6E4C" w:rsidRDefault="000F5C0A"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58,5</w:t>
            </w:r>
          </w:p>
        </w:tc>
        <w:tc>
          <w:tcPr>
            <w:tcW w:w="518" w:type="pct"/>
            <w:tcBorders>
              <w:top w:val="nil"/>
              <w:left w:val="nil"/>
              <w:bottom w:val="single" w:sz="4" w:space="0" w:color="auto"/>
              <w:right w:val="single" w:sz="4" w:space="0" w:color="auto"/>
            </w:tcBorders>
            <w:vAlign w:val="center"/>
          </w:tcPr>
          <w:p w:rsidR="000F5C0A" w:rsidRPr="006D6E4C" w:rsidRDefault="000F5C0A" w:rsidP="000F5C0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63,1</w:t>
            </w:r>
          </w:p>
        </w:tc>
      </w:tr>
      <w:tr w:rsidR="007318E6" w:rsidRPr="006D6E4C" w:rsidTr="007318E6">
        <w:trPr>
          <w:trHeight w:val="28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7318E6" w:rsidRPr="006D6E4C" w:rsidRDefault="007318E6" w:rsidP="007C0DCA">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7318E6" w:rsidRPr="006D6E4C" w:rsidRDefault="007318E6" w:rsidP="004D67C6">
      <w:pPr>
        <w:spacing w:after="0" w:line="240" w:lineRule="auto"/>
        <w:ind w:firstLine="708"/>
        <w:jc w:val="both"/>
        <w:rPr>
          <w:rFonts w:ascii="Times New Roman" w:hAnsi="Times New Roman" w:cs="Times New Roman"/>
          <w:i/>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таблицы </w:t>
      </w:r>
      <w:r w:rsidR="002E1ED4" w:rsidRPr="006D6E4C">
        <w:rPr>
          <w:rFonts w:ascii="Times New Roman" w:hAnsi="Times New Roman" w:cs="Times New Roman"/>
          <w:sz w:val="28"/>
          <w:szCs w:val="28"/>
        </w:rPr>
        <w:t>9</w:t>
      </w:r>
      <w:r w:rsidRPr="006D6E4C">
        <w:rPr>
          <w:rFonts w:ascii="Times New Roman" w:hAnsi="Times New Roman" w:cs="Times New Roman"/>
          <w:sz w:val="28"/>
          <w:szCs w:val="28"/>
        </w:rPr>
        <w:t>, среднегодовые (специализированные) мощности отечественных предприятий по производству молока обработанного жидкого и сливок стабильно возрастали в рассматриваемом периоде. По другим видам продукции происходило как увеличение, так и некоторо</w:t>
      </w:r>
      <w:r w:rsidR="00577E6F" w:rsidRPr="006D6E4C">
        <w:rPr>
          <w:rFonts w:ascii="Times New Roman" w:hAnsi="Times New Roman" w:cs="Times New Roman"/>
          <w:sz w:val="28"/>
          <w:szCs w:val="28"/>
        </w:rPr>
        <w:t>е сокращение мощностей. В целом</w:t>
      </w:r>
      <w:r w:rsidRPr="006D6E4C">
        <w:rPr>
          <w:rFonts w:ascii="Times New Roman" w:hAnsi="Times New Roman" w:cs="Times New Roman"/>
          <w:sz w:val="28"/>
          <w:szCs w:val="28"/>
        </w:rPr>
        <w:t xml:space="preserve"> за весь период по указанным категориям продукции прирост составил </w:t>
      </w:r>
      <w:r w:rsidR="000F5C0A" w:rsidRPr="006D6E4C">
        <w:rPr>
          <w:rFonts w:ascii="Times New Roman" w:hAnsi="Times New Roman" w:cs="Times New Roman"/>
          <w:sz w:val="28"/>
          <w:szCs w:val="28"/>
        </w:rPr>
        <w:t>75,5</w:t>
      </w:r>
      <w:r w:rsidRPr="006D6E4C">
        <w:rPr>
          <w:rFonts w:ascii="Times New Roman" w:hAnsi="Times New Roman" w:cs="Times New Roman"/>
          <w:sz w:val="28"/>
          <w:szCs w:val="28"/>
        </w:rPr>
        <w:t xml:space="preserve">%, </w:t>
      </w:r>
      <w:r w:rsidR="000F5C0A" w:rsidRPr="006D6E4C">
        <w:rPr>
          <w:rFonts w:ascii="Times New Roman" w:hAnsi="Times New Roman" w:cs="Times New Roman"/>
          <w:sz w:val="28"/>
          <w:szCs w:val="28"/>
        </w:rPr>
        <w:t>32,9</w:t>
      </w:r>
      <w:r w:rsidRPr="006D6E4C">
        <w:rPr>
          <w:rFonts w:ascii="Times New Roman" w:hAnsi="Times New Roman" w:cs="Times New Roman"/>
          <w:sz w:val="28"/>
          <w:szCs w:val="28"/>
        </w:rPr>
        <w:t xml:space="preserve">% и </w:t>
      </w:r>
      <w:r w:rsidR="000F5C0A" w:rsidRPr="006D6E4C">
        <w:rPr>
          <w:rFonts w:ascii="Times New Roman" w:hAnsi="Times New Roman" w:cs="Times New Roman"/>
          <w:sz w:val="28"/>
          <w:szCs w:val="28"/>
        </w:rPr>
        <w:t>45,6</w:t>
      </w:r>
      <w:r w:rsidRPr="006D6E4C">
        <w:rPr>
          <w:rFonts w:ascii="Times New Roman" w:hAnsi="Times New Roman" w:cs="Times New Roman"/>
          <w:sz w:val="28"/>
          <w:szCs w:val="28"/>
        </w:rPr>
        <w:t xml:space="preserve">% соответственно. Несмотря на общее расширение мощностей предприятий, уровень их использования все еще остается невысоким, о чем свидетельствуют </w:t>
      </w:r>
      <w:r w:rsidR="009072C3" w:rsidRPr="006D6E4C">
        <w:rPr>
          <w:rFonts w:ascii="Times New Roman" w:hAnsi="Times New Roman" w:cs="Times New Roman"/>
          <w:sz w:val="28"/>
          <w:szCs w:val="28"/>
        </w:rPr>
        <w:t xml:space="preserve">нижеследующие </w:t>
      </w:r>
      <w:r w:rsidRPr="006D6E4C">
        <w:rPr>
          <w:rFonts w:ascii="Times New Roman" w:hAnsi="Times New Roman" w:cs="Times New Roman"/>
          <w:sz w:val="28"/>
          <w:szCs w:val="28"/>
        </w:rPr>
        <w:t xml:space="preserve">данные </w:t>
      </w:r>
      <w:r w:rsidR="009072C3" w:rsidRPr="006D6E4C">
        <w:rPr>
          <w:rFonts w:ascii="Times New Roman" w:hAnsi="Times New Roman" w:cs="Times New Roman"/>
          <w:sz w:val="28"/>
          <w:szCs w:val="28"/>
        </w:rPr>
        <w:t>(рисунок 16)</w:t>
      </w:r>
      <w:r w:rsidRPr="006D6E4C">
        <w:rPr>
          <w:rFonts w:ascii="Times New Roman" w:hAnsi="Times New Roman" w:cs="Times New Roman"/>
          <w:sz w:val="28"/>
          <w:szCs w:val="28"/>
        </w:rPr>
        <w:t xml:space="preserve">. </w:t>
      </w:r>
    </w:p>
    <w:p w:rsidR="008D56AA" w:rsidRPr="006D6E4C" w:rsidRDefault="008D56AA" w:rsidP="004D67C6">
      <w:pPr>
        <w:spacing w:after="0" w:line="240" w:lineRule="auto"/>
        <w:ind w:firstLine="708"/>
        <w:jc w:val="both"/>
        <w:rPr>
          <w:rFonts w:ascii="Times New Roman" w:hAnsi="Times New Roman" w:cs="Times New Roman"/>
          <w:sz w:val="28"/>
          <w:szCs w:val="28"/>
        </w:rPr>
      </w:pPr>
    </w:p>
    <w:p w:rsidR="000F5C0A" w:rsidRPr="006D6E4C" w:rsidRDefault="000F5C0A" w:rsidP="000F5C0A">
      <w:pPr>
        <w:spacing w:after="0" w:line="240" w:lineRule="auto"/>
        <w:jc w:val="center"/>
        <w:rPr>
          <w:rFonts w:ascii="Times New Roman" w:hAnsi="Times New Roman" w:cs="Times New Roman"/>
          <w:sz w:val="28"/>
          <w:szCs w:val="28"/>
        </w:rPr>
      </w:pPr>
      <w:r w:rsidRPr="006D6E4C">
        <w:rPr>
          <w:noProof/>
          <w:lang w:eastAsia="ru-RU"/>
        </w:rPr>
        <w:drawing>
          <wp:inline distT="0" distB="0" distL="0" distR="0">
            <wp:extent cx="5940425" cy="3056968"/>
            <wp:effectExtent l="0" t="0" r="3175"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84AC3" w:rsidRPr="006D6E4C" w:rsidRDefault="00F30A4F"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16</w:t>
      </w:r>
      <w:r w:rsidRPr="006D6E4C">
        <w:rPr>
          <w:rFonts w:ascii="Times New Roman" w:hAnsi="Times New Roman" w:cs="Times New Roman"/>
          <w:sz w:val="28"/>
          <w:szCs w:val="28"/>
        </w:rPr>
        <w:t xml:space="preserve"> – Динамика уровня использования предприятиями Казахстана среднегодовых (специализированных) мощностей по производству отдельных видов молочной продукции за период 2012-2019 годов,</w:t>
      </w:r>
    </w:p>
    <w:p w:rsidR="00F30A4F" w:rsidRPr="006D6E4C" w:rsidRDefault="00F30A4F"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в процентах</w:t>
      </w:r>
    </w:p>
    <w:p w:rsidR="00F30A4F" w:rsidRPr="006D6E4C" w:rsidRDefault="004D67C6" w:rsidP="004D67C6">
      <w:pPr>
        <w:spacing w:after="0" w:line="240" w:lineRule="auto"/>
        <w:jc w:val="both"/>
        <w:rPr>
          <w:rFonts w:ascii="Times New Roman" w:hAnsi="Times New Roman" w:cs="Times New Roman"/>
          <w:sz w:val="16"/>
          <w:szCs w:val="16"/>
        </w:rPr>
      </w:pPr>
      <w:r w:rsidRPr="006D6E4C">
        <w:rPr>
          <w:rFonts w:ascii="Times New Roman" w:hAnsi="Times New Roman" w:cs="Times New Roman"/>
          <w:sz w:val="28"/>
          <w:szCs w:val="28"/>
        </w:rPr>
        <w:tab/>
      </w:r>
    </w:p>
    <w:p w:rsidR="00F30A4F" w:rsidRPr="006D6E4C" w:rsidRDefault="00F30A4F" w:rsidP="00F30A4F">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[89]</w:t>
      </w:r>
    </w:p>
    <w:p w:rsidR="00F30A4F" w:rsidRPr="006D6E4C" w:rsidRDefault="00F30A4F"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рисунка </w:t>
      </w:r>
      <w:r w:rsidR="009072C3" w:rsidRPr="006D6E4C">
        <w:rPr>
          <w:rFonts w:ascii="Times New Roman" w:hAnsi="Times New Roman" w:cs="Times New Roman"/>
          <w:sz w:val="28"/>
          <w:szCs w:val="28"/>
        </w:rPr>
        <w:t>16</w:t>
      </w:r>
      <w:r w:rsidRPr="006D6E4C">
        <w:rPr>
          <w:rFonts w:ascii="Times New Roman" w:hAnsi="Times New Roman" w:cs="Times New Roman"/>
          <w:sz w:val="28"/>
          <w:szCs w:val="28"/>
        </w:rPr>
        <w:t xml:space="preserve"> следует, что в производственном процессе в среднем используется менее половины специализированных мощностей. Это указывает на недостаточно эффективную деятельность переработчиков, однако также свидетельствует и об имеющейся у страны возможности существенного увеличения выпуска продукции. Между тем, за прошедшие годы национальными органами статистики зарегистрированы нижеследующие объемы производства отдельных видов отраслевой продукции</w:t>
      </w:r>
      <w:r w:rsidR="002E1ED4" w:rsidRPr="006D6E4C">
        <w:rPr>
          <w:rFonts w:ascii="Times New Roman" w:hAnsi="Times New Roman" w:cs="Times New Roman"/>
          <w:sz w:val="28"/>
          <w:szCs w:val="28"/>
        </w:rPr>
        <w:t xml:space="preserve"> (таблица 10)</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1A1F1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2E1ED4" w:rsidRPr="006D6E4C">
        <w:rPr>
          <w:rFonts w:ascii="Times New Roman" w:hAnsi="Times New Roman" w:cs="Times New Roman"/>
          <w:sz w:val="28"/>
          <w:szCs w:val="28"/>
        </w:rPr>
        <w:t>10</w:t>
      </w:r>
      <w:r w:rsidRPr="006D6E4C">
        <w:rPr>
          <w:rFonts w:ascii="Times New Roman" w:hAnsi="Times New Roman" w:cs="Times New Roman"/>
          <w:sz w:val="28"/>
          <w:szCs w:val="28"/>
        </w:rPr>
        <w:t xml:space="preserve"> – Динамика производства отдельных видов молочной продукции в Казахстан</w:t>
      </w:r>
      <w:r w:rsidR="00407E7C" w:rsidRPr="006D6E4C">
        <w:rPr>
          <w:rFonts w:ascii="Times New Roman" w:hAnsi="Times New Roman" w:cs="Times New Roman"/>
          <w:sz w:val="28"/>
          <w:szCs w:val="28"/>
        </w:rPr>
        <w:t>е</w:t>
      </w:r>
      <w:r w:rsidRPr="006D6E4C">
        <w:rPr>
          <w:rFonts w:ascii="Times New Roman" w:hAnsi="Times New Roman" w:cs="Times New Roman"/>
          <w:sz w:val="28"/>
          <w:szCs w:val="28"/>
        </w:rPr>
        <w:t xml:space="preserve"> за период 2012-201</w:t>
      </w:r>
      <w:r w:rsidR="008D56AA"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в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w:t>
      </w:r>
    </w:p>
    <w:p w:rsidR="000D73F4" w:rsidRPr="006D6E4C" w:rsidRDefault="000D73F4" w:rsidP="001A1F19">
      <w:pPr>
        <w:spacing w:after="0" w:line="240" w:lineRule="auto"/>
        <w:jc w:val="both"/>
        <w:rPr>
          <w:rFonts w:ascii="Times New Roman" w:hAnsi="Times New Roman" w:cs="Times New Roman"/>
          <w:sz w:val="16"/>
          <w:szCs w:val="16"/>
        </w:rPr>
      </w:pPr>
    </w:p>
    <w:tbl>
      <w:tblPr>
        <w:tblStyle w:val="a3"/>
        <w:tblW w:w="0" w:type="auto"/>
        <w:tblLook w:val="04A0"/>
      </w:tblPr>
      <w:tblGrid>
        <w:gridCol w:w="2003"/>
        <w:gridCol w:w="965"/>
        <w:gridCol w:w="966"/>
        <w:gridCol w:w="966"/>
        <w:gridCol w:w="967"/>
        <w:gridCol w:w="966"/>
        <w:gridCol w:w="966"/>
        <w:gridCol w:w="967"/>
        <w:gridCol w:w="805"/>
      </w:tblGrid>
      <w:tr w:rsidR="008D56AA" w:rsidRPr="006D6E4C" w:rsidTr="008D56AA">
        <w:tc>
          <w:tcPr>
            <w:tcW w:w="2003" w:type="dxa"/>
            <w:vAlign w:val="center"/>
          </w:tcPr>
          <w:p w:rsidR="008D56AA" w:rsidRPr="006D6E4C" w:rsidRDefault="008D56AA" w:rsidP="00F43A1B">
            <w:pPr>
              <w:jc w:val="center"/>
              <w:rPr>
                <w:rFonts w:ascii="Times New Roman" w:hAnsi="Times New Roman" w:cs="Times New Roman"/>
                <w:sz w:val="24"/>
                <w:szCs w:val="24"/>
              </w:rPr>
            </w:pPr>
            <w:r w:rsidRPr="006D6E4C">
              <w:rPr>
                <w:rFonts w:ascii="Times New Roman" w:hAnsi="Times New Roman" w:cs="Times New Roman"/>
                <w:sz w:val="24"/>
                <w:szCs w:val="24"/>
              </w:rPr>
              <w:t xml:space="preserve">Виды молочной  продукции </w:t>
            </w:r>
          </w:p>
        </w:tc>
        <w:tc>
          <w:tcPr>
            <w:tcW w:w="965"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2012</w:t>
            </w:r>
            <w:r w:rsidR="00F43A1B" w:rsidRPr="006D6E4C">
              <w:rPr>
                <w:rFonts w:ascii="Times New Roman" w:hAnsi="Times New Roman" w:cs="Times New Roman"/>
                <w:sz w:val="24"/>
                <w:szCs w:val="24"/>
              </w:rPr>
              <w:t xml:space="preserve"> год</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2013</w:t>
            </w:r>
            <w:r w:rsidR="00F43A1B" w:rsidRPr="006D6E4C">
              <w:rPr>
                <w:rFonts w:ascii="Times New Roman" w:hAnsi="Times New Roman" w:cs="Times New Roman"/>
                <w:sz w:val="24"/>
                <w:szCs w:val="24"/>
              </w:rPr>
              <w:t xml:space="preserve"> год</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2014</w:t>
            </w:r>
            <w:r w:rsidR="00F43A1B" w:rsidRPr="006D6E4C">
              <w:rPr>
                <w:rFonts w:ascii="Times New Roman" w:hAnsi="Times New Roman" w:cs="Times New Roman"/>
                <w:sz w:val="24"/>
                <w:szCs w:val="24"/>
              </w:rPr>
              <w:t xml:space="preserve"> год</w:t>
            </w:r>
          </w:p>
        </w:tc>
        <w:tc>
          <w:tcPr>
            <w:tcW w:w="967"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2015</w:t>
            </w:r>
            <w:r w:rsidR="00F43A1B" w:rsidRPr="006D6E4C">
              <w:rPr>
                <w:rFonts w:ascii="Times New Roman" w:hAnsi="Times New Roman" w:cs="Times New Roman"/>
                <w:sz w:val="24"/>
                <w:szCs w:val="24"/>
              </w:rPr>
              <w:t xml:space="preserve"> год</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2016</w:t>
            </w:r>
            <w:r w:rsidR="00F43A1B" w:rsidRPr="006D6E4C">
              <w:rPr>
                <w:rFonts w:ascii="Times New Roman" w:hAnsi="Times New Roman" w:cs="Times New Roman"/>
                <w:sz w:val="24"/>
                <w:szCs w:val="24"/>
              </w:rPr>
              <w:t xml:space="preserve"> год</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2017</w:t>
            </w:r>
            <w:r w:rsidR="00F43A1B" w:rsidRPr="006D6E4C">
              <w:rPr>
                <w:rFonts w:ascii="Times New Roman" w:hAnsi="Times New Roman" w:cs="Times New Roman"/>
                <w:sz w:val="24"/>
                <w:szCs w:val="24"/>
              </w:rPr>
              <w:t xml:space="preserve"> год</w:t>
            </w:r>
          </w:p>
        </w:tc>
        <w:tc>
          <w:tcPr>
            <w:tcW w:w="967"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2018</w:t>
            </w:r>
            <w:r w:rsidR="00F43A1B" w:rsidRPr="006D6E4C">
              <w:rPr>
                <w:rFonts w:ascii="Times New Roman" w:hAnsi="Times New Roman" w:cs="Times New Roman"/>
                <w:sz w:val="24"/>
                <w:szCs w:val="24"/>
              </w:rPr>
              <w:t xml:space="preserve"> год</w:t>
            </w:r>
          </w:p>
        </w:tc>
        <w:tc>
          <w:tcPr>
            <w:tcW w:w="805" w:type="dxa"/>
            <w:vAlign w:val="center"/>
          </w:tcPr>
          <w:p w:rsidR="008D56AA" w:rsidRPr="006D6E4C" w:rsidRDefault="008D56AA" w:rsidP="008D56AA">
            <w:pPr>
              <w:jc w:val="center"/>
              <w:rPr>
                <w:rFonts w:ascii="Times New Roman" w:hAnsi="Times New Roman" w:cs="Times New Roman"/>
                <w:sz w:val="24"/>
                <w:szCs w:val="24"/>
              </w:rPr>
            </w:pPr>
            <w:r w:rsidRPr="006D6E4C">
              <w:rPr>
                <w:rFonts w:ascii="Times New Roman" w:hAnsi="Times New Roman" w:cs="Times New Roman"/>
                <w:sz w:val="24"/>
                <w:szCs w:val="24"/>
              </w:rPr>
              <w:t>2019</w:t>
            </w:r>
            <w:r w:rsidR="00F43A1B" w:rsidRPr="006D6E4C">
              <w:rPr>
                <w:rFonts w:ascii="Times New Roman" w:hAnsi="Times New Roman" w:cs="Times New Roman"/>
                <w:sz w:val="24"/>
                <w:szCs w:val="24"/>
              </w:rPr>
              <w:t xml:space="preserve"> год</w:t>
            </w:r>
          </w:p>
        </w:tc>
      </w:tr>
      <w:tr w:rsidR="008D56AA" w:rsidRPr="006D6E4C" w:rsidTr="008D56AA">
        <w:tc>
          <w:tcPr>
            <w:tcW w:w="2003" w:type="dxa"/>
            <w:vAlign w:val="center"/>
          </w:tcPr>
          <w:p w:rsidR="008D56AA" w:rsidRPr="006D6E4C" w:rsidRDefault="008D56AA" w:rsidP="00E01F59">
            <w:pPr>
              <w:rPr>
                <w:rFonts w:ascii="Times New Roman" w:hAnsi="Times New Roman" w:cs="Times New Roman"/>
                <w:sz w:val="24"/>
                <w:szCs w:val="24"/>
              </w:rPr>
            </w:pPr>
            <w:r w:rsidRPr="006D6E4C">
              <w:rPr>
                <w:rFonts w:ascii="Times New Roman" w:hAnsi="Times New Roman" w:cs="Times New Roman"/>
                <w:sz w:val="24"/>
                <w:szCs w:val="24"/>
              </w:rPr>
              <w:t>Молоко жидкое обработанное и сливки</w:t>
            </w:r>
          </w:p>
        </w:tc>
        <w:tc>
          <w:tcPr>
            <w:tcW w:w="965"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372,5</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440,3</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472,9</w:t>
            </w:r>
          </w:p>
        </w:tc>
        <w:tc>
          <w:tcPr>
            <w:tcW w:w="967"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453,6</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472,4</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483,1</w:t>
            </w:r>
          </w:p>
        </w:tc>
        <w:tc>
          <w:tcPr>
            <w:tcW w:w="967"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538,1</w:t>
            </w:r>
          </w:p>
        </w:tc>
        <w:tc>
          <w:tcPr>
            <w:tcW w:w="805" w:type="dxa"/>
            <w:vAlign w:val="center"/>
          </w:tcPr>
          <w:p w:rsidR="008D56AA" w:rsidRPr="006D6E4C" w:rsidRDefault="00DB59AD" w:rsidP="008D56AA">
            <w:pPr>
              <w:jc w:val="center"/>
              <w:rPr>
                <w:rFonts w:ascii="Times New Roman" w:hAnsi="Times New Roman" w:cs="Times New Roman"/>
                <w:sz w:val="24"/>
                <w:szCs w:val="24"/>
              </w:rPr>
            </w:pPr>
            <w:r w:rsidRPr="006D6E4C">
              <w:rPr>
                <w:rFonts w:ascii="Times New Roman" w:hAnsi="Times New Roman" w:cs="Times New Roman"/>
                <w:sz w:val="24"/>
                <w:szCs w:val="24"/>
              </w:rPr>
              <w:t>571,6</w:t>
            </w:r>
          </w:p>
        </w:tc>
      </w:tr>
      <w:tr w:rsidR="008D56AA" w:rsidRPr="006D6E4C" w:rsidTr="008D56AA">
        <w:tc>
          <w:tcPr>
            <w:tcW w:w="2003" w:type="dxa"/>
            <w:vAlign w:val="center"/>
          </w:tcPr>
          <w:p w:rsidR="008D56AA" w:rsidRPr="006D6E4C" w:rsidRDefault="008D56AA" w:rsidP="00E01F59">
            <w:pPr>
              <w:rPr>
                <w:rFonts w:ascii="Times New Roman" w:hAnsi="Times New Roman" w:cs="Times New Roman"/>
                <w:sz w:val="24"/>
                <w:szCs w:val="24"/>
              </w:rPr>
            </w:pPr>
            <w:r w:rsidRPr="006D6E4C">
              <w:rPr>
                <w:rFonts w:ascii="Times New Roman" w:hAnsi="Times New Roman" w:cs="Times New Roman"/>
                <w:sz w:val="24"/>
                <w:szCs w:val="24"/>
              </w:rPr>
              <w:t xml:space="preserve">Масло сливочное и спреды </w:t>
            </w:r>
            <w:r w:rsidR="00DB59AD" w:rsidRPr="006D6E4C">
              <w:rPr>
                <w:rFonts w:ascii="Times New Roman" w:hAnsi="Times New Roman" w:cs="Times New Roman"/>
                <w:sz w:val="24"/>
                <w:szCs w:val="24"/>
              </w:rPr>
              <w:t xml:space="preserve">(пасты) </w:t>
            </w:r>
            <w:r w:rsidRPr="006D6E4C">
              <w:rPr>
                <w:rFonts w:ascii="Times New Roman" w:hAnsi="Times New Roman" w:cs="Times New Roman"/>
                <w:sz w:val="24"/>
                <w:szCs w:val="24"/>
              </w:rPr>
              <w:t>молочные</w:t>
            </w:r>
          </w:p>
        </w:tc>
        <w:tc>
          <w:tcPr>
            <w:tcW w:w="965"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12,2</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14,1</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18,8</w:t>
            </w:r>
          </w:p>
        </w:tc>
        <w:tc>
          <w:tcPr>
            <w:tcW w:w="967"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16,6</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15,6</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16,5</w:t>
            </w:r>
          </w:p>
        </w:tc>
        <w:tc>
          <w:tcPr>
            <w:tcW w:w="967"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18,4</w:t>
            </w:r>
          </w:p>
        </w:tc>
        <w:tc>
          <w:tcPr>
            <w:tcW w:w="805" w:type="dxa"/>
            <w:vAlign w:val="center"/>
          </w:tcPr>
          <w:p w:rsidR="008D56AA" w:rsidRPr="006D6E4C" w:rsidRDefault="00DB59AD" w:rsidP="008D56AA">
            <w:pPr>
              <w:jc w:val="center"/>
              <w:rPr>
                <w:rFonts w:ascii="Times New Roman" w:hAnsi="Times New Roman" w:cs="Times New Roman"/>
                <w:sz w:val="24"/>
                <w:szCs w:val="24"/>
              </w:rPr>
            </w:pPr>
            <w:r w:rsidRPr="006D6E4C">
              <w:rPr>
                <w:rFonts w:ascii="Times New Roman" w:hAnsi="Times New Roman" w:cs="Times New Roman"/>
                <w:sz w:val="24"/>
                <w:szCs w:val="24"/>
              </w:rPr>
              <w:t>19,9</w:t>
            </w:r>
          </w:p>
        </w:tc>
      </w:tr>
      <w:tr w:rsidR="008D56AA" w:rsidRPr="006D6E4C" w:rsidTr="008D56AA">
        <w:trPr>
          <w:trHeight w:val="577"/>
        </w:trPr>
        <w:tc>
          <w:tcPr>
            <w:tcW w:w="2003" w:type="dxa"/>
            <w:vAlign w:val="center"/>
          </w:tcPr>
          <w:p w:rsidR="008D56AA" w:rsidRPr="006D6E4C" w:rsidRDefault="008D56AA" w:rsidP="00E01F59">
            <w:pPr>
              <w:rPr>
                <w:rFonts w:ascii="Times New Roman" w:hAnsi="Times New Roman" w:cs="Times New Roman"/>
                <w:sz w:val="24"/>
                <w:szCs w:val="24"/>
                <w:lang w:val="en-US"/>
              </w:rPr>
            </w:pPr>
            <w:r w:rsidRPr="006D6E4C">
              <w:rPr>
                <w:rFonts w:ascii="Times New Roman" w:hAnsi="Times New Roman" w:cs="Times New Roman"/>
                <w:sz w:val="24"/>
                <w:szCs w:val="24"/>
              </w:rPr>
              <w:t>Сыры и творог</w:t>
            </w:r>
          </w:p>
        </w:tc>
        <w:tc>
          <w:tcPr>
            <w:tcW w:w="965"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19,2</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22,1</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22,2</w:t>
            </w:r>
          </w:p>
        </w:tc>
        <w:tc>
          <w:tcPr>
            <w:tcW w:w="967"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30,1</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24,2</w:t>
            </w:r>
          </w:p>
        </w:tc>
        <w:tc>
          <w:tcPr>
            <w:tcW w:w="966"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25,5</w:t>
            </w:r>
          </w:p>
        </w:tc>
        <w:tc>
          <w:tcPr>
            <w:tcW w:w="967" w:type="dxa"/>
            <w:vAlign w:val="center"/>
          </w:tcPr>
          <w:p w:rsidR="008D56AA" w:rsidRPr="006D6E4C" w:rsidRDefault="008D56AA" w:rsidP="005731CF">
            <w:pPr>
              <w:jc w:val="center"/>
              <w:rPr>
                <w:rFonts w:ascii="Times New Roman" w:hAnsi="Times New Roman" w:cs="Times New Roman"/>
                <w:sz w:val="24"/>
                <w:szCs w:val="24"/>
              </w:rPr>
            </w:pPr>
            <w:r w:rsidRPr="006D6E4C">
              <w:rPr>
                <w:rFonts w:ascii="Times New Roman" w:hAnsi="Times New Roman" w:cs="Times New Roman"/>
                <w:sz w:val="24"/>
                <w:szCs w:val="24"/>
              </w:rPr>
              <w:t>27,5</w:t>
            </w:r>
          </w:p>
        </w:tc>
        <w:tc>
          <w:tcPr>
            <w:tcW w:w="805" w:type="dxa"/>
            <w:vAlign w:val="center"/>
          </w:tcPr>
          <w:p w:rsidR="008D56AA" w:rsidRPr="006D6E4C" w:rsidRDefault="00DB59AD" w:rsidP="008D56AA">
            <w:pPr>
              <w:jc w:val="center"/>
              <w:rPr>
                <w:rFonts w:ascii="Times New Roman" w:hAnsi="Times New Roman" w:cs="Times New Roman"/>
                <w:sz w:val="24"/>
                <w:szCs w:val="24"/>
              </w:rPr>
            </w:pPr>
            <w:r w:rsidRPr="006D6E4C">
              <w:rPr>
                <w:rFonts w:ascii="Times New Roman" w:hAnsi="Times New Roman" w:cs="Times New Roman"/>
                <w:sz w:val="24"/>
                <w:szCs w:val="24"/>
              </w:rPr>
              <w:t>31,8</w:t>
            </w:r>
          </w:p>
        </w:tc>
      </w:tr>
      <w:tr w:rsidR="001A1F19" w:rsidRPr="006D6E4C" w:rsidTr="007C0DCA">
        <w:trPr>
          <w:trHeight w:val="284"/>
        </w:trPr>
        <w:tc>
          <w:tcPr>
            <w:tcW w:w="9571" w:type="dxa"/>
            <w:gridSpan w:val="9"/>
            <w:vAlign w:val="center"/>
          </w:tcPr>
          <w:p w:rsidR="001A1F19" w:rsidRPr="006D6E4C" w:rsidRDefault="001A1F19" w:rsidP="007C0DCA">
            <w:pPr>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4D67C6" w:rsidRPr="006D6E4C" w:rsidRDefault="004D67C6" w:rsidP="004D67C6">
      <w:pPr>
        <w:spacing w:after="0" w:line="240" w:lineRule="auto"/>
        <w:jc w:val="both"/>
        <w:rPr>
          <w:rFonts w:ascii="Times New Roman" w:hAnsi="Times New Roman" w:cs="Times New Roman"/>
          <w:strike/>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При сравнении данных за 201</w:t>
      </w:r>
      <w:r w:rsidR="00DB59AD" w:rsidRPr="006D6E4C">
        <w:rPr>
          <w:rFonts w:ascii="Times New Roman" w:hAnsi="Times New Roman" w:cs="Times New Roman"/>
          <w:sz w:val="28"/>
          <w:szCs w:val="28"/>
        </w:rPr>
        <w:t>9</w:t>
      </w:r>
      <w:r w:rsidRPr="006D6E4C">
        <w:rPr>
          <w:rFonts w:ascii="Times New Roman" w:hAnsi="Times New Roman" w:cs="Times New Roman"/>
          <w:sz w:val="28"/>
          <w:szCs w:val="28"/>
        </w:rPr>
        <w:t xml:space="preserve"> и 2012 годы, отраженных в таблице </w:t>
      </w:r>
      <w:r w:rsidR="002E1ED4" w:rsidRPr="006D6E4C">
        <w:rPr>
          <w:rFonts w:ascii="Times New Roman" w:hAnsi="Times New Roman" w:cs="Times New Roman"/>
          <w:sz w:val="28"/>
          <w:szCs w:val="28"/>
        </w:rPr>
        <w:t>10</w:t>
      </w:r>
      <w:r w:rsidRPr="006D6E4C">
        <w:rPr>
          <w:rFonts w:ascii="Times New Roman" w:hAnsi="Times New Roman" w:cs="Times New Roman"/>
          <w:sz w:val="28"/>
          <w:szCs w:val="28"/>
        </w:rPr>
        <w:t xml:space="preserve">, заметно увеличение производства молочной продукции в натуральном выражении на </w:t>
      </w:r>
      <w:r w:rsidR="00DB59AD" w:rsidRPr="006D6E4C">
        <w:rPr>
          <w:rFonts w:ascii="Times New Roman" w:hAnsi="Times New Roman" w:cs="Times New Roman"/>
          <w:sz w:val="28"/>
          <w:szCs w:val="28"/>
        </w:rPr>
        <w:t>53,4</w:t>
      </w:r>
      <w:r w:rsidRPr="006D6E4C">
        <w:rPr>
          <w:rFonts w:ascii="Times New Roman" w:hAnsi="Times New Roman" w:cs="Times New Roman"/>
          <w:sz w:val="28"/>
          <w:szCs w:val="28"/>
        </w:rPr>
        <w:t xml:space="preserve">%, </w:t>
      </w:r>
      <w:r w:rsidR="00DB59AD" w:rsidRPr="006D6E4C">
        <w:rPr>
          <w:rFonts w:ascii="Times New Roman" w:hAnsi="Times New Roman" w:cs="Times New Roman"/>
          <w:sz w:val="28"/>
          <w:szCs w:val="28"/>
        </w:rPr>
        <w:t>62,5</w:t>
      </w:r>
      <w:r w:rsidRPr="006D6E4C">
        <w:rPr>
          <w:rFonts w:ascii="Times New Roman" w:hAnsi="Times New Roman" w:cs="Times New Roman"/>
          <w:sz w:val="28"/>
          <w:szCs w:val="28"/>
        </w:rPr>
        <w:t xml:space="preserve">% и </w:t>
      </w:r>
      <w:r w:rsidR="00DB59AD" w:rsidRPr="006D6E4C">
        <w:rPr>
          <w:rFonts w:ascii="Times New Roman" w:hAnsi="Times New Roman" w:cs="Times New Roman"/>
          <w:sz w:val="28"/>
          <w:szCs w:val="28"/>
        </w:rPr>
        <w:t>65,7</w:t>
      </w:r>
      <w:r w:rsidRPr="006D6E4C">
        <w:rPr>
          <w:rFonts w:ascii="Times New Roman" w:hAnsi="Times New Roman" w:cs="Times New Roman"/>
          <w:sz w:val="28"/>
          <w:szCs w:val="28"/>
        </w:rPr>
        <w:t xml:space="preserve">%. Однако, необходимо отметить, что в течение всего периода регистрировались как прирост, так и спад производственных показателей. При этом значительный спад выпуска продукции наблюдался по маслу сливочному </w:t>
      </w:r>
      <w:r w:rsidR="007B2F8B" w:rsidRPr="006D6E4C">
        <w:rPr>
          <w:rFonts w:ascii="Times New Roman" w:hAnsi="Times New Roman" w:cs="Times New Roman"/>
          <w:sz w:val="28"/>
          <w:szCs w:val="28"/>
        </w:rPr>
        <w:t xml:space="preserve">и спредам </w:t>
      </w:r>
      <w:r w:rsidRPr="006D6E4C">
        <w:rPr>
          <w:rFonts w:ascii="Times New Roman" w:hAnsi="Times New Roman" w:cs="Times New Roman"/>
          <w:sz w:val="28"/>
          <w:szCs w:val="28"/>
        </w:rPr>
        <w:t>– на 11,</w:t>
      </w:r>
      <w:r w:rsidR="007B2F8B" w:rsidRPr="006D6E4C">
        <w:rPr>
          <w:rFonts w:ascii="Times New Roman" w:hAnsi="Times New Roman" w:cs="Times New Roman"/>
          <w:sz w:val="28"/>
          <w:szCs w:val="28"/>
        </w:rPr>
        <w:t>9</w:t>
      </w:r>
      <w:r w:rsidRPr="006D6E4C">
        <w:rPr>
          <w:rFonts w:ascii="Times New Roman" w:hAnsi="Times New Roman" w:cs="Times New Roman"/>
          <w:sz w:val="28"/>
          <w:szCs w:val="28"/>
        </w:rPr>
        <w:t xml:space="preserve">% в </w:t>
      </w:r>
      <w:r w:rsidR="005F034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2015 году, а также по сырам и творогу – на 19,6% в 2016 году.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целом за анализируемый период произошло увеличение обеспечения населения вышеуказанными видами продукции, о чем свидетельствуют </w:t>
      </w:r>
      <w:r w:rsidR="002E1ED4" w:rsidRPr="006D6E4C">
        <w:rPr>
          <w:rFonts w:ascii="Times New Roman" w:hAnsi="Times New Roman" w:cs="Times New Roman"/>
          <w:sz w:val="28"/>
          <w:szCs w:val="28"/>
        </w:rPr>
        <w:t xml:space="preserve">нижеизложенные </w:t>
      </w:r>
      <w:r w:rsidRPr="006D6E4C">
        <w:rPr>
          <w:rFonts w:ascii="Times New Roman" w:hAnsi="Times New Roman" w:cs="Times New Roman"/>
          <w:sz w:val="28"/>
          <w:szCs w:val="28"/>
        </w:rPr>
        <w:t>данные</w:t>
      </w:r>
      <w:r w:rsidR="002E1ED4" w:rsidRPr="006D6E4C">
        <w:rPr>
          <w:rFonts w:ascii="Times New Roman" w:hAnsi="Times New Roman" w:cs="Times New Roman"/>
          <w:sz w:val="28"/>
          <w:szCs w:val="28"/>
        </w:rPr>
        <w:t xml:space="preserve"> </w:t>
      </w:r>
      <w:r w:rsidR="00D40DCE" w:rsidRPr="006D6E4C">
        <w:rPr>
          <w:rFonts w:ascii="Times New Roman" w:hAnsi="Times New Roman" w:cs="Times New Roman"/>
          <w:sz w:val="28"/>
          <w:szCs w:val="28"/>
        </w:rPr>
        <w:t>(</w:t>
      </w:r>
      <w:r w:rsidRPr="006D6E4C">
        <w:rPr>
          <w:rFonts w:ascii="Times New Roman" w:hAnsi="Times New Roman" w:cs="Times New Roman"/>
          <w:sz w:val="28"/>
          <w:szCs w:val="28"/>
        </w:rPr>
        <w:t>таблиц</w:t>
      </w:r>
      <w:r w:rsidR="002E1ED4" w:rsidRPr="006D6E4C">
        <w:rPr>
          <w:rFonts w:ascii="Times New Roman" w:hAnsi="Times New Roman" w:cs="Times New Roman"/>
          <w:sz w:val="28"/>
          <w:szCs w:val="28"/>
        </w:rPr>
        <w:t>а 11</w:t>
      </w:r>
      <w:r w:rsidR="00D40DCE" w:rsidRPr="006D6E4C">
        <w:rPr>
          <w:rFonts w:ascii="Times New Roman" w:hAnsi="Times New Roman" w:cs="Times New Roman"/>
          <w:sz w:val="28"/>
          <w:szCs w:val="28"/>
        </w:rPr>
        <w:t>)</w:t>
      </w:r>
      <w:r w:rsidRPr="006D6E4C">
        <w:rPr>
          <w:rFonts w:ascii="Times New Roman" w:hAnsi="Times New Roman" w:cs="Times New Roman"/>
          <w:sz w:val="28"/>
          <w:szCs w:val="28"/>
        </w:rPr>
        <w:t>.</w:t>
      </w:r>
    </w:p>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5D6F9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2E1ED4" w:rsidRPr="006D6E4C">
        <w:rPr>
          <w:rFonts w:ascii="Times New Roman" w:hAnsi="Times New Roman" w:cs="Times New Roman"/>
          <w:sz w:val="28"/>
          <w:szCs w:val="28"/>
        </w:rPr>
        <w:t xml:space="preserve">11 </w:t>
      </w:r>
      <w:r w:rsidRPr="006D6E4C">
        <w:rPr>
          <w:rFonts w:ascii="Times New Roman" w:hAnsi="Times New Roman" w:cs="Times New Roman"/>
          <w:sz w:val="28"/>
          <w:szCs w:val="28"/>
        </w:rPr>
        <w:t xml:space="preserve">– Динамика среднедушевых объемов производства </w:t>
      </w:r>
      <w:r w:rsidR="001A5914" w:rsidRPr="006D6E4C">
        <w:rPr>
          <w:rFonts w:ascii="Times New Roman" w:hAnsi="Times New Roman" w:cs="Times New Roman"/>
          <w:sz w:val="28"/>
          <w:szCs w:val="28"/>
        </w:rPr>
        <w:t xml:space="preserve">отдельных видов </w:t>
      </w:r>
      <w:r w:rsidRPr="006D6E4C">
        <w:rPr>
          <w:rFonts w:ascii="Times New Roman" w:hAnsi="Times New Roman" w:cs="Times New Roman"/>
          <w:sz w:val="28"/>
          <w:szCs w:val="28"/>
        </w:rPr>
        <w:t>молочной продукции в Казахстан</w:t>
      </w:r>
      <w:r w:rsidR="00407E7C" w:rsidRPr="006D6E4C">
        <w:rPr>
          <w:rFonts w:ascii="Times New Roman" w:hAnsi="Times New Roman" w:cs="Times New Roman"/>
          <w:sz w:val="28"/>
          <w:szCs w:val="28"/>
        </w:rPr>
        <w:t>е</w:t>
      </w:r>
      <w:r w:rsidRPr="006D6E4C">
        <w:rPr>
          <w:rFonts w:ascii="Times New Roman" w:hAnsi="Times New Roman" w:cs="Times New Roman"/>
          <w:sz w:val="28"/>
          <w:szCs w:val="28"/>
        </w:rPr>
        <w:t xml:space="preserve"> за период 2012-201</w:t>
      </w:r>
      <w:r w:rsidR="00407E7C"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в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(литрах) на душу населения</w:t>
      </w:r>
    </w:p>
    <w:p w:rsidR="00C143AB" w:rsidRPr="006D6E4C" w:rsidRDefault="00C143AB" w:rsidP="005D6F94">
      <w:pPr>
        <w:spacing w:after="0" w:line="240" w:lineRule="auto"/>
        <w:jc w:val="both"/>
        <w:rPr>
          <w:rFonts w:ascii="Times New Roman" w:hAnsi="Times New Roman" w:cs="Times New Roman"/>
          <w:sz w:val="16"/>
          <w:szCs w:val="16"/>
        </w:rPr>
      </w:pPr>
    </w:p>
    <w:tbl>
      <w:tblPr>
        <w:tblW w:w="5000" w:type="pct"/>
        <w:tblLook w:val="04A0"/>
      </w:tblPr>
      <w:tblGrid>
        <w:gridCol w:w="1870"/>
        <w:gridCol w:w="1015"/>
        <w:gridCol w:w="1021"/>
        <w:gridCol w:w="1021"/>
        <w:gridCol w:w="1021"/>
        <w:gridCol w:w="1023"/>
        <w:gridCol w:w="1021"/>
        <w:gridCol w:w="869"/>
        <w:gridCol w:w="993"/>
      </w:tblGrid>
      <w:tr w:rsidR="00C43FC5" w:rsidRPr="006D6E4C" w:rsidTr="00D0014C">
        <w:trPr>
          <w:trHeight w:val="630"/>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D0014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Виды молочной продукции </w:t>
            </w:r>
          </w:p>
        </w:tc>
        <w:tc>
          <w:tcPr>
            <w:tcW w:w="515" w:type="pct"/>
            <w:tcBorders>
              <w:top w:val="single" w:sz="4" w:space="0" w:color="auto"/>
              <w:left w:val="nil"/>
              <w:bottom w:val="single" w:sz="4" w:space="0" w:color="auto"/>
              <w:right w:val="single" w:sz="4" w:space="0" w:color="auto"/>
            </w:tcBorders>
            <w:vAlign w:val="center"/>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2012</w:t>
            </w:r>
            <w:r w:rsidR="00D0014C" w:rsidRPr="006D6E4C">
              <w:rPr>
                <w:rFonts w:ascii="Times New Roman" w:eastAsia="Times New Roman" w:hAnsi="Times New Roman" w:cs="Times New Roman"/>
                <w:color w:val="000000"/>
                <w:sz w:val="24"/>
                <w:szCs w:val="24"/>
                <w:lang w:eastAsia="ru-RU"/>
              </w:rPr>
              <w:t xml:space="preserve"> год</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2013</w:t>
            </w:r>
            <w:r w:rsidR="00D0014C" w:rsidRPr="006D6E4C">
              <w:rPr>
                <w:rFonts w:ascii="Times New Roman" w:eastAsia="Times New Roman" w:hAnsi="Times New Roman" w:cs="Times New Roman"/>
                <w:color w:val="000000"/>
                <w:sz w:val="24"/>
                <w:szCs w:val="24"/>
                <w:lang w:eastAsia="ru-RU"/>
              </w:rPr>
              <w:t xml:space="preserve"> год</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2014</w:t>
            </w:r>
            <w:r w:rsidR="00D0014C" w:rsidRPr="006D6E4C">
              <w:rPr>
                <w:rFonts w:ascii="Times New Roman" w:eastAsia="Times New Roman" w:hAnsi="Times New Roman" w:cs="Times New Roman"/>
                <w:color w:val="000000"/>
                <w:sz w:val="24"/>
                <w:szCs w:val="24"/>
                <w:lang w:eastAsia="ru-RU"/>
              </w:rPr>
              <w:t xml:space="preserve"> год</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w:t>
            </w:r>
            <w:r w:rsidR="00D0014C" w:rsidRPr="006D6E4C">
              <w:rPr>
                <w:rFonts w:ascii="Times New Roman" w:eastAsia="Times New Roman" w:hAnsi="Times New Roman" w:cs="Times New Roman"/>
                <w:color w:val="000000"/>
                <w:sz w:val="24"/>
                <w:szCs w:val="24"/>
                <w:lang w:eastAsia="ru-RU"/>
              </w:rPr>
              <w:t xml:space="preserve"> год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2016</w:t>
            </w:r>
            <w:r w:rsidR="00D0014C" w:rsidRPr="006D6E4C">
              <w:rPr>
                <w:rFonts w:ascii="Times New Roman" w:eastAsia="Times New Roman" w:hAnsi="Times New Roman" w:cs="Times New Roman"/>
                <w:color w:val="000000"/>
                <w:sz w:val="24"/>
                <w:szCs w:val="24"/>
                <w:lang w:eastAsia="ru-RU"/>
              </w:rPr>
              <w:t xml:space="preserve"> год</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2017</w:t>
            </w:r>
            <w:r w:rsidR="00D0014C" w:rsidRPr="006D6E4C">
              <w:rPr>
                <w:rFonts w:ascii="Times New Roman" w:eastAsia="Times New Roman" w:hAnsi="Times New Roman" w:cs="Times New Roman"/>
                <w:color w:val="000000"/>
                <w:sz w:val="24"/>
                <w:szCs w:val="24"/>
                <w:lang w:eastAsia="ru-RU"/>
              </w:rPr>
              <w:t xml:space="preserve"> год</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2018</w:t>
            </w:r>
            <w:r w:rsidR="00D0014C" w:rsidRPr="006D6E4C">
              <w:rPr>
                <w:rFonts w:ascii="Times New Roman" w:eastAsia="Times New Roman" w:hAnsi="Times New Roman" w:cs="Times New Roman"/>
                <w:color w:val="000000"/>
                <w:sz w:val="24"/>
                <w:szCs w:val="24"/>
                <w:lang w:eastAsia="ru-RU"/>
              </w:rPr>
              <w:t xml:space="preserve"> год</w:t>
            </w:r>
          </w:p>
        </w:tc>
        <w:tc>
          <w:tcPr>
            <w:tcW w:w="504" w:type="pct"/>
            <w:tcBorders>
              <w:top w:val="single" w:sz="4" w:space="0" w:color="auto"/>
              <w:left w:val="nil"/>
              <w:bottom w:val="single" w:sz="4" w:space="0" w:color="auto"/>
              <w:right w:val="single" w:sz="4" w:space="0" w:color="auto"/>
            </w:tcBorders>
            <w:vAlign w:val="center"/>
          </w:tcPr>
          <w:p w:rsidR="00407E7C" w:rsidRPr="006D6E4C" w:rsidRDefault="00407E7C" w:rsidP="00407E7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w:t>
            </w:r>
            <w:r w:rsidR="00D0014C" w:rsidRPr="006D6E4C">
              <w:rPr>
                <w:rFonts w:ascii="Times New Roman" w:eastAsia="Times New Roman" w:hAnsi="Times New Roman" w:cs="Times New Roman"/>
                <w:color w:val="000000"/>
                <w:sz w:val="24"/>
                <w:szCs w:val="24"/>
                <w:lang w:eastAsia="ru-RU"/>
              </w:rPr>
              <w:t xml:space="preserve"> год</w:t>
            </w:r>
          </w:p>
        </w:tc>
      </w:tr>
      <w:tr w:rsidR="00C43FC5" w:rsidRPr="006D6E4C" w:rsidTr="00D0014C">
        <w:trPr>
          <w:trHeight w:val="945"/>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E01F59">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Молоко обработанное жидкое и сливки</w:t>
            </w:r>
          </w:p>
        </w:tc>
        <w:tc>
          <w:tcPr>
            <w:tcW w:w="515" w:type="pct"/>
            <w:tcBorders>
              <w:top w:val="single" w:sz="4" w:space="0" w:color="auto"/>
              <w:left w:val="single" w:sz="4" w:space="0" w:color="auto"/>
              <w:bottom w:val="single" w:sz="4" w:space="0" w:color="auto"/>
              <w:right w:val="single" w:sz="4" w:space="0" w:color="auto"/>
            </w:tcBorders>
            <w:vAlign w:val="center"/>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22,2</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25,8</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27,4</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25,9</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26,5</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26,8</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29,4</w:t>
            </w:r>
          </w:p>
        </w:tc>
        <w:tc>
          <w:tcPr>
            <w:tcW w:w="504" w:type="pct"/>
            <w:tcBorders>
              <w:top w:val="single" w:sz="4" w:space="0" w:color="auto"/>
              <w:left w:val="single" w:sz="4" w:space="0" w:color="auto"/>
              <w:bottom w:val="single" w:sz="4" w:space="0" w:color="auto"/>
              <w:right w:val="single" w:sz="4" w:space="0" w:color="auto"/>
            </w:tcBorders>
            <w:vAlign w:val="center"/>
          </w:tcPr>
          <w:p w:rsidR="00407E7C" w:rsidRPr="006D6E4C" w:rsidRDefault="00FD56B7" w:rsidP="00407E7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30,9</w:t>
            </w:r>
          </w:p>
        </w:tc>
      </w:tr>
      <w:tr w:rsidR="00C43FC5" w:rsidRPr="006D6E4C" w:rsidTr="00D0014C">
        <w:trPr>
          <w:trHeight w:val="945"/>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E01F59">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Масло сливочное и спреды (пасты) молочные</w:t>
            </w:r>
          </w:p>
        </w:tc>
        <w:tc>
          <w:tcPr>
            <w:tcW w:w="515" w:type="pct"/>
            <w:tcBorders>
              <w:top w:val="single" w:sz="4" w:space="0" w:color="auto"/>
              <w:left w:val="nil"/>
              <w:bottom w:val="single" w:sz="4" w:space="0" w:color="auto"/>
              <w:right w:val="single" w:sz="4" w:space="0" w:color="auto"/>
            </w:tcBorders>
            <w:vAlign w:val="center"/>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0,7</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0,8</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1,1</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0,9</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0,9</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0,9</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w:t>
            </w:r>
          </w:p>
        </w:tc>
        <w:tc>
          <w:tcPr>
            <w:tcW w:w="504" w:type="pct"/>
            <w:tcBorders>
              <w:top w:val="single" w:sz="4" w:space="0" w:color="auto"/>
              <w:left w:val="nil"/>
              <w:bottom w:val="single" w:sz="4" w:space="0" w:color="auto"/>
              <w:right w:val="single" w:sz="4" w:space="0" w:color="auto"/>
            </w:tcBorders>
            <w:vAlign w:val="center"/>
          </w:tcPr>
          <w:p w:rsidR="00407E7C" w:rsidRPr="006D6E4C" w:rsidRDefault="00FD56B7" w:rsidP="00407E7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1,1</w:t>
            </w:r>
          </w:p>
        </w:tc>
      </w:tr>
      <w:tr w:rsidR="00C43FC5" w:rsidRPr="006D6E4C" w:rsidTr="00D0014C">
        <w:trPr>
          <w:trHeight w:val="385"/>
        </w:trPr>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E01F59">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Сыры и творог</w:t>
            </w:r>
          </w:p>
        </w:tc>
        <w:tc>
          <w:tcPr>
            <w:tcW w:w="515" w:type="pct"/>
            <w:tcBorders>
              <w:top w:val="single" w:sz="4" w:space="0" w:color="auto"/>
              <w:left w:val="nil"/>
              <w:bottom w:val="single" w:sz="4" w:space="0" w:color="auto"/>
              <w:right w:val="single" w:sz="4" w:space="0" w:color="auto"/>
            </w:tcBorders>
            <w:vAlign w:val="center"/>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1,1</w:t>
            </w:r>
          </w:p>
        </w:tc>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w:t>
            </w:r>
          </w:p>
        </w:tc>
        <w:tc>
          <w:tcPr>
            <w:tcW w:w="441" w:type="pct"/>
            <w:tcBorders>
              <w:top w:val="single" w:sz="4" w:space="0" w:color="auto"/>
              <w:left w:val="nil"/>
              <w:bottom w:val="single" w:sz="4" w:space="0" w:color="auto"/>
              <w:right w:val="single" w:sz="4" w:space="0" w:color="auto"/>
            </w:tcBorders>
            <w:shd w:val="clear" w:color="auto" w:fill="auto"/>
            <w:vAlign w:val="center"/>
            <w:hideMark/>
          </w:tcPr>
          <w:p w:rsidR="00407E7C" w:rsidRPr="006D6E4C" w:rsidRDefault="00407E7C" w:rsidP="005731C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w:t>
            </w:r>
          </w:p>
        </w:tc>
        <w:tc>
          <w:tcPr>
            <w:tcW w:w="504" w:type="pct"/>
            <w:tcBorders>
              <w:top w:val="single" w:sz="4" w:space="0" w:color="auto"/>
              <w:left w:val="nil"/>
              <w:bottom w:val="single" w:sz="4" w:space="0" w:color="auto"/>
              <w:right w:val="single" w:sz="4" w:space="0" w:color="auto"/>
            </w:tcBorders>
            <w:vAlign w:val="center"/>
          </w:tcPr>
          <w:p w:rsidR="00407E7C" w:rsidRPr="006D6E4C" w:rsidRDefault="00FD56B7" w:rsidP="00407E7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w:t>
            </w:r>
          </w:p>
        </w:tc>
      </w:tr>
      <w:tr w:rsidR="005D6F94" w:rsidRPr="006D6E4C" w:rsidTr="005D6F94">
        <w:trPr>
          <w:trHeight w:val="38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5D6F94" w:rsidRPr="006D6E4C" w:rsidRDefault="005D6F94" w:rsidP="005D6F94">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источника [89]</w:t>
            </w:r>
          </w:p>
        </w:tc>
      </w:tr>
    </w:tbl>
    <w:p w:rsidR="00856686" w:rsidRPr="006D6E4C" w:rsidRDefault="00856686" w:rsidP="004D67C6">
      <w:pPr>
        <w:spacing w:after="0" w:line="240" w:lineRule="auto"/>
        <w:jc w:val="both"/>
        <w:rPr>
          <w:rFonts w:ascii="Times New Roman" w:hAnsi="Times New Roman" w:cs="Times New Roman"/>
          <w:i/>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За весь рассматриваемый период зафиксирован прирост среднедушевого производства молока обработанного жидкого и сливок – на 3</w:t>
      </w:r>
      <w:r w:rsidR="00FD56B7" w:rsidRPr="006D6E4C">
        <w:rPr>
          <w:rFonts w:ascii="Times New Roman" w:hAnsi="Times New Roman" w:cs="Times New Roman"/>
          <w:sz w:val="28"/>
          <w:szCs w:val="28"/>
        </w:rPr>
        <w:t>9,</w:t>
      </w:r>
      <w:r w:rsidRPr="006D6E4C">
        <w:rPr>
          <w:rFonts w:ascii="Times New Roman" w:hAnsi="Times New Roman" w:cs="Times New Roman"/>
          <w:sz w:val="28"/>
          <w:szCs w:val="28"/>
        </w:rPr>
        <w:t xml:space="preserve">2%, масла сливочного и спредов </w:t>
      </w:r>
      <w:r w:rsidR="00FD56B7" w:rsidRPr="006D6E4C">
        <w:rPr>
          <w:rFonts w:ascii="Times New Roman" w:hAnsi="Times New Roman" w:cs="Times New Roman"/>
          <w:sz w:val="28"/>
          <w:szCs w:val="28"/>
        </w:rPr>
        <w:t xml:space="preserve">(паст) </w:t>
      </w:r>
      <w:r w:rsidRPr="006D6E4C">
        <w:rPr>
          <w:rFonts w:ascii="Times New Roman" w:hAnsi="Times New Roman" w:cs="Times New Roman"/>
          <w:sz w:val="28"/>
          <w:szCs w:val="28"/>
        </w:rPr>
        <w:t xml:space="preserve">молочных – на </w:t>
      </w:r>
      <w:r w:rsidR="00FD56B7" w:rsidRPr="006D6E4C">
        <w:rPr>
          <w:rFonts w:ascii="Times New Roman" w:hAnsi="Times New Roman" w:cs="Times New Roman"/>
          <w:sz w:val="28"/>
          <w:szCs w:val="28"/>
        </w:rPr>
        <w:t>47,4</w:t>
      </w:r>
      <w:r w:rsidRPr="006D6E4C">
        <w:rPr>
          <w:rFonts w:ascii="Times New Roman" w:hAnsi="Times New Roman" w:cs="Times New Roman"/>
          <w:sz w:val="28"/>
          <w:szCs w:val="28"/>
        </w:rPr>
        <w:t xml:space="preserve">%, сыров и творога – на </w:t>
      </w:r>
      <w:r w:rsidR="00FD56B7" w:rsidRPr="006D6E4C">
        <w:rPr>
          <w:rFonts w:ascii="Times New Roman" w:hAnsi="Times New Roman" w:cs="Times New Roman"/>
          <w:sz w:val="28"/>
          <w:szCs w:val="28"/>
        </w:rPr>
        <w:t>50,3</w:t>
      </w:r>
      <w:r w:rsidRPr="006D6E4C">
        <w:rPr>
          <w:rFonts w:ascii="Times New Roman" w:hAnsi="Times New Roman" w:cs="Times New Roman"/>
          <w:sz w:val="28"/>
          <w:szCs w:val="28"/>
        </w:rPr>
        <w:t xml:space="preserve">%. </w:t>
      </w:r>
      <w:r w:rsidRPr="006D6E4C">
        <w:rPr>
          <w:rFonts w:ascii="Times New Roman" w:hAnsi="Times New Roman" w:cs="Times New Roman"/>
          <w:sz w:val="28"/>
          <w:szCs w:val="28"/>
        </w:rPr>
        <w:lastRenderedPageBreak/>
        <w:t xml:space="preserve">Вместе с тем, как и в случае с вышеизложенными общими объемами производства, по среднедушевым показателям происходили существенные спады по итогам 2015 и 2016 годов.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Производимая в стране молочная продукция согласно данным национальных органов статистики реализовывалась предприятиями в среднем по </w:t>
      </w:r>
      <w:r w:rsidR="002E1ED4" w:rsidRPr="006D6E4C">
        <w:rPr>
          <w:rFonts w:ascii="Times New Roman" w:hAnsi="Times New Roman" w:cs="Times New Roman"/>
          <w:sz w:val="28"/>
          <w:szCs w:val="28"/>
        </w:rPr>
        <w:t xml:space="preserve">нижеизложенным </w:t>
      </w:r>
      <w:r w:rsidRPr="006D6E4C">
        <w:rPr>
          <w:rFonts w:ascii="Times New Roman" w:hAnsi="Times New Roman" w:cs="Times New Roman"/>
          <w:sz w:val="28"/>
          <w:szCs w:val="28"/>
        </w:rPr>
        <w:t>ценам</w:t>
      </w:r>
      <w:r w:rsidR="002E1ED4" w:rsidRPr="006D6E4C">
        <w:rPr>
          <w:rFonts w:ascii="Times New Roman" w:hAnsi="Times New Roman" w:cs="Times New Roman"/>
          <w:sz w:val="28"/>
          <w:szCs w:val="28"/>
        </w:rPr>
        <w:t xml:space="preserve"> </w:t>
      </w:r>
      <w:r w:rsidR="00D40DCE" w:rsidRPr="006D6E4C">
        <w:rPr>
          <w:rFonts w:ascii="Times New Roman" w:hAnsi="Times New Roman" w:cs="Times New Roman"/>
          <w:sz w:val="28"/>
          <w:szCs w:val="28"/>
        </w:rPr>
        <w:t>(</w:t>
      </w:r>
      <w:r w:rsidR="002E1ED4" w:rsidRPr="006D6E4C">
        <w:rPr>
          <w:rFonts w:ascii="Times New Roman" w:hAnsi="Times New Roman" w:cs="Times New Roman"/>
          <w:sz w:val="28"/>
          <w:szCs w:val="28"/>
        </w:rPr>
        <w:t>таблица 12</w:t>
      </w:r>
      <w:r w:rsidR="00D40DCE"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C56408" w:rsidRPr="006D6E4C" w:rsidRDefault="00C56408" w:rsidP="004D67C6">
      <w:pPr>
        <w:spacing w:after="0" w:line="240" w:lineRule="auto"/>
        <w:ind w:firstLine="708"/>
        <w:jc w:val="both"/>
        <w:rPr>
          <w:rFonts w:ascii="Times New Roman" w:hAnsi="Times New Roman" w:cs="Times New Roman"/>
          <w:sz w:val="28"/>
          <w:szCs w:val="28"/>
        </w:rPr>
      </w:pPr>
    </w:p>
    <w:p w:rsidR="00C56408" w:rsidRPr="006D6E4C" w:rsidRDefault="004D67C6" w:rsidP="00C143A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2E1ED4" w:rsidRPr="006D6E4C">
        <w:rPr>
          <w:rFonts w:ascii="Times New Roman" w:hAnsi="Times New Roman" w:cs="Times New Roman"/>
          <w:sz w:val="28"/>
          <w:szCs w:val="28"/>
        </w:rPr>
        <w:t>12</w:t>
      </w:r>
      <w:r w:rsidRPr="006D6E4C">
        <w:rPr>
          <w:rFonts w:ascii="Times New Roman" w:hAnsi="Times New Roman" w:cs="Times New Roman"/>
          <w:sz w:val="28"/>
          <w:szCs w:val="28"/>
        </w:rPr>
        <w:t xml:space="preserve"> – Динамика средних цен предприятий-производителей (в декабре каждого года) на отдельные виды молочной продукции по </w:t>
      </w:r>
      <w:r w:rsidR="00BA0C98" w:rsidRPr="006D6E4C">
        <w:rPr>
          <w:rFonts w:ascii="Times New Roman" w:hAnsi="Times New Roman" w:cs="Times New Roman"/>
          <w:sz w:val="28"/>
          <w:szCs w:val="28"/>
        </w:rPr>
        <w:t>К</w:t>
      </w:r>
      <w:r w:rsidR="00767056" w:rsidRPr="006D6E4C">
        <w:rPr>
          <w:rFonts w:ascii="Times New Roman" w:hAnsi="Times New Roman" w:cs="Times New Roman"/>
          <w:sz w:val="28"/>
          <w:szCs w:val="28"/>
        </w:rPr>
        <w:t>азахстану</w:t>
      </w:r>
      <w:r w:rsidRPr="006D6E4C">
        <w:rPr>
          <w:rFonts w:ascii="Times New Roman" w:hAnsi="Times New Roman" w:cs="Times New Roman"/>
          <w:sz w:val="28"/>
          <w:szCs w:val="28"/>
        </w:rPr>
        <w:t xml:space="preserve"> за период 2012-201</w:t>
      </w:r>
      <w:r w:rsidR="00C56408"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в </w:t>
      </w:r>
      <w:r w:rsidR="00A50D14" w:rsidRPr="006D6E4C">
        <w:rPr>
          <w:rFonts w:ascii="Times New Roman" w:hAnsi="Times New Roman" w:cs="Times New Roman"/>
          <w:sz w:val="28"/>
          <w:szCs w:val="28"/>
        </w:rPr>
        <w:t>тыс</w:t>
      </w:r>
      <w:r w:rsidR="00AE2A28" w:rsidRPr="006D6E4C">
        <w:rPr>
          <w:rFonts w:ascii="Times New Roman" w:hAnsi="Times New Roman" w:cs="Times New Roman"/>
          <w:sz w:val="28"/>
          <w:szCs w:val="28"/>
        </w:rPr>
        <w:t>.</w:t>
      </w:r>
      <w:r w:rsidR="00A50D14"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тенге за тонну  </w:t>
      </w:r>
      <w:r w:rsidR="00C143AB" w:rsidRPr="006D6E4C">
        <w:rPr>
          <w:rFonts w:ascii="Times New Roman" w:hAnsi="Times New Roman" w:cs="Times New Roman"/>
          <w:sz w:val="28"/>
          <w:szCs w:val="28"/>
        </w:rPr>
        <w:t>(</w:t>
      </w:r>
      <w:r w:rsidR="000D73F4" w:rsidRPr="006D6E4C">
        <w:rPr>
          <w:rFonts w:ascii="Times New Roman" w:hAnsi="Times New Roman" w:cs="Times New Roman"/>
          <w:sz w:val="28"/>
          <w:szCs w:val="28"/>
        </w:rPr>
        <w:t>б</w:t>
      </w:r>
      <w:r w:rsidR="00C143AB" w:rsidRPr="006D6E4C">
        <w:rPr>
          <w:rFonts w:ascii="Times New Roman" w:hAnsi="Times New Roman" w:cs="Times New Roman"/>
          <w:sz w:val="28"/>
          <w:szCs w:val="28"/>
        </w:rPr>
        <w:t>ез учета НДС)</w:t>
      </w:r>
    </w:p>
    <w:p w:rsidR="00C143AB" w:rsidRPr="006D6E4C" w:rsidRDefault="00C143AB" w:rsidP="00C143AB">
      <w:pPr>
        <w:spacing w:after="0" w:line="240" w:lineRule="auto"/>
        <w:jc w:val="both"/>
        <w:rPr>
          <w:rFonts w:ascii="Times New Roman" w:hAnsi="Times New Roman" w:cs="Times New Roman"/>
          <w:sz w:val="16"/>
          <w:szCs w:val="16"/>
        </w:rPr>
      </w:pPr>
    </w:p>
    <w:tbl>
      <w:tblPr>
        <w:tblStyle w:val="a3"/>
        <w:tblW w:w="0" w:type="auto"/>
        <w:tblLook w:val="04A0"/>
      </w:tblPr>
      <w:tblGrid>
        <w:gridCol w:w="1919"/>
        <w:gridCol w:w="960"/>
        <w:gridCol w:w="959"/>
        <w:gridCol w:w="959"/>
        <w:gridCol w:w="960"/>
        <w:gridCol w:w="959"/>
        <w:gridCol w:w="959"/>
        <w:gridCol w:w="960"/>
        <w:gridCol w:w="936"/>
      </w:tblGrid>
      <w:tr w:rsidR="00C56408" w:rsidRPr="006D6E4C" w:rsidTr="00CB2C94">
        <w:tc>
          <w:tcPr>
            <w:tcW w:w="1919" w:type="dxa"/>
            <w:vAlign w:val="center"/>
          </w:tcPr>
          <w:p w:rsidR="00C56408" w:rsidRPr="006D6E4C" w:rsidRDefault="00C56408" w:rsidP="00B97A84">
            <w:pPr>
              <w:jc w:val="center"/>
              <w:rPr>
                <w:rFonts w:ascii="Times New Roman" w:hAnsi="Times New Roman" w:cs="Times New Roman"/>
                <w:sz w:val="24"/>
                <w:szCs w:val="24"/>
              </w:rPr>
            </w:pPr>
            <w:r w:rsidRPr="006D6E4C">
              <w:rPr>
                <w:rFonts w:ascii="Times New Roman" w:hAnsi="Times New Roman" w:cs="Times New Roman"/>
                <w:sz w:val="24"/>
                <w:szCs w:val="24"/>
              </w:rPr>
              <w:t>Виды молочной продукции</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2012</w:t>
            </w:r>
            <w:r w:rsidR="00B97A84" w:rsidRPr="006D6E4C">
              <w:rPr>
                <w:rFonts w:ascii="Times New Roman" w:hAnsi="Times New Roman" w:cs="Times New Roman"/>
                <w:sz w:val="24"/>
                <w:szCs w:val="24"/>
              </w:rPr>
              <w:t xml:space="preserve"> год</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2013</w:t>
            </w:r>
            <w:r w:rsidR="00B97A84" w:rsidRPr="006D6E4C">
              <w:rPr>
                <w:rFonts w:ascii="Times New Roman" w:hAnsi="Times New Roman" w:cs="Times New Roman"/>
                <w:sz w:val="24"/>
                <w:szCs w:val="24"/>
              </w:rPr>
              <w:t xml:space="preserve"> год</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2014</w:t>
            </w:r>
            <w:r w:rsidR="00B97A84" w:rsidRPr="006D6E4C">
              <w:rPr>
                <w:rFonts w:ascii="Times New Roman" w:hAnsi="Times New Roman" w:cs="Times New Roman"/>
                <w:sz w:val="24"/>
                <w:szCs w:val="24"/>
              </w:rPr>
              <w:t xml:space="preserve"> год</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2015</w:t>
            </w:r>
            <w:r w:rsidR="00B97A84" w:rsidRPr="006D6E4C">
              <w:rPr>
                <w:rFonts w:ascii="Times New Roman" w:hAnsi="Times New Roman" w:cs="Times New Roman"/>
                <w:sz w:val="24"/>
                <w:szCs w:val="24"/>
              </w:rPr>
              <w:t xml:space="preserve"> год</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2016</w:t>
            </w:r>
            <w:r w:rsidR="00B97A84" w:rsidRPr="006D6E4C">
              <w:rPr>
                <w:rFonts w:ascii="Times New Roman" w:hAnsi="Times New Roman" w:cs="Times New Roman"/>
                <w:sz w:val="24"/>
                <w:szCs w:val="24"/>
              </w:rPr>
              <w:t xml:space="preserve"> год</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2017</w:t>
            </w:r>
            <w:r w:rsidR="00B97A84" w:rsidRPr="006D6E4C">
              <w:rPr>
                <w:rFonts w:ascii="Times New Roman" w:hAnsi="Times New Roman" w:cs="Times New Roman"/>
                <w:sz w:val="24"/>
                <w:szCs w:val="24"/>
              </w:rPr>
              <w:t xml:space="preserve"> год</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2018</w:t>
            </w:r>
            <w:r w:rsidR="00B97A84" w:rsidRPr="006D6E4C">
              <w:rPr>
                <w:rFonts w:ascii="Times New Roman" w:hAnsi="Times New Roman" w:cs="Times New Roman"/>
                <w:sz w:val="24"/>
                <w:szCs w:val="24"/>
              </w:rPr>
              <w:t xml:space="preserve"> год</w:t>
            </w:r>
          </w:p>
        </w:tc>
        <w:tc>
          <w:tcPr>
            <w:tcW w:w="936" w:type="dxa"/>
            <w:vAlign w:val="center"/>
          </w:tcPr>
          <w:p w:rsidR="00C56408" w:rsidRPr="006D6E4C" w:rsidRDefault="00C56408" w:rsidP="00C56408">
            <w:pPr>
              <w:jc w:val="center"/>
              <w:rPr>
                <w:rFonts w:ascii="Times New Roman" w:hAnsi="Times New Roman" w:cs="Times New Roman"/>
                <w:sz w:val="24"/>
                <w:szCs w:val="24"/>
              </w:rPr>
            </w:pPr>
            <w:r w:rsidRPr="006D6E4C">
              <w:rPr>
                <w:rFonts w:ascii="Times New Roman" w:hAnsi="Times New Roman" w:cs="Times New Roman"/>
                <w:sz w:val="24"/>
                <w:szCs w:val="24"/>
              </w:rPr>
              <w:t>2019</w:t>
            </w:r>
            <w:r w:rsidR="00B97A84" w:rsidRPr="006D6E4C">
              <w:rPr>
                <w:rFonts w:ascii="Times New Roman" w:hAnsi="Times New Roman" w:cs="Times New Roman"/>
                <w:sz w:val="24"/>
                <w:szCs w:val="24"/>
              </w:rPr>
              <w:t xml:space="preserve"> год</w:t>
            </w:r>
          </w:p>
        </w:tc>
      </w:tr>
      <w:tr w:rsidR="00C56408" w:rsidRPr="006D6E4C" w:rsidTr="00CB2C94">
        <w:tc>
          <w:tcPr>
            <w:tcW w:w="1919" w:type="dxa"/>
            <w:vAlign w:val="center"/>
          </w:tcPr>
          <w:p w:rsidR="00C56408" w:rsidRPr="006D6E4C" w:rsidRDefault="00C56408" w:rsidP="00E01F59">
            <w:pPr>
              <w:rPr>
                <w:rFonts w:ascii="Times New Roman" w:hAnsi="Times New Roman" w:cs="Times New Roman"/>
                <w:sz w:val="24"/>
                <w:szCs w:val="24"/>
              </w:rPr>
            </w:pPr>
            <w:r w:rsidRPr="006D6E4C">
              <w:rPr>
                <w:rFonts w:ascii="Times New Roman" w:hAnsi="Times New Roman" w:cs="Times New Roman"/>
                <w:sz w:val="24"/>
                <w:szCs w:val="24"/>
              </w:rPr>
              <w:t>Молоко жидкое обработанное</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132,8</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136,5</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141,4</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138,8</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162,9</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173,4</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182,2</w:t>
            </w:r>
          </w:p>
        </w:tc>
        <w:tc>
          <w:tcPr>
            <w:tcW w:w="936" w:type="dxa"/>
            <w:vAlign w:val="center"/>
          </w:tcPr>
          <w:p w:rsidR="00C56408" w:rsidRPr="006D6E4C" w:rsidRDefault="00C56408" w:rsidP="00C56408">
            <w:pPr>
              <w:jc w:val="center"/>
              <w:rPr>
                <w:rFonts w:ascii="Times New Roman" w:hAnsi="Times New Roman" w:cs="Times New Roman"/>
                <w:sz w:val="24"/>
                <w:szCs w:val="24"/>
              </w:rPr>
            </w:pPr>
            <w:r w:rsidRPr="006D6E4C">
              <w:rPr>
                <w:rFonts w:ascii="Times New Roman" w:hAnsi="Times New Roman" w:cs="Times New Roman"/>
                <w:sz w:val="24"/>
                <w:szCs w:val="24"/>
              </w:rPr>
              <w:t>198,1</w:t>
            </w:r>
          </w:p>
        </w:tc>
      </w:tr>
      <w:tr w:rsidR="00C56408" w:rsidRPr="006D6E4C" w:rsidTr="00CB2C94">
        <w:trPr>
          <w:trHeight w:val="406"/>
        </w:trPr>
        <w:tc>
          <w:tcPr>
            <w:tcW w:w="1919" w:type="dxa"/>
            <w:vAlign w:val="center"/>
          </w:tcPr>
          <w:p w:rsidR="00C56408" w:rsidRPr="006D6E4C" w:rsidRDefault="00C56408" w:rsidP="00E01F59">
            <w:pPr>
              <w:rPr>
                <w:rFonts w:ascii="Times New Roman" w:hAnsi="Times New Roman" w:cs="Times New Roman"/>
                <w:sz w:val="24"/>
                <w:szCs w:val="24"/>
              </w:rPr>
            </w:pPr>
            <w:r w:rsidRPr="006D6E4C">
              <w:rPr>
                <w:rFonts w:ascii="Times New Roman" w:hAnsi="Times New Roman" w:cs="Times New Roman"/>
                <w:sz w:val="24"/>
                <w:szCs w:val="24"/>
              </w:rPr>
              <w:t>Масло сливочное и спреды (пасты) молочные</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829,0</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843,1</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1 179,3</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1 137,2</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867,0</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1 310,0</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1 770,9</w:t>
            </w:r>
          </w:p>
        </w:tc>
        <w:tc>
          <w:tcPr>
            <w:tcW w:w="936" w:type="dxa"/>
            <w:vAlign w:val="center"/>
          </w:tcPr>
          <w:p w:rsidR="00C56408" w:rsidRPr="006D6E4C" w:rsidRDefault="00C56408" w:rsidP="00C56408">
            <w:pPr>
              <w:jc w:val="center"/>
              <w:rPr>
                <w:rFonts w:ascii="Times New Roman" w:hAnsi="Times New Roman" w:cs="Times New Roman"/>
                <w:sz w:val="24"/>
                <w:szCs w:val="24"/>
              </w:rPr>
            </w:pPr>
            <w:r w:rsidRPr="006D6E4C">
              <w:rPr>
                <w:rFonts w:ascii="Times New Roman" w:hAnsi="Times New Roman" w:cs="Times New Roman"/>
                <w:sz w:val="24"/>
                <w:szCs w:val="24"/>
              </w:rPr>
              <w:t>1 974,5</w:t>
            </w:r>
          </w:p>
        </w:tc>
      </w:tr>
      <w:tr w:rsidR="00C56408" w:rsidRPr="006D6E4C" w:rsidTr="00CB2C94">
        <w:tc>
          <w:tcPr>
            <w:tcW w:w="1919" w:type="dxa"/>
            <w:vAlign w:val="center"/>
          </w:tcPr>
          <w:p w:rsidR="00C56408" w:rsidRPr="006D6E4C" w:rsidRDefault="00C56408" w:rsidP="00E01F59">
            <w:pPr>
              <w:rPr>
                <w:rFonts w:ascii="Times New Roman" w:hAnsi="Times New Roman" w:cs="Times New Roman"/>
                <w:sz w:val="24"/>
                <w:szCs w:val="24"/>
              </w:rPr>
            </w:pPr>
            <w:r w:rsidRPr="006D6E4C">
              <w:rPr>
                <w:rFonts w:ascii="Times New Roman" w:hAnsi="Times New Roman" w:cs="Times New Roman"/>
                <w:sz w:val="24"/>
                <w:szCs w:val="24"/>
              </w:rPr>
              <w:t>Сыры, кроме плавленого</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998,3</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1 010,9</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1 185,6</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1 183,6</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1 193,2</w:t>
            </w:r>
          </w:p>
        </w:tc>
        <w:tc>
          <w:tcPr>
            <w:tcW w:w="959"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1 264,7</w:t>
            </w:r>
          </w:p>
        </w:tc>
        <w:tc>
          <w:tcPr>
            <w:tcW w:w="960" w:type="dxa"/>
            <w:vAlign w:val="center"/>
          </w:tcPr>
          <w:p w:rsidR="00C56408" w:rsidRPr="006D6E4C" w:rsidRDefault="00C56408" w:rsidP="005731CF">
            <w:pPr>
              <w:jc w:val="center"/>
              <w:rPr>
                <w:rFonts w:ascii="Times New Roman" w:hAnsi="Times New Roman" w:cs="Times New Roman"/>
                <w:sz w:val="24"/>
                <w:szCs w:val="24"/>
              </w:rPr>
            </w:pPr>
            <w:r w:rsidRPr="006D6E4C">
              <w:rPr>
                <w:rFonts w:ascii="Times New Roman" w:hAnsi="Times New Roman" w:cs="Times New Roman"/>
                <w:sz w:val="24"/>
                <w:szCs w:val="24"/>
              </w:rPr>
              <w:t>1 461,6</w:t>
            </w:r>
          </w:p>
        </w:tc>
        <w:tc>
          <w:tcPr>
            <w:tcW w:w="936" w:type="dxa"/>
            <w:vAlign w:val="center"/>
          </w:tcPr>
          <w:p w:rsidR="00C56408" w:rsidRPr="006D6E4C" w:rsidRDefault="00C56408" w:rsidP="00C56408">
            <w:pPr>
              <w:jc w:val="center"/>
              <w:rPr>
                <w:rFonts w:ascii="Times New Roman" w:hAnsi="Times New Roman" w:cs="Times New Roman"/>
                <w:sz w:val="24"/>
                <w:szCs w:val="24"/>
              </w:rPr>
            </w:pPr>
            <w:r w:rsidRPr="006D6E4C">
              <w:rPr>
                <w:rFonts w:ascii="Times New Roman" w:hAnsi="Times New Roman" w:cs="Times New Roman"/>
                <w:sz w:val="24"/>
                <w:szCs w:val="24"/>
              </w:rPr>
              <w:t>1 595,3</w:t>
            </w:r>
          </w:p>
        </w:tc>
      </w:tr>
      <w:tr w:rsidR="00CB2C94" w:rsidRPr="006D6E4C" w:rsidTr="007C0DCA">
        <w:tc>
          <w:tcPr>
            <w:tcW w:w="9571" w:type="dxa"/>
            <w:gridSpan w:val="9"/>
            <w:vAlign w:val="center"/>
          </w:tcPr>
          <w:p w:rsidR="00CB2C94" w:rsidRPr="006D6E4C" w:rsidRDefault="00CB2C94" w:rsidP="007C0DCA">
            <w:pPr>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таблицы </w:t>
      </w:r>
      <w:r w:rsidR="002E1ED4" w:rsidRPr="006D6E4C">
        <w:rPr>
          <w:rFonts w:ascii="Times New Roman" w:hAnsi="Times New Roman" w:cs="Times New Roman"/>
          <w:sz w:val="28"/>
          <w:szCs w:val="28"/>
        </w:rPr>
        <w:t>12</w:t>
      </w:r>
      <w:r w:rsidRPr="006D6E4C">
        <w:rPr>
          <w:rFonts w:ascii="Times New Roman" w:hAnsi="Times New Roman" w:cs="Times New Roman"/>
          <w:sz w:val="28"/>
          <w:szCs w:val="28"/>
        </w:rPr>
        <w:t>, средние цены производителей также подвергались изменениям как в положительную, так и в отрицательную сторону. По указанным в этой таблице видам продукции в 2015 году произошло общее снижение цен – на 1,</w:t>
      </w:r>
      <w:r w:rsidR="00C56408" w:rsidRPr="006D6E4C">
        <w:rPr>
          <w:rFonts w:ascii="Times New Roman" w:hAnsi="Times New Roman" w:cs="Times New Roman"/>
          <w:sz w:val="28"/>
          <w:szCs w:val="28"/>
        </w:rPr>
        <w:t>9</w:t>
      </w:r>
      <w:r w:rsidRPr="006D6E4C">
        <w:rPr>
          <w:rFonts w:ascii="Times New Roman" w:hAnsi="Times New Roman" w:cs="Times New Roman"/>
          <w:sz w:val="28"/>
          <w:szCs w:val="28"/>
        </w:rPr>
        <w:t xml:space="preserve">%, 3,6% и 0,2% соответственно в сравнении с предшествующим годом. При этом масло сливочное </w:t>
      </w:r>
      <w:r w:rsidR="00C56408" w:rsidRPr="006D6E4C">
        <w:rPr>
          <w:rFonts w:ascii="Times New Roman" w:hAnsi="Times New Roman" w:cs="Times New Roman"/>
          <w:sz w:val="28"/>
          <w:szCs w:val="28"/>
        </w:rPr>
        <w:t xml:space="preserve">и спреды (пасты) молочные </w:t>
      </w:r>
      <w:r w:rsidRPr="006D6E4C">
        <w:rPr>
          <w:rFonts w:ascii="Times New Roman" w:hAnsi="Times New Roman" w:cs="Times New Roman"/>
          <w:sz w:val="28"/>
          <w:szCs w:val="28"/>
        </w:rPr>
        <w:t>значительно подешевел</w:t>
      </w:r>
      <w:r w:rsidR="00C56408" w:rsidRPr="006D6E4C">
        <w:rPr>
          <w:rFonts w:ascii="Times New Roman" w:hAnsi="Times New Roman" w:cs="Times New Roman"/>
          <w:sz w:val="28"/>
          <w:szCs w:val="28"/>
        </w:rPr>
        <w:t xml:space="preserve">и </w:t>
      </w:r>
      <w:r w:rsidRPr="006D6E4C">
        <w:rPr>
          <w:rFonts w:ascii="Times New Roman" w:hAnsi="Times New Roman" w:cs="Times New Roman"/>
          <w:sz w:val="28"/>
          <w:szCs w:val="28"/>
        </w:rPr>
        <w:t xml:space="preserve">по итогам 2016 года – на 23,8%. Однако в последующие годы отмечен резкий прирост средней цены данного продукта. </w:t>
      </w:r>
      <w:r w:rsidR="00B97A84"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целом за весь рассматриваемый период этот продукт подорожал более чем в 2 раза. В свою очередь, стоимость молока жидкого обработанного возросла за этот период на </w:t>
      </w:r>
      <w:r w:rsidR="005914A2" w:rsidRPr="006D6E4C">
        <w:rPr>
          <w:rFonts w:ascii="Times New Roman" w:hAnsi="Times New Roman" w:cs="Times New Roman"/>
          <w:sz w:val="28"/>
          <w:szCs w:val="28"/>
        </w:rPr>
        <w:t>49</w:t>
      </w:r>
      <w:r w:rsidRPr="006D6E4C">
        <w:rPr>
          <w:rFonts w:ascii="Times New Roman" w:hAnsi="Times New Roman" w:cs="Times New Roman"/>
          <w:sz w:val="28"/>
          <w:szCs w:val="28"/>
        </w:rPr>
        <w:t xml:space="preserve">,2%, а сыров, кроме плавленых – на </w:t>
      </w:r>
      <w:r w:rsidR="005914A2" w:rsidRPr="006D6E4C">
        <w:rPr>
          <w:rFonts w:ascii="Times New Roman" w:hAnsi="Times New Roman" w:cs="Times New Roman"/>
          <w:sz w:val="28"/>
          <w:szCs w:val="28"/>
        </w:rPr>
        <w:t>59,8</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Вместе с тем, конечный потребитель, как правило,</w:t>
      </w:r>
      <w:r w:rsidR="00DB49F6" w:rsidRPr="006D6E4C">
        <w:rPr>
          <w:rFonts w:ascii="Times New Roman" w:hAnsi="Times New Roman" w:cs="Times New Roman"/>
          <w:sz w:val="28"/>
          <w:szCs w:val="28"/>
        </w:rPr>
        <w:t xml:space="preserve"> приобретает молочную продукцию</w:t>
      </w:r>
      <w:r w:rsidRPr="006D6E4C">
        <w:rPr>
          <w:rFonts w:ascii="Times New Roman" w:hAnsi="Times New Roman" w:cs="Times New Roman"/>
          <w:sz w:val="28"/>
          <w:szCs w:val="28"/>
        </w:rPr>
        <w:t xml:space="preserve"> по розничным ценам. Средние значения данных цен на рассматриваемую продукцию также возросли за весь анализируемый период</w:t>
      </w:r>
      <w:r w:rsidR="00022735" w:rsidRPr="006D6E4C">
        <w:rPr>
          <w:rFonts w:ascii="Times New Roman" w:hAnsi="Times New Roman" w:cs="Times New Roman"/>
          <w:sz w:val="28"/>
          <w:szCs w:val="28"/>
        </w:rPr>
        <w:t xml:space="preserve"> </w:t>
      </w:r>
      <w:r w:rsidR="00D40DCE" w:rsidRPr="006D6E4C">
        <w:rPr>
          <w:rFonts w:ascii="Times New Roman" w:hAnsi="Times New Roman" w:cs="Times New Roman"/>
          <w:sz w:val="28"/>
          <w:szCs w:val="28"/>
        </w:rPr>
        <w:t>(</w:t>
      </w:r>
      <w:r w:rsidR="00022735" w:rsidRPr="006D6E4C">
        <w:rPr>
          <w:rFonts w:ascii="Times New Roman" w:hAnsi="Times New Roman" w:cs="Times New Roman"/>
          <w:sz w:val="28"/>
          <w:szCs w:val="28"/>
        </w:rPr>
        <w:t>таблица 13</w:t>
      </w:r>
      <w:r w:rsidR="00D40DCE"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p>
    <w:p w:rsidR="00B97A84" w:rsidRPr="006D6E4C" w:rsidRDefault="00B97A84" w:rsidP="004D67C6">
      <w:pPr>
        <w:spacing w:after="0" w:line="240" w:lineRule="auto"/>
        <w:jc w:val="both"/>
        <w:rPr>
          <w:rFonts w:ascii="Times New Roman" w:hAnsi="Times New Roman" w:cs="Times New Roman"/>
          <w:sz w:val="28"/>
          <w:szCs w:val="28"/>
        </w:rPr>
      </w:pPr>
    </w:p>
    <w:p w:rsidR="00B97A84" w:rsidRPr="006D6E4C" w:rsidRDefault="00B97A84" w:rsidP="004D67C6">
      <w:pPr>
        <w:spacing w:after="0" w:line="240" w:lineRule="auto"/>
        <w:jc w:val="both"/>
        <w:rPr>
          <w:rFonts w:ascii="Times New Roman" w:hAnsi="Times New Roman" w:cs="Times New Roman"/>
          <w:sz w:val="28"/>
          <w:szCs w:val="28"/>
        </w:rPr>
      </w:pPr>
    </w:p>
    <w:p w:rsidR="00B97A84" w:rsidRPr="006D6E4C" w:rsidRDefault="00B97A84" w:rsidP="004D67C6">
      <w:pPr>
        <w:spacing w:after="0" w:line="240" w:lineRule="auto"/>
        <w:jc w:val="both"/>
        <w:rPr>
          <w:rFonts w:ascii="Times New Roman" w:hAnsi="Times New Roman" w:cs="Times New Roman"/>
          <w:sz w:val="28"/>
          <w:szCs w:val="28"/>
        </w:rPr>
      </w:pPr>
    </w:p>
    <w:p w:rsidR="00B97A84" w:rsidRPr="006D6E4C" w:rsidRDefault="00B97A84" w:rsidP="004D67C6">
      <w:pPr>
        <w:spacing w:after="0" w:line="240" w:lineRule="auto"/>
        <w:jc w:val="both"/>
        <w:rPr>
          <w:rFonts w:ascii="Times New Roman" w:hAnsi="Times New Roman" w:cs="Times New Roman"/>
          <w:sz w:val="28"/>
          <w:szCs w:val="28"/>
        </w:rPr>
      </w:pPr>
    </w:p>
    <w:p w:rsidR="00B97A84" w:rsidRPr="006D6E4C" w:rsidRDefault="00B97A84" w:rsidP="004D67C6">
      <w:pPr>
        <w:spacing w:after="0" w:line="240" w:lineRule="auto"/>
        <w:jc w:val="both"/>
        <w:rPr>
          <w:rFonts w:ascii="Times New Roman" w:hAnsi="Times New Roman" w:cs="Times New Roman"/>
          <w:sz w:val="28"/>
          <w:szCs w:val="28"/>
        </w:rPr>
      </w:pPr>
    </w:p>
    <w:p w:rsidR="00B97A84" w:rsidRPr="006D6E4C" w:rsidRDefault="00B97A84" w:rsidP="004D67C6">
      <w:pPr>
        <w:spacing w:after="0" w:line="240" w:lineRule="auto"/>
        <w:jc w:val="both"/>
        <w:rPr>
          <w:rFonts w:ascii="Times New Roman" w:hAnsi="Times New Roman" w:cs="Times New Roman"/>
          <w:sz w:val="28"/>
          <w:szCs w:val="28"/>
        </w:rPr>
      </w:pPr>
    </w:p>
    <w:p w:rsidR="004D67C6" w:rsidRPr="006D6E4C" w:rsidRDefault="004D67C6" w:rsidP="00F41F25">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022735" w:rsidRPr="006D6E4C">
        <w:rPr>
          <w:rFonts w:ascii="Times New Roman" w:hAnsi="Times New Roman" w:cs="Times New Roman"/>
          <w:sz w:val="28"/>
          <w:szCs w:val="28"/>
        </w:rPr>
        <w:t>13</w:t>
      </w:r>
      <w:r w:rsidRPr="006D6E4C">
        <w:rPr>
          <w:rFonts w:ascii="Times New Roman" w:hAnsi="Times New Roman" w:cs="Times New Roman"/>
          <w:sz w:val="28"/>
          <w:szCs w:val="28"/>
        </w:rPr>
        <w:t xml:space="preserve"> – Динамика средних розничных цен (в декабре каждого года) на отдельные виды молочной продукции по </w:t>
      </w:r>
      <w:r w:rsidR="00BA0C98" w:rsidRPr="006D6E4C">
        <w:rPr>
          <w:rFonts w:ascii="Times New Roman" w:hAnsi="Times New Roman" w:cs="Times New Roman"/>
          <w:sz w:val="28"/>
          <w:szCs w:val="28"/>
        </w:rPr>
        <w:t>К</w:t>
      </w:r>
      <w:r w:rsidR="00767056" w:rsidRPr="006D6E4C">
        <w:rPr>
          <w:rFonts w:ascii="Times New Roman" w:hAnsi="Times New Roman" w:cs="Times New Roman"/>
          <w:sz w:val="28"/>
          <w:szCs w:val="28"/>
        </w:rPr>
        <w:t>азахстану</w:t>
      </w:r>
      <w:r w:rsidRPr="006D6E4C">
        <w:rPr>
          <w:rFonts w:ascii="Times New Roman" w:hAnsi="Times New Roman" w:cs="Times New Roman"/>
          <w:sz w:val="28"/>
          <w:szCs w:val="28"/>
        </w:rPr>
        <w:t xml:space="preserve"> за период 2012</w:t>
      </w:r>
      <w:r w:rsidR="00FD07BE" w:rsidRPr="006D6E4C">
        <w:rPr>
          <w:rFonts w:ascii="Times New Roman" w:hAnsi="Times New Roman" w:cs="Times New Roman"/>
          <w:sz w:val="28"/>
          <w:szCs w:val="28"/>
        </w:rPr>
        <w:t>-2019</w:t>
      </w:r>
      <w:r w:rsidRPr="006D6E4C">
        <w:rPr>
          <w:rFonts w:ascii="Times New Roman" w:hAnsi="Times New Roman" w:cs="Times New Roman"/>
          <w:sz w:val="28"/>
          <w:szCs w:val="28"/>
        </w:rPr>
        <w:t xml:space="preserve"> годов, в тенге за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(литр)</w:t>
      </w:r>
    </w:p>
    <w:p w:rsidR="00F41F25" w:rsidRPr="006D6E4C" w:rsidRDefault="00F41F25" w:rsidP="00F41F25">
      <w:pPr>
        <w:spacing w:after="0" w:line="240" w:lineRule="auto"/>
        <w:jc w:val="both"/>
        <w:rPr>
          <w:rFonts w:ascii="Times New Roman" w:hAnsi="Times New Roman" w:cs="Times New Roman"/>
          <w:sz w:val="16"/>
          <w:szCs w:val="16"/>
        </w:rPr>
      </w:pPr>
    </w:p>
    <w:tbl>
      <w:tblPr>
        <w:tblStyle w:val="a3"/>
        <w:tblW w:w="0" w:type="auto"/>
        <w:tblLook w:val="04A0"/>
      </w:tblPr>
      <w:tblGrid>
        <w:gridCol w:w="1897"/>
        <w:gridCol w:w="1020"/>
        <w:gridCol w:w="953"/>
        <w:gridCol w:w="953"/>
        <w:gridCol w:w="953"/>
        <w:gridCol w:w="953"/>
        <w:gridCol w:w="953"/>
        <w:gridCol w:w="953"/>
        <w:gridCol w:w="936"/>
      </w:tblGrid>
      <w:tr w:rsidR="00FD07BE" w:rsidRPr="006D6E4C" w:rsidTr="00F41F25">
        <w:tc>
          <w:tcPr>
            <w:tcW w:w="1897" w:type="dxa"/>
            <w:vAlign w:val="center"/>
          </w:tcPr>
          <w:p w:rsidR="00FD07BE" w:rsidRPr="006D6E4C" w:rsidRDefault="00FD07BE" w:rsidP="00B97A84">
            <w:pPr>
              <w:jc w:val="center"/>
              <w:rPr>
                <w:rFonts w:ascii="Times New Roman" w:hAnsi="Times New Roman" w:cs="Times New Roman"/>
                <w:sz w:val="24"/>
                <w:szCs w:val="24"/>
              </w:rPr>
            </w:pPr>
            <w:r w:rsidRPr="006D6E4C">
              <w:rPr>
                <w:rFonts w:ascii="Times New Roman" w:hAnsi="Times New Roman" w:cs="Times New Roman"/>
                <w:sz w:val="24"/>
                <w:szCs w:val="24"/>
              </w:rPr>
              <w:t xml:space="preserve">Вид молочной продукции </w:t>
            </w:r>
          </w:p>
        </w:tc>
        <w:tc>
          <w:tcPr>
            <w:tcW w:w="1020"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2012</w:t>
            </w:r>
            <w:r w:rsidR="00B97A84" w:rsidRPr="006D6E4C">
              <w:rPr>
                <w:rFonts w:ascii="Times New Roman" w:hAnsi="Times New Roman" w:cs="Times New Roman"/>
                <w:sz w:val="24"/>
                <w:szCs w:val="24"/>
              </w:rPr>
              <w:t xml:space="preserve"> год</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2013</w:t>
            </w:r>
            <w:r w:rsidR="00B97A84" w:rsidRPr="006D6E4C">
              <w:rPr>
                <w:rFonts w:ascii="Times New Roman" w:hAnsi="Times New Roman" w:cs="Times New Roman"/>
                <w:sz w:val="24"/>
                <w:szCs w:val="24"/>
              </w:rPr>
              <w:t xml:space="preserve"> год</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2014</w:t>
            </w:r>
            <w:r w:rsidR="00B97A84" w:rsidRPr="006D6E4C">
              <w:rPr>
                <w:rFonts w:ascii="Times New Roman" w:hAnsi="Times New Roman" w:cs="Times New Roman"/>
                <w:sz w:val="24"/>
                <w:szCs w:val="24"/>
              </w:rPr>
              <w:t xml:space="preserve"> год</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2015</w:t>
            </w:r>
            <w:r w:rsidR="00B97A84" w:rsidRPr="006D6E4C">
              <w:rPr>
                <w:rFonts w:ascii="Times New Roman" w:hAnsi="Times New Roman" w:cs="Times New Roman"/>
                <w:sz w:val="24"/>
                <w:szCs w:val="24"/>
              </w:rPr>
              <w:t xml:space="preserve"> год</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2016</w:t>
            </w:r>
            <w:r w:rsidR="00B97A84" w:rsidRPr="006D6E4C">
              <w:rPr>
                <w:rFonts w:ascii="Times New Roman" w:hAnsi="Times New Roman" w:cs="Times New Roman"/>
                <w:sz w:val="24"/>
                <w:szCs w:val="24"/>
              </w:rPr>
              <w:t xml:space="preserve"> год</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2017</w:t>
            </w:r>
            <w:r w:rsidR="00B97A84" w:rsidRPr="006D6E4C">
              <w:rPr>
                <w:rFonts w:ascii="Times New Roman" w:hAnsi="Times New Roman" w:cs="Times New Roman"/>
                <w:sz w:val="24"/>
                <w:szCs w:val="24"/>
              </w:rPr>
              <w:t xml:space="preserve"> год</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2018</w:t>
            </w:r>
            <w:r w:rsidR="00B97A84" w:rsidRPr="006D6E4C">
              <w:rPr>
                <w:rFonts w:ascii="Times New Roman" w:hAnsi="Times New Roman" w:cs="Times New Roman"/>
                <w:sz w:val="24"/>
                <w:szCs w:val="24"/>
              </w:rPr>
              <w:t xml:space="preserve"> год</w:t>
            </w:r>
          </w:p>
        </w:tc>
        <w:tc>
          <w:tcPr>
            <w:tcW w:w="936" w:type="dxa"/>
            <w:vAlign w:val="center"/>
          </w:tcPr>
          <w:p w:rsidR="00FD07BE" w:rsidRPr="006D6E4C" w:rsidRDefault="00FD07BE" w:rsidP="00FD07BE">
            <w:pPr>
              <w:jc w:val="center"/>
              <w:rPr>
                <w:rFonts w:ascii="Times New Roman" w:hAnsi="Times New Roman" w:cs="Times New Roman"/>
                <w:sz w:val="24"/>
                <w:szCs w:val="24"/>
              </w:rPr>
            </w:pPr>
            <w:r w:rsidRPr="006D6E4C">
              <w:rPr>
                <w:rFonts w:ascii="Times New Roman" w:hAnsi="Times New Roman" w:cs="Times New Roman"/>
                <w:sz w:val="24"/>
                <w:szCs w:val="24"/>
              </w:rPr>
              <w:t>2019</w:t>
            </w:r>
            <w:r w:rsidR="00B97A84" w:rsidRPr="006D6E4C">
              <w:rPr>
                <w:rFonts w:ascii="Times New Roman" w:hAnsi="Times New Roman" w:cs="Times New Roman"/>
                <w:sz w:val="24"/>
                <w:szCs w:val="24"/>
              </w:rPr>
              <w:t xml:space="preserve"> год</w:t>
            </w:r>
          </w:p>
        </w:tc>
      </w:tr>
      <w:tr w:rsidR="00FD07BE" w:rsidRPr="006D6E4C" w:rsidTr="00F41F25">
        <w:tc>
          <w:tcPr>
            <w:tcW w:w="1897" w:type="dxa"/>
            <w:vAlign w:val="center"/>
          </w:tcPr>
          <w:p w:rsidR="00FD07BE" w:rsidRPr="006D6E4C" w:rsidRDefault="00FD07BE" w:rsidP="00B97A84">
            <w:pPr>
              <w:rPr>
                <w:rFonts w:ascii="Times New Roman" w:hAnsi="Times New Roman" w:cs="Times New Roman"/>
                <w:sz w:val="24"/>
                <w:szCs w:val="24"/>
              </w:rPr>
            </w:pPr>
            <w:r w:rsidRPr="006D6E4C">
              <w:rPr>
                <w:rFonts w:ascii="Times New Roman" w:hAnsi="Times New Roman" w:cs="Times New Roman"/>
                <w:sz w:val="24"/>
                <w:szCs w:val="24"/>
              </w:rPr>
              <w:t>Молоко жидкое обработанное</w:t>
            </w:r>
          </w:p>
        </w:tc>
        <w:tc>
          <w:tcPr>
            <w:tcW w:w="1020"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161,0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169,0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188,0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210,9</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200,9</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213,8</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227,9</w:t>
            </w:r>
          </w:p>
        </w:tc>
        <w:tc>
          <w:tcPr>
            <w:tcW w:w="936" w:type="dxa"/>
            <w:vAlign w:val="center"/>
          </w:tcPr>
          <w:p w:rsidR="00FD07BE" w:rsidRPr="006D6E4C" w:rsidRDefault="00007162" w:rsidP="00FD07BE">
            <w:pPr>
              <w:jc w:val="center"/>
              <w:rPr>
                <w:rFonts w:ascii="Times New Roman" w:hAnsi="Times New Roman" w:cs="Times New Roman"/>
                <w:sz w:val="24"/>
                <w:szCs w:val="24"/>
              </w:rPr>
            </w:pPr>
            <w:r w:rsidRPr="006D6E4C">
              <w:rPr>
                <w:rFonts w:ascii="Times New Roman" w:hAnsi="Times New Roman" w:cs="Times New Roman"/>
                <w:sz w:val="24"/>
                <w:szCs w:val="24"/>
              </w:rPr>
              <w:t>251,3</w:t>
            </w:r>
          </w:p>
        </w:tc>
      </w:tr>
      <w:tr w:rsidR="00FD07BE" w:rsidRPr="006D6E4C" w:rsidTr="00F41F25">
        <w:trPr>
          <w:trHeight w:val="301"/>
        </w:trPr>
        <w:tc>
          <w:tcPr>
            <w:tcW w:w="1897" w:type="dxa"/>
            <w:vAlign w:val="center"/>
          </w:tcPr>
          <w:p w:rsidR="00FD07BE" w:rsidRPr="006D6E4C" w:rsidRDefault="00FD07BE" w:rsidP="00B97A84">
            <w:pP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1020"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1 298,0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1 361,0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1 479,0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1 438,8</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1 715,8</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1 926,0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2 112,0</w:t>
            </w:r>
          </w:p>
        </w:tc>
        <w:tc>
          <w:tcPr>
            <w:tcW w:w="936" w:type="dxa"/>
            <w:vAlign w:val="center"/>
          </w:tcPr>
          <w:p w:rsidR="00FD07BE" w:rsidRPr="006D6E4C" w:rsidRDefault="00007162" w:rsidP="00FD07BE">
            <w:pPr>
              <w:jc w:val="center"/>
              <w:rPr>
                <w:rFonts w:ascii="Times New Roman" w:hAnsi="Times New Roman" w:cs="Times New Roman"/>
                <w:sz w:val="24"/>
                <w:szCs w:val="24"/>
              </w:rPr>
            </w:pPr>
            <w:r w:rsidRPr="006D6E4C">
              <w:rPr>
                <w:rFonts w:ascii="Times New Roman" w:hAnsi="Times New Roman" w:cs="Times New Roman"/>
                <w:sz w:val="24"/>
                <w:szCs w:val="24"/>
              </w:rPr>
              <w:t>2 368,1</w:t>
            </w:r>
          </w:p>
        </w:tc>
      </w:tr>
      <w:tr w:rsidR="00FD07BE" w:rsidRPr="006D6E4C" w:rsidTr="00F41F25">
        <w:tc>
          <w:tcPr>
            <w:tcW w:w="1897" w:type="dxa"/>
            <w:vAlign w:val="center"/>
          </w:tcPr>
          <w:p w:rsidR="00FD07BE" w:rsidRPr="006D6E4C" w:rsidRDefault="00FD07BE" w:rsidP="00B97A84">
            <w:pPr>
              <w:rPr>
                <w:rFonts w:ascii="Times New Roman" w:hAnsi="Times New Roman" w:cs="Times New Roman"/>
                <w:sz w:val="24"/>
                <w:szCs w:val="24"/>
              </w:rPr>
            </w:pPr>
            <w:r w:rsidRPr="006D6E4C">
              <w:rPr>
                <w:rFonts w:ascii="Times New Roman" w:hAnsi="Times New Roman" w:cs="Times New Roman"/>
                <w:sz w:val="24"/>
                <w:szCs w:val="24"/>
              </w:rPr>
              <w:t>Сыр</w:t>
            </w:r>
          </w:p>
        </w:tc>
        <w:tc>
          <w:tcPr>
            <w:tcW w:w="1020"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1 363,0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1 445,0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1 732,0</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1 755,1</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2 016,4</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2 219,1</w:t>
            </w:r>
          </w:p>
        </w:tc>
        <w:tc>
          <w:tcPr>
            <w:tcW w:w="953" w:type="dxa"/>
            <w:vAlign w:val="center"/>
          </w:tcPr>
          <w:p w:rsidR="00FD07BE" w:rsidRPr="006D6E4C" w:rsidRDefault="00FD07BE" w:rsidP="005731CF">
            <w:pPr>
              <w:jc w:val="center"/>
              <w:rPr>
                <w:rFonts w:ascii="Times New Roman" w:hAnsi="Times New Roman" w:cs="Times New Roman"/>
                <w:sz w:val="24"/>
                <w:szCs w:val="24"/>
              </w:rPr>
            </w:pPr>
            <w:r w:rsidRPr="006D6E4C">
              <w:rPr>
                <w:rFonts w:ascii="Times New Roman" w:hAnsi="Times New Roman" w:cs="Times New Roman"/>
                <w:sz w:val="24"/>
                <w:szCs w:val="24"/>
              </w:rPr>
              <w:t>2 485,6</w:t>
            </w:r>
          </w:p>
        </w:tc>
        <w:tc>
          <w:tcPr>
            <w:tcW w:w="936" w:type="dxa"/>
            <w:vAlign w:val="center"/>
          </w:tcPr>
          <w:p w:rsidR="00FD07BE" w:rsidRPr="006D6E4C" w:rsidRDefault="00007162" w:rsidP="00FD07BE">
            <w:pPr>
              <w:jc w:val="center"/>
              <w:rPr>
                <w:rFonts w:ascii="Times New Roman" w:hAnsi="Times New Roman" w:cs="Times New Roman"/>
                <w:sz w:val="24"/>
                <w:szCs w:val="24"/>
              </w:rPr>
            </w:pPr>
            <w:r w:rsidRPr="006D6E4C">
              <w:rPr>
                <w:rFonts w:ascii="Times New Roman" w:hAnsi="Times New Roman" w:cs="Times New Roman"/>
                <w:sz w:val="24"/>
                <w:szCs w:val="24"/>
              </w:rPr>
              <w:t>2 755,6</w:t>
            </w:r>
          </w:p>
        </w:tc>
      </w:tr>
      <w:tr w:rsidR="00F41F25" w:rsidRPr="006D6E4C" w:rsidTr="007C0DCA">
        <w:tc>
          <w:tcPr>
            <w:tcW w:w="9571" w:type="dxa"/>
            <w:gridSpan w:val="9"/>
            <w:vAlign w:val="center"/>
          </w:tcPr>
          <w:p w:rsidR="00F41F25" w:rsidRPr="006D6E4C" w:rsidRDefault="00F41F25" w:rsidP="007C0DCA">
            <w:pPr>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F41F25" w:rsidRPr="006D6E4C" w:rsidRDefault="00F41F25" w:rsidP="004D67C6">
      <w:pPr>
        <w:spacing w:after="0" w:line="240" w:lineRule="auto"/>
        <w:jc w:val="both"/>
        <w:rPr>
          <w:rFonts w:ascii="Times New Roman" w:hAnsi="Times New Roman" w:cs="Times New Roman"/>
          <w:i/>
          <w:strike/>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таблицы </w:t>
      </w:r>
      <w:r w:rsidR="00D40DCE" w:rsidRPr="006D6E4C">
        <w:rPr>
          <w:rFonts w:ascii="Times New Roman" w:hAnsi="Times New Roman" w:cs="Times New Roman"/>
          <w:sz w:val="28"/>
          <w:szCs w:val="28"/>
        </w:rPr>
        <w:t>13</w:t>
      </w:r>
      <w:r w:rsidRPr="006D6E4C">
        <w:rPr>
          <w:rFonts w:ascii="Times New Roman" w:hAnsi="Times New Roman" w:cs="Times New Roman"/>
          <w:sz w:val="28"/>
          <w:szCs w:val="28"/>
        </w:rPr>
        <w:t xml:space="preserve"> заметно, что за указанные годы произошло общее увеличение средних розничных цен на рассматриваемые молочные продукты. При этом в наибольшей мере подорожал сыр – </w:t>
      </w:r>
      <w:r w:rsidR="00007162" w:rsidRPr="006D6E4C">
        <w:rPr>
          <w:rFonts w:ascii="Times New Roman" w:hAnsi="Times New Roman" w:cs="Times New Roman"/>
          <w:sz w:val="28"/>
          <w:szCs w:val="28"/>
        </w:rPr>
        <w:t>больше чем двукратно</w:t>
      </w:r>
      <w:r w:rsidRPr="006D6E4C">
        <w:rPr>
          <w:rFonts w:ascii="Times New Roman" w:hAnsi="Times New Roman" w:cs="Times New Roman"/>
          <w:sz w:val="28"/>
          <w:szCs w:val="28"/>
        </w:rPr>
        <w:t xml:space="preserve">, за которым следует масло сливочное – на </w:t>
      </w:r>
      <w:r w:rsidR="00007162" w:rsidRPr="006D6E4C">
        <w:rPr>
          <w:rFonts w:ascii="Times New Roman" w:hAnsi="Times New Roman" w:cs="Times New Roman"/>
          <w:sz w:val="28"/>
          <w:szCs w:val="28"/>
        </w:rPr>
        <w:t>8</w:t>
      </w:r>
      <w:r w:rsidRPr="006D6E4C">
        <w:rPr>
          <w:rFonts w:ascii="Times New Roman" w:hAnsi="Times New Roman" w:cs="Times New Roman"/>
          <w:sz w:val="28"/>
          <w:szCs w:val="28"/>
        </w:rPr>
        <w:t>2,</w:t>
      </w:r>
      <w:r w:rsidR="00007162" w:rsidRPr="006D6E4C">
        <w:rPr>
          <w:rFonts w:ascii="Times New Roman" w:hAnsi="Times New Roman" w:cs="Times New Roman"/>
          <w:sz w:val="28"/>
          <w:szCs w:val="28"/>
        </w:rPr>
        <w:t>4</w:t>
      </w:r>
      <w:r w:rsidRPr="006D6E4C">
        <w:rPr>
          <w:rFonts w:ascii="Times New Roman" w:hAnsi="Times New Roman" w:cs="Times New Roman"/>
          <w:sz w:val="28"/>
          <w:szCs w:val="28"/>
        </w:rPr>
        <w:t xml:space="preserve">% и в наименьшей мере возросла соответствующая цена молока жидкого обработанного – на </w:t>
      </w:r>
      <w:r w:rsidR="00007162" w:rsidRPr="006D6E4C">
        <w:rPr>
          <w:rFonts w:ascii="Times New Roman" w:hAnsi="Times New Roman" w:cs="Times New Roman"/>
          <w:sz w:val="28"/>
          <w:szCs w:val="28"/>
        </w:rPr>
        <w:t>56,1</w:t>
      </w:r>
      <w:r w:rsidRPr="006D6E4C">
        <w:rPr>
          <w:rFonts w:ascii="Times New Roman" w:hAnsi="Times New Roman" w:cs="Times New Roman"/>
          <w:sz w:val="28"/>
          <w:szCs w:val="28"/>
        </w:rPr>
        <w:t>%. Из анализа информации по годам следует, что в течение периода преимущественно наблюдался прирост ценовых значений. По молоку жидкому обработанному наибольший годовой прирост произошел в</w:t>
      </w:r>
      <w:r w:rsidR="00B97A84"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2015 году, составивший 12,2%; по маслу сливочному – в 2016 году, достигнувший 19,3%; по сыру – в 2014 году со значением 19,9%.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Качественные характеристики реализуемого на рынке молока и молочной продукции определяются составляющими их компонентами, особенностями процессов их производства и оборота в целом. </w:t>
      </w:r>
      <w:r w:rsidR="000C51B3">
        <w:rPr>
          <w:rFonts w:ascii="Times New Roman" w:hAnsi="Times New Roman" w:cs="Times New Roman"/>
          <w:sz w:val="28"/>
          <w:szCs w:val="28"/>
        </w:rPr>
        <w:t xml:space="preserve">Интеграционный процесс изменил уровень развития технического регулирования </w:t>
      </w:r>
      <w:r w:rsidR="000C51B3" w:rsidRPr="000C51B3">
        <w:rPr>
          <w:rFonts w:ascii="Times New Roman" w:hAnsi="Times New Roman" w:cs="Times New Roman"/>
          <w:sz w:val="28"/>
          <w:szCs w:val="28"/>
        </w:rPr>
        <w:t>[141]</w:t>
      </w:r>
      <w:r w:rsidR="000C51B3">
        <w:rPr>
          <w:rFonts w:ascii="Times New Roman" w:hAnsi="Times New Roman" w:cs="Times New Roman"/>
          <w:sz w:val="28"/>
          <w:szCs w:val="28"/>
        </w:rPr>
        <w:t>. В</w:t>
      </w:r>
      <w:r w:rsidRPr="006D6E4C">
        <w:rPr>
          <w:rFonts w:ascii="Times New Roman" w:hAnsi="Times New Roman" w:cs="Times New Roman"/>
          <w:sz w:val="28"/>
          <w:szCs w:val="28"/>
        </w:rPr>
        <w:t xml:space="preserve"> </w:t>
      </w:r>
      <w:r w:rsidR="009E4A7A"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действуют определенные требования безопасности к указанным продуктам при их выпуске в обращение на таможенной территории интеграционного блока, к процессам их производства, хранения, перевозки, реализации и утилизации,</w:t>
      </w:r>
      <w:r w:rsidR="004F79A4" w:rsidRPr="004F79A4">
        <w:rPr>
          <w:rFonts w:ascii="Times New Roman" w:hAnsi="Times New Roman" w:cs="Times New Roman"/>
          <w:sz w:val="28"/>
          <w:szCs w:val="28"/>
        </w:rPr>
        <w:t xml:space="preserve">      </w:t>
      </w:r>
      <w:r w:rsidRPr="006D6E4C">
        <w:rPr>
          <w:rFonts w:ascii="Times New Roman" w:hAnsi="Times New Roman" w:cs="Times New Roman"/>
          <w:sz w:val="28"/>
          <w:szCs w:val="28"/>
        </w:rPr>
        <w:t xml:space="preserve"> а также к их маркировке и упаковке</w:t>
      </w:r>
      <w:r w:rsidR="00524D79">
        <w:rPr>
          <w:rFonts w:ascii="Times New Roman" w:hAnsi="Times New Roman" w:cs="Times New Roman"/>
          <w:sz w:val="28"/>
          <w:szCs w:val="28"/>
        </w:rPr>
        <w:t>.</w:t>
      </w:r>
      <w:r w:rsidR="000C51B3">
        <w:rPr>
          <w:rFonts w:ascii="Times New Roman" w:hAnsi="Times New Roman" w:cs="Times New Roman"/>
          <w:sz w:val="28"/>
          <w:szCs w:val="28"/>
        </w:rPr>
        <w:t xml:space="preserve"> Т</w:t>
      </w:r>
      <w:r w:rsidRPr="006D6E4C">
        <w:rPr>
          <w:rFonts w:ascii="Times New Roman" w:hAnsi="Times New Roman" w:cs="Times New Roman"/>
          <w:sz w:val="28"/>
          <w:szCs w:val="28"/>
        </w:rPr>
        <w:t>ехнически</w:t>
      </w:r>
      <w:r w:rsidR="000C51B3">
        <w:rPr>
          <w:rFonts w:ascii="Times New Roman" w:hAnsi="Times New Roman" w:cs="Times New Roman"/>
          <w:sz w:val="28"/>
          <w:szCs w:val="28"/>
        </w:rPr>
        <w:t>й</w:t>
      </w:r>
      <w:r w:rsidRPr="006D6E4C">
        <w:rPr>
          <w:rFonts w:ascii="Times New Roman" w:hAnsi="Times New Roman" w:cs="Times New Roman"/>
          <w:sz w:val="28"/>
          <w:szCs w:val="28"/>
        </w:rPr>
        <w:t xml:space="preserve"> регламент</w:t>
      </w:r>
      <w:r w:rsidR="000C51B3">
        <w:rPr>
          <w:rFonts w:ascii="Times New Roman" w:hAnsi="Times New Roman" w:cs="Times New Roman"/>
          <w:sz w:val="28"/>
          <w:szCs w:val="28"/>
        </w:rPr>
        <w:t xml:space="preserve"> </w:t>
      </w:r>
      <w:r w:rsidRPr="006D6E4C">
        <w:rPr>
          <w:rFonts w:ascii="Times New Roman" w:hAnsi="Times New Roman" w:cs="Times New Roman"/>
          <w:sz w:val="28"/>
          <w:szCs w:val="28"/>
        </w:rPr>
        <w:t>Таможенного союза «О безопасности молока и молочной продукции»</w:t>
      </w:r>
      <w:r w:rsidR="00524D79">
        <w:rPr>
          <w:rFonts w:ascii="Times New Roman" w:hAnsi="Times New Roman" w:cs="Times New Roman"/>
          <w:sz w:val="28"/>
          <w:szCs w:val="28"/>
        </w:rPr>
        <w:t>,</w:t>
      </w:r>
      <w:r w:rsidR="000C51B3">
        <w:rPr>
          <w:rFonts w:ascii="Times New Roman" w:hAnsi="Times New Roman" w:cs="Times New Roman"/>
          <w:sz w:val="28"/>
          <w:szCs w:val="28"/>
        </w:rPr>
        <w:t xml:space="preserve"> </w:t>
      </w:r>
      <w:r w:rsidRPr="006D6E4C">
        <w:rPr>
          <w:rFonts w:ascii="Times New Roman" w:hAnsi="Times New Roman" w:cs="Times New Roman"/>
          <w:sz w:val="28"/>
          <w:szCs w:val="28"/>
        </w:rPr>
        <w:t>наряду с требованиями, содержит и определения различных видов продуктов, реализуемых на отраслевом рынке [</w:t>
      </w:r>
      <w:r w:rsidR="000C51B3">
        <w:rPr>
          <w:rFonts w:ascii="Times New Roman" w:hAnsi="Times New Roman" w:cs="Times New Roman"/>
          <w:sz w:val="28"/>
          <w:szCs w:val="28"/>
        </w:rPr>
        <w:t>55</w:t>
      </w:r>
      <w:r w:rsidRPr="006D6E4C">
        <w:rPr>
          <w:rFonts w:ascii="Times New Roman" w:hAnsi="Times New Roman" w:cs="Times New Roman"/>
          <w:sz w:val="28"/>
          <w:szCs w:val="28"/>
        </w:rPr>
        <w:t>]. Допускается также применение на добровольной основе различных стандартов, содержащих отдельные элементы техническ</w:t>
      </w:r>
      <w:r w:rsidR="008D1C54" w:rsidRPr="006D6E4C">
        <w:rPr>
          <w:rFonts w:ascii="Times New Roman" w:hAnsi="Times New Roman" w:cs="Times New Roman"/>
          <w:sz w:val="28"/>
          <w:szCs w:val="28"/>
        </w:rPr>
        <w:t>ого регулирования. При этом</w:t>
      </w:r>
      <w:r w:rsidRPr="006D6E4C">
        <w:rPr>
          <w:rFonts w:ascii="Times New Roman" w:hAnsi="Times New Roman" w:cs="Times New Roman"/>
          <w:sz w:val="28"/>
          <w:szCs w:val="28"/>
        </w:rPr>
        <w:t xml:space="preserve"> решением Коллегии </w:t>
      </w:r>
      <w:r w:rsidR="00B36476" w:rsidRPr="006D6E4C">
        <w:rPr>
          <w:rFonts w:ascii="Times New Roman" w:hAnsi="Times New Roman" w:cs="Times New Roman"/>
          <w:sz w:val="28"/>
          <w:szCs w:val="28"/>
        </w:rPr>
        <w:t>ЕЭК</w:t>
      </w:r>
      <w:r w:rsidRPr="006D6E4C">
        <w:rPr>
          <w:rFonts w:ascii="Times New Roman" w:hAnsi="Times New Roman" w:cs="Times New Roman"/>
          <w:sz w:val="28"/>
          <w:szCs w:val="28"/>
        </w:rPr>
        <w:t xml:space="preserve"> от 26 мая 2014 года №</w:t>
      </w:r>
      <w:r w:rsidR="006555FB" w:rsidRPr="006D6E4C">
        <w:rPr>
          <w:rFonts w:ascii="Times New Roman" w:hAnsi="Times New Roman" w:cs="Times New Roman"/>
          <w:sz w:val="28"/>
          <w:szCs w:val="28"/>
        </w:rPr>
        <w:t xml:space="preserve"> </w:t>
      </w:r>
      <w:r w:rsidRPr="006D6E4C">
        <w:rPr>
          <w:rFonts w:ascii="Times New Roman" w:hAnsi="Times New Roman" w:cs="Times New Roman"/>
          <w:sz w:val="28"/>
          <w:szCs w:val="28"/>
        </w:rPr>
        <w:t>80 утвержден перечень стандартов, при применении которых обеспечивается соблюдение требований указанного технического регламента</w:t>
      </w:r>
      <w:r w:rsidR="00C3577F" w:rsidRPr="006D6E4C">
        <w:rPr>
          <w:rFonts w:ascii="Times New Roman" w:hAnsi="Times New Roman" w:cs="Times New Roman"/>
          <w:sz w:val="28"/>
          <w:szCs w:val="28"/>
        </w:rPr>
        <w:t xml:space="preserve"> [142]</w:t>
      </w:r>
      <w:r w:rsidRPr="006D6E4C">
        <w:rPr>
          <w:rFonts w:ascii="Times New Roman" w:hAnsi="Times New Roman" w:cs="Times New Roman"/>
          <w:sz w:val="28"/>
          <w:szCs w:val="28"/>
        </w:rPr>
        <w:t>. Кроме того, на обеспечение производства в стране высококачественной продукции ориентированы и «Правила субсидирования развития племенного животноводства, повышения продуктивности и качества продукции животноводства», утвержденные приказом Министра сельского хозяйства Республики Казахстан от 15 марта 2019 года №</w:t>
      </w:r>
      <w:r w:rsidR="005F0342" w:rsidRPr="006D6E4C">
        <w:rPr>
          <w:rFonts w:ascii="Times New Roman" w:hAnsi="Times New Roman" w:cs="Times New Roman"/>
          <w:sz w:val="28"/>
          <w:szCs w:val="28"/>
        </w:rPr>
        <w:t xml:space="preserve"> </w:t>
      </w:r>
      <w:r w:rsidRPr="006D6E4C">
        <w:rPr>
          <w:rFonts w:ascii="Times New Roman" w:hAnsi="Times New Roman" w:cs="Times New Roman"/>
          <w:sz w:val="28"/>
          <w:szCs w:val="28"/>
        </w:rPr>
        <w:t>108.</w:t>
      </w:r>
      <w:r w:rsidR="00B97A84"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частности, согласно установленным данными правилами критериям к товаропроизводителям, для получения ими субсидий на удешевление стоимости производства молока, необходимо на ежемесячной основе осуществлять в аккредитованных </w:t>
      </w:r>
      <w:r w:rsidRPr="006D6E4C">
        <w:rPr>
          <w:rFonts w:ascii="Times New Roman" w:hAnsi="Times New Roman" w:cs="Times New Roman"/>
          <w:sz w:val="28"/>
          <w:szCs w:val="28"/>
        </w:rPr>
        <w:lastRenderedPageBreak/>
        <w:t>лабораториях анализ молока по показателям жира, белка и соматических клеток [</w:t>
      </w:r>
      <w:r w:rsidR="00D938F9" w:rsidRPr="006D6E4C">
        <w:rPr>
          <w:rFonts w:ascii="Times New Roman" w:hAnsi="Times New Roman" w:cs="Times New Roman"/>
          <w:sz w:val="28"/>
          <w:szCs w:val="28"/>
        </w:rPr>
        <w:t>143</w:t>
      </w:r>
      <w:r w:rsidRPr="006D6E4C">
        <w:rPr>
          <w:rFonts w:ascii="Times New Roman" w:hAnsi="Times New Roman" w:cs="Times New Roman"/>
          <w:sz w:val="28"/>
          <w:szCs w:val="28"/>
        </w:rPr>
        <w:t xml:space="preserve">].  </w:t>
      </w:r>
    </w:p>
    <w:p w:rsidR="00143754"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Однако, несмотря на наличие требований и принятие мер, направленных на защиту интересов потребителей, на внутреннем рынке выявляются факты реализации некачественных продуктов и фальсификации. Так, в 2016 году Комитет по защите прав потребителей Министерства национальной экономики Республики Казахстан в ходе проверки</w:t>
      </w:r>
      <w:r w:rsidR="00B0042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57 отраслевых предприятий выявил, что 33 из них производили молочную продукцию, которая не соответствовала установленным нормативам. При этом 14 предприятий выпускали фальсифицированную продукцию, содержащую растительные жиры вместо животных. В свою очередь, отсутствие в маркировке продукции информации </w:t>
      </w:r>
      <w:r w:rsidR="00B97A84" w:rsidRPr="006D6E4C">
        <w:rPr>
          <w:rFonts w:ascii="Times New Roman" w:hAnsi="Times New Roman" w:cs="Times New Roman"/>
          <w:sz w:val="28"/>
          <w:szCs w:val="28"/>
        </w:rPr>
        <w:t xml:space="preserve">                </w:t>
      </w:r>
      <w:r w:rsidRPr="006D6E4C">
        <w:rPr>
          <w:rFonts w:ascii="Times New Roman" w:hAnsi="Times New Roman" w:cs="Times New Roman"/>
          <w:sz w:val="28"/>
          <w:szCs w:val="28"/>
        </w:rPr>
        <w:t>о наличии растительных жиров и представление ее в качестве натуральной вводит в заблуждение и ущемляет права по</w:t>
      </w:r>
      <w:r w:rsidR="00577E6F" w:rsidRPr="006D6E4C">
        <w:rPr>
          <w:rFonts w:ascii="Times New Roman" w:hAnsi="Times New Roman" w:cs="Times New Roman"/>
          <w:sz w:val="28"/>
          <w:szCs w:val="28"/>
        </w:rPr>
        <w:t>требителей. В целом</w:t>
      </w:r>
      <w:r w:rsidRPr="006D6E4C">
        <w:rPr>
          <w:rFonts w:ascii="Times New Roman" w:hAnsi="Times New Roman" w:cs="Times New Roman"/>
          <w:sz w:val="28"/>
          <w:szCs w:val="28"/>
        </w:rPr>
        <w:t xml:space="preserve"> в результате лабораторных исследований по 73 из 215 образцов или по 34% отобранной продукции были установлены несоответствия нормативам по жиро-кислотному составу [</w:t>
      </w:r>
      <w:r w:rsidR="00CE11E1" w:rsidRPr="006D6E4C">
        <w:rPr>
          <w:rFonts w:ascii="Times New Roman" w:hAnsi="Times New Roman" w:cs="Times New Roman"/>
          <w:sz w:val="28"/>
          <w:szCs w:val="28"/>
        </w:rPr>
        <w:t>144</w:t>
      </w:r>
      <w:r w:rsidRPr="006D6E4C">
        <w:rPr>
          <w:rFonts w:ascii="Times New Roman" w:hAnsi="Times New Roman" w:cs="Times New Roman"/>
          <w:sz w:val="28"/>
          <w:szCs w:val="28"/>
        </w:rPr>
        <w:t>]. Согласно данным Комитета охраны общественного здоровья Министерства здравоохранения Республики Казахстан за 2017 год, озвученным на правительственном часе в Мажилисе, из 493 отобранных образцов молочной продукции фальсифицированными оказались 142 или порядка 29% [</w:t>
      </w:r>
      <w:r w:rsidR="00CE11E1" w:rsidRPr="006D6E4C">
        <w:rPr>
          <w:rFonts w:ascii="Times New Roman" w:hAnsi="Times New Roman" w:cs="Times New Roman"/>
          <w:sz w:val="28"/>
          <w:szCs w:val="28"/>
        </w:rPr>
        <w:t>145</w:t>
      </w:r>
      <w:r w:rsidRPr="006D6E4C">
        <w:rPr>
          <w:rFonts w:ascii="Times New Roman" w:hAnsi="Times New Roman" w:cs="Times New Roman"/>
          <w:sz w:val="28"/>
          <w:szCs w:val="28"/>
        </w:rPr>
        <w:t xml:space="preserve">]. </w:t>
      </w:r>
      <w:r w:rsidR="00B0042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2018 году в результате проведенной данным органом проверки выявлены факты несоответствия части (22% от всех проб) импортной молочной продукции, закупленной в 118 крупных супермаркетах и магазинах страны, требованиям технических регламентов. Из этой части 12% продукции имели несоответствия по бактериологическим показателям, 21% – по физико-химическим характеристикам, 77% – по маркировке. В перечень товаров с выявленными нарушениями попала и продукция из стран-партнеров по интеграционному блоку: </w:t>
      </w:r>
      <w:r w:rsidR="00594BD6" w:rsidRPr="006D6E4C">
        <w:rPr>
          <w:rFonts w:ascii="Times New Roman" w:hAnsi="Times New Roman" w:cs="Times New Roman"/>
          <w:sz w:val="28"/>
          <w:szCs w:val="28"/>
        </w:rPr>
        <w:t>России</w:t>
      </w:r>
      <w:r w:rsidRPr="006D6E4C">
        <w:rPr>
          <w:rFonts w:ascii="Times New Roman" w:hAnsi="Times New Roman" w:cs="Times New Roman"/>
          <w:sz w:val="28"/>
          <w:szCs w:val="28"/>
        </w:rPr>
        <w:t>, Беларуси и Кыргызстана. Между тем, изменение качественных характеристик молочной продукции зачастую осуществляется  за счет добавления в нее пальмового масла, ввоз которого в Казахстан существенно возрос в последние годы [</w:t>
      </w:r>
      <w:r w:rsidR="00CE11E1" w:rsidRPr="006D6E4C">
        <w:rPr>
          <w:rFonts w:ascii="Times New Roman" w:hAnsi="Times New Roman" w:cs="Times New Roman"/>
          <w:sz w:val="28"/>
          <w:szCs w:val="28"/>
        </w:rPr>
        <w:t>146</w:t>
      </w:r>
      <w:r w:rsidRPr="006D6E4C">
        <w:rPr>
          <w:rFonts w:ascii="Times New Roman" w:hAnsi="Times New Roman" w:cs="Times New Roman"/>
          <w:sz w:val="28"/>
          <w:szCs w:val="28"/>
        </w:rPr>
        <w:t xml:space="preserve">], что заметно </w:t>
      </w:r>
      <w:r w:rsidR="009072C3" w:rsidRPr="006D6E4C">
        <w:rPr>
          <w:rFonts w:ascii="Times New Roman" w:hAnsi="Times New Roman" w:cs="Times New Roman"/>
          <w:sz w:val="28"/>
          <w:szCs w:val="28"/>
        </w:rPr>
        <w:t>по</w:t>
      </w:r>
      <w:r w:rsidRPr="006D6E4C">
        <w:rPr>
          <w:rFonts w:ascii="Times New Roman" w:hAnsi="Times New Roman" w:cs="Times New Roman"/>
          <w:sz w:val="28"/>
          <w:szCs w:val="28"/>
        </w:rPr>
        <w:t xml:space="preserve"> нижеследующе</w:t>
      </w:r>
      <w:r w:rsidR="009072C3" w:rsidRPr="006D6E4C">
        <w:rPr>
          <w:rFonts w:ascii="Times New Roman" w:hAnsi="Times New Roman" w:cs="Times New Roman"/>
          <w:sz w:val="28"/>
          <w:szCs w:val="28"/>
        </w:rPr>
        <w:t>й информации (рисунок 17)</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p>
    <w:p w:rsidR="00E13CA6" w:rsidRPr="006D6E4C" w:rsidRDefault="00E13CA6" w:rsidP="00E13CA6">
      <w:pPr>
        <w:spacing w:after="0" w:line="240" w:lineRule="auto"/>
        <w:jc w:val="center"/>
        <w:rPr>
          <w:rFonts w:ascii="Times New Roman" w:hAnsi="Times New Roman" w:cs="Times New Roman"/>
          <w:sz w:val="28"/>
          <w:szCs w:val="28"/>
        </w:rPr>
      </w:pPr>
      <w:r w:rsidRPr="006D6E4C">
        <w:rPr>
          <w:noProof/>
          <w:lang w:eastAsia="ru-RU"/>
        </w:rPr>
        <w:lastRenderedPageBreak/>
        <w:drawing>
          <wp:inline distT="0" distB="0" distL="0" distR="0">
            <wp:extent cx="5837529" cy="27432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E11E1" w:rsidRPr="006D6E4C" w:rsidRDefault="00CE11E1"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17</w:t>
      </w:r>
      <w:r w:rsidRPr="006D6E4C">
        <w:rPr>
          <w:rFonts w:ascii="Times New Roman" w:hAnsi="Times New Roman" w:cs="Times New Roman"/>
          <w:sz w:val="28"/>
          <w:szCs w:val="28"/>
        </w:rPr>
        <w:t xml:space="preserve"> – Динамика импорта пальмового масла и его фракций в </w:t>
      </w:r>
      <w:r w:rsidR="006555FB" w:rsidRPr="006D6E4C">
        <w:rPr>
          <w:rFonts w:ascii="Times New Roman" w:hAnsi="Times New Roman" w:cs="Times New Roman"/>
          <w:sz w:val="28"/>
          <w:szCs w:val="28"/>
        </w:rPr>
        <w:t>Казахстан</w:t>
      </w:r>
      <w:r w:rsidRPr="006D6E4C">
        <w:rPr>
          <w:rFonts w:ascii="Times New Roman" w:hAnsi="Times New Roman" w:cs="Times New Roman"/>
          <w:sz w:val="28"/>
          <w:szCs w:val="28"/>
        </w:rPr>
        <w:t xml:space="preserve"> за период 2012-2019 годов, в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w:t>
      </w:r>
    </w:p>
    <w:p w:rsidR="00E13CA6" w:rsidRPr="006D6E4C" w:rsidRDefault="00E13CA6" w:rsidP="004D67C6">
      <w:pPr>
        <w:spacing w:after="0" w:line="240" w:lineRule="auto"/>
        <w:jc w:val="both"/>
        <w:rPr>
          <w:rFonts w:ascii="Times New Roman" w:hAnsi="Times New Roman" w:cs="Times New Roman"/>
          <w:sz w:val="16"/>
          <w:szCs w:val="16"/>
        </w:rPr>
      </w:pPr>
    </w:p>
    <w:p w:rsidR="00CE11E1" w:rsidRPr="006D6E4C" w:rsidRDefault="00CE11E1"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4"/>
          <w:szCs w:val="24"/>
        </w:rPr>
        <w:t>Примечание – Составлено по источнику [</w:t>
      </w:r>
      <w:r w:rsidR="00002B74" w:rsidRPr="006D6E4C">
        <w:rPr>
          <w:rFonts w:ascii="Times New Roman" w:hAnsi="Times New Roman" w:cs="Times New Roman"/>
          <w:sz w:val="24"/>
          <w:szCs w:val="24"/>
        </w:rPr>
        <w:t>32</w:t>
      </w:r>
      <w:r w:rsidRPr="006D6E4C">
        <w:rPr>
          <w:rFonts w:ascii="Times New Roman" w:hAnsi="Times New Roman" w:cs="Times New Roman"/>
          <w:sz w:val="24"/>
          <w:szCs w:val="24"/>
        </w:rPr>
        <w:t>]</w:t>
      </w:r>
    </w:p>
    <w:p w:rsidR="00CE11E1" w:rsidRPr="006D6E4C" w:rsidRDefault="00CE11E1"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рисунка </w:t>
      </w:r>
      <w:r w:rsidR="009072C3" w:rsidRPr="006D6E4C">
        <w:rPr>
          <w:rFonts w:ascii="Times New Roman" w:hAnsi="Times New Roman" w:cs="Times New Roman"/>
          <w:sz w:val="28"/>
          <w:szCs w:val="28"/>
        </w:rPr>
        <w:t>17</w:t>
      </w:r>
      <w:r w:rsidRPr="006D6E4C">
        <w:rPr>
          <w:rFonts w:ascii="Times New Roman" w:hAnsi="Times New Roman" w:cs="Times New Roman"/>
          <w:sz w:val="28"/>
          <w:szCs w:val="28"/>
        </w:rPr>
        <w:t xml:space="preserve">, за </w:t>
      </w:r>
      <w:r w:rsidR="00E13CA6" w:rsidRPr="006D6E4C">
        <w:rPr>
          <w:rFonts w:ascii="Times New Roman" w:hAnsi="Times New Roman" w:cs="Times New Roman"/>
          <w:sz w:val="28"/>
          <w:szCs w:val="28"/>
        </w:rPr>
        <w:t>весь</w:t>
      </w:r>
      <w:r w:rsidRPr="006D6E4C">
        <w:rPr>
          <w:rFonts w:ascii="Times New Roman" w:hAnsi="Times New Roman" w:cs="Times New Roman"/>
          <w:sz w:val="28"/>
          <w:szCs w:val="28"/>
        </w:rPr>
        <w:t xml:space="preserve"> период импорт пальмового масла и его фракций в Казахстан возрос </w:t>
      </w:r>
      <w:r w:rsidR="00E13CA6" w:rsidRPr="006D6E4C">
        <w:rPr>
          <w:rFonts w:ascii="Times New Roman" w:hAnsi="Times New Roman" w:cs="Times New Roman"/>
          <w:sz w:val="28"/>
          <w:szCs w:val="28"/>
        </w:rPr>
        <w:t>более чем в 2</w:t>
      </w:r>
      <w:r w:rsidRPr="006D6E4C">
        <w:rPr>
          <w:rFonts w:ascii="Times New Roman" w:hAnsi="Times New Roman" w:cs="Times New Roman"/>
          <w:sz w:val="28"/>
          <w:szCs w:val="28"/>
        </w:rPr>
        <w:t xml:space="preserve"> раз</w:t>
      </w:r>
      <w:r w:rsidR="00E13CA6" w:rsidRPr="006D6E4C">
        <w:rPr>
          <w:rFonts w:ascii="Times New Roman" w:hAnsi="Times New Roman" w:cs="Times New Roman"/>
          <w:sz w:val="28"/>
          <w:szCs w:val="28"/>
        </w:rPr>
        <w:t>а</w:t>
      </w:r>
      <w:r w:rsidRPr="006D6E4C">
        <w:rPr>
          <w:rFonts w:ascii="Times New Roman" w:hAnsi="Times New Roman" w:cs="Times New Roman"/>
          <w:sz w:val="28"/>
          <w:szCs w:val="28"/>
        </w:rPr>
        <w:t xml:space="preserve">. При этом в наибольшей мере прирост ввоза произошел по итогам 2016 года, в котором объем соответствующего импорта увеличился на 71,4% в сравнении с предшествующим годом. </w:t>
      </w:r>
      <w:r w:rsidR="0048291E" w:rsidRPr="006D6E4C">
        <w:rPr>
          <w:rFonts w:ascii="Times New Roman" w:hAnsi="Times New Roman" w:cs="Times New Roman"/>
          <w:sz w:val="28"/>
          <w:szCs w:val="28"/>
        </w:rPr>
        <w:t xml:space="preserve">Вместе с тем, по итогам 2019 года произошло заметное снижение импорта указанной категории продукции. </w:t>
      </w:r>
      <w:r w:rsidR="00E13CA6" w:rsidRPr="006D6E4C">
        <w:rPr>
          <w:rFonts w:ascii="Times New Roman" w:hAnsi="Times New Roman" w:cs="Times New Roman"/>
          <w:sz w:val="28"/>
          <w:szCs w:val="28"/>
        </w:rPr>
        <w:t>Общий</w:t>
      </w:r>
      <w:r w:rsidRPr="006D6E4C">
        <w:rPr>
          <w:rFonts w:ascii="Times New Roman" w:hAnsi="Times New Roman" w:cs="Times New Roman"/>
          <w:sz w:val="28"/>
          <w:szCs w:val="28"/>
        </w:rPr>
        <w:t xml:space="preserve"> рост ввоза пальмового масла и его фракций может указывать на их обширное применение в производстве отечественных продуктов питания, в том числе и молочной продукции.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Отдельно следует отметить невысокий уровень качества основной массы сырого молока, поставляемого переработчикам мелкими производителями. По оценке Молочного союза Казахстана только 10% сырья от личных подсобных хозяйств соответствует техническим требованиям интеграционного блока по микробиологическим и соматическим показателям. Вместе с тем, данные хозяйства обеспечивают львиную долю производства сырого молока в стране. По сведениям </w:t>
      </w:r>
      <w:r w:rsidR="003A4390" w:rsidRPr="006D6E4C">
        <w:rPr>
          <w:rFonts w:ascii="Times New Roman" w:hAnsi="Times New Roman" w:cs="Times New Roman"/>
          <w:sz w:val="28"/>
          <w:szCs w:val="28"/>
          <w:lang w:val="en-US"/>
        </w:rPr>
        <w:t>FAO</w:t>
      </w:r>
      <w:r w:rsidRPr="006D6E4C">
        <w:rPr>
          <w:rFonts w:ascii="Times New Roman" w:hAnsi="Times New Roman" w:cs="Times New Roman"/>
          <w:sz w:val="28"/>
          <w:szCs w:val="28"/>
        </w:rPr>
        <w:t xml:space="preserve"> отдельные несоответствия требованиям технических регламентов встречаются и у крупных товарных ферм. Необходимо отметить, что представителями данной организации в 2017 году осуществлялся контрольный закуп молока на основных рынках города Алматы. При этом во всех 10 пробах было выявлено содержание антибиотиков [</w:t>
      </w:r>
      <w:r w:rsidR="00CE11E1" w:rsidRPr="006D6E4C">
        <w:rPr>
          <w:rFonts w:ascii="Times New Roman" w:hAnsi="Times New Roman" w:cs="Times New Roman"/>
          <w:sz w:val="28"/>
          <w:szCs w:val="28"/>
        </w:rPr>
        <w:t>147</w:t>
      </w:r>
      <w:r w:rsidRPr="006D6E4C">
        <w:rPr>
          <w:rFonts w:ascii="Times New Roman" w:hAnsi="Times New Roman" w:cs="Times New Roman"/>
          <w:sz w:val="28"/>
          <w:szCs w:val="28"/>
        </w:rPr>
        <w:t>]. Между тем, в 2019 году в средствах массовой информации активно поднималась проблема качества отечественного молока и возможного наступления кризиса в отрасли в связи с завершающейся отсрочкой, предоставленной стране, по применению микробиологических требований к сырью в соответствии с вышеуказанным техническим регламентом. Ранее данная отсрочка дважды предоставлялась республике: до 1 июля 2017 года и до 1 января 2020 года [</w:t>
      </w:r>
      <w:r w:rsidR="00034719" w:rsidRPr="006D6E4C">
        <w:rPr>
          <w:rFonts w:ascii="Times New Roman" w:hAnsi="Times New Roman" w:cs="Times New Roman"/>
          <w:sz w:val="28"/>
          <w:szCs w:val="28"/>
        </w:rPr>
        <w:t>148</w:t>
      </w:r>
      <w:r w:rsidRPr="006D6E4C">
        <w:rPr>
          <w:rFonts w:ascii="Times New Roman" w:hAnsi="Times New Roman" w:cs="Times New Roman"/>
          <w:sz w:val="28"/>
          <w:szCs w:val="28"/>
        </w:rPr>
        <w:t xml:space="preserve">]. В связи с нерешенностью проблемы к последней дате соответствующий переходный </w:t>
      </w:r>
      <w:r w:rsidRPr="006D6E4C">
        <w:rPr>
          <w:rFonts w:ascii="Times New Roman" w:hAnsi="Times New Roman" w:cs="Times New Roman"/>
          <w:sz w:val="28"/>
          <w:szCs w:val="28"/>
        </w:rPr>
        <w:lastRenderedPageBreak/>
        <w:t xml:space="preserve">период для страны в итоге был продлен в очередной раз: до 1 января </w:t>
      </w:r>
      <w:r w:rsidR="00B0042E" w:rsidRPr="006D6E4C">
        <w:rPr>
          <w:rFonts w:ascii="Times New Roman" w:hAnsi="Times New Roman" w:cs="Times New Roman"/>
          <w:sz w:val="28"/>
          <w:szCs w:val="28"/>
        </w:rPr>
        <w:t xml:space="preserve">                </w:t>
      </w:r>
      <w:r w:rsidRPr="006D6E4C">
        <w:rPr>
          <w:rFonts w:ascii="Times New Roman" w:hAnsi="Times New Roman" w:cs="Times New Roman"/>
          <w:sz w:val="28"/>
          <w:szCs w:val="28"/>
        </w:rPr>
        <w:t>2025 года [</w:t>
      </w:r>
      <w:r w:rsidR="00925089" w:rsidRPr="006D6E4C">
        <w:rPr>
          <w:rFonts w:ascii="Times New Roman" w:hAnsi="Times New Roman" w:cs="Times New Roman"/>
          <w:sz w:val="28"/>
          <w:szCs w:val="28"/>
        </w:rPr>
        <w:t>149</w:t>
      </w:r>
      <w:r w:rsidRPr="006D6E4C">
        <w:rPr>
          <w:rFonts w:ascii="Times New Roman" w:hAnsi="Times New Roman" w:cs="Times New Roman"/>
          <w:sz w:val="28"/>
          <w:szCs w:val="28"/>
        </w:rPr>
        <w:t xml:space="preserve">]. Наряду с этим, для приведения отечественной продукции в соответствие с требованиями технических регламентов </w:t>
      </w:r>
      <w:r w:rsidR="009E4A7A"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реализуется дорожная карта, разработанная Молочным союзом Казахстана, </w:t>
      </w:r>
      <w:r w:rsidR="003A4390" w:rsidRPr="006D6E4C">
        <w:rPr>
          <w:rFonts w:ascii="Times New Roman" w:hAnsi="Times New Roman" w:cs="Times New Roman"/>
          <w:sz w:val="28"/>
          <w:szCs w:val="28"/>
          <w:lang w:val="en-US"/>
        </w:rPr>
        <w:t>FAO</w:t>
      </w:r>
      <w:r w:rsidRPr="006D6E4C">
        <w:rPr>
          <w:rFonts w:ascii="Times New Roman" w:hAnsi="Times New Roman" w:cs="Times New Roman"/>
          <w:sz w:val="28"/>
          <w:szCs w:val="28"/>
        </w:rPr>
        <w:t xml:space="preserve"> и Евразийским банком реконструкции и развития [</w:t>
      </w:r>
      <w:r w:rsidR="00925089" w:rsidRPr="006D6E4C">
        <w:rPr>
          <w:rFonts w:ascii="Times New Roman" w:hAnsi="Times New Roman" w:cs="Times New Roman"/>
          <w:sz w:val="28"/>
          <w:szCs w:val="28"/>
        </w:rPr>
        <w:t>148</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Данные баланса ресурсов и использования отраслевой продукции указывают на неоднозначные изменения экспортной и импортной активности отраслевых субъектов. </w:t>
      </w:r>
      <w:r w:rsidR="009072C3" w:rsidRPr="006D6E4C">
        <w:rPr>
          <w:rFonts w:ascii="Times New Roman" w:hAnsi="Times New Roman" w:cs="Times New Roman"/>
          <w:sz w:val="28"/>
          <w:szCs w:val="28"/>
        </w:rPr>
        <w:t>По нижеследующим данным (рисунок 18)</w:t>
      </w:r>
      <w:r w:rsidRPr="006D6E4C">
        <w:rPr>
          <w:rFonts w:ascii="Times New Roman" w:hAnsi="Times New Roman" w:cs="Times New Roman"/>
          <w:sz w:val="28"/>
          <w:szCs w:val="28"/>
        </w:rPr>
        <w:t xml:space="preserve"> заметны резкие колебания удельного веса вывозимой продукции (в пересчете на молоко) в общей массе произведенного молока (в натуральном выражении). </w:t>
      </w:r>
    </w:p>
    <w:p w:rsidR="00A6467E" w:rsidRPr="006D6E4C" w:rsidRDefault="00A6467E" w:rsidP="004D67C6">
      <w:pPr>
        <w:spacing w:after="0" w:line="240" w:lineRule="auto"/>
        <w:jc w:val="both"/>
        <w:rPr>
          <w:rFonts w:ascii="Times New Roman" w:hAnsi="Times New Roman" w:cs="Times New Roman"/>
          <w:sz w:val="28"/>
          <w:szCs w:val="28"/>
        </w:rPr>
      </w:pPr>
    </w:p>
    <w:p w:rsidR="00A6467E" w:rsidRPr="006D6E4C" w:rsidRDefault="00A6467E" w:rsidP="004D67C6">
      <w:pPr>
        <w:spacing w:after="0" w:line="240" w:lineRule="auto"/>
        <w:ind w:firstLine="708"/>
        <w:jc w:val="both"/>
        <w:rPr>
          <w:rFonts w:ascii="Times New Roman" w:hAnsi="Times New Roman" w:cs="Times New Roman"/>
          <w:sz w:val="28"/>
          <w:szCs w:val="28"/>
        </w:rPr>
      </w:pPr>
    </w:p>
    <w:p w:rsidR="00A6467E" w:rsidRPr="006D6E4C" w:rsidRDefault="00A6467E" w:rsidP="00A6467E">
      <w:pPr>
        <w:spacing w:after="0" w:line="240" w:lineRule="auto"/>
        <w:jc w:val="center"/>
        <w:rPr>
          <w:rFonts w:ascii="Times New Roman" w:hAnsi="Times New Roman" w:cs="Times New Roman"/>
          <w:sz w:val="28"/>
          <w:szCs w:val="28"/>
          <w:lang w:val="en-US"/>
        </w:rPr>
      </w:pPr>
      <w:r w:rsidRPr="006D6E4C">
        <w:rPr>
          <w:noProof/>
          <w:lang w:eastAsia="ru-RU"/>
        </w:rPr>
        <w:drawing>
          <wp:inline distT="0" distB="0" distL="0" distR="0">
            <wp:extent cx="5837529" cy="27432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25089" w:rsidRPr="006D6E4C" w:rsidRDefault="00925089" w:rsidP="004D67C6">
      <w:pPr>
        <w:spacing w:after="0" w:line="240" w:lineRule="auto"/>
        <w:ind w:firstLine="708"/>
        <w:jc w:val="both"/>
        <w:rPr>
          <w:rFonts w:ascii="Times New Roman" w:hAnsi="Times New Roman" w:cs="Times New Roman"/>
          <w:i/>
          <w:sz w:val="16"/>
          <w:szCs w:val="16"/>
        </w:rPr>
      </w:pPr>
    </w:p>
    <w:p w:rsidR="00925089" w:rsidRPr="006D6E4C" w:rsidRDefault="00925089"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18</w:t>
      </w:r>
      <w:r w:rsidRPr="006D6E4C">
        <w:rPr>
          <w:rFonts w:ascii="Times New Roman" w:hAnsi="Times New Roman" w:cs="Times New Roman"/>
          <w:sz w:val="28"/>
          <w:szCs w:val="28"/>
        </w:rPr>
        <w:t xml:space="preserve"> – Динамика долей общего экспорта молока и молокопродуктов в общем объеме произведенного молока по Казахстану за период 2012-2019 годов, в процентах</w:t>
      </w:r>
    </w:p>
    <w:p w:rsidR="00925089" w:rsidRPr="006D6E4C" w:rsidRDefault="00925089" w:rsidP="004D67C6">
      <w:pPr>
        <w:spacing w:after="0" w:line="240" w:lineRule="auto"/>
        <w:ind w:firstLine="708"/>
        <w:jc w:val="both"/>
        <w:rPr>
          <w:rFonts w:ascii="Times New Roman" w:hAnsi="Times New Roman" w:cs="Times New Roman"/>
          <w:i/>
          <w:sz w:val="16"/>
          <w:szCs w:val="16"/>
        </w:rPr>
      </w:pPr>
    </w:p>
    <w:p w:rsidR="00925089" w:rsidRPr="006D6E4C" w:rsidRDefault="00925089" w:rsidP="00925089">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[89]</w:t>
      </w:r>
    </w:p>
    <w:p w:rsidR="00925089" w:rsidRPr="006D6E4C" w:rsidRDefault="00925089" w:rsidP="004D67C6">
      <w:pPr>
        <w:spacing w:after="0" w:line="240" w:lineRule="auto"/>
        <w:ind w:firstLine="708"/>
        <w:jc w:val="both"/>
        <w:rPr>
          <w:rFonts w:ascii="Times New Roman" w:hAnsi="Times New Roman" w:cs="Times New Roman"/>
          <w:i/>
          <w:strike/>
          <w:sz w:val="24"/>
          <w:szCs w:val="24"/>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рисунка </w:t>
      </w:r>
      <w:r w:rsidR="009072C3" w:rsidRPr="006D6E4C">
        <w:rPr>
          <w:rFonts w:ascii="Times New Roman" w:hAnsi="Times New Roman" w:cs="Times New Roman"/>
          <w:sz w:val="28"/>
          <w:szCs w:val="28"/>
        </w:rPr>
        <w:t>18</w:t>
      </w:r>
      <w:r w:rsidRPr="006D6E4C">
        <w:rPr>
          <w:rFonts w:ascii="Times New Roman" w:hAnsi="Times New Roman" w:cs="Times New Roman"/>
          <w:sz w:val="28"/>
          <w:szCs w:val="28"/>
        </w:rPr>
        <w:t xml:space="preserve"> следует, что пиковых значений экспортная активность отечественных поставщиков достигала в 2015 и 201</w:t>
      </w:r>
      <w:r w:rsidR="008B6CAE"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годы. Однако  после первого из этих годов произошел ее значительный спад. Тем не менее, данные рисунка свидетельствуют о наличии тенденции повышения роли экспорта в хозяйственной деятельности субъектов молочной отрасли.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Между тем, в части потребления отраслевых продуктов продолжает сохраняться некоторая зависимость от импорта, что подтверждается </w:t>
      </w:r>
      <w:r w:rsidR="009072C3" w:rsidRPr="006D6E4C">
        <w:rPr>
          <w:rFonts w:ascii="Times New Roman" w:hAnsi="Times New Roman" w:cs="Times New Roman"/>
          <w:sz w:val="28"/>
          <w:szCs w:val="28"/>
        </w:rPr>
        <w:t>ниже</w:t>
      </w:r>
      <w:r w:rsidRPr="006D6E4C">
        <w:rPr>
          <w:rFonts w:ascii="Times New Roman" w:hAnsi="Times New Roman" w:cs="Times New Roman"/>
          <w:sz w:val="28"/>
          <w:szCs w:val="28"/>
        </w:rPr>
        <w:t>изложенными данными</w:t>
      </w:r>
      <w:r w:rsidR="009072C3" w:rsidRPr="006D6E4C">
        <w:rPr>
          <w:rFonts w:ascii="Times New Roman" w:hAnsi="Times New Roman" w:cs="Times New Roman"/>
          <w:sz w:val="28"/>
          <w:szCs w:val="28"/>
        </w:rPr>
        <w:t xml:space="preserve"> (рисунок 19)</w:t>
      </w:r>
      <w:r w:rsidRPr="006D6E4C">
        <w:rPr>
          <w:rFonts w:ascii="Times New Roman" w:hAnsi="Times New Roman" w:cs="Times New Roman"/>
          <w:sz w:val="28"/>
          <w:szCs w:val="28"/>
        </w:rPr>
        <w:t xml:space="preserve">. </w:t>
      </w:r>
    </w:p>
    <w:p w:rsidR="004D67C6" w:rsidRPr="006D6E4C" w:rsidRDefault="004D67C6" w:rsidP="004D67C6">
      <w:pPr>
        <w:spacing w:after="0" w:line="240" w:lineRule="auto"/>
        <w:ind w:firstLine="708"/>
        <w:jc w:val="both"/>
        <w:rPr>
          <w:rFonts w:ascii="Times New Roman" w:hAnsi="Times New Roman" w:cs="Times New Roman"/>
          <w:sz w:val="28"/>
          <w:szCs w:val="28"/>
        </w:rPr>
      </w:pPr>
    </w:p>
    <w:p w:rsidR="004D67C6" w:rsidRPr="006D6E4C" w:rsidRDefault="008B6CAE" w:rsidP="008B6CAE">
      <w:pPr>
        <w:spacing w:after="0" w:line="240" w:lineRule="auto"/>
        <w:jc w:val="center"/>
        <w:rPr>
          <w:rFonts w:ascii="Times New Roman" w:hAnsi="Times New Roman" w:cs="Times New Roman"/>
          <w:sz w:val="28"/>
          <w:szCs w:val="28"/>
        </w:rPr>
      </w:pPr>
      <w:r w:rsidRPr="006D6E4C">
        <w:rPr>
          <w:noProof/>
          <w:lang w:eastAsia="ru-RU"/>
        </w:rPr>
        <w:lastRenderedPageBreak/>
        <w:drawing>
          <wp:inline distT="0" distB="0" distL="0" distR="0">
            <wp:extent cx="5844844" cy="2743200"/>
            <wp:effectExtent l="0" t="0" r="381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6F34" w:rsidRPr="006D6E4C" w:rsidRDefault="00C66F34"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19</w:t>
      </w:r>
      <w:r w:rsidRPr="006D6E4C">
        <w:rPr>
          <w:rFonts w:ascii="Times New Roman" w:hAnsi="Times New Roman" w:cs="Times New Roman"/>
          <w:sz w:val="28"/>
          <w:szCs w:val="28"/>
        </w:rPr>
        <w:t xml:space="preserve"> – Динамика долей общего импорта молока и молокопродуктов в объеме их потребления населением Казахстана за период 2012-2019 годов, в процентах</w:t>
      </w:r>
    </w:p>
    <w:p w:rsidR="008B6CAE" w:rsidRPr="006D6E4C" w:rsidRDefault="008B6CAE" w:rsidP="008B6CAE">
      <w:pPr>
        <w:spacing w:after="0" w:line="240" w:lineRule="auto"/>
        <w:jc w:val="both"/>
        <w:rPr>
          <w:rFonts w:ascii="Times New Roman" w:hAnsi="Times New Roman" w:cs="Times New Roman"/>
          <w:sz w:val="16"/>
          <w:szCs w:val="16"/>
        </w:rPr>
      </w:pPr>
    </w:p>
    <w:p w:rsidR="00C66F34" w:rsidRPr="006D6E4C" w:rsidRDefault="00C66F34" w:rsidP="00C66F34">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[89]</w:t>
      </w:r>
    </w:p>
    <w:p w:rsidR="00C66F34" w:rsidRPr="006D6E4C" w:rsidRDefault="00C66F34" w:rsidP="008B6CAE">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рисунка </w:t>
      </w:r>
      <w:r w:rsidR="009072C3" w:rsidRPr="006D6E4C">
        <w:rPr>
          <w:rFonts w:ascii="Times New Roman" w:hAnsi="Times New Roman" w:cs="Times New Roman"/>
          <w:sz w:val="28"/>
          <w:szCs w:val="28"/>
        </w:rPr>
        <w:t>19</w:t>
      </w:r>
      <w:r w:rsidRPr="006D6E4C">
        <w:rPr>
          <w:rFonts w:ascii="Times New Roman" w:hAnsi="Times New Roman" w:cs="Times New Roman"/>
          <w:sz w:val="28"/>
          <w:szCs w:val="28"/>
        </w:rPr>
        <w:t xml:space="preserve">, </w:t>
      </w:r>
      <w:r w:rsidR="00F36758" w:rsidRPr="006D6E4C">
        <w:rPr>
          <w:rFonts w:ascii="Times New Roman" w:hAnsi="Times New Roman" w:cs="Times New Roman"/>
          <w:sz w:val="28"/>
          <w:szCs w:val="28"/>
        </w:rPr>
        <w:t>в</w:t>
      </w:r>
      <w:r w:rsidRPr="006D6E4C">
        <w:rPr>
          <w:rFonts w:ascii="Times New Roman" w:hAnsi="Times New Roman" w:cs="Times New Roman"/>
          <w:sz w:val="28"/>
          <w:szCs w:val="28"/>
        </w:rPr>
        <w:t xml:space="preserve"> целом в течение периода функционирования </w:t>
      </w:r>
      <w:r w:rsidR="009E4A7A"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уровень импортозависимости республики имел меньшие </w:t>
      </w:r>
      <w:r w:rsidR="00F36758" w:rsidRPr="006D6E4C">
        <w:rPr>
          <w:rFonts w:ascii="Times New Roman" w:hAnsi="Times New Roman" w:cs="Times New Roman"/>
          <w:sz w:val="28"/>
          <w:szCs w:val="28"/>
        </w:rPr>
        <w:t>значения в сравнении с предшествовавшим периодом</w:t>
      </w:r>
      <w:r w:rsidRPr="006D6E4C">
        <w:rPr>
          <w:rFonts w:ascii="Times New Roman" w:hAnsi="Times New Roman" w:cs="Times New Roman"/>
          <w:sz w:val="28"/>
          <w:szCs w:val="28"/>
        </w:rPr>
        <w:t xml:space="preserve">. </w:t>
      </w:r>
    </w:p>
    <w:p w:rsidR="007A7590" w:rsidRPr="006D6E4C" w:rsidRDefault="007A7590" w:rsidP="007A759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Помимо изложенного, поскольку Казахстан занимает обширную территорию и состоит из </w:t>
      </w:r>
      <w:r w:rsidR="001574D4" w:rsidRPr="006D6E4C">
        <w:rPr>
          <w:rFonts w:ascii="Times New Roman" w:hAnsi="Times New Roman" w:cs="Times New Roman"/>
          <w:sz w:val="28"/>
          <w:szCs w:val="28"/>
        </w:rPr>
        <w:t>значительно различающихся по потенциалу и показателям развития регионов [</w:t>
      </w:r>
      <w:r w:rsidR="00C66F34" w:rsidRPr="006D6E4C">
        <w:rPr>
          <w:rFonts w:ascii="Times New Roman" w:hAnsi="Times New Roman" w:cs="Times New Roman"/>
          <w:sz w:val="28"/>
          <w:szCs w:val="28"/>
        </w:rPr>
        <w:t>150</w:t>
      </w:r>
      <w:r w:rsidR="001574D4" w:rsidRPr="006D6E4C">
        <w:rPr>
          <w:rFonts w:ascii="Times New Roman" w:hAnsi="Times New Roman" w:cs="Times New Roman"/>
          <w:sz w:val="28"/>
          <w:szCs w:val="28"/>
        </w:rPr>
        <w:t>]</w:t>
      </w:r>
      <w:r w:rsidRPr="006D6E4C">
        <w:rPr>
          <w:rFonts w:ascii="Times New Roman" w:hAnsi="Times New Roman" w:cs="Times New Roman"/>
          <w:sz w:val="28"/>
          <w:szCs w:val="28"/>
        </w:rPr>
        <w:t xml:space="preserve">, для формирования более полной картины об особенностях развития </w:t>
      </w:r>
      <w:r w:rsidR="001574D4" w:rsidRPr="006D6E4C">
        <w:rPr>
          <w:rFonts w:ascii="Times New Roman" w:hAnsi="Times New Roman" w:cs="Times New Roman"/>
          <w:sz w:val="28"/>
          <w:szCs w:val="28"/>
        </w:rPr>
        <w:t xml:space="preserve">отрасли </w:t>
      </w:r>
      <w:r w:rsidRPr="006D6E4C">
        <w:rPr>
          <w:rFonts w:ascii="Times New Roman" w:hAnsi="Times New Roman" w:cs="Times New Roman"/>
          <w:sz w:val="28"/>
          <w:szCs w:val="28"/>
        </w:rPr>
        <w:t>целесообразно рассмотрение региональных аспектов производства молока и молочной продукции.</w:t>
      </w:r>
      <w:r w:rsidR="00B97A84" w:rsidRPr="006D6E4C">
        <w:rPr>
          <w:rFonts w:ascii="Times New Roman" w:hAnsi="Times New Roman" w:cs="Times New Roman"/>
          <w:sz w:val="28"/>
          <w:szCs w:val="28"/>
        </w:rPr>
        <w:t xml:space="preserve"> </w:t>
      </w:r>
      <w:r w:rsidR="00641F26" w:rsidRPr="006D6E4C">
        <w:rPr>
          <w:rFonts w:ascii="Times New Roman" w:hAnsi="Times New Roman" w:cs="Times New Roman"/>
          <w:sz w:val="28"/>
          <w:szCs w:val="28"/>
        </w:rPr>
        <w:t>С учетом того, что базовую роль в обеспечении выпуска отраслевых товаров играет наличие стада молочных животных, ниже представлена информация</w:t>
      </w:r>
      <w:r w:rsidR="00D40DCE" w:rsidRPr="006D6E4C">
        <w:rPr>
          <w:rFonts w:ascii="Times New Roman" w:hAnsi="Times New Roman" w:cs="Times New Roman"/>
          <w:sz w:val="28"/>
          <w:szCs w:val="28"/>
        </w:rPr>
        <w:t xml:space="preserve"> (таблица 14)</w:t>
      </w:r>
      <w:r w:rsidR="00641F26" w:rsidRPr="006D6E4C">
        <w:rPr>
          <w:rFonts w:ascii="Times New Roman" w:hAnsi="Times New Roman" w:cs="Times New Roman"/>
          <w:sz w:val="28"/>
          <w:szCs w:val="28"/>
        </w:rPr>
        <w:t xml:space="preserve"> о динамике поголовья коров в разрезе регионов. </w:t>
      </w:r>
    </w:p>
    <w:p w:rsidR="007A7590" w:rsidRPr="006D6E4C" w:rsidRDefault="007A7590" w:rsidP="000403A0">
      <w:pPr>
        <w:spacing w:after="0" w:line="240" w:lineRule="auto"/>
        <w:ind w:firstLine="708"/>
        <w:jc w:val="both"/>
        <w:rPr>
          <w:rFonts w:ascii="Times New Roman" w:hAnsi="Times New Roman" w:cs="Times New Roman"/>
          <w:sz w:val="28"/>
          <w:szCs w:val="28"/>
        </w:rPr>
      </w:pPr>
    </w:p>
    <w:p w:rsidR="007A7590" w:rsidRPr="006D6E4C" w:rsidRDefault="00812F44" w:rsidP="009B635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D40DCE" w:rsidRPr="006D6E4C">
        <w:rPr>
          <w:rFonts w:ascii="Times New Roman" w:hAnsi="Times New Roman" w:cs="Times New Roman"/>
          <w:sz w:val="28"/>
          <w:szCs w:val="28"/>
        </w:rPr>
        <w:t xml:space="preserve">14 </w:t>
      </w:r>
      <w:r w:rsidRPr="006D6E4C">
        <w:rPr>
          <w:rFonts w:ascii="Times New Roman" w:hAnsi="Times New Roman" w:cs="Times New Roman"/>
          <w:sz w:val="28"/>
          <w:szCs w:val="28"/>
        </w:rPr>
        <w:t>– Динамика поголовья коров в регионах Казахстана за период 2012-2019 годов, в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голов</w:t>
      </w:r>
    </w:p>
    <w:p w:rsidR="009B635D" w:rsidRPr="006D6E4C" w:rsidRDefault="009B635D" w:rsidP="009B635D">
      <w:pPr>
        <w:spacing w:after="0" w:line="240" w:lineRule="auto"/>
        <w:jc w:val="both"/>
        <w:rPr>
          <w:rFonts w:ascii="Times New Roman" w:hAnsi="Times New Roman" w:cs="Times New Roman"/>
          <w:sz w:val="16"/>
          <w:szCs w:val="16"/>
        </w:rPr>
      </w:pPr>
    </w:p>
    <w:tbl>
      <w:tblPr>
        <w:tblW w:w="5000" w:type="pct"/>
        <w:tblLook w:val="04A0"/>
      </w:tblPr>
      <w:tblGrid>
        <w:gridCol w:w="2309"/>
        <w:gridCol w:w="944"/>
        <w:gridCol w:w="943"/>
        <w:gridCol w:w="943"/>
        <w:gridCol w:w="943"/>
        <w:gridCol w:w="943"/>
        <w:gridCol w:w="943"/>
        <w:gridCol w:w="943"/>
        <w:gridCol w:w="943"/>
      </w:tblGrid>
      <w:tr w:rsidR="004D761A" w:rsidRPr="006D6E4C" w:rsidTr="00B97A84">
        <w:trPr>
          <w:trHeight w:val="708"/>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Область</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2012 год</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2013 год</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2014 год</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2016 год</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2017 год</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2018 год</w:t>
            </w:r>
          </w:p>
        </w:tc>
        <w:tc>
          <w:tcPr>
            <w:tcW w:w="478" w:type="pct"/>
            <w:tcBorders>
              <w:top w:val="single" w:sz="4" w:space="0" w:color="auto"/>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B0042E" w:rsidRPr="006D6E4C" w:rsidTr="00B97A84">
        <w:trPr>
          <w:trHeight w:val="300"/>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Акмолинская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137,4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154,3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169,1</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179,9</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192,7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204,5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204,1</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211,2</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Актюбинская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200,2</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172,9</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199,7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185,3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196,4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204,6</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215,4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237,7</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Алматинская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397,0</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397,3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411,1</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421,6</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431,5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455,4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479,5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511,3</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Атырауская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81,5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80,6</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81,7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82,4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83,4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85,6</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90,7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95,7</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Западно-Казахстанская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153,0</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168,8</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188,6</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205,3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222,5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249,4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258,1</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270,4</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Жамбылская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122,5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124,3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126,0</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133,3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140,7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151,5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158,3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175,7</w:t>
            </w:r>
          </w:p>
        </w:tc>
      </w:tr>
      <w:tr w:rsidR="004D761A" w:rsidRPr="006D6E4C" w:rsidTr="00B97A84">
        <w:trPr>
          <w:trHeight w:val="300"/>
        </w:trPr>
        <w:tc>
          <w:tcPr>
            <w:tcW w:w="1172" w:type="pct"/>
            <w:tcBorders>
              <w:top w:val="nil"/>
              <w:left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Карагандинская</w:t>
            </w:r>
          </w:p>
        </w:tc>
        <w:tc>
          <w:tcPr>
            <w:tcW w:w="479" w:type="pct"/>
            <w:tcBorders>
              <w:top w:val="nil"/>
              <w:left w:val="nil"/>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197,9</w:t>
            </w:r>
          </w:p>
        </w:tc>
        <w:tc>
          <w:tcPr>
            <w:tcW w:w="478" w:type="pct"/>
            <w:tcBorders>
              <w:top w:val="nil"/>
              <w:left w:val="nil"/>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208,2</w:t>
            </w:r>
          </w:p>
        </w:tc>
        <w:tc>
          <w:tcPr>
            <w:tcW w:w="478" w:type="pct"/>
            <w:tcBorders>
              <w:top w:val="nil"/>
              <w:left w:val="nil"/>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223,6</w:t>
            </w:r>
          </w:p>
        </w:tc>
        <w:tc>
          <w:tcPr>
            <w:tcW w:w="478" w:type="pct"/>
            <w:tcBorders>
              <w:top w:val="nil"/>
              <w:left w:val="nil"/>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240,3</w:t>
            </w:r>
          </w:p>
        </w:tc>
        <w:tc>
          <w:tcPr>
            <w:tcW w:w="478" w:type="pct"/>
            <w:tcBorders>
              <w:top w:val="nil"/>
              <w:left w:val="nil"/>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254,8</w:t>
            </w:r>
          </w:p>
        </w:tc>
        <w:tc>
          <w:tcPr>
            <w:tcW w:w="478" w:type="pct"/>
            <w:tcBorders>
              <w:top w:val="nil"/>
              <w:left w:val="nil"/>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267,8</w:t>
            </w:r>
          </w:p>
        </w:tc>
        <w:tc>
          <w:tcPr>
            <w:tcW w:w="478" w:type="pct"/>
            <w:tcBorders>
              <w:top w:val="nil"/>
              <w:left w:val="nil"/>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277,5</w:t>
            </w:r>
          </w:p>
        </w:tc>
        <w:tc>
          <w:tcPr>
            <w:tcW w:w="478" w:type="pct"/>
            <w:tcBorders>
              <w:top w:val="nil"/>
              <w:left w:val="nil"/>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292,4</w:t>
            </w:r>
          </w:p>
        </w:tc>
      </w:tr>
      <w:tr w:rsidR="00B97A84" w:rsidRPr="006D6E4C" w:rsidTr="00B97A84">
        <w:trPr>
          <w:trHeight w:val="300"/>
        </w:trPr>
        <w:tc>
          <w:tcPr>
            <w:tcW w:w="2129" w:type="pct"/>
            <w:gridSpan w:val="3"/>
            <w:tcBorders>
              <w:top w:val="nil"/>
              <w:bottom w:val="single" w:sz="4" w:space="0" w:color="auto"/>
            </w:tcBorders>
            <w:shd w:val="clear" w:color="auto" w:fill="auto"/>
            <w:noWrap/>
            <w:vAlign w:val="center"/>
          </w:tcPr>
          <w:p w:rsidR="00B97A84" w:rsidRPr="006D6E4C" w:rsidRDefault="00B97A84" w:rsidP="00B97A84">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lastRenderedPageBreak/>
              <w:t>Продолжение таблицы 14</w:t>
            </w:r>
          </w:p>
        </w:tc>
        <w:tc>
          <w:tcPr>
            <w:tcW w:w="478" w:type="pct"/>
            <w:tcBorders>
              <w:top w:val="nil"/>
              <w:bottom w:val="single" w:sz="4" w:space="0" w:color="auto"/>
            </w:tcBorders>
            <w:shd w:val="clear" w:color="auto" w:fill="auto"/>
            <w:noWrap/>
            <w:vAlign w:val="center"/>
          </w:tcPr>
          <w:p w:rsidR="00B97A84" w:rsidRPr="006D6E4C" w:rsidRDefault="00B97A84" w:rsidP="004D761A">
            <w:pPr>
              <w:spacing w:after="0" w:line="240" w:lineRule="auto"/>
              <w:jc w:val="center"/>
              <w:rPr>
                <w:rFonts w:ascii="Times New Roman" w:eastAsia="Times New Roman" w:hAnsi="Times New Roman" w:cs="Times New Roman"/>
                <w:color w:val="000000"/>
                <w:sz w:val="24"/>
                <w:szCs w:val="24"/>
                <w:lang w:eastAsia="ru-RU"/>
              </w:rPr>
            </w:pPr>
          </w:p>
        </w:tc>
        <w:tc>
          <w:tcPr>
            <w:tcW w:w="478" w:type="pct"/>
            <w:tcBorders>
              <w:top w:val="nil"/>
              <w:bottom w:val="single" w:sz="4" w:space="0" w:color="auto"/>
            </w:tcBorders>
            <w:shd w:val="clear" w:color="auto" w:fill="auto"/>
            <w:noWrap/>
            <w:vAlign w:val="center"/>
          </w:tcPr>
          <w:p w:rsidR="00B97A84" w:rsidRPr="006D6E4C" w:rsidRDefault="00B97A84" w:rsidP="004D761A">
            <w:pPr>
              <w:spacing w:after="0" w:line="240" w:lineRule="auto"/>
              <w:jc w:val="center"/>
              <w:rPr>
                <w:rFonts w:ascii="Times New Roman" w:eastAsia="Times New Roman" w:hAnsi="Times New Roman" w:cs="Times New Roman"/>
                <w:color w:val="000000"/>
                <w:sz w:val="24"/>
                <w:szCs w:val="24"/>
                <w:lang w:eastAsia="ru-RU"/>
              </w:rPr>
            </w:pPr>
          </w:p>
        </w:tc>
        <w:tc>
          <w:tcPr>
            <w:tcW w:w="478" w:type="pct"/>
            <w:tcBorders>
              <w:top w:val="nil"/>
              <w:bottom w:val="single" w:sz="4" w:space="0" w:color="auto"/>
            </w:tcBorders>
            <w:shd w:val="clear" w:color="auto" w:fill="auto"/>
            <w:noWrap/>
            <w:vAlign w:val="center"/>
          </w:tcPr>
          <w:p w:rsidR="00B97A84" w:rsidRPr="006D6E4C" w:rsidRDefault="00B97A84" w:rsidP="004D761A">
            <w:pPr>
              <w:spacing w:after="0" w:line="240" w:lineRule="auto"/>
              <w:jc w:val="center"/>
              <w:rPr>
                <w:rFonts w:ascii="Times New Roman" w:eastAsia="Times New Roman" w:hAnsi="Times New Roman" w:cs="Times New Roman"/>
                <w:color w:val="000000"/>
                <w:sz w:val="24"/>
                <w:szCs w:val="24"/>
                <w:lang w:eastAsia="ru-RU"/>
              </w:rPr>
            </w:pPr>
          </w:p>
        </w:tc>
        <w:tc>
          <w:tcPr>
            <w:tcW w:w="478" w:type="pct"/>
            <w:tcBorders>
              <w:top w:val="nil"/>
              <w:bottom w:val="single" w:sz="4" w:space="0" w:color="auto"/>
            </w:tcBorders>
            <w:shd w:val="clear" w:color="auto" w:fill="auto"/>
            <w:noWrap/>
            <w:vAlign w:val="center"/>
          </w:tcPr>
          <w:p w:rsidR="00B97A84" w:rsidRPr="006D6E4C" w:rsidRDefault="00B97A84" w:rsidP="004D761A">
            <w:pPr>
              <w:spacing w:after="0" w:line="240" w:lineRule="auto"/>
              <w:jc w:val="center"/>
              <w:rPr>
                <w:rFonts w:ascii="Times New Roman" w:eastAsia="Times New Roman" w:hAnsi="Times New Roman" w:cs="Times New Roman"/>
                <w:color w:val="000000"/>
                <w:sz w:val="24"/>
                <w:szCs w:val="24"/>
                <w:lang w:eastAsia="ru-RU"/>
              </w:rPr>
            </w:pPr>
          </w:p>
        </w:tc>
        <w:tc>
          <w:tcPr>
            <w:tcW w:w="478" w:type="pct"/>
            <w:tcBorders>
              <w:top w:val="nil"/>
              <w:bottom w:val="single" w:sz="4" w:space="0" w:color="auto"/>
            </w:tcBorders>
            <w:shd w:val="clear" w:color="auto" w:fill="auto"/>
            <w:noWrap/>
            <w:vAlign w:val="center"/>
          </w:tcPr>
          <w:p w:rsidR="00B97A84" w:rsidRPr="006D6E4C" w:rsidRDefault="00B97A84" w:rsidP="004D761A">
            <w:pPr>
              <w:spacing w:after="0" w:line="240" w:lineRule="auto"/>
              <w:jc w:val="center"/>
              <w:rPr>
                <w:rFonts w:ascii="Times New Roman" w:eastAsia="Times New Roman" w:hAnsi="Times New Roman" w:cs="Times New Roman"/>
                <w:color w:val="000000"/>
                <w:sz w:val="24"/>
                <w:szCs w:val="24"/>
                <w:lang w:eastAsia="ru-RU"/>
              </w:rPr>
            </w:pPr>
          </w:p>
        </w:tc>
        <w:tc>
          <w:tcPr>
            <w:tcW w:w="478" w:type="pct"/>
            <w:tcBorders>
              <w:top w:val="nil"/>
              <w:bottom w:val="single" w:sz="4" w:space="0" w:color="auto"/>
            </w:tcBorders>
            <w:shd w:val="clear" w:color="auto" w:fill="auto"/>
            <w:noWrap/>
            <w:vAlign w:val="center"/>
          </w:tcPr>
          <w:p w:rsidR="00B97A84" w:rsidRPr="006D6E4C" w:rsidRDefault="00B97A84" w:rsidP="004D761A">
            <w:pPr>
              <w:spacing w:after="0" w:line="240" w:lineRule="auto"/>
              <w:jc w:val="center"/>
              <w:rPr>
                <w:rFonts w:ascii="Times New Roman" w:eastAsia="Times New Roman" w:hAnsi="Times New Roman" w:cs="Times New Roman"/>
                <w:color w:val="000000"/>
                <w:sz w:val="24"/>
                <w:szCs w:val="24"/>
                <w:lang w:eastAsia="ru-RU"/>
              </w:rPr>
            </w:pPr>
          </w:p>
        </w:tc>
      </w:tr>
      <w:tr w:rsidR="00B0042E" w:rsidRPr="006D6E4C" w:rsidTr="00B97A84">
        <w:trPr>
          <w:trHeight w:val="300"/>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479"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w:t>
            </w:r>
          </w:p>
        </w:tc>
        <w:tc>
          <w:tcPr>
            <w:tcW w:w="478" w:type="pct"/>
            <w:tcBorders>
              <w:top w:val="single" w:sz="4" w:space="0" w:color="auto"/>
              <w:left w:val="nil"/>
              <w:bottom w:val="single" w:sz="4" w:space="0" w:color="auto"/>
              <w:right w:val="single" w:sz="4" w:space="0" w:color="auto"/>
            </w:tcBorders>
            <w:shd w:val="clear" w:color="auto" w:fill="auto"/>
            <w:noWrap/>
            <w:vAlign w:val="center"/>
          </w:tcPr>
          <w:p w:rsidR="00B0042E" w:rsidRPr="006D6E4C" w:rsidRDefault="00B0042E"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Костанайская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146,2</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159,6</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171,7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184,2</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190,6</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198,1</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206,9</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209,5</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Кызылординская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97,2</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107,7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110,9</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127,0</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149,4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160,4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164,0</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Манг</w:t>
            </w:r>
            <w:r w:rsidR="00604C44" w:rsidRPr="006D6E4C">
              <w:rPr>
                <w:rFonts w:ascii="Times New Roman" w:eastAsia="Times New Roman" w:hAnsi="Times New Roman" w:cs="Times New Roman"/>
                <w:color w:val="000000"/>
                <w:sz w:val="24"/>
                <w:szCs w:val="24"/>
                <w:lang w:eastAsia="ru-RU"/>
              </w:rPr>
              <w:t>и</w:t>
            </w:r>
            <w:r w:rsidRPr="006D6E4C">
              <w:rPr>
                <w:rFonts w:ascii="Times New Roman" w:eastAsia="Times New Roman" w:hAnsi="Times New Roman" w:cs="Times New Roman"/>
                <w:color w:val="000000"/>
                <w:sz w:val="24"/>
                <w:szCs w:val="24"/>
                <w:lang w:eastAsia="ru-RU"/>
              </w:rPr>
              <w:t>стауская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7,9</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9,0</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8,2</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10,9</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12,4</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Туркестанская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344,2</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357,3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356,7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350,5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378,4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399,2</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413,0</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447,5</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Павлодарская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149,4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154,5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161,1</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171,7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177,7</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191,5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193,1</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201,4</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Северо-Казахстанская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126,9</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139,3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149,3</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158,4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166,8</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168,5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175,4</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181,3</w:t>
            </w:r>
          </w:p>
        </w:tc>
      </w:tr>
      <w:tr w:rsidR="004D761A" w:rsidRPr="006D6E4C" w:rsidTr="00B97A84">
        <w:trPr>
          <w:trHeight w:val="300"/>
        </w:trPr>
        <w:tc>
          <w:tcPr>
            <w:tcW w:w="1172" w:type="pct"/>
            <w:tcBorders>
              <w:top w:val="nil"/>
              <w:left w:val="single" w:sz="4" w:space="0" w:color="auto"/>
              <w:bottom w:val="single" w:sz="4" w:space="0" w:color="auto"/>
              <w:right w:val="single" w:sz="4" w:space="0" w:color="auto"/>
            </w:tcBorders>
            <w:shd w:val="clear" w:color="auto" w:fill="auto"/>
            <w:noWrap/>
            <w:vAlign w:val="center"/>
            <w:hideMark/>
          </w:tcPr>
          <w:p w:rsidR="004D761A" w:rsidRPr="006D6E4C" w:rsidRDefault="004D761A"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Восточно-Казахстанская</w:t>
            </w:r>
          </w:p>
        </w:tc>
        <w:tc>
          <w:tcPr>
            <w:tcW w:w="479"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340,6</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353,9</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375,9</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400,0</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427,2</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473,2</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483,5</w:t>
            </w:r>
          </w:p>
        </w:tc>
        <w:tc>
          <w:tcPr>
            <w:tcW w:w="478" w:type="pct"/>
            <w:tcBorders>
              <w:top w:val="nil"/>
              <w:left w:val="nil"/>
              <w:bottom w:val="single" w:sz="4" w:space="0" w:color="auto"/>
              <w:right w:val="single" w:sz="4" w:space="0" w:color="auto"/>
            </w:tcBorders>
            <w:shd w:val="clear" w:color="auto" w:fill="auto"/>
            <w:noWrap/>
            <w:vAlign w:val="center"/>
            <w:hideMark/>
          </w:tcPr>
          <w:p w:rsidR="004D761A" w:rsidRPr="006D6E4C" w:rsidRDefault="004D761A" w:rsidP="004D761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530,1</w:t>
            </w:r>
          </w:p>
        </w:tc>
      </w:tr>
      <w:tr w:rsidR="009B635D" w:rsidRPr="006D6E4C" w:rsidTr="009B635D">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9B635D" w:rsidRPr="006D6E4C" w:rsidRDefault="009B635D" w:rsidP="007C0DCA">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9B635D" w:rsidRPr="006D6E4C" w:rsidRDefault="009B635D" w:rsidP="00FB6405">
      <w:pPr>
        <w:spacing w:after="0" w:line="240" w:lineRule="auto"/>
        <w:jc w:val="both"/>
        <w:rPr>
          <w:rFonts w:ascii="Times New Roman" w:hAnsi="Times New Roman" w:cs="Times New Roman"/>
          <w:i/>
          <w:sz w:val="24"/>
          <w:szCs w:val="24"/>
        </w:rPr>
      </w:pPr>
    </w:p>
    <w:p w:rsidR="00A05C4B" w:rsidRPr="006D6E4C" w:rsidRDefault="00C4191D" w:rsidP="00812F4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D40DCE" w:rsidRPr="006D6E4C">
        <w:rPr>
          <w:rFonts w:ascii="Times New Roman" w:hAnsi="Times New Roman" w:cs="Times New Roman"/>
          <w:sz w:val="28"/>
          <w:szCs w:val="28"/>
        </w:rPr>
        <w:t>14</w:t>
      </w:r>
      <w:r w:rsidRPr="006D6E4C">
        <w:rPr>
          <w:rFonts w:ascii="Times New Roman" w:hAnsi="Times New Roman" w:cs="Times New Roman"/>
          <w:sz w:val="28"/>
          <w:szCs w:val="28"/>
        </w:rPr>
        <w:t xml:space="preserve"> свидетельствует о том, что </w:t>
      </w:r>
      <w:r w:rsidR="00F25EC7" w:rsidRPr="006D6E4C">
        <w:rPr>
          <w:rFonts w:ascii="Times New Roman" w:hAnsi="Times New Roman" w:cs="Times New Roman"/>
          <w:sz w:val="28"/>
          <w:szCs w:val="28"/>
        </w:rPr>
        <w:t>за указанный период в</w:t>
      </w:r>
      <w:r w:rsidR="008029C6" w:rsidRPr="006D6E4C">
        <w:rPr>
          <w:rFonts w:ascii="Times New Roman" w:hAnsi="Times New Roman" w:cs="Times New Roman"/>
          <w:sz w:val="28"/>
          <w:szCs w:val="28"/>
        </w:rPr>
        <w:t>о всех регионах произошло общее увеличение поголовья коров. В н</w:t>
      </w:r>
      <w:r w:rsidR="00F25EC7" w:rsidRPr="006D6E4C">
        <w:rPr>
          <w:rFonts w:ascii="Times New Roman" w:hAnsi="Times New Roman" w:cs="Times New Roman"/>
          <w:sz w:val="28"/>
          <w:szCs w:val="28"/>
        </w:rPr>
        <w:t xml:space="preserve">аибольшей мере </w:t>
      </w:r>
      <w:r w:rsidR="008029C6" w:rsidRPr="006D6E4C">
        <w:rPr>
          <w:rFonts w:ascii="Times New Roman" w:hAnsi="Times New Roman" w:cs="Times New Roman"/>
          <w:sz w:val="28"/>
          <w:szCs w:val="28"/>
        </w:rPr>
        <w:t xml:space="preserve">данное </w:t>
      </w:r>
      <w:r w:rsidR="00F25EC7" w:rsidRPr="006D6E4C">
        <w:rPr>
          <w:rFonts w:ascii="Times New Roman" w:hAnsi="Times New Roman" w:cs="Times New Roman"/>
          <w:sz w:val="28"/>
          <w:szCs w:val="28"/>
        </w:rPr>
        <w:t>поголовье возросло в Западно-Казахстанской (на 76,8%), Кызылординской (на 68,7%) и Манг</w:t>
      </w:r>
      <w:r w:rsidR="00604C44" w:rsidRPr="006D6E4C">
        <w:rPr>
          <w:rFonts w:ascii="Times New Roman" w:hAnsi="Times New Roman" w:cs="Times New Roman"/>
          <w:sz w:val="28"/>
          <w:szCs w:val="28"/>
        </w:rPr>
        <w:t>и</w:t>
      </w:r>
      <w:r w:rsidR="00F25EC7" w:rsidRPr="006D6E4C">
        <w:rPr>
          <w:rFonts w:ascii="Times New Roman" w:hAnsi="Times New Roman" w:cs="Times New Roman"/>
          <w:sz w:val="28"/>
          <w:szCs w:val="28"/>
        </w:rPr>
        <w:t xml:space="preserve">стауской (на 58,4%) областях. </w:t>
      </w:r>
      <w:r w:rsidR="00577E6F" w:rsidRPr="006D6E4C">
        <w:rPr>
          <w:rFonts w:ascii="Times New Roman" w:hAnsi="Times New Roman" w:cs="Times New Roman"/>
          <w:sz w:val="28"/>
          <w:szCs w:val="28"/>
        </w:rPr>
        <w:t>В то же время</w:t>
      </w:r>
      <w:r w:rsidR="006718EF" w:rsidRPr="006D6E4C">
        <w:rPr>
          <w:rFonts w:ascii="Times New Roman" w:hAnsi="Times New Roman" w:cs="Times New Roman"/>
          <w:sz w:val="28"/>
          <w:szCs w:val="28"/>
        </w:rPr>
        <w:t xml:space="preserve"> наименьший прирост стада животных произошел в Атырауской (на 17,5%), Актюбинской (на 18,7%) и </w:t>
      </w:r>
      <w:r w:rsidR="008029C6" w:rsidRPr="006D6E4C">
        <w:rPr>
          <w:rFonts w:ascii="Times New Roman" w:hAnsi="Times New Roman" w:cs="Times New Roman"/>
          <w:sz w:val="28"/>
          <w:szCs w:val="28"/>
        </w:rPr>
        <w:t xml:space="preserve">Туркестанской (на 30%) областях. </w:t>
      </w:r>
    </w:p>
    <w:p w:rsidR="00604C44" w:rsidRPr="006D6E4C" w:rsidRDefault="00CF61FE" w:rsidP="00812F4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Серьезные различия наблюдаются</w:t>
      </w:r>
      <w:r w:rsidR="00D353C3" w:rsidRPr="006D6E4C">
        <w:rPr>
          <w:rFonts w:ascii="Times New Roman" w:hAnsi="Times New Roman" w:cs="Times New Roman"/>
          <w:sz w:val="28"/>
          <w:szCs w:val="28"/>
        </w:rPr>
        <w:t xml:space="preserve"> по масштабам и характеристикам земельных  ресурсов, что в итоге влияет на </w:t>
      </w:r>
      <w:r w:rsidRPr="006D6E4C">
        <w:rPr>
          <w:rFonts w:ascii="Times New Roman" w:hAnsi="Times New Roman" w:cs="Times New Roman"/>
          <w:sz w:val="28"/>
          <w:szCs w:val="28"/>
        </w:rPr>
        <w:t xml:space="preserve">региональный </w:t>
      </w:r>
      <w:r w:rsidR="00D353C3" w:rsidRPr="006D6E4C">
        <w:rPr>
          <w:rFonts w:ascii="Times New Roman" w:hAnsi="Times New Roman" w:cs="Times New Roman"/>
          <w:sz w:val="28"/>
          <w:szCs w:val="28"/>
        </w:rPr>
        <w:t xml:space="preserve">потенциал сельскохозяйственного развития в целом и молочного животноводства в частности. </w:t>
      </w:r>
      <w:r w:rsidR="00CB0521" w:rsidRPr="006D6E4C">
        <w:rPr>
          <w:rFonts w:ascii="Times New Roman" w:hAnsi="Times New Roman" w:cs="Times New Roman"/>
          <w:sz w:val="28"/>
          <w:szCs w:val="28"/>
        </w:rPr>
        <w:t xml:space="preserve">С учетом площадей земель сельскохозяйственного назначения </w:t>
      </w:r>
      <w:r w:rsidR="009149A2" w:rsidRPr="006D6E4C">
        <w:rPr>
          <w:rFonts w:ascii="Times New Roman" w:hAnsi="Times New Roman" w:cs="Times New Roman"/>
          <w:sz w:val="28"/>
          <w:szCs w:val="28"/>
        </w:rPr>
        <w:t xml:space="preserve">в 2019 году регионом с самой высокой плотностью поголовья коров стала Туркестанская область, где </w:t>
      </w:r>
      <w:r w:rsidR="000D1F0A" w:rsidRPr="006D6E4C">
        <w:rPr>
          <w:rFonts w:ascii="Times New Roman" w:hAnsi="Times New Roman" w:cs="Times New Roman"/>
          <w:sz w:val="28"/>
          <w:szCs w:val="28"/>
        </w:rPr>
        <w:t xml:space="preserve">в среднем </w:t>
      </w:r>
      <w:r w:rsidR="009149A2" w:rsidRPr="006D6E4C">
        <w:rPr>
          <w:rFonts w:ascii="Times New Roman" w:hAnsi="Times New Roman" w:cs="Times New Roman"/>
          <w:sz w:val="28"/>
          <w:szCs w:val="28"/>
        </w:rPr>
        <w:t xml:space="preserve">на 100 га таких земель приходилось </w:t>
      </w:r>
      <w:r w:rsidR="000D1F0A" w:rsidRPr="006D6E4C">
        <w:rPr>
          <w:rFonts w:ascii="Times New Roman" w:hAnsi="Times New Roman" w:cs="Times New Roman"/>
          <w:sz w:val="28"/>
          <w:szCs w:val="28"/>
        </w:rPr>
        <w:t xml:space="preserve">по </w:t>
      </w:r>
      <w:r w:rsidR="00B97A84" w:rsidRPr="006D6E4C">
        <w:rPr>
          <w:rFonts w:ascii="Times New Roman" w:hAnsi="Times New Roman" w:cs="Times New Roman"/>
          <w:sz w:val="28"/>
          <w:szCs w:val="28"/>
        </w:rPr>
        <w:t xml:space="preserve">  </w:t>
      </w:r>
      <w:r w:rsidR="009149A2" w:rsidRPr="006D6E4C">
        <w:rPr>
          <w:rFonts w:ascii="Times New Roman" w:hAnsi="Times New Roman" w:cs="Times New Roman"/>
          <w:sz w:val="28"/>
          <w:szCs w:val="28"/>
        </w:rPr>
        <w:t xml:space="preserve">10 коров. </w:t>
      </w:r>
      <w:r w:rsidR="001E522C" w:rsidRPr="006D6E4C">
        <w:rPr>
          <w:rFonts w:ascii="Times New Roman" w:hAnsi="Times New Roman" w:cs="Times New Roman"/>
          <w:sz w:val="28"/>
          <w:szCs w:val="28"/>
        </w:rPr>
        <w:t xml:space="preserve">Следует отметить, что по данным </w:t>
      </w:r>
      <w:r w:rsidR="00244F29" w:rsidRPr="006D6E4C">
        <w:rPr>
          <w:rFonts w:ascii="Times New Roman" w:hAnsi="Times New Roman" w:cs="Times New Roman"/>
          <w:sz w:val="28"/>
          <w:szCs w:val="28"/>
        </w:rPr>
        <w:t>указанного года</w:t>
      </w:r>
      <w:r w:rsidR="001E522C" w:rsidRPr="006D6E4C">
        <w:rPr>
          <w:rFonts w:ascii="Times New Roman" w:hAnsi="Times New Roman" w:cs="Times New Roman"/>
          <w:sz w:val="28"/>
          <w:szCs w:val="28"/>
        </w:rPr>
        <w:t xml:space="preserve"> сельскохозяйственные земли области</w:t>
      </w:r>
      <w:r w:rsidR="00F664A0" w:rsidRPr="006D6E4C">
        <w:rPr>
          <w:rFonts w:ascii="Times New Roman" w:hAnsi="Times New Roman" w:cs="Times New Roman"/>
          <w:sz w:val="28"/>
          <w:szCs w:val="28"/>
        </w:rPr>
        <w:t>,</w:t>
      </w:r>
      <w:r w:rsidR="001E522C" w:rsidRPr="006D6E4C">
        <w:rPr>
          <w:rFonts w:ascii="Times New Roman" w:hAnsi="Times New Roman" w:cs="Times New Roman"/>
          <w:sz w:val="28"/>
          <w:szCs w:val="28"/>
        </w:rPr>
        <w:t xml:space="preserve"> помимо прочего</w:t>
      </w:r>
      <w:r w:rsidR="00F664A0" w:rsidRPr="006D6E4C">
        <w:rPr>
          <w:rFonts w:ascii="Times New Roman" w:hAnsi="Times New Roman" w:cs="Times New Roman"/>
          <w:sz w:val="28"/>
          <w:szCs w:val="28"/>
        </w:rPr>
        <w:t>,</w:t>
      </w:r>
      <w:r w:rsidR="001E522C" w:rsidRPr="006D6E4C">
        <w:rPr>
          <w:rFonts w:ascii="Times New Roman" w:hAnsi="Times New Roman" w:cs="Times New Roman"/>
          <w:sz w:val="28"/>
          <w:szCs w:val="28"/>
        </w:rPr>
        <w:t xml:space="preserve"> включали в себя </w:t>
      </w:r>
      <w:r w:rsidR="00B97A84" w:rsidRPr="006D6E4C">
        <w:rPr>
          <w:rFonts w:ascii="Times New Roman" w:hAnsi="Times New Roman" w:cs="Times New Roman"/>
          <w:sz w:val="28"/>
          <w:szCs w:val="28"/>
        </w:rPr>
        <w:t xml:space="preserve"> </w:t>
      </w:r>
      <w:r w:rsidR="001E522C" w:rsidRPr="006D6E4C">
        <w:rPr>
          <w:rFonts w:ascii="Times New Roman" w:hAnsi="Times New Roman" w:cs="Times New Roman"/>
          <w:sz w:val="28"/>
          <w:szCs w:val="28"/>
        </w:rPr>
        <w:t>3 030,2 тыс</w:t>
      </w:r>
      <w:r w:rsidR="00AE2A28" w:rsidRPr="006D6E4C">
        <w:rPr>
          <w:rFonts w:ascii="Times New Roman" w:hAnsi="Times New Roman" w:cs="Times New Roman"/>
          <w:sz w:val="28"/>
          <w:szCs w:val="28"/>
        </w:rPr>
        <w:t>.</w:t>
      </w:r>
      <w:r w:rsidR="001E522C" w:rsidRPr="006D6E4C">
        <w:rPr>
          <w:rFonts w:ascii="Times New Roman" w:hAnsi="Times New Roman" w:cs="Times New Roman"/>
          <w:sz w:val="28"/>
          <w:szCs w:val="28"/>
        </w:rPr>
        <w:t xml:space="preserve"> га пастбищ, 69,3 тыс</w:t>
      </w:r>
      <w:r w:rsidR="00AE2A28" w:rsidRPr="006D6E4C">
        <w:rPr>
          <w:rFonts w:ascii="Times New Roman" w:hAnsi="Times New Roman" w:cs="Times New Roman"/>
          <w:sz w:val="28"/>
          <w:szCs w:val="28"/>
        </w:rPr>
        <w:t>.</w:t>
      </w:r>
      <w:r w:rsidR="001E522C" w:rsidRPr="006D6E4C">
        <w:rPr>
          <w:rFonts w:ascii="Times New Roman" w:hAnsi="Times New Roman" w:cs="Times New Roman"/>
          <w:sz w:val="28"/>
          <w:szCs w:val="28"/>
        </w:rPr>
        <w:t xml:space="preserve"> га сенокосов и 857,2 тыс</w:t>
      </w:r>
      <w:r w:rsidR="00AE2A28" w:rsidRPr="006D6E4C">
        <w:rPr>
          <w:rFonts w:ascii="Times New Roman" w:hAnsi="Times New Roman" w:cs="Times New Roman"/>
          <w:sz w:val="28"/>
          <w:szCs w:val="28"/>
        </w:rPr>
        <w:t>.</w:t>
      </w:r>
      <w:r w:rsidR="001E522C" w:rsidRPr="006D6E4C">
        <w:rPr>
          <w:rFonts w:ascii="Times New Roman" w:hAnsi="Times New Roman" w:cs="Times New Roman"/>
          <w:sz w:val="28"/>
          <w:szCs w:val="28"/>
        </w:rPr>
        <w:t xml:space="preserve"> га пашни. </w:t>
      </w:r>
      <w:r w:rsidR="000F1164" w:rsidRPr="006D6E4C">
        <w:rPr>
          <w:rFonts w:ascii="Times New Roman" w:hAnsi="Times New Roman" w:cs="Times New Roman"/>
          <w:sz w:val="28"/>
          <w:szCs w:val="28"/>
        </w:rPr>
        <w:t xml:space="preserve">По показателю </w:t>
      </w:r>
      <w:r w:rsidR="001E522C" w:rsidRPr="006D6E4C">
        <w:rPr>
          <w:rFonts w:ascii="Times New Roman" w:hAnsi="Times New Roman" w:cs="Times New Roman"/>
          <w:sz w:val="28"/>
          <w:szCs w:val="28"/>
        </w:rPr>
        <w:t xml:space="preserve">плотности поголовья животных </w:t>
      </w:r>
      <w:r w:rsidR="000F1164" w:rsidRPr="006D6E4C">
        <w:rPr>
          <w:rFonts w:ascii="Times New Roman" w:hAnsi="Times New Roman" w:cs="Times New Roman"/>
          <w:sz w:val="28"/>
          <w:szCs w:val="28"/>
        </w:rPr>
        <w:t xml:space="preserve">за указанной областью следуют Алматинская и Кызылординская области, где на </w:t>
      </w:r>
      <w:r w:rsidR="00244F29" w:rsidRPr="006D6E4C">
        <w:rPr>
          <w:rFonts w:ascii="Times New Roman" w:hAnsi="Times New Roman" w:cs="Times New Roman"/>
          <w:sz w:val="28"/>
          <w:szCs w:val="28"/>
        </w:rPr>
        <w:t xml:space="preserve">100 га </w:t>
      </w:r>
      <w:r w:rsidR="000F1164" w:rsidRPr="006D6E4C">
        <w:rPr>
          <w:rFonts w:ascii="Times New Roman" w:hAnsi="Times New Roman" w:cs="Times New Roman"/>
          <w:sz w:val="28"/>
          <w:szCs w:val="28"/>
        </w:rPr>
        <w:t>обозначенн</w:t>
      </w:r>
      <w:r w:rsidR="00244F29" w:rsidRPr="006D6E4C">
        <w:rPr>
          <w:rFonts w:ascii="Times New Roman" w:hAnsi="Times New Roman" w:cs="Times New Roman"/>
          <w:sz w:val="28"/>
          <w:szCs w:val="28"/>
        </w:rPr>
        <w:t>ых земель</w:t>
      </w:r>
      <w:r w:rsidR="000F1164" w:rsidRPr="006D6E4C">
        <w:rPr>
          <w:rFonts w:ascii="Times New Roman" w:hAnsi="Times New Roman" w:cs="Times New Roman"/>
          <w:sz w:val="28"/>
          <w:szCs w:val="28"/>
        </w:rPr>
        <w:t xml:space="preserve"> приходилось по 6 коров. </w:t>
      </w:r>
      <w:r w:rsidR="00EA25B5" w:rsidRPr="006D6E4C">
        <w:rPr>
          <w:rFonts w:ascii="Times New Roman" w:hAnsi="Times New Roman" w:cs="Times New Roman"/>
          <w:sz w:val="28"/>
          <w:szCs w:val="28"/>
        </w:rPr>
        <w:t>Самая низкая плотность поголовья коров характерна для Манг</w:t>
      </w:r>
      <w:r w:rsidR="00604C44" w:rsidRPr="006D6E4C">
        <w:rPr>
          <w:rFonts w:ascii="Times New Roman" w:hAnsi="Times New Roman" w:cs="Times New Roman"/>
          <w:sz w:val="28"/>
          <w:szCs w:val="28"/>
        </w:rPr>
        <w:t>и</w:t>
      </w:r>
      <w:r w:rsidR="00EA25B5" w:rsidRPr="006D6E4C">
        <w:rPr>
          <w:rFonts w:ascii="Times New Roman" w:hAnsi="Times New Roman" w:cs="Times New Roman"/>
          <w:sz w:val="28"/>
          <w:szCs w:val="28"/>
        </w:rPr>
        <w:t>стауской области</w:t>
      </w:r>
      <w:r w:rsidR="00604C44" w:rsidRPr="006D6E4C">
        <w:rPr>
          <w:rFonts w:ascii="Times New Roman" w:hAnsi="Times New Roman" w:cs="Times New Roman"/>
          <w:sz w:val="28"/>
          <w:szCs w:val="28"/>
        </w:rPr>
        <w:t xml:space="preserve">: 1 корова на </w:t>
      </w:r>
      <w:r w:rsidR="00A70742" w:rsidRPr="006D6E4C">
        <w:rPr>
          <w:rFonts w:ascii="Times New Roman" w:hAnsi="Times New Roman" w:cs="Times New Roman"/>
          <w:sz w:val="28"/>
          <w:szCs w:val="28"/>
        </w:rPr>
        <w:t>5</w:t>
      </w:r>
      <w:r w:rsidR="00604C44" w:rsidRPr="006D6E4C">
        <w:rPr>
          <w:rFonts w:ascii="Times New Roman" w:hAnsi="Times New Roman" w:cs="Times New Roman"/>
          <w:sz w:val="28"/>
          <w:szCs w:val="28"/>
        </w:rPr>
        <w:t>00 га земель сельскохозяйственного назначения</w:t>
      </w:r>
      <w:r w:rsidR="0002382B" w:rsidRPr="006D6E4C">
        <w:rPr>
          <w:rFonts w:ascii="Times New Roman" w:hAnsi="Times New Roman" w:cs="Times New Roman"/>
          <w:sz w:val="28"/>
          <w:szCs w:val="28"/>
        </w:rPr>
        <w:t>, основную часть которых составляют пастбища</w:t>
      </w:r>
      <w:r w:rsidR="009438DC" w:rsidRPr="006D6E4C">
        <w:rPr>
          <w:rFonts w:ascii="Times New Roman" w:hAnsi="Times New Roman" w:cs="Times New Roman"/>
          <w:sz w:val="28"/>
          <w:szCs w:val="28"/>
        </w:rPr>
        <w:t xml:space="preserve"> (4 178,7 тыс</w:t>
      </w:r>
      <w:r w:rsidR="00AE2A28" w:rsidRPr="006D6E4C">
        <w:rPr>
          <w:rFonts w:ascii="Times New Roman" w:hAnsi="Times New Roman" w:cs="Times New Roman"/>
          <w:sz w:val="28"/>
          <w:szCs w:val="28"/>
        </w:rPr>
        <w:t>.</w:t>
      </w:r>
      <w:r w:rsidR="009438DC" w:rsidRPr="006D6E4C">
        <w:rPr>
          <w:rFonts w:ascii="Times New Roman" w:hAnsi="Times New Roman" w:cs="Times New Roman"/>
          <w:sz w:val="28"/>
          <w:szCs w:val="28"/>
        </w:rPr>
        <w:t xml:space="preserve"> га)</w:t>
      </w:r>
      <w:r w:rsidR="00604C44" w:rsidRPr="006D6E4C">
        <w:rPr>
          <w:rFonts w:ascii="Times New Roman" w:hAnsi="Times New Roman" w:cs="Times New Roman"/>
          <w:sz w:val="28"/>
          <w:szCs w:val="28"/>
        </w:rPr>
        <w:t>. Однако, необходимо отметить, что особенностью данной области, согласно отчетной информации уполномоченного органа в сфере управления земельными ресурсами является отсутствие сенокосов,</w:t>
      </w:r>
      <w:r w:rsidR="00B97A84" w:rsidRPr="006D6E4C">
        <w:rPr>
          <w:rFonts w:ascii="Times New Roman" w:hAnsi="Times New Roman" w:cs="Times New Roman"/>
          <w:sz w:val="28"/>
          <w:szCs w:val="28"/>
        </w:rPr>
        <w:t xml:space="preserve"> </w:t>
      </w:r>
      <w:r w:rsidR="00604C44" w:rsidRPr="006D6E4C">
        <w:rPr>
          <w:rFonts w:ascii="Times New Roman" w:hAnsi="Times New Roman" w:cs="Times New Roman"/>
          <w:sz w:val="28"/>
          <w:szCs w:val="28"/>
        </w:rPr>
        <w:t xml:space="preserve">а также практически нулевая площадь пашни. Природно-климатические условия региона обусловливают наличие проблем с развитием его кормовой базы и, соответственно, </w:t>
      </w:r>
      <w:r w:rsidR="00DD5C85" w:rsidRPr="006D6E4C">
        <w:rPr>
          <w:rFonts w:ascii="Times New Roman" w:hAnsi="Times New Roman" w:cs="Times New Roman"/>
          <w:sz w:val="28"/>
          <w:szCs w:val="28"/>
        </w:rPr>
        <w:t xml:space="preserve">выступают сдерживающим фактором для обеспечения широкомасштабного производства сырого коровьего молока на местном уровне. </w:t>
      </w:r>
      <w:r w:rsidR="00D83A95" w:rsidRPr="006D6E4C">
        <w:rPr>
          <w:rFonts w:ascii="Times New Roman" w:hAnsi="Times New Roman" w:cs="Times New Roman"/>
          <w:sz w:val="28"/>
          <w:szCs w:val="28"/>
        </w:rPr>
        <w:t xml:space="preserve">Низкой плотностью поголовья коров также отличаются Акмолинская, Актюбинская, Карагандинская и Костанайская области, в которых на 100 га </w:t>
      </w:r>
      <w:r w:rsidR="0002382B" w:rsidRPr="006D6E4C">
        <w:rPr>
          <w:rFonts w:ascii="Times New Roman" w:hAnsi="Times New Roman" w:cs="Times New Roman"/>
          <w:sz w:val="28"/>
          <w:szCs w:val="28"/>
        </w:rPr>
        <w:t xml:space="preserve">земель сельскохозяйственного назначения приходилось по 2 коровы. </w:t>
      </w:r>
      <w:r w:rsidR="00E443EF" w:rsidRPr="006D6E4C">
        <w:rPr>
          <w:rFonts w:ascii="Times New Roman" w:hAnsi="Times New Roman" w:cs="Times New Roman"/>
          <w:sz w:val="28"/>
          <w:szCs w:val="28"/>
        </w:rPr>
        <w:t xml:space="preserve">При этом данные области наряду с пастбищами </w:t>
      </w:r>
      <w:r w:rsidR="009438DC" w:rsidRPr="006D6E4C">
        <w:rPr>
          <w:rFonts w:ascii="Times New Roman" w:hAnsi="Times New Roman" w:cs="Times New Roman"/>
          <w:sz w:val="28"/>
          <w:szCs w:val="28"/>
        </w:rPr>
        <w:t xml:space="preserve">(от 4 110,2 </w:t>
      </w:r>
      <w:r w:rsidR="0005044D" w:rsidRPr="006D6E4C">
        <w:rPr>
          <w:rFonts w:ascii="Times New Roman" w:hAnsi="Times New Roman" w:cs="Times New Roman"/>
          <w:sz w:val="28"/>
          <w:szCs w:val="28"/>
        </w:rPr>
        <w:t>до 13 063,2 тыс</w:t>
      </w:r>
      <w:r w:rsidR="00AE2A28" w:rsidRPr="006D6E4C">
        <w:rPr>
          <w:rFonts w:ascii="Times New Roman" w:hAnsi="Times New Roman" w:cs="Times New Roman"/>
          <w:sz w:val="28"/>
          <w:szCs w:val="28"/>
        </w:rPr>
        <w:t>.</w:t>
      </w:r>
      <w:r w:rsidR="0005044D" w:rsidRPr="006D6E4C">
        <w:rPr>
          <w:rFonts w:ascii="Times New Roman" w:hAnsi="Times New Roman" w:cs="Times New Roman"/>
          <w:sz w:val="28"/>
          <w:szCs w:val="28"/>
        </w:rPr>
        <w:t xml:space="preserve"> га</w:t>
      </w:r>
      <w:r w:rsidR="009438DC" w:rsidRPr="006D6E4C">
        <w:rPr>
          <w:rFonts w:ascii="Times New Roman" w:hAnsi="Times New Roman" w:cs="Times New Roman"/>
          <w:sz w:val="28"/>
          <w:szCs w:val="28"/>
        </w:rPr>
        <w:t xml:space="preserve">) </w:t>
      </w:r>
      <w:r w:rsidR="00E443EF" w:rsidRPr="006D6E4C">
        <w:rPr>
          <w:rFonts w:ascii="Times New Roman" w:hAnsi="Times New Roman" w:cs="Times New Roman"/>
          <w:sz w:val="28"/>
          <w:szCs w:val="28"/>
        </w:rPr>
        <w:t xml:space="preserve">обладают также сенокосами </w:t>
      </w:r>
      <w:r w:rsidR="0005044D" w:rsidRPr="006D6E4C">
        <w:rPr>
          <w:rFonts w:ascii="Times New Roman" w:hAnsi="Times New Roman" w:cs="Times New Roman"/>
          <w:sz w:val="28"/>
          <w:szCs w:val="28"/>
        </w:rPr>
        <w:t>(от 119,9 до 225,1 тыс</w:t>
      </w:r>
      <w:r w:rsidR="00AE2A28" w:rsidRPr="006D6E4C">
        <w:rPr>
          <w:rFonts w:ascii="Times New Roman" w:hAnsi="Times New Roman" w:cs="Times New Roman"/>
          <w:sz w:val="28"/>
          <w:szCs w:val="28"/>
        </w:rPr>
        <w:t>.</w:t>
      </w:r>
      <w:r w:rsidR="0005044D" w:rsidRPr="006D6E4C">
        <w:rPr>
          <w:rFonts w:ascii="Times New Roman" w:hAnsi="Times New Roman" w:cs="Times New Roman"/>
          <w:sz w:val="28"/>
          <w:szCs w:val="28"/>
        </w:rPr>
        <w:t xml:space="preserve"> га) </w:t>
      </w:r>
      <w:r w:rsidR="00E443EF" w:rsidRPr="006D6E4C">
        <w:rPr>
          <w:rFonts w:ascii="Times New Roman" w:hAnsi="Times New Roman" w:cs="Times New Roman"/>
          <w:sz w:val="28"/>
          <w:szCs w:val="28"/>
        </w:rPr>
        <w:t>и пашнями</w:t>
      </w:r>
      <w:r w:rsidR="0005044D" w:rsidRPr="006D6E4C">
        <w:rPr>
          <w:rFonts w:ascii="Times New Roman" w:hAnsi="Times New Roman" w:cs="Times New Roman"/>
          <w:sz w:val="28"/>
          <w:szCs w:val="28"/>
        </w:rPr>
        <w:t xml:space="preserve"> (от 715,8 до </w:t>
      </w:r>
      <w:r w:rsidR="00B97A84" w:rsidRPr="006D6E4C">
        <w:rPr>
          <w:rFonts w:ascii="Times New Roman" w:hAnsi="Times New Roman" w:cs="Times New Roman"/>
          <w:sz w:val="28"/>
          <w:szCs w:val="28"/>
        </w:rPr>
        <w:t xml:space="preserve">              </w:t>
      </w:r>
      <w:r w:rsidR="0005044D" w:rsidRPr="006D6E4C">
        <w:rPr>
          <w:rFonts w:ascii="Times New Roman" w:hAnsi="Times New Roman" w:cs="Times New Roman"/>
          <w:sz w:val="28"/>
          <w:szCs w:val="28"/>
        </w:rPr>
        <w:lastRenderedPageBreak/>
        <w:t>6 053,5 тыс</w:t>
      </w:r>
      <w:r w:rsidR="00AE2A28" w:rsidRPr="006D6E4C">
        <w:rPr>
          <w:rFonts w:ascii="Times New Roman" w:hAnsi="Times New Roman" w:cs="Times New Roman"/>
          <w:sz w:val="28"/>
          <w:szCs w:val="28"/>
        </w:rPr>
        <w:t>.</w:t>
      </w:r>
      <w:r w:rsidR="0005044D" w:rsidRPr="006D6E4C">
        <w:rPr>
          <w:rFonts w:ascii="Times New Roman" w:hAnsi="Times New Roman" w:cs="Times New Roman"/>
          <w:sz w:val="28"/>
          <w:szCs w:val="28"/>
        </w:rPr>
        <w:t xml:space="preserve"> га)</w:t>
      </w:r>
      <w:r w:rsidR="00BB4782" w:rsidRPr="006D6E4C">
        <w:rPr>
          <w:rFonts w:ascii="Times New Roman" w:hAnsi="Times New Roman" w:cs="Times New Roman"/>
          <w:sz w:val="28"/>
          <w:szCs w:val="28"/>
        </w:rPr>
        <w:t xml:space="preserve"> [</w:t>
      </w:r>
      <w:r w:rsidR="006455CB" w:rsidRPr="006D6E4C">
        <w:rPr>
          <w:rFonts w:ascii="Times New Roman" w:hAnsi="Times New Roman" w:cs="Times New Roman"/>
          <w:sz w:val="28"/>
          <w:szCs w:val="28"/>
        </w:rPr>
        <w:t>89, 95</w:t>
      </w:r>
      <w:r w:rsidR="00BB4782" w:rsidRPr="006D6E4C">
        <w:rPr>
          <w:rFonts w:ascii="Times New Roman" w:hAnsi="Times New Roman" w:cs="Times New Roman"/>
          <w:sz w:val="28"/>
          <w:szCs w:val="28"/>
        </w:rPr>
        <w:t>]</w:t>
      </w:r>
      <w:r w:rsidR="00E443EF" w:rsidRPr="006D6E4C">
        <w:rPr>
          <w:rFonts w:ascii="Times New Roman" w:hAnsi="Times New Roman" w:cs="Times New Roman"/>
          <w:sz w:val="28"/>
          <w:szCs w:val="28"/>
        </w:rPr>
        <w:t xml:space="preserve">. </w:t>
      </w:r>
      <w:r w:rsidR="00E57D0F" w:rsidRPr="006D6E4C">
        <w:rPr>
          <w:rFonts w:ascii="Times New Roman" w:hAnsi="Times New Roman" w:cs="Times New Roman"/>
          <w:sz w:val="28"/>
          <w:szCs w:val="28"/>
        </w:rPr>
        <w:t>Учитывая</w:t>
      </w:r>
      <w:r w:rsidR="00716FD9" w:rsidRPr="006D6E4C">
        <w:rPr>
          <w:rFonts w:ascii="Times New Roman" w:hAnsi="Times New Roman" w:cs="Times New Roman"/>
          <w:sz w:val="28"/>
          <w:szCs w:val="28"/>
        </w:rPr>
        <w:t xml:space="preserve"> эти обстоятельств</w:t>
      </w:r>
      <w:r w:rsidR="00E57D0F" w:rsidRPr="006D6E4C">
        <w:rPr>
          <w:rFonts w:ascii="Times New Roman" w:hAnsi="Times New Roman" w:cs="Times New Roman"/>
          <w:sz w:val="28"/>
          <w:szCs w:val="28"/>
        </w:rPr>
        <w:t>а</w:t>
      </w:r>
      <w:r w:rsidR="00716FD9" w:rsidRPr="006D6E4C">
        <w:rPr>
          <w:rFonts w:ascii="Times New Roman" w:hAnsi="Times New Roman" w:cs="Times New Roman"/>
          <w:sz w:val="28"/>
          <w:szCs w:val="28"/>
        </w:rPr>
        <w:t xml:space="preserve">, последние области </w:t>
      </w:r>
      <w:r w:rsidR="000513F9" w:rsidRPr="006D6E4C">
        <w:rPr>
          <w:rFonts w:ascii="Times New Roman" w:hAnsi="Times New Roman" w:cs="Times New Roman"/>
          <w:sz w:val="28"/>
          <w:szCs w:val="28"/>
        </w:rPr>
        <w:t xml:space="preserve">имеют существенный потенциал для дальнейшего развития молочного животноводства. </w:t>
      </w:r>
    </w:p>
    <w:p w:rsidR="004D761A" w:rsidRPr="006D6E4C" w:rsidRDefault="006C78BD" w:rsidP="00812F4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Средний надой на одну дойную корову в 2019 году варьировал в диапазоне от 633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w:t>
      </w:r>
      <w:r w:rsidR="00A70742" w:rsidRPr="006D6E4C">
        <w:rPr>
          <w:rFonts w:ascii="Times New Roman" w:hAnsi="Times New Roman" w:cs="Times New Roman"/>
          <w:sz w:val="28"/>
          <w:szCs w:val="28"/>
        </w:rPr>
        <w:t>в Манги</w:t>
      </w:r>
      <w:r w:rsidRPr="006D6E4C">
        <w:rPr>
          <w:rFonts w:ascii="Times New Roman" w:hAnsi="Times New Roman" w:cs="Times New Roman"/>
          <w:sz w:val="28"/>
          <w:szCs w:val="28"/>
        </w:rPr>
        <w:t xml:space="preserve">стауской области) до 3 118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(в Акмолинской области). При этом за период 2012-2019 годов лидерами по приросту среднего надоя стали Карагандинская (на 42,5%), Акмолинская (на 25,1%) и Кызылординская (на 18,3%) области. </w:t>
      </w:r>
      <w:r w:rsidR="00B10C11" w:rsidRPr="006D6E4C">
        <w:rPr>
          <w:rFonts w:ascii="Times New Roman" w:hAnsi="Times New Roman" w:cs="Times New Roman"/>
          <w:sz w:val="28"/>
          <w:szCs w:val="28"/>
        </w:rPr>
        <w:t>Спад средней продуктивности произошел в Западно-Казахстанской (на 19,1%), Восточно-Казахстанской (на 4,9%), Алматинской (на 1,8%) и Северо-Казахстанской (на 0,4%) областях</w:t>
      </w:r>
      <w:r w:rsidR="006455CB" w:rsidRPr="006D6E4C">
        <w:rPr>
          <w:rFonts w:ascii="Times New Roman" w:hAnsi="Times New Roman" w:cs="Times New Roman"/>
          <w:sz w:val="28"/>
          <w:szCs w:val="28"/>
        </w:rPr>
        <w:t xml:space="preserve"> [89]</w:t>
      </w:r>
      <w:r w:rsidR="00B10C11" w:rsidRPr="006D6E4C">
        <w:rPr>
          <w:rFonts w:ascii="Times New Roman" w:hAnsi="Times New Roman" w:cs="Times New Roman"/>
          <w:sz w:val="28"/>
          <w:szCs w:val="28"/>
        </w:rPr>
        <w:t xml:space="preserve">. </w:t>
      </w:r>
      <w:r w:rsidR="008D2EA7" w:rsidRPr="006D6E4C">
        <w:rPr>
          <w:rFonts w:ascii="Times New Roman" w:hAnsi="Times New Roman" w:cs="Times New Roman"/>
          <w:sz w:val="28"/>
          <w:szCs w:val="28"/>
        </w:rPr>
        <w:t xml:space="preserve">Тем не менее, во всех регионах произошло общее увеличение производства сырого коровьего молока </w:t>
      </w:r>
      <w:r w:rsidR="00D40DCE" w:rsidRPr="006D6E4C">
        <w:rPr>
          <w:rFonts w:ascii="Times New Roman" w:hAnsi="Times New Roman" w:cs="Times New Roman"/>
          <w:sz w:val="28"/>
          <w:szCs w:val="28"/>
        </w:rPr>
        <w:t>(</w:t>
      </w:r>
      <w:r w:rsidR="008D2EA7" w:rsidRPr="006D6E4C">
        <w:rPr>
          <w:rFonts w:ascii="Times New Roman" w:hAnsi="Times New Roman" w:cs="Times New Roman"/>
          <w:sz w:val="28"/>
          <w:szCs w:val="28"/>
        </w:rPr>
        <w:t>таблиц</w:t>
      </w:r>
      <w:r w:rsidR="00D40DCE" w:rsidRPr="006D6E4C">
        <w:rPr>
          <w:rFonts w:ascii="Times New Roman" w:hAnsi="Times New Roman" w:cs="Times New Roman"/>
          <w:sz w:val="28"/>
          <w:szCs w:val="28"/>
        </w:rPr>
        <w:t>а 15)</w:t>
      </w:r>
      <w:r w:rsidR="008D2EA7" w:rsidRPr="006D6E4C">
        <w:rPr>
          <w:rFonts w:ascii="Times New Roman" w:hAnsi="Times New Roman" w:cs="Times New Roman"/>
          <w:sz w:val="28"/>
          <w:szCs w:val="28"/>
        </w:rPr>
        <w:t xml:space="preserve">. </w:t>
      </w:r>
    </w:p>
    <w:p w:rsidR="006C78BD" w:rsidRPr="006D6E4C" w:rsidRDefault="006C78BD" w:rsidP="00812F44">
      <w:pPr>
        <w:spacing w:after="0" w:line="240" w:lineRule="auto"/>
        <w:ind w:firstLine="708"/>
        <w:jc w:val="both"/>
        <w:rPr>
          <w:rFonts w:ascii="Times New Roman" w:hAnsi="Times New Roman" w:cs="Times New Roman"/>
          <w:sz w:val="28"/>
          <w:szCs w:val="28"/>
        </w:rPr>
      </w:pPr>
    </w:p>
    <w:p w:rsidR="00A05C4B" w:rsidRPr="006D6E4C" w:rsidRDefault="00A05C4B" w:rsidP="006455C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D40DCE" w:rsidRPr="006D6E4C">
        <w:rPr>
          <w:rFonts w:ascii="Times New Roman" w:hAnsi="Times New Roman" w:cs="Times New Roman"/>
          <w:sz w:val="28"/>
          <w:szCs w:val="28"/>
        </w:rPr>
        <w:t xml:space="preserve">15 </w:t>
      </w:r>
      <w:r w:rsidRPr="006D6E4C">
        <w:rPr>
          <w:rFonts w:ascii="Times New Roman" w:hAnsi="Times New Roman" w:cs="Times New Roman"/>
          <w:sz w:val="28"/>
          <w:szCs w:val="28"/>
        </w:rPr>
        <w:t xml:space="preserve">– Динамика </w:t>
      </w:r>
      <w:r w:rsidR="004D761A" w:rsidRPr="006D6E4C">
        <w:rPr>
          <w:rFonts w:ascii="Times New Roman" w:hAnsi="Times New Roman" w:cs="Times New Roman"/>
          <w:sz w:val="28"/>
          <w:szCs w:val="28"/>
        </w:rPr>
        <w:t>общего объема производства сырого коровьего молока во всех категориях хозяйств</w:t>
      </w:r>
      <w:r w:rsidRPr="006D6E4C">
        <w:rPr>
          <w:rFonts w:ascii="Times New Roman" w:hAnsi="Times New Roman" w:cs="Times New Roman"/>
          <w:sz w:val="28"/>
          <w:szCs w:val="28"/>
        </w:rPr>
        <w:t xml:space="preserve"> в регионах Казахстана за период 2012-2019 годов, в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4D761A" w:rsidRPr="006D6E4C">
        <w:rPr>
          <w:rFonts w:ascii="Times New Roman" w:hAnsi="Times New Roman" w:cs="Times New Roman"/>
          <w:sz w:val="28"/>
          <w:szCs w:val="28"/>
        </w:rPr>
        <w:t>тонн</w:t>
      </w:r>
    </w:p>
    <w:p w:rsidR="00E83FA8" w:rsidRPr="006D6E4C" w:rsidRDefault="00E83FA8" w:rsidP="006455CB">
      <w:pPr>
        <w:spacing w:after="0" w:line="240" w:lineRule="auto"/>
        <w:jc w:val="both"/>
        <w:rPr>
          <w:rFonts w:ascii="Times New Roman" w:hAnsi="Times New Roman" w:cs="Times New Roman"/>
          <w:sz w:val="16"/>
          <w:szCs w:val="16"/>
        </w:rPr>
      </w:pPr>
    </w:p>
    <w:tbl>
      <w:tblPr>
        <w:tblW w:w="5000" w:type="pct"/>
        <w:tblLook w:val="04A0"/>
      </w:tblPr>
      <w:tblGrid>
        <w:gridCol w:w="2309"/>
        <w:gridCol w:w="944"/>
        <w:gridCol w:w="943"/>
        <w:gridCol w:w="943"/>
        <w:gridCol w:w="943"/>
        <w:gridCol w:w="943"/>
        <w:gridCol w:w="943"/>
        <w:gridCol w:w="943"/>
        <w:gridCol w:w="943"/>
      </w:tblGrid>
      <w:tr w:rsidR="00720F6C" w:rsidRPr="006D6E4C" w:rsidTr="00A05C4B">
        <w:trPr>
          <w:trHeight w:val="300"/>
        </w:trPr>
        <w:tc>
          <w:tcPr>
            <w:tcW w:w="11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Область</w:t>
            </w:r>
            <w:r w:rsidR="00A05C4B" w:rsidRPr="006D6E4C">
              <w:rPr>
                <w:rFonts w:ascii="Times New Roman" w:eastAsia="Times New Roman" w:hAnsi="Times New Roman" w:cs="Times New Roman"/>
                <w:color w:val="000000"/>
                <w:sz w:val="24"/>
                <w:szCs w:val="24"/>
                <w:lang w:val="en-US" w:eastAsia="ru-RU"/>
              </w:rPr>
              <w:t xml:space="preserve"> </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2012 год</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2013 год</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2014 год</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2016 год</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2017 год</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2018 год</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Акмолинская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304,7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328,3</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349,9</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359,0</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377,0</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383,8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385,8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396,1</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Актюбинская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327,6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299,8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300,2</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305,3</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313,5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325,7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336,1</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Алматинская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669,4</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671,0</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667,5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680,1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692,7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719,0</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753,6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788,6</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Атырауская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55,5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55,8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56,5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57,0</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59,5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60,3</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61,4</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61,9</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Западно-Казахстанская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222,6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223,7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223,9</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225,9</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227,3</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231,5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234,6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236,5</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Жамбылская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281,8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281,8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287,7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292,3</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295,1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303,6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312,4</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321,0</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Карагандинская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353,1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369,7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383,5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403,6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430,1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449,9</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465,6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482,7</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Костанайская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330,9</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338,5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358,3</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374,2</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378,8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382,5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408,4</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418,7</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Кызылординская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74,7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78,7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81,1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82,8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83,7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84,7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86,4</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87,8</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Манг</w:t>
            </w:r>
            <w:r w:rsidR="00A70742" w:rsidRPr="006D6E4C">
              <w:rPr>
                <w:rFonts w:ascii="Times New Roman" w:eastAsia="Times New Roman" w:hAnsi="Times New Roman" w:cs="Times New Roman"/>
                <w:color w:val="000000"/>
                <w:sz w:val="24"/>
                <w:szCs w:val="24"/>
                <w:lang w:eastAsia="ru-RU"/>
              </w:rPr>
              <w:t>и</w:t>
            </w:r>
            <w:r w:rsidRPr="006D6E4C">
              <w:rPr>
                <w:rFonts w:ascii="Times New Roman" w:eastAsia="Times New Roman" w:hAnsi="Times New Roman" w:cs="Times New Roman"/>
                <w:color w:val="000000"/>
                <w:sz w:val="24"/>
                <w:szCs w:val="24"/>
                <w:lang w:eastAsia="ru-RU"/>
              </w:rPr>
              <w:t>стауская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4,4</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4,3</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5,2</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6,3</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6,9</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Туркестанская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653,0</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671,6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692,5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703,1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714,2</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726,7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698,9</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722,0</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Павлодарская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348,8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349,4</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352,8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359,1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363,5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370,0</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382,1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392,1</w:t>
            </w:r>
          </w:p>
        </w:tc>
      </w:tr>
      <w:tr w:rsidR="00720F6C" w:rsidRPr="006D6E4C" w:rsidTr="00A05C4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Северо-Казахстанская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447,8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458,5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473,3</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504,1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525,6</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546,1</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555,0</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566,5</w:t>
            </w:r>
          </w:p>
        </w:tc>
      </w:tr>
      <w:tr w:rsidR="00720F6C" w:rsidRPr="006D6E4C" w:rsidTr="006455CB">
        <w:trPr>
          <w:trHeight w:val="300"/>
        </w:trPr>
        <w:tc>
          <w:tcPr>
            <w:tcW w:w="1168" w:type="pct"/>
            <w:tcBorders>
              <w:top w:val="nil"/>
              <w:left w:val="single" w:sz="4" w:space="0" w:color="auto"/>
              <w:bottom w:val="single" w:sz="4" w:space="0" w:color="auto"/>
              <w:right w:val="single" w:sz="4" w:space="0" w:color="auto"/>
            </w:tcBorders>
            <w:shd w:val="clear" w:color="auto" w:fill="auto"/>
            <w:noWrap/>
            <w:vAlign w:val="center"/>
            <w:hideMark/>
          </w:tcPr>
          <w:p w:rsidR="00720F6C" w:rsidRPr="006D6E4C" w:rsidRDefault="00720F6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Восточно-Казахстанская</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739,2</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757,2</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775,7</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789,5</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836,4</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876,8</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914,9</w:t>
            </w:r>
          </w:p>
        </w:tc>
        <w:tc>
          <w:tcPr>
            <w:tcW w:w="479" w:type="pct"/>
            <w:tcBorders>
              <w:top w:val="nil"/>
              <w:left w:val="nil"/>
              <w:bottom w:val="single" w:sz="4" w:space="0" w:color="auto"/>
              <w:right w:val="single" w:sz="4" w:space="0" w:color="auto"/>
            </w:tcBorders>
            <w:shd w:val="clear" w:color="auto" w:fill="auto"/>
            <w:noWrap/>
            <w:vAlign w:val="center"/>
            <w:hideMark/>
          </w:tcPr>
          <w:p w:rsidR="00720F6C" w:rsidRPr="006D6E4C" w:rsidRDefault="00720F6C" w:rsidP="00720F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951,4</w:t>
            </w:r>
          </w:p>
        </w:tc>
      </w:tr>
      <w:tr w:rsidR="006455CB" w:rsidRPr="006D6E4C" w:rsidTr="006455CB">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6455CB" w:rsidRPr="006D6E4C" w:rsidRDefault="006455CB" w:rsidP="007C0DCA">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812F44" w:rsidRPr="006D6E4C" w:rsidRDefault="00812F44" w:rsidP="000403A0">
      <w:pPr>
        <w:spacing w:after="0" w:line="240" w:lineRule="auto"/>
        <w:ind w:firstLine="708"/>
        <w:jc w:val="both"/>
        <w:rPr>
          <w:rFonts w:ascii="Times New Roman" w:hAnsi="Times New Roman" w:cs="Times New Roman"/>
          <w:sz w:val="28"/>
          <w:szCs w:val="28"/>
        </w:rPr>
      </w:pPr>
    </w:p>
    <w:p w:rsidR="007A7590" w:rsidRPr="006D6E4C" w:rsidRDefault="008D2EA7" w:rsidP="008D2EA7">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соответствии с данными таблицы </w:t>
      </w:r>
      <w:r w:rsidR="00D40DCE" w:rsidRPr="006D6E4C">
        <w:rPr>
          <w:rFonts w:ascii="Times New Roman" w:hAnsi="Times New Roman" w:cs="Times New Roman"/>
          <w:sz w:val="28"/>
          <w:szCs w:val="28"/>
        </w:rPr>
        <w:t>15</w:t>
      </w:r>
      <w:r w:rsidRPr="006D6E4C">
        <w:rPr>
          <w:rFonts w:ascii="Times New Roman" w:hAnsi="Times New Roman" w:cs="Times New Roman"/>
          <w:sz w:val="28"/>
          <w:szCs w:val="28"/>
        </w:rPr>
        <w:t xml:space="preserve"> наибольший прирост производства сырого коровьего молока зафиксирован </w:t>
      </w:r>
      <w:r w:rsidR="00487A93" w:rsidRPr="006D6E4C">
        <w:rPr>
          <w:rFonts w:ascii="Times New Roman" w:hAnsi="Times New Roman" w:cs="Times New Roman"/>
          <w:sz w:val="28"/>
          <w:szCs w:val="28"/>
        </w:rPr>
        <w:t>в Манг</w:t>
      </w:r>
      <w:r w:rsidR="00A70742" w:rsidRPr="006D6E4C">
        <w:rPr>
          <w:rFonts w:ascii="Times New Roman" w:hAnsi="Times New Roman" w:cs="Times New Roman"/>
          <w:sz w:val="28"/>
          <w:szCs w:val="28"/>
        </w:rPr>
        <w:t>и</w:t>
      </w:r>
      <w:r w:rsidR="00487A93" w:rsidRPr="006D6E4C">
        <w:rPr>
          <w:rFonts w:ascii="Times New Roman" w:hAnsi="Times New Roman" w:cs="Times New Roman"/>
          <w:sz w:val="28"/>
          <w:szCs w:val="28"/>
        </w:rPr>
        <w:t xml:space="preserve">стауской (на 56,8%), Карагандинской (на 36,7%) и Акмолинской (на 30,0%) областях. Вместе с тем, </w:t>
      </w:r>
      <w:r w:rsidRPr="006D6E4C">
        <w:rPr>
          <w:rFonts w:ascii="Times New Roman" w:hAnsi="Times New Roman" w:cs="Times New Roman"/>
          <w:sz w:val="28"/>
          <w:szCs w:val="28"/>
        </w:rPr>
        <w:t xml:space="preserve">наименьший прирост </w:t>
      </w:r>
      <w:r w:rsidR="00487A93" w:rsidRPr="006D6E4C">
        <w:rPr>
          <w:rFonts w:ascii="Times New Roman" w:hAnsi="Times New Roman" w:cs="Times New Roman"/>
          <w:sz w:val="28"/>
          <w:szCs w:val="28"/>
        </w:rPr>
        <w:t xml:space="preserve">данного производства </w:t>
      </w:r>
      <w:r w:rsidRPr="006D6E4C">
        <w:rPr>
          <w:rFonts w:ascii="Times New Roman" w:hAnsi="Times New Roman" w:cs="Times New Roman"/>
          <w:sz w:val="28"/>
          <w:szCs w:val="28"/>
        </w:rPr>
        <w:t xml:space="preserve">произошел в Актюбинской (на 2,6%), </w:t>
      </w:r>
      <w:r w:rsidR="00487A93" w:rsidRPr="006D6E4C">
        <w:rPr>
          <w:rFonts w:ascii="Times New Roman" w:hAnsi="Times New Roman" w:cs="Times New Roman"/>
          <w:sz w:val="28"/>
          <w:szCs w:val="28"/>
        </w:rPr>
        <w:t xml:space="preserve">Западно-Казахстанской (на 6,2%) и </w:t>
      </w:r>
      <w:r w:rsidR="00635A9C" w:rsidRPr="006D6E4C">
        <w:rPr>
          <w:rFonts w:ascii="Times New Roman" w:hAnsi="Times New Roman" w:cs="Times New Roman"/>
          <w:sz w:val="28"/>
          <w:szCs w:val="28"/>
        </w:rPr>
        <w:t xml:space="preserve">Туркестанской (на 10,6%) областях. </w:t>
      </w:r>
    </w:p>
    <w:p w:rsidR="007A7590" w:rsidRPr="006D6E4C" w:rsidRDefault="00783667"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Региональные данные по производству молочной продукции также значительно различаются между собой. Вместе с тем, в связи со </w:t>
      </w:r>
      <w:r w:rsidRPr="006D6E4C">
        <w:rPr>
          <w:rFonts w:ascii="Times New Roman" w:hAnsi="Times New Roman" w:cs="Times New Roman"/>
          <w:sz w:val="28"/>
          <w:szCs w:val="28"/>
        </w:rPr>
        <w:lastRenderedPageBreak/>
        <w:t>статистическими ограничениями такие данные рассмотрены ниже не в соответствующей динамике, а за 2019 год</w:t>
      </w:r>
      <w:r w:rsidR="00D40DCE" w:rsidRPr="006D6E4C">
        <w:rPr>
          <w:rFonts w:ascii="Times New Roman" w:hAnsi="Times New Roman" w:cs="Times New Roman"/>
          <w:sz w:val="28"/>
          <w:szCs w:val="28"/>
        </w:rPr>
        <w:t xml:space="preserve"> (таблица 16)</w:t>
      </w:r>
      <w:r w:rsidRPr="006D6E4C">
        <w:rPr>
          <w:rFonts w:ascii="Times New Roman" w:hAnsi="Times New Roman" w:cs="Times New Roman"/>
          <w:sz w:val="28"/>
          <w:szCs w:val="28"/>
        </w:rPr>
        <w:t xml:space="preserve">. </w:t>
      </w:r>
    </w:p>
    <w:p w:rsidR="00317B29" w:rsidRPr="006D6E4C" w:rsidRDefault="00317B29" w:rsidP="000403A0">
      <w:pPr>
        <w:spacing w:after="0" w:line="240" w:lineRule="auto"/>
        <w:ind w:firstLine="708"/>
        <w:jc w:val="both"/>
        <w:rPr>
          <w:rFonts w:ascii="Times New Roman" w:hAnsi="Times New Roman" w:cs="Times New Roman"/>
          <w:sz w:val="28"/>
          <w:szCs w:val="28"/>
        </w:rPr>
      </w:pPr>
    </w:p>
    <w:p w:rsidR="00317B29" w:rsidRPr="006D6E4C" w:rsidRDefault="00D36526" w:rsidP="007C738F">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D40DCE" w:rsidRPr="006D6E4C">
        <w:rPr>
          <w:rFonts w:ascii="Times New Roman" w:hAnsi="Times New Roman" w:cs="Times New Roman"/>
          <w:sz w:val="28"/>
          <w:szCs w:val="28"/>
        </w:rPr>
        <w:t>16</w:t>
      </w:r>
      <w:r w:rsidRPr="006D6E4C">
        <w:rPr>
          <w:rFonts w:ascii="Times New Roman" w:hAnsi="Times New Roman" w:cs="Times New Roman"/>
          <w:sz w:val="28"/>
          <w:szCs w:val="28"/>
        </w:rPr>
        <w:t xml:space="preserve"> </w:t>
      </w:r>
      <w:r w:rsidR="001A5914"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1A5914" w:rsidRPr="006D6E4C">
        <w:rPr>
          <w:rFonts w:ascii="Times New Roman" w:hAnsi="Times New Roman" w:cs="Times New Roman"/>
          <w:sz w:val="28"/>
          <w:szCs w:val="28"/>
        </w:rPr>
        <w:t>Объемы производства отдельных видов молочной продукции в регионах Казахстана в 2019 году, тонн</w:t>
      </w:r>
    </w:p>
    <w:p w:rsidR="00E83FA8" w:rsidRPr="006D6E4C" w:rsidRDefault="00E83FA8" w:rsidP="007C738F">
      <w:pPr>
        <w:spacing w:after="0" w:line="240" w:lineRule="auto"/>
        <w:jc w:val="both"/>
        <w:rPr>
          <w:rFonts w:ascii="Times New Roman" w:hAnsi="Times New Roman" w:cs="Times New Roman"/>
          <w:sz w:val="16"/>
          <w:szCs w:val="16"/>
        </w:rPr>
      </w:pPr>
    </w:p>
    <w:tbl>
      <w:tblPr>
        <w:tblW w:w="9455" w:type="dxa"/>
        <w:jc w:val="center"/>
        <w:tblInd w:w="-779" w:type="dxa"/>
        <w:tblLook w:val="04A0"/>
      </w:tblPr>
      <w:tblGrid>
        <w:gridCol w:w="3736"/>
        <w:gridCol w:w="2034"/>
        <w:gridCol w:w="1701"/>
        <w:gridCol w:w="1984"/>
      </w:tblGrid>
      <w:tr w:rsidR="009D79FC" w:rsidRPr="006D6E4C" w:rsidTr="00C802F5">
        <w:trPr>
          <w:trHeight w:val="303"/>
          <w:jc w:val="center"/>
        </w:trPr>
        <w:tc>
          <w:tcPr>
            <w:tcW w:w="3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Область </w:t>
            </w:r>
          </w:p>
        </w:tc>
        <w:tc>
          <w:tcPr>
            <w:tcW w:w="5719" w:type="dxa"/>
            <w:gridSpan w:val="3"/>
            <w:tcBorders>
              <w:top w:val="single" w:sz="4" w:space="0" w:color="auto"/>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Объемы производства, тонн</w:t>
            </w:r>
          </w:p>
        </w:tc>
      </w:tr>
      <w:tr w:rsidR="009D79FC" w:rsidRPr="006D6E4C" w:rsidTr="00C802F5">
        <w:trPr>
          <w:trHeight w:val="1514"/>
          <w:jc w:val="center"/>
        </w:trPr>
        <w:tc>
          <w:tcPr>
            <w:tcW w:w="3736" w:type="dxa"/>
            <w:vMerge/>
            <w:tcBorders>
              <w:top w:val="single" w:sz="4" w:space="0" w:color="auto"/>
              <w:left w:val="single" w:sz="4" w:space="0" w:color="auto"/>
              <w:bottom w:val="single" w:sz="4" w:space="0" w:color="auto"/>
              <w:right w:val="single" w:sz="4" w:space="0" w:color="auto"/>
            </w:tcBorders>
            <w:vAlign w:val="center"/>
            <w:hideMark/>
          </w:tcPr>
          <w:p w:rsidR="009D79FC" w:rsidRPr="006D6E4C" w:rsidRDefault="009D79FC" w:rsidP="009D79FC">
            <w:pPr>
              <w:spacing w:after="0" w:line="240" w:lineRule="auto"/>
              <w:rPr>
                <w:rFonts w:ascii="Times New Roman" w:eastAsia="Times New Roman" w:hAnsi="Times New Roman" w:cs="Times New Roman"/>
                <w:color w:val="000000"/>
                <w:sz w:val="24"/>
                <w:szCs w:val="24"/>
                <w:lang w:eastAsia="ru-RU"/>
              </w:rPr>
            </w:pPr>
          </w:p>
        </w:tc>
        <w:tc>
          <w:tcPr>
            <w:tcW w:w="2034" w:type="dxa"/>
            <w:tcBorders>
              <w:top w:val="nil"/>
              <w:left w:val="nil"/>
              <w:bottom w:val="single" w:sz="4" w:space="0" w:color="auto"/>
              <w:right w:val="single" w:sz="4" w:space="0" w:color="auto"/>
            </w:tcBorders>
            <w:shd w:val="clear" w:color="auto" w:fill="auto"/>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Молоко жидкое обработанное и сливки</w:t>
            </w:r>
          </w:p>
        </w:tc>
        <w:tc>
          <w:tcPr>
            <w:tcW w:w="1701" w:type="dxa"/>
            <w:tcBorders>
              <w:top w:val="nil"/>
              <w:left w:val="nil"/>
              <w:bottom w:val="single" w:sz="4" w:space="0" w:color="auto"/>
              <w:right w:val="single" w:sz="4" w:space="0" w:color="auto"/>
            </w:tcBorders>
            <w:shd w:val="clear" w:color="auto" w:fill="auto"/>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Масло сливочное и спреды (пасты) молочные</w:t>
            </w:r>
          </w:p>
        </w:tc>
        <w:tc>
          <w:tcPr>
            <w:tcW w:w="1984" w:type="dxa"/>
            <w:tcBorders>
              <w:top w:val="nil"/>
              <w:left w:val="nil"/>
              <w:bottom w:val="single" w:sz="4" w:space="0" w:color="auto"/>
              <w:right w:val="single" w:sz="4" w:space="0" w:color="auto"/>
            </w:tcBorders>
            <w:shd w:val="clear" w:color="auto" w:fill="auto"/>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Сыры и творог</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Акмолинская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89 143,0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1 322,0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1 298,0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Актюбинская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16 963,0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131,0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452,0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Алматинская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93 486,0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1 571,0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7 116,0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Атырауская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152,0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21,0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Западно-Казахстанская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1 364,0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252,0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330,0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Жамбылская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12 472,0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1 147,0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2 830,0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Карагандинская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9 515,0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325,0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1 828,0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Костанайская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70 979,0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2 471,0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1 641,0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Кызылординская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6 426,0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38,0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Мангистауская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565,0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 -</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1 681,0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Туркестанская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3 375,0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323,0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2 066,0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Павлодарская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17 304,0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1 128,0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1 503,0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Северо-Казахстанская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169 257,0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2 822,0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1 821,0</w:t>
            </w:r>
          </w:p>
        </w:tc>
      </w:tr>
      <w:tr w:rsidR="009D79FC" w:rsidRPr="006D6E4C" w:rsidTr="00C802F5">
        <w:trPr>
          <w:trHeight w:val="303"/>
          <w:jc w:val="center"/>
        </w:trPr>
        <w:tc>
          <w:tcPr>
            <w:tcW w:w="3736" w:type="dxa"/>
            <w:tcBorders>
              <w:top w:val="nil"/>
              <w:left w:val="single" w:sz="4" w:space="0" w:color="auto"/>
              <w:bottom w:val="single" w:sz="4" w:space="0" w:color="auto"/>
              <w:right w:val="single" w:sz="4" w:space="0" w:color="auto"/>
            </w:tcBorders>
            <w:shd w:val="clear" w:color="auto" w:fill="auto"/>
            <w:noWrap/>
            <w:vAlign w:val="center"/>
            <w:hideMark/>
          </w:tcPr>
          <w:p w:rsidR="009D79FC" w:rsidRPr="006D6E4C" w:rsidRDefault="009D79FC" w:rsidP="00B97A84">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Восточно-Казахстанская</w:t>
            </w:r>
          </w:p>
        </w:tc>
        <w:tc>
          <w:tcPr>
            <w:tcW w:w="203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21 519,0</w:t>
            </w:r>
          </w:p>
        </w:tc>
        <w:tc>
          <w:tcPr>
            <w:tcW w:w="1701"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1 623,0</w:t>
            </w:r>
          </w:p>
        </w:tc>
        <w:tc>
          <w:tcPr>
            <w:tcW w:w="1984" w:type="dxa"/>
            <w:tcBorders>
              <w:top w:val="nil"/>
              <w:left w:val="nil"/>
              <w:bottom w:val="single" w:sz="4" w:space="0" w:color="auto"/>
              <w:right w:val="single" w:sz="4" w:space="0" w:color="auto"/>
            </w:tcBorders>
            <w:shd w:val="clear" w:color="auto" w:fill="auto"/>
            <w:noWrap/>
            <w:vAlign w:val="center"/>
            <w:hideMark/>
          </w:tcPr>
          <w:p w:rsidR="009D79FC" w:rsidRPr="006D6E4C" w:rsidRDefault="009D79FC" w:rsidP="009D79F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3 579,0</w:t>
            </w:r>
          </w:p>
        </w:tc>
      </w:tr>
      <w:tr w:rsidR="007C738F" w:rsidRPr="006D6E4C" w:rsidTr="00C802F5">
        <w:trPr>
          <w:trHeight w:val="303"/>
          <w:jc w:val="center"/>
        </w:trPr>
        <w:tc>
          <w:tcPr>
            <w:tcW w:w="945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7C738F" w:rsidRPr="006D6E4C" w:rsidRDefault="007C738F" w:rsidP="007C0DCA">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Примечание – Составлено по источнику [89]</w:t>
            </w:r>
          </w:p>
        </w:tc>
      </w:tr>
    </w:tbl>
    <w:p w:rsidR="007C738F" w:rsidRPr="006D6E4C" w:rsidRDefault="007C738F" w:rsidP="009D79FC">
      <w:pPr>
        <w:spacing w:after="0" w:line="240" w:lineRule="auto"/>
        <w:jc w:val="both"/>
        <w:rPr>
          <w:rFonts w:ascii="Times New Roman" w:hAnsi="Times New Roman" w:cs="Times New Roman"/>
          <w:i/>
          <w:sz w:val="24"/>
          <w:szCs w:val="24"/>
          <w:lang w:val="en-US"/>
        </w:rPr>
      </w:pPr>
    </w:p>
    <w:p w:rsidR="005A061B" w:rsidRPr="006D6E4C" w:rsidRDefault="009D79FC" w:rsidP="00B8578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Как видно из таблицы</w:t>
      </w:r>
      <w:r w:rsidR="00EE7D07" w:rsidRPr="006D6E4C">
        <w:rPr>
          <w:rFonts w:ascii="Times New Roman" w:hAnsi="Times New Roman" w:cs="Times New Roman"/>
          <w:sz w:val="28"/>
          <w:szCs w:val="28"/>
        </w:rPr>
        <w:t xml:space="preserve"> 16</w:t>
      </w:r>
      <w:r w:rsidRPr="006D6E4C">
        <w:rPr>
          <w:rFonts w:ascii="Times New Roman" w:hAnsi="Times New Roman" w:cs="Times New Roman"/>
          <w:sz w:val="28"/>
          <w:szCs w:val="28"/>
        </w:rPr>
        <w:t xml:space="preserve">, самые значительные объемы производства молока жидкого обработанного и сливок были зафиксированы в Северо-Казахстанской, Алматинской и Акмолинской областях, а самые низкие – в Атырауской, Мангистауской и </w:t>
      </w:r>
      <w:r w:rsidR="009430B6" w:rsidRPr="006D6E4C">
        <w:rPr>
          <w:rFonts w:ascii="Times New Roman" w:hAnsi="Times New Roman" w:cs="Times New Roman"/>
          <w:sz w:val="28"/>
          <w:szCs w:val="28"/>
        </w:rPr>
        <w:t xml:space="preserve">Западно-Казахстанской областях. По производству масла сливочного лидерами стали Северо-Казахстанская, Костанайская и Восточно-Казахстанская области, а отстающими от других регионами – Атырауская, Кызылординская и Актюбинская области. На противоположных краях производственного рейтинга по сырам и творогу разместились Алматинская, Восточно-Казахстанская и Жамбылская области с одной стороны и </w:t>
      </w:r>
      <w:r w:rsidR="009071B3" w:rsidRPr="006D6E4C">
        <w:rPr>
          <w:rFonts w:ascii="Times New Roman" w:hAnsi="Times New Roman" w:cs="Times New Roman"/>
          <w:sz w:val="28"/>
          <w:szCs w:val="28"/>
        </w:rPr>
        <w:t>Атырауская, Кызылординская и Западно-Казахстанская области</w:t>
      </w:r>
      <w:r w:rsidR="007348D5" w:rsidRPr="006D6E4C">
        <w:rPr>
          <w:rFonts w:ascii="Times New Roman" w:hAnsi="Times New Roman" w:cs="Times New Roman"/>
          <w:sz w:val="28"/>
          <w:szCs w:val="28"/>
        </w:rPr>
        <w:t xml:space="preserve"> с другой стороны</w:t>
      </w:r>
      <w:r w:rsidR="009071B3" w:rsidRPr="006D6E4C">
        <w:rPr>
          <w:rFonts w:ascii="Times New Roman" w:hAnsi="Times New Roman" w:cs="Times New Roman"/>
          <w:sz w:val="28"/>
          <w:szCs w:val="28"/>
        </w:rPr>
        <w:t xml:space="preserve">. Из этого следует, что общей чертой для западных регионов страны и Кызылординской области является низкий уровень производства молочной продукции. При этом </w:t>
      </w:r>
      <w:r w:rsidR="006F4153" w:rsidRPr="006D6E4C">
        <w:rPr>
          <w:rFonts w:ascii="Times New Roman" w:hAnsi="Times New Roman" w:cs="Times New Roman"/>
          <w:sz w:val="28"/>
          <w:szCs w:val="28"/>
        </w:rPr>
        <w:t xml:space="preserve">Актюбинскую область, отличающуюся среди данных регионов наибольшими объемами выпуска сырого коровьего молока, можно охарактеризовать как регион с относительно низким уровнем глубокой переработки </w:t>
      </w:r>
      <w:r w:rsidR="00E0791A" w:rsidRPr="006D6E4C">
        <w:rPr>
          <w:rFonts w:ascii="Times New Roman" w:hAnsi="Times New Roman" w:cs="Times New Roman"/>
          <w:sz w:val="28"/>
          <w:szCs w:val="28"/>
        </w:rPr>
        <w:t>данного продукта и медленными темпами расширения сырьевой базы</w:t>
      </w:r>
      <w:r w:rsidR="006F4153" w:rsidRPr="006D6E4C">
        <w:rPr>
          <w:rFonts w:ascii="Times New Roman" w:hAnsi="Times New Roman" w:cs="Times New Roman"/>
          <w:sz w:val="28"/>
          <w:szCs w:val="28"/>
        </w:rPr>
        <w:t xml:space="preserve">. </w:t>
      </w:r>
      <w:r w:rsidR="0069455C" w:rsidRPr="006D6E4C">
        <w:rPr>
          <w:rFonts w:ascii="Times New Roman" w:hAnsi="Times New Roman" w:cs="Times New Roman"/>
          <w:sz w:val="28"/>
          <w:szCs w:val="28"/>
        </w:rPr>
        <w:t>Между тем, данная область</w:t>
      </w:r>
      <w:r w:rsidR="00BC4623" w:rsidRPr="006D6E4C">
        <w:rPr>
          <w:rFonts w:ascii="Times New Roman" w:hAnsi="Times New Roman" w:cs="Times New Roman"/>
          <w:sz w:val="28"/>
          <w:szCs w:val="28"/>
        </w:rPr>
        <w:t xml:space="preserve"> </w:t>
      </w:r>
      <w:r w:rsidR="0069455C" w:rsidRPr="006D6E4C">
        <w:rPr>
          <w:rFonts w:ascii="Times New Roman" w:hAnsi="Times New Roman" w:cs="Times New Roman"/>
          <w:sz w:val="28"/>
          <w:szCs w:val="28"/>
        </w:rPr>
        <w:t>обладает</w:t>
      </w:r>
      <w:r w:rsidR="00BC4623" w:rsidRPr="006D6E4C">
        <w:rPr>
          <w:rFonts w:ascii="Times New Roman" w:hAnsi="Times New Roman" w:cs="Times New Roman"/>
          <w:sz w:val="28"/>
          <w:szCs w:val="28"/>
        </w:rPr>
        <w:t xml:space="preserve"> потенциал</w:t>
      </w:r>
      <w:r w:rsidR="0069455C" w:rsidRPr="006D6E4C">
        <w:rPr>
          <w:rFonts w:ascii="Times New Roman" w:hAnsi="Times New Roman" w:cs="Times New Roman"/>
          <w:sz w:val="28"/>
          <w:szCs w:val="28"/>
        </w:rPr>
        <w:t>ом</w:t>
      </w:r>
      <w:r w:rsidR="00BC4623" w:rsidRPr="006D6E4C">
        <w:rPr>
          <w:rFonts w:ascii="Times New Roman" w:hAnsi="Times New Roman" w:cs="Times New Roman"/>
          <w:sz w:val="28"/>
          <w:szCs w:val="28"/>
        </w:rPr>
        <w:t xml:space="preserve"> для </w:t>
      </w:r>
      <w:r w:rsidR="00E0791A" w:rsidRPr="006D6E4C">
        <w:rPr>
          <w:rFonts w:ascii="Times New Roman" w:hAnsi="Times New Roman" w:cs="Times New Roman"/>
          <w:sz w:val="28"/>
          <w:szCs w:val="28"/>
        </w:rPr>
        <w:t xml:space="preserve">дальнейшего </w:t>
      </w:r>
      <w:r w:rsidR="00BC4623" w:rsidRPr="006D6E4C">
        <w:rPr>
          <w:rFonts w:ascii="Times New Roman" w:hAnsi="Times New Roman" w:cs="Times New Roman"/>
          <w:sz w:val="28"/>
          <w:szCs w:val="28"/>
        </w:rPr>
        <w:t xml:space="preserve">развития молочного животноводства с </w:t>
      </w:r>
      <w:r w:rsidR="00BC4623" w:rsidRPr="006D6E4C">
        <w:rPr>
          <w:rFonts w:ascii="Times New Roman" w:hAnsi="Times New Roman" w:cs="Times New Roman"/>
          <w:sz w:val="28"/>
          <w:szCs w:val="28"/>
        </w:rPr>
        <w:lastRenderedPageBreak/>
        <w:t xml:space="preserve">сельскохозяйственной точки зрения, </w:t>
      </w:r>
      <w:r w:rsidR="0069455C" w:rsidRPr="006D6E4C">
        <w:rPr>
          <w:rFonts w:ascii="Times New Roman" w:hAnsi="Times New Roman" w:cs="Times New Roman"/>
          <w:sz w:val="28"/>
          <w:szCs w:val="28"/>
        </w:rPr>
        <w:t xml:space="preserve">имеет </w:t>
      </w:r>
      <w:r w:rsidR="00BC4623" w:rsidRPr="006D6E4C">
        <w:rPr>
          <w:rFonts w:ascii="Times New Roman" w:hAnsi="Times New Roman" w:cs="Times New Roman"/>
          <w:sz w:val="28"/>
          <w:szCs w:val="28"/>
        </w:rPr>
        <w:t>выгодное</w:t>
      </w:r>
      <w:r w:rsidR="004C1B43" w:rsidRPr="006D6E4C">
        <w:rPr>
          <w:rFonts w:ascii="Times New Roman" w:hAnsi="Times New Roman" w:cs="Times New Roman"/>
          <w:sz w:val="28"/>
          <w:szCs w:val="28"/>
        </w:rPr>
        <w:t xml:space="preserve"> для развития</w:t>
      </w:r>
      <w:r w:rsidR="00BC4623" w:rsidRPr="006D6E4C">
        <w:rPr>
          <w:rFonts w:ascii="Times New Roman" w:hAnsi="Times New Roman" w:cs="Times New Roman"/>
          <w:sz w:val="28"/>
          <w:szCs w:val="28"/>
        </w:rPr>
        <w:t xml:space="preserve"> </w:t>
      </w:r>
      <w:r w:rsidR="004C1B43" w:rsidRPr="006D6E4C">
        <w:rPr>
          <w:rFonts w:ascii="Times New Roman" w:hAnsi="Times New Roman" w:cs="Times New Roman"/>
          <w:sz w:val="28"/>
          <w:szCs w:val="28"/>
        </w:rPr>
        <w:t xml:space="preserve">экспорта </w:t>
      </w:r>
      <w:r w:rsidR="00BC4623" w:rsidRPr="006D6E4C">
        <w:rPr>
          <w:rFonts w:ascii="Times New Roman" w:hAnsi="Times New Roman" w:cs="Times New Roman"/>
          <w:sz w:val="28"/>
          <w:szCs w:val="28"/>
        </w:rPr>
        <w:t xml:space="preserve">географическое положение в связи с </w:t>
      </w:r>
      <w:r w:rsidR="00E0791A" w:rsidRPr="006D6E4C">
        <w:rPr>
          <w:rFonts w:ascii="Times New Roman" w:hAnsi="Times New Roman" w:cs="Times New Roman"/>
          <w:sz w:val="28"/>
          <w:szCs w:val="28"/>
        </w:rPr>
        <w:t xml:space="preserve">прямым выходом на </w:t>
      </w:r>
      <w:r w:rsidR="007348D5" w:rsidRPr="006D6E4C">
        <w:rPr>
          <w:rFonts w:ascii="Times New Roman" w:hAnsi="Times New Roman" w:cs="Times New Roman"/>
          <w:sz w:val="28"/>
          <w:szCs w:val="28"/>
        </w:rPr>
        <w:t xml:space="preserve">крупнейший рынок ЕАЭС – на </w:t>
      </w:r>
      <w:r w:rsidR="00E0791A" w:rsidRPr="006D6E4C">
        <w:rPr>
          <w:rFonts w:ascii="Times New Roman" w:hAnsi="Times New Roman" w:cs="Times New Roman"/>
          <w:sz w:val="28"/>
          <w:szCs w:val="28"/>
        </w:rPr>
        <w:t xml:space="preserve">российский рынок. </w:t>
      </w:r>
      <w:r w:rsidR="007348D5" w:rsidRPr="006D6E4C">
        <w:rPr>
          <w:rFonts w:ascii="Times New Roman" w:hAnsi="Times New Roman" w:cs="Times New Roman"/>
          <w:sz w:val="28"/>
          <w:szCs w:val="28"/>
        </w:rPr>
        <w:t>Р</w:t>
      </w:r>
      <w:r w:rsidR="005A061B" w:rsidRPr="006D6E4C">
        <w:rPr>
          <w:rFonts w:ascii="Times New Roman" w:hAnsi="Times New Roman" w:cs="Times New Roman"/>
          <w:sz w:val="28"/>
          <w:szCs w:val="28"/>
        </w:rPr>
        <w:t>азвитие производства молока и молочной продукции в этой области</w:t>
      </w:r>
      <w:r w:rsidR="00B8578D" w:rsidRPr="006D6E4C">
        <w:rPr>
          <w:rFonts w:ascii="Times New Roman" w:hAnsi="Times New Roman" w:cs="Times New Roman"/>
          <w:sz w:val="28"/>
          <w:szCs w:val="28"/>
        </w:rPr>
        <w:t>, принимая во внимание</w:t>
      </w:r>
      <w:r w:rsidR="005A061B" w:rsidRPr="006D6E4C">
        <w:rPr>
          <w:rFonts w:ascii="Times New Roman" w:hAnsi="Times New Roman" w:cs="Times New Roman"/>
          <w:sz w:val="28"/>
          <w:szCs w:val="28"/>
        </w:rPr>
        <w:t xml:space="preserve"> ее соседств</w:t>
      </w:r>
      <w:r w:rsidR="00B8578D" w:rsidRPr="006D6E4C">
        <w:rPr>
          <w:rFonts w:ascii="Times New Roman" w:hAnsi="Times New Roman" w:cs="Times New Roman"/>
          <w:sz w:val="28"/>
          <w:szCs w:val="28"/>
        </w:rPr>
        <w:t>о</w:t>
      </w:r>
      <w:r w:rsidR="005A061B" w:rsidRPr="006D6E4C">
        <w:rPr>
          <w:rFonts w:ascii="Times New Roman" w:hAnsi="Times New Roman" w:cs="Times New Roman"/>
          <w:sz w:val="28"/>
          <w:szCs w:val="28"/>
        </w:rPr>
        <w:t xml:space="preserve"> с обозначенными регионами с </w:t>
      </w:r>
      <w:r w:rsidR="007348D5" w:rsidRPr="006D6E4C">
        <w:rPr>
          <w:rFonts w:ascii="Times New Roman" w:hAnsi="Times New Roman" w:cs="Times New Roman"/>
          <w:sz w:val="28"/>
          <w:szCs w:val="28"/>
        </w:rPr>
        <w:t>низким уровнем</w:t>
      </w:r>
      <w:r w:rsidR="005A061B" w:rsidRPr="006D6E4C">
        <w:rPr>
          <w:rFonts w:ascii="Times New Roman" w:hAnsi="Times New Roman" w:cs="Times New Roman"/>
          <w:sz w:val="28"/>
          <w:szCs w:val="28"/>
        </w:rPr>
        <w:t xml:space="preserve"> производства </w:t>
      </w:r>
      <w:r w:rsidR="007348D5" w:rsidRPr="006D6E4C">
        <w:rPr>
          <w:rFonts w:ascii="Times New Roman" w:hAnsi="Times New Roman" w:cs="Times New Roman"/>
          <w:sz w:val="28"/>
          <w:szCs w:val="28"/>
        </w:rPr>
        <w:t>такой продукции</w:t>
      </w:r>
      <w:r w:rsidR="00B8578D" w:rsidRPr="006D6E4C">
        <w:rPr>
          <w:rFonts w:ascii="Times New Roman" w:hAnsi="Times New Roman" w:cs="Times New Roman"/>
          <w:sz w:val="28"/>
          <w:szCs w:val="28"/>
        </w:rPr>
        <w:t>,</w:t>
      </w:r>
      <w:r w:rsidR="007348D5" w:rsidRPr="006D6E4C">
        <w:rPr>
          <w:rFonts w:ascii="Times New Roman" w:hAnsi="Times New Roman" w:cs="Times New Roman"/>
          <w:sz w:val="28"/>
          <w:szCs w:val="28"/>
        </w:rPr>
        <w:t xml:space="preserve"> </w:t>
      </w:r>
      <w:r w:rsidR="005A061B" w:rsidRPr="006D6E4C">
        <w:rPr>
          <w:rFonts w:ascii="Times New Roman" w:hAnsi="Times New Roman" w:cs="Times New Roman"/>
          <w:sz w:val="28"/>
          <w:szCs w:val="28"/>
        </w:rPr>
        <w:t xml:space="preserve">могло бы положительно отразиться на продовольственном обеспечении этой части страны и снизить общую импортозависимость республики. </w:t>
      </w:r>
      <w:r w:rsidR="00B8578D" w:rsidRPr="006D6E4C">
        <w:rPr>
          <w:rFonts w:ascii="Times New Roman" w:hAnsi="Times New Roman" w:cs="Times New Roman"/>
          <w:sz w:val="28"/>
          <w:szCs w:val="28"/>
        </w:rPr>
        <w:t xml:space="preserve">Учет </w:t>
      </w:r>
      <w:r w:rsidR="005A061B" w:rsidRPr="006D6E4C">
        <w:rPr>
          <w:rFonts w:ascii="Times New Roman" w:hAnsi="Times New Roman" w:cs="Times New Roman"/>
          <w:sz w:val="28"/>
          <w:szCs w:val="28"/>
        </w:rPr>
        <w:t>этих обстоятельств</w:t>
      </w:r>
      <w:r w:rsidR="00B8578D" w:rsidRPr="006D6E4C">
        <w:rPr>
          <w:rFonts w:ascii="Times New Roman" w:hAnsi="Times New Roman" w:cs="Times New Roman"/>
          <w:sz w:val="28"/>
          <w:szCs w:val="28"/>
        </w:rPr>
        <w:t xml:space="preserve"> имеет немаловажное значение для разработки мер по обеспечению дальнейшего отраслевого развития. </w:t>
      </w:r>
    </w:p>
    <w:p w:rsidR="004D67C6" w:rsidRPr="006D6E4C" w:rsidRDefault="00317B29" w:rsidP="000403A0">
      <w:pPr>
        <w:spacing w:after="0" w:line="240" w:lineRule="auto"/>
        <w:ind w:firstLine="708"/>
        <w:jc w:val="both"/>
        <w:rPr>
          <w:rFonts w:ascii="Times New Roman" w:hAnsi="Times New Roman" w:cs="Times New Roman"/>
          <w:b/>
          <w:sz w:val="28"/>
          <w:szCs w:val="28"/>
        </w:rPr>
      </w:pPr>
      <w:r w:rsidRPr="006D6E4C">
        <w:rPr>
          <w:rFonts w:ascii="Times New Roman" w:hAnsi="Times New Roman" w:cs="Times New Roman"/>
          <w:sz w:val="28"/>
          <w:szCs w:val="28"/>
        </w:rPr>
        <w:t>В целом</w:t>
      </w:r>
      <w:r w:rsidR="00A37438" w:rsidRPr="006D6E4C">
        <w:rPr>
          <w:rFonts w:ascii="Times New Roman" w:hAnsi="Times New Roman" w:cs="Times New Roman"/>
          <w:sz w:val="28"/>
          <w:szCs w:val="28"/>
        </w:rPr>
        <w:t xml:space="preserve"> для Казахстана за рассмотренный период характерны тенденции к увеличению поголовья коров, производства сырого молока и роли в этом процессе сельскохозяйственных предприятий, а также крестьянских (фермерских) хозяйств, индивидуальных предпринимателей. Вместе с тем, сектор переработки нарастил выпуск рассмотре</w:t>
      </w:r>
      <w:r w:rsidR="00C61B0B" w:rsidRPr="006D6E4C">
        <w:rPr>
          <w:rFonts w:ascii="Times New Roman" w:hAnsi="Times New Roman" w:cs="Times New Roman"/>
          <w:sz w:val="28"/>
          <w:szCs w:val="28"/>
        </w:rPr>
        <w:t>нной молочной продукции, однако</w:t>
      </w:r>
      <w:r w:rsidR="00A37438" w:rsidRPr="006D6E4C">
        <w:rPr>
          <w:rFonts w:ascii="Times New Roman" w:hAnsi="Times New Roman" w:cs="Times New Roman"/>
          <w:sz w:val="28"/>
          <w:szCs w:val="28"/>
        </w:rPr>
        <w:t xml:space="preserve"> не продемонстрировал стабильного роста производственных показателей. Разнонаправленные изменения в течение периода зарегистрированы и по прочим показателям.</w:t>
      </w:r>
    </w:p>
    <w:p w:rsidR="004D67C6" w:rsidRPr="006D6E4C" w:rsidRDefault="004D67C6" w:rsidP="000403A0">
      <w:pPr>
        <w:spacing w:after="0" w:line="240" w:lineRule="auto"/>
        <w:ind w:firstLine="708"/>
        <w:jc w:val="both"/>
        <w:rPr>
          <w:rFonts w:ascii="Times New Roman" w:hAnsi="Times New Roman" w:cs="Times New Roman"/>
          <w:b/>
          <w:sz w:val="28"/>
          <w:szCs w:val="28"/>
        </w:rPr>
      </w:pPr>
    </w:p>
    <w:p w:rsidR="000403A0" w:rsidRPr="006D6E4C" w:rsidRDefault="004D67C6"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2.2</w:t>
      </w:r>
      <w:r w:rsidR="000403A0" w:rsidRPr="006D6E4C">
        <w:rPr>
          <w:rFonts w:ascii="Times New Roman" w:hAnsi="Times New Roman" w:cs="Times New Roman"/>
          <w:b/>
          <w:sz w:val="28"/>
          <w:szCs w:val="28"/>
        </w:rPr>
        <w:t xml:space="preserve"> </w:t>
      </w:r>
      <w:r w:rsidR="00ED4800" w:rsidRPr="006D6E4C">
        <w:rPr>
          <w:rFonts w:ascii="Times New Roman" w:hAnsi="Times New Roman" w:cs="Times New Roman"/>
          <w:b/>
          <w:sz w:val="28"/>
          <w:szCs w:val="28"/>
        </w:rPr>
        <w:t>Сравнительный анализ развития молочной отрасли Казахстана и стран-партнеров по Евразийскому экономическому союзу</w:t>
      </w:r>
    </w:p>
    <w:p w:rsidR="000403A0" w:rsidRPr="006D6E4C" w:rsidRDefault="00D272A7"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АПК</w:t>
      </w:r>
      <w:r w:rsidR="000403A0" w:rsidRPr="006D6E4C">
        <w:rPr>
          <w:rFonts w:ascii="Times New Roman" w:hAnsi="Times New Roman" w:cs="Times New Roman"/>
          <w:sz w:val="28"/>
          <w:szCs w:val="28"/>
        </w:rPr>
        <w:t xml:space="preserve"> традиционно занима</w:t>
      </w:r>
      <w:r w:rsidR="00A6683E" w:rsidRPr="006D6E4C">
        <w:rPr>
          <w:rFonts w:ascii="Times New Roman" w:hAnsi="Times New Roman" w:cs="Times New Roman"/>
          <w:sz w:val="28"/>
          <w:szCs w:val="28"/>
        </w:rPr>
        <w:t>е</w:t>
      </w:r>
      <w:r w:rsidR="000403A0" w:rsidRPr="006D6E4C">
        <w:rPr>
          <w:rFonts w:ascii="Times New Roman" w:hAnsi="Times New Roman" w:cs="Times New Roman"/>
          <w:sz w:val="28"/>
          <w:szCs w:val="28"/>
        </w:rPr>
        <w:t>т центральное место в экономике стран ЕАЭС. К общей черте этих стран можно отнести и то, что молочная отрасль играет немаловажную роль в обеспечении их экономического развития, продовольственной безопасности и занятости населения. Вместе с тем, субъекты интеграционного блока значительно отличаются друг от друга по отраслевым характеристикам</w:t>
      </w:r>
      <w:r w:rsidR="00A6683E" w:rsidRPr="006D6E4C">
        <w:rPr>
          <w:rFonts w:ascii="Times New Roman" w:hAnsi="Times New Roman" w:cs="Times New Roman"/>
          <w:sz w:val="28"/>
          <w:szCs w:val="28"/>
        </w:rPr>
        <w:t>. Ниже представлены данные</w:t>
      </w:r>
      <w:r w:rsidR="000403A0" w:rsidRPr="006D6E4C">
        <w:rPr>
          <w:rFonts w:ascii="Times New Roman" w:hAnsi="Times New Roman" w:cs="Times New Roman"/>
          <w:sz w:val="28"/>
          <w:szCs w:val="28"/>
        </w:rPr>
        <w:t xml:space="preserve">, </w:t>
      </w:r>
      <w:r w:rsidR="00A6683E" w:rsidRPr="006D6E4C">
        <w:rPr>
          <w:rFonts w:ascii="Times New Roman" w:hAnsi="Times New Roman" w:cs="Times New Roman"/>
          <w:sz w:val="28"/>
          <w:szCs w:val="28"/>
        </w:rPr>
        <w:t xml:space="preserve">отражающие различные аспекты развития молочных отраслей указанных стран, </w:t>
      </w:r>
      <w:r w:rsidR="000403A0" w:rsidRPr="006D6E4C">
        <w:rPr>
          <w:rFonts w:ascii="Times New Roman" w:hAnsi="Times New Roman" w:cs="Times New Roman"/>
          <w:sz w:val="28"/>
          <w:szCs w:val="28"/>
        </w:rPr>
        <w:t xml:space="preserve">начиная с величины стада </w:t>
      </w:r>
      <w:r w:rsidR="00A6683E" w:rsidRPr="006D6E4C">
        <w:rPr>
          <w:rFonts w:ascii="Times New Roman" w:hAnsi="Times New Roman" w:cs="Times New Roman"/>
          <w:sz w:val="28"/>
          <w:szCs w:val="28"/>
        </w:rPr>
        <w:t>животных</w:t>
      </w:r>
      <w:r w:rsidR="009072C3" w:rsidRPr="006D6E4C">
        <w:rPr>
          <w:rFonts w:ascii="Times New Roman" w:hAnsi="Times New Roman" w:cs="Times New Roman"/>
          <w:sz w:val="28"/>
          <w:szCs w:val="28"/>
        </w:rPr>
        <w:t xml:space="preserve"> (рисунок 20)</w:t>
      </w:r>
      <w:r w:rsidR="000403A0" w:rsidRPr="006D6E4C">
        <w:rPr>
          <w:rFonts w:ascii="Times New Roman" w:hAnsi="Times New Roman" w:cs="Times New Roman"/>
          <w:sz w:val="28"/>
          <w:szCs w:val="28"/>
        </w:rPr>
        <w:t xml:space="preserve">. </w:t>
      </w:r>
      <w:r w:rsidR="002F549B" w:rsidRPr="006D6E4C">
        <w:rPr>
          <w:rFonts w:ascii="Times New Roman" w:hAnsi="Times New Roman" w:cs="Times New Roman"/>
          <w:sz w:val="28"/>
          <w:szCs w:val="28"/>
        </w:rPr>
        <w:t xml:space="preserve">При </w:t>
      </w:r>
      <w:r w:rsidR="00EF49CE" w:rsidRPr="006D6E4C">
        <w:rPr>
          <w:rFonts w:ascii="Times New Roman" w:hAnsi="Times New Roman" w:cs="Times New Roman"/>
          <w:sz w:val="28"/>
          <w:szCs w:val="28"/>
        </w:rPr>
        <w:t xml:space="preserve">этом </w:t>
      </w:r>
      <w:r w:rsidR="00C35127" w:rsidRPr="006D6E4C">
        <w:rPr>
          <w:rFonts w:ascii="Times New Roman" w:hAnsi="Times New Roman" w:cs="Times New Roman"/>
          <w:sz w:val="28"/>
          <w:szCs w:val="28"/>
        </w:rPr>
        <w:t xml:space="preserve">в целях анализа учтены </w:t>
      </w:r>
      <w:r w:rsidR="00EF49CE" w:rsidRPr="006D6E4C">
        <w:rPr>
          <w:rFonts w:ascii="Times New Roman" w:hAnsi="Times New Roman" w:cs="Times New Roman"/>
          <w:sz w:val="28"/>
          <w:szCs w:val="28"/>
        </w:rPr>
        <w:t>показатели</w:t>
      </w:r>
      <w:r w:rsidR="002F549B" w:rsidRPr="006D6E4C">
        <w:rPr>
          <w:rFonts w:ascii="Times New Roman" w:hAnsi="Times New Roman" w:cs="Times New Roman"/>
          <w:sz w:val="28"/>
          <w:szCs w:val="28"/>
        </w:rPr>
        <w:t xml:space="preserve"> за 2015 год (первый год функционирования </w:t>
      </w:r>
      <w:r w:rsidR="009E4A7A" w:rsidRPr="006D6E4C">
        <w:rPr>
          <w:rFonts w:ascii="Times New Roman" w:hAnsi="Times New Roman" w:cs="Times New Roman"/>
          <w:sz w:val="28"/>
          <w:szCs w:val="28"/>
        </w:rPr>
        <w:t>ЕАЭС</w:t>
      </w:r>
      <w:r w:rsidR="002F549B" w:rsidRPr="006D6E4C">
        <w:rPr>
          <w:rFonts w:ascii="Times New Roman" w:hAnsi="Times New Roman" w:cs="Times New Roman"/>
          <w:sz w:val="28"/>
          <w:szCs w:val="28"/>
        </w:rPr>
        <w:t>) и 201</w:t>
      </w:r>
      <w:r w:rsidR="00C35127" w:rsidRPr="006D6E4C">
        <w:rPr>
          <w:rFonts w:ascii="Times New Roman" w:hAnsi="Times New Roman" w:cs="Times New Roman"/>
          <w:sz w:val="28"/>
          <w:szCs w:val="28"/>
        </w:rPr>
        <w:t>9</w:t>
      </w:r>
      <w:r w:rsidR="002F549B" w:rsidRPr="006D6E4C">
        <w:rPr>
          <w:rFonts w:ascii="Times New Roman" w:hAnsi="Times New Roman" w:cs="Times New Roman"/>
          <w:sz w:val="28"/>
          <w:szCs w:val="28"/>
        </w:rPr>
        <w:t xml:space="preserve"> год. </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0403A0" w:rsidP="000403A0">
      <w:pPr>
        <w:spacing w:after="0" w:line="240" w:lineRule="auto"/>
        <w:ind w:firstLine="708"/>
        <w:jc w:val="both"/>
        <w:rPr>
          <w:rFonts w:ascii="Times New Roman" w:hAnsi="Times New Roman" w:cs="Times New Roman"/>
          <w:sz w:val="28"/>
          <w:szCs w:val="28"/>
        </w:rPr>
      </w:pPr>
    </w:p>
    <w:p w:rsidR="00265F6E" w:rsidRPr="006D6E4C" w:rsidRDefault="00265F6E" w:rsidP="000403A0">
      <w:pPr>
        <w:spacing w:after="0" w:line="240" w:lineRule="auto"/>
        <w:ind w:firstLine="708"/>
        <w:jc w:val="both"/>
        <w:rPr>
          <w:rFonts w:ascii="Times New Roman" w:hAnsi="Times New Roman" w:cs="Times New Roman"/>
          <w:sz w:val="28"/>
          <w:szCs w:val="28"/>
        </w:rPr>
      </w:pPr>
    </w:p>
    <w:p w:rsidR="00265F6E" w:rsidRPr="006D6E4C" w:rsidRDefault="00265F6E" w:rsidP="00265F6E">
      <w:pPr>
        <w:spacing w:after="0" w:line="240" w:lineRule="auto"/>
        <w:jc w:val="center"/>
        <w:rPr>
          <w:rFonts w:ascii="Times New Roman" w:hAnsi="Times New Roman" w:cs="Times New Roman"/>
          <w:sz w:val="28"/>
          <w:szCs w:val="28"/>
        </w:rPr>
      </w:pPr>
      <w:r w:rsidRPr="006D6E4C">
        <w:rPr>
          <w:noProof/>
          <w:lang w:eastAsia="ru-RU"/>
        </w:rPr>
        <w:lastRenderedPageBreak/>
        <w:drawing>
          <wp:inline distT="0" distB="0" distL="0" distR="0">
            <wp:extent cx="5764377" cy="3130906"/>
            <wp:effectExtent l="0" t="0" r="8255"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65F6E" w:rsidRPr="006D6E4C" w:rsidRDefault="00265F6E" w:rsidP="000403A0">
      <w:pPr>
        <w:spacing w:after="0" w:line="240" w:lineRule="auto"/>
        <w:ind w:firstLine="708"/>
        <w:jc w:val="both"/>
        <w:rPr>
          <w:rFonts w:ascii="Times New Roman" w:hAnsi="Times New Roman" w:cs="Times New Roman"/>
          <w:sz w:val="16"/>
          <w:szCs w:val="16"/>
        </w:rPr>
      </w:pPr>
    </w:p>
    <w:p w:rsidR="00784AC3" w:rsidRPr="006D6E4C" w:rsidRDefault="00710CF5"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9072C3" w:rsidRPr="006D6E4C">
        <w:rPr>
          <w:rFonts w:ascii="Times New Roman" w:hAnsi="Times New Roman" w:cs="Times New Roman"/>
          <w:sz w:val="28"/>
          <w:szCs w:val="28"/>
        </w:rPr>
        <w:t>20</w:t>
      </w:r>
      <w:r w:rsidRPr="006D6E4C">
        <w:rPr>
          <w:rFonts w:ascii="Times New Roman" w:hAnsi="Times New Roman" w:cs="Times New Roman"/>
          <w:sz w:val="28"/>
          <w:szCs w:val="28"/>
        </w:rPr>
        <w:t xml:space="preserve"> – Поголовье коров в странах ЕАЭС в 2015 и 2019 годах, </w:t>
      </w:r>
    </w:p>
    <w:p w:rsidR="00710CF5" w:rsidRPr="006D6E4C" w:rsidRDefault="00710CF5"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голов</w:t>
      </w:r>
    </w:p>
    <w:p w:rsidR="00710CF5" w:rsidRPr="006D6E4C" w:rsidRDefault="00710CF5" w:rsidP="000403A0">
      <w:pPr>
        <w:spacing w:after="0" w:line="240" w:lineRule="auto"/>
        <w:ind w:firstLine="708"/>
        <w:jc w:val="both"/>
        <w:rPr>
          <w:rFonts w:ascii="Times New Roman" w:hAnsi="Times New Roman" w:cs="Times New Roman"/>
          <w:sz w:val="16"/>
          <w:szCs w:val="16"/>
        </w:rPr>
      </w:pPr>
    </w:p>
    <w:p w:rsidR="00710CF5" w:rsidRPr="006D6E4C" w:rsidRDefault="00710CF5" w:rsidP="00710CF5">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источникам [89-93]</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рисунка </w:t>
      </w:r>
      <w:r w:rsidR="009072C3" w:rsidRPr="006D6E4C">
        <w:rPr>
          <w:rFonts w:ascii="Times New Roman" w:hAnsi="Times New Roman" w:cs="Times New Roman"/>
          <w:sz w:val="28"/>
          <w:szCs w:val="28"/>
        </w:rPr>
        <w:t>20</w:t>
      </w:r>
      <w:r w:rsidRPr="006D6E4C">
        <w:rPr>
          <w:rFonts w:ascii="Times New Roman" w:hAnsi="Times New Roman" w:cs="Times New Roman"/>
          <w:sz w:val="28"/>
          <w:szCs w:val="28"/>
        </w:rPr>
        <w:t xml:space="preserve">, </w:t>
      </w:r>
      <w:r w:rsidR="00B9594A" w:rsidRPr="006D6E4C">
        <w:rPr>
          <w:rFonts w:ascii="Times New Roman" w:hAnsi="Times New Roman" w:cs="Times New Roman"/>
          <w:sz w:val="28"/>
          <w:szCs w:val="28"/>
        </w:rPr>
        <w:t>в большинстве стран ЕАЭС (за исключением Казахстана и Кыргызстана) произошло сокращение поголовья коров (в наибольшей степени в Армении). М</w:t>
      </w:r>
      <w:r w:rsidRPr="006D6E4C">
        <w:rPr>
          <w:rFonts w:ascii="Times New Roman" w:hAnsi="Times New Roman" w:cs="Times New Roman"/>
          <w:sz w:val="28"/>
          <w:szCs w:val="28"/>
        </w:rPr>
        <w:t xml:space="preserve">ежду странами </w:t>
      </w:r>
      <w:r w:rsidR="00B9594A" w:rsidRPr="006D6E4C">
        <w:rPr>
          <w:rFonts w:ascii="Times New Roman" w:hAnsi="Times New Roman" w:cs="Times New Roman"/>
          <w:sz w:val="28"/>
          <w:szCs w:val="28"/>
        </w:rPr>
        <w:t xml:space="preserve">блока </w:t>
      </w:r>
      <w:r w:rsidRPr="006D6E4C">
        <w:rPr>
          <w:rFonts w:ascii="Times New Roman" w:hAnsi="Times New Roman" w:cs="Times New Roman"/>
          <w:sz w:val="28"/>
          <w:szCs w:val="28"/>
        </w:rPr>
        <w:t xml:space="preserve">существует многократное различие по данному показателю. </w:t>
      </w:r>
      <w:r w:rsidR="00B9594A" w:rsidRPr="006D6E4C">
        <w:rPr>
          <w:rFonts w:ascii="Times New Roman" w:hAnsi="Times New Roman" w:cs="Times New Roman"/>
          <w:sz w:val="28"/>
          <w:szCs w:val="28"/>
        </w:rPr>
        <w:t>Так</w:t>
      </w:r>
      <w:r w:rsidRPr="006D6E4C">
        <w:rPr>
          <w:rFonts w:ascii="Times New Roman" w:hAnsi="Times New Roman" w:cs="Times New Roman"/>
          <w:sz w:val="28"/>
          <w:szCs w:val="28"/>
        </w:rPr>
        <w:t xml:space="preserve">, Россия заметно выделяется на фоне своих партнеров, поскольку обладает большей численностью коров, чем остальные страны-участницы экономического союза вместе взятые. Следует также отметить, что по количеству данных животных </w:t>
      </w:r>
      <w:r w:rsidR="00B9594A" w:rsidRPr="006D6E4C">
        <w:rPr>
          <w:rFonts w:ascii="Times New Roman" w:hAnsi="Times New Roman" w:cs="Times New Roman"/>
          <w:sz w:val="28"/>
          <w:szCs w:val="28"/>
        </w:rPr>
        <w:t xml:space="preserve">по итогам 2019 года </w:t>
      </w:r>
      <w:r w:rsidRPr="006D6E4C">
        <w:rPr>
          <w:rFonts w:ascii="Times New Roman" w:hAnsi="Times New Roman" w:cs="Times New Roman"/>
          <w:sz w:val="28"/>
          <w:szCs w:val="28"/>
        </w:rPr>
        <w:t xml:space="preserve">между входящими в тройку лидеров странами наблюдается более чем двукратное различие. Казахстан находится на втором месте в этом списке и имеет большее количество коров, чем в общей сумме Беларусь, Кыргызстан и Армения. </w:t>
      </w:r>
    </w:p>
    <w:p w:rsidR="000403A0" w:rsidRPr="006D6E4C" w:rsidRDefault="000403A0" w:rsidP="009257C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Однако, как известно, страны ЕАЭС значительно различаются по площади занимаемой территории, что обусловливает неравность их возможностей по осуществлению сельскохозяйственной деятельности в целом и занятию животноводством в частности. </w:t>
      </w:r>
      <w:r w:rsidR="009257CD" w:rsidRPr="006D6E4C">
        <w:rPr>
          <w:rFonts w:ascii="Times New Roman" w:hAnsi="Times New Roman" w:cs="Times New Roman"/>
          <w:sz w:val="28"/>
          <w:szCs w:val="28"/>
        </w:rPr>
        <w:t>Следует отметить, что в соответствии с данными национальных органов статистики и учет</w:t>
      </w:r>
      <w:r w:rsidR="007F2928" w:rsidRPr="006D6E4C">
        <w:rPr>
          <w:rFonts w:ascii="Times New Roman" w:hAnsi="Times New Roman" w:cs="Times New Roman"/>
          <w:sz w:val="28"/>
          <w:szCs w:val="28"/>
        </w:rPr>
        <w:t>а земельных ресурсов</w:t>
      </w:r>
      <w:r w:rsidR="009257CD" w:rsidRPr="006D6E4C">
        <w:rPr>
          <w:rFonts w:ascii="Times New Roman" w:hAnsi="Times New Roman" w:cs="Times New Roman"/>
          <w:sz w:val="28"/>
          <w:szCs w:val="28"/>
        </w:rPr>
        <w:t xml:space="preserve"> </w:t>
      </w:r>
      <w:r w:rsidR="007F2928" w:rsidRPr="006D6E4C">
        <w:rPr>
          <w:rFonts w:ascii="Times New Roman" w:hAnsi="Times New Roman" w:cs="Times New Roman"/>
          <w:sz w:val="28"/>
          <w:szCs w:val="28"/>
        </w:rPr>
        <w:t>существует</w:t>
      </w:r>
      <w:r w:rsidR="009257CD" w:rsidRPr="006D6E4C">
        <w:rPr>
          <w:rFonts w:ascii="Times New Roman" w:hAnsi="Times New Roman" w:cs="Times New Roman"/>
          <w:sz w:val="28"/>
          <w:szCs w:val="28"/>
        </w:rPr>
        <w:t xml:space="preserve"> значительная разница между странами по поголовью</w:t>
      </w:r>
      <w:r w:rsidRPr="006D6E4C">
        <w:rPr>
          <w:rFonts w:ascii="Times New Roman" w:hAnsi="Times New Roman" w:cs="Times New Roman"/>
          <w:sz w:val="28"/>
          <w:szCs w:val="28"/>
        </w:rPr>
        <w:t xml:space="preserve"> коров на </w:t>
      </w:r>
      <w:r w:rsidR="009B078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100 га земель сельскохозяйственного назначения. </w:t>
      </w:r>
      <w:r w:rsidR="009257CD" w:rsidRPr="006D6E4C">
        <w:rPr>
          <w:rFonts w:ascii="Times New Roman" w:hAnsi="Times New Roman" w:cs="Times New Roman"/>
          <w:sz w:val="28"/>
          <w:szCs w:val="28"/>
        </w:rPr>
        <w:t>Так, в 2019 году данный показатель по Беларуси составил 18 коров, Армении и Кыргызстану – 12 коров, Казахстану – 3 коровы, России – 2 коровы</w:t>
      </w:r>
      <w:r w:rsidR="00AF3835" w:rsidRPr="006D6E4C">
        <w:rPr>
          <w:rFonts w:ascii="Times New Roman" w:hAnsi="Times New Roman" w:cs="Times New Roman"/>
          <w:sz w:val="28"/>
          <w:szCs w:val="28"/>
        </w:rPr>
        <w:t xml:space="preserve"> [89-93, 95-99]</w:t>
      </w:r>
      <w:r w:rsidR="009257CD" w:rsidRPr="006D6E4C">
        <w:rPr>
          <w:rFonts w:ascii="Times New Roman" w:hAnsi="Times New Roman" w:cs="Times New Roman"/>
          <w:sz w:val="28"/>
          <w:szCs w:val="28"/>
        </w:rPr>
        <w:t>. Следовательно</w:t>
      </w:r>
      <w:r w:rsidRPr="006D6E4C">
        <w:rPr>
          <w:rFonts w:ascii="Times New Roman" w:hAnsi="Times New Roman" w:cs="Times New Roman"/>
          <w:sz w:val="28"/>
          <w:szCs w:val="28"/>
        </w:rPr>
        <w:t>, несмотря на наличие наибольше</w:t>
      </w:r>
      <w:r w:rsidR="009257CD" w:rsidRPr="006D6E4C">
        <w:rPr>
          <w:rFonts w:ascii="Times New Roman" w:hAnsi="Times New Roman" w:cs="Times New Roman"/>
          <w:sz w:val="28"/>
          <w:szCs w:val="28"/>
        </w:rPr>
        <w:t>го</w:t>
      </w:r>
      <w:r w:rsidRPr="006D6E4C">
        <w:rPr>
          <w:rFonts w:ascii="Times New Roman" w:hAnsi="Times New Roman" w:cs="Times New Roman"/>
          <w:sz w:val="28"/>
          <w:szCs w:val="28"/>
        </w:rPr>
        <w:t xml:space="preserve"> среди стран ЕАЭС </w:t>
      </w:r>
      <w:r w:rsidR="009257CD" w:rsidRPr="006D6E4C">
        <w:rPr>
          <w:rFonts w:ascii="Times New Roman" w:hAnsi="Times New Roman" w:cs="Times New Roman"/>
          <w:sz w:val="28"/>
          <w:szCs w:val="28"/>
        </w:rPr>
        <w:t>поголовья</w:t>
      </w:r>
      <w:r w:rsidRPr="006D6E4C">
        <w:rPr>
          <w:rFonts w:ascii="Times New Roman" w:hAnsi="Times New Roman" w:cs="Times New Roman"/>
          <w:sz w:val="28"/>
          <w:szCs w:val="28"/>
        </w:rPr>
        <w:t xml:space="preserve"> коров, Казахстан и Россия существенно уступают своим партнерам </w:t>
      </w:r>
      <w:r w:rsidRPr="006D6E4C">
        <w:rPr>
          <w:rFonts w:ascii="Times New Roman" w:hAnsi="Times New Roman" w:cs="Times New Roman"/>
          <w:sz w:val="28"/>
          <w:szCs w:val="28"/>
          <w:lang w:val="kk-KZ"/>
        </w:rPr>
        <w:t xml:space="preserve">в показателе </w:t>
      </w:r>
      <w:r w:rsidRPr="006D6E4C">
        <w:rPr>
          <w:rFonts w:ascii="Times New Roman" w:hAnsi="Times New Roman" w:cs="Times New Roman"/>
          <w:sz w:val="28"/>
          <w:szCs w:val="28"/>
        </w:rPr>
        <w:t>плотности поголовья на единицу площади земель сельскохозяйстве</w:t>
      </w:r>
      <w:r w:rsidR="00577E6F" w:rsidRPr="006D6E4C">
        <w:rPr>
          <w:rFonts w:ascii="Times New Roman" w:hAnsi="Times New Roman" w:cs="Times New Roman"/>
          <w:sz w:val="28"/>
          <w:szCs w:val="28"/>
        </w:rPr>
        <w:t xml:space="preserve">нного </w:t>
      </w:r>
      <w:r w:rsidR="00577E6F" w:rsidRPr="006D6E4C">
        <w:rPr>
          <w:rFonts w:ascii="Times New Roman" w:hAnsi="Times New Roman" w:cs="Times New Roman"/>
          <w:sz w:val="28"/>
          <w:szCs w:val="28"/>
        </w:rPr>
        <w:lastRenderedPageBreak/>
        <w:t>назначения. В то же время</w:t>
      </w:r>
      <w:r w:rsidRPr="006D6E4C">
        <w:rPr>
          <w:rFonts w:ascii="Times New Roman" w:hAnsi="Times New Roman" w:cs="Times New Roman"/>
          <w:sz w:val="28"/>
          <w:szCs w:val="28"/>
        </w:rPr>
        <w:t xml:space="preserve"> </w:t>
      </w:r>
      <w:r w:rsidR="009257CD" w:rsidRPr="006D6E4C">
        <w:rPr>
          <w:rFonts w:ascii="Times New Roman" w:hAnsi="Times New Roman" w:cs="Times New Roman"/>
          <w:sz w:val="28"/>
          <w:szCs w:val="28"/>
        </w:rPr>
        <w:t>данный</w:t>
      </w:r>
      <w:r w:rsidRPr="006D6E4C">
        <w:rPr>
          <w:rFonts w:ascii="Times New Roman" w:hAnsi="Times New Roman" w:cs="Times New Roman"/>
          <w:sz w:val="28"/>
          <w:szCs w:val="28"/>
        </w:rPr>
        <w:t xml:space="preserve"> факт свидетельствует о наличии у </w:t>
      </w:r>
      <w:r w:rsidR="009257CD" w:rsidRPr="006D6E4C">
        <w:rPr>
          <w:rFonts w:ascii="Times New Roman" w:hAnsi="Times New Roman" w:cs="Times New Roman"/>
          <w:sz w:val="28"/>
          <w:szCs w:val="28"/>
        </w:rPr>
        <w:t xml:space="preserve">них </w:t>
      </w:r>
      <w:r w:rsidRPr="006D6E4C">
        <w:rPr>
          <w:rFonts w:ascii="Times New Roman" w:hAnsi="Times New Roman" w:cs="Times New Roman"/>
          <w:sz w:val="28"/>
          <w:szCs w:val="28"/>
        </w:rPr>
        <w:t xml:space="preserve">серьезного потенциала для дальнейшего развития молочной отрасли. </w:t>
      </w:r>
    </w:p>
    <w:p w:rsidR="000403A0" w:rsidRPr="006D6E4C" w:rsidRDefault="00E6679E"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обеспечении </w:t>
      </w:r>
      <w:r w:rsidR="000403A0" w:rsidRPr="006D6E4C">
        <w:rPr>
          <w:rFonts w:ascii="Times New Roman" w:hAnsi="Times New Roman" w:cs="Times New Roman"/>
          <w:sz w:val="28"/>
          <w:szCs w:val="28"/>
        </w:rPr>
        <w:t>развити</w:t>
      </w:r>
      <w:r w:rsidRPr="006D6E4C">
        <w:rPr>
          <w:rFonts w:ascii="Times New Roman" w:hAnsi="Times New Roman" w:cs="Times New Roman"/>
          <w:sz w:val="28"/>
          <w:szCs w:val="28"/>
        </w:rPr>
        <w:t>я</w:t>
      </w:r>
      <w:r w:rsidR="000403A0" w:rsidRPr="006D6E4C">
        <w:rPr>
          <w:rFonts w:ascii="Times New Roman" w:hAnsi="Times New Roman" w:cs="Times New Roman"/>
          <w:sz w:val="28"/>
          <w:szCs w:val="28"/>
        </w:rPr>
        <w:t xml:space="preserve"> молочной отрасли важную роль играют </w:t>
      </w:r>
      <w:r w:rsidRPr="006D6E4C">
        <w:rPr>
          <w:rFonts w:ascii="Times New Roman" w:hAnsi="Times New Roman" w:cs="Times New Roman"/>
          <w:sz w:val="28"/>
          <w:szCs w:val="28"/>
        </w:rPr>
        <w:t xml:space="preserve">и </w:t>
      </w:r>
      <w:r w:rsidR="000403A0" w:rsidRPr="006D6E4C">
        <w:rPr>
          <w:rFonts w:ascii="Times New Roman" w:hAnsi="Times New Roman" w:cs="Times New Roman"/>
          <w:sz w:val="28"/>
          <w:szCs w:val="28"/>
        </w:rPr>
        <w:t xml:space="preserve">характеристики кормовой базы. </w:t>
      </w:r>
      <w:r w:rsidRPr="006D6E4C">
        <w:rPr>
          <w:rFonts w:ascii="Times New Roman" w:hAnsi="Times New Roman" w:cs="Times New Roman"/>
          <w:sz w:val="28"/>
          <w:szCs w:val="28"/>
        </w:rPr>
        <w:t>Однако н</w:t>
      </w:r>
      <w:r w:rsidR="000403A0" w:rsidRPr="006D6E4C">
        <w:rPr>
          <w:rFonts w:ascii="Times New Roman" w:hAnsi="Times New Roman" w:cs="Times New Roman"/>
          <w:sz w:val="28"/>
          <w:szCs w:val="28"/>
        </w:rPr>
        <w:t xml:space="preserve">ациональными органами статистики не публикуются отдельные сведения по масштабам посевов кормовых культур и кормопроизводства для указанной отрасли. Тем не менее, данные органы раскрывают информацию по своим странам об общей площади посевов кормовых культур в сельскохозяйственном секторе. </w:t>
      </w:r>
      <w:r w:rsidR="00E55BB9" w:rsidRPr="006D6E4C">
        <w:rPr>
          <w:rFonts w:ascii="Times New Roman" w:hAnsi="Times New Roman" w:cs="Times New Roman"/>
          <w:sz w:val="28"/>
          <w:szCs w:val="28"/>
        </w:rPr>
        <w:t xml:space="preserve">Так, в 2019 году данная площадь в России составила </w:t>
      </w:r>
      <w:r w:rsidR="00563E63" w:rsidRPr="006D6E4C">
        <w:rPr>
          <w:rFonts w:ascii="Times New Roman" w:hAnsi="Times New Roman" w:cs="Times New Roman"/>
          <w:sz w:val="28"/>
          <w:szCs w:val="28"/>
        </w:rPr>
        <w:t>15 417,0 тыс</w:t>
      </w:r>
      <w:r w:rsidR="00AE2A28" w:rsidRPr="006D6E4C">
        <w:rPr>
          <w:rFonts w:ascii="Times New Roman" w:hAnsi="Times New Roman" w:cs="Times New Roman"/>
          <w:sz w:val="28"/>
          <w:szCs w:val="28"/>
        </w:rPr>
        <w:t>.</w:t>
      </w:r>
      <w:r w:rsidR="00563E63" w:rsidRPr="006D6E4C">
        <w:rPr>
          <w:rFonts w:ascii="Times New Roman" w:hAnsi="Times New Roman" w:cs="Times New Roman"/>
          <w:sz w:val="28"/>
          <w:szCs w:val="28"/>
        </w:rPr>
        <w:t xml:space="preserve"> га, в Казахстане – 3</w:t>
      </w:r>
      <w:r w:rsidR="00563E63" w:rsidRPr="006D6E4C">
        <w:rPr>
          <w:rFonts w:ascii="Times New Roman" w:hAnsi="Times New Roman" w:cs="Times New Roman"/>
          <w:sz w:val="28"/>
          <w:szCs w:val="28"/>
          <w:lang w:val="en-US"/>
        </w:rPr>
        <w:t> </w:t>
      </w:r>
      <w:r w:rsidR="00563E63" w:rsidRPr="006D6E4C">
        <w:rPr>
          <w:rFonts w:ascii="Times New Roman" w:hAnsi="Times New Roman" w:cs="Times New Roman"/>
          <w:sz w:val="28"/>
          <w:szCs w:val="28"/>
        </w:rPr>
        <w:t>277,2 тыс</w:t>
      </w:r>
      <w:r w:rsidR="00AE2A28" w:rsidRPr="006D6E4C">
        <w:rPr>
          <w:rFonts w:ascii="Times New Roman" w:hAnsi="Times New Roman" w:cs="Times New Roman"/>
          <w:sz w:val="28"/>
          <w:szCs w:val="28"/>
        </w:rPr>
        <w:t>.</w:t>
      </w:r>
      <w:r w:rsidR="00563E63" w:rsidRPr="006D6E4C">
        <w:rPr>
          <w:rFonts w:ascii="Times New Roman" w:hAnsi="Times New Roman" w:cs="Times New Roman"/>
          <w:sz w:val="28"/>
          <w:szCs w:val="28"/>
        </w:rPr>
        <w:t xml:space="preserve"> га, </w:t>
      </w:r>
      <w:r w:rsidR="006246D2" w:rsidRPr="006D6E4C">
        <w:rPr>
          <w:rFonts w:ascii="Times New Roman" w:hAnsi="Times New Roman" w:cs="Times New Roman"/>
          <w:sz w:val="28"/>
          <w:szCs w:val="28"/>
        </w:rPr>
        <w:t xml:space="preserve">в </w:t>
      </w:r>
      <w:r w:rsidR="004C0364" w:rsidRPr="006D6E4C">
        <w:rPr>
          <w:rFonts w:ascii="Times New Roman" w:hAnsi="Times New Roman" w:cs="Times New Roman"/>
          <w:sz w:val="28"/>
          <w:szCs w:val="28"/>
        </w:rPr>
        <w:t>Беларуси – 2 560,1 тыс</w:t>
      </w:r>
      <w:r w:rsidR="00AE2A28" w:rsidRPr="006D6E4C">
        <w:rPr>
          <w:rFonts w:ascii="Times New Roman" w:hAnsi="Times New Roman" w:cs="Times New Roman"/>
          <w:sz w:val="28"/>
          <w:szCs w:val="28"/>
        </w:rPr>
        <w:t>.</w:t>
      </w:r>
      <w:r w:rsidR="004C0364" w:rsidRPr="006D6E4C">
        <w:rPr>
          <w:rFonts w:ascii="Times New Roman" w:hAnsi="Times New Roman" w:cs="Times New Roman"/>
          <w:sz w:val="28"/>
          <w:szCs w:val="28"/>
        </w:rPr>
        <w:t xml:space="preserve"> га, в Кыргызстане – 379,3 тыс</w:t>
      </w:r>
      <w:r w:rsidR="00AE2A28" w:rsidRPr="006D6E4C">
        <w:rPr>
          <w:rFonts w:ascii="Times New Roman" w:hAnsi="Times New Roman" w:cs="Times New Roman"/>
          <w:sz w:val="28"/>
          <w:szCs w:val="28"/>
        </w:rPr>
        <w:t>.</w:t>
      </w:r>
      <w:r w:rsidR="004C0364" w:rsidRPr="006D6E4C">
        <w:rPr>
          <w:rFonts w:ascii="Times New Roman" w:hAnsi="Times New Roman" w:cs="Times New Roman"/>
          <w:sz w:val="28"/>
          <w:szCs w:val="28"/>
        </w:rPr>
        <w:t xml:space="preserve"> га, в </w:t>
      </w:r>
      <w:r w:rsidR="006246D2" w:rsidRPr="006D6E4C">
        <w:rPr>
          <w:rFonts w:ascii="Times New Roman" w:hAnsi="Times New Roman" w:cs="Times New Roman"/>
          <w:sz w:val="28"/>
          <w:szCs w:val="28"/>
        </w:rPr>
        <w:t>Армении – 58,6 тыс</w:t>
      </w:r>
      <w:r w:rsidR="00AE2A28" w:rsidRPr="006D6E4C">
        <w:rPr>
          <w:rFonts w:ascii="Times New Roman" w:hAnsi="Times New Roman" w:cs="Times New Roman"/>
          <w:sz w:val="28"/>
          <w:szCs w:val="28"/>
        </w:rPr>
        <w:t>.</w:t>
      </w:r>
      <w:r w:rsidR="006246D2" w:rsidRPr="006D6E4C">
        <w:rPr>
          <w:rFonts w:ascii="Times New Roman" w:hAnsi="Times New Roman" w:cs="Times New Roman"/>
          <w:sz w:val="28"/>
          <w:szCs w:val="28"/>
        </w:rPr>
        <w:t xml:space="preserve"> га</w:t>
      </w:r>
      <w:r w:rsidR="001C2517" w:rsidRPr="006D6E4C">
        <w:rPr>
          <w:rFonts w:ascii="Times New Roman" w:hAnsi="Times New Roman" w:cs="Times New Roman"/>
          <w:sz w:val="28"/>
          <w:szCs w:val="28"/>
        </w:rPr>
        <w:t xml:space="preserve"> [89-93]</w:t>
      </w:r>
      <w:r w:rsidR="004C0364"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По этим данным также заметна </w:t>
      </w:r>
      <w:r w:rsidR="00B12ACF" w:rsidRPr="006D6E4C">
        <w:rPr>
          <w:rFonts w:ascii="Times New Roman" w:hAnsi="Times New Roman" w:cs="Times New Roman"/>
          <w:sz w:val="28"/>
          <w:szCs w:val="28"/>
        </w:rPr>
        <w:t>значитель</w:t>
      </w:r>
      <w:r w:rsidRPr="006D6E4C">
        <w:rPr>
          <w:rFonts w:ascii="Times New Roman" w:hAnsi="Times New Roman" w:cs="Times New Roman"/>
          <w:sz w:val="28"/>
          <w:szCs w:val="28"/>
        </w:rPr>
        <w:t xml:space="preserve">ная разница между странами в возможностях отраслевого развития. </w:t>
      </w:r>
      <w:r w:rsidR="00037D95" w:rsidRPr="006D6E4C">
        <w:rPr>
          <w:rFonts w:ascii="Times New Roman" w:hAnsi="Times New Roman" w:cs="Times New Roman"/>
          <w:sz w:val="28"/>
          <w:szCs w:val="28"/>
        </w:rPr>
        <w:t>В</w:t>
      </w:r>
      <w:r w:rsidR="00E55BB9" w:rsidRPr="006D6E4C">
        <w:rPr>
          <w:rFonts w:ascii="Times New Roman" w:hAnsi="Times New Roman" w:cs="Times New Roman"/>
          <w:sz w:val="28"/>
          <w:szCs w:val="28"/>
        </w:rPr>
        <w:t>месте с тем</w:t>
      </w:r>
      <w:r w:rsidR="000403A0" w:rsidRPr="006D6E4C">
        <w:rPr>
          <w:rFonts w:ascii="Times New Roman" w:hAnsi="Times New Roman" w:cs="Times New Roman"/>
          <w:sz w:val="28"/>
          <w:szCs w:val="28"/>
        </w:rPr>
        <w:t xml:space="preserve">, </w:t>
      </w:r>
      <w:r w:rsidR="00E55BB9" w:rsidRPr="006D6E4C">
        <w:rPr>
          <w:rFonts w:ascii="Times New Roman" w:hAnsi="Times New Roman" w:cs="Times New Roman"/>
          <w:sz w:val="28"/>
          <w:szCs w:val="28"/>
        </w:rPr>
        <w:t>необходимо</w:t>
      </w:r>
      <w:r w:rsidR="00037D95" w:rsidRPr="006D6E4C">
        <w:rPr>
          <w:rFonts w:ascii="Times New Roman" w:hAnsi="Times New Roman" w:cs="Times New Roman"/>
          <w:sz w:val="28"/>
          <w:szCs w:val="28"/>
        </w:rPr>
        <w:t xml:space="preserve"> отметить, что </w:t>
      </w:r>
      <w:r w:rsidR="000403A0" w:rsidRPr="006D6E4C">
        <w:rPr>
          <w:rFonts w:ascii="Times New Roman" w:hAnsi="Times New Roman" w:cs="Times New Roman"/>
          <w:sz w:val="28"/>
          <w:szCs w:val="28"/>
        </w:rPr>
        <w:t xml:space="preserve">согласно оценке ЕЭК страны-участницы блока имеют существенно различающиеся </w:t>
      </w:r>
      <w:r w:rsidR="000528F3" w:rsidRPr="006D6E4C">
        <w:rPr>
          <w:rFonts w:ascii="Times New Roman" w:hAnsi="Times New Roman" w:cs="Times New Roman"/>
          <w:sz w:val="28"/>
          <w:szCs w:val="28"/>
        </w:rPr>
        <w:t xml:space="preserve">(по итогам 2017 года) </w:t>
      </w:r>
      <w:r w:rsidR="000403A0" w:rsidRPr="006D6E4C">
        <w:rPr>
          <w:rFonts w:ascii="Times New Roman" w:hAnsi="Times New Roman" w:cs="Times New Roman"/>
          <w:sz w:val="28"/>
          <w:szCs w:val="28"/>
        </w:rPr>
        <w:t>уровни обеспечения потреб</w:t>
      </w:r>
      <w:r w:rsidR="000528F3" w:rsidRPr="006D6E4C">
        <w:rPr>
          <w:rFonts w:ascii="Times New Roman" w:hAnsi="Times New Roman" w:cs="Times New Roman"/>
          <w:sz w:val="28"/>
          <w:szCs w:val="28"/>
        </w:rPr>
        <w:t>ности</w:t>
      </w:r>
      <w:r w:rsidR="000403A0" w:rsidRPr="006D6E4C">
        <w:rPr>
          <w:rFonts w:ascii="Times New Roman" w:hAnsi="Times New Roman" w:cs="Times New Roman"/>
          <w:sz w:val="28"/>
          <w:szCs w:val="28"/>
        </w:rPr>
        <w:t xml:space="preserve"> </w:t>
      </w:r>
      <w:r w:rsidR="000528F3" w:rsidRPr="006D6E4C">
        <w:rPr>
          <w:rFonts w:ascii="Times New Roman" w:hAnsi="Times New Roman" w:cs="Times New Roman"/>
          <w:sz w:val="28"/>
          <w:szCs w:val="28"/>
        </w:rPr>
        <w:t xml:space="preserve">коров в </w:t>
      </w:r>
      <w:r w:rsidR="000403A0" w:rsidRPr="006D6E4C">
        <w:rPr>
          <w:rFonts w:ascii="Times New Roman" w:hAnsi="Times New Roman" w:cs="Times New Roman"/>
          <w:sz w:val="28"/>
          <w:szCs w:val="28"/>
        </w:rPr>
        <w:t>сельскохозяйственных организаци</w:t>
      </w:r>
      <w:r w:rsidR="000528F3" w:rsidRPr="006D6E4C">
        <w:rPr>
          <w:rFonts w:ascii="Times New Roman" w:hAnsi="Times New Roman" w:cs="Times New Roman"/>
          <w:sz w:val="28"/>
          <w:szCs w:val="28"/>
        </w:rPr>
        <w:t>ях концентрированными</w:t>
      </w:r>
      <w:r w:rsidR="000403A0" w:rsidRPr="006D6E4C">
        <w:rPr>
          <w:rFonts w:ascii="Times New Roman" w:hAnsi="Times New Roman" w:cs="Times New Roman"/>
          <w:sz w:val="28"/>
          <w:szCs w:val="28"/>
        </w:rPr>
        <w:t xml:space="preserve"> кормами: по </w:t>
      </w:r>
      <w:r w:rsidR="000528F3" w:rsidRPr="006D6E4C">
        <w:rPr>
          <w:rFonts w:ascii="Times New Roman" w:hAnsi="Times New Roman" w:cs="Times New Roman"/>
          <w:sz w:val="28"/>
          <w:szCs w:val="28"/>
        </w:rPr>
        <w:t xml:space="preserve">Беларуси </w:t>
      </w:r>
      <w:r w:rsidR="000403A0" w:rsidRPr="006D6E4C">
        <w:rPr>
          <w:rFonts w:ascii="Times New Roman" w:hAnsi="Times New Roman" w:cs="Times New Roman"/>
          <w:sz w:val="28"/>
          <w:szCs w:val="28"/>
        </w:rPr>
        <w:t xml:space="preserve">данный уровень составил </w:t>
      </w:r>
      <w:r w:rsidR="000528F3" w:rsidRPr="006D6E4C">
        <w:rPr>
          <w:rFonts w:ascii="Times New Roman" w:hAnsi="Times New Roman" w:cs="Times New Roman"/>
          <w:sz w:val="28"/>
          <w:szCs w:val="28"/>
        </w:rPr>
        <w:t>65,9</w:t>
      </w:r>
      <w:r w:rsidR="000403A0" w:rsidRPr="006D6E4C">
        <w:rPr>
          <w:rFonts w:ascii="Times New Roman" w:hAnsi="Times New Roman" w:cs="Times New Roman"/>
          <w:sz w:val="28"/>
          <w:szCs w:val="28"/>
        </w:rPr>
        <w:t xml:space="preserve">%, по </w:t>
      </w:r>
      <w:r w:rsidR="000528F3" w:rsidRPr="006D6E4C">
        <w:rPr>
          <w:rFonts w:ascii="Times New Roman" w:hAnsi="Times New Roman" w:cs="Times New Roman"/>
          <w:sz w:val="28"/>
          <w:szCs w:val="28"/>
        </w:rPr>
        <w:t>России</w:t>
      </w:r>
      <w:r w:rsidR="000403A0" w:rsidRPr="006D6E4C">
        <w:rPr>
          <w:rFonts w:ascii="Times New Roman" w:hAnsi="Times New Roman" w:cs="Times New Roman"/>
          <w:sz w:val="28"/>
          <w:szCs w:val="28"/>
        </w:rPr>
        <w:t xml:space="preserve"> – </w:t>
      </w:r>
      <w:r w:rsidR="000528F3" w:rsidRPr="006D6E4C">
        <w:rPr>
          <w:rFonts w:ascii="Times New Roman" w:hAnsi="Times New Roman" w:cs="Times New Roman"/>
          <w:sz w:val="28"/>
          <w:szCs w:val="28"/>
        </w:rPr>
        <w:t>55,1</w:t>
      </w:r>
      <w:r w:rsidR="000403A0" w:rsidRPr="006D6E4C">
        <w:rPr>
          <w:rFonts w:ascii="Times New Roman" w:hAnsi="Times New Roman" w:cs="Times New Roman"/>
          <w:sz w:val="28"/>
          <w:szCs w:val="28"/>
        </w:rPr>
        <w:t>%</w:t>
      </w:r>
      <w:r w:rsidR="000528F3" w:rsidRPr="006D6E4C">
        <w:rPr>
          <w:rFonts w:ascii="Times New Roman" w:hAnsi="Times New Roman" w:cs="Times New Roman"/>
          <w:sz w:val="28"/>
          <w:szCs w:val="28"/>
        </w:rPr>
        <w:t>,</w:t>
      </w:r>
      <w:r w:rsidR="000403A0" w:rsidRPr="006D6E4C">
        <w:rPr>
          <w:rFonts w:ascii="Times New Roman" w:hAnsi="Times New Roman" w:cs="Times New Roman"/>
          <w:sz w:val="28"/>
          <w:szCs w:val="28"/>
        </w:rPr>
        <w:t xml:space="preserve"> </w:t>
      </w:r>
      <w:r w:rsidR="000528F3" w:rsidRPr="006D6E4C">
        <w:rPr>
          <w:rFonts w:ascii="Times New Roman" w:hAnsi="Times New Roman" w:cs="Times New Roman"/>
          <w:sz w:val="28"/>
          <w:szCs w:val="28"/>
        </w:rPr>
        <w:t xml:space="preserve">по Армении – 7,8%, </w:t>
      </w:r>
      <w:r w:rsidR="000403A0" w:rsidRPr="006D6E4C">
        <w:rPr>
          <w:rFonts w:ascii="Times New Roman" w:hAnsi="Times New Roman" w:cs="Times New Roman"/>
          <w:sz w:val="28"/>
          <w:szCs w:val="28"/>
        </w:rPr>
        <w:t>по Казахстану – 6</w:t>
      </w:r>
      <w:r w:rsidR="000528F3" w:rsidRPr="006D6E4C">
        <w:rPr>
          <w:rFonts w:ascii="Times New Roman" w:hAnsi="Times New Roman" w:cs="Times New Roman"/>
          <w:sz w:val="28"/>
          <w:szCs w:val="28"/>
        </w:rPr>
        <w:t>,5</w:t>
      </w:r>
      <w:r w:rsidR="000403A0" w:rsidRPr="006D6E4C">
        <w:rPr>
          <w:rFonts w:ascii="Times New Roman" w:hAnsi="Times New Roman" w:cs="Times New Roman"/>
          <w:sz w:val="28"/>
          <w:szCs w:val="28"/>
        </w:rPr>
        <w:t>%</w:t>
      </w:r>
      <w:r w:rsidR="000528F3" w:rsidRPr="006D6E4C">
        <w:rPr>
          <w:rFonts w:ascii="Times New Roman" w:hAnsi="Times New Roman" w:cs="Times New Roman"/>
          <w:sz w:val="28"/>
          <w:szCs w:val="28"/>
        </w:rPr>
        <w:t>, по Кыргызстану – 1,0</w:t>
      </w:r>
      <w:r w:rsidR="000403A0" w:rsidRPr="006D6E4C">
        <w:rPr>
          <w:rFonts w:ascii="Times New Roman" w:hAnsi="Times New Roman" w:cs="Times New Roman"/>
          <w:sz w:val="28"/>
          <w:szCs w:val="28"/>
        </w:rPr>
        <w:t xml:space="preserve"> [1</w:t>
      </w:r>
      <w:r w:rsidR="000528F3" w:rsidRPr="006D6E4C">
        <w:rPr>
          <w:rFonts w:ascii="Times New Roman" w:hAnsi="Times New Roman" w:cs="Times New Roman"/>
          <w:sz w:val="28"/>
          <w:szCs w:val="28"/>
        </w:rPr>
        <w:t>1</w:t>
      </w:r>
      <w:r w:rsidR="000403A0" w:rsidRPr="006D6E4C">
        <w:rPr>
          <w:rFonts w:ascii="Times New Roman" w:hAnsi="Times New Roman" w:cs="Times New Roman"/>
          <w:sz w:val="28"/>
          <w:szCs w:val="28"/>
        </w:rPr>
        <w:t xml:space="preserve">7]. </w:t>
      </w:r>
    </w:p>
    <w:p w:rsidR="00E6679E" w:rsidRPr="006D6E4C" w:rsidRDefault="000403A0" w:rsidP="000403A0">
      <w:pPr>
        <w:spacing w:after="0" w:line="240" w:lineRule="auto"/>
        <w:ind w:firstLine="709"/>
        <w:jc w:val="both"/>
        <w:rPr>
          <w:rFonts w:ascii="Times New Roman" w:hAnsi="Times New Roman" w:cs="Times New Roman"/>
          <w:sz w:val="28"/>
          <w:szCs w:val="28"/>
          <w:lang w:val="kk-KZ"/>
        </w:rPr>
      </w:pPr>
      <w:r w:rsidRPr="006D6E4C">
        <w:rPr>
          <w:rFonts w:ascii="Times New Roman" w:hAnsi="Times New Roman" w:cs="Times New Roman"/>
          <w:sz w:val="28"/>
          <w:szCs w:val="28"/>
          <w:lang w:val="kk-KZ"/>
        </w:rPr>
        <w:t xml:space="preserve">На общие результаты производственной деятельности в молочной отрасли значительное влияние оказывает также продуктивность селькохозяйственных животных. </w:t>
      </w:r>
      <w:r w:rsidR="0074490A" w:rsidRPr="006D6E4C">
        <w:rPr>
          <w:rFonts w:ascii="Times New Roman" w:hAnsi="Times New Roman" w:cs="Times New Roman"/>
          <w:sz w:val="28"/>
          <w:szCs w:val="28"/>
          <w:lang w:val="kk-KZ"/>
        </w:rPr>
        <w:t>Соответствующие данные по странам блока представлены н</w:t>
      </w:r>
      <w:r w:rsidR="00DA76BD" w:rsidRPr="006D6E4C">
        <w:rPr>
          <w:rFonts w:ascii="Times New Roman" w:hAnsi="Times New Roman" w:cs="Times New Roman"/>
          <w:sz w:val="28"/>
          <w:szCs w:val="28"/>
          <w:lang w:val="kk-KZ"/>
        </w:rPr>
        <w:t>иже (рисунок 21)</w:t>
      </w:r>
      <w:r w:rsidR="0074490A" w:rsidRPr="006D6E4C">
        <w:rPr>
          <w:rFonts w:ascii="Times New Roman" w:hAnsi="Times New Roman" w:cs="Times New Roman"/>
          <w:sz w:val="28"/>
          <w:szCs w:val="28"/>
          <w:lang w:val="kk-KZ"/>
        </w:rPr>
        <w:t xml:space="preserve">. </w:t>
      </w:r>
    </w:p>
    <w:p w:rsidR="0052621C" w:rsidRPr="006D6E4C" w:rsidRDefault="0052621C" w:rsidP="000403A0">
      <w:pPr>
        <w:spacing w:after="0" w:line="240" w:lineRule="auto"/>
        <w:ind w:firstLine="709"/>
        <w:jc w:val="both"/>
        <w:rPr>
          <w:rFonts w:ascii="Times New Roman" w:hAnsi="Times New Roman" w:cs="Times New Roman"/>
          <w:sz w:val="28"/>
          <w:szCs w:val="28"/>
        </w:rPr>
      </w:pPr>
    </w:p>
    <w:p w:rsidR="0052621C" w:rsidRPr="006D6E4C" w:rsidRDefault="0052621C" w:rsidP="0052621C">
      <w:pPr>
        <w:spacing w:after="0" w:line="240" w:lineRule="auto"/>
        <w:jc w:val="center"/>
        <w:rPr>
          <w:rFonts w:ascii="Times New Roman" w:hAnsi="Times New Roman" w:cs="Times New Roman"/>
          <w:sz w:val="28"/>
          <w:szCs w:val="28"/>
        </w:rPr>
      </w:pPr>
      <w:r w:rsidRPr="006D6E4C">
        <w:rPr>
          <w:noProof/>
          <w:lang w:eastAsia="ru-RU"/>
        </w:rPr>
        <w:drawing>
          <wp:inline distT="0" distB="0" distL="0" distR="0">
            <wp:extent cx="5764377" cy="2743200"/>
            <wp:effectExtent l="0" t="0" r="8255"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2621C" w:rsidRPr="006D6E4C" w:rsidRDefault="0052621C" w:rsidP="000403A0">
      <w:pPr>
        <w:spacing w:after="0" w:line="240" w:lineRule="auto"/>
        <w:ind w:firstLine="709"/>
        <w:jc w:val="both"/>
        <w:rPr>
          <w:rFonts w:ascii="Times New Roman" w:hAnsi="Times New Roman" w:cs="Times New Roman"/>
          <w:sz w:val="16"/>
          <w:szCs w:val="16"/>
        </w:rPr>
      </w:pPr>
    </w:p>
    <w:p w:rsidR="00F430D1" w:rsidRPr="006D6E4C" w:rsidRDefault="00F430D1"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DA76BD" w:rsidRPr="006D6E4C">
        <w:rPr>
          <w:rFonts w:ascii="Times New Roman" w:hAnsi="Times New Roman" w:cs="Times New Roman"/>
          <w:sz w:val="28"/>
          <w:szCs w:val="28"/>
        </w:rPr>
        <w:t>21</w:t>
      </w:r>
      <w:r w:rsidRPr="006D6E4C">
        <w:rPr>
          <w:rFonts w:ascii="Times New Roman" w:hAnsi="Times New Roman" w:cs="Times New Roman"/>
          <w:sz w:val="28"/>
          <w:szCs w:val="28"/>
        </w:rPr>
        <w:t xml:space="preserve"> – Динамика среднего надоя молока на одну дойную корову по странам ЕАЭС за 2015 и 2019 годы, в </w:t>
      </w:r>
      <w:r w:rsidR="00022735" w:rsidRPr="006D6E4C">
        <w:rPr>
          <w:rFonts w:ascii="Times New Roman" w:hAnsi="Times New Roman" w:cs="Times New Roman"/>
          <w:sz w:val="28"/>
          <w:szCs w:val="28"/>
        </w:rPr>
        <w:t>кг</w:t>
      </w:r>
    </w:p>
    <w:p w:rsidR="00F430D1" w:rsidRPr="006D6E4C" w:rsidRDefault="00F430D1" w:rsidP="000403A0">
      <w:pPr>
        <w:spacing w:after="0" w:line="240" w:lineRule="auto"/>
        <w:ind w:firstLine="709"/>
        <w:jc w:val="both"/>
        <w:rPr>
          <w:rFonts w:ascii="Times New Roman" w:hAnsi="Times New Roman" w:cs="Times New Roman"/>
          <w:sz w:val="16"/>
          <w:szCs w:val="16"/>
        </w:rPr>
      </w:pPr>
    </w:p>
    <w:p w:rsidR="00F430D1" w:rsidRPr="006D6E4C" w:rsidRDefault="00F430D1" w:rsidP="00F430D1">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источникам [89-93]</w:t>
      </w:r>
    </w:p>
    <w:p w:rsidR="00F430D1" w:rsidRPr="006D6E4C" w:rsidRDefault="00F430D1" w:rsidP="000403A0">
      <w:pPr>
        <w:spacing w:after="0" w:line="240" w:lineRule="auto"/>
        <w:ind w:firstLine="709"/>
        <w:jc w:val="both"/>
        <w:rPr>
          <w:rFonts w:ascii="Times New Roman" w:hAnsi="Times New Roman" w:cs="Times New Roman"/>
          <w:i/>
          <w:sz w:val="28"/>
          <w:szCs w:val="28"/>
        </w:rPr>
      </w:pPr>
    </w:p>
    <w:p w:rsidR="0074490A" w:rsidRPr="006D6E4C" w:rsidRDefault="0074490A"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Из рисунка </w:t>
      </w:r>
      <w:r w:rsidR="00A7126F" w:rsidRPr="006D6E4C">
        <w:rPr>
          <w:rFonts w:ascii="Times New Roman" w:hAnsi="Times New Roman" w:cs="Times New Roman"/>
          <w:sz w:val="28"/>
          <w:szCs w:val="28"/>
        </w:rPr>
        <w:t xml:space="preserve">21 </w:t>
      </w:r>
      <w:r w:rsidRPr="006D6E4C">
        <w:rPr>
          <w:rFonts w:ascii="Times New Roman" w:hAnsi="Times New Roman" w:cs="Times New Roman"/>
          <w:sz w:val="28"/>
          <w:szCs w:val="28"/>
        </w:rPr>
        <w:t xml:space="preserve">следует, что наибольший прирост среднего надоя произошел в Армении, составивший за рассмотренный период 10,3%, а в Кыргызстане зафиксирован наименьший прирост значения этого показателя – 0,2%. Между тем, казахстанский результат также относительно невысок – 1,5%.  </w:t>
      </w:r>
    </w:p>
    <w:p w:rsidR="000403A0" w:rsidRPr="006D6E4C" w:rsidRDefault="000403A0" w:rsidP="000403A0">
      <w:pPr>
        <w:spacing w:after="0" w:line="240" w:lineRule="auto"/>
        <w:ind w:firstLine="709"/>
        <w:jc w:val="both"/>
        <w:rPr>
          <w:rFonts w:ascii="Times New Roman" w:hAnsi="Times New Roman" w:cs="Times New Roman"/>
          <w:sz w:val="28"/>
          <w:szCs w:val="28"/>
          <w:lang w:val="kk-KZ"/>
        </w:rPr>
      </w:pPr>
      <w:r w:rsidRPr="006D6E4C">
        <w:rPr>
          <w:rFonts w:ascii="Times New Roman" w:hAnsi="Times New Roman" w:cs="Times New Roman"/>
          <w:sz w:val="28"/>
          <w:szCs w:val="28"/>
          <w:lang w:val="kk-KZ"/>
        </w:rPr>
        <w:lastRenderedPageBreak/>
        <w:t>Примечательно, что по рассматриваемым странам ключевую роль в повышении общей продуктивности животных играют сельскохозяйственные предприятия (коллективные хозяйства в Кыргызстане), по которым отмечаются наиболее высокие показатели среднего надоя на одну корову.</w:t>
      </w:r>
      <w:r w:rsidR="009B0789" w:rsidRPr="006D6E4C">
        <w:rPr>
          <w:rFonts w:ascii="Times New Roman" w:hAnsi="Times New Roman" w:cs="Times New Roman"/>
          <w:sz w:val="28"/>
          <w:szCs w:val="28"/>
          <w:lang w:val="kk-KZ"/>
        </w:rPr>
        <w:t xml:space="preserve"> </w:t>
      </w:r>
      <w:r w:rsidRPr="006D6E4C">
        <w:rPr>
          <w:rFonts w:ascii="Times New Roman" w:hAnsi="Times New Roman" w:cs="Times New Roman"/>
          <w:sz w:val="28"/>
          <w:szCs w:val="28"/>
          <w:lang w:val="kk-KZ"/>
        </w:rPr>
        <w:t>В частности, в 201</w:t>
      </w:r>
      <w:r w:rsidR="00264F82" w:rsidRPr="006D6E4C">
        <w:rPr>
          <w:rFonts w:ascii="Times New Roman" w:hAnsi="Times New Roman" w:cs="Times New Roman"/>
          <w:sz w:val="28"/>
          <w:szCs w:val="28"/>
          <w:lang w:val="kk-KZ"/>
        </w:rPr>
        <w:t>9</w:t>
      </w:r>
      <w:r w:rsidRPr="006D6E4C">
        <w:rPr>
          <w:rFonts w:ascii="Times New Roman" w:hAnsi="Times New Roman" w:cs="Times New Roman"/>
          <w:sz w:val="28"/>
          <w:szCs w:val="28"/>
          <w:lang w:val="kk-KZ"/>
        </w:rPr>
        <w:t xml:space="preserve"> году по таким предприятиям России указанный показатель составил </w:t>
      </w:r>
      <w:r w:rsidR="009B0789" w:rsidRPr="006D6E4C">
        <w:rPr>
          <w:rFonts w:ascii="Times New Roman" w:hAnsi="Times New Roman" w:cs="Times New Roman"/>
          <w:sz w:val="28"/>
          <w:szCs w:val="28"/>
          <w:lang w:val="kk-KZ"/>
        </w:rPr>
        <w:t xml:space="preserve">         </w:t>
      </w:r>
      <w:r w:rsidR="00264F82" w:rsidRPr="006D6E4C">
        <w:rPr>
          <w:rFonts w:ascii="Times New Roman" w:hAnsi="Times New Roman" w:cs="Times New Roman"/>
          <w:sz w:val="28"/>
          <w:szCs w:val="28"/>
          <w:lang w:val="kk-KZ"/>
        </w:rPr>
        <w:t>6 290</w:t>
      </w:r>
      <w:r w:rsidRPr="006D6E4C">
        <w:rPr>
          <w:rFonts w:ascii="Times New Roman" w:hAnsi="Times New Roman" w:cs="Times New Roman"/>
          <w:sz w:val="28"/>
          <w:szCs w:val="28"/>
          <w:lang w:val="kk-KZ"/>
        </w:rPr>
        <w:t xml:space="preserve"> кг, Беларуси – </w:t>
      </w:r>
      <w:r w:rsidR="00264F82" w:rsidRPr="006D6E4C">
        <w:rPr>
          <w:rFonts w:ascii="Times New Roman" w:hAnsi="Times New Roman" w:cs="Times New Roman"/>
          <w:sz w:val="28"/>
          <w:szCs w:val="28"/>
          <w:lang w:val="kk-KZ"/>
        </w:rPr>
        <w:t>5 039</w:t>
      </w:r>
      <w:r w:rsidRPr="006D6E4C">
        <w:rPr>
          <w:rFonts w:ascii="Times New Roman" w:hAnsi="Times New Roman" w:cs="Times New Roman"/>
          <w:sz w:val="28"/>
          <w:szCs w:val="28"/>
          <w:lang w:val="kk-KZ"/>
        </w:rPr>
        <w:t xml:space="preserve"> кг, Казахстана – </w:t>
      </w:r>
      <w:r w:rsidR="00A729DD" w:rsidRPr="006D6E4C">
        <w:rPr>
          <w:rFonts w:ascii="Times New Roman" w:hAnsi="Times New Roman" w:cs="Times New Roman"/>
          <w:sz w:val="28"/>
          <w:szCs w:val="28"/>
          <w:lang w:val="kk-KZ"/>
        </w:rPr>
        <w:t xml:space="preserve">4 339 </w:t>
      </w:r>
      <w:r w:rsidRPr="006D6E4C">
        <w:rPr>
          <w:rFonts w:ascii="Times New Roman" w:hAnsi="Times New Roman" w:cs="Times New Roman"/>
          <w:sz w:val="28"/>
          <w:szCs w:val="28"/>
          <w:lang w:val="kk-KZ"/>
        </w:rPr>
        <w:t>кг, Кыргызстана – 2 </w:t>
      </w:r>
      <w:r w:rsidR="00A729DD" w:rsidRPr="006D6E4C">
        <w:rPr>
          <w:rFonts w:ascii="Times New Roman" w:hAnsi="Times New Roman" w:cs="Times New Roman"/>
          <w:sz w:val="28"/>
          <w:szCs w:val="28"/>
          <w:lang w:val="kk-KZ"/>
        </w:rPr>
        <w:t>511</w:t>
      </w:r>
      <w:r w:rsidRPr="006D6E4C">
        <w:rPr>
          <w:rFonts w:ascii="Times New Roman" w:hAnsi="Times New Roman" w:cs="Times New Roman"/>
          <w:sz w:val="28"/>
          <w:szCs w:val="28"/>
          <w:lang w:val="kk-KZ"/>
        </w:rPr>
        <w:t xml:space="preserve"> кг</w:t>
      </w:r>
      <w:r w:rsidR="00F430D1" w:rsidRPr="006D6E4C">
        <w:rPr>
          <w:rFonts w:ascii="Times New Roman" w:hAnsi="Times New Roman" w:cs="Times New Roman"/>
          <w:sz w:val="28"/>
          <w:szCs w:val="28"/>
          <w:lang w:val="kk-KZ"/>
        </w:rPr>
        <w:t xml:space="preserve"> </w:t>
      </w:r>
      <w:r w:rsidR="00F430D1" w:rsidRPr="006D6E4C">
        <w:rPr>
          <w:rFonts w:ascii="Times New Roman" w:hAnsi="Times New Roman" w:cs="Times New Roman"/>
          <w:sz w:val="28"/>
          <w:szCs w:val="28"/>
        </w:rPr>
        <w:t>[89-93]</w:t>
      </w:r>
      <w:r w:rsidRPr="006D6E4C">
        <w:rPr>
          <w:rFonts w:ascii="Times New Roman" w:hAnsi="Times New Roman" w:cs="Times New Roman"/>
          <w:sz w:val="28"/>
          <w:szCs w:val="28"/>
          <w:lang w:val="kk-KZ"/>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Одним из базовых индикаторов, характеризующих состояние молочной отрасли, является объем производства молока сырого. Для оценки развития этой отрасли также важно рассмотреть </w:t>
      </w:r>
      <w:r w:rsidR="002A56E0" w:rsidRPr="006D6E4C">
        <w:rPr>
          <w:rFonts w:ascii="Times New Roman" w:hAnsi="Times New Roman" w:cs="Times New Roman"/>
          <w:sz w:val="28"/>
          <w:szCs w:val="28"/>
        </w:rPr>
        <w:t>динамику</w:t>
      </w:r>
      <w:r w:rsidRPr="006D6E4C">
        <w:rPr>
          <w:rFonts w:ascii="Times New Roman" w:hAnsi="Times New Roman" w:cs="Times New Roman"/>
          <w:sz w:val="28"/>
          <w:szCs w:val="28"/>
        </w:rPr>
        <w:t xml:space="preserve"> данного производства. По анализируемым странам соответствующая информация за период функционирования ЕАЭС представлена ниже</w:t>
      </w:r>
      <w:r w:rsidR="00EE7D07" w:rsidRPr="006D6E4C">
        <w:rPr>
          <w:rFonts w:ascii="Times New Roman" w:hAnsi="Times New Roman" w:cs="Times New Roman"/>
          <w:sz w:val="28"/>
          <w:szCs w:val="28"/>
        </w:rPr>
        <w:t xml:space="preserve"> (таблица 17)</w:t>
      </w:r>
      <w:r w:rsidRPr="006D6E4C">
        <w:rPr>
          <w:rFonts w:ascii="Times New Roman" w:hAnsi="Times New Roman" w:cs="Times New Roman"/>
          <w:sz w:val="28"/>
          <w:szCs w:val="28"/>
        </w:rPr>
        <w:t>.</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D624A3" w:rsidP="00F430D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EE7D07" w:rsidRPr="006D6E4C">
        <w:rPr>
          <w:rFonts w:ascii="Times New Roman" w:hAnsi="Times New Roman" w:cs="Times New Roman"/>
          <w:sz w:val="28"/>
          <w:szCs w:val="28"/>
        </w:rPr>
        <w:t>17</w:t>
      </w:r>
      <w:r w:rsidR="000403A0" w:rsidRPr="006D6E4C">
        <w:rPr>
          <w:rFonts w:ascii="Times New Roman" w:hAnsi="Times New Roman" w:cs="Times New Roman"/>
          <w:sz w:val="28"/>
          <w:szCs w:val="28"/>
        </w:rPr>
        <w:t xml:space="preserve"> – </w:t>
      </w:r>
      <w:r w:rsidR="00906BAA" w:rsidRPr="006D6E4C">
        <w:rPr>
          <w:rFonts w:ascii="Times New Roman" w:hAnsi="Times New Roman" w:cs="Times New Roman"/>
          <w:sz w:val="28"/>
          <w:szCs w:val="28"/>
        </w:rPr>
        <w:t>Сравнение</w:t>
      </w:r>
      <w:r w:rsidR="000403A0" w:rsidRPr="006D6E4C">
        <w:rPr>
          <w:rFonts w:ascii="Times New Roman" w:hAnsi="Times New Roman" w:cs="Times New Roman"/>
          <w:sz w:val="28"/>
          <w:szCs w:val="28"/>
        </w:rPr>
        <w:t xml:space="preserve"> объемов производства молока коровьего в странах ЕАЭС за 2015</w:t>
      </w:r>
      <w:r w:rsidR="00906BAA" w:rsidRPr="006D6E4C">
        <w:rPr>
          <w:rFonts w:ascii="Times New Roman" w:hAnsi="Times New Roman" w:cs="Times New Roman"/>
          <w:sz w:val="28"/>
          <w:szCs w:val="28"/>
        </w:rPr>
        <w:t xml:space="preserve"> и </w:t>
      </w:r>
      <w:r w:rsidR="000403A0" w:rsidRPr="006D6E4C">
        <w:rPr>
          <w:rFonts w:ascii="Times New Roman" w:hAnsi="Times New Roman" w:cs="Times New Roman"/>
          <w:sz w:val="28"/>
          <w:szCs w:val="28"/>
        </w:rPr>
        <w:t>201</w:t>
      </w:r>
      <w:r w:rsidR="00EA4A46" w:rsidRPr="006D6E4C">
        <w:rPr>
          <w:rFonts w:ascii="Times New Roman" w:hAnsi="Times New Roman" w:cs="Times New Roman"/>
          <w:sz w:val="28"/>
          <w:szCs w:val="28"/>
        </w:rPr>
        <w:t>9</w:t>
      </w:r>
      <w:r w:rsidR="000403A0" w:rsidRPr="006D6E4C">
        <w:rPr>
          <w:rFonts w:ascii="Times New Roman" w:hAnsi="Times New Roman" w:cs="Times New Roman"/>
          <w:sz w:val="28"/>
          <w:szCs w:val="28"/>
        </w:rPr>
        <w:t xml:space="preserve"> год</w:t>
      </w:r>
      <w:r w:rsidR="00056783" w:rsidRPr="006D6E4C">
        <w:rPr>
          <w:rFonts w:ascii="Times New Roman" w:hAnsi="Times New Roman" w:cs="Times New Roman"/>
          <w:sz w:val="28"/>
          <w:szCs w:val="28"/>
        </w:rPr>
        <w:t>ы</w:t>
      </w:r>
      <w:r w:rsidR="000403A0" w:rsidRPr="006D6E4C">
        <w:rPr>
          <w:rFonts w:ascii="Times New Roman" w:hAnsi="Times New Roman" w:cs="Times New Roman"/>
          <w:sz w:val="28"/>
          <w:szCs w:val="28"/>
        </w:rPr>
        <w:t xml:space="preserve">, тонн </w:t>
      </w:r>
    </w:p>
    <w:p w:rsidR="000403A0" w:rsidRPr="006D6E4C" w:rsidRDefault="000403A0" w:rsidP="000403A0">
      <w:pPr>
        <w:spacing w:after="0" w:line="240" w:lineRule="auto"/>
        <w:ind w:firstLine="708"/>
        <w:jc w:val="right"/>
        <w:rPr>
          <w:rFonts w:ascii="Times New Roman" w:hAnsi="Times New Roman" w:cs="Times New Roman"/>
          <w:sz w:val="16"/>
          <w:szCs w:val="16"/>
        </w:rPr>
      </w:pPr>
    </w:p>
    <w:tbl>
      <w:tblPr>
        <w:tblW w:w="9608" w:type="dxa"/>
        <w:jc w:val="center"/>
        <w:tblInd w:w="93" w:type="dxa"/>
        <w:tblLook w:val="04A0"/>
      </w:tblPr>
      <w:tblGrid>
        <w:gridCol w:w="3620"/>
        <w:gridCol w:w="2994"/>
        <w:gridCol w:w="2994"/>
      </w:tblGrid>
      <w:tr w:rsidR="00906BAA" w:rsidRPr="006D6E4C" w:rsidTr="00C802F5">
        <w:trPr>
          <w:trHeight w:val="459"/>
          <w:jc w:val="center"/>
        </w:trPr>
        <w:tc>
          <w:tcPr>
            <w:tcW w:w="3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BAA" w:rsidRPr="006D6E4C" w:rsidRDefault="00906BAA" w:rsidP="00132B6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Страна </w:t>
            </w:r>
          </w:p>
        </w:tc>
        <w:tc>
          <w:tcPr>
            <w:tcW w:w="2994" w:type="dxa"/>
            <w:tcBorders>
              <w:top w:val="single" w:sz="4" w:space="0" w:color="auto"/>
              <w:left w:val="nil"/>
              <w:bottom w:val="single" w:sz="4" w:space="0" w:color="auto"/>
              <w:right w:val="single" w:sz="4" w:space="0" w:color="auto"/>
            </w:tcBorders>
            <w:shd w:val="clear" w:color="auto" w:fill="auto"/>
            <w:vAlign w:val="center"/>
            <w:hideMark/>
          </w:tcPr>
          <w:p w:rsidR="00906BAA" w:rsidRPr="006D6E4C" w:rsidRDefault="00906BA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2994" w:type="dxa"/>
            <w:tcBorders>
              <w:top w:val="single" w:sz="4" w:space="0" w:color="auto"/>
              <w:left w:val="nil"/>
              <w:bottom w:val="single" w:sz="4" w:space="0" w:color="auto"/>
              <w:right w:val="single" w:sz="4" w:space="0" w:color="auto"/>
            </w:tcBorders>
            <w:shd w:val="clear" w:color="auto" w:fill="auto"/>
            <w:vAlign w:val="center"/>
          </w:tcPr>
          <w:p w:rsidR="00906BAA" w:rsidRPr="006D6E4C" w:rsidRDefault="00EB1373"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906BAA" w:rsidRPr="006D6E4C" w:rsidTr="00C802F5">
        <w:trPr>
          <w:trHeight w:val="322"/>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906BAA" w:rsidRPr="006D6E4C" w:rsidRDefault="00906BAA" w:rsidP="00132B6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Армения</w:t>
            </w:r>
          </w:p>
        </w:tc>
        <w:tc>
          <w:tcPr>
            <w:tcW w:w="2994" w:type="dxa"/>
            <w:tcBorders>
              <w:top w:val="nil"/>
              <w:left w:val="nil"/>
              <w:bottom w:val="single" w:sz="4" w:space="0" w:color="auto"/>
              <w:right w:val="single" w:sz="4" w:space="0" w:color="auto"/>
            </w:tcBorders>
            <w:shd w:val="clear" w:color="auto" w:fill="auto"/>
            <w:vAlign w:val="center"/>
            <w:hideMark/>
          </w:tcPr>
          <w:p w:rsidR="00906BAA" w:rsidRPr="006D6E4C" w:rsidRDefault="00906BA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663 800</w:t>
            </w:r>
          </w:p>
        </w:tc>
        <w:tc>
          <w:tcPr>
            <w:tcW w:w="2994" w:type="dxa"/>
            <w:tcBorders>
              <w:top w:val="nil"/>
              <w:left w:val="nil"/>
              <w:bottom w:val="single" w:sz="4" w:space="0" w:color="auto"/>
              <w:right w:val="single" w:sz="4" w:space="0" w:color="auto"/>
            </w:tcBorders>
            <w:shd w:val="clear" w:color="auto" w:fill="auto"/>
            <w:vAlign w:val="center"/>
          </w:tcPr>
          <w:p w:rsidR="00906BAA" w:rsidRPr="006D6E4C" w:rsidRDefault="0086449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615 900</w:t>
            </w:r>
          </w:p>
        </w:tc>
      </w:tr>
      <w:tr w:rsidR="00906BAA" w:rsidRPr="006D6E4C" w:rsidTr="00C802F5">
        <w:trPr>
          <w:trHeight w:val="322"/>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906BAA" w:rsidRPr="006D6E4C" w:rsidRDefault="00906BAA" w:rsidP="00132B6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Беларусь</w:t>
            </w:r>
          </w:p>
        </w:tc>
        <w:tc>
          <w:tcPr>
            <w:tcW w:w="2994" w:type="dxa"/>
            <w:tcBorders>
              <w:top w:val="nil"/>
              <w:left w:val="nil"/>
              <w:bottom w:val="single" w:sz="4" w:space="0" w:color="auto"/>
              <w:right w:val="single" w:sz="4" w:space="0" w:color="auto"/>
            </w:tcBorders>
            <w:shd w:val="clear" w:color="auto" w:fill="auto"/>
            <w:vAlign w:val="center"/>
            <w:hideMark/>
          </w:tcPr>
          <w:p w:rsidR="00906BAA" w:rsidRPr="006D6E4C" w:rsidRDefault="00906BA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7 030 200</w:t>
            </w:r>
          </w:p>
        </w:tc>
        <w:tc>
          <w:tcPr>
            <w:tcW w:w="2994" w:type="dxa"/>
            <w:tcBorders>
              <w:top w:val="nil"/>
              <w:left w:val="nil"/>
              <w:bottom w:val="single" w:sz="4" w:space="0" w:color="auto"/>
              <w:right w:val="single" w:sz="4" w:space="0" w:color="auto"/>
            </w:tcBorders>
            <w:shd w:val="clear" w:color="auto" w:fill="auto"/>
            <w:vAlign w:val="center"/>
          </w:tcPr>
          <w:p w:rsidR="00906BAA" w:rsidRPr="006D6E4C" w:rsidRDefault="0086449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7 379 300</w:t>
            </w:r>
          </w:p>
        </w:tc>
      </w:tr>
      <w:tr w:rsidR="00906BAA" w:rsidRPr="006D6E4C" w:rsidTr="00C802F5">
        <w:trPr>
          <w:trHeight w:val="322"/>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906BAA" w:rsidRPr="006D6E4C" w:rsidRDefault="00906BAA" w:rsidP="00132B6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Казахстан</w:t>
            </w:r>
          </w:p>
        </w:tc>
        <w:tc>
          <w:tcPr>
            <w:tcW w:w="2994" w:type="dxa"/>
            <w:tcBorders>
              <w:top w:val="nil"/>
              <w:left w:val="nil"/>
              <w:bottom w:val="single" w:sz="4" w:space="0" w:color="auto"/>
              <w:right w:val="single" w:sz="4" w:space="0" w:color="auto"/>
            </w:tcBorders>
            <w:shd w:val="clear" w:color="auto" w:fill="auto"/>
            <w:vAlign w:val="center"/>
            <w:hideMark/>
          </w:tcPr>
          <w:p w:rsidR="00906BAA" w:rsidRPr="006D6E4C" w:rsidRDefault="00906BA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5 141 622</w:t>
            </w:r>
          </w:p>
        </w:tc>
        <w:tc>
          <w:tcPr>
            <w:tcW w:w="2994" w:type="dxa"/>
            <w:tcBorders>
              <w:top w:val="nil"/>
              <w:left w:val="nil"/>
              <w:bottom w:val="single" w:sz="4" w:space="0" w:color="auto"/>
              <w:right w:val="single" w:sz="4" w:space="0" w:color="auto"/>
            </w:tcBorders>
            <w:shd w:val="clear" w:color="auto" w:fill="auto"/>
            <w:vAlign w:val="center"/>
          </w:tcPr>
          <w:p w:rsidR="00906BAA" w:rsidRPr="006D6E4C" w:rsidRDefault="0086449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5 819 317</w:t>
            </w:r>
          </w:p>
        </w:tc>
      </w:tr>
      <w:tr w:rsidR="00906BAA" w:rsidRPr="006D6E4C" w:rsidTr="00C802F5">
        <w:trPr>
          <w:trHeight w:val="322"/>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906BAA" w:rsidRPr="006D6E4C" w:rsidRDefault="00906BAA" w:rsidP="00132B6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Кыргызстан</w:t>
            </w:r>
          </w:p>
        </w:tc>
        <w:tc>
          <w:tcPr>
            <w:tcW w:w="2994" w:type="dxa"/>
            <w:tcBorders>
              <w:top w:val="nil"/>
              <w:left w:val="nil"/>
              <w:bottom w:val="single" w:sz="4" w:space="0" w:color="auto"/>
              <w:right w:val="single" w:sz="4" w:space="0" w:color="auto"/>
            </w:tcBorders>
            <w:shd w:val="clear" w:color="auto" w:fill="auto"/>
            <w:vAlign w:val="center"/>
            <w:hideMark/>
          </w:tcPr>
          <w:p w:rsidR="00906BAA" w:rsidRPr="006D6E4C" w:rsidRDefault="00906BA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1 450 680</w:t>
            </w:r>
          </w:p>
        </w:tc>
        <w:tc>
          <w:tcPr>
            <w:tcW w:w="2994" w:type="dxa"/>
            <w:tcBorders>
              <w:top w:val="nil"/>
              <w:left w:val="nil"/>
              <w:bottom w:val="single" w:sz="4" w:space="0" w:color="auto"/>
              <w:right w:val="single" w:sz="4" w:space="0" w:color="auto"/>
            </w:tcBorders>
            <w:shd w:val="clear" w:color="auto" w:fill="auto"/>
            <w:vAlign w:val="center"/>
          </w:tcPr>
          <w:p w:rsidR="00906BAA" w:rsidRPr="006D6E4C" w:rsidRDefault="0086449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1 498 738</w:t>
            </w:r>
          </w:p>
        </w:tc>
      </w:tr>
      <w:tr w:rsidR="00906BAA" w:rsidRPr="006D6E4C" w:rsidTr="00C802F5">
        <w:trPr>
          <w:trHeight w:val="322"/>
          <w:jc w:val="center"/>
        </w:trPr>
        <w:tc>
          <w:tcPr>
            <w:tcW w:w="3620" w:type="dxa"/>
            <w:tcBorders>
              <w:top w:val="nil"/>
              <w:left w:val="single" w:sz="4" w:space="0" w:color="auto"/>
              <w:bottom w:val="single" w:sz="4" w:space="0" w:color="auto"/>
              <w:right w:val="single" w:sz="4" w:space="0" w:color="auto"/>
            </w:tcBorders>
            <w:shd w:val="clear" w:color="auto" w:fill="auto"/>
            <w:vAlign w:val="center"/>
            <w:hideMark/>
          </w:tcPr>
          <w:p w:rsidR="00906BAA" w:rsidRPr="006D6E4C" w:rsidRDefault="00906BAA" w:rsidP="00132B6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Россия</w:t>
            </w:r>
          </w:p>
        </w:tc>
        <w:tc>
          <w:tcPr>
            <w:tcW w:w="2994" w:type="dxa"/>
            <w:tcBorders>
              <w:top w:val="nil"/>
              <w:left w:val="nil"/>
              <w:bottom w:val="single" w:sz="4" w:space="0" w:color="auto"/>
              <w:right w:val="single" w:sz="4" w:space="0" w:color="auto"/>
            </w:tcBorders>
            <w:shd w:val="clear" w:color="auto" w:fill="auto"/>
            <w:vAlign w:val="center"/>
            <w:hideMark/>
          </w:tcPr>
          <w:p w:rsidR="00906BAA" w:rsidRPr="006D6E4C" w:rsidRDefault="00906BA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30 521</w:t>
            </w:r>
            <w:r w:rsidR="00F430D1" w:rsidRPr="006D6E4C">
              <w:rPr>
                <w:rFonts w:ascii="Times New Roman" w:eastAsia="Times New Roman" w:hAnsi="Times New Roman" w:cs="Times New Roman"/>
                <w:color w:val="000000"/>
                <w:sz w:val="24"/>
                <w:szCs w:val="24"/>
                <w:lang w:eastAsia="ru-RU"/>
              </w:rPr>
              <w:t> </w:t>
            </w:r>
            <w:r w:rsidRPr="006D6E4C">
              <w:rPr>
                <w:rFonts w:ascii="Times New Roman" w:eastAsia="Times New Roman" w:hAnsi="Times New Roman" w:cs="Times New Roman"/>
                <w:color w:val="000000"/>
                <w:sz w:val="24"/>
                <w:szCs w:val="24"/>
                <w:lang w:eastAsia="ru-RU"/>
              </w:rPr>
              <w:t>690</w:t>
            </w:r>
          </w:p>
        </w:tc>
        <w:tc>
          <w:tcPr>
            <w:tcW w:w="2994" w:type="dxa"/>
            <w:tcBorders>
              <w:top w:val="nil"/>
              <w:left w:val="nil"/>
              <w:bottom w:val="single" w:sz="4" w:space="0" w:color="auto"/>
              <w:right w:val="single" w:sz="4" w:space="0" w:color="auto"/>
            </w:tcBorders>
            <w:shd w:val="clear" w:color="auto" w:fill="auto"/>
            <w:vAlign w:val="center"/>
          </w:tcPr>
          <w:p w:rsidR="00906BAA" w:rsidRPr="006D6E4C" w:rsidRDefault="0086449A" w:rsidP="000403A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31 091 155</w:t>
            </w:r>
          </w:p>
        </w:tc>
      </w:tr>
      <w:tr w:rsidR="00F430D1" w:rsidRPr="006D6E4C" w:rsidTr="00C802F5">
        <w:trPr>
          <w:trHeight w:val="322"/>
          <w:jc w:val="center"/>
        </w:trPr>
        <w:tc>
          <w:tcPr>
            <w:tcW w:w="96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430D1" w:rsidRPr="006D6E4C" w:rsidRDefault="00F430D1" w:rsidP="00F430D1">
            <w:pPr>
              <w:spacing w:after="0" w:line="240" w:lineRule="auto"/>
              <w:ind w:firstLine="709"/>
              <w:jc w:val="both"/>
              <w:rPr>
                <w:rFonts w:ascii="Times New Roman" w:eastAsia="Times New Roman" w:hAnsi="Times New Roman" w:cs="Times New Roman"/>
                <w:color w:val="000000"/>
                <w:sz w:val="24"/>
                <w:szCs w:val="24"/>
                <w:lang w:val="en-US" w:eastAsia="ru-RU"/>
              </w:rPr>
            </w:pPr>
            <w:r w:rsidRPr="006D6E4C">
              <w:rPr>
                <w:rFonts w:ascii="Times New Roman" w:hAnsi="Times New Roman" w:cs="Times New Roman"/>
                <w:sz w:val="24"/>
                <w:szCs w:val="24"/>
              </w:rPr>
              <w:t>Примечание – Составлено по источнику [</w:t>
            </w:r>
            <w:r w:rsidRPr="006D6E4C">
              <w:rPr>
                <w:rFonts w:ascii="Times New Roman" w:hAnsi="Times New Roman" w:cs="Times New Roman"/>
                <w:sz w:val="24"/>
                <w:szCs w:val="24"/>
                <w:lang w:val="en-US"/>
              </w:rPr>
              <w:t>33]</w:t>
            </w:r>
          </w:p>
        </w:tc>
      </w:tr>
    </w:tbl>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w:t>
      </w:r>
      <w:r w:rsidR="00EE7D07" w:rsidRPr="006D6E4C">
        <w:rPr>
          <w:rFonts w:ascii="Times New Roman" w:hAnsi="Times New Roman" w:cs="Times New Roman"/>
          <w:sz w:val="28"/>
          <w:szCs w:val="28"/>
        </w:rPr>
        <w:t>т</w:t>
      </w:r>
      <w:r w:rsidRPr="006D6E4C">
        <w:rPr>
          <w:rFonts w:ascii="Times New Roman" w:hAnsi="Times New Roman" w:cs="Times New Roman"/>
          <w:sz w:val="28"/>
          <w:szCs w:val="28"/>
        </w:rPr>
        <w:t xml:space="preserve">аблицы </w:t>
      </w:r>
      <w:r w:rsidR="00EE7D07" w:rsidRPr="006D6E4C">
        <w:rPr>
          <w:rFonts w:ascii="Times New Roman" w:hAnsi="Times New Roman" w:cs="Times New Roman"/>
          <w:sz w:val="28"/>
          <w:szCs w:val="28"/>
        </w:rPr>
        <w:t>17</w:t>
      </w:r>
      <w:r w:rsidRPr="006D6E4C">
        <w:rPr>
          <w:rFonts w:ascii="Times New Roman" w:hAnsi="Times New Roman" w:cs="Times New Roman"/>
          <w:sz w:val="28"/>
          <w:szCs w:val="28"/>
        </w:rPr>
        <w:t xml:space="preserve">, по странам ЕАЭС наблюдается общий рост производства молока коровьего за весь период. </w:t>
      </w:r>
      <w:r w:rsidR="008D1C54" w:rsidRPr="006D6E4C">
        <w:rPr>
          <w:rFonts w:ascii="Times New Roman" w:hAnsi="Times New Roman" w:cs="Times New Roman"/>
          <w:sz w:val="28"/>
          <w:szCs w:val="28"/>
        </w:rPr>
        <w:t>Н</w:t>
      </w:r>
      <w:r w:rsidRPr="006D6E4C">
        <w:rPr>
          <w:rFonts w:ascii="Times New Roman" w:hAnsi="Times New Roman" w:cs="Times New Roman"/>
          <w:sz w:val="28"/>
          <w:szCs w:val="28"/>
        </w:rPr>
        <w:t>аибольший итоговый прирост показателя зарегистрирован по Казахстану, где общий объем производства в 201</w:t>
      </w:r>
      <w:r w:rsidR="00644793"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году в сравнении с 2015 годом увеличился на </w:t>
      </w:r>
      <w:r w:rsidR="00644793" w:rsidRPr="006D6E4C">
        <w:rPr>
          <w:rFonts w:ascii="Times New Roman" w:hAnsi="Times New Roman" w:cs="Times New Roman"/>
          <w:sz w:val="28"/>
          <w:szCs w:val="28"/>
        </w:rPr>
        <w:t>13</w:t>
      </w:r>
      <w:r w:rsidRPr="006D6E4C">
        <w:rPr>
          <w:rFonts w:ascii="Times New Roman" w:hAnsi="Times New Roman" w:cs="Times New Roman"/>
          <w:sz w:val="28"/>
          <w:szCs w:val="28"/>
        </w:rPr>
        <w:t>,2%.</w:t>
      </w:r>
      <w:r w:rsidR="009B0789" w:rsidRPr="006D6E4C">
        <w:rPr>
          <w:rFonts w:ascii="Times New Roman" w:hAnsi="Times New Roman" w:cs="Times New Roman"/>
          <w:sz w:val="28"/>
          <w:szCs w:val="28"/>
        </w:rPr>
        <w:t xml:space="preserve"> </w:t>
      </w:r>
      <w:r w:rsidR="00644793" w:rsidRPr="006D6E4C">
        <w:rPr>
          <w:rFonts w:ascii="Times New Roman" w:hAnsi="Times New Roman" w:cs="Times New Roman"/>
          <w:sz w:val="28"/>
          <w:szCs w:val="28"/>
        </w:rPr>
        <w:t xml:space="preserve">В </w:t>
      </w:r>
      <w:r w:rsidR="008D1C54" w:rsidRPr="006D6E4C">
        <w:rPr>
          <w:rFonts w:ascii="Times New Roman" w:hAnsi="Times New Roman" w:cs="Times New Roman"/>
          <w:sz w:val="28"/>
          <w:szCs w:val="28"/>
        </w:rPr>
        <w:t>то же время</w:t>
      </w:r>
      <w:r w:rsidR="00644793" w:rsidRPr="006D6E4C">
        <w:rPr>
          <w:rFonts w:ascii="Times New Roman" w:hAnsi="Times New Roman" w:cs="Times New Roman"/>
          <w:sz w:val="28"/>
          <w:szCs w:val="28"/>
        </w:rPr>
        <w:t xml:space="preserve"> в Армении произошел спад производства на 7,2%. </w:t>
      </w:r>
      <w:r w:rsidR="00BB27D0" w:rsidRPr="006D6E4C">
        <w:rPr>
          <w:rFonts w:ascii="Times New Roman" w:hAnsi="Times New Roman" w:cs="Times New Roman"/>
          <w:sz w:val="28"/>
          <w:szCs w:val="28"/>
        </w:rPr>
        <w:t>Н</w:t>
      </w:r>
      <w:r w:rsidR="00644793" w:rsidRPr="006D6E4C">
        <w:rPr>
          <w:rFonts w:ascii="Times New Roman" w:hAnsi="Times New Roman" w:cs="Times New Roman"/>
          <w:sz w:val="28"/>
          <w:szCs w:val="28"/>
        </w:rPr>
        <w:t>еобходимо</w:t>
      </w:r>
      <w:r w:rsidRPr="006D6E4C">
        <w:rPr>
          <w:rFonts w:ascii="Times New Roman" w:hAnsi="Times New Roman" w:cs="Times New Roman"/>
          <w:sz w:val="28"/>
          <w:szCs w:val="28"/>
        </w:rPr>
        <w:t xml:space="preserve"> </w:t>
      </w:r>
      <w:r w:rsidR="00BB27D0" w:rsidRPr="006D6E4C">
        <w:rPr>
          <w:rFonts w:ascii="Times New Roman" w:hAnsi="Times New Roman" w:cs="Times New Roman"/>
          <w:sz w:val="28"/>
          <w:szCs w:val="28"/>
        </w:rPr>
        <w:t xml:space="preserve">также </w:t>
      </w:r>
      <w:r w:rsidRPr="006D6E4C">
        <w:rPr>
          <w:rFonts w:ascii="Times New Roman" w:hAnsi="Times New Roman" w:cs="Times New Roman"/>
          <w:sz w:val="28"/>
          <w:szCs w:val="28"/>
        </w:rPr>
        <w:t xml:space="preserve">отметить, что Казахстан производит существенно меньше молока в сравнении с Беларусью, несмотря на наличие на его территории значительно большего количества коров. </w:t>
      </w:r>
      <w:r w:rsidR="00BB27D0" w:rsidRPr="006D6E4C">
        <w:rPr>
          <w:rFonts w:ascii="Times New Roman" w:hAnsi="Times New Roman" w:cs="Times New Roman"/>
          <w:sz w:val="28"/>
          <w:szCs w:val="28"/>
        </w:rPr>
        <w:t>Это</w:t>
      </w:r>
      <w:r w:rsidRPr="006D6E4C">
        <w:rPr>
          <w:rFonts w:ascii="Times New Roman" w:hAnsi="Times New Roman" w:cs="Times New Roman"/>
          <w:sz w:val="28"/>
          <w:szCs w:val="28"/>
        </w:rPr>
        <w:t xml:space="preserve"> обстоятельство может быть обусловлено разным уровнем производительности коров в данных странах. </w:t>
      </w:r>
    </w:p>
    <w:p w:rsidR="00E84A54"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Страны ЕАЭС также существенно различаются по роли разных категорий хозяйств в обеспечении производства молока. </w:t>
      </w:r>
      <w:r w:rsidR="00E84A54" w:rsidRPr="006D6E4C">
        <w:rPr>
          <w:rFonts w:ascii="Times New Roman" w:hAnsi="Times New Roman" w:cs="Times New Roman"/>
          <w:sz w:val="28"/>
          <w:szCs w:val="28"/>
        </w:rPr>
        <w:t>Так, по итогам</w:t>
      </w:r>
      <w:r w:rsidR="009B0789" w:rsidRPr="006D6E4C">
        <w:rPr>
          <w:rFonts w:ascii="Times New Roman" w:hAnsi="Times New Roman" w:cs="Times New Roman"/>
          <w:sz w:val="28"/>
          <w:szCs w:val="28"/>
        </w:rPr>
        <w:t xml:space="preserve"> </w:t>
      </w:r>
      <w:r w:rsidR="00E84A54" w:rsidRPr="006D6E4C">
        <w:rPr>
          <w:rFonts w:ascii="Times New Roman" w:hAnsi="Times New Roman" w:cs="Times New Roman"/>
          <w:sz w:val="28"/>
          <w:szCs w:val="28"/>
        </w:rPr>
        <w:t xml:space="preserve">2019 года в Армении 98,9% сырого молока произведено хозяйствами населения, а 1,1% </w:t>
      </w:r>
      <w:r w:rsidR="00733230" w:rsidRPr="006D6E4C">
        <w:rPr>
          <w:rFonts w:ascii="Times New Roman" w:hAnsi="Times New Roman" w:cs="Times New Roman"/>
          <w:sz w:val="28"/>
          <w:szCs w:val="28"/>
        </w:rPr>
        <w:t xml:space="preserve">– </w:t>
      </w:r>
      <w:r w:rsidR="00E84A54" w:rsidRPr="006D6E4C">
        <w:rPr>
          <w:rFonts w:ascii="Times New Roman" w:hAnsi="Times New Roman" w:cs="Times New Roman"/>
          <w:sz w:val="28"/>
          <w:szCs w:val="28"/>
        </w:rPr>
        <w:t>сельскохозяйственными предприятиями. В Беларуси наоборот субъектами из последней категории произведено 96,1%, а из первой – 3,5% молока. Незначительную долю произвели крестьянские (фермерские хозяйства) этой страны – 0,4%. В России сельскохозяйственными предприятиями произведено 54,1%, крестьянскими (фермерскими) хозяйствами – 8,5%, хозяйствами населения – 37,4%</w:t>
      </w:r>
      <w:r w:rsidR="00643F97" w:rsidRPr="006D6E4C">
        <w:rPr>
          <w:rFonts w:ascii="Times New Roman" w:hAnsi="Times New Roman" w:cs="Times New Roman"/>
          <w:sz w:val="28"/>
          <w:szCs w:val="28"/>
        </w:rPr>
        <w:t xml:space="preserve"> молока</w:t>
      </w:r>
      <w:r w:rsidR="00E84A54" w:rsidRPr="006D6E4C">
        <w:rPr>
          <w:rFonts w:ascii="Times New Roman" w:hAnsi="Times New Roman" w:cs="Times New Roman"/>
          <w:sz w:val="28"/>
          <w:szCs w:val="28"/>
        </w:rPr>
        <w:t xml:space="preserve">. В Кыргызстане (в 2018 году) соответствующие показатели имели значения 0,6%, 50,3% и 49,1%. </w:t>
      </w:r>
      <w:r w:rsidR="00643F97" w:rsidRPr="006D6E4C">
        <w:rPr>
          <w:rFonts w:ascii="Times New Roman" w:hAnsi="Times New Roman" w:cs="Times New Roman"/>
          <w:sz w:val="28"/>
          <w:szCs w:val="28"/>
        </w:rPr>
        <w:t xml:space="preserve">По Казахстану выше отмечалась концентрация производства в хозяйствах населения, </w:t>
      </w:r>
      <w:r w:rsidR="006962BE" w:rsidRPr="006D6E4C">
        <w:rPr>
          <w:rFonts w:ascii="Times New Roman" w:hAnsi="Times New Roman" w:cs="Times New Roman"/>
          <w:sz w:val="28"/>
          <w:szCs w:val="28"/>
        </w:rPr>
        <w:t xml:space="preserve">где </w:t>
      </w:r>
      <w:r w:rsidR="00643F97" w:rsidRPr="006D6E4C">
        <w:rPr>
          <w:rFonts w:ascii="Times New Roman" w:hAnsi="Times New Roman" w:cs="Times New Roman"/>
          <w:sz w:val="28"/>
          <w:szCs w:val="28"/>
        </w:rPr>
        <w:t xml:space="preserve">по данным </w:t>
      </w:r>
      <w:r w:rsidR="00643F97" w:rsidRPr="006D6E4C">
        <w:rPr>
          <w:rFonts w:ascii="Times New Roman" w:hAnsi="Times New Roman" w:cs="Times New Roman"/>
          <w:sz w:val="28"/>
          <w:szCs w:val="28"/>
        </w:rPr>
        <w:lastRenderedPageBreak/>
        <w:t xml:space="preserve">2019 года произведено </w:t>
      </w:r>
      <w:r w:rsidR="006962BE" w:rsidRPr="006D6E4C">
        <w:rPr>
          <w:rFonts w:ascii="Times New Roman" w:hAnsi="Times New Roman" w:cs="Times New Roman"/>
          <w:sz w:val="28"/>
          <w:szCs w:val="28"/>
        </w:rPr>
        <w:t>72,9% молока, тогда как в крестьянских (фермерских) хозяйствах – 20,1%, а в сельскохозяйственных предприятиях – 7,1% этого продукта</w:t>
      </w:r>
      <w:r w:rsidR="008667B4" w:rsidRPr="006D6E4C">
        <w:rPr>
          <w:rFonts w:ascii="Times New Roman" w:hAnsi="Times New Roman" w:cs="Times New Roman"/>
          <w:sz w:val="28"/>
          <w:szCs w:val="28"/>
        </w:rPr>
        <w:t xml:space="preserve"> [89-93]</w:t>
      </w:r>
      <w:r w:rsidR="006962BE" w:rsidRPr="006D6E4C">
        <w:rPr>
          <w:rFonts w:ascii="Times New Roman" w:hAnsi="Times New Roman" w:cs="Times New Roman"/>
          <w:sz w:val="28"/>
          <w:szCs w:val="28"/>
        </w:rPr>
        <w:t xml:space="preserve">. </w:t>
      </w:r>
    </w:p>
    <w:p w:rsidR="000403A0" w:rsidRPr="006D6E4C" w:rsidRDefault="006962BE"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Таким образом</w:t>
      </w:r>
      <w:r w:rsidR="000403A0" w:rsidRPr="006D6E4C">
        <w:rPr>
          <w:rFonts w:ascii="Times New Roman" w:hAnsi="Times New Roman" w:cs="Times New Roman"/>
          <w:sz w:val="28"/>
          <w:szCs w:val="28"/>
        </w:rPr>
        <w:t xml:space="preserve">, отличительной чертой казахстанского молокопроизводства можно назвать его мелкотоварность. Данная ситуация, по распространенному мнению, не способствует интенсивному развитию отрасли. Проблемы связаны с невысокой эффективностью производства в малых и неорганизованных хозяйствах, возникновением вопросов по качеству производимой продукции. Наряду с этим, мелкотоварность животноводства республики обусловливает низкий уровень генетического потенциала скота. Между тем, </w:t>
      </w:r>
      <w:r w:rsidR="00901FF1" w:rsidRPr="006D6E4C">
        <w:rPr>
          <w:rFonts w:ascii="Times New Roman" w:hAnsi="Times New Roman" w:cs="Times New Roman"/>
          <w:sz w:val="28"/>
          <w:szCs w:val="28"/>
        </w:rPr>
        <w:t>порядка 55,6</w:t>
      </w:r>
      <w:r w:rsidR="000403A0" w:rsidRPr="006D6E4C">
        <w:rPr>
          <w:rFonts w:ascii="Times New Roman" w:hAnsi="Times New Roman" w:cs="Times New Roman"/>
          <w:sz w:val="28"/>
          <w:szCs w:val="28"/>
        </w:rPr>
        <w:t xml:space="preserve">% поголовья </w:t>
      </w:r>
      <w:r w:rsidR="00901FF1" w:rsidRPr="006D6E4C">
        <w:rPr>
          <w:rFonts w:ascii="Times New Roman" w:hAnsi="Times New Roman" w:cs="Times New Roman"/>
          <w:sz w:val="28"/>
          <w:szCs w:val="28"/>
        </w:rPr>
        <w:t>коров в Казахстане</w:t>
      </w:r>
      <w:r w:rsidR="000403A0" w:rsidRPr="006D6E4C">
        <w:rPr>
          <w:rFonts w:ascii="Times New Roman" w:hAnsi="Times New Roman" w:cs="Times New Roman"/>
          <w:sz w:val="28"/>
          <w:szCs w:val="28"/>
        </w:rPr>
        <w:t xml:space="preserve"> содержится в личных подсобных хозяйствах населения [</w:t>
      </w:r>
      <w:r w:rsidR="00BF7906" w:rsidRPr="006D6E4C">
        <w:rPr>
          <w:rFonts w:ascii="Times New Roman" w:hAnsi="Times New Roman" w:cs="Times New Roman"/>
          <w:sz w:val="28"/>
          <w:szCs w:val="28"/>
        </w:rPr>
        <w:t>89</w:t>
      </w:r>
      <w:r w:rsidR="000403A0"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Уровень самообеспечения молоком каждой страны зависит от объема его производства и численности населения. Показатель общего производства сырого коровьего </w:t>
      </w:r>
      <w:r w:rsidR="00CE15A0" w:rsidRPr="006D6E4C">
        <w:rPr>
          <w:rFonts w:ascii="Times New Roman" w:hAnsi="Times New Roman" w:cs="Times New Roman"/>
          <w:sz w:val="28"/>
          <w:szCs w:val="28"/>
        </w:rPr>
        <w:t xml:space="preserve">молока </w:t>
      </w:r>
      <w:r w:rsidRPr="006D6E4C">
        <w:rPr>
          <w:rFonts w:ascii="Times New Roman" w:hAnsi="Times New Roman" w:cs="Times New Roman"/>
          <w:sz w:val="28"/>
          <w:szCs w:val="28"/>
        </w:rPr>
        <w:t>на душу населения по странам ЕАЭС с учетом статистических данных варьирует в достаточно широком диапазоне. Так, наиболее высокий уровень этого показателя за 201</w:t>
      </w:r>
      <w:r w:rsidR="005E271A"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 сложился в Беларуси, где было произведено </w:t>
      </w:r>
      <w:r w:rsidR="00167C98" w:rsidRPr="006D6E4C">
        <w:rPr>
          <w:rFonts w:ascii="Times New Roman" w:hAnsi="Times New Roman" w:cs="Times New Roman"/>
          <w:sz w:val="28"/>
          <w:szCs w:val="28"/>
        </w:rPr>
        <w:t xml:space="preserve">порядка </w:t>
      </w:r>
      <w:r w:rsidRPr="006D6E4C">
        <w:rPr>
          <w:rFonts w:ascii="Times New Roman" w:hAnsi="Times New Roman" w:cs="Times New Roman"/>
          <w:sz w:val="28"/>
          <w:szCs w:val="28"/>
        </w:rPr>
        <w:t>7</w:t>
      </w:r>
      <w:r w:rsidR="00CC1262" w:rsidRPr="006D6E4C">
        <w:rPr>
          <w:rFonts w:ascii="Times New Roman" w:hAnsi="Times New Roman" w:cs="Times New Roman"/>
          <w:sz w:val="28"/>
          <w:szCs w:val="28"/>
        </w:rPr>
        <w:t>80</w:t>
      </w:r>
      <w:r w:rsidRPr="006D6E4C">
        <w:rPr>
          <w:rFonts w:ascii="Times New Roman" w:hAnsi="Times New Roman" w:cs="Times New Roman"/>
          <w:sz w:val="28"/>
          <w:szCs w:val="28"/>
        </w:rPr>
        <w:t xml:space="preserve"> кг молока на душу населения. Вместе с тем, в Казахстане, Кыргызстане и </w:t>
      </w:r>
      <w:r w:rsidR="00327EC1" w:rsidRPr="006D6E4C">
        <w:rPr>
          <w:rFonts w:ascii="Times New Roman" w:hAnsi="Times New Roman" w:cs="Times New Roman"/>
          <w:sz w:val="28"/>
          <w:szCs w:val="28"/>
        </w:rPr>
        <w:t>России</w:t>
      </w:r>
      <w:r w:rsidRPr="006D6E4C">
        <w:rPr>
          <w:rFonts w:ascii="Times New Roman" w:hAnsi="Times New Roman" w:cs="Times New Roman"/>
          <w:sz w:val="28"/>
          <w:szCs w:val="28"/>
        </w:rPr>
        <w:t xml:space="preserve"> на каждого жителя страны произведено </w:t>
      </w:r>
      <w:r w:rsidR="00167C98" w:rsidRPr="006D6E4C">
        <w:rPr>
          <w:rFonts w:ascii="Times New Roman" w:hAnsi="Times New Roman" w:cs="Times New Roman"/>
          <w:sz w:val="28"/>
          <w:szCs w:val="28"/>
        </w:rPr>
        <w:t xml:space="preserve">около </w:t>
      </w:r>
      <w:r w:rsidRPr="006D6E4C">
        <w:rPr>
          <w:rFonts w:ascii="Times New Roman" w:hAnsi="Times New Roman" w:cs="Times New Roman"/>
          <w:sz w:val="28"/>
          <w:szCs w:val="28"/>
        </w:rPr>
        <w:t>3</w:t>
      </w:r>
      <w:r w:rsidR="00327EC1" w:rsidRPr="006D6E4C">
        <w:rPr>
          <w:rFonts w:ascii="Times New Roman" w:hAnsi="Times New Roman" w:cs="Times New Roman"/>
          <w:sz w:val="28"/>
          <w:szCs w:val="28"/>
        </w:rPr>
        <w:t>14</w:t>
      </w:r>
      <w:r w:rsidRPr="006D6E4C">
        <w:rPr>
          <w:rFonts w:ascii="Times New Roman" w:hAnsi="Times New Roman" w:cs="Times New Roman"/>
          <w:sz w:val="28"/>
          <w:szCs w:val="28"/>
        </w:rPr>
        <w:t xml:space="preserve"> кг, </w:t>
      </w:r>
      <w:r w:rsidR="00327EC1" w:rsidRPr="006D6E4C">
        <w:rPr>
          <w:rFonts w:ascii="Times New Roman" w:hAnsi="Times New Roman" w:cs="Times New Roman"/>
          <w:sz w:val="28"/>
          <w:szCs w:val="28"/>
        </w:rPr>
        <w:t>232</w:t>
      </w:r>
      <w:r w:rsidR="00CC1262" w:rsidRPr="006D6E4C">
        <w:rPr>
          <w:rFonts w:ascii="Times New Roman" w:hAnsi="Times New Roman" w:cs="Times New Roman"/>
          <w:sz w:val="28"/>
          <w:szCs w:val="28"/>
        </w:rPr>
        <w:t xml:space="preserve"> </w:t>
      </w:r>
      <w:r w:rsidRPr="006D6E4C">
        <w:rPr>
          <w:rFonts w:ascii="Times New Roman" w:hAnsi="Times New Roman" w:cs="Times New Roman"/>
          <w:sz w:val="28"/>
          <w:szCs w:val="28"/>
        </w:rPr>
        <w:t>кг и 2</w:t>
      </w:r>
      <w:r w:rsidR="00327EC1" w:rsidRPr="006D6E4C">
        <w:rPr>
          <w:rFonts w:ascii="Times New Roman" w:hAnsi="Times New Roman" w:cs="Times New Roman"/>
          <w:sz w:val="28"/>
          <w:szCs w:val="28"/>
        </w:rPr>
        <w:t>1</w:t>
      </w:r>
      <w:r w:rsidR="00CC1262" w:rsidRPr="006D6E4C">
        <w:rPr>
          <w:rFonts w:ascii="Times New Roman" w:hAnsi="Times New Roman" w:cs="Times New Roman"/>
          <w:sz w:val="28"/>
          <w:szCs w:val="28"/>
        </w:rPr>
        <w:t xml:space="preserve">2 </w:t>
      </w:r>
      <w:r w:rsidRPr="006D6E4C">
        <w:rPr>
          <w:rFonts w:ascii="Times New Roman" w:hAnsi="Times New Roman" w:cs="Times New Roman"/>
          <w:sz w:val="28"/>
          <w:szCs w:val="28"/>
        </w:rPr>
        <w:t xml:space="preserve">кг соответственно. В </w:t>
      </w:r>
      <w:r w:rsidR="00327EC1" w:rsidRPr="006D6E4C">
        <w:rPr>
          <w:rFonts w:ascii="Times New Roman" w:hAnsi="Times New Roman" w:cs="Times New Roman"/>
          <w:sz w:val="28"/>
          <w:szCs w:val="28"/>
        </w:rPr>
        <w:t>Армении</w:t>
      </w:r>
      <w:r w:rsidRPr="006D6E4C">
        <w:rPr>
          <w:rFonts w:ascii="Times New Roman" w:hAnsi="Times New Roman" w:cs="Times New Roman"/>
          <w:sz w:val="28"/>
          <w:szCs w:val="28"/>
        </w:rPr>
        <w:t xml:space="preserve"> за этот же год был отмечен наименьший уровень данного показателя – 2</w:t>
      </w:r>
      <w:r w:rsidR="00327EC1" w:rsidRPr="006D6E4C">
        <w:rPr>
          <w:rFonts w:ascii="Times New Roman" w:hAnsi="Times New Roman" w:cs="Times New Roman"/>
          <w:sz w:val="28"/>
          <w:szCs w:val="28"/>
        </w:rPr>
        <w:t>0</w:t>
      </w:r>
      <w:r w:rsidR="00CC1262" w:rsidRPr="006D6E4C">
        <w:rPr>
          <w:rFonts w:ascii="Times New Roman" w:hAnsi="Times New Roman" w:cs="Times New Roman"/>
          <w:sz w:val="28"/>
          <w:szCs w:val="28"/>
        </w:rPr>
        <w:t>8</w:t>
      </w:r>
      <w:r w:rsidRPr="006D6E4C">
        <w:rPr>
          <w:rFonts w:ascii="Times New Roman" w:hAnsi="Times New Roman" w:cs="Times New Roman"/>
          <w:sz w:val="28"/>
          <w:szCs w:val="28"/>
        </w:rPr>
        <w:t xml:space="preserve"> кг.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Следует отметить, что в меньшей степени страны ЕАЭС различаются по уровню потребления молока и молочной продукции. Так, по итогам </w:t>
      </w:r>
      <w:r w:rsidR="00986913" w:rsidRPr="006D6E4C">
        <w:rPr>
          <w:rFonts w:ascii="Times New Roman" w:hAnsi="Times New Roman" w:cs="Times New Roman"/>
          <w:sz w:val="28"/>
          <w:szCs w:val="28"/>
        </w:rPr>
        <w:t xml:space="preserve">    </w:t>
      </w:r>
      <w:r w:rsidR="009B0789" w:rsidRPr="006D6E4C">
        <w:rPr>
          <w:rFonts w:ascii="Times New Roman" w:hAnsi="Times New Roman" w:cs="Times New Roman"/>
          <w:sz w:val="28"/>
          <w:szCs w:val="28"/>
        </w:rPr>
        <w:t xml:space="preserve">              </w:t>
      </w:r>
      <w:r w:rsidR="00986913" w:rsidRPr="006D6E4C">
        <w:rPr>
          <w:rFonts w:ascii="Times New Roman" w:hAnsi="Times New Roman" w:cs="Times New Roman"/>
          <w:sz w:val="28"/>
          <w:szCs w:val="28"/>
        </w:rPr>
        <w:t xml:space="preserve"> </w:t>
      </w:r>
      <w:r w:rsidRPr="006D6E4C">
        <w:rPr>
          <w:rFonts w:ascii="Times New Roman" w:hAnsi="Times New Roman" w:cs="Times New Roman"/>
          <w:sz w:val="28"/>
          <w:szCs w:val="28"/>
        </w:rPr>
        <w:t>201</w:t>
      </w:r>
      <w:r w:rsidR="00EB3E36"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года в соответствии со статистическими данными самый высокий уровень потребления на душу населения зарегистрирован в </w:t>
      </w:r>
      <w:r w:rsidR="00EB3E36" w:rsidRPr="006D6E4C">
        <w:rPr>
          <w:rFonts w:ascii="Times New Roman" w:hAnsi="Times New Roman" w:cs="Times New Roman"/>
          <w:sz w:val="28"/>
          <w:szCs w:val="28"/>
        </w:rPr>
        <w:t>Армении</w:t>
      </w:r>
      <w:r w:rsidRPr="006D6E4C">
        <w:rPr>
          <w:rFonts w:ascii="Times New Roman" w:hAnsi="Times New Roman" w:cs="Times New Roman"/>
          <w:sz w:val="28"/>
          <w:szCs w:val="28"/>
        </w:rPr>
        <w:t xml:space="preserve"> –</w:t>
      </w:r>
      <w:r w:rsidR="009B0789" w:rsidRPr="006D6E4C">
        <w:rPr>
          <w:rFonts w:ascii="Times New Roman" w:hAnsi="Times New Roman" w:cs="Times New Roman"/>
          <w:sz w:val="28"/>
          <w:szCs w:val="28"/>
        </w:rPr>
        <w:t xml:space="preserve"> </w:t>
      </w:r>
      <w:r w:rsidRPr="006D6E4C">
        <w:rPr>
          <w:rFonts w:ascii="Times New Roman" w:hAnsi="Times New Roman" w:cs="Times New Roman"/>
          <w:sz w:val="28"/>
          <w:szCs w:val="28"/>
        </w:rPr>
        <w:t>2</w:t>
      </w:r>
      <w:r w:rsidR="00EB3E36" w:rsidRPr="006D6E4C">
        <w:rPr>
          <w:rFonts w:ascii="Times New Roman" w:hAnsi="Times New Roman" w:cs="Times New Roman"/>
          <w:sz w:val="28"/>
          <w:szCs w:val="28"/>
        </w:rPr>
        <w:t>57</w:t>
      </w:r>
      <w:r w:rsidRPr="006D6E4C">
        <w:rPr>
          <w:rFonts w:ascii="Times New Roman" w:hAnsi="Times New Roman" w:cs="Times New Roman"/>
          <w:sz w:val="28"/>
          <w:szCs w:val="28"/>
        </w:rPr>
        <w:t xml:space="preserve"> кг, а самый низкий уровень отмечен в Кыргызстане – 2</w:t>
      </w:r>
      <w:r w:rsidR="00EB3E36" w:rsidRPr="006D6E4C">
        <w:rPr>
          <w:rFonts w:ascii="Times New Roman" w:hAnsi="Times New Roman" w:cs="Times New Roman"/>
          <w:sz w:val="28"/>
          <w:szCs w:val="28"/>
        </w:rPr>
        <w:t>16</w:t>
      </w:r>
      <w:r w:rsidRPr="006D6E4C">
        <w:rPr>
          <w:rFonts w:ascii="Times New Roman" w:hAnsi="Times New Roman" w:cs="Times New Roman"/>
          <w:sz w:val="28"/>
          <w:szCs w:val="28"/>
        </w:rPr>
        <w:t xml:space="preserve"> кг. В этом же году уровень потребления в </w:t>
      </w:r>
      <w:r w:rsidR="00EB3E36" w:rsidRPr="006D6E4C">
        <w:rPr>
          <w:rFonts w:ascii="Times New Roman" w:hAnsi="Times New Roman" w:cs="Times New Roman"/>
          <w:sz w:val="28"/>
          <w:szCs w:val="28"/>
        </w:rPr>
        <w:t>Казахстане</w:t>
      </w:r>
      <w:r w:rsidRPr="006D6E4C">
        <w:rPr>
          <w:rFonts w:ascii="Times New Roman" w:hAnsi="Times New Roman" w:cs="Times New Roman"/>
          <w:sz w:val="28"/>
          <w:szCs w:val="28"/>
        </w:rPr>
        <w:t xml:space="preserve"> составил 2</w:t>
      </w:r>
      <w:r w:rsidR="00EB3E36" w:rsidRPr="006D6E4C">
        <w:rPr>
          <w:rFonts w:ascii="Times New Roman" w:hAnsi="Times New Roman" w:cs="Times New Roman"/>
          <w:sz w:val="28"/>
          <w:szCs w:val="28"/>
        </w:rPr>
        <w:t>54</w:t>
      </w:r>
      <w:r w:rsidRPr="006D6E4C">
        <w:rPr>
          <w:rFonts w:ascii="Times New Roman" w:hAnsi="Times New Roman" w:cs="Times New Roman"/>
          <w:sz w:val="28"/>
          <w:szCs w:val="28"/>
        </w:rPr>
        <w:t xml:space="preserve"> кг, в Беларуси – 24</w:t>
      </w:r>
      <w:r w:rsidR="00EB3E36" w:rsidRPr="006D6E4C">
        <w:rPr>
          <w:rFonts w:ascii="Times New Roman" w:hAnsi="Times New Roman" w:cs="Times New Roman"/>
          <w:sz w:val="28"/>
          <w:szCs w:val="28"/>
        </w:rPr>
        <w:t>6</w:t>
      </w:r>
      <w:r w:rsidRPr="006D6E4C">
        <w:rPr>
          <w:rFonts w:ascii="Times New Roman" w:hAnsi="Times New Roman" w:cs="Times New Roman"/>
          <w:sz w:val="28"/>
          <w:szCs w:val="28"/>
        </w:rPr>
        <w:t xml:space="preserve"> кг, в </w:t>
      </w:r>
      <w:r w:rsidR="00EB3E36" w:rsidRPr="006D6E4C">
        <w:rPr>
          <w:rFonts w:ascii="Times New Roman" w:hAnsi="Times New Roman" w:cs="Times New Roman"/>
          <w:sz w:val="28"/>
          <w:szCs w:val="28"/>
        </w:rPr>
        <w:t>России</w:t>
      </w:r>
      <w:r w:rsidRPr="006D6E4C">
        <w:rPr>
          <w:rFonts w:ascii="Times New Roman" w:hAnsi="Times New Roman" w:cs="Times New Roman"/>
          <w:sz w:val="28"/>
          <w:szCs w:val="28"/>
        </w:rPr>
        <w:t xml:space="preserve"> – </w:t>
      </w:r>
      <w:r w:rsidR="009B0789" w:rsidRPr="006D6E4C">
        <w:rPr>
          <w:rFonts w:ascii="Times New Roman" w:hAnsi="Times New Roman" w:cs="Times New Roman"/>
          <w:sz w:val="28"/>
          <w:szCs w:val="28"/>
        </w:rPr>
        <w:t xml:space="preserve">          </w:t>
      </w:r>
      <w:r w:rsidRPr="006D6E4C">
        <w:rPr>
          <w:rFonts w:ascii="Times New Roman" w:hAnsi="Times New Roman" w:cs="Times New Roman"/>
          <w:sz w:val="28"/>
          <w:szCs w:val="28"/>
        </w:rPr>
        <w:t>23</w:t>
      </w:r>
      <w:r w:rsidR="00EB3E36" w:rsidRPr="006D6E4C">
        <w:rPr>
          <w:rFonts w:ascii="Times New Roman" w:hAnsi="Times New Roman" w:cs="Times New Roman"/>
          <w:sz w:val="28"/>
          <w:szCs w:val="28"/>
        </w:rPr>
        <w:t>4</w:t>
      </w:r>
      <w:r w:rsidRPr="006D6E4C">
        <w:rPr>
          <w:rFonts w:ascii="Times New Roman" w:hAnsi="Times New Roman" w:cs="Times New Roman"/>
          <w:sz w:val="28"/>
          <w:szCs w:val="28"/>
        </w:rPr>
        <w:t xml:space="preserve"> кг</w:t>
      </w:r>
      <w:r w:rsidR="000557F6" w:rsidRPr="006D6E4C">
        <w:rPr>
          <w:rFonts w:ascii="Times New Roman" w:hAnsi="Times New Roman" w:cs="Times New Roman"/>
          <w:sz w:val="28"/>
          <w:szCs w:val="28"/>
        </w:rPr>
        <w:t xml:space="preserve"> [89-93]</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При сравнении показателей производства молока и потребления молока и молочной продукции на душу населения заметно, что Россия и Армения испытывают дефицит молока собственного производства, объемов которого недостаточно для удовлетворения спроса населения. Вместе с тем, Беларусь производит в разы больше молока, чем ее население его потребляет. Возникающий дефицит и профицит молочного производства сокращаются за счет импорта и экспорта продукции соответственно.</w:t>
      </w:r>
    </w:p>
    <w:p w:rsidR="00A73A29" w:rsidRPr="006D6E4C" w:rsidRDefault="000403A0" w:rsidP="009F38E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Немаловажным показателем, характеризующим состояние молочной отрасли, можно назвать и товарность производимого молока.</w:t>
      </w:r>
      <w:r w:rsidR="00913332" w:rsidRPr="006D6E4C">
        <w:rPr>
          <w:rFonts w:ascii="Times New Roman" w:hAnsi="Times New Roman" w:cs="Times New Roman"/>
          <w:sz w:val="28"/>
          <w:szCs w:val="28"/>
        </w:rPr>
        <w:t xml:space="preserve"> </w:t>
      </w:r>
      <w:r w:rsidR="0067125D" w:rsidRPr="006D6E4C">
        <w:rPr>
          <w:rFonts w:ascii="Times New Roman" w:hAnsi="Times New Roman" w:cs="Times New Roman"/>
          <w:sz w:val="28"/>
          <w:szCs w:val="28"/>
        </w:rPr>
        <w:t xml:space="preserve">С учетом </w:t>
      </w:r>
      <w:r w:rsidR="00AD62BE" w:rsidRPr="006D6E4C">
        <w:rPr>
          <w:rFonts w:ascii="Times New Roman" w:hAnsi="Times New Roman" w:cs="Times New Roman"/>
          <w:sz w:val="28"/>
          <w:szCs w:val="28"/>
        </w:rPr>
        <w:t xml:space="preserve">информации национальных органов статистики </w:t>
      </w:r>
      <w:r w:rsidR="00040BDA" w:rsidRPr="006D6E4C">
        <w:rPr>
          <w:rFonts w:ascii="Times New Roman" w:hAnsi="Times New Roman" w:cs="Times New Roman"/>
          <w:sz w:val="28"/>
          <w:szCs w:val="28"/>
        </w:rPr>
        <w:t xml:space="preserve">в 2019 году </w:t>
      </w:r>
      <w:r w:rsidR="00AD62BE" w:rsidRPr="006D6E4C">
        <w:rPr>
          <w:rFonts w:ascii="Times New Roman" w:hAnsi="Times New Roman" w:cs="Times New Roman"/>
          <w:sz w:val="28"/>
          <w:szCs w:val="28"/>
        </w:rPr>
        <w:t xml:space="preserve">в Кыргызстане </w:t>
      </w:r>
      <w:r w:rsidR="00040BDA" w:rsidRPr="006D6E4C">
        <w:rPr>
          <w:rFonts w:ascii="Times New Roman" w:hAnsi="Times New Roman" w:cs="Times New Roman"/>
          <w:sz w:val="28"/>
          <w:szCs w:val="28"/>
        </w:rPr>
        <w:t>значение</w:t>
      </w:r>
      <w:r w:rsidR="00AD62BE" w:rsidRPr="006D6E4C">
        <w:rPr>
          <w:rFonts w:ascii="Times New Roman" w:hAnsi="Times New Roman" w:cs="Times New Roman"/>
          <w:sz w:val="28"/>
          <w:szCs w:val="28"/>
        </w:rPr>
        <w:t xml:space="preserve"> данного показателя составил</w:t>
      </w:r>
      <w:r w:rsidR="00040BDA" w:rsidRPr="006D6E4C">
        <w:rPr>
          <w:rFonts w:ascii="Times New Roman" w:hAnsi="Times New Roman" w:cs="Times New Roman"/>
          <w:sz w:val="28"/>
          <w:szCs w:val="28"/>
        </w:rPr>
        <w:t>о</w:t>
      </w:r>
      <w:r w:rsidR="00AD62BE" w:rsidRPr="006D6E4C">
        <w:rPr>
          <w:rFonts w:ascii="Times New Roman" w:hAnsi="Times New Roman" w:cs="Times New Roman"/>
          <w:sz w:val="28"/>
          <w:szCs w:val="28"/>
        </w:rPr>
        <w:t xml:space="preserve"> </w:t>
      </w:r>
      <w:r w:rsidR="00040BDA" w:rsidRPr="006D6E4C">
        <w:rPr>
          <w:rFonts w:ascii="Times New Roman" w:hAnsi="Times New Roman" w:cs="Times New Roman"/>
          <w:sz w:val="28"/>
          <w:szCs w:val="28"/>
        </w:rPr>
        <w:t>82</w:t>
      </w:r>
      <w:r w:rsidR="00AD62BE" w:rsidRPr="006D6E4C">
        <w:rPr>
          <w:rFonts w:ascii="Times New Roman" w:hAnsi="Times New Roman" w:cs="Times New Roman"/>
          <w:sz w:val="28"/>
          <w:szCs w:val="28"/>
        </w:rPr>
        <w:t>%</w:t>
      </w:r>
      <w:r w:rsidR="00040BDA" w:rsidRPr="006D6E4C">
        <w:rPr>
          <w:rFonts w:ascii="Times New Roman" w:hAnsi="Times New Roman" w:cs="Times New Roman"/>
          <w:sz w:val="28"/>
          <w:szCs w:val="28"/>
        </w:rPr>
        <w:t xml:space="preserve">, </w:t>
      </w:r>
      <w:r w:rsidR="0067125D" w:rsidRPr="006D6E4C">
        <w:rPr>
          <w:rFonts w:ascii="Times New Roman" w:hAnsi="Times New Roman" w:cs="Times New Roman"/>
          <w:sz w:val="28"/>
          <w:szCs w:val="28"/>
        </w:rPr>
        <w:t xml:space="preserve">в России – 72%, </w:t>
      </w:r>
      <w:r w:rsidR="009F38E3" w:rsidRPr="006D6E4C">
        <w:rPr>
          <w:rFonts w:ascii="Times New Roman" w:hAnsi="Times New Roman" w:cs="Times New Roman"/>
          <w:sz w:val="28"/>
          <w:szCs w:val="28"/>
        </w:rPr>
        <w:t>в Казахстане – 68%, в Армении – 60%. Между тем, с</w:t>
      </w:r>
      <w:r w:rsidRPr="006D6E4C">
        <w:rPr>
          <w:rFonts w:ascii="Times New Roman" w:hAnsi="Times New Roman" w:cs="Times New Roman"/>
          <w:sz w:val="28"/>
          <w:szCs w:val="28"/>
        </w:rPr>
        <w:t xml:space="preserve">амую высокую товарность данного продукта имеет Беларусь, где </w:t>
      </w:r>
      <w:r w:rsidR="00AD62BE" w:rsidRPr="006D6E4C">
        <w:rPr>
          <w:rFonts w:ascii="Times New Roman" w:hAnsi="Times New Roman" w:cs="Times New Roman"/>
          <w:sz w:val="28"/>
          <w:szCs w:val="28"/>
        </w:rPr>
        <w:t>ее уровень составляет</w:t>
      </w:r>
      <w:r w:rsidRPr="006D6E4C">
        <w:rPr>
          <w:rFonts w:ascii="Times New Roman" w:hAnsi="Times New Roman" w:cs="Times New Roman"/>
          <w:sz w:val="28"/>
          <w:szCs w:val="28"/>
        </w:rPr>
        <w:t xml:space="preserve"> 90% [</w:t>
      </w:r>
      <w:r w:rsidR="000557F6" w:rsidRPr="006D6E4C">
        <w:rPr>
          <w:rFonts w:ascii="Times New Roman" w:hAnsi="Times New Roman" w:cs="Times New Roman"/>
          <w:sz w:val="28"/>
          <w:szCs w:val="28"/>
        </w:rPr>
        <w:t>151</w:t>
      </w:r>
      <w:r w:rsidRPr="006D6E4C">
        <w:rPr>
          <w:rFonts w:ascii="Times New Roman" w:hAnsi="Times New Roman" w:cs="Times New Roman"/>
          <w:sz w:val="28"/>
          <w:szCs w:val="28"/>
        </w:rPr>
        <w:t xml:space="preserve">]. </w:t>
      </w:r>
      <w:r w:rsidR="00A73A29" w:rsidRPr="006D6E4C">
        <w:rPr>
          <w:rFonts w:ascii="Times New Roman" w:hAnsi="Times New Roman" w:cs="Times New Roman"/>
          <w:sz w:val="28"/>
          <w:szCs w:val="28"/>
        </w:rPr>
        <w:t xml:space="preserve">Принимая во внимание уровень товарности производимого в странах </w:t>
      </w:r>
      <w:r w:rsidR="00374191" w:rsidRPr="006D6E4C">
        <w:rPr>
          <w:rFonts w:ascii="Times New Roman" w:hAnsi="Times New Roman" w:cs="Times New Roman"/>
          <w:sz w:val="28"/>
          <w:szCs w:val="28"/>
        </w:rPr>
        <w:t xml:space="preserve">ЕАЭС </w:t>
      </w:r>
      <w:r w:rsidR="00A73A29" w:rsidRPr="006D6E4C">
        <w:rPr>
          <w:rFonts w:ascii="Times New Roman" w:hAnsi="Times New Roman" w:cs="Times New Roman"/>
          <w:sz w:val="28"/>
          <w:szCs w:val="28"/>
        </w:rPr>
        <w:t xml:space="preserve">молока, </w:t>
      </w:r>
      <w:r w:rsidR="00374191" w:rsidRPr="006D6E4C">
        <w:rPr>
          <w:rFonts w:ascii="Times New Roman" w:hAnsi="Times New Roman" w:cs="Times New Roman"/>
          <w:sz w:val="28"/>
          <w:szCs w:val="28"/>
        </w:rPr>
        <w:t xml:space="preserve">Казахстан и Кыргызстан также могут быть отнесены к группе стран, испытывающих дефицит молока собственного производства. </w:t>
      </w:r>
    </w:p>
    <w:p w:rsidR="000403A0" w:rsidRPr="006D6E4C" w:rsidRDefault="00ED202C"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lastRenderedPageBreak/>
        <w:t>Реализация сырого молока</w:t>
      </w:r>
      <w:r w:rsidR="000403A0" w:rsidRPr="006D6E4C">
        <w:rPr>
          <w:rFonts w:ascii="Times New Roman" w:hAnsi="Times New Roman" w:cs="Times New Roman"/>
          <w:sz w:val="28"/>
          <w:szCs w:val="28"/>
        </w:rPr>
        <w:t xml:space="preserve"> на внутренних рынках стран ЕАЭС осуществляется в национальной валюте каждого государства. Однако для сравнения ситуации по указанным странам целесообразно рассмотреть цены в долларовом выражении</w:t>
      </w:r>
      <w:r w:rsidR="00DA76BD" w:rsidRPr="006D6E4C">
        <w:rPr>
          <w:rFonts w:ascii="Times New Roman" w:hAnsi="Times New Roman" w:cs="Times New Roman"/>
          <w:sz w:val="28"/>
          <w:szCs w:val="28"/>
        </w:rPr>
        <w:t xml:space="preserve"> (рисунок 22)</w:t>
      </w:r>
      <w:r w:rsidR="000403A0" w:rsidRPr="006D6E4C">
        <w:rPr>
          <w:rFonts w:ascii="Times New Roman" w:hAnsi="Times New Roman" w:cs="Times New Roman"/>
          <w:sz w:val="28"/>
          <w:szCs w:val="28"/>
        </w:rPr>
        <w:t xml:space="preserve">. </w:t>
      </w:r>
    </w:p>
    <w:p w:rsidR="000403A0" w:rsidRPr="006D6E4C" w:rsidRDefault="000403A0" w:rsidP="000403A0">
      <w:pPr>
        <w:spacing w:after="0" w:line="240" w:lineRule="auto"/>
        <w:rPr>
          <w:rFonts w:ascii="Times New Roman" w:hAnsi="Times New Roman" w:cs="Times New Roman"/>
        </w:rPr>
      </w:pPr>
    </w:p>
    <w:p w:rsidR="00CE15A0" w:rsidRPr="006D6E4C" w:rsidRDefault="00CE15A0" w:rsidP="00CE15A0">
      <w:pPr>
        <w:spacing w:after="0" w:line="240" w:lineRule="auto"/>
        <w:jc w:val="center"/>
        <w:rPr>
          <w:rFonts w:ascii="Times New Roman" w:hAnsi="Times New Roman" w:cs="Times New Roman"/>
          <w:sz w:val="28"/>
          <w:szCs w:val="28"/>
          <w:lang w:val="en-US"/>
        </w:rPr>
      </w:pPr>
      <w:r w:rsidRPr="006D6E4C">
        <w:rPr>
          <w:noProof/>
          <w:lang w:eastAsia="ru-RU"/>
        </w:rPr>
        <w:drawing>
          <wp:inline distT="0" distB="0" distL="0" distR="0">
            <wp:extent cx="5727801" cy="3116275"/>
            <wp:effectExtent l="0" t="0" r="6350" b="825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557F6" w:rsidRPr="006D6E4C" w:rsidRDefault="000557F6" w:rsidP="00F8543B">
      <w:pPr>
        <w:spacing w:after="0" w:line="240" w:lineRule="auto"/>
        <w:ind w:firstLine="708"/>
        <w:jc w:val="both"/>
        <w:rPr>
          <w:rFonts w:ascii="Times New Roman" w:hAnsi="Times New Roman" w:cs="Times New Roman"/>
          <w:i/>
          <w:sz w:val="16"/>
          <w:szCs w:val="16"/>
          <w:lang w:val="en-US"/>
        </w:rPr>
      </w:pPr>
    </w:p>
    <w:p w:rsidR="000557F6" w:rsidRPr="006D6E4C" w:rsidRDefault="000557F6"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DA76BD" w:rsidRPr="006D6E4C">
        <w:rPr>
          <w:rFonts w:ascii="Times New Roman" w:hAnsi="Times New Roman" w:cs="Times New Roman"/>
          <w:sz w:val="28"/>
          <w:szCs w:val="28"/>
        </w:rPr>
        <w:t>22</w:t>
      </w:r>
      <w:r w:rsidRPr="006D6E4C">
        <w:rPr>
          <w:rFonts w:ascii="Times New Roman" w:hAnsi="Times New Roman" w:cs="Times New Roman"/>
          <w:sz w:val="28"/>
          <w:szCs w:val="28"/>
        </w:rPr>
        <w:t xml:space="preserve"> – Средние цены производителей на сырое коровье молоко по странам ЕАЭС за 2015 и 2019 годы, в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w:t>
      </w:r>
    </w:p>
    <w:p w:rsidR="000557F6" w:rsidRPr="006D6E4C" w:rsidRDefault="000557F6" w:rsidP="00F8543B">
      <w:pPr>
        <w:spacing w:after="0" w:line="240" w:lineRule="auto"/>
        <w:ind w:firstLine="708"/>
        <w:jc w:val="both"/>
        <w:rPr>
          <w:rFonts w:ascii="Times New Roman" w:hAnsi="Times New Roman" w:cs="Times New Roman"/>
          <w:i/>
          <w:sz w:val="16"/>
          <w:szCs w:val="16"/>
        </w:rPr>
      </w:pPr>
    </w:p>
    <w:p w:rsidR="000557F6" w:rsidRPr="006D6E4C" w:rsidRDefault="000557F6" w:rsidP="000557F6">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[33]</w:t>
      </w:r>
    </w:p>
    <w:p w:rsidR="000557F6" w:rsidRPr="006D6E4C" w:rsidRDefault="000557F6" w:rsidP="00F8543B">
      <w:pPr>
        <w:spacing w:after="0" w:line="240" w:lineRule="auto"/>
        <w:ind w:firstLine="708"/>
        <w:jc w:val="both"/>
        <w:rPr>
          <w:rFonts w:ascii="Times New Roman" w:hAnsi="Times New Roman" w:cs="Times New Roman"/>
          <w:i/>
          <w:sz w:val="28"/>
          <w:szCs w:val="28"/>
        </w:rPr>
      </w:pPr>
    </w:p>
    <w:p w:rsidR="00CE15A0" w:rsidRPr="006D6E4C" w:rsidRDefault="006F47A4" w:rsidP="00CE15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рисунка </w:t>
      </w:r>
      <w:r w:rsidR="00DA76BD" w:rsidRPr="006D6E4C">
        <w:rPr>
          <w:rFonts w:ascii="Times New Roman" w:hAnsi="Times New Roman" w:cs="Times New Roman"/>
          <w:sz w:val="28"/>
          <w:szCs w:val="28"/>
        </w:rPr>
        <w:t>22</w:t>
      </w:r>
      <w:r w:rsidRPr="006D6E4C">
        <w:rPr>
          <w:rFonts w:ascii="Times New Roman" w:hAnsi="Times New Roman" w:cs="Times New Roman"/>
          <w:sz w:val="28"/>
          <w:szCs w:val="28"/>
        </w:rPr>
        <w:t>, наибольший прирост средней цены на молоко произошел в Беларуси, где данный продукт в долларовом выражении подорожал на 15,8% за анализируемый период. В свою очередь, Казахстан продемонстрировал самый значительный спад такой цены – на 12,1%. Вместе с тем, этот спад может быть обусловлен и серьезным падением курса национальной валюты</w:t>
      </w:r>
      <w:r w:rsidR="001319F3" w:rsidRPr="006D6E4C">
        <w:rPr>
          <w:rFonts w:ascii="Times New Roman" w:hAnsi="Times New Roman" w:cs="Times New Roman"/>
          <w:sz w:val="28"/>
          <w:szCs w:val="28"/>
        </w:rPr>
        <w:t xml:space="preserve"> в данный период</w:t>
      </w:r>
      <w:r w:rsidRPr="006D6E4C">
        <w:rPr>
          <w:rFonts w:ascii="Times New Roman" w:hAnsi="Times New Roman" w:cs="Times New Roman"/>
          <w:sz w:val="28"/>
          <w:szCs w:val="28"/>
        </w:rPr>
        <w:t xml:space="preserve">. </w:t>
      </w:r>
      <w:r w:rsidR="00EA42B8" w:rsidRPr="006D6E4C">
        <w:rPr>
          <w:rFonts w:ascii="Times New Roman" w:hAnsi="Times New Roman" w:cs="Times New Roman"/>
          <w:sz w:val="28"/>
          <w:szCs w:val="28"/>
        </w:rPr>
        <w:t xml:space="preserve">Примечательно, что за </w:t>
      </w:r>
      <w:r w:rsidR="001319F3" w:rsidRPr="006D6E4C">
        <w:rPr>
          <w:rFonts w:ascii="Times New Roman" w:hAnsi="Times New Roman" w:cs="Times New Roman"/>
          <w:sz w:val="28"/>
          <w:szCs w:val="28"/>
        </w:rPr>
        <w:t>это время</w:t>
      </w:r>
      <w:r w:rsidR="00EA42B8" w:rsidRPr="006D6E4C">
        <w:rPr>
          <w:rFonts w:ascii="Times New Roman" w:hAnsi="Times New Roman" w:cs="Times New Roman"/>
          <w:sz w:val="28"/>
          <w:szCs w:val="28"/>
        </w:rPr>
        <w:t xml:space="preserve"> Казахстан сместился на третье место с позиции страны с самым дорогим молоком. </w:t>
      </w:r>
    </w:p>
    <w:p w:rsidR="00871132" w:rsidRPr="006D6E4C" w:rsidRDefault="00170616"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Наряду с</w:t>
      </w:r>
      <w:r w:rsidR="0037365D" w:rsidRPr="006D6E4C">
        <w:rPr>
          <w:rFonts w:ascii="Times New Roman" w:hAnsi="Times New Roman" w:cs="Times New Roman"/>
          <w:sz w:val="28"/>
          <w:szCs w:val="28"/>
        </w:rPr>
        <w:t xml:space="preserve"> цен</w:t>
      </w:r>
      <w:r w:rsidRPr="006D6E4C">
        <w:rPr>
          <w:rFonts w:ascii="Times New Roman" w:hAnsi="Times New Roman" w:cs="Times New Roman"/>
          <w:sz w:val="28"/>
          <w:szCs w:val="28"/>
        </w:rPr>
        <w:t>ами</w:t>
      </w:r>
      <w:r w:rsidR="0037365D" w:rsidRPr="006D6E4C">
        <w:rPr>
          <w:rFonts w:ascii="Times New Roman" w:hAnsi="Times New Roman" w:cs="Times New Roman"/>
          <w:sz w:val="28"/>
          <w:szCs w:val="28"/>
        </w:rPr>
        <w:t>, себестоимост</w:t>
      </w:r>
      <w:r w:rsidRPr="006D6E4C">
        <w:rPr>
          <w:rFonts w:ascii="Times New Roman" w:hAnsi="Times New Roman" w:cs="Times New Roman"/>
          <w:sz w:val="28"/>
          <w:szCs w:val="28"/>
        </w:rPr>
        <w:t>ь продукции также влияет на ее итоговую рентабельность</w:t>
      </w:r>
      <w:r w:rsidR="0037365D" w:rsidRPr="006D6E4C">
        <w:rPr>
          <w:rFonts w:ascii="Times New Roman" w:hAnsi="Times New Roman" w:cs="Times New Roman"/>
          <w:sz w:val="28"/>
          <w:szCs w:val="28"/>
        </w:rPr>
        <w:t xml:space="preserve">. </w:t>
      </w:r>
      <w:r w:rsidR="006731B5" w:rsidRPr="006D6E4C">
        <w:rPr>
          <w:rFonts w:ascii="Times New Roman" w:hAnsi="Times New Roman" w:cs="Times New Roman"/>
          <w:sz w:val="28"/>
          <w:szCs w:val="28"/>
        </w:rPr>
        <w:t>Однако не по всем странам ЕАЭС публикуются статистические данные по последним двум показателям</w:t>
      </w:r>
      <w:r w:rsidR="000403A0" w:rsidRPr="006D6E4C">
        <w:rPr>
          <w:rFonts w:ascii="Times New Roman" w:hAnsi="Times New Roman" w:cs="Times New Roman"/>
          <w:sz w:val="28"/>
          <w:szCs w:val="28"/>
        </w:rPr>
        <w:t xml:space="preserve">. Тем не менее, в соответствии с оценкой ЕЭК </w:t>
      </w:r>
      <w:r w:rsidR="00A16578" w:rsidRPr="006D6E4C">
        <w:rPr>
          <w:rFonts w:ascii="Times New Roman" w:hAnsi="Times New Roman" w:cs="Times New Roman"/>
          <w:sz w:val="28"/>
          <w:szCs w:val="28"/>
        </w:rPr>
        <w:t>за</w:t>
      </w:r>
      <w:r w:rsidR="000403A0" w:rsidRPr="006D6E4C">
        <w:rPr>
          <w:rFonts w:ascii="Times New Roman" w:hAnsi="Times New Roman" w:cs="Times New Roman"/>
          <w:sz w:val="28"/>
          <w:szCs w:val="28"/>
        </w:rPr>
        <w:t xml:space="preserve"> период 201</w:t>
      </w:r>
      <w:r w:rsidR="00EA42B8" w:rsidRPr="006D6E4C">
        <w:rPr>
          <w:rFonts w:ascii="Times New Roman" w:hAnsi="Times New Roman" w:cs="Times New Roman"/>
          <w:sz w:val="28"/>
          <w:szCs w:val="28"/>
        </w:rPr>
        <w:t>3</w:t>
      </w:r>
      <w:r w:rsidR="000403A0" w:rsidRPr="006D6E4C">
        <w:rPr>
          <w:rFonts w:ascii="Times New Roman" w:hAnsi="Times New Roman" w:cs="Times New Roman"/>
          <w:sz w:val="28"/>
          <w:szCs w:val="28"/>
        </w:rPr>
        <w:t>-201</w:t>
      </w:r>
      <w:r w:rsidR="00EA42B8" w:rsidRPr="006D6E4C">
        <w:rPr>
          <w:rFonts w:ascii="Times New Roman" w:hAnsi="Times New Roman" w:cs="Times New Roman"/>
          <w:sz w:val="28"/>
          <w:szCs w:val="28"/>
        </w:rPr>
        <w:t>7</w:t>
      </w:r>
      <w:r w:rsidR="000403A0" w:rsidRPr="006D6E4C">
        <w:rPr>
          <w:rFonts w:ascii="Times New Roman" w:hAnsi="Times New Roman" w:cs="Times New Roman"/>
          <w:sz w:val="28"/>
          <w:szCs w:val="28"/>
        </w:rPr>
        <w:t xml:space="preserve"> годов в среднем </w:t>
      </w:r>
      <w:r w:rsidR="0037365D" w:rsidRPr="006D6E4C">
        <w:rPr>
          <w:rFonts w:ascii="Times New Roman" w:hAnsi="Times New Roman" w:cs="Times New Roman"/>
          <w:sz w:val="28"/>
          <w:szCs w:val="28"/>
        </w:rPr>
        <w:t xml:space="preserve">затраты производителей на производство </w:t>
      </w:r>
      <w:r w:rsidR="006731B5" w:rsidRPr="006D6E4C">
        <w:rPr>
          <w:rFonts w:ascii="Times New Roman" w:hAnsi="Times New Roman" w:cs="Times New Roman"/>
          <w:sz w:val="28"/>
          <w:szCs w:val="28"/>
        </w:rPr>
        <w:t xml:space="preserve">тонны </w:t>
      </w:r>
      <w:r w:rsidR="0037365D" w:rsidRPr="006D6E4C">
        <w:rPr>
          <w:rFonts w:ascii="Times New Roman" w:hAnsi="Times New Roman" w:cs="Times New Roman"/>
          <w:sz w:val="28"/>
          <w:szCs w:val="28"/>
        </w:rPr>
        <w:t>молока</w:t>
      </w:r>
      <w:r w:rsidR="000403A0" w:rsidRPr="006D6E4C">
        <w:rPr>
          <w:rFonts w:ascii="Times New Roman" w:hAnsi="Times New Roman" w:cs="Times New Roman"/>
          <w:sz w:val="28"/>
          <w:szCs w:val="28"/>
        </w:rPr>
        <w:t xml:space="preserve"> </w:t>
      </w:r>
      <w:r w:rsidR="00EC0847" w:rsidRPr="006D6E4C">
        <w:rPr>
          <w:rFonts w:ascii="Times New Roman" w:hAnsi="Times New Roman" w:cs="Times New Roman"/>
          <w:sz w:val="28"/>
          <w:szCs w:val="28"/>
        </w:rPr>
        <w:t xml:space="preserve">в Армении </w:t>
      </w:r>
      <w:r w:rsidR="000403A0" w:rsidRPr="006D6E4C">
        <w:rPr>
          <w:rFonts w:ascii="Times New Roman" w:hAnsi="Times New Roman" w:cs="Times New Roman"/>
          <w:sz w:val="28"/>
          <w:szCs w:val="28"/>
        </w:rPr>
        <w:t>могл</w:t>
      </w:r>
      <w:r w:rsidR="0037365D" w:rsidRPr="006D6E4C">
        <w:rPr>
          <w:rFonts w:ascii="Times New Roman" w:hAnsi="Times New Roman" w:cs="Times New Roman"/>
          <w:sz w:val="28"/>
          <w:szCs w:val="28"/>
        </w:rPr>
        <w:t>и</w:t>
      </w:r>
      <w:r w:rsidR="000403A0" w:rsidRPr="006D6E4C">
        <w:rPr>
          <w:rFonts w:ascii="Times New Roman" w:hAnsi="Times New Roman" w:cs="Times New Roman"/>
          <w:sz w:val="28"/>
          <w:szCs w:val="28"/>
        </w:rPr>
        <w:t xml:space="preserve"> </w:t>
      </w:r>
      <w:r w:rsidR="0037365D" w:rsidRPr="006D6E4C">
        <w:rPr>
          <w:rFonts w:ascii="Times New Roman" w:hAnsi="Times New Roman" w:cs="Times New Roman"/>
          <w:sz w:val="28"/>
          <w:szCs w:val="28"/>
        </w:rPr>
        <w:t>составлять</w:t>
      </w:r>
      <w:r w:rsidR="00EC0847" w:rsidRPr="006D6E4C">
        <w:rPr>
          <w:rFonts w:ascii="Times New Roman" w:hAnsi="Times New Roman" w:cs="Times New Roman"/>
          <w:sz w:val="28"/>
          <w:szCs w:val="28"/>
        </w:rPr>
        <w:t xml:space="preserve"> </w:t>
      </w:r>
      <w:r w:rsidR="006731B5" w:rsidRPr="006D6E4C">
        <w:rPr>
          <w:rFonts w:ascii="Times New Roman" w:hAnsi="Times New Roman" w:cs="Times New Roman"/>
          <w:sz w:val="28"/>
          <w:szCs w:val="28"/>
        </w:rPr>
        <w:t xml:space="preserve">258,9 </w:t>
      </w:r>
      <w:r w:rsidR="006731B5" w:rsidRPr="006D6E4C">
        <w:rPr>
          <w:rFonts w:ascii="Times New Roman" w:hAnsi="Times New Roman" w:cs="Times New Roman"/>
          <w:sz w:val="28"/>
          <w:szCs w:val="28"/>
          <w:lang w:val="en-US"/>
        </w:rPr>
        <w:t>USD</w:t>
      </w:r>
      <w:r w:rsidR="006731B5" w:rsidRPr="006D6E4C">
        <w:rPr>
          <w:rFonts w:ascii="Times New Roman" w:hAnsi="Times New Roman" w:cs="Times New Roman"/>
          <w:sz w:val="28"/>
          <w:szCs w:val="28"/>
        </w:rPr>
        <w:t xml:space="preserve">, в Беларуси – 243,3 </w:t>
      </w:r>
      <w:r w:rsidR="006731B5" w:rsidRPr="006D6E4C">
        <w:rPr>
          <w:rFonts w:ascii="Times New Roman" w:hAnsi="Times New Roman" w:cs="Times New Roman"/>
          <w:sz w:val="28"/>
          <w:szCs w:val="28"/>
          <w:lang w:val="en-US"/>
        </w:rPr>
        <w:t>USD</w:t>
      </w:r>
      <w:r w:rsidR="006731B5" w:rsidRPr="006D6E4C">
        <w:rPr>
          <w:rFonts w:ascii="Times New Roman" w:hAnsi="Times New Roman" w:cs="Times New Roman"/>
          <w:sz w:val="28"/>
          <w:szCs w:val="28"/>
        </w:rPr>
        <w:t xml:space="preserve">, в Казахстане – 282,1 </w:t>
      </w:r>
      <w:r w:rsidR="006731B5" w:rsidRPr="006D6E4C">
        <w:rPr>
          <w:rFonts w:ascii="Times New Roman" w:hAnsi="Times New Roman" w:cs="Times New Roman"/>
          <w:sz w:val="28"/>
          <w:szCs w:val="28"/>
          <w:lang w:val="en-US"/>
        </w:rPr>
        <w:t>USD</w:t>
      </w:r>
      <w:r w:rsidR="006731B5" w:rsidRPr="006D6E4C">
        <w:rPr>
          <w:rFonts w:ascii="Times New Roman" w:hAnsi="Times New Roman" w:cs="Times New Roman"/>
          <w:sz w:val="28"/>
          <w:szCs w:val="28"/>
        </w:rPr>
        <w:t xml:space="preserve">, в Кыргызстане – 270,4 </w:t>
      </w:r>
      <w:r w:rsidR="006731B5" w:rsidRPr="006D6E4C">
        <w:rPr>
          <w:rFonts w:ascii="Times New Roman" w:hAnsi="Times New Roman" w:cs="Times New Roman"/>
          <w:sz w:val="28"/>
          <w:szCs w:val="28"/>
          <w:lang w:val="en-US"/>
        </w:rPr>
        <w:t>USD</w:t>
      </w:r>
      <w:r w:rsidR="006731B5" w:rsidRPr="006D6E4C">
        <w:rPr>
          <w:rFonts w:ascii="Times New Roman" w:hAnsi="Times New Roman" w:cs="Times New Roman"/>
          <w:sz w:val="28"/>
          <w:szCs w:val="28"/>
        </w:rPr>
        <w:t xml:space="preserve">, в России – 336,4 </w:t>
      </w:r>
      <w:r w:rsidR="006731B5" w:rsidRPr="006D6E4C">
        <w:rPr>
          <w:rFonts w:ascii="Times New Roman" w:hAnsi="Times New Roman" w:cs="Times New Roman"/>
          <w:sz w:val="28"/>
          <w:szCs w:val="28"/>
          <w:lang w:val="en-US"/>
        </w:rPr>
        <w:t>USD</w:t>
      </w:r>
      <w:r w:rsidR="001319F3" w:rsidRPr="006D6E4C">
        <w:rPr>
          <w:rFonts w:ascii="Times New Roman" w:hAnsi="Times New Roman" w:cs="Times New Roman"/>
          <w:sz w:val="28"/>
          <w:szCs w:val="28"/>
        </w:rPr>
        <w:t xml:space="preserve"> [</w:t>
      </w:r>
      <w:r w:rsidR="00A724F8" w:rsidRPr="006D6E4C">
        <w:rPr>
          <w:rFonts w:ascii="Times New Roman" w:hAnsi="Times New Roman" w:cs="Times New Roman"/>
          <w:sz w:val="28"/>
          <w:szCs w:val="28"/>
        </w:rPr>
        <w:t>117</w:t>
      </w:r>
      <w:r w:rsidR="001319F3" w:rsidRPr="006D6E4C">
        <w:rPr>
          <w:rFonts w:ascii="Times New Roman" w:hAnsi="Times New Roman" w:cs="Times New Roman"/>
          <w:sz w:val="28"/>
          <w:szCs w:val="28"/>
        </w:rPr>
        <w:t>]</w:t>
      </w:r>
      <w:r w:rsidR="006731B5" w:rsidRPr="006D6E4C">
        <w:rPr>
          <w:rFonts w:ascii="Times New Roman" w:hAnsi="Times New Roman" w:cs="Times New Roman"/>
          <w:sz w:val="28"/>
          <w:szCs w:val="28"/>
        </w:rPr>
        <w:t xml:space="preserve">. При этом по данным </w:t>
      </w:r>
      <w:r w:rsidR="006731B5" w:rsidRPr="006D6E4C">
        <w:rPr>
          <w:rFonts w:ascii="Times New Roman" w:hAnsi="Times New Roman" w:cs="Times New Roman"/>
          <w:sz w:val="28"/>
          <w:szCs w:val="28"/>
          <w:lang w:val="en-US"/>
        </w:rPr>
        <w:t>FAO</w:t>
      </w:r>
      <w:r w:rsidR="006731B5" w:rsidRPr="006D6E4C">
        <w:rPr>
          <w:rFonts w:ascii="Times New Roman" w:hAnsi="Times New Roman" w:cs="Times New Roman"/>
          <w:sz w:val="28"/>
          <w:szCs w:val="28"/>
        </w:rPr>
        <w:t xml:space="preserve"> в среднем за этот же период </w:t>
      </w:r>
      <w:r w:rsidR="00FD06A0" w:rsidRPr="006D6E4C">
        <w:rPr>
          <w:rFonts w:ascii="Times New Roman" w:hAnsi="Times New Roman" w:cs="Times New Roman"/>
          <w:sz w:val="28"/>
          <w:szCs w:val="28"/>
        </w:rPr>
        <w:t xml:space="preserve">цены производителей на молоко по перечисленным странам ЕАЭС составляли 326,7 </w:t>
      </w:r>
      <w:r w:rsidR="00FD06A0" w:rsidRPr="006D6E4C">
        <w:rPr>
          <w:rFonts w:ascii="Times New Roman" w:hAnsi="Times New Roman" w:cs="Times New Roman"/>
          <w:sz w:val="28"/>
          <w:szCs w:val="28"/>
          <w:lang w:val="en-US"/>
        </w:rPr>
        <w:t>USD</w:t>
      </w:r>
      <w:r w:rsidR="00FD06A0" w:rsidRPr="006D6E4C">
        <w:rPr>
          <w:rFonts w:ascii="Times New Roman" w:hAnsi="Times New Roman" w:cs="Times New Roman"/>
          <w:sz w:val="28"/>
          <w:szCs w:val="28"/>
        </w:rPr>
        <w:t xml:space="preserve">, 308,2 </w:t>
      </w:r>
      <w:r w:rsidR="00FD06A0" w:rsidRPr="006D6E4C">
        <w:rPr>
          <w:rFonts w:ascii="Times New Roman" w:hAnsi="Times New Roman" w:cs="Times New Roman"/>
          <w:sz w:val="28"/>
          <w:szCs w:val="28"/>
          <w:lang w:val="en-US"/>
        </w:rPr>
        <w:t>USD</w:t>
      </w:r>
      <w:r w:rsidR="00FD06A0" w:rsidRPr="006D6E4C">
        <w:rPr>
          <w:rFonts w:ascii="Times New Roman" w:hAnsi="Times New Roman" w:cs="Times New Roman"/>
          <w:sz w:val="28"/>
          <w:szCs w:val="28"/>
        </w:rPr>
        <w:t xml:space="preserve">, 355,4 </w:t>
      </w:r>
      <w:r w:rsidR="00FD06A0" w:rsidRPr="006D6E4C">
        <w:rPr>
          <w:rFonts w:ascii="Times New Roman" w:hAnsi="Times New Roman" w:cs="Times New Roman"/>
          <w:sz w:val="28"/>
          <w:szCs w:val="28"/>
          <w:lang w:val="en-US"/>
        </w:rPr>
        <w:t>USD</w:t>
      </w:r>
      <w:r w:rsidR="00FD06A0" w:rsidRPr="006D6E4C">
        <w:rPr>
          <w:rFonts w:ascii="Times New Roman" w:hAnsi="Times New Roman" w:cs="Times New Roman"/>
          <w:sz w:val="28"/>
          <w:szCs w:val="28"/>
        </w:rPr>
        <w:t xml:space="preserve">, 339,7 </w:t>
      </w:r>
      <w:r w:rsidR="00FD06A0" w:rsidRPr="006D6E4C">
        <w:rPr>
          <w:rFonts w:ascii="Times New Roman" w:hAnsi="Times New Roman" w:cs="Times New Roman"/>
          <w:sz w:val="28"/>
          <w:szCs w:val="28"/>
          <w:lang w:val="en-US"/>
        </w:rPr>
        <w:t>USD</w:t>
      </w:r>
      <w:r w:rsidR="00FD06A0" w:rsidRPr="006D6E4C">
        <w:rPr>
          <w:rFonts w:ascii="Times New Roman" w:hAnsi="Times New Roman" w:cs="Times New Roman"/>
          <w:sz w:val="28"/>
          <w:szCs w:val="28"/>
        </w:rPr>
        <w:t xml:space="preserve"> и 418,7 </w:t>
      </w:r>
      <w:r w:rsidR="00FD06A0" w:rsidRPr="006D6E4C">
        <w:rPr>
          <w:rFonts w:ascii="Times New Roman" w:hAnsi="Times New Roman" w:cs="Times New Roman"/>
          <w:sz w:val="28"/>
          <w:szCs w:val="28"/>
          <w:lang w:val="en-US"/>
        </w:rPr>
        <w:t>USD</w:t>
      </w:r>
      <w:r w:rsidR="00FD06A0" w:rsidRPr="006D6E4C">
        <w:rPr>
          <w:rFonts w:ascii="Times New Roman" w:hAnsi="Times New Roman" w:cs="Times New Roman"/>
          <w:sz w:val="28"/>
          <w:szCs w:val="28"/>
        </w:rPr>
        <w:t xml:space="preserve"> </w:t>
      </w:r>
      <w:r w:rsidR="0024445A" w:rsidRPr="006D6E4C">
        <w:rPr>
          <w:rFonts w:ascii="Times New Roman" w:hAnsi="Times New Roman" w:cs="Times New Roman"/>
          <w:sz w:val="28"/>
          <w:szCs w:val="28"/>
        </w:rPr>
        <w:t xml:space="preserve">за тонну </w:t>
      </w:r>
      <w:r w:rsidR="00FD06A0" w:rsidRPr="006D6E4C">
        <w:rPr>
          <w:rFonts w:ascii="Times New Roman" w:hAnsi="Times New Roman" w:cs="Times New Roman"/>
          <w:sz w:val="28"/>
          <w:szCs w:val="28"/>
        </w:rPr>
        <w:t>соответственно</w:t>
      </w:r>
      <w:r w:rsidR="00245549" w:rsidRPr="006D6E4C">
        <w:rPr>
          <w:rFonts w:ascii="Times New Roman" w:hAnsi="Times New Roman" w:cs="Times New Roman"/>
          <w:sz w:val="28"/>
          <w:szCs w:val="28"/>
        </w:rPr>
        <w:t xml:space="preserve"> [</w:t>
      </w:r>
      <w:r w:rsidR="00680512" w:rsidRPr="006D6E4C">
        <w:rPr>
          <w:rFonts w:ascii="Times New Roman" w:hAnsi="Times New Roman" w:cs="Times New Roman"/>
          <w:sz w:val="28"/>
          <w:szCs w:val="28"/>
        </w:rPr>
        <w:t>33</w:t>
      </w:r>
      <w:r w:rsidR="00245549" w:rsidRPr="006D6E4C">
        <w:rPr>
          <w:rFonts w:ascii="Times New Roman" w:hAnsi="Times New Roman" w:cs="Times New Roman"/>
          <w:sz w:val="28"/>
          <w:szCs w:val="28"/>
        </w:rPr>
        <w:t>]</w:t>
      </w:r>
      <w:r w:rsidR="00FD06A0" w:rsidRPr="006D6E4C">
        <w:rPr>
          <w:rFonts w:ascii="Times New Roman" w:hAnsi="Times New Roman" w:cs="Times New Roman"/>
          <w:sz w:val="28"/>
          <w:szCs w:val="28"/>
        </w:rPr>
        <w:t xml:space="preserve">. </w:t>
      </w:r>
      <w:r w:rsidR="006731B5" w:rsidRPr="006D6E4C">
        <w:rPr>
          <w:rFonts w:ascii="Times New Roman" w:hAnsi="Times New Roman" w:cs="Times New Roman"/>
          <w:sz w:val="28"/>
          <w:szCs w:val="28"/>
        </w:rPr>
        <w:t>При допущении приблизительного равенства рентабельности реали</w:t>
      </w:r>
      <w:r w:rsidR="00EC0847" w:rsidRPr="006D6E4C">
        <w:rPr>
          <w:rFonts w:ascii="Times New Roman" w:hAnsi="Times New Roman" w:cs="Times New Roman"/>
          <w:sz w:val="28"/>
          <w:szCs w:val="28"/>
        </w:rPr>
        <w:t>зации молока результату вычислений по этим значениям</w:t>
      </w:r>
      <w:r w:rsidR="00704648" w:rsidRPr="006D6E4C">
        <w:rPr>
          <w:rFonts w:ascii="Times New Roman" w:hAnsi="Times New Roman" w:cs="Times New Roman"/>
          <w:sz w:val="28"/>
          <w:szCs w:val="28"/>
        </w:rPr>
        <w:t>,</w:t>
      </w:r>
      <w:r w:rsidR="00EC0847" w:rsidRPr="006D6E4C">
        <w:rPr>
          <w:rFonts w:ascii="Times New Roman" w:hAnsi="Times New Roman" w:cs="Times New Roman"/>
          <w:sz w:val="28"/>
          <w:szCs w:val="28"/>
        </w:rPr>
        <w:t xml:space="preserve"> </w:t>
      </w:r>
      <w:r w:rsidR="00EC0847" w:rsidRPr="006D6E4C">
        <w:rPr>
          <w:rFonts w:ascii="Times New Roman" w:hAnsi="Times New Roman" w:cs="Times New Roman"/>
          <w:sz w:val="28"/>
          <w:szCs w:val="28"/>
        </w:rPr>
        <w:lastRenderedPageBreak/>
        <w:t xml:space="preserve">ее уровень </w:t>
      </w:r>
      <w:r w:rsidR="00A16578" w:rsidRPr="006D6E4C">
        <w:rPr>
          <w:rFonts w:ascii="Times New Roman" w:hAnsi="Times New Roman" w:cs="Times New Roman"/>
          <w:sz w:val="28"/>
          <w:szCs w:val="28"/>
        </w:rPr>
        <w:t>в</w:t>
      </w:r>
      <w:r w:rsidR="00EC0847" w:rsidRPr="006D6E4C">
        <w:rPr>
          <w:rFonts w:ascii="Times New Roman" w:hAnsi="Times New Roman" w:cs="Times New Roman"/>
          <w:sz w:val="28"/>
          <w:szCs w:val="28"/>
        </w:rPr>
        <w:t xml:space="preserve"> Армении мог бы составлять </w:t>
      </w:r>
      <w:r w:rsidR="00A16578" w:rsidRPr="006D6E4C">
        <w:rPr>
          <w:rFonts w:ascii="Times New Roman" w:hAnsi="Times New Roman" w:cs="Times New Roman"/>
          <w:sz w:val="28"/>
          <w:szCs w:val="28"/>
        </w:rPr>
        <w:t xml:space="preserve">около 26,2%, в Беларуси – 26,7%, в Казахстане – 26,0%, в Кыргызстане – 25,6%, в России – 24,5%. </w:t>
      </w:r>
      <w:r w:rsidR="00706474" w:rsidRPr="006D6E4C">
        <w:rPr>
          <w:rFonts w:ascii="Times New Roman" w:hAnsi="Times New Roman" w:cs="Times New Roman"/>
          <w:sz w:val="28"/>
          <w:szCs w:val="28"/>
        </w:rPr>
        <w:t>Соответственно,</w:t>
      </w:r>
      <w:r w:rsidR="000403A0" w:rsidRPr="006D6E4C">
        <w:rPr>
          <w:rFonts w:ascii="Times New Roman" w:hAnsi="Times New Roman" w:cs="Times New Roman"/>
          <w:sz w:val="28"/>
          <w:szCs w:val="28"/>
        </w:rPr>
        <w:t xml:space="preserve"> </w:t>
      </w:r>
      <w:r w:rsidR="00706474" w:rsidRPr="006D6E4C">
        <w:rPr>
          <w:rFonts w:ascii="Times New Roman" w:hAnsi="Times New Roman" w:cs="Times New Roman"/>
          <w:sz w:val="28"/>
          <w:szCs w:val="28"/>
        </w:rPr>
        <w:t xml:space="preserve">отечественная молочная отрасль по уровню данной </w:t>
      </w:r>
      <w:r w:rsidR="000403A0" w:rsidRPr="006D6E4C">
        <w:rPr>
          <w:rFonts w:ascii="Times New Roman" w:hAnsi="Times New Roman" w:cs="Times New Roman"/>
          <w:sz w:val="28"/>
          <w:szCs w:val="28"/>
        </w:rPr>
        <w:t>рентабельност</w:t>
      </w:r>
      <w:r w:rsidR="00706474" w:rsidRPr="006D6E4C">
        <w:rPr>
          <w:rFonts w:ascii="Times New Roman" w:hAnsi="Times New Roman" w:cs="Times New Roman"/>
          <w:sz w:val="28"/>
          <w:szCs w:val="28"/>
        </w:rPr>
        <w:t>и</w:t>
      </w:r>
      <w:r w:rsidR="000403A0" w:rsidRPr="006D6E4C">
        <w:rPr>
          <w:rFonts w:ascii="Times New Roman" w:hAnsi="Times New Roman" w:cs="Times New Roman"/>
          <w:sz w:val="28"/>
          <w:szCs w:val="28"/>
        </w:rPr>
        <w:t xml:space="preserve"> </w:t>
      </w:r>
      <w:r w:rsidR="00706474" w:rsidRPr="006D6E4C">
        <w:rPr>
          <w:rFonts w:ascii="Times New Roman" w:hAnsi="Times New Roman" w:cs="Times New Roman"/>
          <w:sz w:val="28"/>
          <w:szCs w:val="28"/>
        </w:rPr>
        <w:t xml:space="preserve">может иметь близкое к среднему по странам ЕАЭС значение. </w:t>
      </w:r>
      <w:r w:rsidR="00871132" w:rsidRPr="006D6E4C">
        <w:rPr>
          <w:rFonts w:ascii="Times New Roman" w:hAnsi="Times New Roman" w:cs="Times New Roman"/>
          <w:sz w:val="28"/>
          <w:szCs w:val="28"/>
        </w:rPr>
        <w:t xml:space="preserve">Вместе с тем, </w:t>
      </w:r>
      <w:r w:rsidR="003E3D34" w:rsidRPr="006D6E4C">
        <w:rPr>
          <w:rFonts w:ascii="Times New Roman" w:hAnsi="Times New Roman" w:cs="Times New Roman"/>
          <w:sz w:val="28"/>
          <w:szCs w:val="28"/>
        </w:rPr>
        <w:t>при допущении о пропорциональном изменении цен производителей молока</w:t>
      </w:r>
      <w:r w:rsidR="00B0671A" w:rsidRPr="006D6E4C">
        <w:rPr>
          <w:rFonts w:ascii="Times New Roman" w:hAnsi="Times New Roman" w:cs="Times New Roman"/>
          <w:sz w:val="28"/>
          <w:szCs w:val="28"/>
        </w:rPr>
        <w:t xml:space="preserve">, представленных на вышеизложенном рисунке, </w:t>
      </w:r>
      <w:r w:rsidR="003E3D34" w:rsidRPr="006D6E4C">
        <w:rPr>
          <w:rFonts w:ascii="Times New Roman" w:hAnsi="Times New Roman" w:cs="Times New Roman"/>
          <w:sz w:val="28"/>
          <w:szCs w:val="28"/>
        </w:rPr>
        <w:t xml:space="preserve">изменениям себестоимости производства молока можно предположить, что </w:t>
      </w:r>
      <w:r w:rsidR="00B0671A" w:rsidRPr="006D6E4C">
        <w:rPr>
          <w:rFonts w:ascii="Times New Roman" w:hAnsi="Times New Roman" w:cs="Times New Roman"/>
          <w:sz w:val="28"/>
          <w:szCs w:val="28"/>
        </w:rPr>
        <w:t xml:space="preserve">для последнего показателя в 2015 и 2019 годы </w:t>
      </w:r>
      <w:r w:rsidR="009939A7" w:rsidRPr="006D6E4C">
        <w:rPr>
          <w:rFonts w:ascii="Times New Roman" w:hAnsi="Times New Roman" w:cs="Times New Roman"/>
          <w:sz w:val="28"/>
          <w:szCs w:val="28"/>
        </w:rPr>
        <w:t xml:space="preserve">с учетом обозначенных затрат производителей </w:t>
      </w:r>
      <w:r w:rsidR="00B0671A" w:rsidRPr="006D6E4C">
        <w:rPr>
          <w:rFonts w:ascii="Times New Roman" w:hAnsi="Times New Roman" w:cs="Times New Roman"/>
          <w:sz w:val="28"/>
          <w:szCs w:val="28"/>
        </w:rPr>
        <w:t>могли бы быть характерными нижеследующие значения</w:t>
      </w:r>
      <w:r w:rsidR="00EE7D07" w:rsidRPr="006D6E4C">
        <w:rPr>
          <w:rFonts w:ascii="Times New Roman" w:hAnsi="Times New Roman" w:cs="Times New Roman"/>
          <w:sz w:val="28"/>
          <w:szCs w:val="28"/>
        </w:rPr>
        <w:t xml:space="preserve"> (таблица 18)</w:t>
      </w:r>
      <w:r w:rsidR="00B0671A" w:rsidRPr="006D6E4C">
        <w:rPr>
          <w:rFonts w:ascii="Times New Roman" w:hAnsi="Times New Roman" w:cs="Times New Roman"/>
          <w:sz w:val="28"/>
          <w:szCs w:val="28"/>
        </w:rPr>
        <w:t xml:space="preserve">. </w:t>
      </w:r>
      <w:r w:rsidR="003E3D34" w:rsidRPr="006D6E4C">
        <w:rPr>
          <w:rFonts w:ascii="Times New Roman" w:hAnsi="Times New Roman" w:cs="Times New Roman"/>
          <w:sz w:val="28"/>
          <w:szCs w:val="28"/>
        </w:rPr>
        <w:t xml:space="preserve"> </w:t>
      </w:r>
    </w:p>
    <w:p w:rsidR="00871132" w:rsidRPr="006D6E4C" w:rsidRDefault="00871132" w:rsidP="000403A0">
      <w:pPr>
        <w:spacing w:after="0" w:line="240" w:lineRule="auto"/>
        <w:ind w:firstLine="709"/>
        <w:jc w:val="both"/>
        <w:rPr>
          <w:rFonts w:ascii="Times New Roman" w:hAnsi="Times New Roman" w:cs="Times New Roman"/>
          <w:strike/>
          <w:sz w:val="28"/>
          <w:szCs w:val="28"/>
        </w:rPr>
      </w:pPr>
    </w:p>
    <w:p w:rsidR="00871132" w:rsidRPr="006D6E4C" w:rsidRDefault="00B0671A" w:rsidP="00222EE0">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EE7D07" w:rsidRPr="006D6E4C">
        <w:rPr>
          <w:rFonts w:ascii="Times New Roman" w:hAnsi="Times New Roman" w:cs="Times New Roman"/>
          <w:sz w:val="28"/>
          <w:szCs w:val="28"/>
        </w:rPr>
        <w:t xml:space="preserve">18 </w:t>
      </w:r>
      <w:r w:rsidRPr="006D6E4C">
        <w:rPr>
          <w:rFonts w:ascii="Times New Roman" w:hAnsi="Times New Roman" w:cs="Times New Roman"/>
          <w:sz w:val="28"/>
          <w:szCs w:val="28"/>
        </w:rPr>
        <w:t xml:space="preserve">– Средняя себестоимость производства сырого коровьего молока по странам ЕАЭС за 2015 и 2019 годы, в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на тонну</w:t>
      </w:r>
    </w:p>
    <w:p w:rsidR="00C64E31" w:rsidRPr="006D6E4C" w:rsidRDefault="00C64E31" w:rsidP="00222EE0">
      <w:pPr>
        <w:spacing w:after="0" w:line="240" w:lineRule="auto"/>
        <w:jc w:val="both"/>
        <w:rPr>
          <w:rFonts w:ascii="Times New Roman" w:hAnsi="Times New Roman" w:cs="Times New Roman"/>
          <w:sz w:val="16"/>
          <w:szCs w:val="16"/>
        </w:rPr>
      </w:pPr>
    </w:p>
    <w:tbl>
      <w:tblPr>
        <w:tblStyle w:val="a3"/>
        <w:tblW w:w="0" w:type="auto"/>
        <w:tblLook w:val="04A0"/>
      </w:tblPr>
      <w:tblGrid>
        <w:gridCol w:w="3190"/>
        <w:gridCol w:w="3190"/>
        <w:gridCol w:w="3191"/>
      </w:tblGrid>
      <w:tr w:rsidR="009405B4" w:rsidRPr="006D6E4C" w:rsidTr="009405B4">
        <w:tc>
          <w:tcPr>
            <w:tcW w:w="3190" w:type="dxa"/>
            <w:vAlign w:val="center"/>
          </w:tcPr>
          <w:p w:rsidR="009405B4" w:rsidRPr="006D6E4C" w:rsidRDefault="00132B6C" w:rsidP="00132B6C">
            <w:pPr>
              <w:jc w:val="center"/>
              <w:rPr>
                <w:rFonts w:ascii="Times New Roman" w:hAnsi="Times New Roman" w:cs="Times New Roman"/>
                <w:sz w:val="24"/>
                <w:szCs w:val="24"/>
              </w:rPr>
            </w:pPr>
            <w:r w:rsidRPr="006D6E4C">
              <w:rPr>
                <w:rFonts w:ascii="Times New Roman" w:hAnsi="Times New Roman" w:cs="Times New Roman"/>
                <w:sz w:val="24"/>
                <w:szCs w:val="24"/>
              </w:rPr>
              <w:t>Страна</w:t>
            </w:r>
          </w:p>
        </w:tc>
        <w:tc>
          <w:tcPr>
            <w:tcW w:w="3190"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2015 год</w:t>
            </w:r>
          </w:p>
        </w:tc>
        <w:tc>
          <w:tcPr>
            <w:tcW w:w="3191"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2019 год</w:t>
            </w:r>
          </w:p>
        </w:tc>
      </w:tr>
      <w:tr w:rsidR="009405B4" w:rsidRPr="006D6E4C" w:rsidTr="009405B4">
        <w:tc>
          <w:tcPr>
            <w:tcW w:w="3190" w:type="dxa"/>
            <w:vAlign w:val="center"/>
          </w:tcPr>
          <w:p w:rsidR="009405B4" w:rsidRPr="006D6E4C" w:rsidRDefault="009405B4" w:rsidP="00132B6C">
            <w:pPr>
              <w:rPr>
                <w:rFonts w:ascii="Times New Roman" w:hAnsi="Times New Roman" w:cs="Times New Roman"/>
                <w:sz w:val="24"/>
                <w:szCs w:val="24"/>
              </w:rPr>
            </w:pPr>
            <w:r w:rsidRPr="006D6E4C">
              <w:rPr>
                <w:rFonts w:ascii="Times New Roman" w:hAnsi="Times New Roman" w:cs="Times New Roman"/>
                <w:sz w:val="24"/>
                <w:szCs w:val="24"/>
              </w:rPr>
              <w:t>Армения</w:t>
            </w:r>
          </w:p>
        </w:tc>
        <w:tc>
          <w:tcPr>
            <w:tcW w:w="3190"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242,7</w:t>
            </w:r>
          </w:p>
        </w:tc>
        <w:tc>
          <w:tcPr>
            <w:tcW w:w="3191"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237,9</w:t>
            </w:r>
          </w:p>
        </w:tc>
      </w:tr>
      <w:tr w:rsidR="009405B4" w:rsidRPr="006D6E4C" w:rsidTr="009405B4">
        <w:tc>
          <w:tcPr>
            <w:tcW w:w="3190" w:type="dxa"/>
            <w:vAlign w:val="center"/>
          </w:tcPr>
          <w:p w:rsidR="009405B4" w:rsidRPr="006D6E4C" w:rsidRDefault="009405B4" w:rsidP="00132B6C">
            <w:pPr>
              <w:rPr>
                <w:rFonts w:ascii="Times New Roman" w:hAnsi="Times New Roman" w:cs="Times New Roman"/>
                <w:sz w:val="24"/>
                <w:szCs w:val="24"/>
              </w:rPr>
            </w:pPr>
            <w:r w:rsidRPr="006D6E4C">
              <w:rPr>
                <w:rFonts w:ascii="Times New Roman" w:hAnsi="Times New Roman" w:cs="Times New Roman"/>
                <w:sz w:val="24"/>
                <w:szCs w:val="24"/>
              </w:rPr>
              <w:t>Беларусь</w:t>
            </w:r>
          </w:p>
        </w:tc>
        <w:tc>
          <w:tcPr>
            <w:tcW w:w="3190"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210,4</w:t>
            </w:r>
          </w:p>
        </w:tc>
        <w:tc>
          <w:tcPr>
            <w:tcW w:w="3191"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243,5</w:t>
            </w:r>
          </w:p>
        </w:tc>
      </w:tr>
      <w:tr w:rsidR="009405B4" w:rsidRPr="006D6E4C" w:rsidTr="009405B4">
        <w:tc>
          <w:tcPr>
            <w:tcW w:w="3190" w:type="dxa"/>
            <w:vAlign w:val="center"/>
          </w:tcPr>
          <w:p w:rsidR="009405B4" w:rsidRPr="006D6E4C" w:rsidRDefault="009405B4" w:rsidP="00132B6C">
            <w:pPr>
              <w:rPr>
                <w:rFonts w:ascii="Times New Roman" w:hAnsi="Times New Roman" w:cs="Times New Roman"/>
                <w:sz w:val="24"/>
                <w:szCs w:val="24"/>
              </w:rPr>
            </w:pPr>
            <w:r w:rsidRPr="006D6E4C">
              <w:rPr>
                <w:rFonts w:ascii="Times New Roman" w:hAnsi="Times New Roman" w:cs="Times New Roman"/>
                <w:sz w:val="24"/>
                <w:szCs w:val="24"/>
              </w:rPr>
              <w:t>Казахстан</w:t>
            </w:r>
          </w:p>
        </w:tc>
        <w:tc>
          <w:tcPr>
            <w:tcW w:w="3190"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278,0</w:t>
            </w:r>
          </w:p>
        </w:tc>
        <w:tc>
          <w:tcPr>
            <w:tcW w:w="3191"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244,4</w:t>
            </w:r>
          </w:p>
        </w:tc>
      </w:tr>
      <w:tr w:rsidR="009405B4" w:rsidRPr="006D6E4C" w:rsidTr="009405B4">
        <w:tc>
          <w:tcPr>
            <w:tcW w:w="3190" w:type="dxa"/>
            <w:vAlign w:val="center"/>
          </w:tcPr>
          <w:p w:rsidR="009405B4" w:rsidRPr="006D6E4C" w:rsidRDefault="009405B4" w:rsidP="00132B6C">
            <w:pPr>
              <w:rPr>
                <w:rFonts w:ascii="Times New Roman" w:hAnsi="Times New Roman" w:cs="Times New Roman"/>
                <w:sz w:val="24"/>
                <w:szCs w:val="24"/>
              </w:rPr>
            </w:pPr>
            <w:r w:rsidRPr="006D6E4C">
              <w:rPr>
                <w:rFonts w:ascii="Times New Roman" w:hAnsi="Times New Roman" w:cs="Times New Roman"/>
                <w:sz w:val="24"/>
                <w:szCs w:val="24"/>
              </w:rPr>
              <w:t>Кыргызстан</w:t>
            </w:r>
          </w:p>
        </w:tc>
        <w:tc>
          <w:tcPr>
            <w:tcW w:w="3190"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241,3</w:t>
            </w:r>
          </w:p>
        </w:tc>
        <w:tc>
          <w:tcPr>
            <w:tcW w:w="3191"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244,0</w:t>
            </w:r>
          </w:p>
        </w:tc>
      </w:tr>
      <w:tr w:rsidR="009405B4" w:rsidRPr="006D6E4C" w:rsidTr="009405B4">
        <w:tc>
          <w:tcPr>
            <w:tcW w:w="3190" w:type="dxa"/>
            <w:vAlign w:val="center"/>
          </w:tcPr>
          <w:p w:rsidR="009405B4" w:rsidRPr="006D6E4C" w:rsidRDefault="009405B4" w:rsidP="00132B6C">
            <w:pPr>
              <w:rPr>
                <w:rFonts w:ascii="Times New Roman" w:hAnsi="Times New Roman" w:cs="Times New Roman"/>
                <w:sz w:val="24"/>
                <w:szCs w:val="24"/>
              </w:rPr>
            </w:pPr>
            <w:r w:rsidRPr="006D6E4C">
              <w:rPr>
                <w:rFonts w:ascii="Times New Roman" w:hAnsi="Times New Roman" w:cs="Times New Roman"/>
                <w:sz w:val="24"/>
                <w:szCs w:val="24"/>
              </w:rPr>
              <w:t>Россия</w:t>
            </w:r>
          </w:p>
        </w:tc>
        <w:tc>
          <w:tcPr>
            <w:tcW w:w="3190"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272,2</w:t>
            </w:r>
          </w:p>
        </w:tc>
        <w:tc>
          <w:tcPr>
            <w:tcW w:w="3191" w:type="dxa"/>
            <w:vAlign w:val="center"/>
          </w:tcPr>
          <w:p w:rsidR="009405B4" w:rsidRPr="006D6E4C" w:rsidRDefault="009405B4" w:rsidP="009405B4">
            <w:pPr>
              <w:jc w:val="center"/>
              <w:rPr>
                <w:rFonts w:ascii="Times New Roman" w:hAnsi="Times New Roman" w:cs="Times New Roman"/>
                <w:sz w:val="24"/>
                <w:szCs w:val="24"/>
              </w:rPr>
            </w:pPr>
            <w:r w:rsidRPr="006D6E4C">
              <w:rPr>
                <w:rFonts w:ascii="Times New Roman" w:hAnsi="Times New Roman" w:cs="Times New Roman"/>
                <w:sz w:val="24"/>
                <w:szCs w:val="24"/>
              </w:rPr>
              <w:t>308,7</w:t>
            </w:r>
          </w:p>
        </w:tc>
      </w:tr>
      <w:tr w:rsidR="00222EE0" w:rsidRPr="006D6E4C" w:rsidTr="009F55F5">
        <w:tc>
          <w:tcPr>
            <w:tcW w:w="9571" w:type="dxa"/>
            <w:gridSpan w:val="3"/>
            <w:vAlign w:val="center"/>
          </w:tcPr>
          <w:p w:rsidR="00222EE0" w:rsidRPr="006D6E4C" w:rsidRDefault="00222EE0" w:rsidP="00222EE0">
            <w:pPr>
              <w:ind w:firstLine="709"/>
              <w:jc w:val="both"/>
              <w:rPr>
                <w:rFonts w:ascii="Times New Roman" w:hAnsi="Times New Roman" w:cs="Times New Roman"/>
                <w:sz w:val="24"/>
                <w:szCs w:val="24"/>
              </w:rPr>
            </w:pPr>
            <w:r w:rsidRPr="006D6E4C">
              <w:rPr>
                <w:rFonts w:ascii="Times New Roman" w:hAnsi="Times New Roman" w:cs="Times New Roman"/>
                <w:sz w:val="24"/>
                <w:szCs w:val="24"/>
              </w:rPr>
              <w:t xml:space="preserve">Примечание – Составлено автором на основе собственных расчетов по данным источников [33, 117, </w:t>
            </w:r>
            <w:r w:rsidRPr="006D6E4C">
              <w:rPr>
                <w:rFonts w:ascii="Times New Roman" w:hAnsi="Times New Roman" w:cs="Times New Roman"/>
                <w:sz w:val="24"/>
                <w:szCs w:val="24"/>
                <w:lang w:val="en-US"/>
              </w:rPr>
              <w:t>c</w:t>
            </w:r>
            <w:r w:rsidRPr="006D6E4C">
              <w:rPr>
                <w:rFonts w:ascii="Times New Roman" w:hAnsi="Times New Roman" w:cs="Times New Roman"/>
                <w:sz w:val="24"/>
                <w:szCs w:val="24"/>
              </w:rPr>
              <w:t>. 134]</w:t>
            </w:r>
          </w:p>
        </w:tc>
      </w:tr>
    </w:tbl>
    <w:p w:rsidR="00B0671A" w:rsidRPr="006D6E4C" w:rsidRDefault="00B0671A" w:rsidP="000403A0">
      <w:pPr>
        <w:spacing w:after="0" w:line="240" w:lineRule="auto"/>
        <w:ind w:firstLine="709"/>
        <w:jc w:val="both"/>
        <w:rPr>
          <w:rFonts w:ascii="Times New Roman" w:hAnsi="Times New Roman" w:cs="Times New Roman"/>
          <w:strike/>
          <w:sz w:val="28"/>
          <w:szCs w:val="28"/>
        </w:rPr>
      </w:pPr>
    </w:p>
    <w:p w:rsidR="00871132" w:rsidRPr="006D6E4C" w:rsidRDefault="001E7C08"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 с</w:t>
      </w:r>
      <w:r w:rsidR="00D931F2" w:rsidRPr="006D6E4C">
        <w:rPr>
          <w:rFonts w:ascii="Times New Roman" w:hAnsi="Times New Roman" w:cs="Times New Roman"/>
          <w:sz w:val="28"/>
          <w:szCs w:val="28"/>
        </w:rPr>
        <w:t>оответств</w:t>
      </w:r>
      <w:r w:rsidRPr="006D6E4C">
        <w:rPr>
          <w:rFonts w:ascii="Times New Roman" w:hAnsi="Times New Roman" w:cs="Times New Roman"/>
          <w:sz w:val="28"/>
          <w:szCs w:val="28"/>
        </w:rPr>
        <w:t xml:space="preserve">ии с данными таблицы </w:t>
      </w:r>
      <w:r w:rsidR="00EE7D07" w:rsidRPr="006D6E4C">
        <w:rPr>
          <w:rFonts w:ascii="Times New Roman" w:hAnsi="Times New Roman" w:cs="Times New Roman"/>
          <w:sz w:val="28"/>
          <w:szCs w:val="28"/>
        </w:rPr>
        <w:t>18</w:t>
      </w:r>
      <w:r w:rsidRPr="006D6E4C">
        <w:rPr>
          <w:rFonts w:ascii="Times New Roman" w:hAnsi="Times New Roman" w:cs="Times New Roman"/>
          <w:sz w:val="28"/>
          <w:szCs w:val="28"/>
        </w:rPr>
        <w:t xml:space="preserve">, Казахстан сместился с позиции страны с наиболее высокой себестоимостью производства молока на второе место по этому показателю. При этом наблюдается приближение друг к другу ее значений по Казахстану, Беларуси и Кыргызстану.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Молочная промышленность в странах ЕАЭС также имеет различные характеристики. </w:t>
      </w:r>
      <w:r w:rsidR="00EE7D07" w:rsidRPr="006D6E4C">
        <w:rPr>
          <w:rFonts w:ascii="Times New Roman" w:hAnsi="Times New Roman" w:cs="Times New Roman"/>
          <w:sz w:val="28"/>
          <w:szCs w:val="28"/>
        </w:rPr>
        <w:t>Н</w:t>
      </w:r>
      <w:r w:rsidRPr="006D6E4C">
        <w:rPr>
          <w:rFonts w:ascii="Times New Roman" w:hAnsi="Times New Roman" w:cs="Times New Roman"/>
          <w:sz w:val="28"/>
          <w:szCs w:val="28"/>
        </w:rPr>
        <w:t>иже представлены объемы производства молочной продукции в разрезе этих стран</w:t>
      </w:r>
      <w:r w:rsidR="00EE7D07" w:rsidRPr="006D6E4C">
        <w:rPr>
          <w:rFonts w:ascii="Times New Roman" w:hAnsi="Times New Roman" w:cs="Times New Roman"/>
          <w:sz w:val="28"/>
          <w:szCs w:val="28"/>
        </w:rPr>
        <w:t xml:space="preserve"> (таблица 19)</w:t>
      </w:r>
      <w:r w:rsidRPr="006D6E4C">
        <w:rPr>
          <w:rFonts w:ascii="Times New Roman" w:hAnsi="Times New Roman" w:cs="Times New Roman"/>
          <w:sz w:val="28"/>
          <w:szCs w:val="28"/>
        </w:rPr>
        <w:t xml:space="preserve">. </w:t>
      </w:r>
    </w:p>
    <w:p w:rsidR="006959E2" w:rsidRPr="006D6E4C" w:rsidRDefault="006959E2" w:rsidP="000403A0">
      <w:pPr>
        <w:spacing w:after="0" w:line="240" w:lineRule="auto"/>
        <w:ind w:firstLine="709"/>
        <w:jc w:val="both"/>
        <w:rPr>
          <w:rFonts w:ascii="Times New Roman" w:hAnsi="Times New Roman" w:cs="Times New Roman"/>
          <w:sz w:val="28"/>
          <w:szCs w:val="28"/>
        </w:rPr>
      </w:pPr>
    </w:p>
    <w:p w:rsidR="000403A0" w:rsidRPr="006D6E4C" w:rsidRDefault="000403A0" w:rsidP="00222EE0">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EE7D07" w:rsidRPr="006D6E4C">
        <w:rPr>
          <w:rFonts w:ascii="Times New Roman" w:hAnsi="Times New Roman" w:cs="Times New Roman"/>
          <w:sz w:val="28"/>
          <w:szCs w:val="28"/>
        </w:rPr>
        <w:t>19</w:t>
      </w:r>
      <w:r w:rsidRPr="006D6E4C">
        <w:rPr>
          <w:rFonts w:ascii="Times New Roman" w:hAnsi="Times New Roman" w:cs="Times New Roman"/>
          <w:sz w:val="28"/>
          <w:szCs w:val="28"/>
        </w:rPr>
        <w:t xml:space="preserve"> – Объемы производства </w:t>
      </w:r>
      <w:r w:rsidR="006856AC" w:rsidRPr="006D6E4C">
        <w:rPr>
          <w:rFonts w:ascii="Times New Roman" w:hAnsi="Times New Roman" w:cs="Times New Roman"/>
          <w:sz w:val="28"/>
          <w:szCs w:val="28"/>
        </w:rPr>
        <w:t xml:space="preserve">отдельных видов молочной продукции </w:t>
      </w:r>
      <w:r w:rsidR="004549BE" w:rsidRPr="006D6E4C">
        <w:rPr>
          <w:rFonts w:ascii="Times New Roman" w:hAnsi="Times New Roman" w:cs="Times New Roman"/>
          <w:sz w:val="28"/>
          <w:szCs w:val="28"/>
        </w:rPr>
        <w:t xml:space="preserve">в странах ЕАЭС за 2015 и </w:t>
      </w:r>
      <w:r w:rsidRPr="006D6E4C">
        <w:rPr>
          <w:rFonts w:ascii="Times New Roman" w:hAnsi="Times New Roman" w:cs="Times New Roman"/>
          <w:sz w:val="28"/>
          <w:szCs w:val="28"/>
        </w:rPr>
        <w:t>201</w:t>
      </w:r>
      <w:r w:rsidR="006B3E40"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годы, тыс</w:t>
      </w:r>
      <w:r w:rsidR="00AE2A28"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w:t>
      </w:r>
    </w:p>
    <w:p w:rsidR="00C64E31" w:rsidRPr="006D6E4C" w:rsidRDefault="00C64E31" w:rsidP="00222EE0">
      <w:pPr>
        <w:spacing w:after="0" w:line="240" w:lineRule="auto"/>
        <w:jc w:val="both"/>
        <w:rPr>
          <w:rFonts w:ascii="Times New Roman" w:hAnsi="Times New Roman" w:cs="Times New Roman"/>
          <w:sz w:val="16"/>
          <w:szCs w:val="16"/>
        </w:rPr>
      </w:pPr>
    </w:p>
    <w:tbl>
      <w:tblPr>
        <w:tblStyle w:val="a3"/>
        <w:tblW w:w="0" w:type="auto"/>
        <w:jc w:val="center"/>
        <w:tblLook w:val="04A0"/>
      </w:tblPr>
      <w:tblGrid>
        <w:gridCol w:w="1449"/>
        <w:gridCol w:w="1299"/>
        <w:gridCol w:w="1309"/>
        <w:gridCol w:w="1276"/>
        <w:gridCol w:w="1001"/>
        <w:gridCol w:w="1369"/>
        <w:gridCol w:w="1003"/>
      </w:tblGrid>
      <w:tr w:rsidR="006B3E40" w:rsidRPr="006D6E4C" w:rsidTr="0028613C">
        <w:trPr>
          <w:trHeight w:val="471"/>
          <w:jc w:val="center"/>
        </w:trPr>
        <w:tc>
          <w:tcPr>
            <w:tcW w:w="1449" w:type="dxa"/>
            <w:vMerge w:val="restart"/>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Страна</w:t>
            </w:r>
          </w:p>
        </w:tc>
        <w:tc>
          <w:tcPr>
            <w:tcW w:w="2608" w:type="dxa"/>
            <w:gridSpan w:val="2"/>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 xml:space="preserve">Молоко жидкое обработанное </w:t>
            </w:r>
          </w:p>
        </w:tc>
        <w:tc>
          <w:tcPr>
            <w:tcW w:w="2277" w:type="dxa"/>
            <w:gridSpan w:val="2"/>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Масло сливочное</w:t>
            </w:r>
          </w:p>
        </w:tc>
        <w:tc>
          <w:tcPr>
            <w:tcW w:w="2372" w:type="dxa"/>
            <w:gridSpan w:val="2"/>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Сыры (кроме плавленого сыра)</w:t>
            </w:r>
          </w:p>
        </w:tc>
      </w:tr>
      <w:tr w:rsidR="006B3E40" w:rsidRPr="006D6E4C" w:rsidTr="0028613C">
        <w:trPr>
          <w:trHeight w:val="147"/>
          <w:jc w:val="center"/>
        </w:trPr>
        <w:tc>
          <w:tcPr>
            <w:tcW w:w="1449" w:type="dxa"/>
            <w:vMerge/>
            <w:vAlign w:val="center"/>
          </w:tcPr>
          <w:p w:rsidR="006B3E40" w:rsidRPr="006D6E4C" w:rsidRDefault="006B3E40" w:rsidP="00BE21CE">
            <w:pPr>
              <w:jc w:val="center"/>
              <w:rPr>
                <w:rFonts w:ascii="Times New Roman" w:hAnsi="Times New Roman" w:cs="Times New Roman"/>
                <w:sz w:val="20"/>
                <w:szCs w:val="20"/>
              </w:rPr>
            </w:pPr>
          </w:p>
        </w:tc>
        <w:tc>
          <w:tcPr>
            <w:tcW w:w="129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2015 год</w:t>
            </w:r>
          </w:p>
        </w:tc>
        <w:tc>
          <w:tcPr>
            <w:tcW w:w="130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201</w:t>
            </w:r>
            <w:r w:rsidRPr="006D6E4C">
              <w:rPr>
                <w:rFonts w:ascii="Times New Roman" w:hAnsi="Times New Roman" w:cs="Times New Roman"/>
                <w:sz w:val="20"/>
                <w:szCs w:val="20"/>
                <w:lang w:val="en-US"/>
              </w:rPr>
              <w:t>9</w:t>
            </w:r>
            <w:r w:rsidRPr="006D6E4C">
              <w:rPr>
                <w:rFonts w:ascii="Times New Roman" w:hAnsi="Times New Roman" w:cs="Times New Roman"/>
                <w:sz w:val="20"/>
                <w:szCs w:val="20"/>
              </w:rPr>
              <w:t xml:space="preserve"> год</w:t>
            </w:r>
          </w:p>
        </w:tc>
        <w:tc>
          <w:tcPr>
            <w:tcW w:w="1276"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2015 год</w:t>
            </w:r>
          </w:p>
        </w:tc>
        <w:tc>
          <w:tcPr>
            <w:tcW w:w="1001" w:type="dxa"/>
            <w:vAlign w:val="center"/>
          </w:tcPr>
          <w:p w:rsidR="006B3E40" w:rsidRPr="006D6E4C" w:rsidRDefault="006B3E40" w:rsidP="006B3E40">
            <w:pPr>
              <w:jc w:val="center"/>
              <w:rPr>
                <w:rFonts w:ascii="Times New Roman" w:hAnsi="Times New Roman" w:cs="Times New Roman"/>
                <w:sz w:val="20"/>
                <w:szCs w:val="20"/>
              </w:rPr>
            </w:pPr>
            <w:r w:rsidRPr="006D6E4C">
              <w:rPr>
                <w:rFonts w:ascii="Times New Roman" w:hAnsi="Times New Roman" w:cs="Times New Roman"/>
                <w:sz w:val="20"/>
                <w:szCs w:val="20"/>
              </w:rPr>
              <w:t>201</w:t>
            </w:r>
            <w:r w:rsidRPr="006D6E4C">
              <w:rPr>
                <w:rFonts w:ascii="Times New Roman" w:hAnsi="Times New Roman" w:cs="Times New Roman"/>
                <w:sz w:val="20"/>
                <w:szCs w:val="20"/>
                <w:lang w:val="en-US"/>
              </w:rPr>
              <w:t>9</w:t>
            </w:r>
            <w:r w:rsidRPr="006D6E4C">
              <w:rPr>
                <w:rFonts w:ascii="Times New Roman" w:hAnsi="Times New Roman" w:cs="Times New Roman"/>
                <w:sz w:val="20"/>
                <w:szCs w:val="20"/>
              </w:rPr>
              <w:t xml:space="preserve"> год</w:t>
            </w:r>
          </w:p>
        </w:tc>
        <w:tc>
          <w:tcPr>
            <w:tcW w:w="1369" w:type="dxa"/>
            <w:vAlign w:val="center"/>
          </w:tcPr>
          <w:p w:rsidR="006B3E40" w:rsidRPr="006D6E4C" w:rsidRDefault="006B3E40" w:rsidP="00BE21CE">
            <w:pPr>
              <w:jc w:val="center"/>
              <w:rPr>
                <w:rFonts w:ascii="Times New Roman" w:hAnsi="Times New Roman" w:cs="Times New Roman"/>
                <w:sz w:val="20"/>
                <w:szCs w:val="20"/>
                <w:lang w:val="en-US"/>
              </w:rPr>
            </w:pPr>
            <w:r w:rsidRPr="006D6E4C">
              <w:rPr>
                <w:rFonts w:ascii="Times New Roman" w:hAnsi="Times New Roman" w:cs="Times New Roman"/>
                <w:sz w:val="20"/>
                <w:szCs w:val="20"/>
              </w:rPr>
              <w:t>2015 год</w:t>
            </w:r>
          </w:p>
        </w:tc>
        <w:tc>
          <w:tcPr>
            <w:tcW w:w="1003" w:type="dxa"/>
            <w:vAlign w:val="center"/>
          </w:tcPr>
          <w:p w:rsidR="006B3E40" w:rsidRPr="006D6E4C" w:rsidRDefault="006B3E40" w:rsidP="006B3E40">
            <w:pPr>
              <w:jc w:val="center"/>
              <w:rPr>
                <w:rFonts w:ascii="Times New Roman" w:hAnsi="Times New Roman" w:cs="Times New Roman"/>
                <w:sz w:val="20"/>
                <w:szCs w:val="20"/>
              </w:rPr>
            </w:pPr>
            <w:r w:rsidRPr="006D6E4C">
              <w:rPr>
                <w:rFonts w:ascii="Times New Roman" w:hAnsi="Times New Roman" w:cs="Times New Roman"/>
                <w:sz w:val="20"/>
                <w:szCs w:val="20"/>
              </w:rPr>
              <w:t>201</w:t>
            </w:r>
            <w:r w:rsidRPr="006D6E4C">
              <w:rPr>
                <w:rFonts w:ascii="Times New Roman" w:hAnsi="Times New Roman" w:cs="Times New Roman"/>
                <w:sz w:val="20"/>
                <w:szCs w:val="20"/>
                <w:lang w:val="en-US"/>
              </w:rPr>
              <w:t>9</w:t>
            </w:r>
            <w:r w:rsidRPr="006D6E4C">
              <w:rPr>
                <w:rFonts w:ascii="Times New Roman" w:hAnsi="Times New Roman" w:cs="Times New Roman"/>
                <w:sz w:val="20"/>
                <w:szCs w:val="20"/>
              </w:rPr>
              <w:t xml:space="preserve"> год</w:t>
            </w:r>
          </w:p>
        </w:tc>
      </w:tr>
      <w:tr w:rsidR="006B3E40" w:rsidRPr="006D6E4C" w:rsidTr="0028613C">
        <w:trPr>
          <w:trHeight w:val="224"/>
          <w:jc w:val="center"/>
        </w:trPr>
        <w:tc>
          <w:tcPr>
            <w:tcW w:w="1449" w:type="dxa"/>
            <w:vAlign w:val="center"/>
          </w:tcPr>
          <w:p w:rsidR="006B3E40" w:rsidRPr="006D6E4C" w:rsidRDefault="006B3E40" w:rsidP="00132B6C">
            <w:pPr>
              <w:rPr>
                <w:rFonts w:ascii="Times New Roman" w:hAnsi="Times New Roman" w:cs="Times New Roman"/>
                <w:sz w:val="20"/>
                <w:szCs w:val="20"/>
              </w:rPr>
            </w:pPr>
            <w:r w:rsidRPr="006D6E4C">
              <w:rPr>
                <w:rFonts w:ascii="Times New Roman" w:hAnsi="Times New Roman" w:cs="Times New Roman"/>
                <w:sz w:val="20"/>
                <w:szCs w:val="20"/>
              </w:rPr>
              <w:t>Армения</w:t>
            </w:r>
          </w:p>
        </w:tc>
        <w:tc>
          <w:tcPr>
            <w:tcW w:w="129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447,9</w:t>
            </w:r>
          </w:p>
        </w:tc>
        <w:tc>
          <w:tcPr>
            <w:tcW w:w="130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lang w:val="en-US"/>
              </w:rPr>
              <w:t>7</w:t>
            </w:r>
            <w:r w:rsidRPr="006D6E4C">
              <w:rPr>
                <w:rFonts w:ascii="Times New Roman" w:hAnsi="Times New Roman" w:cs="Times New Roman"/>
                <w:sz w:val="20"/>
                <w:szCs w:val="20"/>
              </w:rPr>
              <w:t>,2</w:t>
            </w:r>
          </w:p>
        </w:tc>
        <w:tc>
          <w:tcPr>
            <w:tcW w:w="1276"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0,5</w:t>
            </w:r>
          </w:p>
        </w:tc>
        <w:tc>
          <w:tcPr>
            <w:tcW w:w="1001" w:type="dxa"/>
            <w:vAlign w:val="center"/>
          </w:tcPr>
          <w:p w:rsidR="006B3E40" w:rsidRPr="006D6E4C" w:rsidRDefault="00B25592" w:rsidP="00BE21CE">
            <w:pPr>
              <w:jc w:val="center"/>
              <w:rPr>
                <w:rFonts w:ascii="Times New Roman" w:hAnsi="Times New Roman" w:cs="Times New Roman"/>
                <w:sz w:val="20"/>
                <w:szCs w:val="20"/>
              </w:rPr>
            </w:pPr>
            <w:r w:rsidRPr="006D6E4C">
              <w:rPr>
                <w:rFonts w:ascii="Times New Roman" w:hAnsi="Times New Roman" w:cs="Times New Roman"/>
                <w:sz w:val="20"/>
                <w:szCs w:val="20"/>
              </w:rPr>
              <w:t>1,3</w:t>
            </w:r>
          </w:p>
        </w:tc>
        <w:tc>
          <w:tcPr>
            <w:tcW w:w="136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18,6</w:t>
            </w:r>
          </w:p>
        </w:tc>
        <w:tc>
          <w:tcPr>
            <w:tcW w:w="1003" w:type="dxa"/>
            <w:vAlign w:val="center"/>
          </w:tcPr>
          <w:p w:rsidR="006B3E40" w:rsidRPr="006D6E4C" w:rsidRDefault="00911667" w:rsidP="00BE21CE">
            <w:pPr>
              <w:jc w:val="center"/>
              <w:rPr>
                <w:rFonts w:ascii="Times New Roman" w:hAnsi="Times New Roman" w:cs="Times New Roman"/>
                <w:sz w:val="20"/>
                <w:szCs w:val="20"/>
              </w:rPr>
            </w:pPr>
            <w:r w:rsidRPr="006D6E4C">
              <w:rPr>
                <w:rFonts w:ascii="Times New Roman" w:hAnsi="Times New Roman" w:cs="Times New Roman"/>
                <w:sz w:val="20"/>
                <w:szCs w:val="20"/>
              </w:rPr>
              <w:t>22,4</w:t>
            </w:r>
          </w:p>
        </w:tc>
      </w:tr>
      <w:tr w:rsidR="006B3E40" w:rsidRPr="006D6E4C" w:rsidTr="0028613C">
        <w:trPr>
          <w:trHeight w:val="235"/>
          <w:jc w:val="center"/>
        </w:trPr>
        <w:tc>
          <w:tcPr>
            <w:tcW w:w="1449" w:type="dxa"/>
            <w:vAlign w:val="center"/>
          </w:tcPr>
          <w:p w:rsidR="006B3E40" w:rsidRPr="006D6E4C" w:rsidRDefault="006B3E40" w:rsidP="00132B6C">
            <w:pPr>
              <w:rPr>
                <w:rFonts w:ascii="Times New Roman" w:hAnsi="Times New Roman" w:cs="Times New Roman"/>
                <w:sz w:val="20"/>
                <w:szCs w:val="20"/>
              </w:rPr>
            </w:pPr>
            <w:r w:rsidRPr="006D6E4C">
              <w:rPr>
                <w:rFonts w:ascii="Times New Roman" w:hAnsi="Times New Roman" w:cs="Times New Roman"/>
                <w:sz w:val="20"/>
                <w:szCs w:val="20"/>
              </w:rPr>
              <w:t>Беларусь</w:t>
            </w:r>
          </w:p>
        </w:tc>
        <w:tc>
          <w:tcPr>
            <w:tcW w:w="129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854,5</w:t>
            </w:r>
          </w:p>
        </w:tc>
        <w:tc>
          <w:tcPr>
            <w:tcW w:w="1309" w:type="dxa"/>
            <w:vAlign w:val="center"/>
          </w:tcPr>
          <w:p w:rsidR="006B3E40" w:rsidRPr="006D6E4C" w:rsidRDefault="006B3E40" w:rsidP="006B3E40">
            <w:pPr>
              <w:jc w:val="center"/>
              <w:rPr>
                <w:rFonts w:ascii="Times New Roman" w:hAnsi="Times New Roman" w:cs="Times New Roman"/>
                <w:sz w:val="20"/>
                <w:szCs w:val="20"/>
              </w:rPr>
            </w:pPr>
            <w:r w:rsidRPr="006D6E4C">
              <w:rPr>
                <w:rFonts w:ascii="Times New Roman" w:hAnsi="Times New Roman" w:cs="Times New Roman"/>
                <w:sz w:val="20"/>
                <w:szCs w:val="20"/>
              </w:rPr>
              <w:t>919,9</w:t>
            </w:r>
          </w:p>
        </w:tc>
        <w:tc>
          <w:tcPr>
            <w:tcW w:w="1276"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113,3</w:t>
            </w:r>
          </w:p>
        </w:tc>
        <w:tc>
          <w:tcPr>
            <w:tcW w:w="1001" w:type="dxa"/>
            <w:vAlign w:val="center"/>
          </w:tcPr>
          <w:p w:rsidR="006B3E40" w:rsidRPr="006D6E4C" w:rsidRDefault="00B25592" w:rsidP="00BE21CE">
            <w:pPr>
              <w:jc w:val="center"/>
              <w:rPr>
                <w:rFonts w:ascii="Times New Roman" w:hAnsi="Times New Roman" w:cs="Times New Roman"/>
                <w:sz w:val="20"/>
                <w:szCs w:val="20"/>
              </w:rPr>
            </w:pPr>
            <w:r w:rsidRPr="006D6E4C">
              <w:rPr>
                <w:rFonts w:ascii="Times New Roman" w:hAnsi="Times New Roman" w:cs="Times New Roman"/>
                <w:sz w:val="20"/>
                <w:szCs w:val="20"/>
              </w:rPr>
              <w:t>115,6</w:t>
            </w:r>
          </w:p>
        </w:tc>
        <w:tc>
          <w:tcPr>
            <w:tcW w:w="136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178,8</w:t>
            </w:r>
          </w:p>
        </w:tc>
        <w:tc>
          <w:tcPr>
            <w:tcW w:w="1003" w:type="dxa"/>
            <w:vAlign w:val="center"/>
          </w:tcPr>
          <w:p w:rsidR="006B3E40" w:rsidRPr="006D6E4C" w:rsidRDefault="00911667" w:rsidP="00BE21CE">
            <w:pPr>
              <w:jc w:val="center"/>
              <w:rPr>
                <w:rFonts w:ascii="Times New Roman" w:hAnsi="Times New Roman" w:cs="Times New Roman"/>
                <w:sz w:val="20"/>
                <w:szCs w:val="20"/>
              </w:rPr>
            </w:pPr>
            <w:r w:rsidRPr="006D6E4C">
              <w:rPr>
                <w:rFonts w:ascii="Times New Roman" w:hAnsi="Times New Roman" w:cs="Times New Roman"/>
                <w:sz w:val="20"/>
                <w:szCs w:val="20"/>
              </w:rPr>
              <w:t>242,4</w:t>
            </w:r>
          </w:p>
        </w:tc>
      </w:tr>
      <w:tr w:rsidR="006B3E40" w:rsidRPr="006D6E4C" w:rsidTr="0028613C">
        <w:trPr>
          <w:trHeight w:val="235"/>
          <w:jc w:val="center"/>
        </w:trPr>
        <w:tc>
          <w:tcPr>
            <w:tcW w:w="1449" w:type="dxa"/>
            <w:vAlign w:val="center"/>
          </w:tcPr>
          <w:p w:rsidR="006B3E40" w:rsidRPr="006D6E4C" w:rsidRDefault="006B3E40" w:rsidP="00132B6C">
            <w:pPr>
              <w:rPr>
                <w:rFonts w:ascii="Times New Roman" w:hAnsi="Times New Roman" w:cs="Times New Roman"/>
                <w:sz w:val="20"/>
                <w:szCs w:val="20"/>
              </w:rPr>
            </w:pPr>
            <w:r w:rsidRPr="006D6E4C">
              <w:rPr>
                <w:rFonts w:ascii="Times New Roman" w:hAnsi="Times New Roman" w:cs="Times New Roman"/>
                <w:sz w:val="20"/>
                <w:szCs w:val="20"/>
              </w:rPr>
              <w:t>Казахстан</w:t>
            </w:r>
          </w:p>
        </w:tc>
        <w:tc>
          <w:tcPr>
            <w:tcW w:w="129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453,6</w:t>
            </w:r>
          </w:p>
        </w:tc>
        <w:tc>
          <w:tcPr>
            <w:tcW w:w="1309" w:type="dxa"/>
            <w:vAlign w:val="center"/>
          </w:tcPr>
          <w:p w:rsidR="006B3E40" w:rsidRPr="006D6E4C" w:rsidRDefault="003A1A92" w:rsidP="00BE21CE">
            <w:pPr>
              <w:jc w:val="center"/>
              <w:rPr>
                <w:rFonts w:ascii="Times New Roman" w:hAnsi="Times New Roman" w:cs="Times New Roman"/>
                <w:sz w:val="20"/>
                <w:szCs w:val="20"/>
                <w:lang w:val="en-US"/>
              </w:rPr>
            </w:pPr>
            <w:r w:rsidRPr="006D6E4C">
              <w:rPr>
                <w:rFonts w:ascii="Times New Roman" w:hAnsi="Times New Roman" w:cs="Times New Roman"/>
                <w:sz w:val="20"/>
                <w:szCs w:val="20"/>
                <w:lang w:val="en-US"/>
              </w:rPr>
              <w:t>571</w:t>
            </w:r>
            <w:r w:rsidRPr="006D6E4C">
              <w:rPr>
                <w:rFonts w:ascii="Times New Roman" w:hAnsi="Times New Roman" w:cs="Times New Roman"/>
                <w:sz w:val="20"/>
                <w:szCs w:val="20"/>
              </w:rPr>
              <w:t>,</w:t>
            </w:r>
            <w:r w:rsidRPr="006D6E4C">
              <w:rPr>
                <w:rFonts w:ascii="Times New Roman" w:hAnsi="Times New Roman" w:cs="Times New Roman"/>
                <w:sz w:val="20"/>
                <w:szCs w:val="20"/>
                <w:lang w:val="en-US"/>
              </w:rPr>
              <w:t>6</w:t>
            </w:r>
          </w:p>
        </w:tc>
        <w:tc>
          <w:tcPr>
            <w:tcW w:w="1276"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16,6</w:t>
            </w:r>
          </w:p>
        </w:tc>
        <w:tc>
          <w:tcPr>
            <w:tcW w:w="1001" w:type="dxa"/>
            <w:vAlign w:val="center"/>
          </w:tcPr>
          <w:p w:rsidR="006B3E40" w:rsidRPr="006D6E4C" w:rsidRDefault="003A1A92" w:rsidP="00BE21CE">
            <w:pPr>
              <w:jc w:val="center"/>
              <w:rPr>
                <w:rFonts w:ascii="Times New Roman" w:hAnsi="Times New Roman" w:cs="Times New Roman"/>
                <w:sz w:val="20"/>
                <w:szCs w:val="20"/>
              </w:rPr>
            </w:pPr>
            <w:r w:rsidRPr="006D6E4C">
              <w:rPr>
                <w:rFonts w:ascii="Times New Roman" w:hAnsi="Times New Roman" w:cs="Times New Roman"/>
                <w:sz w:val="20"/>
                <w:szCs w:val="20"/>
              </w:rPr>
              <w:t>19,9</w:t>
            </w:r>
          </w:p>
        </w:tc>
        <w:tc>
          <w:tcPr>
            <w:tcW w:w="1369" w:type="dxa"/>
            <w:vAlign w:val="center"/>
          </w:tcPr>
          <w:p w:rsidR="006B3E40" w:rsidRPr="006D6E4C" w:rsidRDefault="006B3E40" w:rsidP="00BE21CE">
            <w:pPr>
              <w:jc w:val="center"/>
              <w:rPr>
                <w:rFonts w:ascii="Times New Roman" w:hAnsi="Times New Roman" w:cs="Times New Roman"/>
                <w:sz w:val="20"/>
                <w:szCs w:val="20"/>
                <w:lang w:val="en-US"/>
              </w:rPr>
            </w:pPr>
            <w:r w:rsidRPr="006D6E4C">
              <w:rPr>
                <w:rFonts w:ascii="Times New Roman" w:hAnsi="Times New Roman" w:cs="Times New Roman"/>
                <w:sz w:val="20"/>
                <w:szCs w:val="20"/>
              </w:rPr>
              <w:t>30,1</w:t>
            </w:r>
          </w:p>
        </w:tc>
        <w:tc>
          <w:tcPr>
            <w:tcW w:w="1003" w:type="dxa"/>
            <w:vAlign w:val="center"/>
          </w:tcPr>
          <w:p w:rsidR="006B3E40" w:rsidRPr="006D6E4C" w:rsidRDefault="003A1A92" w:rsidP="00BE21CE">
            <w:pPr>
              <w:jc w:val="center"/>
              <w:rPr>
                <w:rFonts w:ascii="Times New Roman" w:hAnsi="Times New Roman" w:cs="Times New Roman"/>
                <w:sz w:val="20"/>
                <w:szCs w:val="20"/>
              </w:rPr>
            </w:pPr>
            <w:r w:rsidRPr="006D6E4C">
              <w:rPr>
                <w:rFonts w:ascii="Times New Roman" w:hAnsi="Times New Roman" w:cs="Times New Roman"/>
                <w:sz w:val="20"/>
                <w:szCs w:val="20"/>
              </w:rPr>
              <w:t>31,8</w:t>
            </w:r>
          </w:p>
        </w:tc>
      </w:tr>
      <w:tr w:rsidR="006B3E40" w:rsidRPr="006D6E4C" w:rsidTr="0028613C">
        <w:trPr>
          <w:trHeight w:val="235"/>
          <w:jc w:val="center"/>
        </w:trPr>
        <w:tc>
          <w:tcPr>
            <w:tcW w:w="1449" w:type="dxa"/>
            <w:vAlign w:val="center"/>
          </w:tcPr>
          <w:p w:rsidR="006B3E40" w:rsidRPr="006D6E4C" w:rsidRDefault="006B3E40" w:rsidP="00132B6C">
            <w:pPr>
              <w:rPr>
                <w:rFonts w:ascii="Times New Roman" w:hAnsi="Times New Roman" w:cs="Times New Roman"/>
                <w:sz w:val="20"/>
                <w:szCs w:val="20"/>
              </w:rPr>
            </w:pPr>
            <w:r w:rsidRPr="006D6E4C">
              <w:rPr>
                <w:rFonts w:ascii="Times New Roman" w:hAnsi="Times New Roman" w:cs="Times New Roman"/>
                <w:sz w:val="20"/>
                <w:szCs w:val="20"/>
              </w:rPr>
              <w:t>Кыргызстан</w:t>
            </w:r>
          </w:p>
        </w:tc>
        <w:tc>
          <w:tcPr>
            <w:tcW w:w="129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31,8</w:t>
            </w:r>
          </w:p>
        </w:tc>
        <w:tc>
          <w:tcPr>
            <w:tcW w:w="130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40,5</w:t>
            </w:r>
          </w:p>
        </w:tc>
        <w:tc>
          <w:tcPr>
            <w:tcW w:w="1276"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2,1</w:t>
            </w:r>
          </w:p>
        </w:tc>
        <w:tc>
          <w:tcPr>
            <w:tcW w:w="1001" w:type="dxa"/>
            <w:vAlign w:val="center"/>
          </w:tcPr>
          <w:p w:rsidR="006B3E40" w:rsidRPr="006D6E4C" w:rsidRDefault="00B25592" w:rsidP="00BE21CE">
            <w:pPr>
              <w:jc w:val="center"/>
              <w:rPr>
                <w:rFonts w:ascii="Times New Roman" w:hAnsi="Times New Roman" w:cs="Times New Roman"/>
                <w:sz w:val="20"/>
                <w:szCs w:val="20"/>
              </w:rPr>
            </w:pPr>
            <w:r w:rsidRPr="006D6E4C">
              <w:rPr>
                <w:rFonts w:ascii="Times New Roman" w:hAnsi="Times New Roman" w:cs="Times New Roman"/>
                <w:sz w:val="20"/>
                <w:szCs w:val="20"/>
              </w:rPr>
              <w:t>5,5</w:t>
            </w:r>
          </w:p>
        </w:tc>
        <w:tc>
          <w:tcPr>
            <w:tcW w:w="136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3,4</w:t>
            </w:r>
          </w:p>
        </w:tc>
        <w:tc>
          <w:tcPr>
            <w:tcW w:w="1003" w:type="dxa"/>
            <w:vAlign w:val="center"/>
          </w:tcPr>
          <w:p w:rsidR="006B3E40" w:rsidRPr="006D6E4C" w:rsidRDefault="00911667" w:rsidP="00BE21CE">
            <w:pPr>
              <w:jc w:val="center"/>
              <w:rPr>
                <w:rFonts w:ascii="Times New Roman" w:hAnsi="Times New Roman" w:cs="Times New Roman"/>
                <w:sz w:val="20"/>
                <w:szCs w:val="20"/>
              </w:rPr>
            </w:pPr>
            <w:r w:rsidRPr="006D6E4C">
              <w:rPr>
                <w:rFonts w:ascii="Times New Roman" w:hAnsi="Times New Roman" w:cs="Times New Roman"/>
                <w:sz w:val="20"/>
                <w:szCs w:val="20"/>
              </w:rPr>
              <w:t>3,8</w:t>
            </w:r>
          </w:p>
        </w:tc>
      </w:tr>
      <w:tr w:rsidR="006B3E40" w:rsidRPr="006D6E4C" w:rsidTr="0028613C">
        <w:trPr>
          <w:trHeight w:val="247"/>
          <w:jc w:val="center"/>
        </w:trPr>
        <w:tc>
          <w:tcPr>
            <w:tcW w:w="1449" w:type="dxa"/>
            <w:vAlign w:val="center"/>
          </w:tcPr>
          <w:p w:rsidR="006B3E40" w:rsidRPr="006D6E4C" w:rsidRDefault="006B3E40" w:rsidP="00132B6C">
            <w:pPr>
              <w:rPr>
                <w:rFonts w:ascii="Times New Roman" w:hAnsi="Times New Roman" w:cs="Times New Roman"/>
                <w:sz w:val="20"/>
                <w:szCs w:val="20"/>
              </w:rPr>
            </w:pPr>
            <w:r w:rsidRPr="006D6E4C">
              <w:rPr>
                <w:rFonts w:ascii="Times New Roman" w:hAnsi="Times New Roman" w:cs="Times New Roman"/>
                <w:sz w:val="20"/>
                <w:szCs w:val="20"/>
              </w:rPr>
              <w:t>Россия</w:t>
            </w:r>
          </w:p>
        </w:tc>
        <w:tc>
          <w:tcPr>
            <w:tcW w:w="129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5 377,9</w:t>
            </w:r>
          </w:p>
        </w:tc>
        <w:tc>
          <w:tcPr>
            <w:tcW w:w="130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5 302,5</w:t>
            </w:r>
          </w:p>
        </w:tc>
        <w:tc>
          <w:tcPr>
            <w:tcW w:w="1276"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260,6</w:t>
            </w:r>
          </w:p>
        </w:tc>
        <w:tc>
          <w:tcPr>
            <w:tcW w:w="1001" w:type="dxa"/>
            <w:vAlign w:val="center"/>
          </w:tcPr>
          <w:p w:rsidR="006B3E40" w:rsidRPr="006D6E4C" w:rsidRDefault="00B25592" w:rsidP="00BE21CE">
            <w:pPr>
              <w:jc w:val="center"/>
              <w:rPr>
                <w:rFonts w:ascii="Times New Roman" w:hAnsi="Times New Roman" w:cs="Times New Roman"/>
                <w:sz w:val="20"/>
                <w:szCs w:val="20"/>
              </w:rPr>
            </w:pPr>
            <w:r w:rsidRPr="006D6E4C">
              <w:rPr>
                <w:rFonts w:ascii="Times New Roman" w:hAnsi="Times New Roman" w:cs="Times New Roman"/>
                <w:sz w:val="20"/>
                <w:szCs w:val="20"/>
              </w:rPr>
              <w:t>292,3</w:t>
            </w:r>
          </w:p>
        </w:tc>
        <w:tc>
          <w:tcPr>
            <w:tcW w:w="1369" w:type="dxa"/>
            <w:vAlign w:val="center"/>
          </w:tcPr>
          <w:p w:rsidR="006B3E40" w:rsidRPr="006D6E4C" w:rsidRDefault="006B3E40" w:rsidP="00BE21CE">
            <w:pPr>
              <w:jc w:val="center"/>
              <w:rPr>
                <w:rFonts w:ascii="Times New Roman" w:hAnsi="Times New Roman" w:cs="Times New Roman"/>
                <w:sz w:val="20"/>
                <w:szCs w:val="20"/>
              </w:rPr>
            </w:pPr>
            <w:r w:rsidRPr="006D6E4C">
              <w:rPr>
                <w:rFonts w:ascii="Times New Roman" w:hAnsi="Times New Roman" w:cs="Times New Roman"/>
                <w:sz w:val="20"/>
                <w:szCs w:val="20"/>
              </w:rPr>
              <w:t>581,3</w:t>
            </w:r>
          </w:p>
        </w:tc>
        <w:tc>
          <w:tcPr>
            <w:tcW w:w="1003" w:type="dxa"/>
            <w:vAlign w:val="center"/>
          </w:tcPr>
          <w:p w:rsidR="006B3E40" w:rsidRPr="006D6E4C" w:rsidRDefault="00911667" w:rsidP="00BE21CE">
            <w:pPr>
              <w:jc w:val="center"/>
              <w:rPr>
                <w:rFonts w:ascii="Times New Roman" w:hAnsi="Times New Roman" w:cs="Times New Roman"/>
                <w:sz w:val="20"/>
                <w:szCs w:val="20"/>
              </w:rPr>
            </w:pPr>
            <w:r w:rsidRPr="006D6E4C">
              <w:rPr>
                <w:rFonts w:ascii="Times New Roman" w:hAnsi="Times New Roman" w:cs="Times New Roman"/>
                <w:sz w:val="20"/>
                <w:szCs w:val="20"/>
              </w:rPr>
              <w:t>523,9</w:t>
            </w:r>
          </w:p>
        </w:tc>
      </w:tr>
      <w:tr w:rsidR="00222EE0" w:rsidRPr="006D6E4C" w:rsidTr="009F55F5">
        <w:trPr>
          <w:trHeight w:val="247"/>
          <w:jc w:val="center"/>
        </w:trPr>
        <w:tc>
          <w:tcPr>
            <w:tcW w:w="8706" w:type="dxa"/>
            <w:gridSpan w:val="7"/>
            <w:vAlign w:val="center"/>
          </w:tcPr>
          <w:p w:rsidR="00222EE0" w:rsidRPr="006D6E4C" w:rsidRDefault="00222EE0" w:rsidP="00222EE0">
            <w:pPr>
              <w:ind w:firstLine="709"/>
              <w:jc w:val="both"/>
              <w:rPr>
                <w:rFonts w:ascii="Times New Roman" w:hAnsi="Times New Roman" w:cs="Times New Roman"/>
                <w:sz w:val="20"/>
                <w:szCs w:val="20"/>
                <w:lang w:val="en-US"/>
              </w:rPr>
            </w:pPr>
            <w:r w:rsidRPr="006D6E4C">
              <w:rPr>
                <w:rFonts w:ascii="Times New Roman" w:hAnsi="Times New Roman" w:cs="Times New Roman"/>
                <w:sz w:val="24"/>
                <w:szCs w:val="24"/>
              </w:rPr>
              <w:t xml:space="preserve">Примечание – Составлено по источникам </w:t>
            </w:r>
            <w:r w:rsidRPr="006D6E4C">
              <w:rPr>
                <w:rFonts w:ascii="Times New Roman" w:hAnsi="Times New Roman" w:cs="Times New Roman"/>
                <w:sz w:val="24"/>
                <w:szCs w:val="24"/>
                <w:lang w:val="en-US"/>
              </w:rPr>
              <w:t>[</w:t>
            </w:r>
            <w:r w:rsidR="00D503C6" w:rsidRPr="006D6E4C">
              <w:rPr>
                <w:rFonts w:ascii="Times New Roman" w:hAnsi="Times New Roman" w:cs="Times New Roman"/>
                <w:sz w:val="24"/>
                <w:szCs w:val="24"/>
              </w:rPr>
              <w:t>89, 152</w:t>
            </w:r>
            <w:r w:rsidR="00D503C6" w:rsidRPr="006D6E4C">
              <w:rPr>
                <w:rFonts w:ascii="Times New Roman" w:hAnsi="Times New Roman" w:cs="Times New Roman"/>
                <w:sz w:val="24"/>
                <w:szCs w:val="24"/>
                <w:lang w:val="en-US"/>
              </w:rPr>
              <w:t>]</w:t>
            </w:r>
          </w:p>
        </w:tc>
      </w:tr>
    </w:tbl>
    <w:p w:rsidR="006B3E40" w:rsidRPr="006D6E4C" w:rsidRDefault="006B3E40" w:rsidP="000403A0">
      <w:pPr>
        <w:spacing w:after="0" w:line="240" w:lineRule="auto"/>
        <w:rPr>
          <w:rFonts w:ascii="Times New Roman" w:hAnsi="Times New Roman" w:cs="Times New Roman"/>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EE7D07" w:rsidRPr="006D6E4C">
        <w:rPr>
          <w:rFonts w:ascii="Times New Roman" w:hAnsi="Times New Roman" w:cs="Times New Roman"/>
          <w:sz w:val="28"/>
          <w:szCs w:val="28"/>
        </w:rPr>
        <w:t>19</w:t>
      </w:r>
      <w:r w:rsidRPr="006D6E4C">
        <w:rPr>
          <w:rFonts w:ascii="Times New Roman" w:hAnsi="Times New Roman" w:cs="Times New Roman"/>
          <w:sz w:val="28"/>
          <w:szCs w:val="28"/>
        </w:rPr>
        <w:t xml:space="preserve">, Россия является крупнейшим производителем по каждому из указанных видов продукции, значительно превосходя по объемам выпуска все остальные страны экономического союза. Вместе с тем, из вышеуказанной таблицы следует, что за рассмотренный период наибольший прирост объема производства произошел: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 по молоку жидкому обработанному – в </w:t>
      </w:r>
      <w:r w:rsidR="00643FDE" w:rsidRPr="006D6E4C">
        <w:rPr>
          <w:rFonts w:ascii="Times New Roman" w:hAnsi="Times New Roman" w:cs="Times New Roman"/>
          <w:sz w:val="28"/>
          <w:szCs w:val="28"/>
        </w:rPr>
        <w:t xml:space="preserve">Кыргызстане </w:t>
      </w:r>
      <w:r w:rsidRPr="006D6E4C">
        <w:rPr>
          <w:rFonts w:ascii="Times New Roman" w:hAnsi="Times New Roman" w:cs="Times New Roman"/>
          <w:sz w:val="28"/>
          <w:szCs w:val="28"/>
        </w:rPr>
        <w:t xml:space="preserve">(на </w:t>
      </w:r>
      <w:r w:rsidR="00643FDE" w:rsidRPr="006D6E4C">
        <w:rPr>
          <w:rFonts w:ascii="Times New Roman" w:hAnsi="Times New Roman" w:cs="Times New Roman"/>
          <w:sz w:val="28"/>
          <w:szCs w:val="28"/>
        </w:rPr>
        <w:t>2</w:t>
      </w:r>
      <w:r w:rsidRPr="006D6E4C">
        <w:rPr>
          <w:rFonts w:ascii="Times New Roman" w:hAnsi="Times New Roman" w:cs="Times New Roman"/>
          <w:sz w:val="28"/>
          <w:szCs w:val="28"/>
        </w:rPr>
        <w:t>7,</w:t>
      </w:r>
      <w:r w:rsidR="00643FDE" w:rsidRPr="006D6E4C">
        <w:rPr>
          <w:rFonts w:ascii="Times New Roman" w:hAnsi="Times New Roman" w:cs="Times New Roman"/>
          <w:sz w:val="28"/>
          <w:szCs w:val="28"/>
        </w:rPr>
        <w:t>4</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по маслу сливочному – в Кыргызстане (</w:t>
      </w:r>
      <w:r w:rsidR="00643FDE" w:rsidRPr="006D6E4C">
        <w:rPr>
          <w:rFonts w:ascii="Times New Roman" w:hAnsi="Times New Roman" w:cs="Times New Roman"/>
          <w:sz w:val="28"/>
          <w:szCs w:val="28"/>
        </w:rPr>
        <w:t xml:space="preserve">более чем </w:t>
      </w:r>
      <w:r w:rsidRPr="006D6E4C">
        <w:rPr>
          <w:rFonts w:ascii="Times New Roman" w:hAnsi="Times New Roman" w:cs="Times New Roman"/>
          <w:sz w:val="28"/>
          <w:szCs w:val="28"/>
        </w:rPr>
        <w:t xml:space="preserve">в 2 раза); </w:t>
      </w:r>
    </w:p>
    <w:p w:rsidR="000403A0" w:rsidRPr="006D6E4C" w:rsidRDefault="00643FDE"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по сырам</w:t>
      </w:r>
      <w:r w:rsidR="000403A0" w:rsidRPr="006D6E4C">
        <w:rPr>
          <w:rFonts w:ascii="Times New Roman" w:hAnsi="Times New Roman" w:cs="Times New Roman"/>
          <w:sz w:val="28"/>
          <w:szCs w:val="28"/>
        </w:rPr>
        <w:t xml:space="preserve"> – в Беларуси (на </w:t>
      </w:r>
      <w:r w:rsidRPr="006D6E4C">
        <w:rPr>
          <w:rFonts w:ascii="Times New Roman" w:hAnsi="Times New Roman" w:cs="Times New Roman"/>
          <w:sz w:val="28"/>
          <w:szCs w:val="28"/>
        </w:rPr>
        <w:t>3</w:t>
      </w:r>
      <w:r w:rsidR="000403A0" w:rsidRPr="006D6E4C">
        <w:rPr>
          <w:rFonts w:ascii="Times New Roman" w:hAnsi="Times New Roman" w:cs="Times New Roman"/>
          <w:sz w:val="28"/>
          <w:szCs w:val="28"/>
        </w:rPr>
        <w:t>5,</w:t>
      </w:r>
      <w:r w:rsidRPr="006D6E4C">
        <w:rPr>
          <w:rFonts w:ascii="Times New Roman" w:hAnsi="Times New Roman" w:cs="Times New Roman"/>
          <w:sz w:val="28"/>
          <w:szCs w:val="28"/>
        </w:rPr>
        <w:t>6</w:t>
      </w:r>
      <w:r w:rsidR="000403A0" w:rsidRPr="006D6E4C">
        <w:rPr>
          <w:rFonts w:ascii="Times New Roman" w:hAnsi="Times New Roman" w:cs="Times New Roman"/>
          <w:sz w:val="28"/>
          <w:szCs w:val="28"/>
        </w:rPr>
        <w:t xml:space="preserve">%); </w:t>
      </w:r>
    </w:p>
    <w:p w:rsidR="000403A0" w:rsidRPr="006D6E4C" w:rsidRDefault="00577E6F"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 то же время</w:t>
      </w:r>
      <w:r w:rsidR="000403A0" w:rsidRPr="006D6E4C">
        <w:rPr>
          <w:rFonts w:ascii="Times New Roman" w:hAnsi="Times New Roman" w:cs="Times New Roman"/>
          <w:sz w:val="28"/>
          <w:szCs w:val="28"/>
        </w:rPr>
        <w:t xml:space="preserve"> наибольший спад производства молочной продукции был отмечен: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по молоку жидкому обработанному – в </w:t>
      </w:r>
      <w:r w:rsidR="00643FDE" w:rsidRPr="006D6E4C">
        <w:rPr>
          <w:rFonts w:ascii="Times New Roman" w:hAnsi="Times New Roman" w:cs="Times New Roman"/>
          <w:sz w:val="28"/>
          <w:szCs w:val="28"/>
        </w:rPr>
        <w:t>Армении</w:t>
      </w:r>
      <w:r w:rsidRPr="006D6E4C">
        <w:rPr>
          <w:rFonts w:ascii="Times New Roman" w:hAnsi="Times New Roman" w:cs="Times New Roman"/>
          <w:sz w:val="28"/>
          <w:szCs w:val="28"/>
        </w:rPr>
        <w:t xml:space="preserve"> (на </w:t>
      </w:r>
      <w:r w:rsidR="00643FDE" w:rsidRPr="006D6E4C">
        <w:rPr>
          <w:rFonts w:ascii="Times New Roman" w:hAnsi="Times New Roman" w:cs="Times New Roman"/>
          <w:sz w:val="28"/>
          <w:szCs w:val="28"/>
        </w:rPr>
        <w:t>9</w:t>
      </w:r>
      <w:r w:rsidRPr="006D6E4C">
        <w:rPr>
          <w:rFonts w:ascii="Times New Roman" w:hAnsi="Times New Roman" w:cs="Times New Roman"/>
          <w:sz w:val="28"/>
          <w:szCs w:val="28"/>
        </w:rPr>
        <w:t>8</w:t>
      </w:r>
      <w:r w:rsidR="00643FDE" w:rsidRPr="006D6E4C">
        <w:rPr>
          <w:rFonts w:ascii="Times New Roman" w:hAnsi="Times New Roman" w:cs="Times New Roman"/>
          <w:sz w:val="28"/>
          <w:szCs w:val="28"/>
        </w:rPr>
        <w:t>,4</w:t>
      </w:r>
      <w:r w:rsidRPr="006D6E4C">
        <w:rPr>
          <w:rFonts w:ascii="Times New Roman" w:hAnsi="Times New Roman" w:cs="Times New Roman"/>
          <w:sz w:val="28"/>
          <w:szCs w:val="28"/>
        </w:rPr>
        <w:t xml:space="preserve">%); </w:t>
      </w:r>
    </w:p>
    <w:p w:rsidR="00E43F50" w:rsidRPr="006D6E4C" w:rsidRDefault="00E43F50" w:rsidP="00E43F5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по сырам – в России (на </w:t>
      </w:r>
      <w:r w:rsidR="00643FDE" w:rsidRPr="006D6E4C">
        <w:rPr>
          <w:rFonts w:ascii="Times New Roman" w:hAnsi="Times New Roman" w:cs="Times New Roman"/>
          <w:sz w:val="28"/>
          <w:szCs w:val="28"/>
        </w:rPr>
        <w:t>9,9</w:t>
      </w:r>
      <w:r w:rsidRPr="006D6E4C">
        <w:rPr>
          <w:rFonts w:ascii="Times New Roman" w:hAnsi="Times New Roman" w:cs="Times New Roman"/>
          <w:sz w:val="28"/>
          <w:szCs w:val="28"/>
        </w:rPr>
        <w:t>%).</w:t>
      </w:r>
    </w:p>
    <w:p w:rsidR="00643FDE" w:rsidRPr="006D6E4C" w:rsidRDefault="00BE21CE" w:rsidP="00212205">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По </w:t>
      </w:r>
      <w:r w:rsidR="00643FDE" w:rsidRPr="006D6E4C">
        <w:rPr>
          <w:rFonts w:ascii="Times New Roman" w:hAnsi="Times New Roman" w:cs="Times New Roman"/>
          <w:sz w:val="28"/>
          <w:szCs w:val="28"/>
        </w:rPr>
        <w:t>масл</w:t>
      </w:r>
      <w:r w:rsidRPr="006D6E4C">
        <w:rPr>
          <w:rFonts w:ascii="Times New Roman" w:hAnsi="Times New Roman" w:cs="Times New Roman"/>
          <w:sz w:val="28"/>
          <w:szCs w:val="28"/>
        </w:rPr>
        <w:t>у</w:t>
      </w:r>
      <w:r w:rsidR="00643FDE" w:rsidRPr="006D6E4C">
        <w:rPr>
          <w:rFonts w:ascii="Times New Roman" w:hAnsi="Times New Roman" w:cs="Times New Roman"/>
          <w:sz w:val="28"/>
          <w:szCs w:val="28"/>
        </w:rPr>
        <w:t xml:space="preserve"> сливочно</w:t>
      </w:r>
      <w:r w:rsidRPr="006D6E4C">
        <w:rPr>
          <w:rFonts w:ascii="Times New Roman" w:hAnsi="Times New Roman" w:cs="Times New Roman"/>
          <w:sz w:val="28"/>
          <w:szCs w:val="28"/>
        </w:rPr>
        <w:t>му</w:t>
      </w:r>
      <w:r w:rsidR="00643FDE" w:rsidRPr="006D6E4C">
        <w:rPr>
          <w:rFonts w:ascii="Times New Roman" w:hAnsi="Times New Roman" w:cs="Times New Roman"/>
          <w:sz w:val="28"/>
          <w:szCs w:val="28"/>
        </w:rPr>
        <w:t xml:space="preserve"> </w:t>
      </w:r>
      <w:r w:rsidRPr="006D6E4C">
        <w:rPr>
          <w:rFonts w:ascii="Times New Roman" w:hAnsi="Times New Roman" w:cs="Times New Roman"/>
          <w:sz w:val="28"/>
          <w:szCs w:val="28"/>
        </w:rPr>
        <w:t>зафиксирован прирост</w:t>
      </w:r>
      <w:r w:rsidR="00643FD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его производства за анализируемый период </w:t>
      </w:r>
      <w:r w:rsidR="00643FDE" w:rsidRPr="006D6E4C">
        <w:rPr>
          <w:rFonts w:ascii="Times New Roman" w:hAnsi="Times New Roman" w:cs="Times New Roman"/>
          <w:sz w:val="28"/>
          <w:szCs w:val="28"/>
        </w:rPr>
        <w:t xml:space="preserve">во всех странах ЕАЭС. </w:t>
      </w:r>
      <w:r w:rsidRPr="006D6E4C">
        <w:rPr>
          <w:rFonts w:ascii="Times New Roman" w:hAnsi="Times New Roman" w:cs="Times New Roman"/>
          <w:sz w:val="28"/>
          <w:szCs w:val="28"/>
        </w:rPr>
        <w:t xml:space="preserve">В свою очередь, </w:t>
      </w:r>
      <w:r w:rsidR="00212205" w:rsidRPr="006D6E4C">
        <w:rPr>
          <w:rFonts w:ascii="Times New Roman" w:hAnsi="Times New Roman" w:cs="Times New Roman"/>
          <w:sz w:val="28"/>
          <w:szCs w:val="28"/>
        </w:rPr>
        <w:t xml:space="preserve">Казахстан продемонстрировал прирост производства </w:t>
      </w:r>
      <w:r w:rsidR="00521A9E" w:rsidRPr="006D6E4C">
        <w:rPr>
          <w:rFonts w:ascii="Times New Roman" w:hAnsi="Times New Roman" w:cs="Times New Roman"/>
          <w:sz w:val="28"/>
          <w:szCs w:val="28"/>
        </w:rPr>
        <w:t xml:space="preserve">указанных продуктов </w:t>
      </w:r>
      <w:r w:rsidR="00212205" w:rsidRPr="006D6E4C">
        <w:rPr>
          <w:rFonts w:ascii="Times New Roman" w:hAnsi="Times New Roman" w:cs="Times New Roman"/>
          <w:sz w:val="28"/>
          <w:szCs w:val="28"/>
        </w:rPr>
        <w:t xml:space="preserve">на 26,0%, 19,9% и 5,6% соответственно.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Уровень развития промышленности также может быть охарактеризован с учетом объемов производства готовой продукции на душу населения. Страны интеграционного блока значительно различаются между собой по данным объемам</w:t>
      </w:r>
      <w:r w:rsidR="00EE7D07" w:rsidRPr="006D6E4C">
        <w:rPr>
          <w:rFonts w:ascii="Times New Roman" w:hAnsi="Times New Roman" w:cs="Times New Roman"/>
          <w:sz w:val="28"/>
          <w:szCs w:val="28"/>
        </w:rPr>
        <w:t xml:space="preserve"> (</w:t>
      </w:r>
      <w:r w:rsidRPr="006D6E4C">
        <w:rPr>
          <w:rFonts w:ascii="Times New Roman" w:hAnsi="Times New Roman" w:cs="Times New Roman"/>
          <w:sz w:val="28"/>
          <w:szCs w:val="28"/>
        </w:rPr>
        <w:t>таблица</w:t>
      </w:r>
      <w:r w:rsidR="00EE7D07" w:rsidRPr="006D6E4C">
        <w:rPr>
          <w:rFonts w:ascii="Times New Roman" w:hAnsi="Times New Roman" w:cs="Times New Roman"/>
          <w:sz w:val="28"/>
          <w:szCs w:val="28"/>
        </w:rPr>
        <w:t xml:space="preserve"> 20)</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p>
    <w:p w:rsidR="000403A0" w:rsidRPr="006D6E4C" w:rsidRDefault="000403A0" w:rsidP="00C64E3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EE7D07" w:rsidRPr="006D6E4C">
        <w:rPr>
          <w:rFonts w:ascii="Times New Roman" w:hAnsi="Times New Roman" w:cs="Times New Roman"/>
          <w:sz w:val="28"/>
          <w:szCs w:val="28"/>
        </w:rPr>
        <w:t>20</w:t>
      </w:r>
      <w:r w:rsidRPr="006D6E4C">
        <w:rPr>
          <w:rFonts w:ascii="Times New Roman" w:hAnsi="Times New Roman" w:cs="Times New Roman"/>
          <w:sz w:val="28"/>
          <w:szCs w:val="28"/>
        </w:rPr>
        <w:t xml:space="preserve"> – </w:t>
      </w:r>
      <w:r w:rsidR="00A855AC" w:rsidRPr="006D6E4C">
        <w:rPr>
          <w:rFonts w:ascii="Times New Roman" w:hAnsi="Times New Roman" w:cs="Times New Roman"/>
          <w:sz w:val="28"/>
          <w:szCs w:val="28"/>
        </w:rPr>
        <w:t>Среднедушевые о</w:t>
      </w:r>
      <w:r w:rsidRPr="006D6E4C">
        <w:rPr>
          <w:rFonts w:ascii="Times New Roman" w:hAnsi="Times New Roman" w:cs="Times New Roman"/>
          <w:sz w:val="28"/>
          <w:szCs w:val="28"/>
        </w:rPr>
        <w:t>бъемы производства отдельных видов молочной продукции по странам ЕАЭС в 201</w:t>
      </w:r>
      <w:r w:rsidR="00A855AC" w:rsidRPr="006D6E4C">
        <w:rPr>
          <w:rFonts w:ascii="Times New Roman" w:hAnsi="Times New Roman" w:cs="Times New Roman"/>
          <w:sz w:val="28"/>
          <w:szCs w:val="28"/>
        </w:rPr>
        <w:t>5</w:t>
      </w:r>
      <w:r w:rsidRPr="006D6E4C">
        <w:rPr>
          <w:rFonts w:ascii="Times New Roman" w:hAnsi="Times New Roman" w:cs="Times New Roman"/>
          <w:sz w:val="28"/>
          <w:szCs w:val="28"/>
        </w:rPr>
        <w:t xml:space="preserve"> </w:t>
      </w:r>
      <w:r w:rsidR="00A855AC" w:rsidRPr="006D6E4C">
        <w:rPr>
          <w:rFonts w:ascii="Times New Roman" w:hAnsi="Times New Roman" w:cs="Times New Roman"/>
          <w:sz w:val="28"/>
          <w:szCs w:val="28"/>
        </w:rPr>
        <w:t xml:space="preserve">и 2019 </w:t>
      </w:r>
      <w:r w:rsidRPr="006D6E4C">
        <w:rPr>
          <w:rFonts w:ascii="Times New Roman" w:hAnsi="Times New Roman" w:cs="Times New Roman"/>
          <w:sz w:val="28"/>
          <w:szCs w:val="28"/>
        </w:rPr>
        <w:t>году, литров/</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w:t>
      </w:r>
    </w:p>
    <w:p w:rsidR="00C64E31" w:rsidRPr="006D6E4C" w:rsidRDefault="00C64E31" w:rsidP="00C64E31">
      <w:pPr>
        <w:spacing w:after="0" w:line="240" w:lineRule="auto"/>
        <w:jc w:val="both"/>
        <w:rPr>
          <w:rFonts w:ascii="Times New Roman" w:hAnsi="Times New Roman" w:cs="Times New Roman"/>
          <w:sz w:val="16"/>
          <w:szCs w:val="16"/>
        </w:rPr>
      </w:pPr>
    </w:p>
    <w:tbl>
      <w:tblPr>
        <w:tblW w:w="5000" w:type="pct"/>
        <w:tblLook w:val="04A0"/>
      </w:tblPr>
      <w:tblGrid>
        <w:gridCol w:w="1505"/>
        <w:gridCol w:w="1392"/>
        <w:gridCol w:w="1393"/>
        <w:gridCol w:w="1391"/>
        <w:gridCol w:w="1393"/>
        <w:gridCol w:w="1391"/>
        <w:gridCol w:w="1389"/>
      </w:tblGrid>
      <w:tr w:rsidR="00A855AC" w:rsidRPr="006D6E4C" w:rsidTr="00A935D7">
        <w:trPr>
          <w:trHeight w:val="300"/>
        </w:trPr>
        <w:tc>
          <w:tcPr>
            <w:tcW w:w="7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w:t>
            </w:r>
          </w:p>
        </w:tc>
        <w:tc>
          <w:tcPr>
            <w:tcW w:w="1413" w:type="pct"/>
            <w:gridSpan w:val="2"/>
            <w:tcBorders>
              <w:top w:val="single" w:sz="4" w:space="0" w:color="auto"/>
              <w:left w:val="nil"/>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xml:space="preserve">Молоко жидкое обработанное </w:t>
            </w:r>
          </w:p>
        </w:tc>
        <w:tc>
          <w:tcPr>
            <w:tcW w:w="1413" w:type="pct"/>
            <w:gridSpan w:val="2"/>
            <w:tcBorders>
              <w:top w:val="single" w:sz="4" w:space="0" w:color="auto"/>
              <w:left w:val="nil"/>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1412" w:type="pct"/>
            <w:gridSpan w:val="2"/>
            <w:tcBorders>
              <w:top w:val="single" w:sz="4" w:space="0" w:color="auto"/>
              <w:left w:val="nil"/>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(кроме плавленого сыра)</w:t>
            </w:r>
          </w:p>
        </w:tc>
      </w:tr>
      <w:tr w:rsidR="00A855AC" w:rsidRPr="006D6E4C" w:rsidTr="00A935D7">
        <w:trPr>
          <w:trHeight w:val="300"/>
        </w:trPr>
        <w:tc>
          <w:tcPr>
            <w:tcW w:w="763" w:type="pct"/>
            <w:vMerge/>
            <w:tcBorders>
              <w:top w:val="single" w:sz="4" w:space="0" w:color="auto"/>
              <w:left w:val="single" w:sz="4" w:space="0" w:color="auto"/>
              <w:bottom w:val="single" w:sz="4" w:space="0" w:color="auto"/>
              <w:right w:val="single" w:sz="4" w:space="0" w:color="auto"/>
            </w:tcBorders>
            <w:vAlign w:val="center"/>
            <w:hideMark/>
          </w:tcPr>
          <w:p w:rsidR="00A855AC" w:rsidRPr="006D6E4C" w:rsidRDefault="00A855AC" w:rsidP="00A855AC">
            <w:pPr>
              <w:spacing w:after="0" w:line="240" w:lineRule="auto"/>
              <w:rPr>
                <w:rFonts w:ascii="Times New Roman" w:eastAsia="Times New Roman" w:hAnsi="Times New Roman" w:cs="Times New Roman"/>
                <w:color w:val="000000"/>
                <w:sz w:val="20"/>
                <w:szCs w:val="20"/>
                <w:lang w:eastAsia="ru-RU"/>
              </w:rPr>
            </w:pPr>
          </w:p>
        </w:tc>
        <w:tc>
          <w:tcPr>
            <w:tcW w:w="706" w:type="pct"/>
            <w:tcBorders>
              <w:top w:val="nil"/>
              <w:left w:val="nil"/>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707" w:type="pct"/>
            <w:tcBorders>
              <w:top w:val="nil"/>
              <w:left w:val="nil"/>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706" w:type="pct"/>
            <w:tcBorders>
              <w:top w:val="nil"/>
              <w:left w:val="nil"/>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707" w:type="pct"/>
            <w:tcBorders>
              <w:top w:val="nil"/>
              <w:left w:val="nil"/>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706" w:type="pct"/>
            <w:tcBorders>
              <w:top w:val="nil"/>
              <w:left w:val="nil"/>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706" w:type="pct"/>
            <w:tcBorders>
              <w:top w:val="nil"/>
              <w:left w:val="nil"/>
              <w:bottom w:val="single" w:sz="4" w:space="0" w:color="auto"/>
              <w:right w:val="single" w:sz="4" w:space="0" w:color="auto"/>
            </w:tcBorders>
            <w:shd w:val="clear" w:color="auto" w:fill="auto"/>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r>
      <w:tr w:rsidR="00A855AC" w:rsidRPr="006D6E4C" w:rsidTr="00A935D7">
        <w:trPr>
          <w:trHeight w:val="300"/>
        </w:trPr>
        <w:tc>
          <w:tcPr>
            <w:tcW w:w="763" w:type="pct"/>
            <w:tcBorders>
              <w:top w:val="nil"/>
              <w:left w:val="single" w:sz="4" w:space="0" w:color="auto"/>
              <w:bottom w:val="single" w:sz="4" w:space="0" w:color="auto"/>
              <w:right w:val="single" w:sz="4" w:space="0" w:color="auto"/>
            </w:tcBorders>
            <w:shd w:val="clear" w:color="auto" w:fill="auto"/>
            <w:vAlign w:val="center"/>
            <w:hideMark/>
          </w:tcPr>
          <w:p w:rsidR="00A855AC" w:rsidRPr="006D6E4C" w:rsidRDefault="00A855AC" w:rsidP="00132B6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149,1</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6,2</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7,6</w:t>
            </w:r>
          </w:p>
        </w:tc>
      </w:tr>
      <w:tr w:rsidR="00A855AC" w:rsidRPr="006D6E4C" w:rsidTr="00A935D7">
        <w:trPr>
          <w:trHeight w:val="300"/>
        </w:trPr>
        <w:tc>
          <w:tcPr>
            <w:tcW w:w="763" w:type="pct"/>
            <w:tcBorders>
              <w:top w:val="nil"/>
              <w:left w:val="single" w:sz="4" w:space="0" w:color="auto"/>
              <w:bottom w:val="single" w:sz="4" w:space="0" w:color="auto"/>
              <w:right w:val="single" w:sz="4" w:space="0" w:color="auto"/>
            </w:tcBorders>
            <w:shd w:val="clear" w:color="auto" w:fill="auto"/>
            <w:vAlign w:val="center"/>
            <w:hideMark/>
          </w:tcPr>
          <w:p w:rsidR="00A855AC" w:rsidRPr="006D6E4C" w:rsidRDefault="00A855AC" w:rsidP="00132B6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90,0</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97,2</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11,9</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12,2</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18,8</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25,6</w:t>
            </w:r>
          </w:p>
        </w:tc>
      </w:tr>
      <w:tr w:rsidR="00A855AC" w:rsidRPr="006D6E4C" w:rsidTr="00A935D7">
        <w:trPr>
          <w:trHeight w:val="300"/>
        </w:trPr>
        <w:tc>
          <w:tcPr>
            <w:tcW w:w="763" w:type="pct"/>
            <w:tcBorders>
              <w:top w:val="nil"/>
              <w:left w:val="single" w:sz="4" w:space="0" w:color="auto"/>
              <w:bottom w:val="single" w:sz="4" w:space="0" w:color="auto"/>
              <w:right w:val="single" w:sz="4" w:space="0" w:color="auto"/>
            </w:tcBorders>
            <w:shd w:val="clear" w:color="auto" w:fill="auto"/>
            <w:vAlign w:val="center"/>
            <w:hideMark/>
          </w:tcPr>
          <w:p w:rsidR="00A855AC" w:rsidRPr="006D6E4C" w:rsidRDefault="00A855AC" w:rsidP="00132B6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25,9</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30,9</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w:t>
            </w:r>
          </w:p>
        </w:tc>
      </w:tr>
      <w:tr w:rsidR="00A855AC" w:rsidRPr="006D6E4C" w:rsidTr="00A935D7">
        <w:trPr>
          <w:trHeight w:val="300"/>
        </w:trPr>
        <w:tc>
          <w:tcPr>
            <w:tcW w:w="763" w:type="pct"/>
            <w:tcBorders>
              <w:top w:val="nil"/>
              <w:left w:val="single" w:sz="4" w:space="0" w:color="auto"/>
              <w:bottom w:val="single" w:sz="4" w:space="0" w:color="auto"/>
              <w:right w:val="single" w:sz="4" w:space="0" w:color="auto"/>
            </w:tcBorders>
            <w:shd w:val="clear" w:color="auto" w:fill="auto"/>
            <w:vAlign w:val="center"/>
            <w:hideMark/>
          </w:tcPr>
          <w:p w:rsidR="00A855AC" w:rsidRPr="006D6E4C" w:rsidRDefault="00A855AC" w:rsidP="00132B6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0,6</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0,6</w:t>
            </w:r>
          </w:p>
        </w:tc>
      </w:tr>
      <w:tr w:rsidR="00A855AC" w:rsidRPr="006D6E4C" w:rsidTr="00A935D7">
        <w:trPr>
          <w:trHeight w:val="300"/>
        </w:trPr>
        <w:tc>
          <w:tcPr>
            <w:tcW w:w="763" w:type="pct"/>
            <w:tcBorders>
              <w:top w:val="nil"/>
              <w:left w:val="single" w:sz="4" w:space="0" w:color="auto"/>
              <w:bottom w:val="single" w:sz="4" w:space="0" w:color="auto"/>
              <w:right w:val="single" w:sz="4" w:space="0" w:color="auto"/>
            </w:tcBorders>
            <w:shd w:val="clear" w:color="auto" w:fill="auto"/>
            <w:vAlign w:val="center"/>
            <w:hideMark/>
          </w:tcPr>
          <w:p w:rsidR="00A855AC" w:rsidRPr="006D6E4C" w:rsidRDefault="00A855AC" w:rsidP="00132B6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36,7</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36,1</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w:t>
            </w:r>
          </w:p>
        </w:tc>
        <w:tc>
          <w:tcPr>
            <w:tcW w:w="707"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w:t>
            </w:r>
          </w:p>
        </w:tc>
        <w:tc>
          <w:tcPr>
            <w:tcW w:w="706" w:type="pct"/>
            <w:tcBorders>
              <w:top w:val="nil"/>
              <w:left w:val="nil"/>
              <w:bottom w:val="single" w:sz="4" w:space="0" w:color="auto"/>
              <w:right w:val="single" w:sz="4" w:space="0" w:color="auto"/>
            </w:tcBorders>
            <w:shd w:val="clear" w:color="auto" w:fill="auto"/>
            <w:noWrap/>
            <w:vAlign w:val="center"/>
            <w:hideMark/>
          </w:tcPr>
          <w:p w:rsidR="00A855AC" w:rsidRPr="006D6E4C" w:rsidRDefault="00A855AC" w:rsidP="00A855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w:t>
            </w:r>
          </w:p>
        </w:tc>
      </w:tr>
      <w:tr w:rsidR="00A935D7" w:rsidRPr="006D6E4C" w:rsidTr="00A935D7">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A935D7" w:rsidRPr="006D6E4C" w:rsidRDefault="00A935D7" w:rsidP="00215AD4">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hAnsi="Times New Roman" w:cs="Times New Roman"/>
                <w:sz w:val="20"/>
                <w:szCs w:val="20"/>
              </w:rPr>
              <w:t xml:space="preserve">Примечание – Составлено </w:t>
            </w:r>
            <w:r w:rsidR="00215AD4" w:rsidRPr="006D6E4C">
              <w:rPr>
                <w:rFonts w:ascii="Times New Roman" w:hAnsi="Times New Roman" w:cs="Times New Roman"/>
                <w:sz w:val="20"/>
                <w:szCs w:val="20"/>
              </w:rPr>
              <w:t xml:space="preserve">автором на основе собственных расчетов по данным источников </w:t>
            </w:r>
            <w:r w:rsidRPr="006D6E4C">
              <w:rPr>
                <w:rFonts w:ascii="Times New Roman" w:hAnsi="Times New Roman" w:cs="Times New Roman"/>
                <w:sz w:val="20"/>
                <w:szCs w:val="20"/>
              </w:rPr>
              <w:t>[89, 94, 152]</w:t>
            </w:r>
          </w:p>
        </w:tc>
      </w:tr>
    </w:tbl>
    <w:p w:rsidR="000403A0" w:rsidRPr="006D6E4C" w:rsidRDefault="000403A0" w:rsidP="000403A0">
      <w:pPr>
        <w:spacing w:after="0" w:line="240" w:lineRule="auto"/>
        <w:ind w:firstLine="709"/>
        <w:jc w:val="both"/>
        <w:rPr>
          <w:rFonts w:ascii="Times New Roman" w:hAnsi="Times New Roman" w:cs="Times New Roman"/>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По таблице </w:t>
      </w:r>
      <w:r w:rsidR="00EE7D07" w:rsidRPr="006D6E4C">
        <w:rPr>
          <w:rFonts w:ascii="Times New Roman" w:hAnsi="Times New Roman" w:cs="Times New Roman"/>
          <w:sz w:val="28"/>
          <w:szCs w:val="28"/>
        </w:rPr>
        <w:t>20</w:t>
      </w:r>
      <w:r w:rsidRPr="006D6E4C">
        <w:rPr>
          <w:rFonts w:ascii="Times New Roman" w:hAnsi="Times New Roman" w:cs="Times New Roman"/>
          <w:sz w:val="28"/>
          <w:szCs w:val="28"/>
        </w:rPr>
        <w:t xml:space="preserve"> заметно, что в некоторых случаях наблюдаются многократные различия между странами. В частности, </w:t>
      </w:r>
      <w:r w:rsidR="00EC5B66" w:rsidRPr="006D6E4C">
        <w:rPr>
          <w:rFonts w:ascii="Times New Roman" w:hAnsi="Times New Roman" w:cs="Times New Roman"/>
          <w:sz w:val="28"/>
          <w:szCs w:val="28"/>
        </w:rPr>
        <w:t>Беларусь</w:t>
      </w:r>
      <w:r w:rsidRPr="006D6E4C">
        <w:rPr>
          <w:rFonts w:ascii="Times New Roman" w:hAnsi="Times New Roman" w:cs="Times New Roman"/>
          <w:sz w:val="28"/>
          <w:szCs w:val="28"/>
        </w:rPr>
        <w:t xml:space="preserve"> производит </w:t>
      </w:r>
      <w:r w:rsidR="00EC5B66" w:rsidRPr="006D6E4C">
        <w:rPr>
          <w:rFonts w:ascii="Times New Roman" w:hAnsi="Times New Roman" w:cs="Times New Roman"/>
          <w:sz w:val="28"/>
          <w:szCs w:val="28"/>
        </w:rPr>
        <w:t xml:space="preserve">в </w:t>
      </w:r>
      <w:r w:rsidR="009B0789" w:rsidRPr="006D6E4C">
        <w:rPr>
          <w:rFonts w:ascii="Times New Roman" w:hAnsi="Times New Roman" w:cs="Times New Roman"/>
          <w:sz w:val="28"/>
          <w:szCs w:val="28"/>
        </w:rPr>
        <w:t xml:space="preserve">            </w:t>
      </w:r>
      <w:r w:rsidR="00EC5B66" w:rsidRPr="006D6E4C">
        <w:rPr>
          <w:rFonts w:ascii="Times New Roman" w:hAnsi="Times New Roman" w:cs="Times New Roman"/>
          <w:sz w:val="28"/>
          <w:szCs w:val="28"/>
        </w:rPr>
        <w:t>3 раза</w:t>
      </w:r>
      <w:r w:rsidRPr="006D6E4C">
        <w:rPr>
          <w:rFonts w:ascii="Times New Roman" w:hAnsi="Times New Roman" w:cs="Times New Roman"/>
          <w:sz w:val="28"/>
          <w:szCs w:val="28"/>
        </w:rPr>
        <w:t xml:space="preserve"> больше Казахстана молока обработанного на душу населения. По маслу сливочному и сырам отечественное производство еще существеннее отстает от уровня лидера – Беларуси, которая</w:t>
      </w:r>
      <w:r w:rsidR="00EC5B66" w:rsidRPr="006D6E4C">
        <w:rPr>
          <w:rFonts w:ascii="Times New Roman" w:hAnsi="Times New Roman" w:cs="Times New Roman"/>
          <w:sz w:val="28"/>
          <w:szCs w:val="28"/>
        </w:rPr>
        <w:t xml:space="preserve"> по итогам 2019 года</w:t>
      </w:r>
      <w:r w:rsidRPr="006D6E4C">
        <w:rPr>
          <w:rFonts w:ascii="Times New Roman" w:hAnsi="Times New Roman" w:cs="Times New Roman"/>
          <w:sz w:val="28"/>
          <w:szCs w:val="28"/>
        </w:rPr>
        <w:t xml:space="preserve"> выпус</w:t>
      </w:r>
      <w:r w:rsidR="00EC5B66" w:rsidRPr="006D6E4C">
        <w:rPr>
          <w:rFonts w:ascii="Times New Roman" w:hAnsi="Times New Roman" w:cs="Times New Roman"/>
          <w:sz w:val="28"/>
          <w:szCs w:val="28"/>
        </w:rPr>
        <w:t>тила</w:t>
      </w:r>
      <w:r w:rsidRPr="006D6E4C">
        <w:rPr>
          <w:rFonts w:ascii="Times New Roman" w:hAnsi="Times New Roman" w:cs="Times New Roman"/>
          <w:sz w:val="28"/>
          <w:szCs w:val="28"/>
        </w:rPr>
        <w:t xml:space="preserve"> их в 1</w:t>
      </w:r>
      <w:r w:rsidR="00EC5B66" w:rsidRPr="006D6E4C">
        <w:rPr>
          <w:rFonts w:ascii="Times New Roman" w:hAnsi="Times New Roman" w:cs="Times New Roman"/>
          <w:sz w:val="28"/>
          <w:szCs w:val="28"/>
        </w:rPr>
        <w:t>1,4</w:t>
      </w:r>
      <w:r w:rsidRPr="006D6E4C">
        <w:rPr>
          <w:rFonts w:ascii="Times New Roman" w:hAnsi="Times New Roman" w:cs="Times New Roman"/>
          <w:sz w:val="28"/>
          <w:szCs w:val="28"/>
        </w:rPr>
        <w:t xml:space="preserve"> и </w:t>
      </w:r>
      <w:r w:rsidR="00EC5B66" w:rsidRPr="006D6E4C">
        <w:rPr>
          <w:rFonts w:ascii="Times New Roman" w:hAnsi="Times New Roman" w:cs="Times New Roman"/>
          <w:sz w:val="28"/>
          <w:szCs w:val="28"/>
        </w:rPr>
        <w:t>14,9</w:t>
      </w:r>
      <w:r w:rsidRPr="006D6E4C">
        <w:rPr>
          <w:rFonts w:ascii="Times New Roman" w:hAnsi="Times New Roman" w:cs="Times New Roman"/>
          <w:sz w:val="28"/>
          <w:szCs w:val="28"/>
        </w:rPr>
        <w:t xml:space="preserve"> раз соответственно больше казахстанских переработчиков.</w:t>
      </w:r>
      <w:r w:rsidR="009B078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учетом того, что согласно данным органов статистики </w:t>
      </w:r>
      <w:r w:rsidR="00EC5B66" w:rsidRPr="006D6E4C">
        <w:rPr>
          <w:rFonts w:ascii="Times New Roman" w:hAnsi="Times New Roman" w:cs="Times New Roman"/>
          <w:sz w:val="28"/>
          <w:szCs w:val="28"/>
        </w:rPr>
        <w:t>Беларусь</w:t>
      </w:r>
      <w:r w:rsidRPr="006D6E4C">
        <w:rPr>
          <w:rFonts w:ascii="Times New Roman" w:hAnsi="Times New Roman" w:cs="Times New Roman"/>
          <w:sz w:val="28"/>
          <w:szCs w:val="28"/>
        </w:rPr>
        <w:t xml:space="preserve"> не име</w:t>
      </w:r>
      <w:r w:rsidR="00EC5B66" w:rsidRPr="006D6E4C">
        <w:rPr>
          <w:rFonts w:ascii="Times New Roman" w:hAnsi="Times New Roman" w:cs="Times New Roman"/>
          <w:sz w:val="28"/>
          <w:szCs w:val="28"/>
        </w:rPr>
        <w:t>е</w:t>
      </w:r>
      <w:r w:rsidRPr="006D6E4C">
        <w:rPr>
          <w:rFonts w:ascii="Times New Roman" w:hAnsi="Times New Roman" w:cs="Times New Roman"/>
          <w:sz w:val="28"/>
          <w:szCs w:val="28"/>
        </w:rPr>
        <w:t xml:space="preserve">т такого же преимущества в производстве сырого молока, можно сделать вывод </w:t>
      </w:r>
      <w:r w:rsidR="009B078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 достаточно слабом уровне развития молочной промышленности Казахстана. </w:t>
      </w:r>
    </w:p>
    <w:p w:rsidR="00BB4512" w:rsidRPr="006D6E4C" w:rsidRDefault="000403A0" w:rsidP="00BB451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Необходимо также отметить, что в ходе анализа не были установлены факты публикации </w:t>
      </w:r>
      <w:r w:rsidR="00C352F8" w:rsidRPr="006D6E4C">
        <w:rPr>
          <w:rFonts w:ascii="Times New Roman" w:hAnsi="Times New Roman" w:cs="Times New Roman"/>
          <w:sz w:val="28"/>
          <w:szCs w:val="28"/>
        </w:rPr>
        <w:t xml:space="preserve">общих </w:t>
      </w:r>
      <w:r w:rsidRPr="006D6E4C">
        <w:rPr>
          <w:rFonts w:ascii="Times New Roman" w:hAnsi="Times New Roman" w:cs="Times New Roman"/>
          <w:sz w:val="28"/>
          <w:szCs w:val="28"/>
        </w:rPr>
        <w:t>статистически</w:t>
      </w:r>
      <w:r w:rsidR="00C352F8" w:rsidRPr="006D6E4C">
        <w:rPr>
          <w:rFonts w:ascii="Times New Roman" w:hAnsi="Times New Roman" w:cs="Times New Roman"/>
          <w:sz w:val="28"/>
          <w:szCs w:val="28"/>
        </w:rPr>
        <w:t>х</w:t>
      </w:r>
      <w:r w:rsidRPr="006D6E4C">
        <w:rPr>
          <w:rFonts w:ascii="Times New Roman" w:hAnsi="Times New Roman" w:cs="Times New Roman"/>
          <w:sz w:val="28"/>
          <w:szCs w:val="28"/>
        </w:rPr>
        <w:t xml:space="preserve"> сведений о себестоимости </w:t>
      </w:r>
      <w:r w:rsidR="000C0387" w:rsidRPr="006D6E4C">
        <w:rPr>
          <w:rFonts w:ascii="Times New Roman" w:hAnsi="Times New Roman" w:cs="Times New Roman"/>
          <w:sz w:val="28"/>
          <w:szCs w:val="28"/>
        </w:rPr>
        <w:t xml:space="preserve">производства </w:t>
      </w:r>
      <w:r w:rsidRPr="006D6E4C">
        <w:rPr>
          <w:rFonts w:ascii="Times New Roman" w:hAnsi="Times New Roman" w:cs="Times New Roman"/>
          <w:sz w:val="28"/>
          <w:szCs w:val="28"/>
        </w:rPr>
        <w:t xml:space="preserve">молочной продукции </w:t>
      </w:r>
      <w:r w:rsidR="00C352F8" w:rsidRPr="006D6E4C">
        <w:rPr>
          <w:rFonts w:ascii="Times New Roman" w:hAnsi="Times New Roman" w:cs="Times New Roman"/>
          <w:sz w:val="28"/>
          <w:szCs w:val="28"/>
        </w:rPr>
        <w:t xml:space="preserve">в разрезе </w:t>
      </w:r>
      <w:r w:rsidRPr="006D6E4C">
        <w:rPr>
          <w:rFonts w:ascii="Times New Roman" w:hAnsi="Times New Roman" w:cs="Times New Roman"/>
          <w:sz w:val="28"/>
          <w:szCs w:val="28"/>
        </w:rPr>
        <w:t xml:space="preserve">стран ЕАЭС. Между тем, уровень данного показателя определяет общую эффективность производственной деятельности. В связи с этим </w:t>
      </w:r>
      <w:r w:rsidR="00C352F8" w:rsidRPr="006D6E4C">
        <w:rPr>
          <w:rFonts w:ascii="Times New Roman" w:hAnsi="Times New Roman" w:cs="Times New Roman"/>
          <w:sz w:val="28"/>
          <w:szCs w:val="28"/>
        </w:rPr>
        <w:t xml:space="preserve">ниже посредством применения единого подхода </w:t>
      </w:r>
      <w:r w:rsidRPr="006D6E4C">
        <w:rPr>
          <w:rFonts w:ascii="Times New Roman" w:hAnsi="Times New Roman" w:cs="Times New Roman"/>
          <w:sz w:val="28"/>
          <w:szCs w:val="28"/>
        </w:rPr>
        <w:t xml:space="preserve">рассчитано его </w:t>
      </w:r>
      <w:r w:rsidR="00C352F8" w:rsidRPr="006D6E4C">
        <w:rPr>
          <w:rFonts w:ascii="Times New Roman" w:hAnsi="Times New Roman" w:cs="Times New Roman"/>
          <w:sz w:val="28"/>
          <w:szCs w:val="28"/>
        </w:rPr>
        <w:t>условн</w:t>
      </w:r>
      <w:r w:rsidRPr="006D6E4C">
        <w:rPr>
          <w:rFonts w:ascii="Times New Roman" w:hAnsi="Times New Roman" w:cs="Times New Roman"/>
          <w:sz w:val="28"/>
          <w:szCs w:val="28"/>
        </w:rPr>
        <w:t xml:space="preserve">ое значение по отдельным видам продукции и странам блока на основе доступной информации из открытых источников. При этом учтены структуры розничных цен на молочную продукцию, опубликованные </w:t>
      </w:r>
      <w:r w:rsidRPr="006D6E4C">
        <w:rPr>
          <w:rFonts w:ascii="Times New Roman" w:hAnsi="Times New Roman" w:cs="Times New Roman"/>
          <w:sz w:val="28"/>
          <w:szCs w:val="28"/>
        </w:rPr>
        <w:lastRenderedPageBreak/>
        <w:t>российскими органами статистики, согласно которым затраты на приобретение сырья и оплату труда являются основны</w:t>
      </w:r>
      <w:r w:rsidR="00C352F8" w:rsidRPr="006D6E4C">
        <w:rPr>
          <w:rFonts w:ascii="Times New Roman" w:hAnsi="Times New Roman" w:cs="Times New Roman"/>
          <w:sz w:val="28"/>
          <w:szCs w:val="28"/>
        </w:rPr>
        <w:t>ми</w:t>
      </w:r>
      <w:r w:rsidRPr="006D6E4C">
        <w:rPr>
          <w:rFonts w:ascii="Times New Roman" w:hAnsi="Times New Roman" w:cs="Times New Roman"/>
          <w:sz w:val="28"/>
          <w:szCs w:val="28"/>
        </w:rPr>
        <w:t xml:space="preserve"> компонент</w:t>
      </w:r>
      <w:r w:rsidR="00C352F8" w:rsidRPr="006D6E4C">
        <w:rPr>
          <w:rFonts w:ascii="Times New Roman" w:hAnsi="Times New Roman" w:cs="Times New Roman"/>
          <w:sz w:val="28"/>
          <w:szCs w:val="28"/>
        </w:rPr>
        <w:t>ами</w:t>
      </w:r>
      <w:r w:rsidRPr="006D6E4C">
        <w:rPr>
          <w:rFonts w:ascii="Times New Roman" w:hAnsi="Times New Roman" w:cs="Times New Roman"/>
          <w:sz w:val="28"/>
          <w:szCs w:val="28"/>
        </w:rPr>
        <w:t xml:space="preserve"> себестоимости молока обработанного, масла сливочного и сыров. </w:t>
      </w:r>
      <w:r w:rsidR="00C352F8" w:rsidRPr="006D6E4C">
        <w:rPr>
          <w:rFonts w:ascii="Times New Roman" w:hAnsi="Times New Roman" w:cs="Times New Roman"/>
          <w:sz w:val="28"/>
          <w:szCs w:val="28"/>
        </w:rPr>
        <w:t>По итогам 2019 года о</w:t>
      </w:r>
      <w:r w:rsidRPr="006D6E4C">
        <w:rPr>
          <w:rFonts w:ascii="Times New Roman" w:hAnsi="Times New Roman" w:cs="Times New Roman"/>
          <w:sz w:val="28"/>
          <w:szCs w:val="28"/>
        </w:rPr>
        <w:t>бщие доли данных затрат от полной себестоимости по первому виду продукции состав</w:t>
      </w:r>
      <w:r w:rsidR="00C352F8" w:rsidRPr="006D6E4C">
        <w:rPr>
          <w:rFonts w:ascii="Times New Roman" w:hAnsi="Times New Roman" w:cs="Times New Roman"/>
          <w:sz w:val="28"/>
          <w:szCs w:val="28"/>
        </w:rPr>
        <w:t>или</w:t>
      </w:r>
      <w:r w:rsidRPr="006D6E4C">
        <w:rPr>
          <w:rFonts w:ascii="Times New Roman" w:hAnsi="Times New Roman" w:cs="Times New Roman"/>
          <w:sz w:val="28"/>
          <w:szCs w:val="28"/>
        </w:rPr>
        <w:t xml:space="preserve"> свыше </w:t>
      </w:r>
      <w:r w:rsidR="00C352F8" w:rsidRPr="006D6E4C">
        <w:rPr>
          <w:rFonts w:ascii="Times New Roman" w:hAnsi="Times New Roman" w:cs="Times New Roman"/>
          <w:sz w:val="28"/>
          <w:szCs w:val="28"/>
        </w:rPr>
        <w:t>67</w:t>
      </w:r>
      <w:r w:rsidRPr="006D6E4C">
        <w:rPr>
          <w:rFonts w:ascii="Times New Roman" w:hAnsi="Times New Roman" w:cs="Times New Roman"/>
          <w:sz w:val="28"/>
          <w:szCs w:val="28"/>
        </w:rPr>
        <w:t xml:space="preserve">%, по последним двум видам – свыше </w:t>
      </w:r>
      <w:r w:rsidR="00666B65" w:rsidRPr="006D6E4C">
        <w:rPr>
          <w:rFonts w:ascii="Times New Roman" w:hAnsi="Times New Roman" w:cs="Times New Roman"/>
          <w:sz w:val="28"/>
          <w:szCs w:val="28"/>
        </w:rPr>
        <w:t>77</w:t>
      </w:r>
      <w:r w:rsidRPr="006D6E4C">
        <w:rPr>
          <w:rFonts w:ascii="Times New Roman" w:hAnsi="Times New Roman" w:cs="Times New Roman"/>
          <w:sz w:val="28"/>
          <w:szCs w:val="28"/>
        </w:rPr>
        <w:t>%</w:t>
      </w:r>
      <w:r w:rsidR="00461CC0" w:rsidRPr="006D6E4C">
        <w:rPr>
          <w:rFonts w:ascii="Times New Roman" w:hAnsi="Times New Roman" w:cs="Times New Roman"/>
          <w:sz w:val="28"/>
          <w:szCs w:val="28"/>
        </w:rPr>
        <w:t xml:space="preserve"> [</w:t>
      </w:r>
      <w:r w:rsidR="009F55F5" w:rsidRPr="006D6E4C">
        <w:rPr>
          <w:rFonts w:ascii="Times New Roman" w:hAnsi="Times New Roman" w:cs="Times New Roman"/>
          <w:sz w:val="28"/>
          <w:szCs w:val="28"/>
        </w:rPr>
        <w:t>93</w:t>
      </w:r>
      <w:r w:rsidR="00461CC0"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BB4512" w:rsidRPr="006D6E4C" w:rsidRDefault="009F5766" w:rsidP="00BB4512">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Возможн</w:t>
      </w:r>
      <w:r w:rsidR="000403A0" w:rsidRPr="006D6E4C">
        <w:rPr>
          <w:rFonts w:ascii="Times New Roman" w:hAnsi="Times New Roman" w:cs="Times New Roman"/>
          <w:sz w:val="28"/>
          <w:szCs w:val="28"/>
        </w:rPr>
        <w:t xml:space="preserve">ые суммы </w:t>
      </w:r>
      <w:r w:rsidR="00BB4512" w:rsidRPr="006D6E4C">
        <w:rPr>
          <w:rFonts w:ascii="Times New Roman" w:hAnsi="Times New Roman" w:cs="Times New Roman"/>
          <w:sz w:val="28"/>
          <w:szCs w:val="28"/>
        </w:rPr>
        <w:t>обозначенны</w:t>
      </w:r>
      <w:r w:rsidR="000403A0" w:rsidRPr="006D6E4C">
        <w:rPr>
          <w:rFonts w:ascii="Times New Roman" w:hAnsi="Times New Roman" w:cs="Times New Roman"/>
          <w:sz w:val="28"/>
          <w:szCs w:val="28"/>
        </w:rPr>
        <w:t xml:space="preserve">х затрат для производства единицы массы конкретной молочной продукции </w:t>
      </w:r>
      <w:r w:rsidRPr="006D6E4C">
        <w:rPr>
          <w:rFonts w:ascii="Times New Roman" w:hAnsi="Times New Roman" w:cs="Times New Roman"/>
          <w:sz w:val="28"/>
          <w:szCs w:val="28"/>
        </w:rPr>
        <w:t xml:space="preserve">по странам ЕАЭС </w:t>
      </w:r>
      <w:r w:rsidR="000403A0" w:rsidRPr="006D6E4C">
        <w:rPr>
          <w:rFonts w:ascii="Times New Roman" w:hAnsi="Times New Roman" w:cs="Times New Roman"/>
          <w:sz w:val="28"/>
          <w:szCs w:val="28"/>
        </w:rPr>
        <w:t>могут быть определены на основе информации, которая доступна в статистических и иных публикациях. Далее в целях анализа допущен</w:t>
      </w:r>
      <w:r w:rsidR="000C0387" w:rsidRPr="006D6E4C">
        <w:rPr>
          <w:rFonts w:ascii="Times New Roman" w:hAnsi="Times New Roman" w:cs="Times New Roman"/>
          <w:sz w:val="28"/>
          <w:szCs w:val="28"/>
        </w:rPr>
        <w:t>о условие</w:t>
      </w:r>
      <w:r w:rsidR="000403A0" w:rsidRPr="006D6E4C">
        <w:rPr>
          <w:rFonts w:ascii="Times New Roman" w:hAnsi="Times New Roman" w:cs="Times New Roman"/>
          <w:sz w:val="28"/>
          <w:szCs w:val="28"/>
        </w:rPr>
        <w:t xml:space="preserve">, что </w:t>
      </w:r>
      <w:r w:rsidR="000C0387" w:rsidRPr="006D6E4C">
        <w:rPr>
          <w:rFonts w:ascii="Times New Roman" w:hAnsi="Times New Roman" w:cs="Times New Roman"/>
          <w:sz w:val="28"/>
          <w:szCs w:val="28"/>
        </w:rPr>
        <w:t xml:space="preserve">прочие затраты на производство </w:t>
      </w:r>
      <w:r w:rsidRPr="006D6E4C">
        <w:rPr>
          <w:rFonts w:ascii="Times New Roman" w:hAnsi="Times New Roman" w:cs="Times New Roman"/>
          <w:sz w:val="28"/>
          <w:szCs w:val="28"/>
        </w:rPr>
        <w:t xml:space="preserve">названной единицы в указанных странах равнозначны и не принимаются в расчет. </w:t>
      </w:r>
      <w:r w:rsidR="000403A0" w:rsidRPr="006D6E4C">
        <w:rPr>
          <w:rFonts w:ascii="Times New Roman" w:hAnsi="Times New Roman" w:cs="Times New Roman"/>
          <w:sz w:val="28"/>
          <w:szCs w:val="28"/>
        </w:rPr>
        <w:t>В</w:t>
      </w:r>
      <w:r w:rsidRPr="006D6E4C">
        <w:rPr>
          <w:rFonts w:ascii="Times New Roman" w:hAnsi="Times New Roman" w:cs="Times New Roman"/>
          <w:sz w:val="28"/>
          <w:szCs w:val="28"/>
        </w:rPr>
        <w:t xml:space="preserve">месте с тем, </w:t>
      </w:r>
      <w:r w:rsidR="000403A0" w:rsidRPr="006D6E4C">
        <w:rPr>
          <w:rFonts w:ascii="Times New Roman" w:hAnsi="Times New Roman" w:cs="Times New Roman"/>
          <w:sz w:val="28"/>
          <w:szCs w:val="28"/>
        </w:rPr>
        <w:t>для определения объемов сырого молока, необходимого для производства одного литра/</w:t>
      </w:r>
      <w:r w:rsidR="00022735" w:rsidRPr="006D6E4C">
        <w:rPr>
          <w:rFonts w:ascii="Times New Roman" w:hAnsi="Times New Roman" w:cs="Times New Roman"/>
          <w:sz w:val="28"/>
          <w:szCs w:val="28"/>
        </w:rPr>
        <w:t>кг</w:t>
      </w:r>
      <w:r w:rsidR="000403A0" w:rsidRPr="006D6E4C">
        <w:rPr>
          <w:rFonts w:ascii="Times New Roman" w:hAnsi="Times New Roman" w:cs="Times New Roman"/>
          <w:sz w:val="28"/>
          <w:szCs w:val="28"/>
        </w:rPr>
        <w:t xml:space="preserve"> готовой продукции, учтены коэффициенты пересчета продуктов переработки в исходный продукт, указанные в приложении к Методологии расчета прогнозных балансов спроса и предложения государств-членов ЕАЭС по сельскохозяйственной продукции и прочим продуктам, рекомендованно</w:t>
      </w:r>
      <w:r w:rsidR="009F55F5" w:rsidRPr="006D6E4C">
        <w:rPr>
          <w:rFonts w:ascii="Times New Roman" w:hAnsi="Times New Roman" w:cs="Times New Roman"/>
          <w:sz w:val="28"/>
          <w:szCs w:val="28"/>
        </w:rPr>
        <w:t xml:space="preserve">й Коллегией </w:t>
      </w:r>
      <w:r w:rsidR="000403A0" w:rsidRPr="006D6E4C">
        <w:rPr>
          <w:rFonts w:ascii="Times New Roman" w:hAnsi="Times New Roman" w:cs="Times New Roman"/>
          <w:sz w:val="28"/>
          <w:szCs w:val="28"/>
        </w:rPr>
        <w:t xml:space="preserve">ЕЭК в 2016 году. Так, при расчете </w:t>
      </w:r>
      <w:r w:rsidRPr="006D6E4C">
        <w:rPr>
          <w:rFonts w:ascii="Times New Roman" w:hAnsi="Times New Roman" w:cs="Times New Roman"/>
          <w:sz w:val="28"/>
          <w:szCs w:val="28"/>
        </w:rPr>
        <w:t xml:space="preserve">условной </w:t>
      </w:r>
      <w:r w:rsidR="000403A0" w:rsidRPr="006D6E4C">
        <w:rPr>
          <w:rFonts w:ascii="Times New Roman" w:hAnsi="Times New Roman" w:cs="Times New Roman"/>
          <w:sz w:val="28"/>
          <w:szCs w:val="28"/>
        </w:rPr>
        <w:t xml:space="preserve">себестоимости </w:t>
      </w:r>
      <w:r w:rsidRPr="006D6E4C">
        <w:rPr>
          <w:rFonts w:ascii="Times New Roman" w:hAnsi="Times New Roman" w:cs="Times New Roman"/>
          <w:sz w:val="28"/>
          <w:szCs w:val="28"/>
        </w:rPr>
        <w:t xml:space="preserve">производства </w:t>
      </w:r>
      <w:r w:rsidR="000403A0" w:rsidRPr="006D6E4C">
        <w:rPr>
          <w:rFonts w:ascii="Times New Roman" w:hAnsi="Times New Roman" w:cs="Times New Roman"/>
          <w:sz w:val="28"/>
          <w:szCs w:val="28"/>
        </w:rPr>
        <w:t xml:space="preserve">молока </w:t>
      </w:r>
      <w:r w:rsidR="00461CC0" w:rsidRPr="006D6E4C">
        <w:rPr>
          <w:rFonts w:ascii="Times New Roman" w:hAnsi="Times New Roman" w:cs="Times New Roman"/>
          <w:sz w:val="28"/>
          <w:szCs w:val="28"/>
        </w:rPr>
        <w:t xml:space="preserve">жидкого </w:t>
      </w:r>
      <w:r w:rsidR="000403A0" w:rsidRPr="006D6E4C">
        <w:rPr>
          <w:rFonts w:ascii="Times New Roman" w:hAnsi="Times New Roman" w:cs="Times New Roman"/>
          <w:sz w:val="28"/>
          <w:szCs w:val="28"/>
        </w:rPr>
        <w:t>обработанного был использован коэффициент 1, то есть для производства одного литра данного продукта требуется один литр сырого молока. При в</w:t>
      </w:r>
      <w:r w:rsidR="00146C9F">
        <w:rPr>
          <w:rFonts w:ascii="Times New Roman" w:hAnsi="Times New Roman" w:cs="Times New Roman"/>
          <w:sz w:val="28"/>
          <w:szCs w:val="28"/>
        </w:rPr>
        <w:t>ыборе коэффициента было сделано</w:t>
      </w:r>
      <w:r w:rsidR="000403A0" w:rsidRPr="006D6E4C">
        <w:rPr>
          <w:rFonts w:ascii="Times New Roman" w:hAnsi="Times New Roman" w:cs="Times New Roman"/>
          <w:sz w:val="28"/>
          <w:szCs w:val="28"/>
        </w:rPr>
        <w:t xml:space="preserve"> допущение о том, что основную часть производимого молока обработанного в странах ЕАЭС составляет продукция с жирностью менее 10%, исходя из структуры экспорта по странам блока с учетом данных базы </w:t>
      </w:r>
      <w:r w:rsidR="000403A0" w:rsidRPr="006D6E4C">
        <w:rPr>
          <w:rFonts w:ascii="Times New Roman" w:hAnsi="Times New Roman" w:cs="Times New Roman"/>
          <w:sz w:val="28"/>
          <w:szCs w:val="28"/>
          <w:lang w:val="en-US"/>
        </w:rPr>
        <w:t>UN</w:t>
      </w:r>
      <w:r w:rsidR="000403A0" w:rsidRPr="006D6E4C">
        <w:rPr>
          <w:rFonts w:ascii="Times New Roman" w:hAnsi="Times New Roman" w:cs="Times New Roman"/>
          <w:sz w:val="28"/>
          <w:szCs w:val="28"/>
        </w:rPr>
        <w:t xml:space="preserve"> </w:t>
      </w:r>
      <w:r w:rsidR="000403A0" w:rsidRPr="006D6E4C">
        <w:rPr>
          <w:rFonts w:ascii="Times New Roman" w:hAnsi="Times New Roman" w:cs="Times New Roman"/>
          <w:sz w:val="28"/>
          <w:szCs w:val="28"/>
          <w:lang w:val="en-US"/>
        </w:rPr>
        <w:t>Comtrade</w:t>
      </w:r>
      <w:r w:rsidR="000403A0" w:rsidRPr="006D6E4C">
        <w:rPr>
          <w:rFonts w:ascii="Times New Roman" w:hAnsi="Times New Roman" w:cs="Times New Roman"/>
          <w:sz w:val="28"/>
          <w:szCs w:val="28"/>
        </w:rPr>
        <w:t xml:space="preserve"> </w:t>
      </w:r>
      <w:r w:rsidR="000403A0" w:rsidRPr="006D6E4C">
        <w:rPr>
          <w:rFonts w:ascii="Times New Roman" w:hAnsi="Times New Roman" w:cs="Times New Roman"/>
          <w:sz w:val="28"/>
          <w:szCs w:val="28"/>
          <w:lang w:val="en-US"/>
        </w:rPr>
        <w:t>Database</w:t>
      </w:r>
      <w:r w:rsidR="009F55F5" w:rsidRPr="006D6E4C">
        <w:rPr>
          <w:rFonts w:ascii="Times New Roman" w:hAnsi="Times New Roman" w:cs="Times New Roman"/>
          <w:sz w:val="28"/>
          <w:szCs w:val="28"/>
        </w:rPr>
        <w:t xml:space="preserve"> [</w:t>
      </w:r>
      <w:r w:rsidR="0008542B" w:rsidRPr="006D6E4C">
        <w:rPr>
          <w:rFonts w:ascii="Times New Roman" w:hAnsi="Times New Roman" w:cs="Times New Roman"/>
          <w:sz w:val="28"/>
          <w:szCs w:val="28"/>
        </w:rPr>
        <w:t>32</w:t>
      </w:r>
      <w:r w:rsidR="009F55F5" w:rsidRPr="006D6E4C">
        <w:rPr>
          <w:rFonts w:ascii="Times New Roman" w:hAnsi="Times New Roman" w:cs="Times New Roman"/>
          <w:sz w:val="28"/>
          <w:szCs w:val="28"/>
        </w:rPr>
        <w:t>]</w:t>
      </w:r>
      <w:r w:rsidR="000403A0" w:rsidRPr="006D6E4C">
        <w:rPr>
          <w:rFonts w:ascii="Times New Roman" w:hAnsi="Times New Roman" w:cs="Times New Roman"/>
          <w:sz w:val="28"/>
          <w:szCs w:val="28"/>
        </w:rPr>
        <w:t>.</w:t>
      </w:r>
      <w:r w:rsidR="0008542B" w:rsidRPr="006D6E4C">
        <w:rPr>
          <w:rFonts w:ascii="Times New Roman" w:hAnsi="Times New Roman" w:cs="Times New Roman"/>
          <w:sz w:val="28"/>
          <w:szCs w:val="28"/>
        </w:rPr>
        <w:t xml:space="preserve"> Также зачастую потребители предпочитают молоко невысокой жирности [135].</w:t>
      </w:r>
      <w:r w:rsidR="000403A0" w:rsidRPr="006D6E4C">
        <w:rPr>
          <w:rFonts w:ascii="Times New Roman" w:hAnsi="Times New Roman" w:cs="Times New Roman"/>
          <w:sz w:val="28"/>
          <w:szCs w:val="28"/>
        </w:rPr>
        <w:t xml:space="preserve"> Для масла сливочного согласно приложению к указанной Методологии использован коэффициент 22, а для сыров – 8,75 (среднее между коэффициентами 9,8 и 7,7 с учетом разной роли соответствующих им видов сыров в формировании общего объема экспорта по странам)</w:t>
      </w:r>
      <w:r w:rsidR="00BB4512" w:rsidRPr="006D6E4C">
        <w:rPr>
          <w:rFonts w:ascii="Times New Roman" w:hAnsi="Times New Roman" w:cs="Times New Roman"/>
          <w:sz w:val="28"/>
          <w:szCs w:val="28"/>
        </w:rPr>
        <w:t xml:space="preserve"> [</w:t>
      </w:r>
      <w:r w:rsidR="009F55F5" w:rsidRPr="006D6E4C">
        <w:rPr>
          <w:rFonts w:ascii="Times New Roman" w:hAnsi="Times New Roman" w:cs="Times New Roman"/>
          <w:sz w:val="28"/>
          <w:szCs w:val="28"/>
        </w:rPr>
        <w:t>153</w:t>
      </w:r>
      <w:r w:rsidR="00BB4512" w:rsidRPr="006D6E4C">
        <w:rPr>
          <w:rFonts w:ascii="Times New Roman" w:hAnsi="Times New Roman" w:cs="Times New Roman"/>
          <w:sz w:val="28"/>
          <w:szCs w:val="28"/>
        </w:rPr>
        <w:t>]</w:t>
      </w:r>
      <w:r w:rsidR="000403A0" w:rsidRPr="006D6E4C">
        <w:rPr>
          <w:rFonts w:ascii="Times New Roman" w:hAnsi="Times New Roman" w:cs="Times New Roman"/>
          <w:sz w:val="28"/>
          <w:szCs w:val="28"/>
        </w:rPr>
        <w:t xml:space="preserve">. </w:t>
      </w:r>
    </w:p>
    <w:p w:rsidR="000403A0" w:rsidRPr="006D6E4C" w:rsidRDefault="000403A0" w:rsidP="00BB4512">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 свою очередь, размеры затрат на оплату труда для производства единицы массы каждо</w:t>
      </w:r>
      <w:r w:rsidR="00A64D45" w:rsidRPr="006D6E4C">
        <w:rPr>
          <w:rFonts w:ascii="Times New Roman" w:hAnsi="Times New Roman" w:cs="Times New Roman"/>
          <w:sz w:val="28"/>
          <w:szCs w:val="28"/>
        </w:rPr>
        <w:t>го вида</w:t>
      </w:r>
      <w:r w:rsidRPr="006D6E4C">
        <w:rPr>
          <w:rFonts w:ascii="Times New Roman" w:hAnsi="Times New Roman" w:cs="Times New Roman"/>
          <w:sz w:val="28"/>
          <w:szCs w:val="28"/>
        </w:rPr>
        <w:t xml:space="preserve"> продукции определены исходя из трудочасов, необходимых для данного производства и возможных уровней оплаты за один час труда по странам, рассчитанных на основе данных о среднемесячной заработной плате в обрабатывающей промышленности (сделано допущение о равенстве данного показателя среднемесячной заработной плате в молочной промышленности)</w:t>
      </w:r>
      <w:r w:rsidR="00780994" w:rsidRPr="006D6E4C">
        <w:rPr>
          <w:rFonts w:ascii="Times New Roman" w:hAnsi="Times New Roman" w:cs="Times New Roman"/>
          <w:sz w:val="28"/>
          <w:szCs w:val="28"/>
        </w:rPr>
        <w:t xml:space="preserve">. Последние данные учтены в долларовом выражении, исходя из официальных курсов </w:t>
      </w:r>
      <w:r w:rsidR="00BB3222" w:rsidRPr="006D6E4C">
        <w:rPr>
          <w:rFonts w:ascii="Times New Roman" w:hAnsi="Times New Roman" w:cs="Times New Roman"/>
          <w:sz w:val="28"/>
          <w:szCs w:val="28"/>
        </w:rPr>
        <w:t xml:space="preserve">обмена </w:t>
      </w:r>
      <w:r w:rsidR="00780994" w:rsidRPr="006D6E4C">
        <w:rPr>
          <w:rFonts w:ascii="Times New Roman" w:hAnsi="Times New Roman" w:cs="Times New Roman"/>
          <w:sz w:val="28"/>
          <w:szCs w:val="28"/>
        </w:rPr>
        <w:t>валют центральных (национальных) банков стран</w:t>
      </w:r>
      <w:r w:rsidR="007B68BC" w:rsidRPr="006D6E4C">
        <w:rPr>
          <w:rFonts w:ascii="Times New Roman" w:hAnsi="Times New Roman" w:cs="Times New Roman"/>
          <w:sz w:val="28"/>
          <w:szCs w:val="28"/>
        </w:rPr>
        <w:t xml:space="preserve"> [154-158]</w:t>
      </w:r>
      <w:r w:rsidRPr="006D6E4C">
        <w:rPr>
          <w:rFonts w:ascii="Times New Roman" w:hAnsi="Times New Roman" w:cs="Times New Roman"/>
          <w:sz w:val="28"/>
          <w:szCs w:val="28"/>
        </w:rPr>
        <w:t xml:space="preserve">. </w:t>
      </w:r>
      <w:r w:rsidR="00780994" w:rsidRPr="006D6E4C">
        <w:rPr>
          <w:rFonts w:ascii="Times New Roman" w:hAnsi="Times New Roman" w:cs="Times New Roman"/>
          <w:sz w:val="28"/>
          <w:szCs w:val="28"/>
        </w:rPr>
        <w:t>Вместе с тем,</w:t>
      </w:r>
      <w:r w:rsidRPr="006D6E4C">
        <w:rPr>
          <w:rFonts w:ascii="Times New Roman" w:hAnsi="Times New Roman" w:cs="Times New Roman"/>
          <w:sz w:val="28"/>
          <w:szCs w:val="28"/>
        </w:rPr>
        <w:t xml:space="preserve"> в процессе расчета средних уровней оплаты за один час труда сделано допущение о равенстве норм рабочего времени в 201</w:t>
      </w:r>
      <w:r w:rsidR="00A64D45" w:rsidRPr="006D6E4C">
        <w:rPr>
          <w:rFonts w:ascii="Times New Roman" w:hAnsi="Times New Roman" w:cs="Times New Roman"/>
          <w:sz w:val="28"/>
          <w:szCs w:val="28"/>
        </w:rPr>
        <w:t>5</w:t>
      </w:r>
      <w:r w:rsidRPr="006D6E4C">
        <w:rPr>
          <w:rFonts w:ascii="Times New Roman" w:hAnsi="Times New Roman" w:cs="Times New Roman"/>
          <w:sz w:val="28"/>
          <w:szCs w:val="28"/>
        </w:rPr>
        <w:t xml:space="preserve"> </w:t>
      </w:r>
      <w:r w:rsidR="00A64D45" w:rsidRPr="006D6E4C">
        <w:rPr>
          <w:rFonts w:ascii="Times New Roman" w:hAnsi="Times New Roman" w:cs="Times New Roman"/>
          <w:sz w:val="28"/>
          <w:szCs w:val="28"/>
        </w:rPr>
        <w:t xml:space="preserve">и 2019 </w:t>
      </w:r>
      <w:r w:rsidRPr="006D6E4C">
        <w:rPr>
          <w:rFonts w:ascii="Times New Roman" w:hAnsi="Times New Roman" w:cs="Times New Roman"/>
          <w:sz w:val="28"/>
          <w:szCs w:val="28"/>
        </w:rPr>
        <w:t>год</w:t>
      </w:r>
      <w:r w:rsidR="00A64D45" w:rsidRPr="006D6E4C">
        <w:rPr>
          <w:rFonts w:ascii="Times New Roman" w:hAnsi="Times New Roman" w:cs="Times New Roman"/>
          <w:sz w:val="28"/>
          <w:szCs w:val="28"/>
        </w:rPr>
        <w:t>ах</w:t>
      </w:r>
      <w:r w:rsidRPr="006D6E4C">
        <w:rPr>
          <w:rFonts w:ascii="Times New Roman" w:hAnsi="Times New Roman" w:cs="Times New Roman"/>
          <w:sz w:val="28"/>
          <w:szCs w:val="28"/>
        </w:rPr>
        <w:t xml:space="preserve"> во всех странах ЕАЭС </w:t>
      </w:r>
      <w:r w:rsidR="00A64D45" w:rsidRPr="006D6E4C">
        <w:rPr>
          <w:rFonts w:ascii="Times New Roman" w:hAnsi="Times New Roman" w:cs="Times New Roman"/>
          <w:sz w:val="28"/>
          <w:szCs w:val="28"/>
        </w:rPr>
        <w:t xml:space="preserve">аналогичному </w:t>
      </w:r>
      <w:r w:rsidRPr="006D6E4C">
        <w:rPr>
          <w:rFonts w:ascii="Times New Roman" w:hAnsi="Times New Roman" w:cs="Times New Roman"/>
          <w:sz w:val="28"/>
          <w:szCs w:val="28"/>
        </w:rPr>
        <w:t xml:space="preserve">казахстанскому показателю, составившему для 40-часовой рабочей недели </w:t>
      </w:r>
      <w:r w:rsidR="00A64D45" w:rsidRPr="006D6E4C">
        <w:rPr>
          <w:rFonts w:ascii="Times New Roman" w:hAnsi="Times New Roman" w:cs="Times New Roman"/>
          <w:sz w:val="28"/>
          <w:szCs w:val="28"/>
        </w:rPr>
        <w:t xml:space="preserve">в 2015 году – 1960 часов </w:t>
      </w:r>
      <w:r w:rsidR="00500303" w:rsidRPr="006D6E4C">
        <w:rPr>
          <w:rFonts w:ascii="Times New Roman" w:hAnsi="Times New Roman" w:cs="Times New Roman"/>
          <w:sz w:val="28"/>
          <w:szCs w:val="28"/>
        </w:rPr>
        <w:t>[</w:t>
      </w:r>
      <w:r w:rsidR="0039793A" w:rsidRPr="006D6E4C">
        <w:rPr>
          <w:rFonts w:ascii="Times New Roman" w:hAnsi="Times New Roman" w:cs="Times New Roman"/>
          <w:sz w:val="28"/>
          <w:szCs w:val="28"/>
        </w:rPr>
        <w:t>159</w:t>
      </w:r>
      <w:r w:rsidR="00500303" w:rsidRPr="006D6E4C">
        <w:rPr>
          <w:rFonts w:ascii="Times New Roman" w:hAnsi="Times New Roman" w:cs="Times New Roman"/>
          <w:sz w:val="28"/>
          <w:szCs w:val="28"/>
        </w:rPr>
        <w:t>]</w:t>
      </w:r>
      <w:r w:rsidR="00A64D45" w:rsidRPr="006D6E4C">
        <w:rPr>
          <w:rFonts w:ascii="Times New Roman" w:hAnsi="Times New Roman" w:cs="Times New Roman"/>
          <w:sz w:val="28"/>
          <w:szCs w:val="28"/>
        </w:rPr>
        <w:t xml:space="preserve">, </w:t>
      </w:r>
      <w:r w:rsidR="009B0789" w:rsidRPr="006D6E4C">
        <w:rPr>
          <w:rFonts w:ascii="Times New Roman" w:hAnsi="Times New Roman" w:cs="Times New Roman"/>
          <w:sz w:val="28"/>
          <w:szCs w:val="28"/>
        </w:rPr>
        <w:t xml:space="preserve">          </w:t>
      </w:r>
      <w:r w:rsidR="00A64D45" w:rsidRPr="006D6E4C">
        <w:rPr>
          <w:rFonts w:ascii="Times New Roman" w:hAnsi="Times New Roman" w:cs="Times New Roman"/>
          <w:sz w:val="28"/>
          <w:szCs w:val="28"/>
        </w:rPr>
        <w:t>а в 2019 году – 1968 часов [</w:t>
      </w:r>
      <w:r w:rsidR="0039793A" w:rsidRPr="006D6E4C">
        <w:rPr>
          <w:rFonts w:ascii="Times New Roman" w:hAnsi="Times New Roman" w:cs="Times New Roman"/>
          <w:sz w:val="28"/>
          <w:szCs w:val="28"/>
        </w:rPr>
        <w:t>160</w:t>
      </w:r>
      <w:r w:rsidR="00A64D45"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результате получены сведения о том, что сумм</w:t>
      </w:r>
      <w:r w:rsidR="00846D7E" w:rsidRPr="006D6E4C">
        <w:rPr>
          <w:rFonts w:ascii="Times New Roman" w:hAnsi="Times New Roman" w:cs="Times New Roman"/>
          <w:sz w:val="28"/>
          <w:szCs w:val="28"/>
        </w:rPr>
        <w:t>ы</w:t>
      </w:r>
      <w:r w:rsidRPr="006D6E4C">
        <w:rPr>
          <w:rFonts w:ascii="Times New Roman" w:hAnsi="Times New Roman" w:cs="Times New Roman"/>
          <w:sz w:val="28"/>
          <w:szCs w:val="28"/>
        </w:rPr>
        <w:t xml:space="preserve"> оплаты за один час труда работника молочной промышленности </w:t>
      </w:r>
      <w:r w:rsidR="00500303" w:rsidRPr="006D6E4C">
        <w:rPr>
          <w:rFonts w:ascii="Times New Roman" w:hAnsi="Times New Roman" w:cs="Times New Roman"/>
          <w:sz w:val="28"/>
          <w:szCs w:val="28"/>
        </w:rPr>
        <w:t>могл</w:t>
      </w:r>
      <w:r w:rsidR="00846D7E" w:rsidRPr="006D6E4C">
        <w:rPr>
          <w:rFonts w:ascii="Times New Roman" w:hAnsi="Times New Roman" w:cs="Times New Roman"/>
          <w:sz w:val="28"/>
          <w:szCs w:val="28"/>
        </w:rPr>
        <w:t>и</w:t>
      </w:r>
      <w:r w:rsidR="00500303" w:rsidRPr="006D6E4C">
        <w:rPr>
          <w:rFonts w:ascii="Times New Roman" w:hAnsi="Times New Roman" w:cs="Times New Roman"/>
          <w:sz w:val="28"/>
          <w:szCs w:val="28"/>
        </w:rPr>
        <w:t xml:space="preserve"> бы </w:t>
      </w:r>
      <w:r w:rsidR="00846D7E" w:rsidRPr="006D6E4C">
        <w:rPr>
          <w:rFonts w:ascii="Times New Roman" w:hAnsi="Times New Roman" w:cs="Times New Roman"/>
          <w:sz w:val="28"/>
          <w:szCs w:val="28"/>
        </w:rPr>
        <w:t>иметь нижеследующие значения</w:t>
      </w:r>
      <w:r w:rsidR="00EE7D07" w:rsidRPr="006D6E4C">
        <w:rPr>
          <w:rFonts w:ascii="Times New Roman" w:hAnsi="Times New Roman" w:cs="Times New Roman"/>
          <w:sz w:val="28"/>
          <w:szCs w:val="28"/>
        </w:rPr>
        <w:t xml:space="preserve"> (таблица 21)</w:t>
      </w:r>
      <w:r w:rsidR="00846D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w:t>
      </w:r>
    </w:p>
    <w:p w:rsidR="00021DB6" w:rsidRPr="006D6E4C" w:rsidRDefault="00021DB6" w:rsidP="000403A0">
      <w:pPr>
        <w:spacing w:after="0" w:line="240" w:lineRule="auto"/>
        <w:ind w:firstLine="708"/>
        <w:jc w:val="both"/>
        <w:rPr>
          <w:rFonts w:ascii="Times New Roman" w:hAnsi="Times New Roman" w:cs="Times New Roman"/>
          <w:sz w:val="28"/>
          <w:szCs w:val="28"/>
        </w:rPr>
      </w:pPr>
    </w:p>
    <w:p w:rsidR="00021DB6" w:rsidRPr="006D6E4C" w:rsidRDefault="00846D7E" w:rsidP="00340305">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EE7D07" w:rsidRPr="006D6E4C">
        <w:rPr>
          <w:rFonts w:ascii="Times New Roman" w:hAnsi="Times New Roman" w:cs="Times New Roman"/>
          <w:sz w:val="28"/>
          <w:szCs w:val="28"/>
        </w:rPr>
        <w:t>21</w:t>
      </w:r>
      <w:r w:rsidRPr="006D6E4C">
        <w:rPr>
          <w:rFonts w:ascii="Times New Roman" w:hAnsi="Times New Roman" w:cs="Times New Roman"/>
          <w:sz w:val="28"/>
          <w:szCs w:val="28"/>
        </w:rPr>
        <w:t xml:space="preserve"> – Предполагаемая оплата за 1 час труда работника молочной промышленности в 2015 и 2019 годы по странам ЕАЭС, в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p>
    <w:p w:rsidR="00C64E31" w:rsidRPr="006D6E4C" w:rsidRDefault="00C64E31" w:rsidP="00340305">
      <w:pPr>
        <w:spacing w:after="0" w:line="240" w:lineRule="auto"/>
        <w:jc w:val="both"/>
        <w:rPr>
          <w:rFonts w:ascii="Times New Roman" w:hAnsi="Times New Roman" w:cs="Times New Roman"/>
          <w:sz w:val="16"/>
          <w:szCs w:val="16"/>
        </w:rPr>
      </w:pPr>
    </w:p>
    <w:tbl>
      <w:tblPr>
        <w:tblStyle w:val="a3"/>
        <w:tblW w:w="0" w:type="auto"/>
        <w:jc w:val="center"/>
        <w:tblLook w:val="04A0"/>
      </w:tblPr>
      <w:tblGrid>
        <w:gridCol w:w="4899"/>
        <w:gridCol w:w="2351"/>
        <w:gridCol w:w="2351"/>
      </w:tblGrid>
      <w:tr w:rsidR="00846D7E" w:rsidRPr="006D6E4C" w:rsidTr="00C802F5">
        <w:trPr>
          <w:trHeight w:val="216"/>
          <w:jc w:val="center"/>
        </w:trPr>
        <w:tc>
          <w:tcPr>
            <w:tcW w:w="4899" w:type="dxa"/>
            <w:vAlign w:val="center"/>
          </w:tcPr>
          <w:p w:rsidR="00846D7E" w:rsidRPr="006D6E4C" w:rsidRDefault="00132B6C" w:rsidP="00132B6C">
            <w:pPr>
              <w:jc w:val="center"/>
              <w:rPr>
                <w:rFonts w:ascii="Times New Roman" w:hAnsi="Times New Roman" w:cs="Times New Roman"/>
                <w:sz w:val="24"/>
                <w:szCs w:val="24"/>
              </w:rPr>
            </w:pPr>
            <w:r w:rsidRPr="006D6E4C">
              <w:rPr>
                <w:rFonts w:ascii="Times New Roman" w:hAnsi="Times New Roman" w:cs="Times New Roman"/>
                <w:sz w:val="24"/>
                <w:szCs w:val="24"/>
              </w:rPr>
              <w:t>Страна</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2015 год</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2019 год</w:t>
            </w:r>
          </w:p>
        </w:tc>
      </w:tr>
      <w:tr w:rsidR="00846D7E" w:rsidRPr="006D6E4C" w:rsidTr="00C802F5">
        <w:trPr>
          <w:trHeight w:val="216"/>
          <w:jc w:val="center"/>
        </w:trPr>
        <w:tc>
          <w:tcPr>
            <w:tcW w:w="4899" w:type="dxa"/>
            <w:vAlign w:val="center"/>
          </w:tcPr>
          <w:p w:rsidR="00846D7E" w:rsidRPr="006D6E4C" w:rsidRDefault="00846D7E" w:rsidP="00132B6C">
            <w:pPr>
              <w:rPr>
                <w:rFonts w:ascii="Times New Roman" w:hAnsi="Times New Roman" w:cs="Times New Roman"/>
                <w:sz w:val="24"/>
                <w:szCs w:val="24"/>
              </w:rPr>
            </w:pPr>
            <w:r w:rsidRPr="006D6E4C">
              <w:rPr>
                <w:rFonts w:ascii="Times New Roman" w:hAnsi="Times New Roman" w:cs="Times New Roman"/>
                <w:sz w:val="24"/>
                <w:szCs w:val="24"/>
              </w:rPr>
              <w:t>Армения</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2,3</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2,1</w:t>
            </w:r>
          </w:p>
        </w:tc>
      </w:tr>
      <w:tr w:rsidR="00846D7E" w:rsidRPr="006D6E4C" w:rsidTr="00C802F5">
        <w:trPr>
          <w:trHeight w:val="206"/>
          <w:jc w:val="center"/>
        </w:trPr>
        <w:tc>
          <w:tcPr>
            <w:tcW w:w="4899" w:type="dxa"/>
            <w:vAlign w:val="center"/>
          </w:tcPr>
          <w:p w:rsidR="00846D7E" w:rsidRPr="006D6E4C" w:rsidRDefault="00846D7E" w:rsidP="00132B6C">
            <w:pPr>
              <w:rPr>
                <w:rFonts w:ascii="Times New Roman" w:hAnsi="Times New Roman" w:cs="Times New Roman"/>
                <w:sz w:val="24"/>
                <w:szCs w:val="24"/>
              </w:rPr>
            </w:pPr>
            <w:r w:rsidRPr="006D6E4C">
              <w:rPr>
                <w:rFonts w:ascii="Times New Roman" w:hAnsi="Times New Roman" w:cs="Times New Roman"/>
                <w:sz w:val="24"/>
                <w:szCs w:val="24"/>
              </w:rPr>
              <w:t>Беларусь</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2,6</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3,2</w:t>
            </w:r>
          </w:p>
        </w:tc>
      </w:tr>
      <w:tr w:rsidR="00846D7E" w:rsidRPr="006D6E4C" w:rsidTr="00C802F5">
        <w:trPr>
          <w:trHeight w:val="216"/>
          <w:jc w:val="center"/>
        </w:trPr>
        <w:tc>
          <w:tcPr>
            <w:tcW w:w="4899" w:type="dxa"/>
            <w:vAlign w:val="center"/>
          </w:tcPr>
          <w:p w:rsidR="00846D7E" w:rsidRPr="006D6E4C" w:rsidRDefault="00846D7E" w:rsidP="00132B6C">
            <w:pPr>
              <w:rPr>
                <w:rFonts w:ascii="Times New Roman" w:hAnsi="Times New Roman" w:cs="Times New Roman"/>
                <w:sz w:val="24"/>
                <w:szCs w:val="24"/>
              </w:rPr>
            </w:pPr>
            <w:r w:rsidRPr="006D6E4C">
              <w:rPr>
                <w:rFonts w:ascii="Times New Roman" w:hAnsi="Times New Roman" w:cs="Times New Roman"/>
                <w:sz w:val="24"/>
                <w:szCs w:val="24"/>
              </w:rPr>
              <w:t>Казахстан</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3,8</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3,3</w:t>
            </w:r>
          </w:p>
        </w:tc>
      </w:tr>
      <w:tr w:rsidR="00846D7E" w:rsidRPr="006D6E4C" w:rsidTr="00C802F5">
        <w:trPr>
          <w:trHeight w:val="216"/>
          <w:jc w:val="center"/>
        </w:trPr>
        <w:tc>
          <w:tcPr>
            <w:tcW w:w="4899" w:type="dxa"/>
            <w:vAlign w:val="center"/>
          </w:tcPr>
          <w:p w:rsidR="00846D7E" w:rsidRPr="006D6E4C" w:rsidRDefault="00846D7E" w:rsidP="00132B6C">
            <w:pPr>
              <w:rPr>
                <w:rFonts w:ascii="Times New Roman" w:hAnsi="Times New Roman" w:cs="Times New Roman"/>
                <w:sz w:val="24"/>
                <w:szCs w:val="24"/>
              </w:rPr>
            </w:pPr>
            <w:r w:rsidRPr="006D6E4C">
              <w:rPr>
                <w:rFonts w:ascii="Times New Roman" w:hAnsi="Times New Roman" w:cs="Times New Roman"/>
                <w:sz w:val="24"/>
                <w:szCs w:val="24"/>
              </w:rPr>
              <w:t>Кыргызстан</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1,9</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2,3</w:t>
            </w:r>
          </w:p>
        </w:tc>
      </w:tr>
      <w:tr w:rsidR="00846D7E" w:rsidRPr="006D6E4C" w:rsidTr="00C802F5">
        <w:trPr>
          <w:trHeight w:val="226"/>
          <w:jc w:val="center"/>
        </w:trPr>
        <w:tc>
          <w:tcPr>
            <w:tcW w:w="4899" w:type="dxa"/>
            <w:vAlign w:val="center"/>
          </w:tcPr>
          <w:p w:rsidR="00846D7E" w:rsidRPr="006D6E4C" w:rsidRDefault="00846D7E" w:rsidP="00132B6C">
            <w:pPr>
              <w:rPr>
                <w:rFonts w:ascii="Times New Roman" w:hAnsi="Times New Roman" w:cs="Times New Roman"/>
                <w:sz w:val="24"/>
                <w:szCs w:val="24"/>
              </w:rPr>
            </w:pPr>
            <w:r w:rsidRPr="006D6E4C">
              <w:rPr>
                <w:rFonts w:ascii="Times New Roman" w:hAnsi="Times New Roman" w:cs="Times New Roman"/>
                <w:sz w:val="24"/>
                <w:szCs w:val="24"/>
              </w:rPr>
              <w:t>Беларусь</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3,2</w:t>
            </w:r>
          </w:p>
        </w:tc>
        <w:tc>
          <w:tcPr>
            <w:tcW w:w="2351" w:type="dxa"/>
            <w:vAlign w:val="center"/>
          </w:tcPr>
          <w:p w:rsidR="00846D7E" w:rsidRPr="006D6E4C" w:rsidRDefault="00846D7E" w:rsidP="00846D7E">
            <w:pPr>
              <w:jc w:val="center"/>
              <w:rPr>
                <w:rFonts w:ascii="Times New Roman" w:hAnsi="Times New Roman" w:cs="Times New Roman"/>
                <w:sz w:val="24"/>
                <w:szCs w:val="24"/>
              </w:rPr>
            </w:pPr>
            <w:r w:rsidRPr="006D6E4C">
              <w:rPr>
                <w:rFonts w:ascii="Times New Roman" w:hAnsi="Times New Roman" w:cs="Times New Roman"/>
                <w:sz w:val="24"/>
                <w:szCs w:val="24"/>
              </w:rPr>
              <w:t>4,1</w:t>
            </w:r>
          </w:p>
        </w:tc>
      </w:tr>
      <w:tr w:rsidR="00340305" w:rsidRPr="006D6E4C" w:rsidTr="00C802F5">
        <w:trPr>
          <w:trHeight w:val="226"/>
          <w:jc w:val="center"/>
        </w:trPr>
        <w:tc>
          <w:tcPr>
            <w:tcW w:w="9601" w:type="dxa"/>
            <w:gridSpan w:val="3"/>
            <w:vAlign w:val="center"/>
          </w:tcPr>
          <w:p w:rsidR="00340305" w:rsidRPr="006D6E4C" w:rsidRDefault="00340305" w:rsidP="00CA4847">
            <w:pPr>
              <w:ind w:firstLine="709"/>
              <w:jc w:val="both"/>
              <w:rPr>
                <w:rFonts w:ascii="Times New Roman" w:hAnsi="Times New Roman" w:cs="Times New Roman"/>
                <w:sz w:val="24"/>
                <w:szCs w:val="24"/>
              </w:rPr>
            </w:pPr>
            <w:r w:rsidRPr="006D6E4C">
              <w:rPr>
                <w:rFonts w:ascii="Times New Roman" w:hAnsi="Times New Roman" w:cs="Times New Roman"/>
                <w:sz w:val="24"/>
                <w:szCs w:val="24"/>
              </w:rPr>
              <w:t xml:space="preserve">Примечание – Составлено </w:t>
            </w:r>
            <w:r w:rsidR="00CA4847" w:rsidRPr="006D6E4C">
              <w:rPr>
                <w:rFonts w:ascii="Times New Roman" w:hAnsi="Times New Roman" w:cs="Times New Roman"/>
                <w:sz w:val="24"/>
                <w:szCs w:val="24"/>
              </w:rPr>
              <w:t xml:space="preserve">автором на основе собственных расчетов по данным источников </w:t>
            </w:r>
            <w:r w:rsidRPr="006D6E4C">
              <w:rPr>
                <w:rFonts w:ascii="Times New Roman" w:hAnsi="Times New Roman" w:cs="Times New Roman"/>
                <w:sz w:val="24"/>
                <w:szCs w:val="24"/>
              </w:rPr>
              <w:t>[89-93, 154-158, 159-160]</w:t>
            </w:r>
          </w:p>
        </w:tc>
      </w:tr>
    </w:tbl>
    <w:p w:rsidR="00846D7E" w:rsidRPr="006D6E4C" w:rsidRDefault="00846D7E" w:rsidP="000403A0">
      <w:pPr>
        <w:spacing w:after="0" w:line="240" w:lineRule="auto"/>
        <w:ind w:firstLine="708"/>
        <w:jc w:val="both"/>
        <w:rPr>
          <w:rFonts w:ascii="Times New Roman" w:hAnsi="Times New Roman" w:cs="Times New Roman"/>
          <w:sz w:val="28"/>
          <w:szCs w:val="28"/>
        </w:rPr>
      </w:pPr>
    </w:p>
    <w:p w:rsidR="000403A0" w:rsidRPr="006D6E4C" w:rsidRDefault="000403A0"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Необходимые для производства трудочасы определены исходя из минимальных затрат времени на производство единицы массы продукции, рассчитанных на основе </w:t>
      </w:r>
      <w:r w:rsidR="00F63E39" w:rsidRPr="006D6E4C">
        <w:rPr>
          <w:rFonts w:ascii="Times New Roman" w:hAnsi="Times New Roman" w:cs="Times New Roman"/>
          <w:sz w:val="28"/>
          <w:szCs w:val="28"/>
        </w:rPr>
        <w:t xml:space="preserve">доступной </w:t>
      </w:r>
      <w:r w:rsidRPr="006D6E4C">
        <w:rPr>
          <w:rFonts w:ascii="Times New Roman" w:hAnsi="Times New Roman" w:cs="Times New Roman"/>
          <w:sz w:val="28"/>
          <w:szCs w:val="28"/>
        </w:rPr>
        <w:t>отчетной информации из открытых источников ряда российских молочных предприятий: «Копейский молочный завод», «Дон-Молоко», маслосырзаводы «Починковский» и «Кошкинский», маслосыродельный комбинат «Михайловский»</w:t>
      </w:r>
      <w:r w:rsidR="00BB3222" w:rsidRPr="006D6E4C">
        <w:rPr>
          <w:rFonts w:ascii="Times New Roman" w:hAnsi="Times New Roman" w:cs="Times New Roman"/>
          <w:sz w:val="28"/>
          <w:szCs w:val="28"/>
        </w:rPr>
        <w:t xml:space="preserve"> [</w:t>
      </w:r>
      <w:r w:rsidR="001C55D2" w:rsidRPr="006D6E4C">
        <w:rPr>
          <w:rFonts w:ascii="Times New Roman" w:hAnsi="Times New Roman" w:cs="Times New Roman"/>
          <w:sz w:val="28"/>
          <w:szCs w:val="28"/>
        </w:rPr>
        <w:t>161-165</w:t>
      </w:r>
      <w:r w:rsidR="00BB3222" w:rsidRPr="006D6E4C">
        <w:rPr>
          <w:rFonts w:ascii="Times New Roman" w:hAnsi="Times New Roman" w:cs="Times New Roman"/>
          <w:sz w:val="28"/>
          <w:szCs w:val="28"/>
        </w:rPr>
        <w:t>]</w:t>
      </w:r>
      <w:r w:rsidRPr="006D6E4C">
        <w:rPr>
          <w:rFonts w:ascii="Times New Roman" w:hAnsi="Times New Roman" w:cs="Times New Roman"/>
          <w:sz w:val="28"/>
          <w:szCs w:val="28"/>
        </w:rPr>
        <w:t xml:space="preserve">. Согласно полученным данным на производство одного литра молока обработанного по указанным предприятиям требуется от 0,04 часа труда одного работника, одного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масла сливочного и сыра – от 0,18 и 0,08 трудочаса соответственно. </w:t>
      </w:r>
      <w:r w:rsidR="009B078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учетом объемов перерабатываемого сырого молока, цен его производителей, необходимых трудочасов и почасового уровня оплаты труда в странах ЕАЭС получены </w:t>
      </w:r>
      <w:r w:rsidR="00335681" w:rsidRPr="006D6E4C">
        <w:rPr>
          <w:rFonts w:ascii="Times New Roman" w:hAnsi="Times New Roman" w:cs="Times New Roman"/>
          <w:sz w:val="28"/>
          <w:szCs w:val="28"/>
        </w:rPr>
        <w:t xml:space="preserve">нижеследующие </w:t>
      </w:r>
      <w:r w:rsidRPr="006D6E4C">
        <w:rPr>
          <w:rFonts w:ascii="Times New Roman" w:hAnsi="Times New Roman" w:cs="Times New Roman"/>
          <w:sz w:val="28"/>
          <w:szCs w:val="28"/>
        </w:rPr>
        <w:t>данные</w:t>
      </w:r>
      <w:r w:rsidR="00335681" w:rsidRPr="006D6E4C">
        <w:rPr>
          <w:rFonts w:ascii="Times New Roman" w:hAnsi="Times New Roman" w:cs="Times New Roman"/>
          <w:sz w:val="28"/>
          <w:szCs w:val="28"/>
        </w:rPr>
        <w:t xml:space="preserve"> (таблица 22)</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CF705C" w:rsidRPr="006D6E4C" w:rsidRDefault="000403A0" w:rsidP="00CA4847">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335681" w:rsidRPr="006D6E4C">
        <w:rPr>
          <w:rFonts w:ascii="Times New Roman" w:hAnsi="Times New Roman" w:cs="Times New Roman"/>
          <w:sz w:val="28"/>
          <w:szCs w:val="28"/>
        </w:rPr>
        <w:t>22</w:t>
      </w:r>
      <w:r w:rsidR="00CF705C"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Расчет </w:t>
      </w:r>
      <w:r w:rsidR="008E640F" w:rsidRPr="006D6E4C">
        <w:rPr>
          <w:rFonts w:ascii="Times New Roman" w:hAnsi="Times New Roman" w:cs="Times New Roman"/>
          <w:sz w:val="28"/>
          <w:szCs w:val="28"/>
        </w:rPr>
        <w:t>услов</w:t>
      </w:r>
      <w:r w:rsidRPr="006D6E4C">
        <w:rPr>
          <w:rFonts w:ascii="Times New Roman" w:hAnsi="Times New Roman" w:cs="Times New Roman"/>
          <w:sz w:val="28"/>
          <w:szCs w:val="28"/>
        </w:rPr>
        <w:t>но</w:t>
      </w:r>
      <w:r w:rsidR="008E640F" w:rsidRPr="006D6E4C">
        <w:rPr>
          <w:rFonts w:ascii="Times New Roman" w:hAnsi="Times New Roman" w:cs="Times New Roman"/>
          <w:sz w:val="28"/>
          <w:szCs w:val="28"/>
        </w:rPr>
        <w:t>й себестоимости производства</w:t>
      </w:r>
      <w:r w:rsidRPr="006D6E4C">
        <w:rPr>
          <w:rFonts w:ascii="Times New Roman" w:hAnsi="Times New Roman" w:cs="Times New Roman"/>
          <w:sz w:val="28"/>
          <w:szCs w:val="28"/>
        </w:rPr>
        <w:t xml:space="preserve"> отдельны</w:t>
      </w:r>
      <w:r w:rsidR="008E640F" w:rsidRPr="006D6E4C">
        <w:rPr>
          <w:rFonts w:ascii="Times New Roman" w:hAnsi="Times New Roman" w:cs="Times New Roman"/>
          <w:sz w:val="28"/>
          <w:szCs w:val="28"/>
        </w:rPr>
        <w:t>х</w:t>
      </w:r>
      <w:r w:rsidRPr="006D6E4C">
        <w:rPr>
          <w:rFonts w:ascii="Times New Roman" w:hAnsi="Times New Roman" w:cs="Times New Roman"/>
          <w:sz w:val="28"/>
          <w:szCs w:val="28"/>
        </w:rPr>
        <w:t xml:space="preserve"> вид</w:t>
      </w:r>
      <w:r w:rsidR="008E640F" w:rsidRPr="006D6E4C">
        <w:rPr>
          <w:rFonts w:ascii="Times New Roman" w:hAnsi="Times New Roman" w:cs="Times New Roman"/>
          <w:sz w:val="28"/>
          <w:szCs w:val="28"/>
        </w:rPr>
        <w:t>ов</w:t>
      </w:r>
      <w:r w:rsidRPr="006D6E4C">
        <w:rPr>
          <w:rFonts w:ascii="Times New Roman" w:hAnsi="Times New Roman" w:cs="Times New Roman"/>
          <w:sz w:val="28"/>
          <w:szCs w:val="28"/>
        </w:rPr>
        <w:t xml:space="preserve"> молочной продукции в 201</w:t>
      </w:r>
      <w:r w:rsidR="00CF705C" w:rsidRPr="006D6E4C">
        <w:rPr>
          <w:rFonts w:ascii="Times New Roman" w:hAnsi="Times New Roman" w:cs="Times New Roman"/>
          <w:sz w:val="28"/>
          <w:szCs w:val="28"/>
        </w:rPr>
        <w:t>5</w:t>
      </w:r>
      <w:r w:rsidRPr="006D6E4C">
        <w:rPr>
          <w:rFonts w:ascii="Times New Roman" w:hAnsi="Times New Roman" w:cs="Times New Roman"/>
          <w:sz w:val="28"/>
          <w:szCs w:val="28"/>
        </w:rPr>
        <w:t xml:space="preserve"> </w:t>
      </w:r>
      <w:r w:rsidR="00CF705C" w:rsidRPr="006D6E4C">
        <w:rPr>
          <w:rFonts w:ascii="Times New Roman" w:hAnsi="Times New Roman" w:cs="Times New Roman"/>
          <w:sz w:val="28"/>
          <w:szCs w:val="28"/>
        </w:rPr>
        <w:t xml:space="preserve">и 2019 </w:t>
      </w:r>
      <w:r w:rsidRPr="006D6E4C">
        <w:rPr>
          <w:rFonts w:ascii="Times New Roman" w:hAnsi="Times New Roman" w:cs="Times New Roman"/>
          <w:sz w:val="28"/>
          <w:szCs w:val="28"/>
        </w:rPr>
        <w:t>год</w:t>
      </w:r>
      <w:r w:rsidR="00CF705C" w:rsidRPr="006D6E4C">
        <w:rPr>
          <w:rFonts w:ascii="Times New Roman" w:hAnsi="Times New Roman" w:cs="Times New Roman"/>
          <w:sz w:val="28"/>
          <w:szCs w:val="28"/>
        </w:rPr>
        <w:t>ы</w:t>
      </w:r>
      <w:r w:rsidRPr="006D6E4C">
        <w:rPr>
          <w:rFonts w:ascii="Times New Roman" w:hAnsi="Times New Roman" w:cs="Times New Roman"/>
          <w:sz w:val="28"/>
          <w:szCs w:val="28"/>
        </w:rPr>
        <w:t xml:space="preserve">, </w:t>
      </w:r>
      <w:r w:rsidR="00CF705C"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r w:rsidR="006959E2" w:rsidRPr="006D6E4C">
        <w:rPr>
          <w:rFonts w:ascii="Times New Roman" w:hAnsi="Times New Roman" w:cs="Times New Roman"/>
          <w:sz w:val="28"/>
          <w:szCs w:val="28"/>
        </w:rPr>
        <w:t>н</w:t>
      </w:r>
      <w:r w:rsidRPr="006D6E4C">
        <w:rPr>
          <w:rFonts w:ascii="Times New Roman" w:hAnsi="Times New Roman" w:cs="Times New Roman"/>
          <w:sz w:val="28"/>
          <w:szCs w:val="28"/>
        </w:rPr>
        <w:t>а тонну</w:t>
      </w:r>
    </w:p>
    <w:p w:rsidR="00C64E31" w:rsidRPr="006D6E4C" w:rsidRDefault="00C64E31" w:rsidP="00CA4847">
      <w:pPr>
        <w:spacing w:after="0" w:line="240" w:lineRule="auto"/>
        <w:jc w:val="both"/>
        <w:rPr>
          <w:rFonts w:ascii="Times New Roman" w:hAnsi="Times New Roman" w:cs="Times New Roman"/>
          <w:sz w:val="16"/>
          <w:szCs w:val="16"/>
        </w:rPr>
      </w:pPr>
    </w:p>
    <w:tbl>
      <w:tblPr>
        <w:tblStyle w:val="a3"/>
        <w:tblW w:w="5000" w:type="pct"/>
        <w:tblLayout w:type="fixed"/>
        <w:tblLook w:val="04A0"/>
      </w:tblPr>
      <w:tblGrid>
        <w:gridCol w:w="1425"/>
        <w:gridCol w:w="1460"/>
        <w:gridCol w:w="997"/>
        <w:gridCol w:w="1074"/>
        <w:gridCol w:w="1080"/>
        <w:gridCol w:w="1082"/>
        <w:gridCol w:w="1370"/>
        <w:gridCol w:w="1366"/>
      </w:tblGrid>
      <w:tr w:rsidR="00CF705C" w:rsidRPr="006D6E4C" w:rsidTr="00CD023B">
        <w:trPr>
          <w:trHeight w:val="2361"/>
        </w:trPr>
        <w:tc>
          <w:tcPr>
            <w:tcW w:w="723" w:type="pct"/>
            <w:vMerge w:val="restart"/>
            <w:vAlign w:val="center"/>
          </w:tcPr>
          <w:p w:rsidR="00CF705C" w:rsidRPr="006D6E4C" w:rsidRDefault="00132B6C" w:rsidP="00132B6C">
            <w:pPr>
              <w:jc w:val="center"/>
              <w:rPr>
                <w:rFonts w:ascii="Times New Roman" w:hAnsi="Times New Roman" w:cs="Times New Roman"/>
                <w:sz w:val="20"/>
                <w:szCs w:val="20"/>
              </w:rPr>
            </w:pPr>
            <w:r w:rsidRPr="006D6E4C">
              <w:rPr>
                <w:rFonts w:ascii="Times New Roman" w:hAnsi="Times New Roman" w:cs="Times New Roman"/>
                <w:sz w:val="20"/>
                <w:szCs w:val="20"/>
              </w:rPr>
              <w:t>Страна</w:t>
            </w:r>
          </w:p>
        </w:tc>
        <w:tc>
          <w:tcPr>
            <w:tcW w:w="741" w:type="pct"/>
            <w:vMerge w:val="restart"/>
            <w:vAlign w:val="center"/>
          </w:tcPr>
          <w:p w:rsidR="00CF705C" w:rsidRPr="006D6E4C" w:rsidRDefault="00CF705C" w:rsidP="00CF705C">
            <w:pPr>
              <w:jc w:val="center"/>
              <w:rPr>
                <w:rFonts w:ascii="Times New Roman" w:hAnsi="Times New Roman" w:cs="Times New Roman"/>
                <w:sz w:val="20"/>
                <w:szCs w:val="20"/>
              </w:rPr>
            </w:pPr>
            <w:r w:rsidRPr="006D6E4C">
              <w:rPr>
                <w:rFonts w:ascii="Times New Roman" w:hAnsi="Times New Roman" w:cs="Times New Roman"/>
                <w:sz w:val="20"/>
                <w:szCs w:val="20"/>
              </w:rPr>
              <w:t>Продукция</w:t>
            </w:r>
          </w:p>
        </w:tc>
        <w:tc>
          <w:tcPr>
            <w:tcW w:w="1051" w:type="pct"/>
            <w:gridSpan w:val="2"/>
            <w:vAlign w:val="center"/>
          </w:tcPr>
          <w:p w:rsidR="00CF705C" w:rsidRPr="006D6E4C" w:rsidRDefault="00CF705C" w:rsidP="00CF705C">
            <w:pPr>
              <w:jc w:val="center"/>
              <w:rPr>
                <w:rFonts w:ascii="Times New Roman" w:hAnsi="Times New Roman" w:cs="Times New Roman"/>
                <w:sz w:val="20"/>
                <w:szCs w:val="20"/>
              </w:rPr>
            </w:pPr>
            <w:r w:rsidRPr="006D6E4C">
              <w:rPr>
                <w:rFonts w:ascii="Times New Roman" w:hAnsi="Times New Roman" w:cs="Times New Roman"/>
                <w:sz w:val="20"/>
                <w:szCs w:val="20"/>
              </w:rPr>
              <w:t>Затраты на сырое молоко для производства 1 тонны продукции с учетом вышеуказанных  коэффициентов пересчета и цен производителей сырого молока</w:t>
            </w:r>
          </w:p>
        </w:tc>
        <w:tc>
          <w:tcPr>
            <w:tcW w:w="1097" w:type="pct"/>
            <w:gridSpan w:val="2"/>
            <w:vAlign w:val="center"/>
          </w:tcPr>
          <w:p w:rsidR="00CF705C" w:rsidRPr="006D6E4C" w:rsidRDefault="00CF705C" w:rsidP="00CF705C">
            <w:pPr>
              <w:jc w:val="center"/>
              <w:rPr>
                <w:rFonts w:ascii="Times New Roman" w:hAnsi="Times New Roman" w:cs="Times New Roman"/>
                <w:sz w:val="20"/>
                <w:szCs w:val="20"/>
              </w:rPr>
            </w:pPr>
            <w:r w:rsidRPr="006D6E4C">
              <w:rPr>
                <w:rFonts w:ascii="Times New Roman" w:hAnsi="Times New Roman" w:cs="Times New Roman"/>
                <w:sz w:val="20"/>
                <w:szCs w:val="20"/>
              </w:rPr>
              <w:t>Затраты на оплату труда для производства 1 тонны продукции с учетом вышеуказанных трудочасов и сумм оплаты за один час труда работника</w:t>
            </w:r>
          </w:p>
        </w:tc>
        <w:tc>
          <w:tcPr>
            <w:tcW w:w="1388" w:type="pct"/>
            <w:gridSpan w:val="2"/>
            <w:vAlign w:val="center"/>
          </w:tcPr>
          <w:p w:rsidR="00CF705C" w:rsidRPr="006D6E4C" w:rsidRDefault="00CF705C" w:rsidP="00CF705C">
            <w:pPr>
              <w:jc w:val="center"/>
              <w:rPr>
                <w:rFonts w:ascii="Times New Roman" w:hAnsi="Times New Roman" w:cs="Times New Roman"/>
                <w:sz w:val="20"/>
                <w:szCs w:val="20"/>
              </w:rPr>
            </w:pPr>
            <w:r w:rsidRPr="006D6E4C">
              <w:rPr>
                <w:rFonts w:ascii="Times New Roman" w:hAnsi="Times New Roman" w:cs="Times New Roman"/>
                <w:sz w:val="20"/>
                <w:szCs w:val="20"/>
              </w:rPr>
              <w:t>Условная себестоимость производства 1 тонны продукции</w:t>
            </w:r>
          </w:p>
        </w:tc>
      </w:tr>
      <w:tr w:rsidR="00CF705C" w:rsidRPr="006D6E4C" w:rsidTr="009B0789">
        <w:trPr>
          <w:trHeight w:val="228"/>
        </w:trPr>
        <w:tc>
          <w:tcPr>
            <w:tcW w:w="723" w:type="pct"/>
            <w:vMerge/>
            <w:vAlign w:val="center"/>
          </w:tcPr>
          <w:p w:rsidR="00CF705C" w:rsidRPr="006D6E4C" w:rsidRDefault="00CF705C" w:rsidP="00CF705C">
            <w:pPr>
              <w:jc w:val="center"/>
              <w:rPr>
                <w:rFonts w:ascii="Times New Roman" w:hAnsi="Times New Roman" w:cs="Times New Roman"/>
                <w:sz w:val="20"/>
                <w:szCs w:val="20"/>
              </w:rPr>
            </w:pPr>
          </w:p>
        </w:tc>
        <w:tc>
          <w:tcPr>
            <w:tcW w:w="741" w:type="pct"/>
            <w:vMerge/>
            <w:vAlign w:val="center"/>
          </w:tcPr>
          <w:p w:rsidR="00CF705C" w:rsidRPr="006D6E4C" w:rsidRDefault="00CF705C" w:rsidP="00CF705C">
            <w:pPr>
              <w:jc w:val="center"/>
              <w:rPr>
                <w:rFonts w:ascii="Times New Roman" w:hAnsi="Times New Roman" w:cs="Times New Roman"/>
                <w:sz w:val="20"/>
                <w:szCs w:val="20"/>
              </w:rPr>
            </w:pPr>
          </w:p>
        </w:tc>
        <w:tc>
          <w:tcPr>
            <w:tcW w:w="506" w:type="pct"/>
            <w:vAlign w:val="center"/>
          </w:tcPr>
          <w:p w:rsidR="00CF705C" w:rsidRPr="006D6E4C" w:rsidRDefault="00CF705C" w:rsidP="00CF705C">
            <w:pPr>
              <w:jc w:val="center"/>
              <w:rPr>
                <w:rFonts w:ascii="Times New Roman" w:hAnsi="Times New Roman" w:cs="Times New Roman"/>
                <w:sz w:val="20"/>
                <w:szCs w:val="20"/>
              </w:rPr>
            </w:pPr>
            <w:r w:rsidRPr="006D6E4C">
              <w:rPr>
                <w:rFonts w:ascii="Times New Roman" w:hAnsi="Times New Roman" w:cs="Times New Roman"/>
                <w:sz w:val="20"/>
                <w:szCs w:val="20"/>
              </w:rPr>
              <w:t>2015 год</w:t>
            </w:r>
          </w:p>
        </w:tc>
        <w:tc>
          <w:tcPr>
            <w:tcW w:w="545" w:type="pct"/>
            <w:vAlign w:val="center"/>
          </w:tcPr>
          <w:p w:rsidR="00CF705C" w:rsidRPr="006D6E4C" w:rsidRDefault="00CF705C" w:rsidP="00CF705C">
            <w:pPr>
              <w:jc w:val="center"/>
              <w:rPr>
                <w:rFonts w:ascii="Times New Roman" w:hAnsi="Times New Roman" w:cs="Times New Roman"/>
                <w:sz w:val="20"/>
                <w:szCs w:val="20"/>
              </w:rPr>
            </w:pPr>
            <w:r w:rsidRPr="006D6E4C">
              <w:rPr>
                <w:rFonts w:ascii="Times New Roman" w:hAnsi="Times New Roman" w:cs="Times New Roman"/>
                <w:sz w:val="20"/>
                <w:szCs w:val="20"/>
              </w:rPr>
              <w:t>2019 год</w:t>
            </w:r>
          </w:p>
        </w:tc>
        <w:tc>
          <w:tcPr>
            <w:tcW w:w="548" w:type="pct"/>
            <w:vAlign w:val="center"/>
          </w:tcPr>
          <w:p w:rsidR="00CF705C" w:rsidRPr="006D6E4C" w:rsidRDefault="00CF705C" w:rsidP="009E5921">
            <w:pPr>
              <w:jc w:val="center"/>
              <w:rPr>
                <w:rFonts w:ascii="Times New Roman" w:hAnsi="Times New Roman" w:cs="Times New Roman"/>
                <w:sz w:val="20"/>
                <w:szCs w:val="20"/>
              </w:rPr>
            </w:pPr>
            <w:r w:rsidRPr="006D6E4C">
              <w:rPr>
                <w:rFonts w:ascii="Times New Roman" w:hAnsi="Times New Roman" w:cs="Times New Roman"/>
                <w:sz w:val="20"/>
                <w:szCs w:val="20"/>
              </w:rPr>
              <w:t>2015 год</w:t>
            </w:r>
          </w:p>
        </w:tc>
        <w:tc>
          <w:tcPr>
            <w:tcW w:w="549" w:type="pct"/>
            <w:vAlign w:val="center"/>
          </w:tcPr>
          <w:p w:rsidR="00CF705C" w:rsidRPr="006D6E4C" w:rsidRDefault="00CF705C" w:rsidP="009E5921">
            <w:pPr>
              <w:jc w:val="center"/>
              <w:rPr>
                <w:rFonts w:ascii="Times New Roman" w:hAnsi="Times New Roman" w:cs="Times New Roman"/>
                <w:sz w:val="20"/>
                <w:szCs w:val="20"/>
              </w:rPr>
            </w:pPr>
            <w:r w:rsidRPr="006D6E4C">
              <w:rPr>
                <w:rFonts w:ascii="Times New Roman" w:hAnsi="Times New Roman" w:cs="Times New Roman"/>
                <w:sz w:val="20"/>
                <w:szCs w:val="20"/>
              </w:rPr>
              <w:t>2019 год</w:t>
            </w:r>
          </w:p>
        </w:tc>
        <w:tc>
          <w:tcPr>
            <w:tcW w:w="695" w:type="pct"/>
            <w:vAlign w:val="center"/>
          </w:tcPr>
          <w:p w:rsidR="00CF705C" w:rsidRPr="006D6E4C" w:rsidRDefault="00CF705C" w:rsidP="009E5921">
            <w:pPr>
              <w:jc w:val="center"/>
              <w:rPr>
                <w:rFonts w:ascii="Times New Roman" w:hAnsi="Times New Roman" w:cs="Times New Roman"/>
                <w:sz w:val="20"/>
                <w:szCs w:val="20"/>
              </w:rPr>
            </w:pPr>
            <w:r w:rsidRPr="006D6E4C">
              <w:rPr>
                <w:rFonts w:ascii="Times New Roman" w:hAnsi="Times New Roman" w:cs="Times New Roman"/>
                <w:sz w:val="20"/>
                <w:szCs w:val="20"/>
              </w:rPr>
              <w:t>2015 год</w:t>
            </w:r>
          </w:p>
        </w:tc>
        <w:tc>
          <w:tcPr>
            <w:tcW w:w="693" w:type="pct"/>
            <w:vAlign w:val="center"/>
          </w:tcPr>
          <w:p w:rsidR="00CF705C" w:rsidRPr="006D6E4C" w:rsidRDefault="00CF705C" w:rsidP="009E5921">
            <w:pPr>
              <w:jc w:val="center"/>
              <w:rPr>
                <w:rFonts w:ascii="Times New Roman" w:hAnsi="Times New Roman" w:cs="Times New Roman"/>
                <w:sz w:val="20"/>
                <w:szCs w:val="20"/>
              </w:rPr>
            </w:pPr>
            <w:r w:rsidRPr="006D6E4C">
              <w:rPr>
                <w:rFonts w:ascii="Times New Roman" w:hAnsi="Times New Roman" w:cs="Times New Roman"/>
                <w:sz w:val="20"/>
                <w:szCs w:val="20"/>
              </w:rPr>
              <w:t>2019 год</w:t>
            </w:r>
          </w:p>
        </w:tc>
      </w:tr>
      <w:tr w:rsidR="00A5790C" w:rsidRPr="006D6E4C" w:rsidTr="009B0789">
        <w:trPr>
          <w:trHeight w:val="228"/>
        </w:trPr>
        <w:tc>
          <w:tcPr>
            <w:tcW w:w="723" w:type="pct"/>
            <w:vAlign w:val="center"/>
          </w:tcPr>
          <w:p w:rsidR="00A5790C" w:rsidRPr="006D6E4C" w:rsidRDefault="00A5790C" w:rsidP="00CF705C">
            <w:pPr>
              <w:jc w:val="center"/>
              <w:rPr>
                <w:rFonts w:ascii="Times New Roman" w:hAnsi="Times New Roman" w:cs="Times New Roman"/>
                <w:sz w:val="20"/>
                <w:szCs w:val="20"/>
              </w:rPr>
            </w:pPr>
            <w:r w:rsidRPr="006D6E4C">
              <w:rPr>
                <w:rFonts w:ascii="Times New Roman" w:hAnsi="Times New Roman" w:cs="Times New Roman"/>
                <w:sz w:val="20"/>
                <w:szCs w:val="20"/>
              </w:rPr>
              <w:t>1</w:t>
            </w:r>
          </w:p>
        </w:tc>
        <w:tc>
          <w:tcPr>
            <w:tcW w:w="741" w:type="pct"/>
            <w:vAlign w:val="center"/>
          </w:tcPr>
          <w:p w:rsidR="00A5790C" w:rsidRPr="006D6E4C" w:rsidRDefault="00A5790C" w:rsidP="00CF705C">
            <w:pPr>
              <w:jc w:val="center"/>
              <w:rPr>
                <w:rFonts w:ascii="Times New Roman" w:hAnsi="Times New Roman" w:cs="Times New Roman"/>
                <w:sz w:val="20"/>
                <w:szCs w:val="20"/>
              </w:rPr>
            </w:pPr>
            <w:r w:rsidRPr="006D6E4C">
              <w:rPr>
                <w:rFonts w:ascii="Times New Roman" w:hAnsi="Times New Roman" w:cs="Times New Roman"/>
                <w:sz w:val="20"/>
                <w:szCs w:val="20"/>
              </w:rPr>
              <w:t>2</w:t>
            </w:r>
          </w:p>
        </w:tc>
        <w:tc>
          <w:tcPr>
            <w:tcW w:w="506" w:type="pct"/>
            <w:vAlign w:val="center"/>
          </w:tcPr>
          <w:p w:rsidR="00A5790C" w:rsidRPr="006D6E4C" w:rsidRDefault="00A5790C" w:rsidP="00CF705C">
            <w:pPr>
              <w:jc w:val="center"/>
              <w:rPr>
                <w:rFonts w:ascii="Times New Roman" w:hAnsi="Times New Roman" w:cs="Times New Roman"/>
                <w:sz w:val="20"/>
                <w:szCs w:val="20"/>
              </w:rPr>
            </w:pPr>
            <w:r w:rsidRPr="006D6E4C">
              <w:rPr>
                <w:rFonts w:ascii="Times New Roman" w:hAnsi="Times New Roman" w:cs="Times New Roman"/>
                <w:sz w:val="20"/>
                <w:szCs w:val="20"/>
              </w:rPr>
              <w:t>3</w:t>
            </w:r>
          </w:p>
        </w:tc>
        <w:tc>
          <w:tcPr>
            <w:tcW w:w="545" w:type="pct"/>
            <w:vAlign w:val="center"/>
          </w:tcPr>
          <w:p w:rsidR="00A5790C" w:rsidRPr="006D6E4C" w:rsidRDefault="00A5790C" w:rsidP="00CF705C">
            <w:pPr>
              <w:jc w:val="center"/>
              <w:rPr>
                <w:rFonts w:ascii="Times New Roman" w:hAnsi="Times New Roman" w:cs="Times New Roman"/>
                <w:sz w:val="20"/>
                <w:szCs w:val="20"/>
              </w:rPr>
            </w:pPr>
            <w:r w:rsidRPr="006D6E4C">
              <w:rPr>
                <w:rFonts w:ascii="Times New Roman" w:hAnsi="Times New Roman" w:cs="Times New Roman"/>
                <w:sz w:val="20"/>
                <w:szCs w:val="20"/>
              </w:rPr>
              <w:t>4</w:t>
            </w:r>
          </w:p>
        </w:tc>
        <w:tc>
          <w:tcPr>
            <w:tcW w:w="548" w:type="pct"/>
            <w:vAlign w:val="center"/>
          </w:tcPr>
          <w:p w:rsidR="00A5790C" w:rsidRPr="006D6E4C" w:rsidRDefault="00A5790C" w:rsidP="009E5921">
            <w:pPr>
              <w:jc w:val="center"/>
              <w:rPr>
                <w:rFonts w:ascii="Times New Roman" w:hAnsi="Times New Roman" w:cs="Times New Roman"/>
                <w:sz w:val="20"/>
                <w:szCs w:val="20"/>
              </w:rPr>
            </w:pPr>
            <w:r w:rsidRPr="006D6E4C">
              <w:rPr>
                <w:rFonts w:ascii="Times New Roman" w:hAnsi="Times New Roman" w:cs="Times New Roman"/>
                <w:sz w:val="20"/>
                <w:szCs w:val="20"/>
              </w:rPr>
              <w:t>5</w:t>
            </w:r>
          </w:p>
        </w:tc>
        <w:tc>
          <w:tcPr>
            <w:tcW w:w="549" w:type="pct"/>
            <w:vAlign w:val="center"/>
          </w:tcPr>
          <w:p w:rsidR="00A5790C" w:rsidRPr="006D6E4C" w:rsidRDefault="00A5790C" w:rsidP="009E5921">
            <w:pPr>
              <w:jc w:val="center"/>
              <w:rPr>
                <w:rFonts w:ascii="Times New Roman" w:hAnsi="Times New Roman" w:cs="Times New Roman"/>
                <w:sz w:val="20"/>
                <w:szCs w:val="20"/>
              </w:rPr>
            </w:pPr>
            <w:r w:rsidRPr="006D6E4C">
              <w:rPr>
                <w:rFonts w:ascii="Times New Roman" w:hAnsi="Times New Roman" w:cs="Times New Roman"/>
                <w:sz w:val="20"/>
                <w:szCs w:val="20"/>
              </w:rPr>
              <w:t>6</w:t>
            </w:r>
          </w:p>
        </w:tc>
        <w:tc>
          <w:tcPr>
            <w:tcW w:w="695" w:type="pct"/>
            <w:vAlign w:val="center"/>
          </w:tcPr>
          <w:p w:rsidR="00A5790C" w:rsidRPr="006D6E4C" w:rsidRDefault="00A5790C" w:rsidP="009E5921">
            <w:pPr>
              <w:jc w:val="center"/>
              <w:rPr>
                <w:rFonts w:ascii="Times New Roman" w:hAnsi="Times New Roman" w:cs="Times New Roman"/>
                <w:sz w:val="20"/>
                <w:szCs w:val="20"/>
              </w:rPr>
            </w:pPr>
            <w:r w:rsidRPr="006D6E4C">
              <w:rPr>
                <w:rFonts w:ascii="Times New Roman" w:hAnsi="Times New Roman" w:cs="Times New Roman"/>
                <w:sz w:val="20"/>
                <w:szCs w:val="20"/>
              </w:rPr>
              <w:t>7</w:t>
            </w:r>
          </w:p>
        </w:tc>
        <w:tc>
          <w:tcPr>
            <w:tcW w:w="693" w:type="pct"/>
            <w:vAlign w:val="center"/>
          </w:tcPr>
          <w:p w:rsidR="00A5790C" w:rsidRPr="006D6E4C" w:rsidRDefault="00A5790C" w:rsidP="009E5921">
            <w:pPr>
              <w:jc w:val="center"/>
              <w:rPr>
                <w:rFonts w:ascii="Times New Roman" w:hAnsi="Times New Roman" w:cs="Times New Roman"/>
                <w:sz w:val="20"/>
                <w:szCs w:val="20"/>
              </w:rPr>
            </w:pPr>
            <w:r w:rsidRPr="006D6E4C">
              <w:rPr>
                <w:rFonts w:ascii="Times New Roman" w:hAnsi="Times New Roman" w:cs="Times New Roman"/>
                <w:sz w:val="20"/>
                <w:szCs w:val="20"/>
              </w:rPr>
              <w:t>8</w:t>
            </w:r>
          </w:p>
        </w:tc>
      </w:tr>
      <w:tr w:rsidR="00EE20B4" w:rsidRPr="006D6E4C" w:rsidTr="00CD023B">
        <w:trPr>
          <w:trHeight w:val="457"/>
        </w:trPr>
        <w:tc>
          <w:tcPr>
            <w:tcW w:w="723" w:type="pct"/>
            <w:vMerge w:val="restart"/>
            <w:vAlign w:val="center"/>
          </w:tcPr>
          <w:p w:rsidR="00EE20B4" w:rsidRPr="006D6E4C" w:rsidRDefault="00EE20B4" w:rsidP="00132B6C">
            <w:pPr>
              <w:rPr>
                <w:rFonts w:ascii="Times New Roman" w:hAnsi="Times New Roman" w:cs="Times New Roman"/>
                <w:sz w:val="20"/>
                <w:szCs w:val="20"/>
              </w:rPr>
            </w:pPr>
            <w:r w:rsidRPr="006D6E4C">
              <w:rPr>
                <w:rFonts w:ascii="Times New Roman" w:hAnsi="Times New Roman" w:cs="Times New Roman"/>
                <w:sz w:val="20"/>
                <w:szCs w:val="20"/>
              </w:rPr>
              <w:t>Армения</w:t>
            </w: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Молоко жидкое обработанное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306,3</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300,2</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92,0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84,0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398,3</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384,2</w:t>
            </w:r>
          </w:p>
        </w:tc>
      </w:tr>
      <w:tr w:rsidR="00EE20B4" w:rsidRPr="006D6E4C" w:rsidTr="00CD023B">
        <w:trPr>
          <w:trHeight w:val="457"/>
        </w:trPr>
        <w:tc>
          <w:tcPr>
            <w:tcW w:w="723" w:type="pct"/>
            <w:vMerge/>
            <w:vAlign w:val="center"/>
          </w:tcPr>
          <w:p w:rsidR="00EE20B4" w:rsidRPr="006D6E4C" w:rsidRDefault="00EE20B4" w:rsidP="00CF705C">
            <w:pPr>
              <w:jc w:val="center"/>
              <w:rPr>
                <w:rFonts w:ascii="Times New Roman" w:hAnsi="Times New Roman" w:cs="Times New Roman"/>
                <w:sz w:val="20"/>
                <w:szCs w:val="20"/>
              </w:rPr>
            </w:pP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Масло сливочное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6 738,6</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6 604,4</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414,0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378,0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7 152,6</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6 982,4</w:t>
            </w:r>
          </w:p>
        </w:tc>
      </w:tr>
      <w:tr w:rsidR="00EE20B4" w:rsidRPr="006D6E4C" w:rsidTr="00A5790C">
        <w:trPr>
          <w:trHeight w:val="279"/>
        </w:trPr>
        <w:tc>
          <w:tcPr>
            <w:tcW w:w="723" w:type="pct"/>
            <w:vMerge/>
            <w:vAlign w:val="center"/>
          </w:tcPr>
          <w:p w:rsidR="00EE20B4" w:rsidRPr="006D6E4C" w:rsidRDefault="00EE20B4" w:rsidP="00CF705C">
            <w:pPr>
              <w:jc w:val="center"/>
              <w:rPr>
                <w:rFonts w:ascii="Times New Roman" w:hAnsi="Times New Roman" w:cs="Times New Roman"/>
                <w:sz w:val="20"/>
                <w:szCs w:val="20"/>
              </w:rPr>
            </w:pP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Сыры</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2 680,1</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2 626,8</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184,0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168,0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2 864,1</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2 794,8</w:t>
            </w:r>
          </w:p>
        </w:tc>
      </w:tr>
      <w:tr w:rsidR="00EE20B4" w:rsidRPr="006D6E4C" w:rsidTr="00CD023B">
        <w:trPr>
          <w:trHeight w:val="457"/>
        </w:trPr>
        <w:tc>
          <w:tcPr>
            <w:tcW w:w="723" w:type="pct"/>
            <w:vMerge w:val="restart"/>
            <w:vAlign w:val="center"/>
          </w:tcPr>
          <w:p w:rsidR="00EE20B4" w:rsidRPr="006D6E4C" w:rsidRDefault="00EE20B4" w:rsidP="00132B6C">
            <w:pPr>
              <w:rPr>
                <w:rFonts w:ascii="Times New Roman" w:hAnsi="Times New Roman" w:cs="Times New Roman"/>
                <w:sz w:val="20"/>
                <w:szCs w:val="20"/>
              </w:rPr>
            </w:pPr>
            <w:r w:rsidRPr="006D6E4C">
              <w:rPr>
                <w:rFonts w:ascii="Times New Roman" w:hAnsi="Times New Roman" w:cs="Times New Roman"/>
                <w:sz w:val="20"/>
                <w:szCs w:val="20"/>
              </w:rPr>
              <w:t>Беларусь</w:t>
            </w: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Молоко жидкое обработанное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266,5</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308,5</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104,0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128,0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370,5</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436,5</w:t>
            </w:r>
          </w:p>
        </w:tc>
      </w:tr>
      <w:tr w:rsidR="00EE20B4" w:rsidRPr="006D6E4C" w:rsidTr="00CD023B">
        <w:trPr>
          <w:trHeight w:val="457"/>
        </w:trPr>
        <w:tc>
          <w:tcPr>
            <w:tcW w:w="723" w:type="pct"/>
            <w:vMerge/>
            <w:vAlign w:val="center"/>
          </w:tcPr>
          <w:p w:rsidR="00EE20B4" w:rsidRPr="006D6E4C" w:rsidRDefault="00EE20B4" w:rsidP="00132B6C">
            <w:pPr>
              <w:rPr>
                <w:rFonts w:ascii="Times New Roman" w:hAnsi="Times New Roman" w:cs="Times New Roman"/>
                <w:sz w:val="20"/>
                <w:szCs w:val="20"/>
              </w:rPr>
            </w:pP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Масло сливочное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5 863,0</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6 787,0</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468,0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576,0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6 331,0</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7 363,0</w:t>
            </w:r>
          </w:p>
        </w:tc>
      </w:tr>
      <w:tr w:rsidR="00EE20B4" w:rsidRPr="006D6E4C" w:rsidTr="00A5790C">
        <w:trPr>
          <w:trHeight w:val="457"/>
        </w:trPr>
        <w:tc>
          <w:tcPr>
            <w:tcW w:w="723" w:type="pct"/>
            <w:vMerge/>
            <w:tcBorders>
              <w:bottom w:val="nil"/>
            </w:tcBorders>
            <w:vAlign w:val="center"/>
          </w:tcPr>
          <w:p w:rsidR="00EE20B4" w:rsidRPr="006D6E4C" w:rsidRDefault="00EE20B4" w:rsidP="00132B6C">
            <w:pPr>
              <w:rPr>
                <w:rFonts w:ascii="Times New Roman" w:hAnsi="Times New Roman" w:cs="Times New Roman"/>
                <w:sz w:val="20"/>
                <w:szCs w:val="20"/>
              </w:rPr>
            </w:pPr>
          </w:p>
        </w:tc>
        <w:tc>
          <w:tcPr>
            <w:tcW w:w="741" w:type="pct"/>
            <w:tcBorders>
              <w:bottom w:val="nil"/>
            </w:tcBorders>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Сыры</w:t>
            </w:r>
          </w:p>
        </w:tc>
        <w:tc>
          <w:tcPr>
            <w:tcW w:w="506" w:type="pct"/>
            <w:tcBorders>
              <w:bottom w:val="nil"/>
            </w:tcBorders>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2 331,9</w:t>
            </w:r>
          </w:p>
        </w:tc>
        <w:tc>
          <w:tcPr>
            <w:tcW w:w="545" w:type="pct"/>
            <w:tcBorders>
              <w:bottom w:val="nil"/>
            </w:tcBorders>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2 699,4</w:t>
            </w:r>
          </w:p>
        </w:tc>
        <w:tc>
          <w:tcPr>
            <w:tcW w:w="548" w:type="pct"/>
            <w:tcBorders>
              <w:bottom w:val="nil"/>
            </w:tcBorders>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208,0</w:t>
            </w:r>
          </w:p>
        </w:tc>
        <w:tc>
          <w:tcPr>
            <w:tcW w:w="549" w:type="pct"/>
            <w:tcBorders>
              <w:bottom w:val="nil"/>
            </w:tcBorders>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256,0</w:t>
            </w:r>
          </w:p>
        </w:tc>
        <w:tc>
          <w:tcPr>
            <w:tcW w:w="695" w:type="pct"/>
            <w:tcBorders>
              <w:bottom w:val="nil"/>
            </w:tcBorders>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2 539,9</w:t>
            </w:r>
          </w:p>
        </w:tc>
        <w:tc>
          <w:tcPr>
            <w:tcW w:w="693" w:type="pct"/>
            <w:tcBorders>
              <w:bottom w:val="nil"/>
            </w:tcBorders>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2 955,4</w:t>
            </w:r>
          </w:p>
        </w:tc>
      </w:tr>
      <w:tr w:rsidR="00A5790C" w:rsidRPr="006D6E4C" w:rsidTr="00A5790C">
        <w:trPr>
          <w:trHeight w:val="273"/>
        </w:trPr>
        <w:tc>
          <w:tcPr>
            <w:tcW w:w="2515" w:type="pct"/>
            <w:gridSpan w:val="4"/>
            <w:tcBorders>
              <w:top w:val="nil"/>
              <w:left w:val="nil"/>
              <w:bottom w:val="single" w:sz="4" w:space="0" w:color="auto"/>
              <w:right w:val="nil"/>
            </w:tcBorders>
            <w:vAlign w:val="center"/>
          </w:tcPr>
          <w:p w:rsidR="00A5790C" w:rsidRPr="006D6E4C" w:rsidRDefault="00A5790C" w:rsidP="00A5790C">
            <w:pPr>
              <w:rPr>
                <w:rFonts w:ascii="Times New Roman" w:hAnsi="Times New Roman" w:cs="Times New Roman"/>
                <w:color w:val="000000"/>
                <w:sz w:val="28"/>
                <w:szCs w:val="28"/>
              </w:rPr>
            </w:pPr>
            <w:r w:rsidRPr="006D6E4C">
              <w:rPr>
                <w:rFonts w:ascii="Times New Roman" w:hAnsi="Times New Roman" w:cs="Times New Roman"/>
                <w:color w:val="000000"/>
                <w:sz w:val="28"/>
                <w:szCs w:val="28"/>
              </w:rPr>
              <w:lastRenderedPageBreak/>
              <w:t>Продолжение таблицы 22</w:t>
            </w:r>
          </w:p>
        </w:tc>
        <w:tc>
          <w:tcPr>
            <w:tcW w:w="548" w:type="pct"/>
            <w:tcBorders>
              <w:top w:val="nil"/>
              <w:left w:val="nil"/>
              <w:bottom w:val="single" w:sz="4" w:space="0" w:color="auto"/>
              <w:right w:val="nil"/>
            </w:tcBorders>
            <w:vAlign w:val="center"/>
          </w:tcPr>
          <w:p w:rsidR="00A5790C" w:rsidRPr="006D6E4C" w:rsidRDefault="00A5790C">
            <w:pPr>
              <w:jc w:val="center"/>
              <w:rPr>
                <w:rFonts w:ascii="Times New Roman" w:hAnsi="Times New Roman" w:cs="Times New Roman"/>
                <w:color w:val="000000"/>
                <w:sz w:val="20"/>
                <w:szCs w:val="20"/>
              </w:rPr>
            </w:pPr>
          </w:p>
        </w:tc>
        <w:tc>
          <w:tcPr>
            <w:tcW w:w="549" w:type="pct"/>
            <w:tcBorders>
              <w:top w:val="nil"/>
              <w:left w:val="nil"/>
              <w:bottom w:val="single" w:sz="4" w:space="0" w:color="auto"/>
              <w:right w:val="nil"/>
            </w:tcBorders>
            <w:vAlign w:val="center"/>
          </w:tcPr>
          <w:p w:rsidR="00A5790C" w:rsidRPr="006D6E4C" w:rsidRDefault="00A5790C">
            <w:pPr>
              <w:jc w:val="center"/>
              <w:rPr>
                <w:rFonts w:ascii="Times New Roman" w:hAnsi="Times New Roman" w:cs="Times New Roman"/>
                <w:color w:val="000000"/>
                <w:sz w:val="20"/>
                <w:szCs w:val="20"/>
              </w:rPr>
            </w:pPr>
          </w:p>
        </w:tc>
        <w:tc>
          <w:tcPr>
            <w:tcW w:w="695" w:type="pct"/>
            <w:tcBorders>
              <w:top w:val="nil"/>
              <w:left w:val="nil"/>
              <w:bottom w:val="single" w:sz="4" w:space="0" w:color="auto"/>
              <w:right w:val="nil"/>
            </w:tcBorders>
            <w:vAlign w:val="center"/>
          </w:tcPr>
          <w:p w:rsidR="00A5790C" w:rsidRPr="006D6E4C" w:rsidRDefault="00A5790C">
            <w:pPr>
              <w:jc w:val="center"/>
              <w:rPr>
                <w:rFonts w:ascii="Times New Roman" w:hAnsi="Times New Roman" w:cs="Times New Roman"/>
                <w:color w:val="000000"/>
                <w:sz w:val="20"/>
                <w:szCs w:val="20"/>
              </w:rPr>
            </w:pPr>
          </w:p>
        </w:tc>
        <w:tc>
          <w:tcPr>
            <w:tcW w:w="693" w:type="pct"/>
            <w:tcBorders>
              <w:top w:val="nil"/>
              <w:left w:val="nil"/>
              <w:bottom w:val="single" w:sz="4" w:space="0" w:color="auto"/>
              <w:right w:val="nil"/>
            </w:tcBorders>
            <w:vAlign w:val="center"/>
          </w:tcPr>
          <w:p w:rsidR="00A5790C" w:rsidRPr="006D6E4C" w:rsidRDefault="00A5790C">
            <w:pPr>
              <w:jc w:val="center"/>
              <w:rPr>
                <w:rFonts w:ascii="Times New Roman" w:hAnsi="Times New Roman" w:cs="Times New Roman"/>
                <w:color w:val="000000"/>
                <w:sz w:val="20"/>
                <w:szCs w:val="20"/>
              </w:rPr>
            </w:pPr>
          </w:p>
        </w:tc>
      </w:tr>
      <w:tr w:rsidR="009B0789" w:rsidRPr="006D6E4C" w:rsidTr="00A5790C">
        <w:trPr>
          <w:trHeight w:val="135"/>
        </w:trPr>
        <w:tc>
          <w:tcPr>
            <w:tcW w:w="723" w:type="pct"/>
            <w:tcBorders>
              <w:top w:val="single" w:sz="4" w:space="0" w:color="auto"/>
            </w:tcBorders>
            <w:vAlign w:val="center"/>
          </w:tcPr>
          <w:p w:rsidR="009B0789" w:rsidRPr="006D6E4C" w:rsidRDefault="00A5790C" w:rsidP="00A5790C">
            <w:pPr>
              <w:jc w:val="center"/>
              <w:rPr>
                <w:rFonts w:ascii="Times New Roman" w:hAnsi="Times New Roman" w:cs="Times New Roman"/>
                <w:sz w:val="20"/>
                <w:szCs w:val="20"/>
              </w:rPr>
            </w:pPr>
            <w:r w:rsidRPr="006D6E4C">
              <w:rPr>
                <w:rFonts w:ascii="Times New Roman" w:hAnsi="Times New Roman" w:cs="Times New Roman"/>
                <w:sz w:val="20"/>
                <w:szCs w:val="20"/>
              </w:rPr>
              <w:t>1</w:t>
            </w:r>
          </w:p>
        </w:tc>
        <w:tc>
          <w:tcPr>
            <w:tcW w:w="741" w:type="pct"/>
            <w:tcBorders>
              <w:top w:val="single" w:sz="4" w:space="0" w:color="auto"/>
            </w:tcBorders>
            <w:vAlign w:val="center"/>
          </w:tcPr>
          <w:p w:rsidR="009B0789" w:rsidRPr="006D6E4C" w:rsidRDefault="00A5790C" w:rsidP="00A5790C">
            <w:pPr>
              <w:jc w:val="center"/>
              <w:rPr>
                <w:rFonts w:ascii="Times New Roman" w:hAnsi="Times New Roman" w:cs="Times New Roman"/>
                <w:sz w:val="20"/>
                <w:szCs w:val="20"/>
              </w:rPr>
            </w:pPr>
            <w:r w:rsidRPr="006D6E4C">
              <w:rPr>
                <w:rFonts w:ascii="Times New Roman" w:hAnsi="Times New Roman" w:cs="Times New Roman"/>
                <w:sz w:val="20"/>
                <w:szCs w:val="20"/>
              </w:rPr>
              <w:t>2</w:t>
            </w:r>
          </w:p>
        </w:tc>
        <w:tc>
          <w:tcPr>
            <w:tcW w:w="506" w:type="pct"/>
            <w:tcBorders>
              <w:top w:val="single" w:sz="4" w:space="0" w:color="auto"/>
            </w:tcBorders>
            <w:vAlign w:val="center"/>
          </w:tcPr>
          <w:p w:rsidR="009B0789" w:rsidRPr="006D6E4C" w:rsidRDefault="00A5790C" w:rsidP="00A5790C">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w:t>
            </w:r>
          </w:p>
        </w:tc>
        <w:tc>
          <w:tcPr>
            <w:tcW w:w="545" w:type="pct"/>
            <w:tcBorders>
              <w:top w:val="single" w:sz="4" w:space="0" w:color="auto"/>
            </w:tcBorders>
            <w:vAlign w:val="center"/>
          </w:tcPr>
          <w:p w:rsidR="009B0789" w:rsidRPr="006D6E4C" w:rsidRDefault="00A5790C" w:rsidP="00A5790C">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4</w:t>
            </w:r>
          </w:p>
        </w:tc>
        <w:tc>
          <w:tcPr>
            <w:tcW w:w="548" w:type="pct"/>
            <w:tcBorders>
              <w:top w:val="single" w:sz="4" w:space="0" w:color="auto"/>
            </w:tcBorders>
            <w:vAlign w:val="center"/>
          </w:tcPr>
          <w:p w:rsidR="009B0789" w:rsidRPr="006D6E4C" w:rsidRDefault="00A5790C" w:rsidP="00A5790C">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5</w:t>
            </w:r>
          </w:p>
        </w:tc>
        <w:tc>
          <w:tcPr>
            <w:tcW w:w="549" w:type="pct"/>
            <w:tcBorders>
              <w:top w:val="single" w:sz="4" w:space="0" w:color="auto"/>
            </w:tcBorders>
            <w:vAlign w:val="center"/>
          </w:tcPr>
          <w:p w:rsidR="009B0789" w:rsidRPr="006D6E4C" w:rsidRDefault="00A5790C" w:rsidP="00A5790C">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w:t>
            </w:r>
          </w:p>
        </w:tc>
        <w:tc>
          <w:tcPr>
            <w:tcW w:w="695" w:type="pct"/>
            <w:tcBorders>
              <w:top w:val="single" w:sz="4" w:space="0" w:color="auto"/>
            </w:tcBorders>
            <w:vAlign w:val="center"/>
          </w:tcPr>
          <w:p w:rsidR="009B0789" w:rsidRPr="006D6E4C" w:rsidRDefault="00A5790C" w:rsidP="00A5790C">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w:t>
            </w:r>
          </w:p>
        </w:tc>
        <w:tc>
          <w:tcPr>
            <w:tcW w:w="693" w:type="pct"/>
            <w:tcBorders>
              <w:top w:val="single" w:sz="4" w:space="0" w:color="auto"/>
            </w:tcBorders>
            <w:vAlign w:val="center"/>
          </w:tcPr>
          <w:p w:rsidR="009B0789" w:rsidRPr="006D6E4C" w:rsidRDefault="00A5790C" w:rsidP="00A5790C">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8</w:t>
            </w:r>
          </w:p>
        </w:tc>
      </w:tr>
      <w:tr w:rsidR="00EE20B4" w:rsidRPr="006D6E4C" w:rsidTr="00CD023B">
        <w:trPr>
          <w:trHeight w:val="457"/>
        </w:trPr>
        <w:tc>
          <w:tcPr>
            <w:tcW w:w="723" w:type="pct"/>
            <w:vMerge w:val="restart"/>
            <w:vAlign w:val="center"/>
          </w:tcPr>
          <w:p w:rsidR="00EE20B4" w:rsidRPr="006D6E4C" w:rsidRDefault="00EE20B4" w:rsidP="00132B6C">
            <w:pPr>
              <w:rPr>
                <w:rFonts w:ascii="Times New Roman" w:hAnsi="Times New Roman" w:cs="Times New Roman"/>
                <w:sz w:val="20"/>
                <w:szCs w:val="20"/>
              </w:rPr>
            </w:pPr>
            <w:r w:rsidRPr="006D6E4C">
              <w:rPr>
                <w:rFonts w:ascii="Times New Roman" w:hAnsi="Times New Roman" w:cs="Times New Roman"/>
                <w:sz w:val="20"/>
                <w:szCs w:val="20"/>
              </w:rPr>
              <w:t>Казахстан</w:t>
            </w: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Молоко жидкое обработанное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350,3</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307,9</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152,0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132,0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502,3</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439,9</w:t>
            </w:r>
          </w:p>
        </w:tc>
      </w:tr>
      <w:tr w:rsidR="00EE20B4" w:rsidRPr="006D6E4C" w:rsidTr="00CD023B">
        <w:trPr>
          <w:trHeight w:val="457"/>
        </w:trPr>
        <w:tc>
          <w:tcPr>
            <w:tcW w:w="723" w:type="pct"/>
            <w:vMerge/>
            <w:vAlign w:val="center"/>
          </w:tcPr>
          <w:p w:rsidR="00EE20B4" w:rsidRPr="006D6E4C" w:rsidRDefault="00EE20B4" w:rsidP="00132B6C">
            <w:pPr>
              <w:rPr>
                <w:rFonts w:ascii="Times New Roman" w:hAnsi="Times New Roman" w:cs="Times New Roman"/>
                <w:sz w:val="20"/>
                <w:szCs w:val="20"/>
              </w:rPr>
            </w:pP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Масло сливочное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7 706,6</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6 773,8</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684,0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594,0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8 390,6</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7 367,8</w:t>
            </w:r>
          </w:p>
        </w:tc>
      </w:tr>
      <w:tr w:rsidR="00EE20B4" w:rsidRPr="006D6E4C" w:rsidTr="00CD023B">
        <w:trPr>
          <w:trHeight w:val="457"/>
        </w:trPr>
        <w:tc>
          <w:tcPr>
            <w:tcW w:w="723" w:type="pct"/>
            <w:vMerge/>
            <w:vAlign w:val="center"/>
          </w:tcPr>
          <w:p w:rsidR="00EE20B4" w:rsidRPr="006D6E4C" w:rsidRDefault="00EE20B4" w:rsidP="00132B6C">
            <w:pPr>
              <w:rPr>
                <w:rFonts w:ascii="Times New Roman" w:hAnsi="Times New Roman" w:cs="Times New Roman"/>
                <w:sz w:val="20"/>
                <w:szCs w:val="20"/>
              </w:rPr>
            </w:pP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Сыры</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3 065,1</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2 694,1</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304,0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264,0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3 369,1</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2 958,1</w:t>
            </w:r>
          </w:p>
        </w:tc>
      </w:tr>
      <w:tr w:rsidR="00EE20B4" w:rsidRPr="006D6E4C" w:rsidTr="00CD023B">
        <w:trPr>
          <w:trHeight w:val="457"/>
        </w:trPr>
        <w:tc>
          <w:tcPr>
            <w:tcW w:w="723" w:type="pct"/>
            <w:vMerge w:val="restart"/>
            <w:vAlign w:val="center"/>
          </w:tcPr>
          <w:p w:rsidR="00EE20B4" w:rsidRPr="006D6E4C" w:rsidRDefault="00EE20B4" w:rsidP="00132B6C">
            <w:pPr>
              <w:rPr>
                <w:rFonts w:ascii="Times New Roman" w:hAnsi="Times New Roman" w:cs="Times New Roman"/>
                <w:sz w:val="20"/>
                <w:szCs w:val="20"/>
              </w:rPr>
            </w:pPr>
            <w:r w:rsidRPr="006D6E4C">
              <w:rPr>
                <w:rFonts w:ascii="Times New Roman" w:hAnsi="Times New Roman" w:cs="Times New Roman"/>
                <w:sz w:val="20"/>
                <w:szCs w:val="20"/>
              </w:rPr>
              <w:t>Кыргызстан</w:t>
            </w: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Молоко жидкое обработанное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303,2</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306,5</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76,0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92,0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379,2</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398,5</w:t>
            </w:r>
          </w:p>
        </w:tc>
      </w:tr>
      <w:tr w:rsidR="00EE20B4" w:rsidRPr="006D6E4C" w:rsidTr="00CD023B">
        <w:trPr>
          <w:trHeight w:val="457"/>
        </w:trPr>
        <w:tc>
          <w:tcPr>
            <w:tcW w:w="723" w:type="pct"/>
            <w:vMerge/>
            <w:vAlign w:val="center"/>
          </w:tcPr>
          <w:p w:rsidR="00EE20B4" w:rsidRPr="006D6E4C" w:rsidRDefault="00EE20B4" w:rsidP="00132B6C">
            <w:pPr>
              <w:rPr>
                <w:rFonts w:ascii="Times New Roman" w:hAnsi="Times New Roman" w:cs="Times New Roman"/>
                <w:sz w:val="20"/>
                <w:szCs w:val="20"/>
              </w:rPr>
            </w:pP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Масло сливочное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6 670,4</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6 743,0</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342,0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414,0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7 012,4</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7 157,0</w:t>
            </w:r>
          </w:p>
        </w:tc>
      </w:tr>
      <w:tr w:rsidR="00EE20B4" w:rsidRPr="006D6E4C" w:rsidTr="00CD023B">
        <w:trPr>
          <w:trHeight w:val="457"/>
        </w:trPr>
        <w:tc>
          <w:tcPr>
            <w:tcW w:w="723" w:type="pct"/>
            <w:vMerge/>
            <w:vAlign w:val="center"/>
          </w:tcPr>
          <w:p w:rsidR="00EE20B4" w:rsidRPr="006D6E4C" w:rsidRDefault="00EE20B4" w:rsidP="00132B6C">
            <w:pPr>
              <w:rPr>
                <w:rFonts w:ascii="Times New Roman" w:hAnsi="Times New Roman" w:cs="Times New Roman"/>
                <w:sz w:val="20"/>
                <w:szCs w:val="20"/>
              </w:rPr>
            </w:pP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Сыры</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2 653,0</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2 681,9</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152,0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184,0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2 805,0</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2 865,9</w:t>
            </w:r>
          </w:p>
        </w:tc>
      </w:tr>
      <w:tr w:rsidR="00EE20B4" w:rsidRPr="006D6E4C" w:rsidTr="00CD023B">
        <w:trPr>
          <w:trHeight w:val="457"/>
        </w:trPr>
        <w:tc>
          <w:tcPr>
            <w:tcW w:w="723" w:type="pct"/>
            <w:vMerge w:val="restart"/>
            <w:vAlign w:val="center"/>
          </w:tcPr>
          <w:p w:rsidR="00EE20B4" w:rsidRPr="006D6E4C" w:rsidRDefault="00EE20B4" w:rsidP="00132B6C">
            <w:pPr>
              <w:rPr>
                <w:rFonts w:ascii="Times New Roman" w:hAnsi="Times New Roman" w:cs="Times New Roman"/>
                <w:sz w:val="20"/>
                <w:szCs w:val="20"/>
              </w:rPr>
            </w:pPr>
            <w:r w:rsidRPr="006D6E4C">
              <w:rPr>
                <w:rFonts w:ascii="Times New Roman" w:hAnsi="Times New Roman" w:cs="Times New Roman"/>
                <w:sz w:val="20"/>
                <w:szCs w:val="20"/>
              </w:rPr>
              <w:t>Россия</w:t>
            </w: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Молоко жидкое обработанное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338,8</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384,2</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128,0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164,0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466,8</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548,2</w:t>
            </w:r>
          </w:p>
        </w:tc>
      </w:tr>
      <w:tr w:rsidR="00EE20B4" w:rsidRPr="006D6E4C" w:rsidTr="00CD023B">
        <w:trPr>
          <w:trHeight w:val="457"/>
        </w:trPr>
        <w:tc>
          <w:tcPr>
            <w:tcW w:w="723" w:type="pct"/>
            <w:vMerge/>
            <w:vAlign w:val="center"/>
          </w:tcPr>
          <w:p w:rsidR="00EE20B4" w:rsidRPr="006D6E4C" w:rsidRDefault="00EE20B4" w:rsidP="00CF705C">
            <w:pPr>
              <w:jc w:val="center"/>
              <w:rPr>
                <w:rFonts w:ascii="Times New Roman" w:hAnsi="Times New Roman" w:cs="Times New Roman"/>
                <w:sz w:val="20"/>
                <w:szCs w:val="20"/>
              </w:rPr>
            </w:pP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Масло сливочное</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7 453,6</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8 452,4</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576,0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738,0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8 029,6</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9 190,4</w:t>
            </w:r>
          </w:p>
        </w:tc>
      </w:tr>
      <w:tr w:rsidR="00EE20B4" w:rsidRPr="006D6E4C" w:rsidTr="00CD023B">
        <w:trPr>
          <w:trHeight w:val="457"/>
        </w:trPr>
        <w:tc>
          <w:tcPr>
            <w:tcW w:w="723" w:type="pct"/>
            <w:vMerge/>
            <w:vAlign w:val="center"/>
          </w:tcPr>
          <w:p w:rsidR="00EE20B4" w:rsidRPr="006D6E4C" w:rsidRDefault="00EE20B4" w:rsidP="00CF705C">
            <w:pPr>
              <w:jc w:val="center"/>
              <w:rPr>
                <w:rFonts w:ascii="Times New Roman" w:hAnsi="Times New Roman" w:cs="Times New Roman"/>
                <w:sz w:val="20"/>
                <w:szCs w:val="20"/>
              </w:rPr>
            </w:pPr>
          </w:p>
        </w:tc>
        <w:tc>
          <w:tcPr>
            <w:tcW w:w="741" w:type="pct"/>
            <w:vAlign w:val="center"/>
          </w:tcPr>
          <w:p w:rsidR="00EE20B4" w:rsidRPr="006D6E4C" w:rsidRDefault="00EE20B4" w:rsidP="00CF705C">
            <w:pPr>
              <w:jc w:val="center"/>
              <w:rPr>
                <w:rFonts w:ascii="Times New Roman" w:hAnsi="Times New Roman" w:cs="Times New Roman"/>
                <w:sz w:val="20"/>
                <w:szCs w:val="20"/>
              </w:rPr>
            </w:pPr>
            <w:r w:rsidRPr="006D6E4C">
              <w:rPr>
                <w:rFonts w:ascii="Times New Roman" w:hAnsi="Times New Roman" w:cs="Times New Roman"/>
                <w:sz w:val="20"/>
                <w:szCs w:val="20"/>
              </w:rPr>
              <w:t>Сыры</w:t>
            </w:r>
          </w:p>
        </w:tc>
        <w:tc>
          <w:tcPr>
            <w:tcW w:w="506"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2 964,5</w:t>
            </w:r>
          </w:p>
        </w:tc>
        <w:tc>
          <w:tcPr>
            <w:tcW w:w="54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3 361,8</w:t>
            </w:r>
          </w:p>
        </w:tc>
        <w:tc>
          <w:tcPr>
            <w:tcW w:w="548"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256,0</w:t>
            </w:r>
          </w:p>
        </w:tc>
        <w:tc>
          <w:tcPr>
            <w:tcW w:w="549"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328,0</w:t>
            </w:r>
          </w:p>
        </w:tc>
        <w:tc>
          <w:tcPr>
            <w:tcW w:w="695"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3 220,5</w:t>
            </w:r>
          </w:p>
        </w:tc>
        <w:tc>
          <w:tcPr>
            <w:tcW w:w="693" w:type="pct"/>
            <w:vAlign w:val="center"/>
          </w:tcPr>
          <w:p w:rsidR="00EE20B4" w:rsidRPr="006D6E4C" w:rsidRDefault="00EE20B4">
            <w:pPr>
              <w:jc w:val="center"/>
              <w:rPr>
                <w:rFonts w:ascii="Times New Roman" w:hAnsi="Times New Roman" w:cs="Times New Roman"/>
                <w:color w:val="000000"/>
                <w:sz w:val="20"/>
                <w:szCs w:val="20"/>
              </w:rPr>
            </w:pPr>
            <w:r w:rsidRPr="006D6E4C">
              <w:rPr>
                <w:rFonts w:ascii="Times New Roman" w:hAnsi="Times New Roman" w:cs="Times New Roman"/>
                <w:color w:val="000000"/>
                <w:sz w:val="20"/>
                <w:szCs w:val="20"/>
              </w:rPr>
              <w:t>3 689,8</w:t>
            </w:r>
          </w:p>
        </w:tc>
      </w:tr>
      <w:tr w:rsidR="00CA4847" w:rsidRPr="006D6E4C" w:rsidTr="00CA4847">
        <w:trPr>
          <w:trHeight w:val="340"/>
        </w:trPr>
        <w:tc>
          <w:tcPr>
            <w:tcW w:w="5000" w:type="pct"/>
            <w:gridSpan w:val="8"/>
            <w:vAlign w:val="center"/>
          </w:tcPr>
          <w:p w:rsidR="00CA4847" w:rsidRPr="006D6E4C" w:rsidRDefault="00CA4847" w:rsidP="00CA4847">
            <w:pPr>
              <w:ind w:firstLine="709"/>
              <w:jc w:val="both"/>
              <w:rPr>
                <w:rFonts w:ascii="Times New Roman" w:hAnsi="Times New Roman" w:cs="Times New Roman"/>
                <w:color w:val="000000"/>
                <w:sz w:val="20"/>
                <w:szCs w:val="20"/>
              </w:rPr>
            </w:pPr>
            <w:r w:rsidRPr="006D6E4C">
              <w:rPr>
                <w:rFonts w:ascii="Times New Roman" w:hAnsi="Times New Roman" w:cs="Times New Roman"/>
                <w:sz w:val="24"/>
                <w:szCs w:val="24"/>
              </w:rPr>
              <w:t xml:space="preserve">Примечание – Составлено автором на основе собственных расчетов по данным источников [33, 89-93, 153-165] </w:t>
            </w:r>
          </w:p>
        </w:tc>
      </w:tr>
    </w:tbl>
    <w:p w:rsidR="000403A0" w:rsidRPr="006D6E4C" w:rsidRDefault="000403A0" w:rsidP="000403A0">
      <w:pPr>
        <w:spacing w:after="0" w:line="240" w:lineRule="auto"/>
        <w:ind w:firstLine="709"/>
        <w:jc w:val="both"/>
        <w:rPr>
          <w:rFonts w:ascii="Times New Roman" w:hAnsi="Times New Roman" w:cs="Times New Roman"/>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335681" w:rsidRPr="006D6E4C">
        <w:rPr>
          <w:rFonts w:ascii="Times New Roman" w:hAnsi="Times New Roman" w:cs="Times New Roman"/>
          <w:sz w:val="28"/>
          <w:szCs w:val="28"/>
        </w:rPr>
        <w:t>22</w:t>
      </w:r>
      <w:r w:rsidRPr="006D6E4C">
        <w:rPr>
          <w:rFonts w:ascii="Times New Roman" w:hAnsi="Times New Roman" w:cs="Times New Roman"/>
          <w:sz w:val="28"/>
          <w:szCs w:val="28"/>
        </w:rPr>
        <w:t xml:space="preserve">, самый </w:t>
      </w:r>
      <w:r w:rsidR="0003572F" w:rsidRPr="006D6E4C">
        <w:rPr>
          <w:rFonts w:ascii="Times New Roman" w:hAnsi="Times New Roman" w:cs="Times New Roman"/>
          <w:sz w:val="28"/>
          <w:szCs w:val="28"/>
        </w:rPr>
        <w:t>значительный прирост условной себестоимости производства молочной продукции в долларовом выражении произошел</w:t>
      </w:r>
      <w:r w:rsidR="006524EE" w:rsidRPr="006D6E4C">
        <w:rPr>
          <w:rFonts w:ascii="Times New Roman" w:hAnsi="Times New Roman" w:cs="Times New Roman"/>
          <w:sz w:val="28"/>
          <w:szCs w:val="28"/>
        </w:rPr>
        <w:t xml:space="preserve"> в Беларуси</w:t>
      </w:r>
      <w:r w:rsidR="0003572F" w:rsidRPr="006D6E4C">
        <w:rPr>
          <w:rFonts w:ascii="Times New Roman" w:hAnsi="Times New Roman" w:cs="Times New Roman"/>
          <w:sz w:val="28"/>
          <w:szCs w:val="28"/>
        </w:rPr>
        <w:t xml:space="preserve">: </w:t>
      </w:r>
      <w:r w:rsidR="009D3114" w:rsidRPr="006D6E4C">
        <w:rPr>
          <w:rFonts w:ascii="Times New Roman" w:hAnsi="Times New Roman" w:cs="Times New Roman"/>
          <w:sz w:val="28"/>
          <w:szCs w:val="28"/>
        </w:rPr>
        <w:t xml:space="preserve">по молоку жидкому обработанному – </w:t>
      </w:r>
      <w:r w:rsidR="0003572F" w:rsidRPr="006D6E4C">
        <w:rPr>
          <w:rFonts w:ascii="Times New Roman" w:hAnsi="Times New Roman" w:cs="Times New Roman"/>
          <w:sz w:val="28"/>
          <w:szCs w:val="28"/>
        </w:rPr>
        <w:t xml:space="preserve">на 17,8%, по маслу  сливочному </w:t>
      </w:r>
      <w:r w:rsidR="009D3114" w:rsidRPr="006D6E4C">
        <w:rPr>
          <w:rFonts w:ascii="Times New Roman" w:hAnsi="Times New Roman" w:cs="Times New Roman"/>
          <w:sz w:val="28"/>
          <w:szCs w:val="28"/>
        </w:rPr>
        <w:t xml:space="preserve">– </w:t>
      </w:r>
      <w:r w:rsidR="0003572F" w:rsidRPr="006D6E4C">
        <w:rPr>
          <w:rFonts w:ascii="Times New Roman" w:hAnsi="Times New Roman" w:cs="Times New Roman"/>
          <w:sz w:val="28"/>
          <w:szCs w:val="28"/>
        </w:rPr>
        <w:t xml:space="preserve">на 16,3%, по сырам </w:t>
      </w:r>
      <w:r w:rsidR="009D3114" w:rsidRPr="006D6E4C">
        <w:rPr>
          <w:rFonts w:ascii="Times New Roman" w:hAnsi="Times New Roman" w:cs="Times New Roman"/>
          <w:sz w:val="28"/>
          <w:szCs w:val="28"/>
        </w:rPr>
        <w:t xml:space="preserve">– </w:t>
      </w:r>
      <w:r w:rsidR="0003572F" w:rsidRPr="006D6E4C">
        <w:rPr>
          <w:rFonts w:ascii="Times New Roman" w:hAnsi="Times New Roman" w:cs="Times New Roman"/>
          <w:sz w:val="28"/>
          <w:szCs w:val="28"/>
        </w:rPr>
        <w:t xml:space="preserve">на 16,4%. </w:t>
      </w:r>
      <w:r w:rsidR="009D3114" w:rsidRPr="006D6E4C">
        <w:rPr>
          <w:rFonts w:ascii="Times New Roman" w:hAnsi="Times New Roman" w:cs="Times New Roman"/>
          <w:sz w:val="28"/>
          <w:szCs w:val="28"/>
        </w:rPr>
        <w:t>В свою очередь, по Казахстану значения данного показателя снизились в наибольшей среди стран ЕАЭС мере</w:t>
      </w:r>
      <w:r w:rsidR="0079077F" w:rsidRPr="006D6E4C">
        <w:rPr>
          <w:rFonts w:ascii="Times New Roman" w:hAnsi="Times New Roman" w:cs="Times New Roman"/>
          <w:sz w:val="28"/>
          <w:szCs w:val="28"/>
        </w:rPr>
        <w:t xml:space="preserve"> (</w:t>
      </w:r>
      <w:r w:rsidR="009D3114" w:rsidRPr="006D6E4C">
        <w:rPr>
          <w:rFonts w:ascii="Times New Roman" w:hAnsi="Times New Roman" w:cs="Times New Roman"/>
          <w:sz w:val="28"/>
          <w:szCs w:val="28"/>
        </w:rPr>
        <w:t>на 12,</w:t>
      </w:r>
      <w:r w:rsidR="0079077F" w:rsidRPr="006D6E4C">
        <w:rPr>
          <w:rFonts w:ascii="Times New Roman" w:hAnsi="Times New Roman" w:cs="Times New Roman"/>
          <w:sz w:val="28"/>
          <w:szCs w:val="28"/>
        </w:rPr>
        <w:t>2-12,</w:t>
      </w:r>
      <w:r w:rsidR="009D3114" w:rsidRPr="006D6E4C">
        <w:rPr>
          <w:rFonts w:ascii="Times New Roman" w:hAnsi="Times New Roman" w:cs="Times New Roman"/>
          <w:sz w:val="28"/>
          <w:szCs w:val="28"/>
        </w:rPr>
        <w:t>4%</w:t>
      </w:r>
      <w:r w:rsidR="0079077F" w:rsidRPr="006D6E4C">
        <w:rPr>
          <w:rFonts w:ascii="Times New Roman" w:hAnsi="Times New Roman" w:cs="Times New Roman"/>
          <w:sz w:val="28"/>
          <w:szCs w:val="28"/>
        </w:rPr>
        <w:t>)</w:t>
      </w:r>
      <w:r w:rsidR="009D3114" w:rsidRPr="006D6E4C">
        <w:rPr>
          <w:rFonts w:ascii="Times New Roman" w:hAnsi="Times New Roman" w:cs="Times New Roman"/>
          <w:sz w:val="28"/>
          <w:szCs w:val="28"/>
        </w:rPr>
        <w:t xml:space="preserve">. Вместе с тем, </w:t>
      </w:r>
      <w:r w:rsidR="0079077F" w:rsidRPr="006D6E4C">
        <w:rPr>
          <w:rFonts w:ascii="Times New Roman" w:hAnsi="Times New Roman" w:cs="Times New Roman"/>
          <w:sz w:val="28"/>
          <w:szCs w:val="28"/>
        </w:rPr>
        <w:t>данная таблица показывает</w:t>
      </w:r>
      <w:r w:rsidR="009D3114" w:rsidRPr="006D6E4C">
        <w:rPr>
          <w:rFonts w:ascii="Times New Roman" w:hAnsi="Times New Roman" w:cs="Times New Roman"/>
          <w:sz w:val="28"/>
          <w:szCs w:val="28"/>
        </w:rPr>
        <w:t xml:space="preserve">, что Армения по итогам 2019 года стала страной с наименьшей </w:t>
      </w:r>
      <w:r w:rsidR="000C0F3D" w:rsidRPr="006D6E4C">
        <w:rPr>
          <w:rFonts w:ascii="Times New Roman" w:hAnsi="Times New Roman" w:cs="Times New Roman"/>
          <w:sz w:val="28"/>
          <w:szCs w:val="28"/>
        </w:rPr>
        <w:t xml:space="preserve">условной </w:t>
      </w:r>
      <w:r w:rsidR="009D3114" w:rsidRPr="006D6E4C">
        <w:rPr>
          <w:rFonts w:ascii="Times New Roman" w:hAnsi="Times New Roman" w:cs="Times New Roman"/>
          <w:sz w:val="28"/>
          <w:szCs w:val="28"/>
        </w:rPr>
        <w:t xml:space="preserve">себестоимостью производства указанных видов молочной продукции. </w:t>
      </w:r>
      <w:r w:rsidR="0079077F" w:rsidRPr="006D6E4C">
        <w:rPr>
          <w:rFonts w:ascii="Times New Roman" w:hAnsi="Times New Roman" w:cs="Times New Roman"/>
          <w:sz w:val="28"/>
          <w:szCs w:val="28"/>
        </w:rPr>
        <w:t>Н</w:t>
      </w:r>
      <w:r w:rsidRPr="006D6E4C">
        <w:rPr>
          <w:rFonts w:ascii="Times New Roman" w:hAnsi="Times New Roman" w:cs="Times New Roman"/>
          <w:sz w:val="28"/>
          <w:szCs w:val="28"/>
        </w:rPr>
        <w:t xml:space="preserve">еобходимо </w:t>
      </w:r>
      <w:r w:rsidR="0079077F" w:rsidRPr="006D6E4C">
        <w:rPr>
          <w:rFonts w:ascii="Times New Roman" w:hAnsi="Times New Roman" w:cs="Times New Roman"/>
          <w:sz w:val="28"/>
          <w:szCs w:val="28"/>
        </w:rPr>
        <w:t xml:space="preserve">также </w:t>
      </w:r>
      <w:r w:rsidRPr="006D6E4C">
        <w:rPr>
          <w:rFonts w:ascii="Times New Roman" w:hAnsi="Times New Roman" w:cs="Times New Roman"/>
          <w:sz w:val="28"/>
          <w:szCs w:val="28"/>
        </w:rPr>
        <w:t xml:space="preserve">отметить, что рассчитанные значения </w:t>
      </w:r>
      <w:r w:rsidR="000C0F3D" w:rsidRPr="006D6E4C">
        <w:rPr>
          <w:rFonts w:ascii="Times New Roman" w:hAnsi="Times New Roman" w:cs="Times New Roman"/>
          <w:sz w:val="28"/>
          <w:szCs w:val="28"/>
        </w:rPr>
        <w:t xml:space="preserve">условной </w:t>
      </w:r>
      <w:r w:rsidRPr="006D6E4C">
        <w:rPr>
          <w:rFonts w:ascii="Times New Roman" w:hAnsi="Times New Roman" w:cs="Times New Roman"/>
          <w:sz w:val="28"/>
          <w:szCs w:val="28"/>
        </w:rPr>
        <w:t xml:space="preserve">себестоимости </w:t>
      </w:r>
      <w:r w:rsidR="000C0F3D" w:rsidRPr="006D6E4C">
        <w:rPr>
          <w:rFonts w:ascii="Times New Roman" w:hAnsi="Times New Roman" w:cs="Times New Roman"/>
          <w:sz w:val="28"/>
          <w:szCs w:val="28"/>
        </w:rPr>
        <w:t xml:space="preserve">могут быть </w:t>
      </w:r>
      <w:r w:rsidRPr="006D6E4C">
        <w:rPr>
          <w:rFonts w:ascii="Times New Roman" w:hAnsi="Times New Roman" w:cs="Times New Roman"/>
          <w:sz w:val="28"/>
          <w:szCs w:val="28"/>
        </w:rPr>
        <w:t>характерны для п</w:t>
      </w:r>
      <w:r w:rsidR="002F2C1D" w:rsidRPr="006D6E4C">
        <w:rPr>
          <w:rFonts w:ascii="Times New Roman" w:hAnsi="Times New Roman" w:cs="Times New Roman"/>
          <w:sz w:val="28"/>
          <w:szCs w:val="28"/>
        </w:rPr>
        <w:t>роизводств, использующих только</w:t>
      </w:r>
      <w:r w:rsidRPr="006D6E4C">
        <w:rPr>
          <w:rFonts w:ascii="Times New Roman" w:hAnsi="Times New Roman" w:cs="Times New Roman"/>
          <w:sz w:val="28"/>
          <w:szCs w:val="28"/>
        </w:rPr>
        <w:t xml:space="preserve"> натуральное молоко в качестве необходимого сырья и в вышеописанных пропорциях. Однако </w:t>
      </w:r>
      <w:r w:rsidR="0079077F" w:rsidRPr="006D6E4C">
        <w:rPr>
          <w:rFonts w:ascii="Times New Roman" w:hAnsi="Times New Roman" w:cs="Times New Roman"/>
          <w:sz w:val="28"/>
          <w:szCs w:val="28"/>
        </w:rPr>
        <w:t>на</w:t>
      </w:r>
      <w:r w:rsidRPr="006D6E4C">
        <w:rPr>
          <w:rFonts w:ascii="Times New Roman" w:hAnsi="Times New Roman" w:cs="Times New Roman"/>
          <w:sz w:val="28"/>
          <w:szCs w:val="28"/>
        </w:rPr>
        <w:t xml:space="preserve"> практике, с учетом информации из открытых источников, нередки случаи применения заменителей молочного жира в процессе производства, составления различных комбинаций продукции, что может снижать итоговые уровни себестоимости. </w:t>
      </w:r>
    </w:p>
    <w:p w:rsidR="009E5921" w:rsidRPr="006D6E4C" w:rsidRDefault="00E8206A" w:rsidP="009E5921">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Ц</w:t>
      </w:r>
      <w:r w:rsidR="009E5921" w:rsidRPr="006D6E4C">
        <w:rPr>
          <w:rFonts w:ascii="Times New Roman" w:hAnsi="Times New Roman" w:cs="Times New Roman"/>
          <w:sz w:val="28"/>
          <w:szCs w:val="28"/>
        </w:rPr>
        <w:t xml:space="preserve">ены </w:t>
      </w:r>
      <w:r w:rsidR="00AA58CD" w:rsidRPr="006D6E4C">
        <w:rPr>
          <w:rFonts w:ascii="Times New Roman" w:hAnsi="Times New Roman" w:cs="Times New Roman"/>
          <w:sz w:val="28"/>
          <w:szCs w:val="28"/>
        </w:rPr>
        <w:t xml:space="preserve">на </w:t>
      </w:r>
      <w:r w:rsidR="009B573E" w:rsidRPr="006D6E4C">
        <w:rPr>
          <w:rFonts w:ascii="Times New Roman" w:hAnsi="Times New Roman" w:cs="Times New Roman"/>
          <w:sz w:val="28"/>
          <w:szCs w:val="28"/>
        </w:rPr>
        <w:t xml:space="preserve">готовую </w:t>
      </w:r>
      <w:r w:rsidR="00AA58CD" w:rsidRPr="006D6E4C">
        <w:rPr>
          <w:rFonts w:ascii="Times New Roman" w:hAnsi="Times New Roman" w:cs="Times New Roman"/>
          <w:sz w:val="28"/>
          <w:szCs w:val="28"/>
        </w:rPr>
        <w:t xml:space="preserve">продукцию устанавливаются </w:t>
      </w:r>
      <w:r w:rsidR="009E5921" w:rsidRPr="006D6E4C">
        <w:rPr>
          <w:rFonts w:ascii="Times New Roman" w:hAnsi="Times New Roman" w:cs="Times New Roman"/>
          <w:sz w:val="28"/>
          <w:szCs w:val="28"/>
        </w:rPr>
        <w:t>производител</w:t>
      </w:r>
      <w:r w:rsidR="00AA58CD" w:rsidRPr="006D6E4C">
        <w:rPr>
          <w:rFonts w:ascii="Times New Roman" w:hAnsi="Times New Roman" w:cs="Times New Roman"/>
          <w:sz w:val="28"/>
          <w:szCs w:val="28"/>
        </w:rPr>
        <w:t xml:space="preserve">ями с учетом различных обстоятельств. Вместе с тем, статистические ограничения позволяют сравнить цены производителей только по трем крупнейшим странам </w:t>
      </w:r>
      <w:r w:rsidR="009E5921" w:rsidRPr="006D6E4C">
        <w:rPr>
          <w:rFonts w:ascii="Times New Roman" w:hAnsi="Times New Roman" w:cs="Times New Roman"/>
          <w:sz w:val="28"/>
          <w:szCs w:val="28"/>
        </w:rPr>
        <w:t>ЕАЭС</w:t>
      </w:r>
      <w:r w:rsidR="00AA58CD" w:rsidRPr="006D6E4C">
        <w:rPr>
          <w:rFonts w:ascii="Times New Roman" w:hAnsi="Times New Roman" w:cs="Times New Roman"/>
          <w:sz w:val="28"/>
          <w:szCs w:val="28"/>
        </w:rPr>
        <w:t>, которые</w:t>
      </w:r>
      <w:r w:rsidR="009E5921" w:rsidRPr="006D6E4C">
        <w:rPr>
          <w:rFonts w:ascii="Times New Roman" w:hAnsi="Times New Roman" w:cs="Times New Roman"/>
          <w:sz w:val="28"/>
          <w:szCs w:val="28"/>
        </w:rPr>
        <w:t xml:space="preserve"> варьируют в достаточно широком диапазоне</w:t>
      </w:r>
      <w:r w:rsidR="00335681" w:rsidRPr="006D6E4C">
        <w:rPr>
          <w:rFonts w:ascii="Times New Roman" w:hAnsi="Times New Roman" w:cs="Times New Roman"/>
          <w:sz w:val="28"/>
          <w:szCs w:val="28"/>
        </w:rPr>
        <w:t xml:space="preserve"> (таблица 23)</w:t>
      </w:r>
      <w:r w:rsidR="009E5921" w:rsidRPr="006D6E4C">
        <w:rPr>
          <w:rFonts w:ascii="Times New Roman" w:hAnsi="Times New Roman" w:cs="Times New Roman"/>
          <w:sz w:val="28"/>
          <w:szCs w:val="28"/>
        </w:rPr>
        <w:t xml:space="preserve">. </w:t>
      </w:r>
    </w:p>
    <w:p w:rsidR="009E5921" w:rsidRPr="006D6E4C" w:rsidRDefault="009E5921" w:rsidP="009E5921">
      <w:pPr>
        <w:spacing w:after="0" w:line="240" w:lineRule="auto"/>
        <w:ind w:firstLine="709"/>
        <w:jc w:val="both"/>
        <w:rPr>
          <w:rFonts w:ascii="Times New Roman" w:hAnsi="Times New Roman" w:cs="Times New Roman"/>
          <w:sz w:val="28"/>
          <w:szCs w:val="28"/>
        </w:rPr>
      </w:pPr>
    </w:p>
    <w:p w:rsidR="00A5790C" w:rsidRPr="006D6E4C" w:rsidRDefault="00A5790C" w:rsidP="009E5921">
      <w:pPr>
        <w:spacing w:after="0" w:line="240" w:lineRule="auto"/>
        <w:ind w:firstLine="709"/>
        <w:jc w:val="both"/>
        <w:rPr>
          <w:rFonts w:ascii="Times New Roman" w:hAnsi="Times New Roman" w:cs="Times New Roman"/>
          <w:sz w:val="28"/>
          <w:szCs w:val="28"/>
        </w:rPr>
      </w:pPr>
    </w:p>
    <w:p w:rsidR="00A5790C" w:rsidRPr="006D6E4C" w:rsidRDefault="00A5790C" w:rsidP="009E5921">
      <w:pPr>
        <w:spacing w:after="0" w:line="240" w:lineRule="auto"/>
        <w:ind w:firstLine="709"/>
        <w:jc w:val="both"/>
        <w:rPr>
          <w:rFonts w:ascii="Times New Roman" w:hAnsi="Times New Roman" w:cs="Times New Roman"/>
          <w:sz w:val="28"/>
          <w:szCs w:val="28"/>
        </w:rPr>
      </w:pPr>
    </w:p>
    <w:p w:rsidR="00A5790C" w:rsidRPr="006D6E4C" w:rsidRDefault="00A5790C" w:rsidP="009E5921">
      <w:pPr>
        <w:spacing w:after="0" w:line="240" w:lineRule="auto"/>
        <w:ind w:firstLine="709"/>
        <w:jc w:val="both"/>
        <w:rPr>
          <w:rFonts w:ascii="Times New Roman" w:hAnsi="Times New Roman" w:cs="Times New Roman"/>
          <w:sz w:val="28"/>
          <w:szCs w:val="28"/>
        </w:rPr>
      </w:pPr>
    </w:p>
    <w:p w:rsidR="00A5790C" w:rsidRPr="006D6E4C" w:rsidRDefault="00A5790C" w:rsidP="009E5921">
      <w:pPr>
        <w:spacing w:after="0" w:line="240" w:lineRule="auto"/>
        <w:ind w:firstLine="709"/>
        <w:jc w:val="both"/>
        <w:rPr>
          <w:rFonts w:ascii="Times New Roman" w:hAnsi="Times New Roman" w:cs="Times New Roman"/>
          <w:sz w:val="28"/>
          <w:szCs w:val="28"/>
        </w:rPr>
      </w:pPr>
    </w:p>
    <w:p w:rsidR="009E5921" w:rsidRPr="006D6E4C" w:rsidRDefault="009E5921" w:rsidP="002F2C1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335681" w:rsidRPr="006D6E4C">
        <w:rPr>
          <w:rFonts w:ascii="Times New Roman" w:hAnsi="Times New Roman" w:cs="Times New Roman"/>
          <w:sz w:val="28"/>
          <w:szCs w:val="28"/>
        </w:rPr>
        <w:t xml:space="preserve">23 </w:t>
      </w:r>
      <w:r w:rsidR="00E8206A" w:rsidRPr="006D6E4C">
        <w:rPr>
          <w:rFonts w:ascii="Times New Roman" w:hAnsi="Times New Roman" w:cs="Times New Roman"/>
          <w:sz w:val="28"/>
          <w:szCs w:val="28"/>
        </w:rPr>
        <w:t>–</w:t>
      </w:r>
      <w:r w:rsidRPr="006D6E4C">
        <w:rPr>
          <w:rFonts w:ascii="Times New Roman" w:hAnsi="Times New Roman" w:cs="Times New Roman"/>
          <w:sz w:val="28"/>
          <w:szCs w:val="28"/>
        </w:rPr>
        <w:t xml:space="preserve"> Средние</w:t>
      </w:r>
      <w:r w:rsidR="00E8206A" w:rsidRPr="006D6E4C">
        <w:rPr>
          <w:rFonts w:ascii="Times New Roman" w:hAnsi="Times New Roman" w:cs="Times New Roman"/>
          <w:sz w:val="28"/>
          <w:szCs w:val="28"/>
        </w:rPr>
        <w:t xml:space="preserve"> </w:t>
      </w:r>
      <w:r w:rsidRPr="006D6E4C">
        <w:rPr>
          <w:rFonts w:ascii="Times New Roman" w:hAnsi="Times New Roman" w:cs="Times New Roman"/>
          <w:sz w:val="28"/>
          <w:szCs w:val="28"/>
        </w:rPr>
        <w:t>цены производителей на отдельные виды молочной продукции по странам ЕАЭС за 201</w:t>
      </w:r>
      <w:r w:rsidR="00E8206A" w:rsidRPr="006D6E4C">
        <w:rPr>
          <w:rFonts w:ascii="Times New Roman" w:hAnsi="Times New Roman" w:cs="Times New Roman"/>
          <w:sz w:val="28"/>
          <w:szCs w:val="28"/>
        </w:rPr>
        <w:t xml:space="preserve">5 и 2019 </w:t>
      </w:r>
      <w:r w:rsidRPr="006D6E4C">
        <w:rPr>
          <w:rFonts w:ascii="Times New Roman" w:hAnsi="Times New Roman" w:cs="Times New Roman"/>
          <w:sz w:val="28"/>
          <w:szCs w:val="28"/>
        </w:rPr>
        <w:t>год</w:t>
      </w:r>
      <w:r w:rsidR="00E8206A" w:rsidRPr="006D6E4C">
        <w:rPr>
          <w:rFonts w:ascii="Times New Roman" w:hAnsi="Times New Roman" w:cs="Times New Roman"/>
          <w:sz w:val="28"/>
          <w:szCs w:val="28"/>
        </w:rPr>
        <w:t>ы</w:t>
      </w:r>
      <w:r w:rsidRPr="006D6E4C">
        <w:rPr>
          <w:rFonts w:ascii="Times New Roman" w:hAnsi="Times New Roman" w:cs="Times New Roman"/>
          <w:sz w:val="28"/>
          <w:szCs w:val="28"/>
        </w:rPr>
        <w:t xml:space="preserve">, в </w:t>
      </w:r>
      <w:r w:rsidR="00E8206A"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w:t>
      </w:r>
    </w:p>
    <w:p w:rsidR="00C64E31" w:rsidRPr="006D6E4C" w:rsidRDefault="00C64E31" w:rsidP="002F2C1D">
      <w:pPr>
        <w:spacing w:after="0" w:line="240" w:lineRule="auto"/>
        <w:jc w:val="both"/>
        <w:rPr>
          <w:rFonts w:ascii="Times New Roman" w:hAnsi="Times New Roman" w:cs="Times New Roman"/>
          <w:sz w:val="16"/>
          <w:szCs w:val="16"/>
        </w:rPr>
      </w:pPr>
    </w:p>
    <w:tbl>
      <w:tblPr>
        <w:tblStyle w:val="a3"/>
        <w:tblW w:w="0" w:type="auto"/>
        <w:tblLook w:val="04A0"/>
      </w:tblPr>
      <w:tblGrid>
        <w:gridCol w:w="1258"/>
        <w:gridCol w:w="1622"/>
        <w:gridCol w:w="1345"/>
        <w:gridCol w:w="1226"/>
        <w:gridCol w:w="1622"/>
        <w:gridCol w:w="1298"/>
        <w:gridCol w:w="1200"/>
      </w:tblGrid>
      <w:tr w:rsidR="00E8206A" w:rsidRPr="006D6E4C" w:rsidTr="00E8206A">
        <w:tc>
          <w:tcPr>
            <w:tcW w:w="1258" w:type="dxa"/>
            <w:vMerge w:val="restart"/>
            <w:vAlign w:val="center"/>
          </w:tcPr>
          <w:p w:rsidR="00E8206A" w:rsidRPr="006D6E4C" w:rsidRDefault="00132B6C" w:rsidP="00132B6C">
            <w:pPr>
              <w:jc w:val="center"/>
              <w:rPr>
                <w:rFonts w:ascii="Times New Roman" w:hAnsi="Times New Roman" w:cs="Times New Roman"/>
                <w:sz w:val="24"/>
                <w:szCs w:val="24"/>
              </w:rPr>
            </w:pPr>
            <w:r w:rsidRPr="006D6E4C">
              <w:rPr>
                <w:rFonts w:ascii="Times New Roman" w:hAnsi="Times New Roman" w:cs="Times New Roman"/>
                <w:sz w:val="24"/>
                <w:szCs w:val="24"/>
              </w:rPr>
              <w:t>Страна</w:t>
            </w:r>
          </w:p>
        </w:tc>
        <w:tc>
          <w:tcPr>
            <w:tcW w:w="4193" w:type="dxa"/>
            <w:gridSpan w:val="3"/>
            <w:vAlign w:val="center"/>
          </w:tcPr>
          <w:p w:rsidR="00E8206A" w:rsidRPr="006D6E4C" w:rsidRDefault="00E8206A" w:rsidP="00E8206A">
            <w:pPr>
              <w:jc w:val="center"/>
              <w:rPr>
                <w:rFonts w:ascii="Times New Roman" w:hAnsi="Times New Roman" w:cs="Times New Roman"/>
                <w:sz w:val="24"/>
                <w:szCs w:val="24"/>
              </w:rPr>
            </w:pPr>
            <w:r w:rsidRPr="006D6E4C">
              <w:rPr>
                <w:rFonts w:ascii="Times New Roman" w:hAnsi="Times New Roman" w:cs="Times New Roman"/>
                <w:sz w:val="24"/>
                <w:szCs w:val="24"/>
              </w:rPr>
              <w:t>2015 год</w:t>
            </w:r>
          </w:p>
        </w:tc>
        <w:tc>
          <w:tcPr>
            <w:tcW w:w="4120" w:type="dxa"/>
            <w:gridSpan w:val="3"/>
            <w:vAlign w:val="center"/>
          </w:tcPr>
          <w:p w:rsidR="00E8206A" w:rsidRPr="006D6E4C" w:rsidRDefault="00E8206A" w:rsidP="00E8206A">
            <w:pPr>
              <w:jc w:val="center"/>
              <w:rPr>
                <w:rFonts w:ascii="Times New Roman" w:hAnsi="Times New Roman" w:cs="Times New Roman"/>
                <w:sz w:val="24"/>
                <w:szCs w:val="24"/>
              </w:rPr>
            </w:pPr>
            <w:r w:rsidRPr="006D6E4C">
              <w:rPr>
                <w:rFonts w:ascii="Times New Roman" w:hAnsi="Times New Roman" w:cs="Times New Roman"/>
                <w:sz w:val="24"/>
                <w:szCs w:val="24"/>
              </w:rPr>
              <w:t>2019 год</w:t>
            </w:r>
          </w:p>
        </w:tc>
      </w:tr>
      <w:tr w:rsidR="00E8206A" w:rsidRPr="006D6E4C" w:rsidTr="00E8206A">
        <w:tc>
          <w:tcPr>
            <w:tcW w:w="1258" w:type="dxa"/>
            <w:vMerge/>
            <w:vAlign w:val="center"/>
          </w:tcPr>
          <w:p w:rsidR="00E8206A" w:rsidRPr="006D6E4C" w:rsidRDefault="00E8206A" w:rsidP="00E8206A">
            <w:pPr>
              <w:jc w:val="center"/>
              <w:rPr>
                <w:rFonts w:ascii="Times New Roman" w:hAnsi="Times New Roman" w:cs="Times New Roman"/>
                <w:sz w:val="24"/>
                <w:szCs w:val="24"/>
                <w:lang w:val="en-US"/>
              </w:rPr>
            </w:pPr>
          </w:p>
        </w:tc>
        <w:tc>
          <w:tcPr>
            <w:tcW w:w="1622" w:type="dxa"/>
            <w:vAlign w:val="center"/>
          </w:tcPr>
          <w:p w:rsidR="00E8206A" w:rsidRPr="006D6E4C" w:rsidRDefault="00E8206A" w:rsidP="00E8206A">
            <w:pPr>
              <w:jc w:val="center"/>
              <w:rPr>
                <w:rFonts w:ascii="Times New Roman" w:hAnsi="Times New Roman" w:cs="Times New Roman"/>
                <w:sz w:val="24"/>
                <w:szCs w:val="24"/>
              </w:rPr>
            </w:pPr>
            <w:r w:rsidRPr="006D6E4C">
              <w:rPr>
                <w:rFonts w:ascii="Times New Roman" w:hAnsi="Times New Roman" w:cs="Times New Roman"/>
                <w:sz w:val="24"/>
                <w:szCs w:val="24"/>
              </w:rPr>
              <w:t>Молоко жидкое обработанное</w:t>
            </w:r>
          </w:p>
        </w:tc>
        <w:tc>
          <w:tcPr>
            <w:tcW w:w="1345" w:type="dxa"/>
            <w:vAlign w:val="center"/>
          </w:tcPr>
          <w:p w:rsidR="00E8206A" w:rsidRPr="006D6E4C" w:rsidRDefault="00E8206A" w:rsidP="00E8206A">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1226" w:type="dxa"/>
            <w:vAlign w:val="center"/>
          </w:tcPr>
          <w:p w:rsidR="00E8206A" w:rsidRPr="006D6E4C" w:rsidRDefault="00E8206A" w:rsidP="00E8206A">
            <w:pPr>
              <w:jc w:val="center"/>
              <w:rPr>
                <w:rFonts w:ascii="Times New Roman" w:hAnsi="Times New Roman" w:cs="Times New Roman"/>
                <w:sz w:val="24"/>
                <w:szCs w:val="24"/>
              </w:rPr>
            </w:pPr>
            <w:r w:rsidRPr="006D6E4C">
              <w:rPr>
                <w:rFonts w:ascii="Times New Roman" w:hAnsi="Times New Roman" w:cs="Times New Roman"/>
                <w:sz w:val="24"/>
                <w:szCs w:val="24"/>
              </w:rPr>
              <w:t>Сыры</w:t>
            </w:r>
          </w:p>
        </w:tc>
        <w:tc>
          <w:tcPr>
            <w:tcW w:w="1622" w:type="dxa"/>
            <w:vAlign w:val="center"/>
          </w:tcPr>
          <w:p w:rsidR="00E8206A" w:rsidRPr="006D6E4C" w:rsidRDefault="00E8206A" w:rsidP="00EA3A35">
            <w:pPr>
              <w:jc w:val="center"/>
              <w:rPr>
                <w:rFonts w:ascii="Times New Roman" w:hAnsi="Times New Roman" w:cs="Times New Roman"/>
                <w:sz w:val="24"/>
                <w:szCs w:val="24"/>
              </w:rPr>
            </w:pPr>
            <w:r w:rsidRPr="006D6E4C">
              <w:rPr>
                <w:rFonts w:ascii="Times New Roman" w:hAnsi="Times New Roman" w:cs="Times New Roman"/>
                <w:sz w:val="24"/>
                <w:szCs w:val="24"/>
              </w:rPr>
              <w:t>Молоко жидкое обработанное</w:t>
            </w:r>
          </w:p>
        </w:tc>
        <w:tc>
          <w:tcPr>
            <w:tcW w:w="1298" w:type="dxa"/>
            <w:vAlign w:val="center"/>
          </w:tcPr>
          <w:p w:rsidR="00E8206A" w:rsidRPr="006D6E4C" w:rsidRDefault="00E8206A" w:rsidP="00EA3A35">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1200" w:type="dxa"/>
            <w:vAlign w:val="center"/>
          </w:tcPr>
          <w:p w:rsidR="00E8206A" w:rsidRPr="006D6E4C" w:rsidRDefault="00E8206A" w:rsidP="00EA3A35">
            <w:pPr>
              <w:jc w:val="center"/>
              <w:rPr>
                <w:rFonts w:ascii="Times New Roman" w:hAnsi="Times New Roman" w:cs="Times New Roman"/>
                <w:sz w:val="24"/>
                <w:szCs w:val="24"/>
              </w:rPr>
            </w:pPr>
            <w:r w:rsidRPr="006D6E4C">
              <w:rPr>
                <w:rFonts w:ascii="Times New Roman" w:hAnsi="Times New Roman" w:cs="Times New Roman"/>
                <w:sz w:val="24"/>
                <w:szCs w:val="24"/>
              </w:rPr>
              <w:t>Сыры</w:t>
            </w:r>
          </w:p>
        </w:tc>
      </w:tr>
      <w:tr w:rsidR="00E8206A" w:rsidRPr="006D6E4C" w:rsidTr="00E8206A">
        <w:tc>
          <w:tcPr>
            <w:tcW w:w="1258" w:type="dxa"/>
            <w:vAlign w:val="center"/>
          </w:tcPr>
          <w:p w:rsidR="00E8206A" w:rsidRPr="006D6E4C" w:rsidRDefault="00E8206A" w:rsidP="00132B6C">
            <w:pPr>
              <w:rPr>
                <w:rFonts w:ascii="Times New Roman" w:hAnsi="Times New Roman" w:cs="Times New Roman"/>
                <w:sz w:val="24"/>
                <w:szCs w:val="24"/>
              </w:rPr>
            </w:pPr>
            <w:r w:rsidRPr="006D6E4C">
              <w:rPr>
                <w:rFonts w:ascii="Times New Roman" w:hAnsi="Times New Roman" w:cs="Times New Roman"/>
                <w:sz w:val="24"/>
                <w:szCs w:val="24"/>
              </w:rPr>
              <w:t>Беларусь</w:t>
            </w:r>
          </w:p>
        </w:tc>
        <w:tc>
          <w:tcPr>
            <w:tcW w:w="1622"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397,3</w:t>
            </w:r>
          </w:p>
        </w:tc>
        <w:tc>
          <w:tcPr>
            <w:tcW w:w="1345"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3 596,0</w:t>
            </w:r>
          </w:p>
        </w:tc>
        <w:tc>
          <w:tcPr>
            <w:tcW w:w="1226"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3 510,7</w:t>
            </w:r>
          </w:p>
        </w:tc>
        <w:tc>
          <w:tcPr>
            <w:tcW w:w="1622"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492,6</w:t>
            </w:r>
          </w:p>
        </w:tc>
        <w:tc>
          <w:tcPr>
            <w:tcW w:w="1298"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5 315,5</w:t>
            </w:r>
          </w:p>
        </w:tc>
        <w:tc>
          <w:tcPr>
            <w:tcW w:w="1200"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4 187,4</w:t>
            </w:r>
          </w:p>
        </w:tc>
      </w:tr>
      <w:tr w:rsidR="00E8206A" w:rsidRPr="006D6E4C" w:rsidTr="00E8206A">
        <w:tc>
          <w:tcPr>
            <w:tcW w:w="1258" w:type="dxa"/>
            <w:vAlign w:val="center"/>
          </w:tcPr>
          <w:p w:rsidR="00E8206A" w:rsidRPr="006D6E4C" w:rsidRDefault="00E8206A" w:rsidP="00132B6C">
            <w:pPr>
              <w:rPr>
                <w:rFonts w:ascii="Times New Roman" w:hAnsi="Times New Roman" w:cs="Times New Roman"/>
                <w:sz w:val="24"/>
                <w:szCs w:val="24"/>
              </w:rPr>
            </w:pPr>
            <w:r w:rsidRPr="006D6E4C">
              <w:rPr>
                <w:rFonts w:ascii="Times New Roman" w:hAnsi="Times New Roman" w:cs="Times New Roman"/>
                <w:sz w:val="24"/>
                <w:szCs w:val="24"/>
              </w:rPr>
              <w:t>Казахстан</w:t>
            </w:r>
          </w:p>
        </w:tc>
        <w:tc>
          <w:tcPr>
            <w:tcW w:w="1622"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429,7</w:t>
            </w:r>
          </w:p>
        </w:tc>
        <w:tc>
          <w:tcPr>
            <w:tcW w:w="1345"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3 520,3</w:t>
            </w:r>
          </w:p>
        </w:tc>
        <w:tc>
          <w:tcPr>
            <w:tcW w:w="1226"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3 663,9</w:t>
            </w:r>
          </w:p>
        </w:tc>
        <w:tc>
          <w:tcPr>
            <w:tcW w:w="1622"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516,1</w:t>
            </w:r>
          </w:p>
        </w:tc>
        <w:tc>
          <w:tcPr>
            <w:tcW w:w="1298"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5 144,3</w:t>
            </w:r>
          </w:p>
        </w:tc>
        <w:tc>
          <w:tcPr>
            <w:tcW w:w="1200"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4 156,3</w:t>
            </w:r>
          </w:p>
        </w:tc>
      </w:tr>
      <w:tr w:rsidR="00E8206A" w:rsidRPr="006D6E4C" w:rsidTr="00E8206A">
        <w:tc>
          <w:tcPr>
            <w:tcW w:w="1258" w:type="dxa"/>
            <w:vAlign w:val="center"/>
          </w:tcPr>
          <w:p w:rsidR="00E8206A" w:rsidRPr="006D6E4C" w:rsidRDefault="00E8206A" w:rsidP="00132B6C">
            <w:pPr>
              <w:rPr>
                <w:rFonts w:ascii="Times New Roman" w:hAnsi="Times New Roman" w:cs="Times New Roman"/>
                <w:sz w:val="24"/>
                <w:szCs w:val="24"/>
              </w:rPr>
            </w:pPr>
            <w:r w:rsidRPr="006D6E4C">
              <w:rPr>
                <w:rFonts w:ascii="Times New Roman" w:hAnsi="Times New Roman" w:cs="Times New Roman"/>
                <w:sz w:val="24"/>
                <w:szCs w:val="24"/>
              </w:rPr>
              <w:t>Россия</w:t>
            </w:r>
          </w:p>
        </w:tc>
        <w:tc>
          <w:tcPr>
            <w:tcW w:w="1622"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497,3</w:t>
            </w:r>
          </w:p>
        </w:tc>
        <w:tc>
          <w:tcPr>
            <w:tcW w:w="1345"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3 621,6</w:t>
            </w:r>
          </w:p>
        </w:tc>
        <w:tc>
          <w:tcPr>
            <w:tcW w:w="1226"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4 105,7</w:t>
            </w:r>
          </w:p>
        </w:tc>
        <w:tc>
          <w:tcPr>
            <w:tcW w:w="1622"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662,1</w:t>
            </w:r>
          </w:p>
        </w:tc>
        <w:tc>
          <w:tcPr>
            <w:tcW w:w="1298"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6 090,8</w:t>
            </w:r>
          </w:p>
        </w:tc>
        <w:tc>
          <w:tcPr>
            <w:tcW w:w="1200" w:type="dxa"/>
            <w:vAlign w:val="center"/>
          </w:tcPr>
          <w:p w:rsidR="00E8206A" w:rsidRPr="006D6E4C" w:rsidRDefault="00E8206A">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5</w:t>
            </w:r>
            <w:r w:rsidR="00A5790C" w:rsidRPr="006D6E4C">
              <w:rPr>
                <w:rFonts w:ascii="Times New Roman" w:hAnsi="Times New Roman" w:cs="Times New Roman"/>
                <w:color w:val="000000"/>
                <w:sz w:val="24"/>
                <w:szCs w:val="24"/>
              </w:rPr>
              <w:t> </w:t>
            </w:r>
            <w:r w:rsidRPr="006D6E4C">
              <w:rPr>
                <w:rFonts w:ascii="Times New Roman" w:hAnsi="Times New Roman" w:cs="Times New Roman"/>
                <w:color w:val="000000"/>
                <w:sz w:val="24"/>
                <w:szCs w:val="24"/>
              </w:rPr>
              <w:t>006,1</w:t>
            </w:r>
          </w:p>
        </w:tc>
      </w:tr>
      <w:tr w:rsidR="002F2C1D" w:rsidRPr="006D6E4C" w:rsidTr="00A8366B">
        <w:tc>
          <w:tcPr>
            <w:tcW w:w="9571" w:type="dxa"/>
            <w:gridSpan w:val="7"/>
            <w:vAlign w:val="center"/>
          </w:tcPr>
          <w:p w:rsidR="002F2C1D" w:rsidRPr="006D6E4C" w:rsidRDefault="002F2C1D" w:rsidP="002F2C1D">
            <w:pPr>
              <w:ind w:firstLine="709"/>
              <w:jc w:val="both"/>
              <w:rPr>
                <w:rFonts w:ascii="Times New Roman" w:hAnsi="Times New Roman" w:cs="Times New Roman"/>
                <w:color w:val="000000"/>
                <w:sz w:val="24"/>
                <w:szCs w:val="24"/>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источников [89-93, 154-158]</w:t>
            </w:r>
          </w:p>
        </w:tc>
      </w:tr>
    </w:tbl>
    <w:p w:rsidR="00E8206A" w:rsidRPr="006D6E4C" w:rsidRDefault="00E8206A" w:rsidP="009E5921">
      <w:pPr>
        <w:spacing w:after="0" w:line="240" w:lineRule="auto"/>
        <w:ind w:firstLine="709"/>
        <w:jc w:val="both"/>
        <w:rPr>
          <w:rFonts w:ascii="Times New Roman" w:hAnsi="Times New Roman" w:cs="Times New Roman"/>
          <w:sz w:val="28"/>
          <w:szCs w:val="28"/>
        </w:rPr>
      </w:pPr>
    </w:p>
    <w:p w:rsidR="003A52BC" w:rsidRPr="006D6E4C" w:rsidRDefault="009E5921" w:rsidP="009E5921">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335681" w:rsidRPr="006D6E4C">
        <w:rPr>
          <w:rFonts w:ascii="Times New Roman" w:hAnsi="Times New Roman" w:cs="Times New Roman"/>
          <w:sz w:val="28"/>
          <w:szCs w:val="28"/>
        </w:rPr>
        <w:t>23</w:t>
      </w:r>
      <w:r w:rsidR="003A52BC"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3A52BC" w:rsidRPr="006D6E4C">
        <w:rPr>
          <w:rFonts w:ascii="Times New Roman" w:hAnsi="Times New Roman" w:cs="Times New Roman"/>
          <w:sz w:val="28"/>
          <w:szCs w:val="28"/>
        </w:rPr>
        <w:t>Россия отличается высоким уровнем</w:t>
      </w:r>
      <w:r w:rsidRPr="006D6E4C">
        <w:rPr>
          <w:rFonts w:ascii="Times New Roman" w:hAnsi="Times New Roman" w:cs="Times New Roman"/>
          <w:sz w:val="28"/>
          <w:szCs w:val="28"/>
        </w:rPr>
        <w:t xml:space="preserve"> средних цен производителей на </w:t>
      </w:r>
      <w:r w:rsidR="003A52BC" w:rsidRPr="006D6E4C">
        <w:rPr>
          <w:rFonts w:ascii="Times New Roman" w:hAnsi="Times New Roman" w:cs="Times New Roman"/>
          <w:sz w:val="28"/>
          <w:szCs w:val="28"/>
        </w:rPr>
        <w:t>молочную продукцию в долларовом выражении</w:t>
      </w:r>
      <w:r w:rsidRPr="006D6E4C">
        <w:rPr>
          <w:rFonts w:ascii="Times New Roman" w:hAnsi="Times New Roman" w:cs="Times New Roman"/>
          <w:sz w:val="28"/>
          <w:szCs w:val="28"/>
        </w:rPr>
        <w:t xml:space="preserve">. </w:t>
      </w:r>
      <w:r w:rsidR="003A52BC" w:rsidRPr="006D6E4C">
        <w:rPr>
          <w:rFonts w:ascii="Times New Roman" w:hAnsi="Times New Roman" w:cs="Times New Roman"/>
          <w:sz w:val="28"/>
          <w:szCs w:val="28"/>
        </w:rPr>
        <w:t>Между тем, м</w:t>
      </w:r>
      <w:r w:rsidRPr="006D6E4C">
        <w:rPr>
          <w:rFonts w:ascii="Times New Roman" w:hAnsi="Times New Roman" w:cs="Times New Roman"/>
          <w:sz w:val="28"/>
          <w:szCs w:val="28"/>
        </w:rPr>
        <w:t xml:space="preserve">олоко </w:t>
      </w:r>
      <w:r w:rsidR="003A52BC" w:rsidRPr="006D6E4C">
        <w:rPr>
          <w:rFonts w:ascii="Times New Roman" w:hAnsi="Times New Roman" w:cs="Times New Roman"/>
          <w:sz w:val="28"/>
          <w:szCs w:val="28"/>
        </w:rPr>
        <w:t xml:space="preserve">жидкое </w:t>
      </w:r>
      <w:r w:rsidRPr="006D6E4C">
        <w:rPr>
          <w:rFonts w:ascii="Times New Roman" w:hAnsi="Times New Roman" w:cs="Times New Roman"/>
          <w:sz w:val="28"/>
          <w:szCs w:val="28"/>
        </w:rPr>
        <w:t xml:space="preserve">обработанное продавалось по самой </w:t>
      </w:r>
      <w:r w:rsidR="003A52BC" w:rsidRPr="006D6E4C">
        <w:rPr>
          <w:rFonts w:ascii="Times New Roman" w:hAnsi="Times New Roman" w:cs="Times New Roman"/>
          <w:sz w:val="28"/>
          <w:szCs w:val="28"/>
        </w:rPr>
        <w:t>низк</w:t>
      </w:r>
      <w:r w:rsidRPr="006D6E4C">
        <w:rPr>
          <w:rFonts w:ascii="Times New Roman" w:hAnsi="Times New Roman" w:cs="Times New Roman"/>
          <w:sz w:val="28"/>
          <w:szCs w:val="28"/>
        </w:rPr>
        <w:t xml:space="preserve">ой цене в </w:t>
      </w:r>
      <w:r w:rsidR="003A52BC" w:rsidRPr="006D6E4C">
        <w:rPr>
          <w:rFonts w:ascii="Times New Roman" w:hAnsi="Times New Roman" w:cs="Times New Roman"/>
          <w:sz w:val="28"/>
          <w:szCs w:val="28"/>
        </w:rPr>
        <w:t xml:space="preserve">Беларуси, а масло сливочное – в Казахстане. </w:t>
      </w:r>
      <w:r w:rsidR="00684227" w:rsidRPr="006D6E4C">
        <w:rPr>
          <w:rFonts w:ascii="Times New Roman" w:hAnsi="Times New Roman" w:cs="Times New Roman"/>
          <w:sz w:val="28"/>
          <w:szCs w:val="28"/>
        </w:rPr>
        <w:t xml:space="preserve">В то же время по сырам наблюдалась смена позиций указанных республик по дороговизне продукции. При этом по всем перечисленным странам произошло удорожание молочной продукции в долларовом выражении, а в России – в наибольшей степени: на 33,1%, 68,2% и 21,9% соответственно. Казахстан же отличился наименьшим удорожанием молочной продукции: на 20,1%, 46,1% и 13,4% соответственно.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Важное для отраслевого развития значение имеют цены </w:t>
      </w:r>
      <w:r w:rsidR="00B81318" w:rsidRPr="006D6E4C">
        <w:rPr>
          <w:rFonts w:ascii="Times New Roman" w:hAnsi="Times New Roman" w:cs="Times New Roman"/>
          <w:sz w:val="28"/>
          <w:szCs w:val="28"/>
        </w:rPr>
        <w:t>на потребительском рынке</w:t>
      </w:r>
      <w:r w:rsidRPr="006D6E4C">
        <w:rPr>
          <w:rFonts w:ascii="Times New Roman" w:hAnsi="Times New Roman" w:cs="Times New Roman"/>
          <w:sz w:val="28"/>
          <w:szCs w:val="28"/>
        </w:rPr>
        <w:t xml:space="preserve">, которые </w:t>
      </w:r>
      <w:r w:rsidR="00B81318" w:rsidRPr="006D6E4C">
        <w:rPr>
          <w:rFonts w:ascii="Times New Roman" w:hAnsi="Times New Roman" w:cs="Times New Roman"/>
          <w:sz w:val="28"/>
          <w:szCs w:val="28"/>
        </w:rPr>
        <w:t>влия</w:t>
      </w:r>
      <w:r w:rsidRPr="006D6E4C">
        <w:rPr>
          <w:rFonts w:ascii="Times New Roman" w:hAnsi="Times New Roman" w:cs="Times New Roman"/>
          <w:sz w:val="28"/>
          <w:szCs w:val="28"/>
        </w:rPr>
        <w:t xml:space="preserve">ют </w:t>
      </w:r>
      <w:r w:rsidR="00B81318" w:rsidRPr="006D6E4C">
        <w:rPr>
          <w:rFonts w:ascii="Times New Roman" w:hAnsi="Times New Roman" w:cs="Times New Roman"/>
          <w:sz w:val="28"/>
          <w:szCs w:val="28"/>
        </w:rPr>
        <w:t xml:space="preserve">на </w:t>
      </w:r>
      <w:r w:rsidRPr="006D6E4C">
        <w:rPr>
          <w:rFonts w:ascii="Times New Roman" w:hAnsi="Times New Roman" w:cs="Times New Roman"/>
          <w:sz w:val="28"/>
          <w:szCs w:val="28"/>
        </w:rPr>
        <w:t xml:space="preserve">стимулы переработчиков </w:t>
      </w:r>
      <w:r w:rsidR="00B81318" w:rsidRPr="006D6E4C">
        <w:rPr>
          <w:rFonts w:ascii="Times New Roman" w:hAnsi="Times New Roman" w:cs="Times New Roman"/>
          <w:sz w:val="28"/>
          <w:szCs w:val="28"/>
        </w:rPr>
        <w:t>изменять объемы</w:t>
      </w:r>
      <w:r w:rsidRPr="006D6E4C">
        <w:rPr>
          <w:rFonts w:ascii="Times New Roman" w:hAnsi="Times New Roman" w:cs="Times New Roman"/>
          <w:sz w:val="28"/>
          <w:szCs w:val="28"/>
        </w:rPr>
        <w:t xml:space="preserve"> выпуска конкретных продуктов и параметры их активности, в том числе по закупу сырого молока у сельхозпроизводителей и осуществлению прочих видов деятельности. </w:t>
      </w:r>
      <w:r w:rsidR="001C35D2" w:rsidRPr="006D6E4C">
        <w:rPr>
          <w:rFonts w:ascii="Times New Roman" w:hAnsi="Times New Roman" w:cs="Times New Roman"/>
          <w:sz w:val="28"/>
          <w:szCs w:val="28"/>
        </w:rPr>
        <w:t>В то же время окончательная стоимость продукции зависит и от затрат, возникающих на разных этапах ее производства и поставки к потребителям [</w:t>
      </w:r>
      <w:r w:rsidR="00FF1664" w:rsidRPr="006D6E4C">
        <w:rPr>
          <w:rFonts w:ascii="Times New Roman" w:hAnsi="Times New Roman" w:cs="Times New Roman"/>
          <w:sz w:val="28"/>
          <w:szCs w:val="28"/>
        </w:rPr>
        <w:t>166</w:t>
      </w:r>
      <w:r w:rsidR="001C35D2" w:rsidRPr="006D6E4C">
        <w:rPr>
          <w:rFonts w:ascii="Times New Roman" w:hAnsi="Times New Roman" w:cs="Times New Roman"/>
          <w:sz w:val="28"/>
          <w:szCs w:val="28"/>
        </w:rPr>
        <w:t xml:space="preserve">]. </w:t>
      </w:r>
      <w:r w:rsidR="009B573E" w:rsidRPr="006D6E4C">
        <w:rPr>
          <w:rFonts w:ascii="Times New Roman" w:hAnsi="Times New Roman" w:cs="Times New Roman"/>
          <w:sz w:val="28"/>
          <w:szCs w:val="28"/>
        </w:rPr>
        <w:t>С</w:t>
      </w:r>
      <w:r w:rsidRPr="006D6E4C">
        <w:rPr>
          <w:rFonts w:ascii="Times New Roman" w:hAnsi="Times New Roman" w:cs="Times New Roman"/>
          <w:sz w:val="28"/>
          <w:szCs w:val="28"/>
        </w:rPr>
        <w:t>траны</w:t>
      </w:r>
      <w:r w:rsidR="009B573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ЕАЭС </w:t>
      </w:r>
      <w:r w:rsidR="009B573E" w:rsidRPr="006D6E4C">
        <w:rPr>
          <w:rFonts w:ascii="Times New Roman" w:hAnsi="Times New Roman" w:cs="Times New Roman"/>
          <w:sz w:val="28"/>
          <w:szCs w:val="28"/>
        </w:rPr>
        <w:t>также существен</w:t>
      </w:r>
      <w:r w:rsidRPr="006D6E4C">
        <w:rPr>
          <w:rFonts w:ascii="Times New Roman" w:hAnsi="Times New Roman" w:cs="Times New Roman"/>
          <w:sz w:val="28"/>
          <w:szCs w:val="28"/>
        </w:rPr>
        <w:t xml:space="preserve">но различаются по средним потребительским ценам на </w:t>
      </w:r>
      <w:r w:rsidR="009B573E" w:rsidRPr="006D6E4C">
        <w:rPr>
          <w:rFonts w:ascii="Times New Roman" w:hAnsi="Times New Roman" w:cs="Times New Roman"/>
          <w:sz w:val="28"/>
          <w:szCs w:val="28"/>
        </w:rPr>
        <w:t>молочн</w:t>
      </w:r>
      <w:r w:rsidRPr="006D6E4C">
        <w:rPr>
          <w:rFonts w:ascii="Times New Roman" w:hAnsi="Times New Roman" w:cs="Times New Roman"/>
          <w:sz w:val="28"/>
          <w:szCs w:val="28"/>
        </w:rPr>
        <w:t>ую продукцию в долларовом выражении</w:t>
      </w:r>
      <w:r w:rsidR="00C65B89" w:rsidRPr="006D6E4C">
        <w:rPr>
          <w:rFonts w:ascii="Times New Roman" w:hAnsi="Times New Roman" w:cs="Times New Roman"/>
          <w:sz w:val="28"/>
          <w:szCs w:val="28"/>
        </w:rPr>
        <w:t xml:space="preserve"> (</w:t>
      </w:r>
      <w:r w:rsidRPr="006D6E4C">
        <w:rPr>
          <w:rFonts w:ascii="Times New Roman" w:hAnsi="Times New Roman" w:cs="Times New Roman"/>
          <w:sz w:val="28"/>
          <w:szCs w:val="28"/>
        </w:rPr>
        <w:t>таблиц</w:t>
      </w:r>
      <w:r w:rsidR="00C65B89" w:rsidRPr="006D6E4C">
        <w:rPr>
          <w:rFonts w:ascii="Times New Roman" w:hAnsi="Times New Roman" w:cs="Times New Roman"/>
          <w:sz w:val="28"/>
          <w:szCs w:val="28"/>
        </w:rPr>
        <w:t xml:space="preserve">а 24) </w:t>
      </w:r>
      <w:r w:rsidRPr="006D6E4C">
        <w:rPr>
          <w:rFonts w:ascii="Times New Roman" w:hAnsi="Times New Roman" w:cs="Times New Roman"/>
          <w:sz w:val="28"/>
          <w:szCs w:val="28"/>
        </w:rPr>
        <w:t xml:space="preserve">. </w:t>
      </w:r>
    </w:p>
    <w:p w:rsidR="000F7402" w:rsidRPr="006D6E4C" w:rsidRDefault="000F7402" w:rsidP="000403A0">
      <w:pPr>
        <w:spacing w:after="0" w:line="240" w:lineRule="auto"/>
        <w:ind w:firstLine="708"/>
        <w:jc w:val="both"/>
        <w:rPr>
          <w:rFonts w:ascii="Times New Roman" w:hAnsi="Times New Roman" w:cs="Times New Roman"/>
          <w:sz w:val="28"/>
          <w:szCs w:val="28"/>
        </w:rPr>
      </w:pPr>
    </w:p>
    <w:p w:rsidR="009B573E" w:rsidRPr="006D6E4C" w:rsidRDefault="000403A0" w:rsidP="00FF166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C65B89" w:rsidRPr="006D6E4C">
        <w:rPr>
          <w:rFonts w:ascii="Times New Roman" w:hAnsi="Times New Roman" w:cs="Times New Roman"/>
          <w:sz w:val="28"/>
          <w:szCs w:val="28"/>
        </w:rPr>
        <w:t>24</w:t>
      </w:r>
      <w:r w:rsidRPr="006D6E4C">
        <w:rPr>
          <w:rFonts w:ascii="Times New Roman" w:hAnsi="Times New Roman" w:cs="Times New Roman"/>
          <w:sz w:val="28"/>
          <w:szCs w:val="28"/>
        </w:rPr>
        <w:t xml:space="preserve"> – Средние потребительские цены на отдельные виды молочной продукции по странам ЕАЭС за 201</w:t>
      </w:r>
      <w:r w:rsidR="009B573E" w:rsidRPr="006D6E4C">
        <w:rPr>
          <w:rFonts w:ascii="Times New Roman" w:hAnsi="Times New Roman" w:cs="Times New Roman"/>
          <w:sz w:val="28"/>
          <w:szCs w:val="28"/>
        </w:rPr>
        <w:t>5</w:t>
      </w:r>
      <w:r w:rsidRPr="006D6E4C">
        <w:rPr>
          <w:rFonts w:ascii="Times New Roman" w:hAnsi="Times New Roman" w:cs="Times New Roman"/>
          <w:sz w:val="28"/>
          <w:szCs w:val="28"/>
        </w:rPr>
        <w:t xml:space="preserve"> </w:t>
      </w:r>
      <w:r w:rsidR="009B573E" w:rsidRPr="006D6E4C">
        <w:rPr>
          <w:rFonts w:ascii="Times New Roman" w:hAnsi="Times New Roman" w:cs="Times New Roman"/>
          <w:sz w:val="28"/>
          <w:szCs w:val="28"/>
        </w:rPr>
        <w:t xml:space="preserve">и 2019 </w:t>
      </w:r>
      <w:r w:rsidRPr="006D6E4C">
        <w:rPr>
          <w:rFonts w:ascii="Times New Roman" w:hAnsi="Times New Roman" w:cs="Times New Roman"/>
          <w:sz w:val="28"/>
          <w:szCs w:val="28"/>
        </w:rPr>
        <w:t>год</w:t>
      </w:r>
      <w:r w:rsidR="009B573E" w:rsidRPr="006D6E4C">
        <w:rPr>
          <w:rFonts w:ascii="Times New Roman" w:hAnsi="Times New Roman" w:cs="Times New Roman"/>
          <w:sz w:val="28"/>
          <w:szCs w:val="28"/>
        </w:rPr>
        <w:t>ы</w:t>
      </w:r>
      <w:r w:rsidRPr="006D6E4C">
        <w:rPr>
          <w:rFonts w:ascii="Times New Roman" w:hAnsi="Times New Roman" w:cs="Times New Roman"/>
          <w:sz w:val="28"/>
          <w:szCs w:val="28"/>
        </w:rPr>
        <w:t xml:space="preserve">, в </w:t>
      </w:r>
      <w:r w:rsidR="009B573E"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w:t>
      </w:r>
      <w:r w:rsidR="00995124">
        <w:rPr>
          <w:rFonts w:ascii="Times New Roman" w:hAnsi="Times New Roman" w:cs="Times New Roman"/>
          <w:sz w:val="28"/>
          <w:szCs w:val="28"/>
        </w:rPr>
        <w:t>тонну</w:t>
      </w:r>
    </w:p>
    <w:p w:rsidR="009B573E" w:rsidRPr="006D6E4C" w:rsidRDefault="009B573E" w:rsidP="000403A0">
      <w:pPr>
        <w:spacing w:after="0" w:line="240" w:lineRule="auto"/>
        <w:ind w:firstLine="708"/>
        <w:jc w:val="both"/>
        <w:rPr>
          <w:rFonts w:ascii="Times New Roman" w:hAnsi="Times New Roman" w:cs="Times New Roman"/>
          <w:sz w:val="16"/>
          <w:szCs w:val="16"/>
        </w:rPr>
      </w:pPr>
    </w:p>
    <w:tbl>
      <w:tblPr>
        <w:tblStyle w:val="a3"/>
        <w:tblW w:w="0" w:type="auto"/>
        <w:tblLook w:val="04A0"/>
      </w:tblPr>
      <w:tblGrid>
        <w:gridCol w:w="1258"/>
        <w:gridCol w:w="1622"/>
        <w:gridCol w:w="1345"/>
        <w:gridCol w:w="1226"/>
        <w:gridCol w:w="1622"/>
        <w:gridCol w:w="1298"/>
        <w:gridCol w:w="1200"/>
      </w:tblGrid>
      <w:tr w:rsidR="009B573E" w:rsidRPr="006D6E4C" w:rsidTr="00EA3A35">
        <w:tc>
          <w:tcPr>
            <w:tcW w:w="1258" w:type="dxa"/>
            <w:vMerge w:val="restart"/>
            <w:vAlign w:val="center"/>
          </w:tcPr>
          <w:p w:rsidR="009B573E" w:rsidRPr="006D6E4C" w:rsidRDefault="00132B6C" w:rsidP="00132B6C">
            <w:pPr>
              <w:jc w:val="center"/>
              <w:rPr>
                <w:rFonts w:ascii="Times New Roman" w:hAnsi="Times New Roman" w:cs="Times New Roman"/>
                <w:sz w:val="24"/>
                <w:szCs w:val="24"/>
              </w:rPr>
            </w:pPr>
            <w:r w:rsidRPr="006D6E4C">
              <w:rPr>
                <w:rFonts w:ascii="Times New Roman" w:hAnsi="Times New Roman" w:cs="Times New Roman"/>
                <w:sz w:val="24"/>
                <w:szCs w:val="24"/>
              </w:rPr>
              <w:t>Страна</w:t>
            </w:r>
          </w:p>
        </w:tc>
        <w:tc>
          <w:tcPr>
            <w:tcW w:w="4193" w:type="dxa"/>
            <w:gridSpan w:val="3"/>
            <w:vAlign w:val="center"/>
          </w:tcPr>
          <w:p w:rsidR="009B573E" w:rsidRPr="006D6E4C" w:rsidRDefault="009B573E" w:rsidP="00EA3A35">
            <w:pPr>
              <w:jc w:val="center"/>
              <w:rPr>
                <w:rFonts w:ascii="Times New Roman" w:hAnsi="Times New Roman" w:cs="Times New Roman"/>
                <w:sz w:val="24"/>
                <w:szCs w:val="24"/>
              </w:rPr>
            </w:pPr>
            <w:r w:rsidRPr="006D6E4C">
              <w:rPr>
                <w:rFonts w:ascii="Times New Roman" w:hAnsi="Times New Roman" w:cs="Times New Roman"/>
                <w:sz w:val="24"/>
                <w:szCs w:val="24"/>
              </w:rPr>
              <w:t>2015 год</w:t>
            </w:r>
          </w:p>
        </w:tc>
        <w:tc>
          <w:tcPr>
            <w:tcW w:w="4120" w:type="dxa"/>
            <w:gridSpan w:val="3"/>
            <w:vAlign w:val="center"/>
          </w:tcPr>
          <w:p w:rsidR="009B573E" w:rsidRPr="006D6E4C" w:rsidRDefault="009B573E" w:rsidP="00EA3A35">
            <w:pPr>
              <w:jc w:val="center"/>
              <w:rPr>
                <w:rFonts w:ascii="Times New Roman" w:hAnsi="Times New Roman" w:cs="Times New Roman"/>
                <w:sz w:val="24"/>
                <w:szCs w:val="24"/>
              </w:rPr>
            </w:pPr>
            <w:r w:rsidRPr="006D6E4C">
              <w:rPr>
                <w:rFonts w:ascii="Times New Roman" w:hAnsi="Times New Roman" w:cs="Times New Roman"/>
                <w:sz w:val="24"/>
                <w:szCs w:val="24"/>
              </w:rPr>
              <w:t>2019 год</w:t>
            </w:r>
          </w:p>
        </w:tc>
      </w:tr>
      <w:tr w:rsidR="009B573E" w:rsidRPr="006D6E4C" w:rsidTr="00EA3A35">
        <w:tc>
          <w:tcPr>
            <w:tcW w:w="1258" w:type="dxa"/>
            <w:vMerge/>
            <w:vAlign w:val="center"/>
          </w:tcPr>
          <w:p w:rsidR="009B573E" w:rsidRPr="006D6E4C" w:rsidRDefault="009B573E" w:rsidP="00EA3A35">
            <w:pPr>
              <w:jc w:val="center"/>
              <w:rPr>
                <w:rFonts w:ascii="Times New Roman" w:hAnsi="Times New Roman" w:cs="Times New Roman"/>
                <w:sz w:val="24"/>
                <w:szCs w:val="24"/>
                <w:lang w:val="en-US"/>
              </w:rPr>
            </w:pPr>
          </w:p>
        </w:tc>
        <w:tc>
          <w:tcPr>
            <w:tcW w:w="1622" w:type="dxa"/>
            <w:vAlign w:val="center"/>
          </w:tcPr>
          <w:p w:rsidR="009B573E" w:rsidRPr="006D6E4C" w:rsidRDefault="009B573E" w:rsidP="00EA3A35">
            <w:pPr>
              <w:jc w:val="center"/>
              <w:rPr>
                <w:rFonts w:ascii="Times New Roman" w:hAnsi="Times New Roman" w:cs="Times New Roman"/>
                <w:sz w:val="24"/>
                <w:szCs w:val="24"/>
              </w:rPr>
            </w:pPr>
            <w:r w:rsidRPr="006D6E4C">
              <w:rPr>
                <w:rFonts w:ascii="Times New Roman" w:hAnsi="Times New Roman" w:cs="Times New Roman"/>
                <w:sz w:val="24"/>
                <w:szCs w:val="24"/>
              </w:rPr>
              <w:t>Молоко жидкое обработанное</w:t>
            </w:r>
          </w:p>
        </w:tc>
        <w:tc>
          <w:tcPr>
            <w:tcW w:w="1345" w:type="dxa"/>
            <w:vAlign w:val="center"/>
          </w:tcPr>
          <w:p w:rsidR="009B573E" w:rsidRPr="006D6E4C" w:rsidRDefault="009B573E" w:rsidP="00EA3A35">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1226" w:type="dxa"/>
            <w:vAlign w:val="center"/>
          </w:tcPr>
          <w:p w:rsidR="009B573E" w:rsidRPr="006D6E4C" w:rsidRDefault="009B573E" w:rsidP="00EA3A35">
            <w:pPr>
              <w:jc w:val="center"/>
              <w:rPr>
                <w:rFonts w:ascii="Times New Roman" w:hAnsi="Times New Roman" w:cs="Times New Roman"/>
                <w:sz w:val="24"/>
                <w:szCs w:val="24"/>
              </w:rPr>
            </w:pPr>
            <w:r w:rsidRPr="006D6E4C">
              <w:rPr>
                <w:rFonts w:ascii="Times New Roman" w:hAnsi="Times New Roman" w:cs="Times New Roman"/>
                <w:sz w:val="24"/>
                <w:szCs w:val="24"/>
              </w:rPr>
              <w:t>Сыры</w:t>
            </w:r>
          </w:p>
        </w:tc>
        <w:tc>
          <w:tcPr>
            <w:tcW w:w="1622" w:type="dxa"/>
            <w:vAlign w:val="center"/>
          </w:tcPr>
          <w:p w:rsidR="009B573E" w:rsidRPr="006D6E4C" w:rsidRDefault="009B573E" w:rsidP="00EA3A35">
            <w:pPr>
              <w:jc w:val="center"/>
              <w:rPr>
                <w:rFonts w:ascii="Times New Roman" w:hAnsi="Times New Roman" w:cs="Times New Roman"/>
                <w:sz w:val="24"/>
                <w:szCs w:val="24"/>
              </w:rPr>
            </w:pPr>
            <w:r w:rsidRPr="006D6E4C">
              <w:rPr>
                <w:rFonts w:ascii="Times New Roman" w:hAnsi="Times New Roman" w:cs="Times New Roman"/>
                <w:sz w:val="24"/>
                <w:szCs w:val="24"/>
              </w:rPr>
              <w:t>Молоко жидкое обработанное</w:t>
            </w:r>
          </w:p>
        </w:tc>
        <w:tc>
          <w:tcPr>
            <w:tcW w:w="1298" w:type="dxa"/>
            <w:vAlign w:val="center"/>
          </w:tcPr>
          <w:p w:rsidR="009B573E" w:rsidRPr="006D6E4C" w:rsidRDefault="009B573E" w:rsidP="00EA3A35">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1200" w:type="dxa"/>
            <w:vAlign w:val="center"/>
          </w:tcPr>
          <w:p w:rsidR="009B573E" w:rsidRPr="006D6E4C" w:rsidRDefault="009B573E" w:rsidP="00EA3A35">
            <w:pPr>
              <w:jc w:val="center"/>
              <w:rPr>
                <w:rFonts w:ascii="Times New Roman" w:hAnsi="Times New Roman" w:cs="Times New Roman"/>
                <w:sz w:val="24"/>
                <w:szCs w:val="24"/>
              </w:rPr>
            </w:pPr>
            <w:r w:rsidRPr="006D6E4C">
              <w:rPr>
                <w:rFonts w:ascii="Times New Roman" w:hAnsi="Times New Roman" w:cs="Times New Roman"/>
                <w:sz w:val="24"/>
                <w:szCs w:val="24"/>
              </w:rPr>
              <w:t>Сыры</w:t>
            </w:r>
          </w:p>
        </w:tc>
      </w:tr>
      <w:tr w:rsidR="009B573E" w:rsidRPr="006D6E4C" w:rsidTr="00EA3A35">
        <w:tc>
          <w:tcPr>
            <w:tcW w:w="1258" w:type="dxa"/>
            <w:vAlign w:val="center"/>
          </w:tcPr>
          <w:p w:rsidR="009B573E" w:rsidRPr="006D6E4C" w:rsidRDefault="009B573E" w:rsidP="00132B6C">
            <w:pPr>
              <w:rPr>
                <w:rFonts w:ascii="Times New Roman" w:hAnsi="Times New Roman" w:cs="Times New Roman"/>
                <w:sz w:val="24"/>
                <w:szCs w:val="24"/>
              </w:rPr>
            </w:pPr>
            <w:r w:rsidRPr="006D6E4C">
              <w:rPr>
                <w:rFonts w:ascii="Times New Roman" w:hAnsi="Times New Roman" w:cs="Times New Roman"/>
                <w:sz w:val="24"/>
                <w:szCs w:val="24"/>
              </w:rPr>
              <w:t>Беларусь</w:t>
            </w:r>
          </w:p>
        </w:tc>
        <w:tc>
          <w:tcPr>
            <w:tcW w:w="1622"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520,8</w:t>
            </w:r>
          </w:p>
        </w:tc>
        <w:tc>
          <w:tcPr>
            <w:tcW w:w="1345"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5 137,6</w:t>
            </w:r>
          </w:p>
        </w:tc>
        <w:tc>
          <w:tcPr>
            <w:tcW w:w="1226"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5 599,5</w:t>
            </w:r>
          </w:p>
        </w:tc>
        <w:tc>
          <w:tcPr>
            <w:tcW w:w="1622"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702,6</w:t>
            </w:r>
          </w:p>
        </w:tc>
        <w:tc>
          <w:tcPr>
            <w:tcW w:w="1298"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7 775,6</w:t>
            </w:r>
          </w:p>
        </w:tc>
        <w:tc>
          <w:tcPr>
            <w:tcW w:w="1200"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7 001,8</w:t>
            </w:r>
          </w:p>
        </w:tc>
      </w:tr>
      <w:tr w:rsidR="009B573E" w:rsidRPr="006D6E4C" w:rsidTr="00EA3A35">
        <w:tc>
          <w:tcPr>
            <w:tcW w:w="1258" w:type="dxa"/>
            <w:vAlign w:val="center"/>
          </w:tcPr>
          <w:p w:rsidR="009B573E" w:rsidRPr="006D6E4C" w:rsidRDefault="009B573E" w:rsidP="00132B6C">
            <w:pPr>
              <w:rPr>
                <w:rFonts w:ascii="Times New Roman" w:hAnsi="Times New Roman" w:cs="Times New Roman"/>
                <w:sz w:val="24"/>
                <w:szCs w:val="24"/>
              </w:rPr>
            </w:pPr>
            <w:r w:rsidRPr="006D6E4C">
              <w:rPr>
                <w:rFonts w:ascii="Times New Roman" w:hAnsi="Times New Roman" w:cs="Times New Roman"/>
                <w:sz w:val="24"/>
                <w:szCs w:val="24"/>
              </w:rPr>
              <w:t>Казахстан</w:t>
            </w:r>
          </w:p>
        </w:tc>
        <w:tc>
          <w:tcPr>
            <w:tcW w:w="1622"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652,8</w:t>
            </w:r>
          </w:p>
        </w:tc>
        <w:tc>
          <w:tcPr>
            <w:tcW w:w="1345"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4 453,9</w:t>
            </w:r>
          </w:p>
        </w:tc>
        <w:tc>
          <w:tcPr>
            <w:tcW w:w="1226"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5 433,0</w:t>
            </w:r>
          </w:p>
        </w:tc>
        <w:tc>
          <w:tcPr>
            <w:tcW w:w="1622"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654,7</w:t>
            </w:r>
          </w:p>
        </w:tc>
        <w:tc>
          <w:tcPr>
            <w:tcW w:w="1298"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6 169,7</w:t>
            </w:r>
          </w:p>
        </w:tc>
        <w:tc>
          <w:tcPr>
            <w:tcW w:w="1200"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7 179,3</w:t>
            </w:r>
          </w:p>
        </w:tc>
      </w:tr>
      <w:tr w:rsidR="009B573E" w:rsidRPr="006D6E4C" w:rsidTr="00EA3A35">
        <w:tc>
          <w:tcPr>
            <w:tcW w:w="1258" w:type="dxa"/>
            <w:vAlign w:val="center"/>
          </w:tcPr>
          <w:p w:rsidR="009B573E" w:rsidRPr="006D6E4C" w:rsidRDefault="009B573E" w:rsidP="00132B6C">
            <w:pPr>
              <w:rPr>
                <w:rFonts w:ascii="Times New Roman" w:hAnsi="Times New Roman" w:cs="Times New Roman"/>
                <w:sz w:val="24"/>
                <w:szCs w:val="24"/>
              </w:rPr>
            </w:pPr>
            <w:r w:rsidRPr="006D6E4C">
              <w:rPr>
                <w:rFonts w:ascii="Times New Roman" w:hAnsi="Times New Roman" w:cs="Times New Roman"/>
                <w:sz w:val="24"/>
                <w:szCs w:val="24"/>
              </w:rPr>
              <w:t>Россия</w:t>
            </w:r>
          </w:p>
        </w:tc>
        <w:tc>
          <w:tcPr>
            <w:tcW w:w="1622"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683,0</w:t>
            </w:r>
          </w:p>
        </w:tc>
        <w:tc>
          <w:tcPr>
            <w:tcW w:w="1345"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5 706,2</w:t>
            </w:r>
          </w:p>
        </w:tc>
        <w:tc>
          <w:tcPr>
            <w:tcW w:w="1226"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6 005,5</w:t>
            </w:r>
          </w:p>
        </w:tc>
        <w:tc>
          <w:tcPr>
            <w:tcW w:w="1622"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916,9</w:t>
            </w:r>
          </w:p>
        </w:tc>
        <w:tc>
          <w:tcPr>
            <w:tcW w:w="1298"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9 746,8</w:t>
            </w:r>
          </w:p>
        </w:tc>
        <w:tc>
          <w:tcPr>
            <w:tcW w:w="1200" w:type="dxa"/>
            <w:vAlign w:val="center"/>
          </w:tcPr>
          <w:p w:rsidR="009B573E" w:rsidRPr="006D6E4C" w:rsidRDefault="009B573E">
            <w:pPr>
              <w:jc w:val="center"/>
              <w:rPr>
                <w:rFonts w:ascii="Times New Roman" w:hAnsi="Times New Roman" w:cs="Times New Roman"/>
                <w:color w:val="000000"/>
                <w:sz w:val="24"/>
                <w:szCs w:val="24"/>
              </w:rPr>
            </w:pPr>
            <w:r w:rsidRPr="006D6E4C">
              <w:rPr>
                <w:rFonts w:ascii="Times New Roman" w:hAnsi="Times New Roman" w:cs="Times New Roman"/>
                <w:color w:val="000000"/>
                <w:sz w:val="24"/>
                <w:szCs w:val="24"/>
              </w:rPr>
              <w:t>8 771,8</w:t>
            </w:r>
          </w:p>
        </w:tc>
      </w:tr>
      <w:tr w:rsidR="00FF1664" w:rsidRPr="006D6E4C" w:rsidTr="00A8366B">
        <w:tc>
          <w:tcPr>
            <w:tcW w:w="9571" w:type="dxa"/>
            <w:gridSpan w:val="7"/>
            <w:vAlign w:val="center"/>
          </w:tcPr>
          <w:p w:rsidR="00FF1664" w:rsidRPr="006D6E4C" w:rsidRDefault="00FF1664" w:rsidP="00FF1664">
            <w:pPr>
              <w:ind w:firstLine="709"/>
              <w:jc w:val="both"/>
              <w:rPr>
                <w:rFonts w:ascii="Times New Roman" w:hAnsi="Times New Roman" w:cs="Times New Roman"/>
                <w:color w:val="000000"/>
                <w:sz w:val="24"/>
                <w:szCs w:val="24"/>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источников [89-93, 154-158]</w:t>
            </w:r>
          </w:p>
        </w:tc>
      </w:tr>
    </w:tbl>
    <w:p w:rsidR="009B573E" w:rsidRPr="006D6E4C" w:rsidRDefault="009B573E" w:rsidP="009B573E">
      <w:pPr>
        <w:spacing w:after="0" w:line="240" w:lineRule="auto"/>
        <w:jc w:val="both"/>
        <w:rPr>
          <w:rFonts w:ascii="Times New Roman" w:hAnsi="Times New Roman" w:cs="Times New Roman"/>
          <w:sz w:val="28"/>
          <w:szCs w:val="28"/>
        </w:rPr>
      </w:pPr>
    </w:p>
    <w:p w:rsidR="00D271A5"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Из таблицы </w:t>
      </w:r>
      <w:r w:rsidR="00C65B89" w:rsidRPr="006D6E4C">
        <w:rPr>
          <w:rFonts w:ascii="Times New Roman" w:hAnsi="Times New Roman" w:cs="Times New Roman"/>
          <w:sz w:val="28"/>
          <w:szCs w:val="28"/>
        </w:rPr>
        <w:t>24</w:t>
      </w:r>
      <w:r w:rsidRPr="006D6E4C">
        <w:rPr>
          <w:rFonts w:ascii="Times New Roman" w:hAnsi="Times New Roman" w:cs="Times New Roman"/>
          <w:sz w:val="28"/>
          <w:szCs w:val="28"/>
        </w:rPr>
        <w:t xml:space="preserve"> заметно, что </w:t>
      </w:r>
      <w:r w:rsidR="00D271A5" w:rsidRPr="006D6E4C">
        <w:rPr>
          <w:rFonts w:ascii="Times New Roman" w:hAnsi="Times New Roman" w:cs="Times New Roman"/>
          <w:sz w:val="28"/>
          <w:szCs w:val="28"/>
        </w:rPr>
        <w:t xml:space="preserve">Россия также отличается относительно высокими потребительскими ценами в долларовом выражении на молочную </w:t>
      </w:r>
      <w:r w:rsidR="00D271A5" w:rsidRPr="006D6E4C">
        <w:rPr>
          <w:rFonts w:ascii="Times New Roman" w:hAnsi="Times New Roman" w:cs="Times New Roman"/>
          <w:sz w:val="28"/>
          <w:szCs w:val="28"/>
        </w:rPr>
        <w:lastRenderedPageBreak/>
        <w:t xml:space="preserve">продукцию. Казахстан имел самые низкие цены среди представленных стран на масло сливочное, а по другим видам продукции соответствующий статус сменялся с Беларусью. Вместе с тем, </w:t>
      </w:r>
      <w:r w:rsidR="00A24455" w:rsidRPr="006D6E4C">
        <w:rPr>
          <w:rFonts w:ascii="Times New Roman" w:hAnsi="Times New Roman" w:cs="Times New Roman"/>
          <w:sz w:val="28"/>
          <w:szCs w:val="28"/>
        </w:rPr>
        <w:t xml:space="preserve">за анализируемый период молоко жидкое обработанное и масло сливочное в наименьшей степени подорожали в Казахстане (на 0,3% и 38,5% соответственно), а сыры – в Беларуси (на 25,0%). Для России же характерно наибольшее повышение цен на последние два вида продукции (на 70,8% и 46,1% соответственно), а по молоку жидкому обработанному самое значительное его удорожание произошло в Беларуси (на 34,9%).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Выпускаемая в странах интеграционного блока молочная продукция реализуется как на внутренних, так и на внешних рынках. При этом об ориентированности производств</w:t>
      </w:r>
      <w:r w:rsidR="00EA3A35" w:rsidRPr="006D6E4C">
        <w:rPr>
          <w:rFonts w:ascii="Times New Roman" w:hAnsi="Times New Roman" w:cs="Times New Roman"/>
          <w:sz w:val="28"/>
          <w:szCs w:val="28"/>
        </w:rPr>
        <w:t xml:space="preserve"> в анализируемых странах</w:t>
      </w:r>
      <w:r w:rsidRPr="006D6E4C">
        <w:rPr>
          <w:rFonts w:ascii="Times New Roman" w:hAnsi="Times New Roman" w:cs="Times New Roman"/>
          <w:sz w:val="28"/>
          <w:szCs w:val="28"/>
        </w:rPr>
        <w:t xml:space="preserve">, с точки зрения направления товарных потоков, можно судить на основе такого показателя как доля экспорта </w:t>
      </w:r>
      <w:r w:rsidR="00166676" w:rsidRPr="006D6E4C">
        <w:rPr>
          <w:rFonts w:ascii="Times New Roman" w:hAnsi="Times New Roman" w:cs="Times New Roman"/>
          <w:sz w:val="28"/>
          <w:szCs w:val="28"/>
        </w:rPr>
        <w:t xml:space="preserve">молока и </w:t>
      </w:r>
      <w:r w:rsidR="00EA3A35" w:rsidRPr="006D6E4C">
        <w:rPr>
          <w:rFonts w:ascii="Times New Roman" w:hAnsi="Times New Roman" w:cs="Times New Roman"/>
          <w:sz w:val="28"/>
          <w:szCs w:val="28"/>
        </w:rPr>
        <w:t>моло</w:t>
      </w:r>
      <w:r w:rsidR="00166676" w:rsidRPr="006D6E4C">
        <w:rPr>
          <w:rFonts w:ascii="Times New Roman" w:hAnsi="Times New Roman" w:cs="Times New Roman"/>
          <w:sz w:val="28"/>
          <w:szCs w:val="28"/>
        </w:rPr>
        <w:t>ко</w:t>
      </w:r>
      <w:r w:rsidR="00EA3A35" w:rsidRPr="006D6E4C">
        <w:rPr>
          <w:rFonts w:ascii="Times New Roman" w:hAnsi="Times New Roman" w:cs="Times New Roman"/>
          <w:sz w:val="28"/>
          <w:szCs w:val="28"/>
        </w:rPr>
        <w:t>продук</w:t>
      </w:r>
      <w:r w:rsidR="00166676" w:rsidRPr="006D6E4C">
        <w:rPr>
          <w:rFonts w:ascii="Times New Roman" w:hAnsi="Times New Roman" w:cs="Times New Roman"/>
          <w:sz w:val="28"/>
          <w:szCs w:val="28"/>
        </w:rPr>
        <w:t>тов</w:t>
      </w:r>
      <w:r w:rsidR="00EA3A35" w:rsidRPr="006D6E4C">
        <w:rPr>
          <w:rFonts w:ascii="Times New Roman" w:hAnsi="Times New Roman" w:cs="Times New Roman"/>
          <w:sz w:val="28"/>
          <w:szCs w:val="28"/>
        </w:rPr>
        <w:t xml:space="preserve"> (в пересчете на молоко) </w:t>
      </w:r>
      <w:r w:rsidRPr="006D6E4C">
        <w:rPr>
          <w:rFonts w:ascii="Times New Roman" w:hAnsi="Times New Roman" w:cs="Times New Roman"/>
          <w:sz w:val="28"/>
          <w:szCs w:val="28"/>
        </w:rPr>
        <w:t>в общем объеме производства</w:t>
      </w:r>
      <w:r w:rsidR="00EA3A35" w:rsidRPr="006D6E4C">
        <w:rPr>
          <w:rFonts w:ascii="Times New Roman" w:hAnsi="Times New Roman" w:cs="Times New Roman"/>
          <w:sz w:val="28"/>
          <w:szCs w:val="28"/>
        </w:rPr>
        <w:t xml:space="preserve"> молока</w:t>
      </w:r>
      <w:r w:rsidRPr="006D6E4C">
        <w:rPr>
          <w:rFonts w:ascii="Times New Roman" w:hAnsi="Times New Roman" w:cs="Times New Roman"/>
          <w:sz w:val="28"/>
          <w:szCs w:val="28"/>
        </w:rPr>
        <w:t xml:space="preserve">. </w:t>
      </w:r>
      <w:r w:rsidR="00EA3A35" w:rsidRPr="006D6E4C">
        <w:rPr>
          <w:rFonts w:ascii="Times New Roman" w:hAnsi="Times New Roman" w:cs="Times New Roman"/>
          <w:sz w:val="28"/>
          <w:szCs w:val="28"/>
        </w:rPr>
        <w:t xml:space="preserve">Значения данного показателя </w:t>
      </w:r>
      <w:r w:rsidR="00166676" w:rsidRPr="006D6E4C">
        <w:rPr>
          <w:rFonts w:ascii="Times New Roman" w:hAnsi="Times New Roman" w:cs="Times New Roman"/>
          <w:sz w:val="28"/>
          <w:szCs w:val="28"/>
        </w:rPr>
        <w:t>по</w:t>
      </w:r>
      <w:r w:rsidR="00EA3A35" w:rsidRPr="006D6E4C">
        <w:rPr>
          <w:rFonts w:ascii="Times New Roman" w:hAnsi="Times New Roman" w:cs="Times New Roman"/>
          <w:sz w:val="28"/>
          <w:szCs w:val="28"/>
        </w:rPr>
        <w:t xml:space="preserve"> стран</w:t>
      </w:r>
      <w:r w:rsidR="00166676" w:rsidRPr="006D6E4C">
        <w:rPr>
          <w:rFonts w:ascii="Times New Roman" w:hAnsi="Times New Roman" w:cs="Times New Roman"/>
          <w:sz w:val="28"/>
          <w:szCs w:val="28"/>
        </w:rPr>
        <w:t>ам</w:t>
      </w:r>
      <w:r w:rsidR="00EA3A35" w:rsidRPr="006D6E4C">
        <w:rPr>
          <w:rFonts w:ascii="Times New Roman" w:hAnsi="Times New Roman" w:cs="Times New Roman"/>
          <w:sz w:val="28"/>
          <w:szCs w:val="28"/>
        </w:rPr>
        <w:t xml:space="preserve"> ЕАЭС в 2015 году варьировали</w:t>
      </w:r>
      <w:r w:rsidRPr="006D6E4C">
        <w:rPr>
          <w:rFonts w:ascii="Times New Roman" w:hAnsi="Times New Roman" w:cs="Times New Roman"/>
          <w:sz w:val="28"/>
          <w:szCs w:val="28"/>
        </w:rPr>
        <w:t xml:space="preserve"> </w:t>
      </w:r>
      <w:r w:rsidR="00EA3A35" w:rsidRPr="006D6E4C">
        <w:rPr>
          <w:rFonts w:ascii="Times New Roman" w:hAnsi="Times New Roman" w:cs="Times New Roman"/>
          <w:sz w:val="28"/>
          <w:szCs w:val="28"/>
        </w:rPr>
        <w:t xml:space="preserve">в диапазоне от 1,9% до 63,9%, а </w:t>
      </w:r>
      <w:r w:rsidR="00166676" w:rsidRPr="006D6E4C">
        <w:rPr>
          <w:rFonts w:ascii="Times New Roman" w:hAnsi="Times New Roman" w:cs="Times New Roman"/>
          <w:sz w:val="28"/>
          <w:szCs w:val="28"/>
        </w:rPr>
        <w:t>в</w:t>
      </w:r>
      <w:r w:rsidR="00EA3A35" w:rsidRPr="006D6E4C">
        <w:rPr>
          <w:rFonts w:ascii="Times New Roman" w:hAnsi="Times New Roman" w:cs="Times New Roman"/>
          <w:sz w:val="28"/>
          <w:szCs w:val="28"/>
        </w:rPr>
        <w:t xml:space="preserve"> 2019 год</w:t>
      </w:r>
      <w:r w:rsidR="00166676" w:rsidRPr="006D6E4C">
        <w:rPr>
          <w:rFonts w:ascii="Times New Roman" w:hAnsi="Times New Roman" w:cs="Times New Roman"/>
          <w:sz w:val="28"/>
          <w:szCs w:val="28"/>
        </w:rPr>
        <w:t>у</w:t>
      </w:r>
      <w:r w:rsidR="00EA3A35" w:rsidRPr="006D6E4C">
        <w:rPr>
          <w:rFonts w:ascii="Times New Roman" w:hAnsi="Times New Roman" w:cs="Times New Roman"/>
          <w:sz w:val="28"/>
          <w:szCs w:val="28"/>
        </w:rPr>
        <w:t xml:space="preserve"> – от 1,9% до 59,2%, </w:t>
      </w:r>
      <w:r w:rsidRPr="006D6E4C">
        <w:rPr>
          <w:rFonts w:ascii="Times New Roman" w:hAnsi="Times New Roman" w:cs="Times New Roman"/>
          <w:sz w:val="28"/>
          <w:szCs w:val="28"/>
        </w:rPr>
        <w:t>как п</w:t>
      </w:r>
      <w:r w:rsidR="00DA76BD" w:rsidRPr="006D6E4C">
        <w:rPr>
          <w:rFonts w:ascii="Times New Roman" w:hAnsi="Times New Roman" w:cs="Times New Roman"/>
          <w:sz w:val="28"/>
          <w:szCs w:val="28"/>
        </w:rPr>
        <w:t>оказа</w:t>
      </w:r>
      <w:r w:rsidRPr="006D6E4C">
        <w:rPr>
          <w:rFonts w:ascii="Times New Roman" w:hAnsi="Times New Roman" w:cs="Times New Roman"/>
          <w:sz w:val="28"/>
          <w:szCs w:val="28"/>
        </w:rPr>
        <w:t>но ниже</w:t>
      </w:r>
      <w:r w:rsidR="00DA76BD" w:rsidRPr="006D6E4C">
        <w:rPr>
          <w:rFonts w:ascii="Times New Roman" w:hAnsi="Times New Roman" w:cs="Times New Roman"/>
          <w:sz w:val="28"/>
          <w:szCs w:val="28"/>
        </w:rPr>
        <w:t xml:space="preserve"> (рисунок 23)</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EA3A35" w:rsidRPr="006D6E4C" w:rsidRDefault="00456B7D" w:rsidP="00456B7D">
      <w:pPr>
        <w:spacing w:after="0" w:line="240" w:lineRule="auto"/>
        <w:jc w:val="center"/>
        <w:rPr>
          <w:rFonts w:ascii="Times New Roman" w:hAnsi="Times New Roman" w:cs="Times New Roman"/>
          <w:sz w:val="28"/>
          <w:szCs w:val="28"/>
        </w:rPr>
      </w:pPr>
      <w:r w:rsidRPr="006D6E4C">
        <w:rPr>
          <w:noProof/>
          <w:lang w:eastAsia="ru-RU"/>
        </w:rPr>
        <w:drawing>
          <wp:inline distT="0" distB="0" distL="0" distR="0">
            <wp:extent cx="5786323" cy="2743200"/>
            <wp:effectExtent l="0" t="0" r="508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A3A35" w:rsidRPr="006D6E4C" w:rsidRDefault="00EA3A35" w:rsidP="000403A0">
      <w:pPr>
        <w:spacing w:after="0" w:line="240" w:lineRule="auto"/>
        <w:ind w:firstLine="708"/>
        <w:jc w:val="both"/>
        <w:rPr>
          <w:rFonts w:ascii="Times New Roman" w:hAnsi="Times New Roman" w:cs="Times New Roman"/>
          <w:sz w:val="16"/>
          <w:szCs w:val="16"/>
        </w:rPr>
      </w:pPr>
    </w:p>
    <w:p w:rsidR="00917257" w:rsidRPr="006D6E4C" w:rsidRDefault="00917257"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DA76BD" w:rsidRPr="006D6E4C">
        <w:rPr>
          <w:rFonts w:ascii="Times New Roman" w:hAnsi="Times New Roman" w:cs="Times New Roman"/>
          <w:sz w:val="28"/>
          <w:szCs w:val="28"/>
        </w:rPr>
        <w:t>23</w:t>
      </w:r>
      <w:r w:rsidRPr="006D6E4C">
        <w:rPr>
          <w:rFonts w:ascii="Times New Roman" w:hAnsi="Times New Roman" w:cs="Times New Roman"/>
          <w:sz w:val="28"/>
          <w:szCs w:val="28"/>
        </w:rPr>
        <w:t xml:space="preserve"> – Динамика долей общего экспорта молока и молокопродуктов в общем объеме произведенного молока по странам ЕАЭС за 2015 и 2019 годы, в процентах</w:t>
      </w:r>
    </w:p>
    <w:p w:rsidR="00917257" w:rsidRPr="006D6E4C" w:rsidRDefault="00917257" w:rsidP="000403A0">
      <w:pPr>
        <w:spacing w:after="0" w:line="240" w:lineRule="auto"/>
        <w:ind w:firstLine="708"/>
        <w:jc w:val="both"/>
        <w:rPr>
          <w:rFonts w:ascii="Times New Roman" w:hAnsi="Times New Roman" w:cs="Times New Roman"/>
          <w:sz w:val="16"/>
          <w:szCs w:val="16"/>
        </w:rPr>
      </w:pPr>
    </w:p>
    <w:p w:rsidR="00917257" w:rsidRPr="006D6E4C" w:rsidRDefault="00917257"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4"/>
          <w:szCs w:val="24"/>
        </w:rPr>
        <w:t>Примечание – Составлено</w:t>
      </w:r>
      <w:r w:rsidR="00123D1C" w:rsidRPr="006D6E4C">
        <w:rPr>
          <w:rFonts w:ascii="Times New Roman" w:hAnsi="Times New Roman" w:cs="Times New Roman"/>
          <w:sz w:val="24"/>
          <w:szCs w:val="24"/>
        </w:rPr>
        <w:t xml:space="preserve"> автором на основе собственных расчетов по данным</w:t>
      </w:r>
      <w:r w:rsidRPr="006D6E4C">
        <w:rPr>
          <w:rFonts w:ascii="Times New Roman" w:hAnsi="Times New Roman" w:cs="Times New Roman"/>
          <w:sz w:val="24"/>
          <w:szCs w:val="24"/>
        </w:rPr>
        <w:t xml:space="preserve"> источник</w:t>
      </w:r>
      <w:r w:rsidR="00123D1C" w:rsidRPr="006D6E4C">
        <w:rPr>
          <w:rFonts w:ascii="Times New Roman" w:hAnsi="Times New Roman" w:cs="Times New Roman"/>
          <w:sz w:val="24"/>
          <w:szCs w:val="24"/>
        </w:rPr>
        <w:t>а</w:t>
      </w:r>
      <w:r w:rsidRPr="006D6E4C">
        <w:rPr>
          <w:rFonts w:ascii="Times New Roman" w:hAnsi="Times New Roman" w:cs="Times New Roman"/>
          <w:sz w:val="24"/>
          <w:szCs w:val="24"/>
        </w:rPr>
        <w:t xml:space="preserve"> [167]</w:t>
      </w:r>
    </w:p>
    <w:p w:rsidR="00917257" w:rsidRPr="006D6E4C" w:rsidRDefault="00917257" w:rsidP="000403A0">
      <w:pPr>
        <w:spacing w:after="0" w:line="240" w:lineRule="auto"/>
        <w:ind w:firstLine="708"/>
        <w:jc w:val="both"/>
        <w:rPr>
          <w:rFonts w:ascii="Times New Roman" w:hAnsi="Times New Roman" w:cs="Times New Roman"/>
          <w:strike/>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Из рисунка </w:t>
      </w:r>
      <w:r w:rsidR="00DA76BD" w:rsidRPr="006D6E4C">
        <w:rPr>
          <w:rFonts w:ascii="Times New Roman" w:hAnsi="Times New Roman" w:cs="Times New Roman"/>
          <w:sz w:val="28"/>
          <w:szCs w:val="28"/>
        </w:rPr>
        <w:t>23</w:t>
      </w:r>
      <w:r w:rsidRPr="006D6E4C">
        <w:rPr>
          <w:rFonts w:ascii="Times New Roman" w:hAnsi="Times New Roman" w:cs="Times New Roman"/>
          <w:sz w:val="28"/>
          <w:szCs w:val="28"/>
        </w:rPr>
        <w:t xml:space="preserve"> следует, что размеры соответствующих долей различаются между с</w:t>
      </w:r>
      <w:r w:rsidR="003C5692" w:rsidRPr="006D6E4C">
        <w:rPr>
          <w:rFonts w:ascii="Times New Roman" w:hAnsi="Times New Roman" w:cs="Times New Roman"/>
          <w:sz w:val="28"/>
          <w:szCs w:val="28"/>
        </w:rPr>
        <w:t>транами в десятки раз. Н</w:t>
      </w:r>
      <w:r w:rsidRPr="006D6E4C">
        <w:rPr>
          <w:rFonts w:ascii="Times New Roman" w:hAnsi="Times New Roman" w:cs="Times New Roman"/>
          <w:sz w:val="28"/>
          <w:szCs w:val="28"/>
        </w:rPr>
        <w:t>аиболее экспортоориентирова</w:t>
      </w:r>
      <w:r w:rsidR="009037D1" w:rsidRPr="006D6E4C">
        <w:rPr>
          <w:rFonts w:ascii="Times New Roman" w:hAnsi="Times New Roman" w:cs="Times New Roman"/>
          <w:sz w:val="28"/>
          <w:szCs w:val="28"/>
        </w:rPr>
        <w:t>нной страной является Беларусь,</w:t>
      </w:r>
      <w:r w:rsidRPr="006D6E4C">
        <w:rPr>
          <w:rFonts w:ascii="Times New Roman" w:hAnsi="Times New Roman" w:cs="Times New Roman"/>
          <w:sz w:val="28"/>
          <w:szCs w:val="28"/>
        </w:rPr>
        <w:t xml:space="preserve"> </w:t>
      </w:r>
      <w:r w:rsidR="00257995" w:rsidRPr="006D6E4C">
        <w:rPr>
          <w:rFonts w:ascii="Times New Roman" w:hAnsi="Times New Roman" w:cs="Times New Roman"/>
          <w:sz w:val="28"/>
          <w:szCs w:val="28"/>
        </w:rPr>
        <w:t xml:space="preserve">в </w:t>
      </w:r>
      <w:r w:rsidRPr="006D6E4C">
        <w:rPr>
          <w:rFonts w:ascii="Times New Roman" w:hAnsi="Times New Roman" w:cs="Times New Roman"/>
          <w:sz w:val="28"/>
          <w:szCs w:val="28"/>
        </w:rPr>
        <w:t>то же время казахстанские и российские производители в большей степени ориентированы на внутренние рынки</w:t>
      </w:r>
      <w:r w:rsidR="009037D1" w:rsidRPr="006D6E4C">
        <w:rPr>
          <w:rFonts w:ascii="Times New Roman" w:hAnsi="Times New Roman" w:cs="Times New Roman"/>
          <w:sz w:val="28"/>
          <w:szCs w:val="28"/>
        </w:rPr>
        <w:t xml:space="preserve">. </w:t>
      </w:r>
      <w:r w:rsidR="001D3704" w:rsidRPr="006D6E4C">
        <w:rPr>
          <w:rFonts w:ascii="Times New Roman" w:hAnsi="Times New Roman" w:cs="Times New Roman"/>
          <w:sz w:val="28"/>
          <w:szCs w:val="28"/>
        </w:rPr>
        <w:t xml:space="preserve">При этом рассмотренный показатель в наибольшей степени возрос в Кыргызстане – на 60,1%. Прирост данного показателя также произошел в Казахстане – на 34,6%. </w:t>
      </w:r>
      <w:r w:rsidR="001D3704" w:rsidRPr="006D6E4C">
        <w:rPr>
          <w:rFonts w:ascii="Times New Roman" w:hAnsi="Times New Roman" w:cs="Times New Roman"/>
          <w:sz w:val="28"/>
          <w:szCs w:val="28"/>
        </w:rPr>
        <w:lastRenderedPageBreak/>
        <w:t xml:space="preserve">В остальных странах произошел спад указанной доли, особенно </w:t>
      </w:r>
      <w:r w:rsidR="00A04C09" w:rsidRPr="006D6E4C">
        <w:rPr>
          <w:rFonts w:ascii="Times New Roman" w:hAnsi="Times New Roman" w:cs="Times New Roman"/>
          <w:sz w:val="28"/>
          <w:szCs w:val="28"/>
        </w:rPr>
        <w:t xml:space="preserve">серьезный спад (в разы) продемонстрировала </w:t>
      </w:r>
      <w:r w:rsidR="001D3704" w:rsidRPr="006D6E4C">
        <w:rPr>
          <w:rFonts w:ascii="Times New Roman" w:hAnsi="Times New Roman" w:cs="Times New Roman"/>
          <w:sz w:val="28"/>
          <w:szCs w:val="28"/>
        </w:rPr>
        <w:t>Армени</w:t>
      </w:r>
      <w:r w:rsidR="00A04C09" w:rsidRPr="006D6E4C">
        <w:rPr>
          <w:rFonts w:ascii="Times New Roman" w:hAnsi="Times New Roman" w:cs="Times New Roman"/>
          <w:sz w:val="28"/>
          <w:szCs w:val="28"/>
        </w:rPr>
        <w:t xml:space="preserve">я. </w:t>
      </w:r>
      <w:r w:rsidR="001D3704" w:rsidRPr="006D6E4C">
        <w:rPr>
          <w:rFonts w:ascii="Times New Roman" w:hAnsi="Times New Roman" w:cs="Times New Roman"/>
          <w:sz w:val="28"/>
          <w:szCs w:val="28"/>
        </w:rPr>
        <w:t xml:space="preserve"> </w:t>
      </w:r>
    </w:p>
    <w:p w:rsidR="000F7402" w:rsidRPr="006D6E4C" w:rsidRDefault="000403A0" w:rsidP="00257995">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Вместе с тем, немаловажную информацию о состоянии удовлетворения потребностей локальных рынков </w:t>
      </w:r>
      <w:r w:rsidR="00257995" w:rsidRPr="006D6E4C">
        <w:rPr>
          <w:rFonts w:ascii="Times New Roman" w:hAnsi="Times New Roman" w:cs="Times New Roman"/>
          <w:sz w:val="28"/>
          <w:szCs w:val="28"/>
        </w:rPr>
        <w:t>мест</w:t>
      </w:r>
      <w:r w:rsidRPr="006D6E4C">
        <w:rPr>
          <w:rFonts w:ascii="Times New Roman" w:hAnsi="Times New Roman" w:cs="Times New Roman"/>
          <w:sz w:val="28"/>
          <w:szCs w:val="28"/>
        </w:rPr>
        <w:t xml:space="preserve">ными </w:t>
      </w:r>
      <w:r w:rsidR="00257995" w:rsidRPr="006D6E4C">
        <w:rPr>
          <w:rFonts w:ascii="Times New Roman" w:hAnsi="Times New Roman" w:cs="Times New Roman"/>
          <w:sz w:val="28"/>
          <w:szCs w:val="28"/>
        </w:rPr>
        <w:t>производителя</w:t>
      </w:r>
      <w:r w:rsidRPr="006D6E4C">
        <w:rPr>
          <w:rFonts w:ascii="Times New Roman" w:hAnsi="Times New Roman" w:cs="Times New Roman"/>
          <w:sz w:val="28"/>
          <w:szCs w:val="28"/>
        </w:rPr>
        <w:t>ми предоставляет такой показатель как удельный вес и</w:t>
      </w:r>
      <w:r w:rsidR="00257995" w:rsidRPr="006D6E4C">
        <w:rPr>
          <w:rFonts w:ascii="Times New Roman" w:hAnsi="Times New Roman" w:cs="Times New Roman"/>
          <w:sz w:val="28"/>
          <w:szCs w:val="28"/>
        </w:rPr>
        <w:t xml:space="preserve">мпорта молока и молокопродуктов </w:t>
      </w:r>
      <w:r w:rsidRPr="006D6E4C">
        <w:rPr>
          <w:rFonts w:ascii="Times New Roman" w:hAnsi="Times New Roman" w:cs="Times New Roman"/>
          <w:sz w:val="28"/>
          <w:szCs w:val="28"/>
        </w:rPr>
        <w:t>в общем объеме их потребления</w:t>
      </w:r>
      <w:r w:rsidR="00DA76BD" w:rsidRPr="006D6E4C">
        <w:rPr>
          <w:rFonts w:ascii="Times New Roman" w:hAnsi="Times New Roman" w:cs="Times New Roman"/>
          <w:sz w:val="28"/>
          <w:szCs w:val="28"/>
        </w:rPr>
        <w:t xml:space="preserve"> (рисунок 24)</w:t>
      </w:r>
      <w:r w:rsidRPr="006D6E4C">
        <w:rPr>
          <w:rFonts w:ascii="Times New Roman" w:hAnsi="Times New Roman" w:cs="Times New Roman"/>
          <w:sz w:val="28"/>
          <w:szCs w:val="28"/>
        </w:rPr>
        <w:t xml:space="preserve">. </w:t>
      </w:r>
    </w:p>
    <w:p w:rsidR="00257995" w:rsidRPr="006D6E4C" w:rsidRDefault="00257995" w:rsidP="00257995">
      <w:pPr>
        <w:spacing w:after="0" w:line="240" w:lineRule="auto"/>
        <w:ind w:firstLine="709"/>
        <w:jc w:val="both"/>
        <w:rPr>
          <w:rFonts w:ascii="Times New Roman" w:hAnsi="Times New Roman" w:cs="Times New Roman"/>
          <w:sz w:val="28"/>
          <w:szCs w:val="28"/>
        </w:rPr>
      </w:pPr>
    </w:p>
    <w:p w:rsidR="00257995" w:rsidRPr="006D6E4C" w:rsidRDefault="00481F73" w:rsidP="00481F73">
      <w:pPr>
        <w:spacing w:after="0" w:line="240" w:lineRule="auto"/>
        <w:jc w:val="center"/>
        <w:rPr>
          <w:rFonts w:ascii="Times New Roman" w:hAnsi="Times New Roman" w:cs="Times New Roman"/>
          <w:sz w:val="28"/>
          <w:szCs w:val="28"/>
        </w:rPr>
      </w:pPr>
      <w:r w:rsidRPr="006D6E4C">
        <w:rPr>
          <w:noProof/>
          <w:lang w:eastAsia="ru-RU"/>
        </w:rPr>
        <w:drawing>
          <wp:inline distT="0" distB="0" distL="0" distR="0">
            <wp:extent cx="5859475" cy="2743200"/>
            <wp:effectExtent l="0" t="0" r="8255"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57995" w:rsidRPr="006D6E4C" w:rsidRDefault="00257995" w:rsidP="000403A0">
      <w:pPr>
        <w:spacing w:after="0" w:line="240" w:lineRule="auto"/>
        <w:ind w:firstLine="708"/>
        <w:jc w:val="both"/>
        <w:rPr>
          <w:rFonts w:ascii="Times New Roman" w:hAnsi="Times New Roman" w:cs="Times New Roman"/>
          <w:sz w:val="16"/>
          <w:szCs w:val="16"/>
        </w:rPr>
      </w:pPr>
    </w:p>
    <w:p w:rsidR="00784AC3" w:rsidRPr="006D6E4C" w:rsidRDefault="000541BF"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DA76BD" w:rsidRPr="006D6E4C">
        <w:rPr>
          <w:rFonts w:ascii="Times New Roman" w:hAnsi="Times New Roman" w:cs="Times New Roman"/>
          <w:sz w:val="28"/>
          <w:szCs w:val="28"/>
        </w:rPr>
        <w:t>24</w:t>
      </w:r>
      <w:r w:rsidRPr="006D6E4C">
        <w:rPr>
          <w:rFonts w:ascii="Times New Roman" w:hAnsi="Times New Roman" w:cs="Times New Roman"/>
          <w:sz w:val="28"/>
          <w:szCs w:val="28"/>
        </w:rPr>
        <w:t xml:space="preserve"> – Динамика долей общего импорта молока и молокопродуктов в общем объеме их потребления по странам ЕАЭС за 2015 и 2019 годы, </w:t>
      </w:r>
    </w:p>
    <w:p w:rsidR="000541BF" w:rsidRPr="006D6E4C" w:rsidRDefault="000541BF"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в процентах</w:t>
      </w:r>
    </w:p>
    <w:p w:rsidR="000541BF" w:rsidRPr="006D6E4C" w:rsidRDefault="000541BF" w:rsidP="000403A0">
      <w:pPr>
        <w:spacing w:after="0" w:line="240" w:lineRule="auto"/>
        <w:ind w:firstLine="708"/>
        <w:jc w:val="both"/>
        <w:rPr>
          <w:rFonts w:ascii="Times New Roman" w:hAnsi="Times New Roman" w:cs="Times New Roman"/>
          <w:sz w:val="16"/>
          <w:szCs w:val="16"/>
        </w:rPr>
      </w:pPr>
    </w:p>
    <w:p w:rsidR="000541BF" w:rsidRPr="006D6E4C" w:rsidRDefault="000541BF" w:rsidP="000541BF">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источника [167]</w:t>
      </w:r>
    </w:p>
    <w:p w:rsidR="000541BF" w:rsidRPr="006D6E4C" w:rsidRDefault="000541BF" w:rsidP="000403A0">
      <w:pPr>
        <w:spacing w:after="0" w:line="240" w:lineRule="auto"/>
        <w:ind w:firstLine="708"/>
        <w:jc w:val="both"/>
        <w:rPr>
          <w:rFonts w:ascii="Times New Roman" w:hAnsi="Times New Roman" w:cs="Times New Roman"/>
          <w:sz w:val="28"/>
          <w:szCs w:val="28"/>
        </w:rPr>
      </w:pPr>
    </w:p>
    <w:p w:rsidR="00F74576"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рисунка </w:t>
      </w:r>
      <w:r w:rsidR="00DA76BD" w:rsidRPr="006D6E4C">
        <w:rPr>
          <w:rFonts w:ascii="Times New Roman" w:hAnsi="Times New Roman" w:cs="Times New Roman"/>
          <w:sz w:val="28"/>
          <w:szCs w:val="28"/>
        </w:rPr>
        <w:t>24</w:t>
      </w:r>
      <w:r w:rsidRPr="006D6E4C">
        <w:rPr>
          <w:rFonts w:ascii="Times New Roman" w:hAnsi="Times New Roman" w:cs="Times New Roman"/>
          <w:sz w:val="28"/>
          <w:szCs w:val="28"/>
        </w:rPr>
        <w:t>, наиболее импортозависимыми странами являются Россия и Армения, где по данным за последний год свыше 1</w:t>
      </w:r>
      <w:r w:rsidR="00F74576" w:rsidRPr="006D6E4C">
        <w:rPr>
          <w:rFonts w:ascii="Times New Roman" w:hAnsi="Times New Roman" w:cs="Times New Roman"/>
          <w:sz w:val="28"/>
          <w:szCs w:val="28"/>
        </w:rPr>
        <w:t>5</w:t>
      </w:r>
      <w:r w:rsidRPr="006D6E4C">
        <w:rPr>
          <w:rFonts w:ascii="Times New Roman" w:hAnsi="Times New Roman" w:cs="Times New Roman"/>
          <w:sz w:val="28"/>
          <w:szCs w:val="28"/>
        </w:rPr>
        <w:t xml:space="preserve">% потребляемой продукции завозится из других стран. При этом по Армении соответствующая зависимость возрастает, в то время как по России наблюдается ее постепенное снижение. Следует отметить, что </w:t>
      </w:r>
      <w:r w:rsidR="00F74576" w:rsidRPr="006D6E4C">
        <w:rPr>
          <w:rFonts w:ascii="Times New Roman" w:hAnsi="Times New Roman" w:cs="Times New Roman"/>
          <w:sz w:val="28"/>
          <w:szCs w:val="28"/>
        </w:rPr>
        <w:t xml:space="preserve">Казахстан также продемонстрировал некоторое снижение </w:t>
      </w:r>
      <w:r w:rsidR="00D41DCE" w:rsidRPr="006D6E4C">
        <w:rPr>
          <w:rFonts w:ascii="Times New Roman" w:hAnsi="Times New Roman" w:cs="Times New Roman"/>
          <w:sz w:val="28"/>
          <w:szCs w:val="28"/>
        </w:rPr>
        <w:t xml:space="preserve">указанного показателя – на 7,3%. Вместе с тем, наиболее значительное сокращение импортозависимости показала Беларусь – на 61,8%, а ее масштабное увеличение произошло в Кыргызстане – более чем в 7 раз.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Государств</w:t>
      </w:r>
      <w:r w:rsidR="00166676" w:rsidRPr="006D6E4C">
        <w:rPr>
          <w:rFonts w:ascii="Times New Roman" w:hAnsi="Times New Roman" w:cs="Times New Roman"/>
          <w:sz w:val="28"/>
          <w:szCs w:val="28"/>
        </w:rPr>
        <w:t>енные органы</w:t>
      </w:r>
      <w:r w:rsidRPr="006D6E4C">
        <w:rPr>
          <w:rFonts w:ascii="Times New Roman" w:hAnsi="Times New Roman" w:cs="Times New Roman"/>
          <w:sz w:val="28"/>
          <w:szCs w:val="28"/>
        </w:rPr>
        <w:t xml:space="preserve"> ЕАЭС уделяют особое внимание развитию АПК в целом и молочной отрасли в частности. Страны блока стремятся создать благоприятные условия для развития данного комплекса путем предоставления отраслевым хозяйствующим субъектам субсидий, льготных кредитов и лизинга, налоговых льгот, обеспечения функционирования необходимой инфраструктуры, стимулирования внедрения научных и инновационных разработок, ведения борьбы с вредителями и заболеваниями растений и животных, оказания консультативных услуг и прочего содействия. При этом </w:t>
      </w:r>
      <w:r w:rsidRPr="006D6E4C">
        <w:rPr>
          <w:rFonts w:ascii="Times New Roman" w:hAnsi="Times New Roman" w:cs="Times New Roman"/>
          <w:sz w:val="28"/>
          <w:szCs w:val="28"/>
        </w:rPr>
        <w:lastRenderedPageBreak/>
        <w:t xml:space="preserve">поддержка оказывается с учетом договорных обязательств, принятых странами в рамках интеграции в экономический союз. Согласно информации ЕЭК в рамках продуктово-специфической  поддержки в 2017 году в нижеуказанных странах блока выплачивались следующие субсидии: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На удешевление стоимости производства молока. При этом размеры выплат на тонну произведенного (отгруженного на переработку) молока в долларовом эквиваленте существенно варьировали по странам: в Беларуси суммы выплат начинались от 14,1 </w:t>
      </w:r>
      <w:r w:rsidR="00852956"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в Казахстане – от 46,52 до 77,53 </w:t>
      </w:r>
      <w:r w:rsidR="00852956"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в России – в зависимости от региона от 14 до 875,25 </w:t>
      </w:r>
      <w:r w:rsidR="00852956"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На покрытие части затрат молокоперерабатывающего предприятия на закупку молока. Данное субсидирование осуществлялось в Казахстане и его нормативы для закупаемого сырья варьировали по регионам, составляя за литр при производстве масла сливочного от 0,04 до 0,05 </w:t>
      </w:r>
      <w:r w:rsidR="00BC2A70"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сыра твердого – от 0,05 до 0,06 </w:t>
      </w:r>
      <w:r w:rsidR="00BC2A70"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молока сухого – 0,05 </w:t>
      </w:r>
      <w:r w:rsidR="00BC2A70"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p>
    <w:p w:rsidR="000403A0" w:rsidRPr="006D6E4C" w:rsidRDefault="00577E6F"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 целом</w:t>
      </w:r>
      <w:r w:rsidR="000403A0" w:rsidRPr="006D6E4C">
        <w:rPr>
          <w:rFonts w:ascii="Times New Roman" w:hAnsi="Times New Roman" w:cs="Times New Roman"/>
          <w:sz w:val="28"/>
          <w:szCs w:val="28"/>
        </w:rPr>
        <w:t xml:space="preserve"> в соответствии с данными ЕЭК по указанным странам ЕАЭС в 2017 году общие объемы продуктово-специфической поддержки производства молока составили: в России – 285,8 </w:t>
      </w:r>
      <w:r w:rsidR="00852956" w:rsidRPr="006D6E4C">
        <w:rPr>
          <w:rFonts w:ascii="Times New Roman" w:hAnsi="Times New Roman" w:cs="Times New Roman"/>
          <w:sz w:val="28"/>
          <w:szCs w:val="28"/>
        </w:rPr>
        <w:t xml:space="preserve">млн. </w:t>
      </w:r>
      <w:r w:rsidR="00852956" w:rsidRPr="006D6E4C">
        <w:rPr>
          <w:rFonts w:ascii="Times New Roman" w:hAnsi="Times New Roman" w:cs="Times New Roman"/>
          <w:sz w:val="28"/>
          <w:szCs w:val="28"/>
          <w:lang w:val="en-US"/>
        </w:rPr>
        <w:t>USD</w:t>
      </w:r>
      <w:r w:rsidR="000403A0" w:rsidRPr="006D6E4C">
        <w:rPr>
          <w:rFonts w:ascii="Times New Roman" w:hAnsi="Times New Roman" w:cs="Times New Roman"/>
          <w:sz w:val="28"/>
          <w:szCs w:val="28"/>
        </w:rPr>
        <w:t xml:space="preserve">, в Беларуси – 93,5 </w:t>
      </w:r>
      <w:r w:rsidR="00852956" w:rsidRPr="006D6E4C">
        <w:rPr>
          <w:rFonts w:ascii="Times New Roman" w:hAnsi="Times New Roman" w:cs="Times New Roman"/>
          <w:sz w:val="28"/>
          <w:szCs w:val="28"/>
        </w:rPr>
        <w:t xml:space="preserve">млн. </w:t>
      </w:r>
      <w:r w:rsidR="00852956" w:rsidRPr="006D6E4C">
        <w:rPr>
          <w:rFonts w:ascii="Times New Roman" w:hAnsi="Times New Roman" w:cs="Times New Roman"/>
          <w:sz w:val="28"/>
          <w:szCs w:val="28"/>
          <w:lang w:val="en-US"/>
        </w:rPr>
        <w:t>USD</w:t>
      </w:r>
      <w:r w:rsidR="000403A0" w:rsidRPr="006D6E4C">
        <w:rPr>
          <w:rFonts w:ascii="Times New Roman" w:hAnsi="Times New Roman" w:cs="Times New Roman"/>
          <w:sz w:val="28"/>
          <w:szCs w:val="28"/>
        </w:rPr>
        <w:t xml:space="preserve">, в Казахстане – 29,3 </w:t>
      </w:r>
      <w:r w:rsidR="00852956" w:rsidRPr="006D6E4C">
        <w:rPr>
          <w:rFonts w:ascii="Times New Roman" w:hAnsi="Times New Roman" w:cs="Times New Roman"/>
          <w:sz w:val="28"/>
          <w:szCs w:val="28"/>
        </w:rPr>
        <w:t xml:space="preserve">млн. </w:t>
      </w:r>
      <w:r w:rsidR="00852956" w:rsidRPr="006D6E4C">
        <w:rPr>
          <w:rFonts w:ascii="Times New Roman" w:hAnsi="Times New Roman" w:cs="Times New Roman"/>
          <w:sz w:val="28"/>
          <w:szCs w:val="28"/>
          <w:lang w:val="en-US"/>
        </w:rPr>
        <w:t>USD</w:t>
      </w:r>
      <w:r w:rsidR="000403A0" w:rsidRPr="006D6E4C">
        <w:rPr>
          <w:rFonts w:ascii="Times New Roman" w:hAnsi="Times New Roman" w:cs="Times New Roman"/>
          <w:sz w:val="28"/>
          <w:szCs w:val="28"/>
        </w:rPr>
        <w:t xml:space="preserve"> [</w:t>
      </w:r>
      <w:r w:rsidR="001C1CB9" w:rsidRPr="006D6E4C">
        <w:rPr>
          <w:rFonts w:ascii="Times New Roman" w:hAnsi="Times New Roman" w:cs="Times New Roman"/>
          <w:sz w:val="28"/>
          <w:szCs w:val="28"/>
        </w:rPr>
        <w:t>117</w:t>
      </w:r>
      <w:r w:rsidR="000403A0" w:rsidRPr="006D6E4C">
        <w:rPr>
          <w:rFonts w:ascii="Times New Roman" w:hAnsi="Times New Roman" w:cs="Times New Roman"/>
          <w:sz w:val="28"/>
          <w:szCs w:val="28"/>
        </w:rPr>
        <w:t xml:space="preserve">]. </w:t>
      </w:r>
    </w:p>
    <w:p w:rsidR="000403A0" w:rsidRPr="006D6E4C" w:rsidRDefault="0031187E" w:rsidP="00532084">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 соответствии с</w:t>
      </w:r>
      <w:r w:rsidR="000403A0" w:rsidRPr="006D6E4C">
        <w:rPr>
          <w:rFonts w:ascii="Times New Roman" w:hAnsi="Times New Roman" w:cs="Times New Roman"/>
          <w:sz w:val="28"/>
          <w:szCs w:val="28"/>
        </w:rPr>
        <w:t xml:space="preserve"> информаци</w:t>
      </w:r>
      <w:r w:rsidRPr="006D6E4C">
        <w:rPr>
          <w:rFonts w:ascii="Times New Roman" w:hAnsi="Times New Roman" w:cs="Times New Roman"/>
          <w:sz w:val="28"/>
          <w:szCs w:val="28"/>
        </w:rPr>
        <w:t>ей</w:t>
      </w:r>
      <w:r w:rsidR="000403A0" w:rsidRPr="006D6E4C">
        <w:rPr>
          <w:rFonts w:ascii="Times New Roman" w:hAnsi="Times New Roman" w:cs="Times New Roman"/>
          <w:sz w:val="28"/>
          <w:szCs w:val="28"/>
        </w:rPr>
        <w:t xml:space="preserve"> ЕЭК в России </w:t>
      </w:r>
      <w:r w:rsidR="00DA1F7D" w:rsidRPr="006D6E4C">
        <w:rPr>
          <w:rFonts w:ascii="Times New Roman" w:hAnsi="Times New Roman" w:cs="Times New Roman"/>
          <w:sz w:val="28"/>
          <w:szCs w:val="28"/>
        </w:rPr>
        <w:t xml:space="preserve">в </w:t>
      </w:r>
      <w:r w:rsidR="000403A0" w:rsidRPr="006D6E4C">
        <w:rPr>
          <w:rFonts w:ascii="Times New Roman" w:hAnsi="Times New Roman" w:cs="Times New Roman"/>
          <w:sz w:val="28"/>
          <w:szCs w:val="28"/>
        </w:rPr>
        <w:t xml:space="preserve">пятерку лидеров </w:t>
      </w:r>
      <w:r w:rsidR="00DA1F7D" w:rsidRPr="006D6E4C">
        <w:rPr>
          <w:rFonts w:ascii="Times New Roman" w:hAnsi="Times New Roman" w:cs="Times New Roman"/>
          <w:sz w:val="28"/>
          <w:szCs w:val="28"/>
        </w:rPr>
        <w:t xml:space="preserve">по </w:t>
      </w:r>
      <w:r w:rsidR="000403A0" w:rsidRPr="006D6E4C">
        <w:rPr>
          <w:rFonts w:ascii="Times New Roman" w:hAnsi="Times New Roman" w:cs="Times New Roman"/>
          <w:sz w:val="28"/>
          <w:szCs w:val="28"/>
        </w:rPr>
        <w:t>производств</w:t>
      </w:r>
      <w:r w:rsidR="00DA1F7D" w:rsidRPr="006D6E4C">
        <w:rPr>
          <w:rFonts w:ascii="Times New Roman" w:hAnsi="Times New Roman" w:cs="Times New Roman"/>
          <w:sz w:val="28"/>
          <w:szCs w:val="28"/>
        </w:rPr>
        <w:t>у</w:t>
      </w:r>
      <w:r w:rsidR="000403A0" w:rsidRPr="006D6E4C">
        <w:rPr>
          <w:rFonts w:ascii="Times New Roman" w:hAnsi="Times New Roman" w:cs="Times New Roman"/>
          <w:sz w:val="28"/>
          <w:szCs w:val="28"/>
        </w:rPr>
        <w:t xml:space="preserve"> молока </w:t>
      </w:r>
      <w:r w:rsidR="00DA1F7D" w:rsidRPr="006D6E4C">
        <w:rPr>
          <w:rFonts w:ascii="Times New Roman" w:hAnsi="Times New Roman" w:cs="Times New Roman"/>
          <w:sz w:val="28"/>
          <w:szCs w:val="28"/>
        </w:rPr>
        <w:t>входят</w:t>
      </w:r>
      <w:r w:rsidR="000403A0" w:rsidRPr="006D6E4C">
        <w:rPr>
          <w:rFonts w:ascii="Times New Roman" w:hAnsi="Times New Roman" w:cs="Times New Roman"/>
          <w:sz w:val="28"/>
          <w:szCs w:val="28"/>
        </w:rPr>
        <w:t xml:space="preserve"> Республики Татарстан и Башкортостан, Алтайский и Краснодарский края</w:t>
      </w:r>
      <w:r w:rsidR="00DA1F7D" w:rsidRPr="006D6E4C">
        <w:rPr>
          <w:rFonts w:ascii="Times New Roman" w:hAnsi="Times New Roman" w:cs="Times New Roman"/>
          <w:sz w:val="28"/>
          <w:szCs w:val="28"/>
        </w:rPr>
        <w:t>, а также</w:t>
      </w:r>
      <w:r w:rsidR="000403A0" w:rsidRPr="006D6E4C">
        <w:rPr>
          <w:rFonts w:ascii="Times New Roman" w:hAnsi="Times New Roman" w:cs="Times New Roman"/>
          <w:sz w:val="28"/>
          <w:szCs w:val="28"/>
        </w:rPr>
        <w:t xml:space="preserve"> Ростовская область</w:t>
      </w:r>
      <w:r w:rsidR="00DA1F7D" w:rsidRPr="006D6E4C">
        <w:rPr>
          <w:rFonts w:ascii="Times New Roman" w:hAnsi="Times New Roman" w:cs="Times New Roman"/>
          <w:sz w:val="28"/>
          <w:szCs w:val="28"/>
        </w:rPr>
        <w:t xml:space="preserve">. </w:t>
      </w:r>
      <w:r w:rsidR="00B45E07" w:rsidRPr="006D6E4C">
        <w:rPr>
          <w:rFonts w:ascii="Times New Roman" w:hAnsi="Times New Roman" w:cs="Times New Roman"/>
          <w:sz w:val="28"/>
          <w:szCs w:val="28"/>
        </w:rPr>
        <w:t>Общая</w:t>
      </w:r>
      <w:r w:rsidR="000403A0" w:rsidRPr="006D6E4C">
        <w:rPr>
          <w:rFonts w:ascii="Times New Roman" w:hAnsi="Times New Roman" w:cs="Times New Roman"/>
          <w:sz w:val="28"/>
          <w:szCs w:val="28"/>
        </w:rPr>
        <w:t xml:space="preserve"> дол</w:t>
      </w:r>
      <w:r w:rsidR="00B45E07" w:rsidRPr="006D6E4C">
        <w:rPr>
          <w:rFonts w:ascii="Times New Roman" w:hAnsi="Times New Roman" w:cs="Times New Roman"/>
          <w:sz w:val="28"/>
          <w:szCs w:val="28"/>
        </w:rPr>
        <w:t>я</w:t>
      </w:r>
      <w:r w:rsidR="000403A0" w:rsidRPr="006D6E4C">
        <w:rPr>
          <w:rFonts w:ascii="Times New Roman" w:hAnsi="Times New Roman" w:cs="Times New Roman"/>
          <w:sz w:val="28"/>
          <w:szCs w:val="28"/>
        </w:rPr>
        <w:t xml:space="preserve"> </w:t>
      </w:r>
      <w:r w:rsidR="00B45E07" w:rsidRPr="006D6E4C">
        <w:rPr>
          <w:rFonts w:ascii="Times New Roman" w:hAnsi="Times New Roman" w:cs="Times New Roman"/>
          <w:sz w:val="28"/>
          <w:szCs w:val="28"/>
        </w:rPr>
        <w:t>этих регионов</w:t>
      </w:r>
      <w:r w:rsidR="000403A0" w:rsidRPr="006D6E4C">
        <w:rPr>
          <w:rFonts w:ascii="Times New Roman" w:hAnsi="Times New Roman" w:cs="Times New Roman"/>
          <w:sz w:val="28"/>
          <w:szCs w:val="28"/>
        </w:rPr>
        <w:t xml:space="preserve"> в общем </w:t>
      </w:r>
      <w:r w:rsidR="00B45E07" w:rsidRPr="006D6E4C">
        <w:rPr>
          <w:rFonts w:ascii="Times New Roman" w:hAnsi="Times New Roman" w:cs="Times New Roman"/>
          <w:sz w:val="28"/>
          <w:szCs w:val="28"/>
        </w:rPr>
        <w:t xml:space="preserve">объеме </w:t>
      </w:r>
      <w:r w:rsidR="000403A0" w:rsidRPr="006D6E4C">
        <w:rPr>
          <w:rFonts w:ascii="Times New Roman" w:hAnsi="Times New Roman" w:cs="Times New Roman"/>
          <w:sz w:val="28"/>
          <w:szCs w:val="28"/>
        </w:rPr>
        <w:t>производств</w:t>
      </w:r>
      <w:r w:rsidR="00B45E07" w:rsidRPr="006D6E4C">
        <w:rPr>
          <w:rFonts w:ascii="Times New Roman" w:hAnsi="Times New Roman" w:cs="Times New Roman"/>
          <w:sz w:val="28"/>
          <w:szCs w:val="28"/>
        </w:rPr>
        <w:t>а</w:t>
      </w:r>
      <w:r w:rsidR="000403A0" w:rsidRPr="006D6E4C">
        <w:rPr>
          <w:rFonts w:ascii="Times New Roman" w:hAnsi="Times New Roman" w:cs="Times New Roman"/>
          <w:sz w:val="28"/>
          <w:szCs w:val="28"/>
        </w:rPr>
        <w:t xml:space="preserve"> молока страны </w:t>
      </w:r>
      <w:r w:rsidR="00B45E07" w:rsidRPr="006D6E4C">
        <w:rPr>
          <w:rFonts w:ascii="Times New Roman" w:hAnsi="Times New Roman" w:cs="Times New Roman"/>
          <w:sz w:val="28"/>
          <w:szCs w:val="28"/>
        </w:rPr>
        <w:t>в</w:t>
      </w:r>
      <w:r w:rsidR="000403A0" w:rsidRPr="006D6E4C">
        <w:rPr>
          <w:rFonts w:ascii="Times New Roman" w:hAnsi="Times New Roman" w:cs="Times New Roman"/>
          <w:sz w:val="28"/>
          <w:szCs w:val="28"/>
        </w:rPr>
        <w:t xml:space="preserve"> 201</w:t>
      </w:r>
      <w:r w:rsidR="00B45E07" w:rsidRPr="006D6E4C">
        <w:rPr>
          <w:rFonts w:ascii="Times New Roman" w:hAnsi="Times New Roman" w:cs="Times New Roman"/>
          <w:sz w:val="28"/>
          <w:szCs w:val="28"/>
        </w:rPr>
        <w:t>7</w:t>
      </w:r>
      <w:r w:rsidR="000403A0" w:rsidRPr="006D6E4C">
        <w:rPr>
          <w:rFonts w:ascii="Times New Roman" w:hAnsi="Times New Roman" w:cs="Times New Roman"/>
          <w:sz w:val="28"/>
          <w:szCs w:val="28"/>
        </w:rPr>
        <w:t xml:space="preserve"> год</w:t>
      </w:r>
      <w:r w:rsidR="00B45E07" w:rsidRPr="006D6E4C">
        <w:rPr>
          <w:rFonts w:ascii="Times New Roman" w:hAnsi="Times New Roman" w:cs="Times New Roman"/>
          <w:sz w:val="28"/>
          <w:szCs w:val="28"/>
        </w:rPr>
        <w:t>у</w:t>
      </w:r>
      <w:r w:rsidR="000403A0" w:rsidRPr="006D6E4C">
        <w:rPr>
          <w:rFonts w:ascii="Times New Roman" w:hAnsi="Times New Roman" w:cs="Times New Roman"/>
          <w:sz w:val="28"/>
          <w:szCs w:val="28"/>
        </w:rPr>
        <w:t xml:space="preserve"> </w:t>
      </w:r>
      <w:r w:rsidR="00B45E07" w:rsidRPr="006D6E4C">
        <w:rPr>
          <w:rFonts w:ascii="Times New Roman" w:hAnsi="Times New Roman" w:cs="Times New Roman"/>
          <w:sz w:val="28"/>
          <w:szCs w:val="28"/>
        </w:rPr>
        <w:t>составила</w:t>
      </w:r>
      <w:r w:rsidR="000403A0" w:rsidRPr="006D6E4C">
        <w:rPr>
          <w:rFonts w:ascii="Times New Roman" w:hAnsi="Times New Roman" w:cs="Times New Roman"/>
          <w:sz w:val="28"/>
          <w:szCs w:val="28"/>
        </w:rPr>
        <w:t xml:space="preserve"> 2</w:t>
      </w:r>
      <w:r w:rsidR="00B45E07" w:rsidRPr="006D6E4C">
        <w:rPr>
          <w:rFonts w:ascii="Times New Roman" w:hAnsi="Times New Roman" w:cs="Times New Roman"/>
          <w:sz w:val="28"/>
          <w:szCs w:val="28"/>
        </w:rPr>
        <w:t>3,5</w:t>
      </w:r>
      <w:r w:rsidR="000403A0" w:rsidRPr="006D6E4C">
        <w:rPr>
          <w:rFonts w:ascii="Times New Roman" w:hAnsi="Times New Roman" w:cs="Times New Roman"/>
          <w:sz w:val="28"/>
          <w:szCs w:val="28"/>
        </w:rPr>
        <w:t xml:space="preserve">%. </w:t>
      </w:r>
      <w:r w:rsidR="00A5790C" w:rsidRPr="006D6E4C">
        <w:rPr>
          <w:rFonts w:ascii="Times New Roman" w:hAnsi="Times New Roman" w:cs="Times New Roman"/>
          <w:sz w:val="28"/>
          <w:szCs w:val="28"/>
        </w:rPr>
        <w:t xml:space="preserve">               </w:t>
      </w:r>
      <w:r w:rsidR="000403A0" w:rsidRPr="006D6E4C">
        <w:rPr>
          <w:rFonts w:ascii="Times New Roman" w:hAnsi="Times New Roman" w:cs="Times New Roman"/>
          <w:sz w:val="28"/>
          <w:szCs w:val="28"/>
        </w:rPr>
        <w:t>В других странах ЕАЭС к регионам-лидерам отнесены: в Беларуси – Минская и Брестская области (4</w:t>
      </w:r>
      <w:r w:rsidR="00B45E07" w:rsidRPr="006D6E4C">
        <w:rPr>
          <w:rFonts w:ascii="Times New Roman" w:hAnsi="Times New Roman" w:cs="Times New Roman"/>
          <w:sz w:val="28"/>
          <w:szCs w:val="28"/>
        </w:rPr>
        <w:t>7,6</w:t>
      </w:r>
      <w:r w:rsidR="000403A0" w:rsidRPr="006D6E4C">
        <w:rPr>
          <w:rFonts w:ascii="Times New Roman" w:hAnsi="Times New Roman" w:cs="Times New Roman"/>
          <w:sz w:val="28"/>
          <w:szCs w:val="28"/>
        </w:rPr>
        <w:t>%); в Казахстане – Восточно-Казахстанская, Туркестанская и Алматинская области (42</w:t>
      </w:r>
      <w:r w:rsidR="00B45E07" w:rsidRPr="006D6E4C">
        <w:rPr>
          <w:rFonts w:ascii="Times New Roman" w:hAnsi="Times New Roman" w:cs="Times New Roman"/>
          <w:sz w:val="28"/>
          <w:szCs w:val="28"/>
        </w:rPr>
        <w:t>,5</w:t>
      </w:r>
      <w:r w:rsidR="000403A0" w:rsidRPr="006D6E4C">
        <w:rPr>
          <w:rFonts w:ascii="Times New Roman" w:hAnsi="Times New Roman" w:cs="Times New Roman"/>
          <w:sz w:val="28"/>
          <w:szCs w:val="28"/>
        </w:rPr>
        <w:t>%); в Кыргызстане – Чуйская, Джалал-Абадская и Ошская области (66%);</w:t>
      </w:r>
      <w:r w:rsidR="00A5790C" w:rsidRPr="006D6E4C">
        <w:rPr>
          <w:rFonts w:ascii="Times New Roman" w:hAnsi="Times New Roman" w:cs="Times New Roman"/>
          <w:sz w:val="28"/>
          <w:szCs w:val="28"/>
        </w:rPr>
        <w:t xml:space="preserve"> </w:t>
      </w:r>
      <w:r w:rsidR="000403A0" w:rsidRPr="006D6E4C">
        <w:rPr>
          <w:rFonts w:ascii="Times New Roman" w:hAnsi="Times New Roman" w:cs="Times New Roman"/>
          <w:sz w:val="28"/>
          <w:szCs w:val="28"/>
        </w:rPr>
        <w:t>в Армении – Гегаркуникский, Ширакский, Лорийский, Арагацотнский и Сюникский марзы (</w:t>
      </w:r>
      <w:r w:rsidR="00B45E07" w:rsidRPr="006D6E4C">
        <w:rPr>
          <w:rFonts w:ascii="Times New Roman" w:hAnsi="Times New Roman" w:cs="Times New Roman"/>
          <w:sz w:val="28"/>
          <w:szCs w:val="28"/>
        </w:rPr>
        <w:t>69</w:t>
      </w:r>
      <w:r w:rsidR="000403A0" w:rsidRPr="006D6E4C">
        <w:rPr>
          <w:rFonts w:ascii="Times New Roman" w:hAnsi="Times New Roman" w:cs="Times New Roman"/>
          <w:sz w:val="28"/>
          <w:szCs w:val="28"/>
        </w:rPr>
        <w:t>%) [</w:t>
      </w:r>
      <w:r w:rsidR="00AE3145" w:rsidRPr="006D6E4C">
        <w:rPr>
          <w:rFonts w:ascii="Times New Roman" w:hAnsi="Times New Roman" w:cs="Times New Roman"/>
          <w:sz w:val="28"/>
          <w:szCs w:val="28"/>
        </w:rPr>
        <w:t>117</w:t>
      </w:r>
      <w:r w:rsidR="000403A0" w:rsidRPr="006D6E4C">
        <w:rPr>
          <w:rFonts w:ascii="Times New Roman" w:hAnsi="Times New Roman" w:cs="Times New Roman"/>
          <w:sz w:val="28"/>
          <w:szCs w:val="28"/>
        </w:rPr>
        <w:t>]</w:t>
      </w:r>
      <w:r w:rsidR="00532084" w:rsidRPr="006D6E4C">
        <w:rPr>
          <w:rFonts w:ascii="Times New Roman" w:hAnsi="Times New Roman" w:cs="Times New Roman"/>
          <w:sz w:val="28"/>
          <w:szCs w:val="28"/>
        </w:rPr>
        <w:t xml:space="preserve">. </w:t>
      </w:r>
      <w:r w:rsidR="000403A0" w:rsidRPr="006D6E4C">
        <w:rPr>
          <w:rFonts w:ascii="Times New Roman" w:hAnsi="Times New Roman" w:cs="Times New Roman"/>
          <w:sz w:val="28"/>
          <w:szCs w:val="28"/>
        </w:rPr>
        <w:t>П</w:t>
      </w:r>
      <w:r w:rsidR="00532084" w:rsidRPr="006D6E4C">
        <w:rPr>
          <w:rFonts w:ascii="Times New Roman" w:hAnsi="Times New Roman" w:cs="Times New Roman"/>
          <w:sz w:val="28"/>
          <w:szCs w:val="28"/>
        </w:rPr>
        <w:t>ри этом</w:t>
      </w:r>
      <w:r w:rsidR="000403A0" w:rsidRPr="006D6E4C">
        <w:rPr>
          <w:rFonts w:ascii="Times New Roman" w:hAnsi="Times New Roman" w:cs="Times New Roman"/>
          <w:sz w:val="28"/>
          <w:szCs w:val="28"/>
        </w:rPr>
        <w:t xml:space="preserve"> </w:t>
      </w:r>
      <w:r w:rsidR="00F36170">
        <w:rPr>
          <w:rFonts w:ascii="Times New Roman" w:hAnsi="Times New Roman" w:cs="Times New Roman"/>
          <w:sz w:val="28"/>
          <w:szCs w:val="28"/>
          <w:lang w:val="kk-KZ"/>
        </w:rPr>
        <w:t>в соответствии</w:t>
      </w:r>
      <w:r w:rsidR="00532084" w:rsidRPr="006D6E4C">
        <w:rPr>
          <w:rFonts w:ascii="Times New Roman" w:hAnsi="Times New Roman" w:cs="Times New Roman"/>
          <w:sz w:val="28"/>
          <w:szCs w:val="28"/>
        </w:rPr>
        <w:t xml:space="preserve"> </w:t>
      </w:r>
      <w:r w:rsidR="00F36170">
        <w:rPr>
          <w:rFonts w:ascii="Times New Roman" w:hAnsi="Times New Roman" w:cs="Times New Roman"/>
          <w:sz w:val="28"/>
          <w:szCs w:val="28"/>
          <w:lang w:val="kk-KZ"/>
        </w:rPr>
        <w:t xml:space="preserve">с </w:t>
      </w:r>
      <w:r w:rsidR="000403A0" w:rsidRPr="006D6E4C">
        <w:rPr>
          <w:rFonts w:ascii="Times New Roman" w:hAnsi="Times New Roman" w:cs="Times New Roman"/>
          <w:sz w:val="28"/>
          <w:szCs w:val="28"/>
        </w:rPr>
        <w:t>данным</w:t>
      </w:r>
      <w:r w:rsidR="00F36170">
        <w:rPr>
          <w:rFonts w:ascii="Times New Roman" w:hAnsi="Times New Roman" w:cs="Times New Roman"/>
          <w:sz w:val="28"/>
          <w:szCs w:val="28"/>
          <w:lang w:val="kk-KZ"/>
        </w:rPr>
        <w:t>и</w:t>
      </w:r>
      <w:r w:rsidR="000403A0" w:rsidRPr="006D6E4C">
        <w:rPr>
          <w:rFonts w:ascii="Times New Roman" w:hAnsi="Times New Roman" w:cs="Times New Roman"/>
          <w:sz w:val="28"/>
          <w:szCs w:val="28"/>
        </w:rPr>
        <w:t xml:space="preserve"> органов статистики стран ЕАЭС за </w:t>
      </w:r>
      <w:r w:rsidR="00532084" w:rsidRPr="006D6E4C">
        <w:rPr>
          <w:rFonts w:ascii="Times New Roman" w:hAnsi="Times New Roman" w:cs="Times New Roman"/>
          <w:sz w:val="28"/>
          <w:szCs w:val="28"/>
        </w:rPr>
        <w:t>указанный</w:t>
      </w:r>
      <w:r w:rsidR="000403A0" w:rsidRPr="006D6E4C">
        <w:rPr>
          <w:rFonts w:ascii="Times New Roman" w:hAnsi="Times New Roman" w:cs="Times New Roman"/>
          <w:sz w:val="28"/>
          <w:szCs w:val="28"/>
        </w:rPr>
        <w:t xml:space="preserve"> год регионами с </w:t>
      </w:r>
      <w:r w:rsidR="00532084" w:rsidRPr="006D6E4C">
        <w:rPr>
          <w:rFonts w:ascii="Times New Roman" w:hAnsi="Times New Roman" w:cs="Times New Roman"/>
          <w:sz w:val="28"/>
          <w:szCs w:val="28"/>
        </w:rPr>
        <w:t xml:space="preserve">самыми </w:t>
      </w:r>
      <w:r w:rsidR="000403A0" w:rsidRPr="006D6E4C">
        <w:rPr>
          <w:rFonts w:ascii="Times New Roman" w:hAnsi="Times New Roman" w:cs="Times New Roman"/>
          <w:sz w:val="28"/>
          <w:szCs w:val="28"/>
        </w:rPr>
        <w:t xml:space="preserve">большими объемами производства молока коровьего </w:t>
      </w:r>
      <w:r w:rsidR="00532084" w:rsidRPr="006D6E4C">
        <w:rPr>
          <w:rFonts w:ascii="Times New Roman" w:hAnsi="Times New Roman" w:cs="Times New Roman"/>
          <w:sz w:val="28"/>
          <w:szCs w:val="28"/>
        </w:rPr>
        <w:t>стали</w:t>
      </w:r>
      <w:r w:rsidR="000403A0"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в России – Республика Татарстан;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в Казахстане – Восточно-Казахстанская область;</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в Беларуси – Минская область;</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в Армении – Гегаркуникский марз;</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в Кыргызстане – Чуйская область.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С учетом размеров стран и объемов производимого молока, для сравнения ниже представлены отдельные данные по указанным пяти регионам России, трем регионам Казахстана и двум регионам Беларуси, одному региону Армении и одному региону Кыргызстана. </w:t>
      </w:r>
      <w:r w:rsidR="004372E3" w:rsidRPr="006D6E4C">
        <w:rPr>
          <w:rFonts w:ascii="Times New Roman" w:hAnsi="Times New Roman" w:cs="Times New Roman"/>
          <w:sz w:val="28"/>
          <w:szCs w:val="28"/>
        </w:rPr>
        <w:t>Между</w:t>
      </w:r>
      <w:r w:rsidR="00B308C1" w:rsidRPr="006D6E4C">
        <w:rPr>
          <w:rFonts w:ascii="Times New Roman" w:hAnsi="Times New Roman" w:cs="Times New Roman"/>
          <w:sz w:val="28"/>
          <w:szCs w:val="28"/>
        </w:rPr>
        <w:t xml:space="preserve"> тем, в связи со статистическими ограничениями данные по регионам представлены по </w:t>
      </w:r>
      <w:r w:rsidR="00A5790C" w:rsidRPr="006D6E4C">
        <w:rPr>
          <w:rFonts w:ascii="Times New Roman" w:hAnsi="Times New Roman" w:cs="Times New Roman"/>
          <w:sz w:val="28"/>
          <w:szCs w:val="28"/>
        </w:rPr>
        <w:t xml:space="preserve">             </w:t>
      </w:r>
      <w:r w:rsidR="00B308C1" w:rsidRPr="006D6E4C">
        <w:rPr>
          <w:rFonts w:ascii="Times New Roman" w:hAnsi="Times New Roman" w:cs="Times New Roman"/>
          <w:sz w:val="28"/>
          <w:szCs w:val="28"/>
        </w:rPr>
        <w:t>2017 год и, соответственно, анализом охвачен трехлетний период функционирования рассматриваемого интеграционного блока. Ниже показана динамика объемов производства молока коровьего в исследуемых регионах по итогам данного периода</w:t>
      </w:r>
      <w:r w:rsidR="00C65B89" w:rsidRPr="006D6E4C">
        <w:rPr>
          <w:rFonts w:ascii="Times New Roman" w:hAnsi="Times New Roman" w:cs="Times New Roman"/>
          <w:sz w:val="28"/>
          <w:szCs w:val="28"/>
        </w:rPr>
        <w:t xml:space="preserve"> (таблица 25)</w:t>
      </w:r>
      <w:r w:rsidR="00B308C1" w:rsidRPr="006D6E4C">
        <w:rPr>
          <w:rFonts w:ascii="Times New Roman" w:hAnsi="Times New Roman" w:cs="Times New Roman"/>
          <w:sz w:val="28"/>
          <w:szCs w:val="28"/>
        </w:rPr>
        <w:t xml:space="preserve">. </w:t>
      </w:r>
    </w:p>
    <w:p w:rsidR="00A5790C" w:rsidRPr="006D6E4C" w:rsidRDefault="00A5790C" w:rsidP="00945597">
      <w:pPr>
        <w:spacing w:after="0" w:line="240" w:lineRule="auto"/>
        <w:jc w:val="both"/>
        <w:rPr>
          <w:rFonts w:ascii="Times New Roman" w:hAnsi="Times New Roman" w:cs="Times New Roman"/>
          <w:sz w:val="28"/>
          <w:szCs w:val="28"/>
        </w:rPr>
      </w:pPr>
    </w:p>
    <w:p w:rsidR="000403A0" w:rsidRPr="006D6E4C" w:rsidRDefault="000403A0" w:rsidP="00945597">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C65B89" w:rsidRPr="006D6E4C">
        <w:rPr>
          <w:rFonts w:ascii="Times New Roman" w:hAnsi="Times New Roman" w:cs="Times New Roman"/>
          <w:sz w:val="28"/>
          <w:szCs w:val="28"/>
        </w:rPr>
        <w:t>25</w:t>
      </w:r>
      <w:r w:rsidR="00B308C1"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Объемы производства молока в молочных регионах стран ЕАЭС за </w:t>
      </w:r>
      <w:r w:rsidR="00B308C1" w:rsidRPr="006D6E4C">
        <w:rPr>
          <w:rFonts w:ascii="Times New Roman" w:hAnsi="Times New Roman" w:cs="Times New Roman"/>
          <w:sz w:val="28"/>
          <w:szCs w:val="28"/>
        </w:rPr>
        <w:t xml:space="preserve">2015 и </w:t>
      </w:r>
      <w:r w:rsidRPr="006D6E4C">
        <w:rPr>
          <w:rFonts w:ascii="Times New Roman" w:hAnsi="Times New Roman" w:cs="Times New Roman"/>
          <w:sz w:val="28"/>
          <w:szCs w:val="28"/>
        </w:rPr>
        <w:t>2017 год</w:t>
      </w:r>
      <w:r w:rsidR="00B308C1" w:rsidRPr="006D6E4C">
        <w:rPr>
          <w:rFonts w:ascii="Times New Roman" w:hAnsi="Times New Roman" w:cs="Times New Roman"/>
          <w:sz w:val="28"/>
          <w:szCs w:val="28"/>
        </w:rPr>
        <w:t>ы</w:t>
      </w:r>
      <w:r w:rsidRPr="006D6E4C">
        <w:rPr>
          <w:rFonts w:ascii="Times New Roman" w:hAnsi="Times New Roman" w:cs="Times New Roman"/>
          <w:sz w:val="28"/>
          <w:szCs w:val="28"/>
        </w:rPr>
        <w:t xml:space="preserve"> </w:t>
      </w:r>
    </w:p>
    <w:p w:rsidR="003408E2" w:rsidRPr="006D6E4C" w:rsidRDefault="003408E2" w:rsidP="00945597">
      <w:pPr>
        <w:spacing w:after="0" w:line="240" w:lineRule="auto"/>
        <w:jc w:val="both"/>
        <w:rPr>
          <w:rFonts w:ascii="Times New Roman" w:hAnsi="Times New Roman" w:cs="Times New Roman"/>
          <w:sz w:val="16"/>
          <w:szCs w:val="16"/>
        </w:rPr>
      </w:pPr>
    </w:p>
    <w:tbl>
      <w:tblPr>
        <w:tblStyle w:val="a3"/>
        <w:tblW w:w="9194" w:type="dxa"/>
        <w:jc w:val="center"/>
        <w:tblLayout w:type="fixed"/>
        <w:tblLook w:val="04A0"/>
      </w:tblPr>
      <w:tblGrid>
        <w:gridCol w:w="2106"/>
        <w:gridCol w:w="3260"/>
        <w:gridCol w:w="1709"/>
        <w:gridCol w:w="2119"/>
      </w:tblGrid>
      <w:tr w:rsidR="009A3D05" w:rsidRPr="006D6E4C" w:rsidTr="00132B6C">
        <w:trPr>
          <w:trHeight w:val="359"/>
          <w:jc w:val="center"/>
        </w:trPr>
        <w:tc>
          <w:tcPr>
            <w:tcW w:w="2106" w:type="dxa"/>
            <w:vMerge w:val="restart"/>
            <w:vAlign w:val="center"/>
          </w:tcPr>
          <w:p w:rsidR="009A3D05" w:rsidRPr="006D6E4C" w:rsidRDefault="009A3D05" w:rsidP="00132B6C">
            <w:pPr>
              <w:jc w:val="center"/>
              <w:rPr>
                <w:rFonts w:ascii="Times New Roman" w:hAnsi="Times New Roman" w:cs="Times New Roman"/>
                <w:sz w:val="24"/>
                <w:szCs w:val="24"/>
              </w:rPr>
            </w:pPr>
            <w:r w:rsidRPr="006D6E4C">
              <w:rPr>
                <w:rFonts w:ascii="Times New Roman" w:hAnsi="Times New Roman" w:cs="Times New Roman"/>
                <w:sz w:val="24"/>
                <w:szCs w:val="24"/>
              </w:rPr>
              <w:t>Страна</w:t>
            </w:r>
          </w:p>
        </w:tc>
        <w:tc>
          <w:tcPr>
            <w:tcW w:w="3260" w:type="dxa"/>
            <w:vMerge w:val="restart"/>
            <w:vAlign w:val="center"/>
          </w:tcPr>
          <w:p w:rsidR="009A3D05" w:rsidRPr="006D6E4C" w:rsidRDefault="009A3D05" w:rsidP="00132B6C">
            <w:pPr>
              <w:jc w:val="center"/>
              <w:rPr>
                <w:rFonts w:ascii="Times New Roman" w:hAnsi="Times New Roman" w:cs="Times New Roman"/>
                <w:sz w:val="24"/>
                <w:szCs w:val="24"/>
              </w:rPr>
            </w:pPr>
            <w:r w:rsidRPr="006D6E4C">
              <w:rPr>
                <w:rFonts w:ascii="Times New Roman" w:hAnsi="Times New Roman" w:cs="Times New Roman"/>
                <w:sz w:val="24"/>
                <w:szCs w:val="24"/>
              </w:rPr>
              <w:t>Регион</w:t>
            </w:r>
          </w:p>
        </w:tc>
        <w:tc>
          <w:tcPr>
            <w:tcW w:w="3828" w:type="dxa"/>
            <w:gridSpan w:val="2"/>
            <w:vAlign w:val="center"/>
          </w:tcPr>
          <w:p w:rsidR="009A3D05" w:rsidRPr="006D6E4C" w:rsidRDefault="009A3D05" w:rsidP="00132B6C">
            <w:pPr>
              <w:jc w:val="center"/>
              <w:rPr>
                <w:rFonts w:ascii="Times New Roman" w:hAnsi="Times New Roman" w:cs="Times New Roman"/>
                <w:sz w:val="24"/>
                <w:szCs w:val="24"/>
              </w:rPr>
            </w:pPr>
            <w:r w:rsidRPr="006D6E4C">
              <w:rPr>
                <w:rFonts w:ascii="Times New Roman" w:hAnsi="Times New Roman" w:cs="Times New Roman"/>
                <w:sz w:val="24"/>
                <w:szCs w:val="24"/>
              </w:rPr>
              <w:t>Объем производства молока, тыс</w:t>
            </w:r>
            <w:r w:rsidR="00AE2A28" w:rsidRPr="006D6E4C">
              <w:rPr>
                <w:rFonts w:ascii="Times New Roman" w:hAnsi="Times New Roman" w:cs="Times New Roman"/>
                <w:sz w:val="24"/>
                <w:szCs w:val="24"/>
              </w:rPr>
              <w:t>.</w:t>
            </w:r>
            <w:r w:rsidRPr="006D6E4C">
              <w:rPr>
                <w:rFonts w:ascii="Times New Roman" w:hAnsi="Times New Roman" w:cs="Times New Roman"/>
                <w:sz w:val="24"/>
                <w:szCs w:val="24"/>
              </w:rPr>
              <w:t xml:space="preserve"> тонн</w:t>
            </w:r>
          </w:p>
        </w:tc>
      </w:tr>
      <w:tr w:rsidR="009A3D05" w:rsidRPr="006D6E4C" w:rsidTr="00C802F5">
        <w:trPr>
          <w:trHeight w:val="279"/>
          <w:jc w:val="center"/>
        </w:trPr>
        <w:tc>
          <w:tcPr>
            <w:tcW w:w="2106" w:type="dxa"/>
            <w:vMerge/>
          </w:tcPr>
          <w:p w:rsidR="009A3D05" w:rsidRPr="006D6E4C" w:rsidRDefault="009A3D05" w:rsidP="000403A0">
            <w:pPr>
              <w:jc w:val="center"/>
              <w:rPr>
                <w:rFonts w:ascii="Times New Roman" w:hAnsi="Times New Roman" w:cs="Times New Roman"/>
                <w:sz w:val="24"/>
                <w:szCs w:val="24"/>
              </w:rPr>
            </w:pPr>
          </w:p>
        </w:tc>
        <w:tc>
          <w:tcPr>
            <w:tcW w:w="3260" w:type="dxa"/>
            <w:vMerge/>
          </w:tcPr>
          <w:p w:rsidR="009A3D05" w:rsidRPr="006D6E4C" w:rsidRDefault="009A3D05" w:rsidP="000403A0">
            <w:pPr>
              <w:jc w:val="center"/>
              <w:rPr>
                <w:rFonts w:ascii="Times New Roman" w:hAnsi="Times New Roman" w:cs="Times New Roman"/>
                <w:sz w:val="24"/>
                <w:szCs w:val="24"/>
              </w:rPr>
            </w:pPr>
          </w:p>
        </w:tc>
        <w:tc>
          <w:tcPr>
            <w:tcW w:w="1709" w:type="dxa"/>
          </w:tcPr>
          <w:p w:rsidR="009A3D05" w:rsidRPr="006D6E4C" w:rsidRDefault="009A3D05" w:rsidP="000403A0">
            <w:pPr>
              <w:jc w:val="center"/>
              <w:rPr>
                <w:rFonts w:ascii="Times New Roman" w:hAnsi="Times New Roman" w:cs="Times New Roman"/>
                <w:sz w:val="24"/>
                <w:szCs w:val="24"/>
              </w:rPr>
            </w:pPr>
            <w:r w:rsidRPr="006D6E4C">
              <w:rPr>
                <w:rFonts w:ascii="Times New Roman" w:hAnsi="Times New Roman" w:cs="Times New Roman"/>
                <w:sz w:val="24"/>
                <w:szCs w:val="24"/>
              </w:rPr>
              <w:t>2015 год</w:t>
            </w:r>
          </w:p>
        </w:tc>
        <w:tc>
          <w:tcPr>
            <w:tcW w:w="2119" w:type="dxa"/>
          </w:tcPr>
          <w:p w:rsidR="009A3D05" w:rsidRPr="006D6E4C" w:rsidRDefault="009A3D05" w:rsidP="000403A0">
            <w:pPr>
              <w:jc w:val="center"/>
              <w:rPr>
                <w:rFonts w:ascii="Times New Roman" w:hAnsi="Times New Roman" w:cs="Times New Roman"/>
                <w:sz w:val="24"/>
                <w:szCs w:val="24"/>
              </w:rPr>
            </w:pPr>
            <w:r w:rsidRPr="006D6E4C">
              <w:rPr>
                <w:rFonts w:ascii="Times New Roman" w:hAnsi="Times New Roman" w:cs="Times New Roman"/>
                <w:sz w:val="24"/>
                <w:szCs w:val="24"/>
              </w:rPr>
              <w:t>2017 год</w:t>
            </w:r>
          </w:p>
        </w:tc>
      </w:tr>
      <w:tr w:rsidR="009A3D05" w:rsidRPr="006D6E4C" w:rsidTr="00C802F5">
        <w:trPr>
          <w:trHeight w:val="268"/>
          <w:jc w:val="center"/>
        </w:trPr>
        <w:tc>
          <w:tcPr>
            <w:tcW w:w="2106" w:type="dxa"/>
            <w:vMerge w:val="restart"/>
            <w:vAlign w:val="center"/>
          </w:tcPr>
          <w:p w:rsidR="009A3D05" w:rsidRPr="006D6E4C" w:rsidRDefault="009A3D05" w:rsidP="000403A0">
            <w:pPr>
              <w:rPr>
                <w:rFonts w:ascii="Times New Roman" w:hAnsi="Times New Roman" w:cs="Times New Roman"/>
                <w:sz w:val="24"/>
                <w:szCs w:val="24"/>
              </w:rPr>
            </w:pPr>
            <w:r w:rsidRPr="006D6E4C">
              <w:rPr>
                <w:rFonts w:ascii="Times New Roman" w:hAnsi="Times New Roman" w:cs="Times New Roman"/>
                <w:sz w:val="24"/>
                <w:szCs w:val="24"/>
              </w:rPr>
              <w:t>Россия</w:t>
            </w: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Республика Татарстан</w:t>
            </w:r>
          </w:p>
        </w:tc>
        <w:tc>
          <w:tcPr>
            <w:tcW w:w="170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1 753</w:t>
            </w:r>
            <w:r w:rsidR="009A3D05" w:rsidRPr="006D6E4C">
              <w:rPr>
                <w:rFonts w:ascii="Times New Roman" w:hAnsi="Times New Roman" w:cs="Times New Roman"/>
                <w:sz w:val="24"/>
                <w:szCs w:val="24"/>
              </w:rPr>
              <w:t>,7</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1 821</w:t>
            </w:r>
            <w:r w:rsidR="009A3D05" w:rsidRPr="006D6E4C">
              <w:rPr>
                <w:rFonts w:ascii="Times New Roman" w:hAnsi="Times New Roman" w:cs="Times New Roman"/>
                <w:sz w:val="24"/>
                <w:szCs w:val="24"/>
              </w:rPr>
              <w:t>,6</w:t>
            </w:r>
          </w:p>
        </w:tc>
      </w:tr>
      <w:tr w:rsidR="009A3D05" w:rsidRPr="006D6E4C" w:rsidTr="00C802F5">
        <w:trPr>
          <w:trHeight w:val="144"/>
          <w:jc w:val="center"/>
        </w:trPr>
        <w:tc>
          <w:tcPr>
            <w:tcW w:w="2106" w:type="dxa"/>
            <w:vMerge/>
            <w:vAlign w:val="center"/>
          </w:tcPr>
          <w:p w:rsidR="009A3D05" w:rsidRPr="006D6E4C" w:rsidRDefault="009A3D05" w:rsidP="000403A0">
            <w:pPr>
              <w:rPr>
                <w:rFonts w:ascii="Times New Roman" w:hAnsi="Times New Roman" w:cs="Times New Roman"/>
                <w:sz w:val="24"/>
                <w:szCs w:val="24"/>
              </w:rPr>
            </w:pP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Республика Башкортостан</w:t>
            </w:r>
          </w:p>
        </w:tc>
        <w:tc>
          <w:tcPr>
            <w:tcW w:w="170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1 812</w:t>
            </w:r>
            <w:r w:rsidR="009A3D05" w:rsidRPr="006D6E4C">
              <w:rPr>
                <w:rFonts w:ascii="Times New Roman" w:hAnsi="Times New Roman" w:cs="Times New Roman"/>
                <w:sz w:val="24"/>
                <w:szCs w:val="24"/>
              </w:rPr>
              <w:t>,3</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1 718</w:t>
            </w:r>
            <w:r w:rsidR="009A3D05" w:rsidRPr="006D6E4C">
              <w:rPr>
                <w:rFonts w:ascii="Times New Roman" w:hAnsi="Times New Roman" w:cs="Times New Roman"/>
                <w:sz w:val="24"/>
                <w:szCs w:val="24"/>
              </w:rPr>
              <w:t>,4</w:t>
            </w:r>
          </w:p>
        </w:tc>
      </w:tr>
      <w:tr w:rsidR="009A3D05" w:rsidRPr="006D6E4C" w:rsidTr="00C802F5">
        <w:trPr>
          <w:trHeight w:val="144"/>
          <w:jc w:val="center"/>
        </w:trPr>
        <w:tc>
          <w:tcPr>
            <w:tcW w:w="2106" w:type="dxa"/>
            <w:vMerge/>
            <w:vAlign w:val="center"/>
          </w:tcPr>
          <w:p w:rsidR="009A3D05" w:rsidRPr="006D6E4C" w:rsidRDefault="009A3D05" w:rsidP="000403A0">
            <w:pPr>
              <w:rPr>
                <w:rFonts w:ascii="Times New Roman" w:hAnsi="Times New Roman" w:cs="Times New Roman"/>
                <w:sz w:val="24"/>
                <w:szCs w:val="24"/>
              </w:rPr>
            </w:pP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Алтайский край</w:t>
            </w:r>
          </w:p>
        </w:tc>
        <w:tc>
          <w:tcPr>
            <w:tcW w:w="1709" w:type="dxa"/>
            <w:vAlign w:val="center"/>
          </w:tcPr>
          <w:p w:rsidR="009A3D05" w:rsidRPr="006D6E4C" w:rsidRDefault="009A3D05" w:rsidP="004372E3">
            <w:pPr>
              <w:jc w:val="center"/>
              <w:rPr>
                <w:rFonts w:ascii="Times New Roman" w:hAnsi="Times New Roman" w:cs="Times New Roman"/>
                <w:sz w:val="24"/>
                <w:szCs w:val="24"/>
              </w:rPr>
            </w:pPr>
            <w:r w:rsidRPr="006D6E4C">
              <w:rPr>
                <w:rFonts w:ascii="Times New Roman" w:hAnsi="Times New Roman" w:cs="Times New Roman"/>
                <w:sz w:val="24"/>
                <w:szCs w:val="24"/>
              </w:rPr>
              <w:t>1 414,9</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1 401</w:t>
            </w:r>
            <w:r w:rsidR="009A3D05" w:rsidRPr="006D6E4C">
              <w:rPr>
                <w:rFonts w:ascii="Times New Roman" w:hAnsi="Times New Roman" w:cs="Times New Roman"/>
                <w:sz w:val="24"/>
                <w:szCs w:val="24"/>
              </w:rPr>
              <w:t>,8</w:t>
            </w:r>
          </w:p>
        </w:tc>
      </w:tr>
      <w:tr w:rsidR="009A3D05" w:rsidRPr="006D6E4C" w:rsidTr="00C802F5">
        <w:trPr>
          <w:trHeight w:val="144"/>
          <w:jc w:val="center"/>
        </w:trPr>
        <w:tc>
          <w:tcPr>
            <w:tcW w:w="2106" w:type="dxa"/>
            <w:vMerge/>
            <w:vAlign w:val="center"/>
          </w:tcPr>
          <w:p w:rsidR="009A3D05" w:rsidRPr="006D6E4C" w:rsidRDefault="009A3D05" w:rsidP="000403A0">
            <w:pPr>
              <w:rPr>
                <w:rFonts w:ascii="Times New Roman" w:hAnsi="Times New Roman" w:cs="Times New Roman"/>
                <w:sz w:val="24"/>
                <w:szCs w:val="24"/>
              </w:rPr>
            </w:pP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Краснодарский край</w:t>
            </w:r>
          </w:p>
        </w:tc>
        <w:tc>
          <w:tcPr>
            <w:tcW w:w="170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1 327</w:t>
            </w:r>
            <w:r w:rsidR="009A3D05" w:rsidRPr="006D6E4C">
              <w:rPr>
                <w:rFonts w:ascii="Times New Roman" w:hAnsi="Times New Roman" w:cs="Times New Roman"/>
                <w:sz w:val="24"/>
                <w:szCs w:val="24"/>
              </w:rPr>
              <w:t>,6</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1 381</w:t>
            </w:r>
            <w:r w:rsidR="009A3D05" w:rsidRPr="006D6E4C">
              <w:rPr>
                <w:rFonts w:ascii="Times New Roman" w:hAnsi="Times New Roman" w:cs="Times New Roman"/>
                <w:sz w:val="24"/>
                <w:szCs w:val="24"/>
              </w:rPr>
              <w:t>,0</w:t>
            </w:r>
          </w:p>
        </w:tc>
      </w:tr>
      <w:tr w:rsidR="009A3D05" w:rsidRPr="006D6E4C" w:rsidTr="00C802F5">
        <w:trPr>
          <w:trHeight w:val="144"/>
          <w:jc w:val="center"/>
        </w:trPr>
        <w:tc>
          <w:tcPr>
            <w:tcW w:w="2106" w:type="dxa"/>
            <w:vMerge/>
            <w:vAlign w:val="center"/>
          </w:tcPr>
          <w:p w:rsidR="009A3D05" w:rsidRPr="006D6E4C" w:rsidRDefault="009A3D05" w:rsidP="000403A0">
            <w:pPr>
              <w:rPr>
                <w:rFonts w:ascii="Times New Roman" w:hAnsi="Times New Roman" w:cs="Times New Roman"/>
                <w:sz w:val="24"/>
                <w:szCs w:val="24"/>
              </w:rPr>
            </w:pP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Ростовская область</w:t>
            </w:r>
          </w:p>
        </w:tc>
        <w:tc>
          <w:tcPr>
            <w:tcW w:w="1709" w:type="dxa"/>
            <w:vAlign w:val="center"/>
          </w:tcPr>
          <w:p w:rsidR="009A3D05" w:rsidRPr="006D6E4C" w:rsidRDefault="009A3D05" w:rsidP="004372E3">
            <w:pPr>
              <w:jc w:val="center"/>
              <w:rPr>
                <w:rFonts w:ascii="Times New Roman" w:hAnsi="Times New Roman" w:cs="Times New Roman"/>
                <w:sz w:val="24"/>
                <w:szCs w:val="24"/>
              </w:rPr>
            </w:pPr>
            <w:r w:rsidRPr="006D6E4C">
              <w:rPr>
                <w:rFonts w:ascii="Times New Roman" w:hAnsi="Times New Roman" w:cs="Times New Roman"/>
                <w:sz w:val="24"/>
                <w:szCs w:val="24"/>
              </w:rPr>
              <w:t>1 080,6</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1 091</w:t>
            </w:r>
            <w:r w:rsidR="009A3D05" w:rsidRPr="006D6E4C">
              <w:rPr>
                <w:rFonts w:ascii="Times New Roman" w:hAnsi="Times New Roman" w:cs="Times New Roman"/>
                <w:sz w:val="24"/>
                <w:szCs w:val="24"/>
              </w:rPr>
              <w:t>,6</w:t>
            </w:r>
          </w:p>
        </w:tc>
      </w:tr>
      <w:tr w:rsidR="009A3D05" w:rsidRPr="006D6E4C" w:rsidTr="00C802F5">
        <w:trPr>
          <w:trHeight w:val="268"/>
          <w:jc w:val="center"/>
        </w:trPr>
        <w:tc>
          <w:tcPr>
            <w:tcW w:w="2106" w:type="dxa"/>
            <w:vMerge w:val="restart"/>
            <w:vAlign w:val="center"/>
          </w:tcPr>
          <w:p w:rsidR="009A3D05" w:rsidRPr="006D6E4C" w:rsidRDefault="009A3D05" w:rsidP="000403A0">
            <w:pPr>
              <w:rPr>
                <w:rFonts w:ascii="Times New Roman" w:hAnsi="Times New Roman" w:cs="Times New Roman"/>
                <w:sz w:val="24"/>
                <w:szCs w:val="24"/>
              </w:rPr>
            </w:pPr>
            <w:r w:rsidRPr="006D6E4C">
              <w:rPr>
                <w:rFonts w:ascii="Times New Roman" w:hAnsi="Times New Roman" w:cs="Times New Roman"/>
                <w:sz w:val="24"/>
                <w:szCs w:val="24"/>
              </w:rPr>
              <w:t>Казахстан</w:t>
            </w: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Восточно-Казахстанская область</w:t>
            </w:r>
          </w:p>
        </w:tc>
        <w:tc>
          <w:tcPr>
            <w:tcW w:w="170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789</w:t>
            </w:r>
            <w:r w:rsidR="009A3D05" w:rsidRPr="006D6E4C">
              <w:rPr>
                <w:rFonts w:ascii="Times New Roman" w:hAnsi="Times New Roman" w:cs="Times New Roman"/>
                <w:sz w:val="24"/>
                <w:szCs w:val="24"/>
              </w:rPr>
              <w:t>,5</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876</w:t>
            </w:r>
            <w:r w:rsidR="009A3D05" w:rsidRPr="006D6E4C">
              <w:rPr>
                <w:rFonts w:ascii="Times New Roman" w:hAnsi="Times New Roman" w:cs="Times New Roman"/>
                <w:sz w:val="24"/>
                <w:szCs w:val="24"/>
              </w:rPr>
              <w:t>,8</w:t>
            </w:r>
          </w:p>
        </w:tc>
      </w:tr>
      <w:tr w:rsidR="009A3D05" w:rsidRPr="006D6E4C" w:rsidTr="00C802F5">
        <w:trPr>
          <w:trHeight w:val="144"/>
          <w:jc w:val="center"/>
        </w:trPr>
        <w:tc>
          <w:tcPr>
            <w:tcW w:w="2106" w:type="dxa"/>
            <w:vMerge/>
            <w:vAlign w:val="center"/>
          </w:tcPr>
          <w:p w:rsidR="009A3D05" w:rsidRPr="006D6E4C" w:rsidRDefault="009A3D05" w:rsidP="000403A0">
            <w:pPr>
              <w:rPr>
                <w:rFonts w:ascii="Times New Roman" w:hAnsi="Times New Roman" w:cs="Times New Roman"/>
                <w:sz w:val="24"/>
                <w:szCs w:val="24"/>
              </w:rPr>
            </w:pP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Туркестанская область</w:t>
            </w:r>
          </w:p>
        </w:tc>
        <w:tc>
          <w:tcPr>
            <w:tcW w:w="1709" w:type="dxa"/>
            <w:vAlign w:val="center"/>
          </w:tcPr>
          <w:p w:rsidR="009A3D05" w:rsidRPr="006D6E4C" w:rsidRDefault="009A3D05" w:rsidP="004372E3">
            <w:pPr>
              <w:jc w:val="center"/>
              <w:rPr>
                <w:rFonts w:ascii="Times New Roman" w:hAnsi="Times New Roman" w:cs="Times New Roman"/>
                <w:sz w:val="24"/>
                <w:szCs w:val="24"/>
              </w:rPr>
            </w:pPr>
            <w:r w:rsidRPr="006D6E4C">
              <w:rPr>
                <w:rFonts w:ascii="Times New Roman" w:hAnsi="Times New Roman" w:cs="Times New Roman"/>
                <w:sz w:val="24"/>
                <w:szCs w:val="24"/>
              </w:rPr>
              <w:t>703,1</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726</w:t>
            </w:r>
            <w:r w:rsidR="009A3D05" w:rsidRPr="006D6E4C">
              <w:rPr>
                <w:rFonts w:ascii="Times New Roman" w:hAnsi="Times New Roman" w:cs="Times New Roman"/>
                <w:sz w:val="24"/>
                <w:szCs w:val="24"/>
              </w:rPr>
              <w:t>,7</w:t>
            </w:r>
          </w:p>
        </w:tc>
      </w:tr>
      <w:tr w:rsidR="009A3D05" w:rsidRPr="006D6E4C" w:rsidTr="00C802F5">
        <w:trPr>
          <w:trHeight w:val="144"/>
          <w:jc w:val="center"/>
        </w:trPr>
        <w:tc>
          <w:tcPr>
            <w:tcW w:w="2106" w:type="dxa"/>
            <w:vMerge/>
            <w:vAlign w:val="center"/>
          </w:tcPr>
          <w:p w:rsidR="009A3D05" w:rsidRPr="006D6E4C" w:rsidRDefault="009A3D05" w:rsidP="000403A0">
            <w:pPr>
              <w:rPr>
                <w:rFonts w:ascii="Times New Roman" w:hAnsi="Times New Roman" w:cs="Times New Roman"/>
                <w:sz w:val="24"/>
                <w:szCs w:val="24"/>
              </w:rPr>
            </w:pP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Алматинская область</w:t>
            </w:r>
          </w:p>
        </w:tc>
        <w:tc>
          <w:tcPr>
            <w:tcW w:w="1709" w:type="dxa"/>
            <w:vAlign w:val="center"/>
          </w:tcPr>
          <w:p w:rsidR="009A3D05" w:rsidRPr="006D6E4C" w:rsidRDefault="009A3D05" w:rsidP="000403A0">
            <w:pPr>
              <w:jc w:val="center"/>
              <w:rPr>
                <w:rFonts w:ascii="Times New Roman" w:hAnsi="Times New Roman" w:cs="Times New Roman"/>
                <w:sz w:val="24"/>
                <w:szCs w:val="24"/>
              </w:rPr>
            </w:pPr>
            <w:r w:rsidRPr="006D6E4C">
              <w:rPr>
                <w:rFonts w:ascii="Times New Roman" w:hAnsi="Times New Roman" w:cs="Times New Roman"/>
                <w:sz w:val="24"/>
                <w:szCs w:val="24"/>
              </w:rPr>
              <w:t>680,1</w:t>
            </w:r>
          </w:p>
        </w:tc>
        <w:tc>
          <w:tcPr>
            <w:tcW w:w="2119" w:type="dxa"/>
            <w:vAlign w:val="center"/>
          </w:tcPr>
          <w:p w:rsidR="009A3D05" w:rsidRPr="006D6E4C" w:rsidRDefault="009A3D05" w:rsidP="000403A0">
            <w:pPr>
              <w:jc w:val="center"/>
              <w:rPr>
                <w:rFonts w:ascii="Times New Roman" w:hAnsi="Times New Roman" w:cs="Times New Roman"/>
                <w:sz w:val="24"/>
                <w:szCs w:val="24"/>
              </w:rPr>
            </w:pPr>
            <w:r w:rsidRPr="006D6E4C">
              <w:rPr>
                <w:rFonts w:ascii="Times New Roman" w:hAnsi="Times New Roman" w:cs="Times New Roman"/>
                <w:sz w:val="24"/>
                <w:szCs w:val="24"/>
              </w:rPr>
              <w:t>719,0</w:t>
            </w:r>
          </w:p>
        </w:tc>
      </w:tr>
      <w:tr w:rsidR="009A3D05" w:rsidRPr="006D6E4C" w:rsidTr="00C802F5">
        <w:trPr>
          <w:trHeight w:val="268"/>
          <w:jc w:val="center"/>
        </w:trPr>
        <w:tc>
          <w:tcPr>
            <w:tcW w:w="2106" w:type="dxa"/>
            <w:vMerge w:val="restart"/>
            <w:vAlign w:val="center"/>
          </w:tcPr>
          <w:p w:rsidR="009A3D05" w:rsidRPr="006D6E4C" w:rsidRDefault="009A3D05" w:rsidP="000403A0">
            <w:pPr>
              <w:rPr>
                <w:rFonts w:ascii="Times New Roman" w:hAnsi="Times New Roman" w:cs="Times New Roman"/>
                <w:sz w:val="24"/>
                <w:szCs w:val="24"/>
              </w:rPr>
            </w:pPr>
            <w:r w:rsidRPr="006D6E4C">
              <w:rPr>
                <w:rFonts w:ascii="Times New Roman" w:hAnsi="Times New Roman" w:cs="Times New Roman"/>
                <w:sz w:val="24"/>
                <w:szCs w:val="24"/>
              </w:rPr>
              <w:t>Беларусь</w:t>
            </w: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Минская область</w:t>
            </w:r>
          </w:p>
        </w:tc>
        <w:tc>
          <w:tcPr>
            <w:tcW w:w="170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1 650</w:t>
            </w:r>
            <w:r w:rsidR="009A3D05" w:rsidRPr="006D6E4C">
              <w:rPr>
                <w:rFonts w:ascii="Times New Roman" w:hAnsi="Times New Roman" w:cs="Times New Roman"/>
                <w:sz w:val="24"/>
                <w:szCs w:val="24"/>
              </w:rPr>
              <w:t>,0</w:t>
            </w:r>
          </w:p>
        </w:tc>
        <w:tc>
          <w:tcPr>
            <w:tcW w:w="2119" w:type="dxa"/>
            <w:vAlign w:val="center"/>
          </w:tcPr>
          <w:p w:rsidR="009A3D05" w:rsidRPr="006D6E4C" w:rsidRDefault="009A3D05" w:rsidP="004372E3">
            <w:pPr>
              <w:jc w:val="center"/>
              <w:rPr>
                <w:rFonts w:ascii="Times New Roman" w:hAnsi="Times New Roman" w:cs="Times New Roman"/>
                <w:sz w:val="24"/>
                <w:szCs w:val="24"/>
              </w:rPr>
            </w:pPr>
            <w:r w:rsidRPr="006D6E4C">
              <w:rPr>
                <w:rFonts w:ascii="Times New Roman" w:hAnsi="Times New Roman" w:cs="Times New Roman"/>
                <w:sz w:val="24"/>
                <w:szCs w:val="24"/>
              </w:rPr>
              <w:t>1 793,0</w:t>
            </w:r>
          </w:p>
        </w:tc>
      </w:tr>
      <w:tr w:rsidR="009A3D05" w:rsidRPr="006D6E4C" w:rsidTr="00C802F5">
        <w:trPr>
          <w:trHeight w:val="144"/>
          <w:jc w:val="center"/>
        </w:trPr>
        <w:tc>
          <w:tcPr>
            <w:tcW w:w="2106" w:type="dxa"/>
            <w:vMerge/>
            <w:vAlign w:val="center"/>
          </w:tcPr>
          <w:p w:rsidR="009A3D05" w:rsidRPr="006D6E4C" w:rsidRDefault="009A3D05" w:rsidP="000403A0">
            <w:pPr>
              <w:rPr>
                <w:rFonts w:ascii="Times New Roman" w:hAnsi="Times New Roman" w:cs="Times New Roman"/>
                <w:sz w:val="24"/>
                <w:szCs w:val="24"/>
              </w:rPr>
            </w:pP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Брестская область</w:t>
            </w:r>
          </w:p>
        </w:tc>
        <w:tc>
          <w:tcPr>
            <w:tcW w:w="1709" w:type="dxa"/>
            <w:vAlign w:val="center"/>
          </w:tcPr>
          <w:p w:rsidR="009A3D05" w:rsidRPr="006D6E4C" w:rsidRDefault="009A3D05" w:rsidP="004372E3">
            <w:pPr>
              <w:jc w:val="center"/>
              <w:rPr>
                <w:rFonts w:ascii="Times New Roman" w:hAnsi="Times New Roman" w:cs="Times New Roman"/>
                <w:sz w:val="24"/>
                <w:szCs w:val="24"/>
              </w:rPr>
            </w:pPr>
            <w:r w:rsidRPr="006D6E4C">
              <w:rPr>
                <w:rFonts w:ascii="Times New Roman" w:hAnsi="Times New Roman" w:cs="Times New Roman"/>
                <w:sz w:val="24"/>
                <w:szCs w:val="24"/>
              </w:rPr>
              <w:t>1 493,0</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1 605</w:t>
            </w:r>
            <w:r w:rsidR="009A3D05" w:rsidRPr="006D6E4C">
              <w:rPr>
                <w:rFonts w:ascii="Times New Roman" w:hAnsi="Times New Roman" w:cs="Times New Roman"/>
                <w:sz w:val="24"/>
                <w:szCs w:val="24"/>
              </w:rPr>
              <w:t>,0</w:t>
            </w:r>
          </w:p>
        </w:tc>
      </w:tr>
      <w:tr w:rsidR="009A3D05" w:rsidRPr="006D6E4C" w:rsidTr="00C802F5">
        <w:trPr>
          <w:trHeight w:val="268"/>
          <w:jc w:val="center"/>
        </w:trPr>
        <w:tc>
          <w:tcPr>
            <w:tcW w:w="2106" w:type="dxa"/>
            <w:vAlign w:val="center"/>
          </w:tcPr>
          <w:p w:rsidR="009A3D05" w:rsidRPr="006D6E4C" w:rsidRDefault="009A3D05" w:rsidP="000403A0">
            <w:pPr>
              <w:rPr>
                <w:rFonts w:ascii="Times New Roman" w:hAnsi="Times New Roman" w:cs="Times New Roman"/>
                <w:sz w:val="24"/>
                <w:szCs w:val="24"/>
              </w:rPr>
            </w:pPr>
            <w:r w:rsidRPr="006D6E4C">
              <w:rPr>
                <w:rFonts w:ascii="Times New Roman" w:hAnsi="Times New Roman" w:cs="Times New Roman"/>
                <w:sz w:val="24"/>
                <w:szCs w:val="24"/>
              </w:rPr>
              <w:t>Армения</w:t>
            </w: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Гегаркуникский марз</w:t>
            </w:r>
          </w:p>
        </w:tc>
        <w:tc>
          <w:tcPr>
            <w:tcW w:w="1709" w:type="dxa"/>
            <w:vAlign w:val="center"/>
          </w:tcPr>
          <w:p w:rsidR="009A3D05" w:rsidRPr="006D6E4C" w:rsidRDefault="009A3D05" w:rsidP="000403A0">
            <w:pPr>
              <w:jc w:val="center"/>
              <w:rPr>
                <w:rFonts w:ascii="Times New Roman" w:hAnsi="Times New Roman" w:cs="Times New Roman"/>
                <w:sz w:val="24"/>
                <w:szCs w:val="24"/>
              </w:rPr>
            </w:pPr>
            <w:r w:rsidRPr="006D6E4C">
              <w:rPr>
                <w:rFonts w:ascii="Times New Roman" w:hAnsi="Times New Roman" w:cs="Times New Roman"/>
                <w:sz w:val="24"/>
                <w:szCs w:val="24"/>
              </w:rPr>
              <w:t>135,1</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142</w:t>
            </w:r>
            <w:r w:rsidR="009A3D05" w:rsidRPr="006D6E4C">
              <w:rPr>
                <w:rFonts w:ascii="Times New Roman" w:hAnsi="Times New Roman" w:cs="Times New Roman"/>
                <w:sz w:val="24"/>
                <w:szCs w:val="24"/>
              </w:rPr>
              <w:t>,5</w:t>
            </w:r>
          </w:p>
        </w:tc>
      </w:tr>
      <w:tr w:rsidR="009A3D05" w:rsidRPr="006D6E4C" w:rsidTr="00C802F5">
        <w:trPr>
          <w:trHeight w:val="283"/>
          <w:jc w:val="center"/>
        </w:trPr>
        <w:tc>
          <w:tcPr>
            <w:tcW w:w="2106" w:type="dxa"/>
            <w:vAlign w:val="center"/>
          </w:tcPr>
          <w:p w:rsidR="009A3D05" w:rsidRPr="006D6E4C" w:rsidRDefault="009A3D05" w:rsidP="000403A0">
            <w:pPr>
              <w:rPr>
                <w:rFonts w:ascii="Times New Roman" w:hAnsi="Times New Roman" w:cs="Times New Roman"/>
                <w:sz w:val="24"/>
                <w:szCs w:val="24"/>
              </w:rPr>
            </w:pPr>
            <w:r w:rsidRPr="006D6E4C">
              <w:rPr>
                <w:rFonts w:ascii="Times New Roman" w:hAnsi="Times New Roman" w:cs="Times New Roman"/>
                <w:sz w:val="24"/>
                <w:szCs w:val="24"/>
              </w:rPr>
              <w:t>Кыргызстан</w:t>
            </w:r>
          </w:p>
        </w:tc>
        <w:tc>
          <w:tcPr>
            <w:tcW w:w="3260" w:type="dxa"/>
          </w:tcPr>
          <w:p w:rsidR="009A3D05" w:rsidRPr="006D6E4C" w:rsidRDefault="009A3D05" w:rsidP="000403A0">
            <w:pPr>
              <w:jc w:val="both"/>
              <w:rPr>
                <w:rFonts w:ascii="Times New Roman" w:hAnsi="Times New Roman" w:cs="Times New Roman"/>
                <w:sz w:val="24"/>
                <w:szCs w:val="24"/>
              </w:rPr>
            </w:pPr>
            <w:r w:rsidRPr="006D6E4C">
              <w:rPr>
                <w:rFonts w:ascii="Times New Roman" w:hAnsi="Times New Roman" w:cs="Times New Roman"/>
                <w:sz w:val="24"/>
                <w:szCs w:val="24"/>
              </w:rPr>
              <w:t>Чуйская область</w:t>
            </w:r>
          </w:p>
        </w:tc>
        <w:tc>
          <w:tcPr>
            <w:tcW w:w="1709" w:type="dxa"/>
            <w:vAlign w:val="center"/>
          </w:tcPr>
          <w:p w:rsidR="009A3D05" w:rsidRPr="006D6E4C" w:rsidRDefault="009A3D05" w:rsidP="004372E3">
            <w:pPr>
              <w:jc w:val="center"/>
              <w:rPr>
                <w:rFonts w:ascii="Times New Roman" w:hAnsi="Times New Roman" w:cs="Times New Roman"/>
                <w:sz w:val="24"/>
                <w:szCs w:val="24"/>
              </w:rPr>
            </w:pPr>
            <w:r w:rsidRPr="006D6E4C">
              <w:rPr>
                <w:rFonts w:ascii="Times New Roman" w:hAnsi="Times New Roman" w:cs="Times New Roman"/>
                <w:sz w:val="24"/>
                <w:szCs w:val="24"/>
              </w:rPr>
              <w:t>372,5</w:t>
            </w:r>
          </w:p>
        </w:tc>
        <w:tc>
          <w:tcPr>
            <w:tcW w:w="2119" w:type="dxa"/>
            <w:vAlign w:val="center"/>
          </w:tcPr>
          <w:p w:rsidR="009A3D05" w:rsidRPr="006D6E4C" w:rsidRDefault="004372E3" w:rsidP="000403A0">
            <w:pPr>
              <w:jc w:val="center"/>
              <w:rPr>
                <w:rFonts w:ascii="Times New Roman" w:hAnsi="Times New Roman" w:cs="Times New Roman"/>
                <w:sz w:val="24"/>
                <w:szCs w:val="24"/>
              </w:rPr>
            </w:pPr>
            <w:r w:rsidRPr="006D6E4C">
              <w:rPr>
                <w:rFonts w:ascii="Times New Roman" w:hAnsi="Times New Roman" w:cs="Times New Roman"/>
                <w:sz w:val="24"/>
                <w:szCs w:val="24"/>
              </w:rPr>
              <w:t>398</w:t>
            </w:r>
            <w:r w:rsidR="009A3D05" w:rsidRPr="006D6E4C">
              <w:rPr>
                <w:rFonts w:ascii="Times New Roman" w:hAnsi="Times New Roman" w:cs="Times New Roman"/>
                <w:sz w:val="24"/>
                <w:szCs w:val="24"/>
              </w:rPr>
              <w:t>,2</w:t>
            </w:r>
          </w:p>
        </w:tc>
      </w:tr>
      <w:tr w:rsidR="00A8366B" w:rsidRPr="006D6E4C" w:rsidTr="00C802F5">
        <w:trPr>
          <w:trHeight w:val="283"/>
          <w:jc w:val="center"/>
        </w:trPr>
        <w:tc>
          <w:tcPr>
            <w:tcW w:w="9194" w:type="dxa"/>
            <w:gridSpan w:val="4"/>
            <w:vAlign w:val="center"/>
          </w:tcPr>
          <w:p w:rsidR="00A8366B" w:rsidRPr="006D6E4C" w:rsidRDefault="00A8366B" w:rsidP="00A8366B">
            <w:pPr>
              <w:ind w:firstLine="709"/>
              <w:jc w:val="both"/>
              <w:rPr>
                <w:rFonts w:ascii="Times New Roman" w:hAnsi="Times New Roman" w:cs="Times New Roman"/>
                <w:sz w:val="24"/>
                <w:szCs w:val="24"/>
              </w:rPr>
            </w:pPr>
            <w:r w:rsidRPr="006D6E4C">
              <w:rPr>
                <w:rFonts w:ascii="Times New Roman" w:hAnsi="Times New Roman" w:cs="Times New Roman"/>
                <w:sz w:val="24"/>
                <w:szCs w:val="24"/>
              </w:rPr>
              <w:t xml:space="preserve">Примечание – Составлено по источникам </w:t>
            </w:r>
            <w:r w:rsidRPr="006D6E4C">
              <w:rPr>
                <w:rFonts w:ascii="Times New Roman" w:hAnsi="Times New Roman" w:cs="Times New Roman"/>
                <w:sz w:val="24"/>
                <w:szCs w:val="24"/>
                <w:lang w:val="en-US"/>
              </w:rPr>
              <w:t>[</w:t>
            </w:r>
            <w:r w:rsidRPr="006D6E4C">
              <w:rPr>
                <w:rFonts w:ascii="Times New Roman" w:hAnsi="Times New Roman" w:cs="Times New Roman"/>
                <w:sz w:val="24"/>
                <w:szCs w:val="24"/>
              </w:rPr>
              <w:t>89-93</w:t>
            </w:r>
            <w:r w:rsidRPr="006D6E4C">
              <w:rPr>
                <w:rFonts w:ascii="Times New Roman" w:hAnsi="Times New Roman" w:cs="Times New Roman"/>
                <w:sz w:val="24"/>
                <w:szCs w:val="24"/>
                <w:lang w:val="en-US"/>
              </w:rPr>
              <w:t>]</w:t>
            </w:r>
          </w:p>
        </w:tc>
      </w:tr>
    </w:tbl>
    <w:p w:rsidR="000403A0" w:rsidRPr="006D6E4C" w:rsidRDefault="000403A0" w:rsidP="000403A0">
      <w:pPr>
        <w:spacing w:after="0" w:line="240" w:lineRule="auto"/>
        <w:ind w:firstLine="720"/>
        <w:jc w:val="both"/>
        <w:rPr>
          <w:rFonts w:ascii="Times New Roman" w:hAnsi="Times New Roman" w:cs="Times New Roman"/>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C65B89" w:rsidRPr="006D6E4C">
        <w:rPr>
          <w:rFonts w:ascii="Times New Roman" w:hAnsi="Times New Roman" w:cs="Times New Roman"/>
          <w:sz w:val="28"/>
          <w:szCs w:val="28"/>
        </w:rPr>
        <w:t>25</w:t>
      </w:r>
      <w:r w:rsidRPr="006D6E4C">
        <w:rPr>
          <w:rFonts w:ascii="Times New Roman" w:hAnsi="Times New Roman" w:cs="Times New Roman"/>
          <w:sz w:val="28"/>
          <w:szCs w:val="28"/>
        </w:rPr>
        <w:t xml:space="preserve"> в условиях ЕАЭС в большинстве регионов происходит увеличение</w:t>
      </w:r>
      <w:r w:rsidR="004372E3" w:rsidRPr="006D6E4C">
        <w:rPr>
          <w:rFonts w:ascii="Times New Roman" w:hAnsi="Times New Roman" w:cs="Times New Roman"/>
          <w:sz w:val="28"/>
          <w:szCs w:val="28"/>
        </w:rPr>
        <w:t xml:space="preserve"> объемов производства. Н</w:t>
      </w:r>
      <w:r w:rsidRPr="006D6E4C">
        <w:rPr>
          <w:rFonts w:ascii="Times New Roman" w:hAnsi="Times New Roman" w:cs="Times New Roman"/>
          <w:sz w:val="28"/>
          <w:szCs w:val="28"/>
        </w:rPr>
        <w:t>аибольший прирост по итогам 2017 года в сравнении с 2015</w:t>
      </w:r>
      <w:r w:rsidR="00ED4800" w:rsidRPr="006D6E4C">
        <w:rPr>
          <w:rFonts w:ascii="Times New Roman" w:hAnsi="Times New Roman" w:cs="Times New Roman"/>
          <w:sz w:val="28"/>
          <w:szCs w:val="28"/>
        </w:rPr>
        <w:t xml:space="preserve"> </w:t>
      </w:r>
      <w:r w:rsidRPr="006D6E4C">
        <w:rPr>
          <w:rFonts w:ascii="Times New Roman" w:hAnsi="Times New Roman" w:cs="Times New Roman"/>
          <w:sz w:val="28"/>
          <w:szCs w:val="28"/>
        </w:rPr>
        <w:t>годом произошел в Восточно-Казахстанской области – на 11,1%. Вместе с тем, отдельные регионы демонстрируют некоторый спад производства: в Республике Башкортостан объем производства сократился на 5,2%, а в Алтайской крае – на 0,9%. Снижение связано с отрицательной динамикой численности коров, которая в Республике Башкортостан за анализируемый период сократилась на 10,5%,</w:t>
      </w:r>
      <w:r w:rsidR="00A5790C" w:rsidRPr="006D6E4C">
        <w:rPr>
          <w:rFonts w:ascii="Times New Roman" w:hAnsi="Times New Roman" w:cs="Times New Roman"/>
          <w:sz w:val="28"/>
          <w:szCs w:val="28"/>
        </w:rPr>
        <w:t xml:space="preserve"> </w:t>
      </w:r>
      <w:r w:rsidRPr="006D6E4C">
        <w:rPr>
          <w:rFonts w:ascii="Times New Roman" w:hAnsi="Times New Roman" w:cs="Times New Roman"/>
          <w:sz w:val="28"/>
          <w:szCs w:val="28"/>
        </w:rPr>
        <w:t>а в Алтайском крае –</w:t>
      </w:r>
      <w:r w:rsidR="00577E6F" w:rsidRPr="006D6E4C">
        <w:rPr>
          <w:rFonts w:ascii="Times New Roman" w:hAnsi="Times New Roman" w:cs="Times New Roman"/>
          <w:sz w:val="28"/>
          <w:szCs w:val="28"/>
        </w:rPr>
        <w:t xml:space="preserve"> на 1,0%. Однако в то же время</w:t>
      </w:r>
      <w:r w:rsidRPr="006D6E4C">
        <w:rPr>
          <w:rFonts w:ascii="Times New Roman" w:hAnsi="Times New Roman" w:cs="Times New Roman"/>
          <w:sz w:val="28"/>
          <w:szCs w:val="28"/>
        </w:rPr>
        <w:t xml:space="preserve"> российские регионы повышают продуктивность коров. Так, в указанной республике средний надой молока на одну корову увеличился с 4 391 до 4 963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а в названном крае – с 4 482 до </w:t>
      </w:r>
      <w:r w:rsidR="00A5790C"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4 971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w:t>
      </w:r>
    </w:p>
    <w:p w:rsidR="00B308C1" w:rsidRPr="006D6E4C" w:rsidRDefault="00B308C1" w:rsidP="00B308C1">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Необходимо </w:t>
      </w:r>
      <w:r w:rsidR="004372E3" w:rsidRPr="006D6E4C">
        <w:rPr>
          <w:rFonts w:ascii="Times New Roman" w:hAnsi="Times New Roman" w:cs="Times New Roman"/>
          <w:sz w:val="28"/>
          <w:szCs w:val="28"/>
        </w:rPr>
        <w:t xml:space="preserve">также </w:t>
      </w:r>
      <w:r w:rsidRPr="006D6E4C">
        <w:rPr>
          <w:rFonts w:ascii="Times New Roman" w:hAnsi="Times New Roman" w:cs="Times New Roman"/>
          <w:sz w:val="28"/>
          <w:szCs w:val="28"/>
        </w:rPr>
        <w:t>отметить, что регионы значительно отличаются друг от друга по роли различных категорий хозяйствующих субъектов в производственном процессе. Так, для белорусских регионов характерна высокая доля (свыше 95%) сельскохозяйственных предприятий в общем объеме производства молока. Крестьянские (фермерские) хозяйства имеют относительно высокую долю в Чуйской области и Восточно-Казахстанской области (56,8% и 31,8% соответственно). Хозяйства населения играют ключевую роль в производстве молока в Туркестанской области и Ростовской области (94,8% и 84,2% соответственно)</w:t>
      </w:r>
      <w:r w:rsidR="00945597" w:rsidRPr="006D6E4C">
        <w:rPr>
          <w:rFonts w:ascii="Times New Roman" w:hAnsi="Times New Roman" w:cs="Times New Roman"/>
          <w:sz w:val="28"/>
          <w:szCs w:val="28"/>
        </w:rPr>
        <w:t xml:space="preserve"> [89-93]</w:t>
      </w:r>
      <w:r w:rsidRPr="006D6E4C">
        <w:rPr>
          <w:rFonts w:ascii="Times New Roman" w:hAnsi="Times New Roman" w:cs="Times New Roman"/>
          <w:sz w:val="28"/>
          <w:szCs w:val="28"/>
        </w:rPr>
        <w:t>.</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Производство молочной продукции обеспечивает продовольственную безопасность, занятость населения, способствует развитию сельского хозяйства и экономическому росту. В связи с различиями статистических подходов стран к группированию товаров, для обеспечения сопоставимости, </w:t>
      </w:r>
      <w:r w:rsidR="00D929D9" w:rsidRPr="006D6E4C">
        <w:rPr>
          <w:rFonts w:ascii="Times New Roman" w:hAnsi="Times New Roman" w:cs="Times New Roman"/>
          <w:sz w:val="28"/>
          <w:szCs w:val="28"/>
        </w:rPr>
        <w:t xml:space="preserve">ниже (таблица 26) </w:t>
      </w:r>
      <w:r w:rsidR="00D929D9" w:rsidRPr="006D6E4C">
        <w:rPr>
          <w:rFonts w:ascii="Times New Roman" w:hAnsi="Times New Roman" w:cs="Times New Roman"/>
          <w:sz w:val="28"/>
          <w:szCs w:val="28"/>
        </w:rPr>
        <w:lastRenderedPageBreak/>
        <w:t>учтены</w:t>
      </w:r>
      <w:r w:rsidRPr="006D6E4C">
        <w:rPr>
          <w:rFonts w:ascii="Times New Roman" w:hAnsi="Times New Roman" w:cs="Times New Roman"/>
          <w:sz w:val="28"/>
          <w:szCs w:val="28"/>
        </w:rPr>
        <w:t xml:space="preserve"> данные по молочной продукции с высокой добавленной стоимостью, которая в статистической информации стран ЕАЭС отражается со схожим наименованием.</w:t>
      </w:r>
    </w:p>
    <w:p w:rsidR="000403A0" w:rsidRPr="006D6E4C" w:rsidRDefault="000403A0" w:rsidP="000403A0">
      <w:pPr>
        <w:spacing w:after="0" w:line="240" w:lineRule="auto"/>
        <w:ind w:firstLine="720"/>
        <w:jc w:val="right"/>
        <w:rPr>
          <w:rFonts w:ascii="Times New Roman" w:hAnsi="Times New Roman" w:cs="Times New Roman"/>
          <w:b/>
          <w:sz w:val="24"/>
          <w:szCs w:val="24"/>
        </w:rPr>
      </w:pPr>
    </w:p>
    <w:p w:rsidR="000403A0" w:rsidRPr="006D6E4C" w:rsidRDefault="000403A0" w:rsidP="00257E2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D929D9" w:rsidRPr="006D6E4C">
        <w:rPr>
          <w:rFonts w:ascii="Times New Roman" w:hAnsi="Times New Roman" w:cs="Times New Roman"/>
          <w:sz w:val="28"/>
          <w:szCs w:val="28"/>
        </w:rPr>
        <w:t>26</w:t>
      </w:r>
      <w:r w:rsidRPr="006D6E4C">
        <w:rPr>
          <w:rFonts w:ascii="Times New Roman" w:hAnsi="Times New Roman" w:cs="Times New Roman"/>
          <w:sz w:val="28"/>
          <w:szCs w:val="28"/>
        </w:rPr>
        <w:t xml:space="preserve"> </w:t>
      </w:r>
      <w:r w:rsidR="004372E3" w:rsidRPr="006D6E4C">
        <w:rPr>
          <w:rFonts w:ascii="Times New Roman" w:hAnsi="Times New Roman" w:cs="Times New Roman"/>
          <w:sz w:val="28"/>
          <w:szCs w:val="28"/>
        </w:rPr>
        <w:t>–</w:t>
      </w:r>
      <w:r w:rsidRPr="006D6E4C">
        <w:rPr>
          <w:rFonts w:ascii="Times New Roman" w:hAnsi="Times New Roman" w:cs="Times New Roman"/>
          <w:sz w:val="28"/>
          <w:szCs w:val="28"/>
        </w:rPr>
        <w:t xml:space="preserve"> Объемы</w:t>
      </w:r>
      <w:r w:rsidR="004372E3" w:rsidRPr="006D6E4C">
        <w:rPr>
          <w:rFonts w:ascii="Times New Roman" w:hAnsi="Times New Roman" w:cs="Times New Roman"/>
          <w:sz w:val="28"/>
          <w:szCs w:val="28"/>
        </w:rPr>
        <w:t xml:space="preserve"> </w:t>
      </w:r>
      <w:r w:rsidRPr="006D6E4C">
        <w:rPr>
          <w:rFonts w:ascii="Times New Roman" w:hAnsi="Times New Roman" w:cs="Times New Roman"/>
          <w:sz w:val="28"/>
          <w:szCs w:val="28"/>
        </w:rPr>
        <w:t>производства отдельных видов молочной продукции в молочных регионах стран ЕАЭС за 2015</w:t>
      </w:r>
      <w:r w:rsidR="004372E3" w:rsidRPr="006D6E4C">
        <w:rPr>
          <w:rFonts w:ascii="Times New Roman" w:hAnsi="Times New Roman" w:cs="Times New Roman"/>
          <w:sz w:val="28"/>
          <w:szCs w:val="28"/>
        </w:rPr>
        <w:t xml:space="preserve"> и </w:t>
      </w:r>
      <w:r w:rsidRPr="006D6E4C">
        <w:rPr>
          <w:rFonts w:ascii="Times New Roman" w:hAnsi="Times New Roman" w:cs="Times New Roman"/>
          <w:sz w:val="28"/>
          <w:szCs w:val="28"/>
        </w:rPr>
        <w:t>2017 год</w:t>
      </w:r>
      <w:r w:rsidR="004372E3" w:rsidRPr="006D6E4C">
        <w:rPr>
          <w:rFonts w:ascii="Times New Roman" w:hAnsi="Times New Roman" w:cs="Times New Roman"/>
          <w:sz w:val="28"/>
          <w:szCs w:val="28"/>
        </w:rPr>
        <w:t>ы</w:t>
      </w:r>
      <w:r w:rsidRPr="006D6E4C">
        <w:rPr>
          <w:rFonts w:ascii="Times New Roman" w:hAnsi="Times New Roman" w:cs="Times New Roman"/>
          <w:sz w:val="28"/>
          <w:szCs w:val="28"/>
        </w:rPr>
        <w:t>, тонн</w:t>
      </w:r>
    </w:p>
    <w:p w:rsidR="003408E2" w:rsidRPr="006D6E4C" w:rsidRDefault="003408E2" w:rsidP="00257E29">
      <w:pPr>
        <w:spacing w:after="0" w:line="240" w:lineRule="auto"/>
        <w:jc w:val="both"/>
        <w:rPr>
          <w:rFonts w:ascii="Times New Roman" w:hAnsi="Times New Roman" w:cs="Times New Roman"/>
          <w:sz w:val="16"/>
          <w:szCs w:val="16"/>
        </w:rPr>
      </w:pPr>
    </w:p>
    <w:tbl>
      <w:tblPr>
        <w:tblStyle w:val="a3"/>
        <w:tblW w:w="0" w:type="auto"/>
        <w:jc w:val="center"/>
        <w:tblLook w:val="04A0"/>
      </w:tblPr>
      <w:tblGrid>
        <w:gridCol w:w="2335"/>
        <w:gridCol w:w="2391"/>
        <w:gridCol w:w="2391"/>
        <w:gridCol w:w="2326"/>
      </w:tblGrid>
      <w:tr w:rsidR="000403A0" w:rsidRPr="006D6E4C" w:rsidTr="00C802F5">
        <w:trPr>
          <w:trHeight w:val="271"/>
          <w:jc w:val="center"/>
        </w:trPr>
        <w:tc>
          <w:tcPr>
            <w:tcW w:w="4725" w:type="dxa"/>
            <w:gridSpan w:val="2"/>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4716" w:type="dxa"/>
            <w:gridSpan w:val="2"/>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Сыры</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2015 год</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2017 год</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2015 год</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2017 год</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Республика Татарстан</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vertAlign w:val="superscript"/>
              </w:rPr>
            </w:pPr>
            <w:r w:rsidRPr="006D6E4C">
              <w:rPr>
                <w:rFonts w:ascii="Times New Roman" w:hAnsi="Times New Roman" w:cs="Times New Roman"/>
                <w:sz w:val="24"/>
                <w:szCs w:val="24"/>
              </w:rPr>
              <w:t>12 945</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vertAlign w:val="superscript"/>
              </w:rPr>
            </w:pPr>
            <w:r w:rsidRPr="006D6E4C">
              <w:rPr>
                <w:rFonts w:ascii="Times New Roman" w:hAnsi="Times New Roman" w:cs="Times New Roman"/>
                <w:sz w:val="24"/>
                <w:szCs w:val="24"/>
              </w:rPr>
              <w:t>16 839</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vertAlign w:val="superscript"/>
              </w:rPr>
            </w:pPr>
            <w:r w:rsidRPr="006D6E4C">
              <w:rPr>
                <w:rFonts w:ascii="Times New Roman" w:hAnsi="Times New Roman" w:cs="Times New Roman"/>
                <w:sz w:val="24"/>
                <w:szCs w:val="24"/>
              </w:rPr>
              <w:t>26 720</w:t>
            </w:r>
          </w:p>
        </w:tc>
        <w:tc>
          <w:tcPr>
            <w:tcW w:w="2326" w:type="dxa"/>
            <w:vAlign w:val="center"/>
          </w:tcPr>
          <w:p w:rsidR="00901198" w:rsidRPr="006D6E4C" w:rsidRDefault="00901198" w:rsidP="000403A0">
            <w:pPr>
              <w:jc w:val="center"/>
              <w:rPr>
                <w:rFonts w:ascii="Times New Roman" w:hAnsi="Times New Roman" w:cs="Times New Roman"/>
                <w:sz w:val="24"/>
                <w:szCs w:val="24"/>
                <w:vertAlign w:val="superscript"/>
              </w:rPr>
            </w:pPr>
            <w:r w:rsidRPr="006D6E4C">
              <w:rPr>
                <w:rFonts w:ascii="Times New Roman" w:hAnsi="Times New Roman" w:cs="Times New Roman"/>
                <w:sz w:val="24"/>
                <w:szCs w:val="24"/>
              </w:rPr>
              <w:t>40 684</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Республика Башкортостан</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8 263</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16 170</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13 196</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13 510</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Алтайский край</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19 055</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21 062</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83 089</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94 664</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Краснодарский край</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10 100</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9 800</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27 200</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14 500</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Ростовская область</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2 700</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2 428</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10 600</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10 815</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Восточно-Казахстанская область</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vertAlign w:val="superscript"/>
              </w:rPr>
            </w:pPr>
            <w:r w:rsidRPr="006D6E4C">
              <w:rPr>
                <w:rFonts w:ascii="Times New Roman" w:hAnsi="Times New Roman" w:cs="Times New Roman"/>
                <w:sz w:val="24"/>
                <w:szCs w:val="24"/>
              </w:rPr>
              <w:t>1 181</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vertAlign w:val="superscript"/>
              </w:rPr>
            </w:pPr>
            <w:r w:rsidRPr="006D6E4C">
              <w:rPr>
                <w:rFonts w:ascii="Times New Roman" w:hAnsi="Times New Roman" w:cs="Times New Roman"/>
                <w:sz w:val="24"/>
                <w:szCs w:val="24"/>
              </w:rPr>
              <w:t>1 118</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1 229</w:t>
            </w:r>
            <w:r w:rsidRPr="006D6E4C">
              <w:rPr>
                <w:rFonts w:ascii="Times New Roman" w:hAnsi="Times New Roman" w:cs="Times New Roman"/>
                <w:sz w:val="24"/>
                <w:szCs w:val="24"/>
                <w:vertAlign w:val="superscript"/>
              </w:rPr>
              <w:t>**</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548</w:t>
            </w:r>
            <w:r w:rsidRPr="006D6E4C">
              <w:rPr>
                <w:rFonts w:ascii="Times New Roman" w:hAnsi="Times New Roman" w:cs="Times New Roman"/>
                <w:sz w:val="24"/>
                <w:szCs w:val="24"/>
                <w:vertAlign w:val="superscript"/>
              </w:rPr>
              <w:t>**</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Туркестанская область</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vertAlign w:val="superscript"/>
              </w:rPr>
            </w:pPr>
            <w:r w:rsidRPr="006D6E4C">
              <w:rPr>
                <w:rFonts w:ascii="Times New Roman" w:hAnsi="Times New Roman" w:cs="Times New Roman"/>
                <w:sz w:val="24"/>
                <w:szCs w:val="24"/>
              </w:rPr>
              <w:t>102</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vertAlign w:val="superscript"/>
              </w:rPr>
            </w:pPr>
            <w:r w:rsidRPr="006D6E4C">
              <w:rPr>
                <w:rFonts w:ascii="Times New Roman" w:hAnsi="Times New Roman" w:cs="Times New Roman"/>
                <w:sz w:val="24"/>
                <w:szCs w:val="24"/>
              </w:rPr>
              <w:t>126</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482</w:t>
            </w:r>
            <w:r w:rsidRPr="006D6E4C">
              <w:rPr>
                <w:rFonts w:ascii="Times New Roman" w:hAnsi="Times New Roman" w:cs="Times New Roman"/>
                <w:sz w:val="24"/>
                <w:szCs w:val="24"/>
                <w:vertAlign w:val="superscript"/>
              </w:rPr>
              <w:t>**</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1 006</w:t>
            </w:r>
            <w:r w:rsidRPr="006D6E4C">
              <w:rPr>
                <w:rFonts w:ascii="Times New Roman" w:hAnsi="Times New Roman" w:cs="Times New Roman"/>
                <w:sz w:val="24"/>
                <w:szCs w:val="24"/>
                <w:vertAlign w:val="superscript"/>
              </w:rPr>
              <w:t>**</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Алматинская область</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1 155</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1 759</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120</w:t>
            </w:r>
            <w:r w:rsidRPr="006D6E4C">
              <w:rPr>
                <w:rFonts w:ascii="Times New Roman" w:hAnsi="Times New Roman" w:cs="Times New Roman"/>
                <w:sz w:val="24"/>
                <w:szCs w:val="24"/>
                <w:vertAlign w:val="superscript"/>
              </w:rPr>
              <w:t>**</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147</w:t>
            </w:r>
            <w:r w:rsidRPr="006D6E4C">
              <w:rPr>
                <w:rFonts w:ascii="Times New Roman" w:hAnsi="Times New Roman" w:cs="Times New Roman"/>
                <w:sz w:val="24"/>
                <w:szCs w:val="24"/>
                <w:vertAlign w:val="superscript"/>
              </w:rPr>
              <w:t>**</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Минская область</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23 800</w:t>
            </w:r>
          </w:p>
        </w:tc>
        <w:tc>
          <w:tcPr>
            <w:tcW w:w="2391" w:type="dxa"/>
            <w:vAlign w:val="center"/>
          </w:tcPr>
          <w:p w:rsidR="00901198" w:rsidRPr="006D6E4C" w:rsidRDefault="00901198" w:rsidP="000403A0">
            <w:pPr>
              <w:jc w:val="center"/>
              <w:rPr>
                <w:rFonts w:ascii="Times New Roman" w:hAnsi="Times New Roman" w:cs="Times New Roman"/>
                <w:sz w:val="24"/>
                <w:szCs w:val="24"/>
                <w:lang w:val="en-US"/>
              </w:rPr>
            </w:pPr>
            <w:r w:rsidRPr="006D6E4C">
              <w:rPr>
                <w:rFonts w:ascii="Times New Roman" w:hAnsi="Times New Roman" w:cs="Times New Roman"/>
                <w:sz w:val="24"/>
                <w:szCs w:val="24"/>
                <w:lang w:val="en-US"/>
              </w:rPr>
              <w:t>n/a</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33 800</w:t>
            </w:r>
            <w:r w:rsidRPr="006D6E4C">
              <w:rPr>
                <w:rFonts w:ascii="Times New Roman" w:hAnsi="Times New Roman" w:cs="Times New Roman"/>
                <w:sz w:val="24"/>
                <w:szCs w:val="24"/>
                <w:vertAlign w:val="superscript"/>
              </w:rPr>
              <w:t>**</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lang w:val="en-US"/>
              </w:rPr>
              <w:t>n/a</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lang w:val="en-US"/>
              </w:rPr>
            </w:pPr>
            <w:r w:rsidRPr="006D6E4C">
              <w:rPr>
                <w:rFonts w:ascii="Times New Roman" w:hAnsi="Times New Roman" w:cs="Times New Roman"/>
                <w:sz w:val="24"/>
                <w:szCs w:val="24"/>
              </w:rPr>
              <w:t>Брестская область</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18 777</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21 342</w:t>
            </w:r>
            <w:r w:rsidRPr="006D6E4C">
              <w:rPr>
                <w:rFonts w:ascii="Times New Roman" w:hAnsi="Times New Roman" w:cs="Times New Roman"/>
                <w:sz w:val="24"/>
                <w:szCs w:val="24"/>
                <w:vertAlign w:val="superscript"/>
              </w:rPr>
              <w:t>*</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60 367</w:t>
            </w:r>
            <w:r w:rsidRPr="006D6E4C">
              <w:rPr>
                <w:rFonts w:ascii="Times New Roman" w:hAnsi="Times New Roman" w:cs="Times New Roman"/>
                <w:sz w:val="24"/>
                <w:szCs w:val="24"/>
                <w:vertAlign w:val="superscript"/>
              </w:rPr>
              <w:t>**</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66 107</w:t>
            </w:r>
            <w:r w:rsidRPr="006D6E4C">
              <w:rPr>
                <w:rFonts w:ascii="Times New Roman" w:hAnsi="Times New Roman" w:cs="Times New Roman"/>
                <w:sz w:val="24"/>
                <w:szCs w:val="24"/>
                <w:vertAlign w:val="superscript"/>
              </w:rPr>
              <w:t>**</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Гегаркуникский марз</w:t>
            </w:r>
          </w:p>
        </w:tc>
      </w:tr>
      <w:tr w:rsidR="00901198" w:rsidRPr="006D6E4C" w:rsidTr="00C802F5">
        <w:trPr>
          <w:trHeight w:val="271"/>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lang w:val="en-US"/>
              </w:rPr>
              <w:t>n/a</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lang w:val="en-US"/>
              </w:rPr>
              <w:t>n/a</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162,6</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237,2</w:t>
            </w:r>
          </w:p>
        </w:tc>
      </w:tr>
      <w:tr w:rsidR="000403A0" w:rsidRPr="006D6E4C" w:rsidTr="00C802F5">
        <w:trPr>
          <w:trHeight w:val="271"/>
          <w:jc w:val="center"/>
        </w:trPr>
        <w:tc>
          <w:tcPr>
            <w:tcW w:w="9442" w:type="dxa"/>
            <w:gridSpan w:val="4"/>
            <w:vAlign w:val="center"/>
          </w:tcPr>
          <w:p w:rsidR="000403A0" w:rsidRPr="006D6E4C" w:rsidRDefault="000403A0" w:rsidP="000403A0">
            <w:pPr>
              <w:jc w:val="center"/>
              <w:rPr>
                <w:rFonts w:ascii="Times New Roman" w:hAnsi="Times New Roman" w:cs="Times New Roman"/>
                <w:sz w:val="24"/>
                <w:szCs w:val="24"/>
              </w:rPr>
            </w:pPr>
            <w:r w:rsidRPr="006D6E4C">
              <w:rPr>
                <w:rFonts w:ascii="Times New Roman" w:hAnsi="Times New Roman" w:cs="Times New Roman"/>
                <w:sz w:val="24"/>
                <w:szCs w:val="24"/>
              </w:rPr>
              <w:t>Чуйская область</w:t>
            </w:r>
          </w:p>
        </w:tc>
      </w:tr>
      <w:tr w:rsidR="00901198" w:rsidRPr="006D6E4C" w:rsidTr="00C802F5">
        <w:trPr>
          <w:trHeight w:val="286"/>
          <w:jc w:val="center"/>
        </w:trPr>
        <w:tc>
          <w:tcPr>
            <w:tcW w:w="2335"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1 038</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2 075</w:t>
            </w:r>
          </w:p>
        </w:tc>
        <w:tc>
          <w:tcPr>
            <w:tcW w:w="2391"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1 526</w:t>
            </w:r>
          </w:p>
        </w:tc>
        <w:tc>
          <w:tcPr>
            <w:tcW w:w="2326" w:type="dxa"/>
            <w:vAlign w:val="center"/>
          </w:tcPr>
          <w:p w:rsidR="00901198" w:rsidRPr="006D6E4C" w:rsidRDefault="00901198" w:rsidP="000403A0">
            <w:pPr>
              <w:jc w:val="center"/>
              <w:rPr>
                <w:rFonts w:ascii="Times New Roman" w:hAnsi="Times New Roman" w:cs="Times New Roman"/>
                <w:sz w:val="24"/>
                <w:szCs w:val="24"/>
              </w:rPr>
            </w:pPr>
            <w:r w:rsidRPr="006D6E4C">
              <w:rPr>
                <w:rFonts w:ascii="Times New Roman" w:hAnsi="Times New Roman" w:cs="Times New Roman"/>
                <w:sz w:val="24"/>
                <w:szCs w:val="24"/>
              </w:rPr>
              <w:t>880</w:t>
            </w:r>
          </w:p>
        </w:tc>
      </w:tr>
      <w:tr w:rsidR="00257E29" w:rsidRPr="006D6E4C" w:rsidTr="00C802F5">
        <w:trPr>
          <w:trHeight w:val="286"/>
          <w:jc w:val="center"/>
        </w:trPr>
        <w:tc>
          <w:tcPr>
            <w:tcW w:w="9442" w:type="dxa"/>
            <w:gridSpan w:val="4"/>
            <w:vAlign w:val="center"/>
          </w:tcPr>
          <w:p w:rsidR="00257E29" w:rsidRPr="006D6E4C" w:rsidRDefault="00257E29" w:rsidP="00257E29">
            <w:pPr>
              <w:ind w:firstLine="709"/>
              <w:jc w:val="both"/>
              <w:rPr>
                <w:rFonts w:ascii="Times New Roman" w:hAnsi="Times New Roman" w:cs="Times New Roman"/>
                <w:sz w:val="24"/>
                <w:szCs w:val="24"/>
              </w:rPr>
            </w:pPr>
            <w:r w:rsidRPr="006D6E4C">
              <w:rPr>
                <w:rFonts w:ascii="Times New Roman" w:hAnsi="Times New Roman" w:cs="Times New Roman"/>
                <w:sz w:val="24"/>
                <w:szCs w:val="24"/>
                <w:lang w:val="en-US"/>
              </w:rPr>
              <w:t>n</w:t>
            </w:r>
            <w:r w:rsidRPr="006D6E4C">
              <w:rPr>
                <w:rFonts w:ascii="Times New Roman" w:hAnsi="Times New Roman" w:cs="Times New Roman"/>
                <w:sz w:val="24"/>
                <w:szCs w:val="24"/>
              </w:rPr>
              <w:t>/</w:t>
            </w:r>
            <w:r w:rsidRPr="006D6E4C">
              <w:rPr>
                <w:rFonts w:ascii="Times New Roman" w:hAnsi="Times New Roman" w:cs="Times New Roman"/>
                <w:sz w:val="24"/>
                <w:szCs w:val="24"/>
                <w:lang w:val="en-US"/>
              </w:rPr>
              <w:t>a</w:t>
            </w:r>
            <w:r w:rsidRPr="006D6E4C">
              <w:rPr>
                <w:rFonts w:ascii="Times New Roman" w:hAnsi="Times New Roman" w:cs="Times New Roman"/>
                <w:sz w:val="24"/>
                <w:szCs w:val="24"/>
              </w:rPr>
              <w:t xml:space="preserve"> – </w:t>
            </w:r>
            <w:r w:rsidR="00196704" w:rsidRPr="006D6E4C">
              <w:rPr>
                <w:rFonts w:ascii="Times New Roman" w:hAnsi="Times New Roman" w:cs="Times New Roman"/>
                <w:sz w:val="24"/>
                <w:szCs w:val="24"/>
              </w:rPr>
              <w:t>Д</w:t>
            </w:r>
            <w:r w:rsidRPr="006D6E4C">
              <w:rPr>
                <w:rFonts w:ascii="Times New Roman" w:hAnsi="Times New Roman" w:cs="Times New Roman"/>
                <w:sz w:val="24"/>
                <w:szCs w:val="24"/>
              </w:rPr>
              <w:t>анные не доступны</w:t>
            </w:r>
            <w:r w:rsidR="00196704" w:rsidRPr="006D6E4C">
              <w:rPr>
                <w:rFonts w:ascii="Times New Roman" w:hAnsi="Times New Roman" w:cs="Times New Roman"/>
                <w:sz w:val="24"/>
                <w:szCs w:val="24"/>
              </w:rPr>
              <w:t>.</w:t>
            </w:r>
          </w:p>
          <w:p w:rsidR="00257E29" w:rsidRPr="006D6E4C" w:rsidRDefault="004A32E6" w:rsidP="00257E29">
            <w:pPr>
              <w:ind w:firstLine="709"/>
              <w:jc w:val="both"/>
              <w:rPr>
                <w:rFonts w:ascii="Times New Roman" w:hAnsi="Times New Roman" w:cs="Times New Roman"/>
                <w:sz w:val="24"/>
                <w:szCs w:val="24"/>
              </w:rPr>
            </w:pPr>
            <w:r w:rsidRPr="006D6E4C">
              <w:rPr>
                <w:rFonts w:ascii="Times New Roman" w:hAnsi="Times New Roman" w:cs="Times New Roman"/>
                <w:sz w:val="24"/>
                <w:szCs w:val="24"/>
                <w:vertAlign w:val="superscript"/>
              </w:rPr>
              <w:t xml:space="preserve">* </w:t>
            </w:r>
            <w:r w:rsidR="00196704" w:rsidRPr="006D6E4C">
              <w:rPr>
                <w:rFonts w:ascii="Times New Roman" w:hAnsi="Times New Roman" w:cs="Times New Roman"/>
                <w:sz w:val="24"/>
                <w:szCs w:val="24"/>
              </w:rPr>
              <w:t>Включая спрэды (пасты).</w:t>
            </w:r>
          </w:p>
          <w:p w:rsidR="00257E29" w:rsidRPr="006D6E4C" w:rsidRDefault="004A32E6" w:rsidP="00257E29">
            <w:pPr>
              <w:ind w:firstLine="709"/>
              <w:jc w:val="both"/>
              <w:rPr>
                <w:rFonts w:ascii="Times New Roman" w:hAnsi="Times New Roman" w:cs="Times New Roman"/>
                <w:sz w:val="24"/>
                <w:szCs w:val="24"/>
              </w:rPr>
            </w:pPr>
            <w:r w:rsidRPr="006D6E4C">
              <w:rPr>
                <w:rFonts w:ascii="Times New Roman" w:hAnsi="Times New Roman" w:cs="Times New Roman"/>
                <w:sz w:val="24"/>
                <w:szCs w:val="24"/>
                <w:vertAlign w:val="superscript"/>
              </w:rPr>
              <w:t>**</w:t>
            </w:r>
            <w:r w:rsidRPr="006D6E4C">
              <w:rPr>
                <w:rFonts w:ascii="Times New Roman" w:hAnsi="Times New Roman" w:cs="Times New Roman"/>
                <w:sz w:val="24"/>
                <w:szCs w:val="24"/>
              </w:rPr>
              <w:t xml:space="preserve"> </w:t>
            </w:r>
            <w:r w:rsidR="00196704" w:rsidRPr="006D6E4C">
              <w:rPr>
                <w:rFonts w:ascii="Times New Roman" w:hAnsi="Times New Roman" w:cs="Times New Roman"/>
                <w:sz w:val="24"/>
                <w:szCs w:val="24"/>
              </w:rPr>
              <w:t>К</w:t>
            </w:r>
            <w:r w:rsidRPr="006D6E4C">
              <w:rPr>
                <w:rFonts w:ascii="Times New Roman" w:hAnsi="Times New Roman" w:cs="Times New Roman"/>
                <w:sz w:val="24"/>
                <w:szCs w:val="24"/>
              </w:rPr>
              <w:t>роме плавленого сыра.</w:t>
            </w:r>
          </w:p>
          <w:p w:rsidR="00257E29" w:rsidRPr="006D6E4C" w:rsidRDefault="004A32E6" w:rsidP="00257E29">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источникам [89-93]</w:t>
            </w:r>
          </w:p>
        </w:tc>
      </w:tr>
    </w:tbl>
    <w:p w:rsidR="000403A0" w:rsidRPr="006D6E4C" w:rsidRDefault="000403A0" w:rsidP="000403A0">
      <w:pPr>
        <w:spacing w:after="0" w:line="240" w:lineRule="auto"/>
        <w:ind w:firstLine="720"/>
        <w:jc w:val="both"/>
        <w:rPr>
          <w:rFonts w:ascii="Times New Roman" w:hAnsi="Times New Roman" w:cs="Times New Roman"/>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За рассмотренный период наибольший рост выпуска масла сливочного произошел в Чуйской области и в Республике Башкортостан (почти в 2 раза). </w:t>
      </w:r>
      <w:r w:rsidR="00A5790C"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то же время по производству сыров существенно усилили свои позиции Туркестанская область (прирост более чем в 2 раза), Республика Татарстан (прирост на 52,3%) и Гегаркуникский марз (прирост на 45,9%).</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Таким образом, в регионах происходит трансформация молочной отрасли под влиянием интеграционных процессов, усиливающейся конкуренции и новых возможностей, связанных с ростом рынка сбыта.</w:t>
      </w:r>
      <w:r w:rsidR="00A5790C"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рассматриваемом периоде значительное расширение сырьевой базы произошло в белорусских регионах и Восточно-Казахстанской области. В то же время в Республике </w:t>
      </w:r>
      <w:r w:rsidRPr="006D6E4C">
        <w:rPr>
          <w:rFonts w:ascii="Times New Roman" w:hAnsi="Times New Roman" w:cs="Times New Roman"/>
          <w:sz w:val="28"/>
          <w:szCs w:val="28"/>
        </w:rPr>
        <w:lastRenderedPageBreak/>
        <w:t xml:space="preserve">Башкортостан и Алтайском крае происходит обратный процесс, сопровождаемый сокращением </w:t>
      </w:r>
      <w:r w:rsidR="004B6FB1" w:rsidRPr="006D6E4C">
        <w:rPr>
          <w:rFonts w:ascii="Times New Roman" w:hAnsi="Times New Roman" w:cs="Times New Roman"/>
          <w:sz w:val="28"/>
          <w:szCs w:val="28"/>
        </w:rPr>
        <w:t>поголовья</w:t>
      </w:r>
      <w:r w:rsidRPr="006D6E4C">
        <w:rPr>
          <w:rFonts w:ascii="Times New Roman" w:hAnsi="Times New Roman" w:cs="Times New Roman"/>
          <w:sz w:val="28"/>
          <w:szCs w:val="28"/>
        </w:rPr>
        <w:t xml:space="preserve"> коров. Однако</w:t>
      </w:r>
      <w:r w:rsidR="004B6FB1" w:rsidRPr="006D6E4C">
        <w:rPr>
          <w:rFonts w:ascii="Times New Roman" w:hAnsi="Times New Roman" w:cs="Times New Roman"/>
          <w:sz w:val="28"/>
          <w:szCs w:val="28"/>
        </w:rPr>
        <w:t>,</w:t>
      </w:r>
      <w:r w:rsidRPr="006D6E4C">
        <w:rPr>
          <w:rFonts w:ascii="Times New Roman" w:hAnsi="Times New Roman" w:cs="Times New Roman"/>
          <w:sz w:val="28"/>
          <w:szCs w:val="28"/>
        </w:rPr>
        <w:t xml:space="preserve"> необходимо отметить, что в связи с усилением конкуренции российские регионы стремятся к повышению продуктивности коров, о чем свидетельствуют последние данные о среднем надое молока в указанных регионах. В новых экономических реалиях происходит переспециализация регионов в сфере производства молочной продукции. В частности, почти в два раза увеличили производство масла сливочного Чуйская область и Республика Башкортостан, существенно возрос выпуск сыр</w:t>
      </w:r>
      <w:r w:rsidR="00CB7523">
        <w:rPr>
          <w:rFonts w:ascii="Times New Roman" w:hAnsi="Times New Roman" w:cs="Times New Roman"/>
          <w:sz w:val="28"/>
          <w:szCs w:val="28"/>
        </w:rPr>
        <w:t>ов</w:t>
      </w:r>
      <w:r w:rsidRPr="006D6E4C">
        <w:rPr>
          <w:rFonts w:ascii="Times New Roman" w:hAnsi="Times New Roman" w:cs="Times New Roman"/>
          <w:sz w:val="28"/>
          <w:szCs w:val="28"/>
        </w:rPr>
        <w:t xml:space="preserve"> в Туркестанской области, Республике Татарстан и Гегаркуникском марзе. В то же время по производству сыров существенно утратили свои рыночные позиции Краснодарский край, Восточно-Казахстанская и Чуйская области</w:t>
      </w:r>
      <w:r w:rsidR="008445B6" w:rsidRPr="006D6E4C">
        <w:rPr>
          <w:rFonts w:ascii="Times New Roman" w:hAnsi="Times New Roman" w:cs="Times New Roman"/>
          <w:sz w:val="28"/>
          <w:szCs w:val="28"/>
        </w:rPr>
        <w:t xml:space="preserve"> [</w:t>
      </w:r>
      <w:r w:rsidR="004746B7" w:rsidRPr="006D6E4C">
        <w:rPr>
          <w:rFonts w:ascii="Times New Roman" w:hAnsi="Times New Roman" w:cs="Times New Roman"/>
          <w:sz w:val="28"/>
          <w:szCs w:val="28"/>
        </w:rPr>
        <w:t>168</w:t>
      </w:r>
      <w:r w:rsidR="008445B6"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31187E" w:rsidRPr="006D6E4C" w:rsidRDefault="0031187E" w:rsidP="0031187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Вместе с тем, общую информацию о состоянии отечественной молочной отрасли способен раскрывать общий анализ ее сильных и слабых сторон, </w:t>
      </w:r>
      <w:r w:rsidR="00CB7523">
        <w:rPr>
          <w:rFonts w:ascii="Times New Roman" w:hAnsi="Times New Roman" w:cs="Times New Roman"/>
          <w:sz w:val="28"/>
          <w:szCs w:val="28"/>
        </w:rPr>
        <w:t xml:space="preserve">          </w:t>
      </w:r>
      <w:r w:rsidRPr="006D6E4C">
        <w:rPr>
          <w:rFonts w:ascii="Times New Roman" w:hAnsi="Times New Roman" w:cs="Times New Roman"/>
          <w:sz w:val="28"/>
          <w:szCs w:val="28"/>
        </w:rPr>
        <w:t xml:space="preserve">а также возможностей и угроз для развития, который, по нашему мнению, может иметь вид, представленный </w:t>
      </w:r>
      <w:r w:rsidR="00D929D9" w:rsidRPr="006D6E4C">
        <w:rPr>
          <w:rFonts w:ascii="Times New Roman" w:hAnsi="Times New Roman" w:cs="Times New Roman"/>
          <w:sz w:val="28"/>
          <w:szCs w:val="28"/>
        </w:rPr>
        <w:t>ниже</w:t>
      </w:r>
      <w:r w:rsidRPr="006D6E4C">
        <w:rPr>
          <w:rFonts w:ascii="Times New Roman" w:hAnsi="Times New Roman" w:cs="Times New Roman"/>
          <w:sz w:val="28"/>
          <w:szCs w:val="28"/>
        </w:rPr>
        <w:t xml:space="preserve"> </w:t>
      </w:r>
      <w:r w:rsidR="00D929D9" w:rsidRPr="006D6E4C">
        <w:rPr>
          <w:rFonts w:ascii="Times New Roman" w:hAnsi="Times New Roman" w:cs="Times New Roman"/>
          <w:sz w:val="28"/>
          <w:szCs w:val="28"/>
        </w:rPr>
        <w:t>(</w:t>
      </w:r>
      <w:r w:rsidRPr="006D6E4C">
        <w:rPr>
          <w:rFonts w:ascii="Times New Roman" w:hAnsi="Times New Roman" w:cs="Times New Roman"/>
          <w:sz w:val="28"/>
          <w:szCs w:val="28"/>
        </w:rPr>
        <w:t>таблиц</w:t>
      </w:r>
      <w:r w:rsidR="00D929D9" w:rsidRPr="006D6E4C">
        <w:rPr>
          <w:rFonts w:ascii="Times New Roman" w:hAnsi="Times New Roman" w:cs="Times New Roman"/>
          <w:sz w:val="28"/>
          <w:szCs w:val="28"/>
        </w:rPr>
        <w:t>а 27)</w:t>
      </w:r>
      <w:r w:rsidRPr="006D6E4C">
        <w:rPr>
          <w:rFonts w:ascii="Times New Roman" w:hAnsi="Times New Roman" w:cs="Times New Roman"/>
          <w:sz w:val="28"/>
          <w:szCs w:val="28"/>
        </w:rPr>
        <w:t xml:space="preserve">.  </w:t>
      </w:r>
    </w:p>
    <w:p w:rsidR="0031187E" w:rsidRPr="006D6E4C" w:rsidRDefault="0031187E" w:rsidP="0031187E">
      <w:pPr>
        <w:spacing w:after="0" w:line="240" w:lineRule="auto"/>
        <w:jc w:val="both"/>
        <w:rPr>
          <w:rFonts w:ascii="Times New Roman" w:hAnsi="Times New Roman" w:cs="Times New Roman"/>
          <w:sz w:val="28"/>
          <w:szCs w:val="28"/>
        </w:rPr>
      </w:pPr>
    </w:p>
    <w:p w:rsidR="0031187E" w:rsidRPr="006D6E4C" w:rsidRDefault="0031187E" w:rsidP="0031187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D929D9" w:rsidRPr="006D6E4C">
        <w:rPr>
          <w:rFonts w:ascii="Times New Roman" w:hAnsi="Times New Roman" w:cs="Times New Roman"/>
          <w:sz w:val="28"/>
          <w:szCs w:val="28"/>
        </w:rPr>
        <w:t>27</w:t>
      </w:r>
      <w:r w:rsidRPr="006D6E4C">
        <w:rPr>
          <w:rFonts w:ascii="Times New Roman" w:hAnsi="Times New Roman" w:cs="Times New Roman"/>
          <w:sz w:val="28"/>
          <w:szCs w:val="28"/>
        </w:rPr>
        <w:t xml:space="preserve"> – </w:t>
      </w:r>
      <w:r w:rsidRPr="006D6E4C">
        <w:rPr>
          <w:rFonts w:ascii="Times New Roman" w:hAnsi="Times New Roman" w:cs="Times New Roman"/>
          <w:sz w:val="28"/>
          <w:szCs w:val="28"/>
          <w:lang w:val="en-US"/>
        </w:rPr>
        <w:t>SWOT</w:t>
      </w:r>
      <w:r w:rsidRPr="006D6E4C">
        <w:rPr>
          <w:rFonts w:ascii="Times New Roman" w:hAnsi="Times New Roman" w:cs="Times New Roman"/>
          <w:sz w:val="28"/>
          <w:szCs w:val="28"/>
        </w:rPr>
        <w:t xml:space="preserve">-анализ молочной отрасли Казахстана </w:t>
      </w:r>
    </w:p>
    <w:p w:rsidR="00E7480C" w:rsidRPr="006D6E4C" w:rsidRDefault="00E7480C" w:rsidP="0031187E">
      <w:pPr>
        <w:spacing w:after="0" w:line="240" w:lineRule="auto"/>
        <w:jc w:val="both"/>
        <w:rPr>
          <w:rFonts w:ascii="Times New Roman" w:hAnsi="Times New Roman" w:cs="Times New Roman"/>
          <w:sz w:val="16"/>
          <w:szCs w:val="16"/>
        </w:rPr>
      </w:pPr>
    </w:p>
    <w:tbl>
      <w:tblPr>
        <w:tblStyle w:val="a3"/>
        <w:tblW w:w="0" w:type="auto"/>
        <w:tblLook w:val="04A0"/>
      </w:tblPr>
      <w:tblGrid>
        <w:gridCol w:w="4785"/>
        <w:gridCol w:w="4786"/>
      </w:tblGrid>
      <w:tr w:rsidR="0031187E" w:rsidRPr="006D6E4C" w:rsidTr="008E74E1">
        <w:tc>
          <w:tcPr>
            <w:tcW w:w="4785" w:type="dxa"/>
            <w:vAlign w:val="center"/>
          </w:tcPr>
          <w:p w:rsidR="0031187E" w:rsidRPr="006D6E4C" w:rsidRDefault="0031187E" w:rsidP="008E74E1">
            <w:pPr>
              <w:jc w:val="center"/>
              <w:rPr>
                <w:rFonts w:ascii="Times New Roman" w:hAnsi="Times New Roman" w:cs="Times New Roman"/>
              </w:rPr>
            </w:pPr>
            <w:r w:rsidRPr="006D6E4C">
              <w:rPr>
                <w:rFonts w:ascii="Times New Roman" w:hAnsi="Times New Roman" w:cs="Times New Roman"/>
                <w:lang w:val="en-US"/>
              </w:rPr>
              <w:t>S</w:t>
            </w:r>
          </w:p>
        </w:tc>
        <w:tc>
          <w:tcPr>
            <w:tcW w:w="4786" w:type="dxa"/>
            <w:vAlign w:val="center"/>
          </w:tcPr>
          <w:p w:rsidR="0031187E" w:rsidRPr="006D6E4C" w:rsidRDefault="0031187E" w:rsidP="008E74E1">
            <w:pPr>
              <w:jc w:val="center"/>
              <w:rPr>
                <w:rFonts w:ascii="Times New Roman" w:hAnsi="Times New Roman" w:cs="Times New Roman"/>
              </w:rPr>
            </w:pPr>
            <w:r w:rsidRPr="006D6E4C">
              <w:rPr>
                <w:rFonts w:ascii="Times New Roman" w:hAnsi="Times New Roman" w:cs="Times New Roman"/>
                <w:lang w:val="en-US"/>
              </w:rPr>
              <w:t>W</w:t>
            </w:r>
          </w:p>
        </w:tc>
      </w:tr>
      <w:tr w:rsidR="0031187E" w:rsidRPr="006D6E4C" w:rsidTr="008E74E1">
        <w:tc>
          <w:tcPr>
            <w:tcW w:w="4785" w:type="dxa"/>
            <w:vAlign w:val="center"/>
          </w:tcPr>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наличие относительно многочисленного поголовья коров; </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наличие производственных мощностей, позволяющих существенно увеличить объемы выпуска молочной продукции;</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глубокие исторические корни и традиции животноводства. </w:t>
            </w:r>
          </w:p>
        </w:tc>
        <w:tc>
          <w:tcPr>
            <w:tcW w:w="4786" w:type="dxa"/>
            <w:vAlign w:val="center"/>
          </w:tcPr>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мелкотоварность молочного производства;  </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невысокий уровень кормового обеспечения производителей сырого молока;  </w:t>
            </w:r>
          </w:p>
          <w:p w:rsidR="00A53F20" w:rsidRPr="006D6E4C" w:rsidRDefault="00A53F20" w:rsidP="00A53F20">
            <w:pPr>
              <w:jc w:val="center"/>
              <w:rPr>
                <w:rFonts w:ascii="Times New Roman" w:hAnsi="Times New Roman" w:cs="Times New Roman"/>
              </w:rPr>
            </w:pPr>
            <w:r w:rsidRPr="006D6E4C">
              <w:rPr>
                <w:rFonts w:ascii="Times New Roman" w:hAnsi="Times New Roman" w:cs="Times New Roman"/>
              </w:rPr>
              <w:t>- низкая средняя продуктивность коров;</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w:t>
            </w:r>
            <w:r w:rsidR="00A53F20" w:rsidRPr="006D6E4C">
              <w:rPr>
                <w:rFonts w:ascii="Times New Roman" w:hAnsi="Times New Roman" w:cs="Times New Roman"/>
              </w:rPr>
              <w:t>невысокий уровень качества</w:t>
            </w:r>
            <w:r w:rsidRPr="006D6E4C">
              <w:rPr>
                <w:rFonts w:ascii="Times New Roman" w:hAnsi="Times New Roman" w:cs="Times New Roman"/>
              </w:rPr>
              <w:t xml:space="preserve"> </w:t>
            </w:r>
            <w:r w:rsidR="00A53F20" w:rsidRPr="006D6E4C">
              <w:rPr>
                <w:rFonts w:ascii="Times New Roman" w:hAnsi="Times New Roman" w:cs="Times New Roman"/>
              </w:rPr>
              <w:t xml:space="preserve">значительной доли </w:t>
            </w:r>
            <w:r w:rsidR="007C0DCA" w:rsidRPr="006D6E4C">
              <w:rPr>
                <w:rFonts w:ascii="Times New Roman" w:hAnsi="Times New Roman" w:cs="Times New Roman"/>
              </w:rPr>
              <w:t>производимого</w:t>
            </w:r>
            <w:r w:rsidR="00A53F20" w:rsidRPr="006D6E4C">
              <w:rPr>
                <w:rFonts w:ascii="Times New Roman" w:hAnsi="Times New Roman" w:cs="Times New Roman"/>
              </w:rPr>
              <w:t xml:space="preserve"> </w:t>
            </w:r>
            <w:r w:rsidR="007C0DCA" w:rsidRPr="006D6E4C">
              <w:rPr>
                <w:rFonts w:ascii="Times New Roman" w:hAnsi="Times New Roman" w:cs="Times New Roman"/>
              </w:rPr>
              <w:t xml:space="preserve">хозяйствами населения </w:t>
            </w:r>
            <w:r w:rsidR="00A53F20" w:rsidRPr="006D6E4C">
              <w:rPr>
                <w:rFonts w:ascii="Times New Roman" w:hAnsi="Times New Roman" w:cs="Times New Roman"/>
              </w:rPr>
              <w:t>сырого молока</w:t>
            </w:r>
            <w:r w:rsidRPr="006D6E4C">
              <w:rPr>
                <w:rFonts w:ascii="Times New Roman" w:hAnsi="Times New Roman" w:cs="Times New Roman"/>
              </w:rPr>
              <w:t xml:space="preserve">; </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н</w:t>
            </w:r>
            <w:r w:rsidR="00636A4B" w:rsidRPr="006D6E4C">
              <w:rPr>
                <w:rFonts w:ascii="Times New Roman" w:hAnsi="Times New Roman" w:cs="Times New Roman"/>
              </w:rPr>
              <w:t>из</w:t>
            </w:r>
            <w:r w:rsidRPr="006D6E4C">
              <w:rPr>
                <w:rFonts w:ascii="Times New Roman" w:hAnsi="Times New Roman" w:cs="Times New Roman"/>
              </w:rPr>
              <w:t xml:space="preserve">кий уровень производства </w:t>
            </w:r>
            <w:r w:rsidR="00AD1C11" w:rsidRPr="006D6E4C">
              <w:rPr>
                <w:rFonts w:ascii="Times New Roman" w:hAnsi="Times New Roman" w:cs="Times New Roman"/>
              </w:rPr>
              <w:t>продукции глубокой переработки</w:t>
            </w:r>
            <w:r w:rsidRPr="006D6E4C">
              <w:rPr>
                <w:rFonts w:ascii="Times New Roman" w:hAnsi="Times New Roman" w:cs="Times New Roman"/>
              </w:rPr>
              <w:t xml:space="preserve"> в стране;</w:t>
            </w:r>
          </w:p>
          <w:p w:rsidR="00AD1C11" w:rsidRPr="006D6E4C" w:rsidRDefault="00AD1C11" w:rsidP="00AD1C11">
            <w:pPr>
              <w:jc w:val="center"/>
              <w:rPr>
                <w:rFonts w:ascii="Times New Roman" w:hAnsi="Times New Roman" w:cs="Times New Roman"/>
              </w:rPr>
            </w:pPr>
            <w:r w:rsidRPr="006D6E4C">
              <w:rPr>
                <w:rFonts w:ascii="Times New Roman" w:hAnsi="Times New Roman" w:cs="Times New Roman"/>
              </w:rPr>
              <w:t>- слабые финансовые возможности отечественных производителей</w:t>
            </w:r>
            <w:r w:rsidR="007C0DCA" w:rsidRPr="006D6E4C">
              <w:rPr>
                <w:rFonts w:ascii="Times New Roman" w:hAnsi="Times New Roman" w:cs="Times New Roman"/>
              </w:rPr>
              <w:t>;</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низкая экспортная ориентированность производства молочной продукции; </w:t>
            </w:r>
          </w:p>
          <w:p w:rsidR="0031187E" w:rsidRPr="006D6E4C" w:rsidRDefault="0031187E" w:rsidP="00AD1C11">
            <w:pPr>
              <w:jc w:val="center"/>
              <w:rPr>
                <w:rFonts w:ascii="Times New Roman" w:hAnsi="Times New Roman" w:cs="Times New Roman"/>
              </w:rPr>
            </w:pPr>
            <w:r w:rsidRPr="006D6E4C">
              <w:rPr>
                <w:rFonts w:ascii="Times New Roman" w:hAnsi="Times New Roman" w:cs="Times New Roman"/>
              </w:rPr>
              <w:t>- неразвитость систем продвижения о</w:t>
            </w:r>
            <w:r w:rsidR="00AD1C11" w:rsidRPr="006D6E4C">
              <w:rPr>
                <w:rFonts w:ascii="Times New Roman" w:hAnsi="Times New Roman" w:cs="Times New Roman"/>
              </w:rPr>
              <w:t>течественной молочной продукции.</w:t>
            </w:r>
          </w:p>
        </w:tc>
      </w:tr>
      <w:tr w:rsidR="0031187E" w:rsidRPr="006D6E4C" w:rsidTr="008E74E1">
        <w:tc>
          <w:tcPr>
            <w:tcW w:w="4785" w:type="dxa"/>
            <w:vAlign w:val="center"/>
          </w:tcPr>
          <w:p w:rsidR="0031187E" w:rsidRPr="006D6E4C" w:rsidRDefault="0031187E" w:rsidP="008E74E1">
            <w:pPr>
              <w:jc w:val="center"/>
              <w:rPr>
                <w:rFonts w:ascii="Times New Roman" w:hAnsi="Times New Roman" w:cs="Times New Roman"/>
              </w:rPr>
            </w:pPr>
            <w:r w:rsidRPr="006D6E4C">
              <w:rPr>
                <w:rFonts w:ascii="Times New Roman" w:hAnsi="Times New Roman" w:cs="Times New Roman"/>
                <w:lang w:val="en-US"/>
              </w:rPr>
              <w:t>O</w:t>
            </w:r>
          </w:p>
        </w:tc>
        <w:tc>
          <w:tcPr>
            <w:tcW w:w="4786" w:type="dxa"/>
            <w:vAlign w:val="center"/>
          </w:tcPr>
          <w:p w:rsidR="0031187E" w:rsidRPr="006D6E4C" w:rsidRDefault="0031187E" w:rsidP="008E74E1">
            <w:pPr>
              <w:jc w:val="center"/>
              <w:rPr>
                <w:rFonts w:ascii="Times New Roman" w:hAnsi="Times New Roman" w:cs="Times New Roman"/>
              </w:rPr>
            </w:pPr>
            <w:r w:rsidRPr="006D6E4C">
              <w:rPr>
                <w:rFonts w:ascii="Times New Roman" w:hAnsi="Times New Roman" w:cs="Times New Roman"/>
                <w:lang w:val="en-US"/>
              </w:rPr>
              <w:t>T</w:t>
            </w:r>
          </w:p>
        </w:tc>
      </w:tr>
      <w:tr w:rsidR="0031187E" w:rsidRPr="006D6E4C" w:rsidTr="008E74E1">
        <w:tc>
          <w:tcPr>
            <w:tcW w:w="4785" w:type="dxa"/>
            <w:vAlign w:val="center"/>
          </w:tcPr>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расширение использования земель сельскохозяйственного назначения для обеспечения отраслевого развития; </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вовлечение в кооперационные процессы широкого круга участников молочного рынка; </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развитие товаропроводящей сети для повышения доступности населению казахстанской молочной продукции;</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маркетинговое продвижение казахстанской молочной продукции на рынках стран ЕАЭС; </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внедрение передовых технологий в процессы производства молока и молочной продукции, снабжения отрасли и сбыта произведенной продукции. </w:t>
            </w:r>
          </w:p>
        </w:tc>
        <w:tc>
          <w:tcPr>
            <w:tcW w:w="4786" w:type="dxa"/>
            <w:vAlign w:val="center"/>
          </w:tcPr>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усиление конкурентной борьбы с зарубежными производителями молочной продукции; </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ужесточение требований к характеристикам допускаемых к обороту в рамках ЕАЭС молока и молочной продукции; </w:t>
            </w:r>
          </w:p>
          <w:p w:rsidR="0031187E" w:rsidRPr="006D6E4C" w:rsidRDefault="0031187E" w:rsidP="008E74E1">
            <w:pPr>
              <w:jc w:val="center"/>
              <w:rPr>
                <w:rFonts w:ascii="Times New Roman" w:hAnsi="Times New Roman" w:cs="Times New Roman"/>
              </w:rPr>
            </w:pPr>
            <w:r w:rsidRPr="006D6E4C">
              <w:rPr>
                <w:rFonts w:ascii="Times New Roman" w:hAnsi="Times New Roman" w:cs="Times New Roman"/>
              </w:rPr>
              <w:t xml:space="preserve">- распространение инфекций среди сельскохозяйственных животных, используемых для производства сырого молока.  </w:t>
            </w:r>
          </w:p>
        </w:tc>
      </w:tr>
      <w:tr w:rsidR="00E7480C" w:rsidRPr="006D6E4C" w:rsidTr="008132EA">
        <w:tc>
          <w:tcPr>
            <w:tcW w:w="9571" w:type="dxa"/>
            <w:gridSpan w:val="2"/>
            <w:vAlign w:val="center"/>
          </w:tcPr>
          <w:p w:rsidR="00E7480C" w:rsidRPr="006D6E4C" w:rsidRDefault="00E7480C" w:rsidP="00E7480C">
            <w:pPr>
              <w:ind w:firstLine="709"/>
              <w:jc w:val="both"/>
              <w:rPr>
                <w:rFonts w:ascii="Times New Roman" w:hAnsi="Times New Roman" w:cs="Times New Roman"/>
              </w:rPr>
            </w:pPr>
            <w:r w:rsidRPr="006D6E4C">
              <w:rPr>
                <w:rFonts w:ascii="Times New Roman" w:hAnsi="Times New Roman" w:cs="Times New Roman"/>
              </w:rPr>
              <w:t>Примечание – Составлено автором</w:t>
            </w:r>
          </w:p>
        </w:tc>
      </w:tr>
    </w:tbl>
    <w:p w:rsidR="003408E2" w:rsidRPr="006D6E4C" w:rsidRDefault="003408E2" w:rsidP="0031187E">
      <w:pPr>
        <w:spacing w:after="0" w:line="240" w:lineRule="auto"/>
        <w:jc w:val="both"/>
        <w:rPr>
          <w:rFonts w:ascii="Times New Roman" w:hAnsi="Times New Roman" w:cs="Times New Roman"/>
          <w:sz w:val="28"/>
          <w:szCs w:val="28"/>
        </w:rPr>
      </w:pPr>
    </w:p>
    <w:p w:rsidR="0031187E" w:rsidRPr="006D6E4C" w:rsidRDefault="0031187E" w:rsidP="0031187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ab/>
        <w:t>Как видно из таблицы</w:t>
      </w:r>
      <w:r w:rsidR="00D929D9" w:rsidRPr="006D6E4C">
        <w:rPr>
          <w:rFonts w:ascii="Times New Roman" w:hAnsi="Times New Roman" w:cs="Times New Roman"/>
          <w:sz w:val="28"/>
          <w:szCs w:val="28"/>
        </w:rPr>
        <w:t xml:space="preserve"> 27</w:t>
      </w:r>
      <w:r w:rsidRPr="006D6E4C">
        <w:rPr>
          <w:rFonts w:ascii="Times New Roman" w:hAnsi="Times New Roman" w:cs="Times New Roman"/>
          <w:sz w:val="28"/>
          <w:szCs w:val="28"/>
        </w:rPr>
        <w:t xml:space="preserve">, молочная отрасль Казахстана обладает отдельными характеристиками, которые можно отнести к ее сильным или слабым сторонам, а также имеет определенные возможности и угрозы для дальнейшего развития. При этом, необходимо отметить, что страна может заметно увеличить объемы производства молока и молочной продукции, при полномерном использовании имеющегося у нее потенциала, недопущении наступления рисковых ситуаций. Рациональное использование данного потенциала и прочих возможностей способно в конечном итоге положительно отразиться на складывающейся в отрасли ситуации и темпах ее дальнейшего развития. </w:t>
      </w:r>
    </w:p>
    <w:p w:rsidR="000403A0" w:rsidRPr="006D6E4C" w:rsidRDefault="00577E6F" w:rsidP="0031187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 целом</w:t>
      </w:r>
      <w:r w:rsidR="000403A0" w:rsidRPr="006D6E4C">
        <w:rPr>
          <w:rFonts w:ascii="Times New Roman" w:hAnsi="Times New Roman" w:cs="Times New Roman"/>
          <w:sz w:val="28"/>
          <w:szCs w:val="28"/>
        </w:rPr>
        <w:t xml:space="preserve"> анализ данных по странам </w:t>
      </w:r>
      <w:r w:rsidR="008E0C29" w:rsidRPr="006D6E4C">
        <w:rPr>
          <w:rFonts w:ascii="Times New Roman" w:hAnsi="Times New Roman" w:cs="Times New Roman"/>
          <w:sz w:val="28"/>
          <w:szCs w:val="28"/>
        </w:rPr>
        <w:t>ЕАЭС</w:t>
      </w:r>
      <w:r w:rsidR="000403A0" w:rsidRPr="006D6E4C">
        <w:rPr>
          <w:rFonts w:ascii="Times New Roman" w:hAnsi="Times New Roman" w:cs="Times New Roman"/>
          <w:sz w:val="28"/>
          <w:szCs w:val="28"/>
        </w:rPr>
        <w:t xml:space="preserve"> свидетельствует о том, что между </w:t>
      </w:r>
      <w:r w:rsidR="008E0C29" w:rsidRPr="006D6E4C">
        <w:rPr>
          <w:rFonts w:ascii="Times New Roman" w:hAnsi="Times New Roman" w:cs="Times New Roman"/>
          <w:sz w:val="28"/>
          <w:szCs w:val="28"/>
        </w:rPr>
        <w:t>их молочными отраслями</w:t>
      </w:r>
      <w:r w:rsidR="000403A0" w:rsidRPr="006D6E4C">
        <w:rPr>
          <w:rFonts w:ascii="Times New Roman" w:hAnsi="Times New Roman" w:cs="Times New Roman"/>
          <w:sz w:val="28"/>
          <w:szCs w:val="28"/>
        </w:rPr>
        <w:t xml:space="preserve"> существуют значительные различия. </w:t>
      </w:r>
      <w:r w:rsidR="00ED4800" w:rsidRPr="006D6E4C">
        <w:rPr>
          <w:rFonts w:ascii="Times New Roman" w:hAnsi="Times New Roman" w:cs="Times New Roman"/>
          <w:sz w:val="28"/>
          <w:szCs w:val="28"/>
        </w:rPr>
        <w:t>П</w:t>
      </w:r>
      <w:r w:rsidR="00E319B2" w:rsidRPr="006D6E4C">
        <w:rPr>
          <w:rFonts w:ascii="Times New Roman" w:hAnsi="Times New Roman" w:cs="Times New Roman"/>
          <w:sz w:val="28"/>
          <w:szCs w:val="28"/>
        </w:rPr>
        <w:t>ри этом</w:t>
      </w:r>
      <w:r w:rsidR="00C84EE9" w:rsidRPr="006D6E4C">
        <w:rPr>
          <w:rFonts w:ascii="Times New Roman" w:hAnsi="Times New Roman" w:cs="Times New Roman"/>
          <w:sz w:val="28"/>
          <w:szCs w:val="28"/>
        </w:rPr>
        <w:t xml:space="preserve"> Казахстан</w:t>
      </w:r>
      <w:r w:rsidR="000403A0" w:rsidRPr="006D6E4C">
        <w:rPr>
          <w:rFonts w:ascii="Times New Roman" w:hAnsi="Times New Roman" w:cs="Times New Roman"/>
          <w:sz w:val="28"/>
          <w:szCs w:val="28"/>
        </w:rPr>
        <w:t xml:space="preserve"> </w:t>
      </w:r>
      <w:r w:rsidR="00396258" w:rsidRPr="006D6E4C">
        <w:rPr>
          <w:rFonts w:ascii="Times New Roman" w:hAnsi="Times New Roman" w:cs="Times New Roman"/>
          <w:sz w:val="28"/>
          <w:szCs w:val="28"/>
        </w:rPr>
        <w:t>занимает не лучшие позиции</w:t>
      </w:r>
      <w:r w:rsidR="00C84EE9" w:rsidRPr="006D6E4C">
        <w:rPr>
          <w:rFonts w:ascii="Times New Roman" w:hAnsi="Times New Roman" w:cs="Times New Roman"/>
          <w:sz w:val="28"/>
          <w:szCs w:val="28"/>
        </w:rPr>
        <w:t xml:space="preserve"> </w:t>
      </w:r>
      <w:r w:rsidR="00F81D81" w:rsidRPr="006D6E4C">
        <w:rPr>
          <w:rFonts w:ascii="Times New Roman" w:hAnsi="Times New Roman" w:cs="Times New Roman"/>
          <w:sz w:val="28"/>
          <w:szCs w:val="28"/>
        </w:rPr>
        <w:t xml:space="preserve">среди </w:t>
      </w:r>
      <w:r w:rsidR="008E0C29" w:rsidRPr="006D6E4C">
        <w:rPr>
          <w:rFonts w:ascii="Times New Roman" w:hAnsi="Times New Roman" w:cs="Times New Roman"/>
          <w:sz w:val="28"/>
          <w:szCs w:val="28"/>
        </w:rPr>
        <w:t>эти</w:t>
      </w:r>
      <w:r w:rsidR="00F81D81" w:rsidRPr="006D6E4C">
        <w:rPr>
          <w:rFonts w:ascii="Times New Roman" w:hAnsi="Times New Roman" w:cs="Times New Roman"/>
          <w:sz w:val="28"/>
          <w:szCs w:val="28"/>
        </w:rPr>
        <w:t xml:space="preserve">х стран </w:t>
      </w:r>
      <w:r w:rsidR="00C84EE9" w:rsidRPr="006D6E4C">
        <w:rPr>
          <w:rFonts w:ascii="Times New Roman" w:hAnsi="Times New Roman" w:cs="Times New Roman"/>
          <w:sz w:val="28"/>
          <w:szCs w:val="28"/>
        </w:rPr>
        <w:t>по различным параметрам</w:t>
      </w:r>
      <w:r w:rsidR="000403A0" w:rsidRPr="006D6E4C">
        <w:rPr>
          <w:rFonts w:ascii="Times New Roman" w:hAnsi="Times New Roman" w:cs="Times New Roman"/>
          <w:sz w:val="28"/>
          <w:szCs w:val="28"/>
        </w:rPr>
        <w:t xml:space="preserve">. В частности, несмотря на более обширные площади посевов кормовых </w:t>
      </w:r>
      <w:r w:rsidR="00ED4800" w:rsidRPr="006D6E4C">
        <w:rPr>
          <w:rFonts w:ascii="Times New Roman" w:hAnsi="Times New Roman" w:cs="Times New Roman"/>
          <w:sz w:val="28"/>
          <w:szCs w:val="28"/>
        </w:rPr>
        <w:t xml:space="preserve">культур </w:t>
      </w:r>
      <w:r w:rsidR="000403A0" w:rsidRPr="006D6E4C">
        <w:rPr>
          <w:rFonts w:ascii="Times New Roman" w:hAnsi="Times New Roman" w:cs="Times New Roman"/>
          <w:sz w:val="28"/>
          <w:szCs w:val="28"/>
        </w:rPr>
        <w:t xml:space="preserve">в сравнении с Беларусью, отечественное кормопроизводство демонстрирует значительно меньшую результативность. Также </w:t>
      </w:r>
      <w:r w:rsidR="00396258" w:rsidRPr="006D6E4C">
        <w:rPr>
          <w:rFonts w:ascii="Times New Roman" w:hAnsi="Times New Roman" w:cs="Times New Roman"/>
          <w:sz w:val="28"/>
          <w:szCs w:val="28"/>
        </w:rPr>
        <w:t>казахстанск</w:t>
      </w:r>
      <w:r w:rsidR="000403A0" w:rsidRPr="006D6E4C">
        <w:rPr>
          <w:rFonts w:ascii="Times New Roman" w:hAnsi="Times New Roman" w:cs="Times New Roman"/>
          <w:sz w:val="28"/>
          <w:szCs w:val="28"/>
        </w:rPr>
        <w:t>ая молочная отрасль при больше</w:t>
      </w:r>
      <w:r w:rsidR="004B6FB1" w:rsidRPr="006D6E4C">
        <w:rPr>
          <w:rFonts w:ascii="Times New Roman" w:hAnsi="Times New Roman" w:cs="Times New Roman"/>
          <w:sz w:val="28"/>
          <w:szCs w:val="28"/>
        </w:rPr>
        <w:t>м поголовье</w:t>
      </w:r>
      <w:r w:rsidR="000403A0" w:rsidRPr="006D6E4C">
        <w:rPr>
          <w:rFonts w:ascii="Times New Roman" w:hAnsi="Times New Roman" w:cs="Times New Roman"/>
          <w:sz w:val="28"/>
          <w:szCs w:val="28"/>
        </w:rPr>
        <w:t xml:space="preserve"> коров производит меньше сырого молока, чем белорусская отрасль. На </w:t>
      </w:r>
      <w:r w:rsidR="004B6FB1" w:rsidRPr="006D6E4C">
        <w:rPr>
          <w:rFonts w:ascii="Times New Roman" w:hAnsi="Times New Roman" w:cs="Times New Roman"/>
          <w:sz w:val="28"/>
          <w:szCs w:val="28"/>
        </w:rPr>
        <w:t>казахстанскую</w:t>
      </w:r>
      <w:r w:rsidR="000403A0" w:rsidRPr="006D6E4C">
        <w:rPr>
          <w:rFonts w:ascii="Times New Roman" w:hAnsi="Times New Roman" w:cs="Times New Roman"/>
          <w:sz w:val="28"/>
          <w:szCs w:val="28"/>
        </w:rPr>
        <w:t xml:space="preserve"> отрасль оказывают влияние некоторые сдерживающие факторы, в том числе мелкотоварность (основная доля молока производится хозяйствами населения), низкая продуктивность сельскохозяйственных животных и прочее</w:t>
      </w:r>
      <w:r w:rsidR="008E0C29" w:rsidRPr="006D6E4C">
        <w:rPr>
          <w:rFonts w:ascii="Times New Roman" w:hAnsi="Times New Roman" w:cs="Times New Roman"/>
          <w:sz w:val="28"/>
          <w:szCs w:val="28"/>
        </w:rPr>
        <w:t>. Э</w:t>
      </w:r>
      <w:r w:rsidR="000403A0" w:rsidRPr="006D6E4C">
        <w:rPr>
          <w:rFonts w:ascii="Times New Roman" w:hAnsi="Times New Roman" w:cs="Times New Roman"/>
          <w:sz w:val="28"/>
          <w:szCs w:val="28"/>
        </w:rPr>
        <w:t>то, в свою очередь</w:t>
      </w:r>
      <w:r w:rsidR="008E0C29" w:rsidRPr="006D6E4C">
        <w:rPr>
          <w:rFonts w:ascii="Times New Roman" w:hAnsi="Times New Roman" w:cs="Times New Roman"/>
          <w:sz w:val="28"/>
          <w:szCs w:val="28"/>
        </w:rPr>
        <w:t>,</w:t>
      </w:r>
      <w:r w:rsidR="000403A0" w:rsidRPr="006D6E4C">
        <w:rPr>
          <w:rFonts w:ascii="Times New Roman" w:hAnsi="Times New Roman" w:cs="Times New Roman"/>
          <w:sz w:val="28"/>
          <w:szCs w:val="28"/>
        </w:rPr>
        <w:t xml:space="preserve"> </w:t>
      </w:r>
      <w:r w:rsidR="00551B5F" w:rsidRPr="006D6E4C">
        <w:rPr>
          <w:rFonts w:ascii="Times New Roman" w:hAnsi="Times New Roman" w:cs="Times New Roman"/>
          <w:sz w:val="28"/>
          <w:szCs w:val="28"/>
        </w:rPr>
        <w:t>обусловливает</w:t>
      </w:r>
      <w:r w:rsidR="000403A0" w:rsidRPr="006D6E4C">
        <w:rPr>
          <w:rFonts w:ascii="Times New Roman" w:hAnsi="Times New Roman" w:cs="Times New Roman"/>
          <w:sz w:val="28"/>
          <w:szCs w:val="28"/>
        </w:rPr>
        <w:t xml:space="preserve"> низки</w:t>
      </w:r>
      <w:r w:rsidR="00551B5F" w:rsidRPr="006D6E4C">
        <w:rPr>
          <w:rFonts w:ascii="Times New Roman" w:hAnsi="Times New Roman" w:cs="Times New Roman"/>
          <w:sz w:val="28"/>
          <w:szCs w:val="28"/>
        </w:rPr>
        <w:t>е</w:t>
      </w:r>
      <w:r w:rsidR="000403A0" w:rsidRPr="006D6E4C">
        <w:rPr>
          <w:rFonts w:ascii="Times New Roman" w:hAnsi="Times New Roman" w:cs="Times New Roman"/>
          <w:sz w:val="28"/>
          <w:szCs w:val="28"/>
        </w:rPr>
        <w:t xml:space="preserve"> объем</w:t>
      </w:r>
      <w:r w:rsidR="00551B5F" w:rsidRPr="006D6E4C">
        <w:rPr>
          <w:rFonts w:ascii="Times New Roman" w:hAnsi="Times New Roman" w:cs="Times New Roman"/>
          <w:sz w:val="28"/>
          <w:szCs w:val="28"/>
        </w:rPr>
        <w:t>ы</w:t>
      </w:r>
      <w:r w:rsidR="000403A0" w:rsidRPr="006D6E4C">
        <w:rPr>
          <w:rFonts w:ascii="Times New Roman" w:hAnsi="Times New Roman" w:cs="Times New Roman"/>
          <w:sz w:val="28"/>
          <w:szCs w:val="28"/>
        </w:rPr>
        <w:t xml:space="preserve"> производства и незначительную экспортную активность. Сохраняется невысокая доступность качественных молокопродуктов для населения, возникает импортозависимость по определенным видам молочной продукции. Более подробная информация о развити</w:t>
      </w:r>
      <w:r w:rsidR="00922559" w:rsidRPr="006D6E4C">
        <w:rPr>
          <w:rFonts w:ascii="Times New Roman" w:hAnsi="Times New Roman" w:cs="Times New Roman"/>
          <w:sz w:val="28"/>
          <w:szCs w:val="28"/>
        </w:rPr>
        <w:t>и</w:t>
      </w:r>
      <w:r w:rsidR="000403A0" w:rsidRPr="006D6E4C">
        <w:rPr>
          <w:rFonts w:ascii="Times New Roman" w:hAnsi="Times New Roman" w:cs="Times New Roman"/>
          <w:sz w:val="28"/>
          <w:szCs w:val="28"/>
        </w:rPr>
        <w:t xml:space="preserve"> </w:t>
      </w:r>
      <w:r w:rsidR="004B6FB1" w:rsidRPr="006D6E4C">
        <w:rPr>
          <w:rFonts w:ascii="Times New Roman" w:hAnsi="Times New Roman" w:cs="Times New Roman"/>
          <w:sz w:val="28"/>
          <w:szCs w:val="28"/>
        </w:rPr>
        <w:t>торговли</w:t>
      </w:r>
      <w:r w:rsidR="000403A0" w:rsidRPr="006D6E4C">
        <w:rPr>
          <w:rFonts w:ascii="Times New Roman" w:hAnsi="Times New Roman" w:cs="Times New Roman"/>
          <w:sz w:val="28"/>
          <w:szCs w:val="28"/>
        </w:rPr>
        <w:t xml:space="preserve"> </w:t>
      </w:r>
      <w:r w:rsidR="004B6FB1" w:rsidRPr="006D6E4C">
        <w:rPr>
          <w:rFonts w:ascii="Times New Roman" w:hAnsi="Times New Roman" w:cs="Times New Roman"/>
          <w:sz w:val="28"/>
          <w:szCs w:val="28"/>
        </w:rPr>
        <w:t xml:space="preserve">молочной продукцией </w:t>
      </w:r>
      <w:r w:rsidR="000403A0" w:rsidRPr="006D6E4C">
        <w:rPr>
          <w:rFonts w:ascii="Times New Roman" w:hAnsi="Times New Roman" w:cs="Times New Roman"/>
          <w:sz w:val="28"/>
          <w:szCs w:val="28"/>
        </w:rPr>
        <w:t>представлена в следующем структурном пункте диссертационного исследования.</w:t>
      </w:r>
      <w:r w:rsidR="00AA2590" w:rsidRPr="006D6E4C">
        <w:rPr>
          <w:rFonts w:ascii="Times New Roman" w:hAnsi="Times New Roman" w:cs="Times New Roman"/>
          <w:sz w:val="28"/>
          <w:szCs w:val="28"/>
        </w:rPr>
        <w:t xml:space="preserve"> Тем не менее, в отечественной отрасли происходят некоторые позитивные изменения, </w:t>
      </w:r>
      <w:r w:rsidR="00CB7523">
        <w:rPr>
          <w:rFonts w:ascii="Times New Roman" w:hAnsi="Times New Roman" w:cs="Times New Roman"/>
          <w:sz w:val="28"/>
          <w:szCs w:val="28"/>
        </w:rPr>
        <w:t xml:space="preserve">в </w:t>
      </w:r>
      <w:r w:rsidR="00AA2590" w:rsidRPr="006D6E4C">
        <w:rPr>
          <w:rFonts w:ascii="Times New Roman" w:hAnsi="Times New Roman" w:cs="Times New Roman"/>
          <w:sz w:val="28"/>
          <w:szCs w:val="28"/>
        </w:rPr>
        <w:t xml:space="preserve">том числе производственного, ценового характера.  </w:t>
      </w:r>
    </w:p>
    <w:p w:rsidR="000403A0" w:rsidRPr="006D6E4C" w:rsidRDefault="000403A0" w:rsidP="000403A0">
      <w:pPr>
        <w:spacing w:after="0" w:line="240" w:lineRule="auto"/>
        <w:ind w:firstLine="709"/>
        <w:jc w:val="both"/>
        <w:rPr>
          <w:rFonts w:ascii="Times New Roman" w:hAnsi="Times New Roman" w:cs="Times New Roman"/>
          <w:sz w:val="28"/>
          <w:szCs w:val="28"/>
        </w:rPr>
      </w:pPr>
    </w:p>
    <w:p w:rsidR="000403A0" w:rsidRPr="006D6E4C" w:rsidRDefault="004D67C6"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2.3</w:t>
      </w:r>
      <w:r w:rsidR="000403A0" w:rsidRPr="006D6E4C">
        <w:rPr>
          <w:rFonts w:ascii="Times New Roman" w:hAnsi="Times New Roman" w:cs="Times New Roman"/>
          <w:b/>
          <w:sz w:val="28"/>
          <w:szCs w:val="28"/>
        </w:rPr>
        <w:t xml:space="preserve"> </w:t>
      </w:r>
      <w:r w:rsidR="00DF2D7F" w:rsidRPr="006D6E4C">
        <w:rPr>
          <w:rFonts w:ascii="Times New Roman" w:hAnsi="Times New Roman" w:cs="Times New Roman"/>
          <w:b/>
          <w:sz w:val="28"/>
          <w:szCs w:val="28"/>
        </w:rPr>
        <w:t>Анализ взаимной торговли молочной продукцией между странами интеграционного блока</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Экономическая интеграция предполагает сокращение различных барьеров для взаимной торговли, что открывает новые возможности для национальных производителей. В связи с расширением рынка сбыта данные производители могут существенно увеличить объемы продаж и доходы от основной деятельности, расширить ассортимент выпускаемой продукции и географию своих филиалов и представительств. Кроме того, интеграция создает дополнительные стимулы для повышения конкурентоспособности хозяйствующих субъектов.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Между тем, страны ЕАЭС (с учетом статистических данных ЕЭК и ООН) существенно различаются по роли, которую играет взаимная торговля в формировании их внешней торговли в целом</w:t>
      </w:r>
      <w:r w:rsidR="00DA76BD" w:rsidRPr="006D6E4C">
        <w:rPr>
          <w:rFonts w:ascii="Times New Roman" w:hAnsi="Times New Roman" w:cs="Times New Roman"/>
          <w:sz w:val="28"/>
          <w:szCs w:val="28"/>
        </w:rPr>
        <w:t xml:space="preserve"> (рисунок 25)</w:t>
      </w:r>
      <w:r w:rsidRPr="006D6E4C">
        <w:rPr>
          <w:rFonts w:ascii="Times New Roman" w:hAnsi="Times New Roman" w:cs="Times New Roman"/>
          <w:sz w:val="28"/>
          <w:szCs w:val="28"/>
        </w:rPr>
        <w:t xml:space="preserve">. </w:t>
      </w:r>
      <w:r w:rsidR="00F60CC8" w:rsidRPr="006D6E4C">
        <w:rPr>
          <w:rFonts w:ascii="Times New Roman" w:hAnsi="Times New Roman" w:cs="Times New Roman"/>
          <w:sz w:val="28"/>
          <w:szCs w:val="28"/>
        </w:rPr>
        <w:t>Так</w:t>
      </w:r>
      <w:r w:rsidRPr="006D6E4C">
        <w:rPr>
          <w:rFonts w:ascii="Times New Roman" w:hAnsi="Times New Roman" w:cs="Times New Roman"/>
          <w:sz w:val="28"/>
          <w:szCs w:val="28"/>
        </w:rPr>
        <w:t>, по Армении удельный вес</w:t>
      </w:r>
      <w:r w:rsidR="00F60CC8" w:rsidRPr="006D6E4C">
        <w:rPr>
          <w:rFonts w:ascii="Times New Roman" w:hAnsi="Times New Roman" w:cs="Times New Roman"/>
          <w:sz w:val="28"/>
          <w:szCs w:val="28"/>
        </w:rPr>
        <w:t xml:space="preserve"> торговли молочной продукцией со </w:t>
      </w:r>
      <w:r w:rsidRPr="006D6E4C">
        <w:rPr>
          <w:rFonts w:ascii="Times New Roman" w:hAnsi="Times New Roman" w:cs="Times New Roman"/>
          <w:sz w:val="28"/>
          <w:szCs w:val="28"/>
        </w:rPr>
        <w:t xml:space="preserve">странами </w:t>
      </w:r>
      <w:r w:rsidR="00F60CC8" w:rsidRPr="006D6E4C">
        <w:rPr>
          <w:rFonts w:ascii="Times New Roman" w:hAnsi="Times New Roman" w:cs="Times New Roman"/>
          <w:sz w:val="28"/>
          <w:szCs w:val="28"/>
        </w:rPr>
        <w:t xml:space="preserve">экономического </w:t>
      </w:r>
      <w:r w:rsidR="00F60CC8" w:rsidRPr="006D6E4C">
        <w:rPr>
          <w:rFonts w:ascii="Times New Roman" w:hAnsi="Times New Roman" w:cs="Times New Roman"/>
          <w:sz w:val="28"/>
          <w:szCs w:val="28"/>
        </w:rPr>
        <w:lastRenderedPageBreak/>
        <w:t xml:space="preserve">союза по итогам 2019 года </w:t>
      </w:r>
      <w:r w:rsidRPr="006D6E4C">
        <w:rPr>
          <w:rFonts w:ascii="Times New Roman" w:hAnsi="Times New Roman" w:cs="Times New Roman"/>
          <w:sz w:val="28"/>
          <w:szCs w:val="28"/>
        </w:rPr>
        <w:t>состав</w:t>
      </w:r>
      <w:r w:rsidR="00F60CC8" w:rsidRPr="006D6E4C">
        <w:rPr>
          <w:rFonts w:ascii="Times New Roman" w:hAnsi="Times New Roman" w:cs="Times New Roman"/>
          <w:sz w:val="28"/>
          <w:szCs w:val="28"/>
        </w:rPr>
        <w:t>ил</w:t>
      </w:r>
      <w:r w:rsidRPr="006D6E4C">
        <w:rPr>
          <w:rFonts w:ascii="Times New Roman" w:hAnsi="Times New Roman" w:cs="Times New Roman"/>
          <w:sz w:val="28"/>
          <w:szCs w:val="28"/>
        </w:rPr>
        <w:t xml:space="preserve"> менее половины от общего объема соответствующих экспортно-импортных операций со всем миром, в то же время в Беларуси и Кыргызстане почти вся внешняя торговля указанной продукцией формируется за счет торговли со странами блока. </w:t>
      </w:r>
    </w:p>
    <w:p w:rsidR="000403A0" w:rsidRPr="006D6E4C" w:rsidRDefault="000403A0" w:rsidP="000403A0">
      <w:pPr>
        <w:spacing w:after="0" w:line="240" w:lineRule="auto"/>
        <w:ind w:firstLine="709"/>
        <w:jc w:val="both"/>
        <w:rPr>
          <w:rFonts w:ascii="Times New Roman" w:hAnsi="Times New Roman" w:cs="Times New Roman"/>
          <w:sz w:val="28"/>
          <w:szCs w:val="28"/>
        </w:rPr>
      </w:pPr>
    </w:p>
    <w:p w:rsidR="00F60CC8" w:rsidRPr="006D6E4C" w:rsidRDefault="00F60CC8" w:rsidP="007E1B6F">
      <w:pPr>
        <w:spacing w:after="0" w:line="240" w:lineRule="auto"/>
        <w:jc w:val="both"/>
        <w:rPr>
          <w:rFonts w:ascii="Times New Roman" w:hAnsi="Times New Roman" w:cs="Times New Roman"/>
          <w:sz w:val="28"/>
          <w:szCs w:val="28"/>
        </w:rPr>
      </w:pPr>
    </w:p>
    <w:p w:rsidR="00F60CC8" w:rsidRPr="006D6E4C" w:rsidRDefault="00F60CC8" w:rsidP="00F60CC8">
      <w:pPr>
        <w:spacing w:after="0" w:line="240" w:lineRule="auto"/>
        <w:jc w:val="center"/>
        <w:rPr>
          <w:rFonts w:ascii="Times New Roman" w:hAnsi="Times New Roman" w:cs="Times New Roman"/>
          <w:sz w:val="28"/>
          <w:szCs w:val="28"/>
        </w:rPr>
      </w:pPr>
      <w:r w:rsidRPr="006D6E4C">
        <w:rPr>
          <w:noProof/>
          <w:lang w:eastAsia="ru-RU"/>
        </w:rPr>
        <w:drawing>
          <wp:inline distT="0" distB="0" distL="0" distR="0">
            <wp:extent cx="5735116" cy="329915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412FB" w:rsidRPr="006D6E4C" w:rsidRDefault="000412FB" w:rsidP="000403A0">
      <w:pPr>
        <w:spacing w:after="0" w:line="240" w:lineRule="auto"/>
        <w:ind w:firstLine="709"/>
        <w:jc w:val="both"/>
        <w:rPr>
          <w:rFonts w:ascii="Times New Roman" w:hAnsi="Times New Roman" w:cs="Times New Roman"/>
          <w:i/>
          <w:sz w:val="16"/>
          <w:szCs w:val="16"/>
        </w:rPr>
      </w:pPr>
    </w:p>
    <w:p w:rsidR="000412FB" w:rsidRPr="006D6E4C" w:rsidRDefault="000412FB"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DA76BD" w:rsidRPr="006D6E4C">
        <w:rPr>
          <w:rFonts w:ascii="Times New Roman" w:hAnsi="Times New Roman" w:cs="Times New Roman"/>
          <w:sz w:val="28"/>
          <w:szCs w:val="28"/>
        </w:rPr>
        <w:t>25</w:t>
      </w:r>
      <w:r w:rsidRPr="006D6E4C">
        <w:rPr>
          <w:rFonts w:ascii="Times New Roman" w:hAnsi="Times New Roman" w:cs="Times New Roman"/>
          <w:sz w:val="28"/>
          <w:szCs w:val="28"/>
        </w:rPr>
        <w:t xml:space="preserve"> – Доли взаимной торговли (в рамках интеграционного блока) в общем объеме внешней торговли (со всем миром) молочной продукцией стран ЕАЭС за 2015 и 2019 годы, в процентах</w:t>
      </w:r>
    </w:p>
    <w:p w:rsidR="000412FB" w:rsidRPr="006D6E4C" w:rsidRDefault="000412FB" w:rsidP="000403A0">
      <w:pPr>
        <w:spacing w:after="0" w:line="240" w:lineRule="auto"/>
        <w:ind w:firstLine="709"/>
        <w:jc w:val="both"/>
        <w:rPr>
          <w:rFonts w:ascii="Times New Roman" w:hAnsi="Times New Roman" w:cs="Times New Roman"/>
          <w:i/>
          <w:sz w:val="16"/>
          <w:szCs w:val="16"/>
        </w:rPr>
      </w:pPr>
    </w:p>
    <w:p w:rsidR="000412FB" w:rsidRPr="006D6E4C" w:rsidRDefault="000412FB" w:rsidP="000403A0">
      <w:pPr>
        <w:spacing w:after="0" w:line="240" w:lineRule="auto"/>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w:t>
      </w:r>
      <w:r w:rsidR="00687E1E" w:rsidRPr="006D6E4C">
        <w:rPr>
          <w:rFonts w:ascii="Times New Roman" w:hAnsi="Times New Roman" w:cs="Times New Roman"/>
          <w:sz w:val="24"/>
          <w:szCs w:val="24"/>
        </w:rPr>
        <w:t>ов</w:t>
      </w:r>
      <w:r w:rsidRPr="006D6E4C">
        <w:rPr>
          <w:rFonts w:ascii="Times New Roman" w:hAnsi="Times New Roman" w:cs="Times New Roman"/>
          <w:sz w:val="24"/>
          <w:szCs w:val="24"/>
        </w:rPr>
        <w:t xml:space="preserve"> [130, 135]</w:t>
      </w:r>
    </w:p>
    <w:p w:rsidR="000412FB" w:rsidRPr="006D6E4C" w:rsidRDefault="000412FB" w:rsidP="000403A0">
      <w:pPr>
        <w:spacing w:after="0" w:line="240" w:lineRule="auto"/>
        <w:ind w:firstLine="709"/>
        <w:jc w:val="both"/>
        <w:rPr>
          <w:rFonts w:ascii="Times New Roman" w:hAnsi="Times New Roman" w:cs="Times New Roman"/>
          <w:i/>
          <w:sz w:val="24"/>
          <w:szCs w:val="24"/>
        </w:rPr>
      </w:pPr>
    </w:p>
    <w:p w:rsidR="000403A0" w:rsidRPr="006D6E4C" w:rsidRDefault="000403A0" w:rsidP="000403A0">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рисунка </w:t>
      </w:r>
      <w:r w:rsidR="00DA76BD" w:rsidRPr="006D6E4C">
        <w:rPr>
          <w:rFonts w:ascii="Times New Roman" w:hAnsi="Times New Roman" w:cs="Times New Roman"/>
          <w:sz w:val="28"/>
          <w:szCs w:val="28"/>
        </w:rPr>
        <w:t>25</w:t>
      </w:r>
      <w:r w:rsidRPr="006D6E4C">
        <w:rPr>
          <w:rFonts w:ascii="Times New Roman" w:hAnsi="Times New Roman" w:cs="Times New Roman"/>
          <w:sz w:val="28"/>
          <w:szCs w:val="28"/>
        </w:rPr>
        <w:t xml:space="preserve"> следует, что для большинства стран ЕАЭС на взаимную торговлю приходится свыше половины их общей внешней торговли молочной продукцией. </w:t>
      </w:r>
      <w:r w:rsidR="003C5692" w:rsidRPr="006D6E4C">
        <w:rPr>
          <w:rFonts w:ascii="Times New Roman" w:hAnsi="Times New Roman" w:cs="Times New Roman"/>
          <w:sz w:val="28"/>
          <w:szCs w:val="28"/>
        </w:rPr>
        <w:t>Между тем,</w:t>
      </w:r>
      <w:r w:rsidR="00CB63B2" w:rsidRPr="006D6E4C">
        <w:rPr>
          <w:rFonts w:ascii="Times New Roman" w:hAnsi="Times New Roman" w:cs="Times New Roman"/>
          <w:sz w:val="28"/>
          <w:szCs w:val="28"/>
        </w:rPr>
        <w:t xml:space="preserve"> Казахстан и Кыргызстан (в большей степени) нарастили торговое взаимодействие с партнерами по интеграционному блоку. </w:t>
      </w:r>
      <w:r w:rsidR="00F60CC8" w:rsidRPr="006D6E4C">
        <w:rPr>
          <w:rFonts w:ascii="Times New Roman" w:hAnsi="Times New Roman" w:cs="Times New Roman"/>
          <w:sz w:val="28"/>
          <w:szCs w:val="28"/>
        </w:rPr>
        <w:t>Н</w:t>
      </w:r>
      <w:r w:rsidRPr="006D6E4C">
        <w:rPr>
          <w:rFonts w:ascii="Times New Roman" w:hAnsi="Times New Roman" w:cs="Times New Roman"/>
          <w:sz w:val="28"/>
          <w:szCs w:val="28"/>
        </w:rPr>
        <w:t xml:space="preserve">еобходимо </w:t>
      </w:r>
      <w:r w:rsidR="00F60CC8" w:rsidRPr="006D6E4C">
        <w:rPr>
          <w:rFonts w:ascii="Times New Roman" w:hAnsi="Times New Roman" w:cs="Times New Roman"/>
          <w:sz w:val="28"/>
          <w:szCs w:val="28"/>
        </w:rPr>
        <w:t xml:space="preserve">также </w:t>
      </w:r>
      <w:r w:rsidRPr="006D6E4C">
        <w:rPr>
          <w:rFonts w:ascii="Times New Roman" w:hAnsi="Times New Roman" w:cs="Times New Roman"/>
          <w:sz w:val="28"/>
          <w:szCs w:val="28"/>
        </w:rPr>
        <w:t xml:space="preserve">отметить, что по </w:t>
      </w:r>
      <w:r w:rsidR="00F60CC8" w:rsidRPr="006D6E4C">
        <w:rPr>
          <w:rFonts w:ascii="Times New Roman" w:hAnsi="Times New Roman" w:cs="Times New Roman"/>
          <w:sz w:val="28"/>
          <w:szCs w:val="28"/>
        </w:rPr>
        <w:t>Армении</w:t>
      </w:r>
      <w:r w:rsidRPr="006D6E4C">
        <w:rPr>
          <w:rFonts w:ascii="Times New Roman" w:hAnsi="Times New Roman" w:cs="Times New Roman"/>
          <w:sz w:val="28"/>
          <w:szCs w:val="28"/>
        </w:rPr>
        <w:t xml:space="preserve">, </w:t>
      </w:r>
      <w:r w:rsidR="00F60CC8" w:rsidRPr="006D6E4C">
        <w:rPr>
          <w:rFonts w:ascii="Times New Roman" w:hAnsi="Times New Roman" w:cs="Times New Roman"/>
          <w:sz w:val="28"/>
          <w:szCs w:val="28"/>
        </w:rPr>
        <w:t>Беларуси</w:t>
      </w:r>
      <w:r w:rsidRPr="006D6E4C">
        <w:rPr>
          <w:rFonts w:ascii="Times New Roman" w:hAnsi="Times New Roman" w:cs="Times New Roman"/>
          <w:sz w:val="28"/>
          <w:szCs w:val="28"/>
        </w:rPr>
        <w:t xml:space="preserve"> и России произошло уменьшение </w:t>
      </w:r>
      <w:r w:rsidR="007E1B6F" w:rsidRPr="006D6E4C">
        <w:rPr>
          <w:rFonts w:ascii="Times New Roman" w:hAnsi="Times New Roman" w:cs="Times New Roman"/>
          <w:sz w:val="28"/>
          <w:szCs w:val="28"/>
        </w:rPr>
        <w:t>данно</w:t>
      </w:r>
      <w:r w:rsidRPr="006D6E4C">
        <w:rPr>
          <w:rFonts w:ascii="Times New Roman" w:hAnsi="Times New Roman" w:cs="Times New Roman"/>
          <w:sz w:val="28"/>
          <w:szCs w:val="28"/>
        </w:rPr>
        <w:t xml:space="preserve">й доли. </w:t>
      </w:r>
      <w:r w:rsidR="00CB63B2" w:rsidRPr="006D6E4C">
        <w:rPr>
          <w:rFonts w:ascii="Times New Roman" w:hAnsi="Times New Roman" w:cs="Times New Roman"/>
          <w:sz w:val="28"/>
          <w:szCs w:val="28"/>
        </w:rPr>
        <w:t>П</w:t>
      </w:r>
      <w:r w:rsidR="003C5692" w:rsidRPr="006D6E4C">
        <w:rPr>
          <w:rFonts w:ascii="Times New Roman" w:hAnsi="Times New Roman" w:cs="Times New Roman"/>
          <w:sz w:val="28"/>
          <w:szCs w:val="28"/>
        </w:rPr>
        <w:t>ри этом п</w:t>
      </w:r>
      <w:r w:rsidR="00CB63B2" w:rsidRPr="006D6E4C">
        <w:rPr>
          <w:rFonts w:ascii="Times New Roman" w:hAnsi="Times New Roman" w:cs="Times New Roman"/>
          <w:sz w:val="28"/>
          <w:szCs w:val="28"/>
        </w:rPr>
        <w:t xml:space="preserve">ервая из </w:t>
      </w:r>
      <w:r w:rsidR="003C5692" w:rsidRPr="006D6E4C">
        <w:rPr>
          <w:rFonts w:ascii="Times New Roman" w:hAnsi="Times New Roman" w:cs="Times New Roman"/>
          <w:sz w:val="28"/>
          <w:szCs w:val="28"/>
        </w:rPr>
        <w:t>указанны</w:t>
      </w:r>
      <w:r w:rsidR="00CB63B2" w:rsidRPr="006D6E4C">
        <w:rPr>
          <w:rFonts w:ascii="Times New Roman" w:hAnsi="Times New Roman" w:cs="Times New Roman"/>
          <w:sz w:val="28"/>
          <w:szCs w:val="28"/>
        </w:rPr>
        <w:t>х стран</w:t>
      </w:r>
      <w:r w:rsidR="003C5692" w:rsidRPr="006D6E4C">
        <w:rPr>
          <w:rFonts w:ascii="Times New Roman" w:hAnsi="Times New Roman" w:cs="Times New Roman"/>
          <w:sz w:val="28"/>
          <w:szCs w:val="28"/>
        </w:rPr>
        <w:t xml:space="preserve"> </w:t>
      </w:r>
      <w:r w:rsidR="00CB63B2" w:rsidRPr="006D6E4C">
        <w:rPr>
          <w:rFonts w:ascii="Times New Roman" w:hAnsi="Times New Roman" w:cs="Times New Roman"/>
          <w:sz w:val="28"/>
          <w:szCs w:val="28"/>
        </w:rPr>
        <w:t>продемонстрировала некоторую переориентацию внешней торговли: общая сумма ее торговли молочной продукцией со странами ЕАЭС уменьшилась на фоне роста соответствующей торговли со всем мир</w:t>
      </w:r>
      <w:r w:rsidR="007E1B6F" w:rsidRPr="006D6E4C">
        <w:rPr>
          <w:rFonts w:ascii="Times New Roman" w:hAnsi="Times New Roman" w:cs="Times New Roman"/>
          <w:sz w:val="28"/>
          <w:szCs w:val="28"/>
        </w:rPr>
        <w:t>ом</w:t>
      </w:r>
      <w:r w:rsidR="00CB63B2" w:rsidRPr="006D6E4C">
        <w:rPr>
          <w:rFonts w:ascii="Times New Roman" w:hAnsi="Times New Roman" w:cs="Times New Roman"/>
          <w:sz w:val="28"/>
          <w:szCs w:val="28"/>
        </w:rPr>
        <w:t xml:space="preserve">. </w:t>
      </w:r>
    </w:p>
    <w:p w:rsidR="000403A0" w:rsidRPr="006D6E4C" w:rsidRDefault="000403A0" w:rsidP="000403A0">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Следует также отметить, что взаимная торговля молочной продукцией имеет различную общую экономическую значимость для стран ЕАЭС. Наблюдаются многократные различия между странами по отношению взаимной торговли к общему объему их ВВП</w:t>
      </w:r>
      <w:r w:rsidR="00DA76BD" w:rsidRPr="006D6E4C">
        <w:rPr>
          <w:rFonts w:ascii="Times New Roman" w:hAnsi="Times New Roman" w:cs="Times New Roman"/>
          <w:sz w:val="28"/>
          <w:szCs w:val="28"/>
        </w:rPr>
        <w:t xml:space="preserve"> (рисунок 26)</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p>
    <w:p w:rsidR="00942851" w:rsidRPr="006D6E4C" w:rsidRDefault="00942851" w:rsidP="003942D4">
      <w:pPr>
        <w:spacing w:after="0" w:line="240" w:lineRule="auto"/>
        <w:jc w:val="both"/>
        <w:rPr>
          <w:rFonts w:ascii="Times New Roman" w:hAnsi="Times New Roman" w:cs="Times New Roman"/>
          <w:sz w:val="28"/>
          <w:szCs w:val="28"/>
        </w:rPr>
      </w:pPr>
    </w:p>
    <w:p w:rsidR="00942851" w:rsidRPr="006D6E4C" w:rsidRDefault="003942D4" w:rsidP="003942D4">
      <w:pPr>
        <w:spacing w:after="0" w:line="240" w:lineRule="auto"/>
        <w:jc w:val="center"/>
        <w:rPr>
          <w:rFonts w:ascii="Times New Roman" w:hAnsi="Times New Roman" w:cs="Times New Roman"/>
          <w:sz w:val="28"/>
          <w:szCs w:val="28"/>
        </w:rPr>
      </w:pPr>
      <w:r w:rsidRPr="006D6E4C">
        <w:rPr>
          <w:noProof/>
          <w:lang w:eastAsia="ru-RU"/>
        </w:rPr>
        <w:lastRenderedPageBreak/>
        <w:drawing>
          <wp:inline distT="0" distB="0" distL="0" distR="0">
            <wp:extent cx="5742432"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87E1E" w:rsidRPr="006D6E4C" w:rsidRDefault="00687E1E" w:rsidP="000403A0">
      <w:pPr>
        <w:spacing w:after="0" w:line="240" w:lineRule="auto"/>
        <w:ind w:firstLine="709"/>
        <w:jc w:val="both"/>
        <w:rPr>
          <w:rFonts w:ascii="Times New Roman" w:hAnsi="Times New Roman" w:cs="Times New Roman"/>
          <w:i/>
          <w:sz w:val="16"/>
          <w:szCs w:val="16"/>
        </w:rPr>
      </w:pPr>
    </w:p>
    <w:p w:rsidR="00687E1E" w:rsidRPr="006D6E4C" w:rsidRDefault="00687E1E"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DA76BD" w:rsidRPr="006D6E4C">
        <w:rPr>
          <w:rFonts w:ascii="Times New Roman" w:hAnsi="Times New Roman" w:cs="Times New Roman"/>
          <w:sz w:val="28"/>
          <w:szCs w:val="28"/>
        </w:rPr>
        <w:t>26</w:t>
      </w:r>
      <w:r w:rsidRPr="006D6E4C">
        <w:rPr>
          <w:rFonts w:ascii="Times New Roman" w:hAnsi="Times New Roman" w:cs="Times New Roman"/>
          <w:sz w:val="28"/>
          <w:szCs w:val="28"/>
        </w:rPr>
        <w:t xml:space="preserve"> – Доли взаимной торговли молочной продукцией (в рамках интеграционного блока) в общем объеме ВВП стран ЕАЭС за 2015 и 2019 годы, в процентах</w:t>
      </w:r>
    </w:p>
    <w:p w:rsidR="00687E1E" w:rsidRPr="006D6E4C" w:rsidRDefault="00687E1E" w:rsidP="000403A0">
      <w:pPr>
        <w:spacing w:after="0" w:line="240" w:lineRule="auto"/>
        <w:ind w:firstLine="709"/>
        <w:jc w:val="both"/>
        <w:rPr>
          <w:rFonts w:ascii="Times New Roman" w:hAnsi="Times New Roman" w:cs="Times New Roman"/>
          <w:i/>
          <w:sz w:val="16"/>
          <w:szCs w:val="16"/>
        </w:rPr>
      </w:pPr>
    </w:p>
    <w:p w:rsidR="00687E1E" w:rsidRPr="006D6E4C" w:rsidRDefault="00687E1E" w:rsidP="00687E1E">
      <w:pPr>
        <w:spacing w:after="0" w:line="240" w:lineRule="auto"/>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источников [</w:t>
      </w:r>
      <w:r w:rsidR="00927381" w:rsidRPr="006D6E4C">
        <w:rPr>
          <w:rFonts w:ascii="Times New Roman" w:hAnsi="Times New Roman" w:cs="Times New Roman"/>
          <w:sz w:val="24"/>
          <w:szCs w:val="24"/>
        </w:rPr>
        <w:t xml:space="preserve">89-93, </w:t>
      </w:r>
      <w:r w:rsidRPr="006D6E4C">
        <w:rPr>
          <w:rFonts w:ascii="Times New Roman" w:hAnsi="Times New Roman" w:cs="Times New Roman"/>
          <w:sz w:val="24"/>
          <w:szCs w:val="24"/>
        </w:rPr>
        <w:t>130]</w:t>
      </w:r>
    </w:p>
    <w:p w:rsidR="00687E1E" w:rsidRPr="006D6E4C" w:rsidRDefault="00687E1E" w:rsidP="000403A0">
      <w:pPr>
        <w:spacing w:after="0" w:line="240" w:lineRule="auto"/>
        <w:ind w:firstLine="709"/>
        <w:jc w:val="both"/>
        <w:rPr>
          <w:rFonts w:ascii="Times New Roman" w:hAnsi="Times New Roman" w:cs="Times New Roman"/>
          <w:i/>
          <w:sz w:val="24"/>
          <w:szCs w:val="24"/>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рисунка </w:t>
      </w:r>
      <w:r w:rsidR="008C7739" w:rsidRPr="006D6E4C">
        <w:rPr>
          <w:rFonts w:ascii="Times New Roman" w:hAnsi="Times New Roman" w:cs="Times New Roman"/>
          <w:sz w:val="28"/>
          <w:szCs w:val="28"/>
        </w:rPr>
        <w:t>26</w:t>
      </w:r>
      <w:r w:rsidRPr="006D6E4C">
        <w:rPr>
          <w:rFonts w:ascii="Times New Roman" w:hAnsi="Times New Roman" w:cs="Times New Roman"/>
          <w:sz w:val="28"/>
          <w:szCs w:val="28"/>
        </w:rPr>
        <w:t xml:space="preserve">, наиболее значимую роль взаимная торговля молочной продукцией играет для экономики Беларуси, тогда как для </w:t>
      </w:r>
      <w:r w:rsidR="00B00ECB" w:rsidRPr="006D6E4C">
        <w:rPr>
          <w:rFonts w:ascii="Times New Roman" w:hAnsi="Times New Roman" w:cs="Times New Roman"/>
          <w:sz w:val="28"/>
          <w:szCs w:val="28"/>
        </w:rPr>
        <w:t>прочих стран блока</w:t>
      </w:r>
      <w:r w:rsidRPr="006D6E4C">
        <w:rPr>
          <w:rFonts w:ascii="Times New Roman" w:hAnsi="Times New Roman" w:cs="Times New Roman"/>
          <w:sz w:val="28"/>
          <w:szCs w:val="28"/>
        </w:rPr>
        <w:t xml:space="preserve"> такая торговля остается на относительно невысоком уровне. Из вышеизложенного </w:t>
      </w:r>
      <w:r w:rsidR="003B560D" w:rsidRPr="006D6E4C">
        <w:rPr>
          <w:rFonts w:ascii="Times New Roman" w:hAnsi="Times New Roman" w:cs="Times New Roman"/>
          <w:sz w:val="28"/>
          <w:szCs w:val="28"/>
        </w:rPr>
        <w:t xml:space="preserve">рисунка также </w:t>
      </w:r>
      <w:r w:rsidRPr="006D6E4C">
        <w:rPr>
          <w:rFonts w:ascii="Times New Roman" w:hAnsi="Times New Roman" w:cs="Times New Roman"/>
          <w:sz w:val="28"/>
          <w:szCs w:val="28"/>
        </w:rPr>
        <w:t>следует, что</w:t>
      </w:r>
      <w:r w:rsidR="003B560D" w:rsidRPr="006D6E4C">
        <w:rPr>
          <w:rFonts w:ascii="Times New Roman" w:hAnsi="Times New Roman" w:cs="Times New Roman"/>
          <w:sz w:val="28"/>
          <w:szCs w:val="28"/>
        </w:rPr>
        <w:t xml:space="preserve"> для Армении</w:t>
      </w:r>
      <w:r w:rsidR="00330BEA" w:rsidRPr="006D6E4C">
        <w:rPr>
          <w:rFonts w:ascii="Times New Roman" w:hAnsi="Times New Roman" w:cs="Times New Roman"/>
          <w:sz w:val="28"/>
          <w:szCs w:val="28"/>
        </w:rPr>
        <w:t>, в отличие от других стран,</w:t>
      </w:r>
      <w:r w:rsidR="003B560D" w:rsidRPr="006D6E4C">
        <w:rPr>
          <w:rFonts w:ascii="Times New Roman" w:hAnsi="Times New Roman" w:cs="Times New Roman"/>
          <w:sz w:val="28"/>
          <w:szCs w:val="28"/>
        </w:rPr>
        <w:t xml:space="preserve"> экономическая роль такой торговли с</w:t>
      </w:r>
      <w:r w:rsidR="00330BEA" w:rsidRPr="006D6E4C">
        <w:rPr>
          <w:rFonts w:ascii="Times New Roman" w:hAnsi="Times New Roman" w:cs="Times New Roman"/>
          <w:sz w:val="28"/>
          <w:szCs w:val="28"/>
        </w:rPr>
        <w:t>низ</w:t>
      </w:r>
      <w:r w:rsidR="003B560D" w:rsidRPr="006D6E4C">
        <w:rPr>
          <w:rFonts w:ascii="Times New Roman" w:hAnsi="Times New Roman" w:cs="Times New Roman"/>
          <w:sz w:val="28"/>
          <w:szCs w:val="28"/>
        </w:rPr>
        <w:t xml:space="preserve">илась за </w:t>
      </w:r>
      <w:r w:rsidR="00471E86" w:rsidRPr="006D6E4C">
        <w:rPr>
          <w:rFonts w:ascii="Times New Roman" w:hAnsi="Times New Roman" w:cs="Times New Roman"/>
          <w:sz w:val="28"/>
          <w:szCs w:val="28"/>
        </w:rPr>
        <w:t>рассматриваемый период</w:t>
      </w:r>
      <w:r w:rsidRPr="006D6E4C">
        <w:rPr>
          <w:rFonts w:ascii="Times New Roman" w:hAnsi="Times New Roman" w:cs="Times New Roman"/>
          <w:sz w:val="28"/>
          <w:szCs w:val="28"/>
        </w:rPr>
        <w:t xml:space="preserve">. </w:t>
      </w:r>
    </w:p>
    <w:p w:rsidR="000403A0" w:rsidRPr="006D6E4C" w:rsidRDefault="000403A0" w:rsidP="0061449C">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процессе взаимной торговли между странами ЕАЭС осуществляются экспортно-импортные операции, результаты которых в статистической информации интеграционного блока отражаются как в денежном, так и в натуральном выражении. При этом в денежном выражении объемы торговли в данной статистической информации представлены в </w:t>
      </w:r>
      <w:r w:rsidR="00852956"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Необходимо отметить, что перемещаемые товары классифицируются в соответствии с </w:t>
      </w:r>
      <w:r w:rsidR="007A0C1D" w:rsidRPr="006D6E4C">
        <w:rPr>
          <w:rFonts w:ascii="Times New Roman" w:hAnsi="Times New Roman" w:cs="Times New Roman"/>
          <w:sz w:val="28"/>
          <w:szCs w:val="28"/>
        </w:rPr>
        <w:t xml:space="preserve">        </w:t>
      </w:r>
      <w:r w:rsidRPr="006D6E4C">
        <w:rPr>
          <w:rFonts w:ascii="Times New Roman" w:hAnsi="Times New Roman" w:cs="Times New Roman"/>
          <w:sz w:val="28"/>
          <w:szCs w:val="28"/>
        </w:rPr>
        <w:t>ТН ВЭД ЕАЭС с определением соответствующих кодов и товарных позиций. Ниже представлены таблицы и рисунки, характеризующие параметры взаимной торговли с учетом данной классификации товаров</w:t>
      </w:r>
      <w:r w:rsidR="002D101D" w:rsidRPr="006D6E4C">
        <w:rPr>
          <w:rFonts w:ascii="Times New Roman" w:hAnsi="Times New Roman" w:cs="Times New Roman"/>
          <w:sz w:val="28"/>
          <w:szCs w:val="28"/>
        </w:rPr>
        <w:t>, начиная с</w:t>
      </w:r>
      <w:r w:rsidR="00A7381B" w:rsidRPr="006D6E4C">
        <w:rPr>
          <w:rFonts w:ascii="Times New Roman" w:hAnsi="Times New Roman" w:cs="Times New Roman"/>
          <w:sz w:val="28"/>
          <w:szCs w:val="28"/>
        </w:rPr>
        <w:t>о сведений</w:t>
      </w:r>
      <w:r w:rsidR="002D101D" w:rsidRPr="006D6E4C">
        <w:rPr>
          <w:rFonts w:ascii="Times New Roman" w:hAnsi="Times New Roman" w:cs="Times New Roman"/>
          <w:sz w:val="28"/>
          <w:szCs w:val="28"/>
        </w:rPr>
        <w:t xml:space="preserve"> по экспорту странами молока и сливок несгущенных</w:t>
      </w:r>
      <w:r w:rsidR="000B2285" w:rsidRPr="006D6E4C">
        <w:rPr>
          <w:rFonts w:ascii="Times New Roman" w:hAnsi="Times New Roman" w:cs="Times New Roman"/>
          <w:sz w:val="28"/>
          <w:szCs w:val="28"/>
        </w:rPr>
        <w:t xml:space="preserve"> (таблица 28)</w:t>
      </w:r>
      <w:r w:rsidRPr="006D6E4C">
        <w:rPr>
          <w:rFonts w:ascii="Times New Roman" w:hAnsi="Times New Roman" w:cs="Times New Roman"/>
          <w:sz w:val="28"/>
          <w:szCs w:val="28"/>
        </w:rPr>
        <w:t xml:space="preserve">. Более подробная информация за рассматриваемый период </w:t>
      </w:r>
      <w:r w:rsidR="00CA5142" w:rsidRPr="006D6E4C">
        <w:rPr>
          <w:rFonts w:ascii="Times New Roman" w:hAnsi="Times New Roman" w:cs="Times New Roman"/>
          <w:sz w:val="28"/>
          <w:szCs w:val="28"/>
        </w:rPr>
        <w:t>прилагается к исследованию</w:t>
      </w:r>
      <w:r w:rsidRPr="006D6E4C">
        <w:rPr>
          <w:rFonts w:ascii="Times New Roman" w:hAnsi="Times New Roman" w:cs="Times New Roman"/>
          <w:sz w:val="28"/>
          <w:szCs w:val="28"/>
        </w:rPr>
        <w:t xml:space="preserve"> </w:t>
      </w:r>
      <w:r w:rsidR="00CA5142" w:rsidRPr="006D6E4C">
        <w:rPr>
          <w:rFonts w:ascii="Times New Roman" w:hAnsi="Times New Roman" w:cs="Times New Roman"/>
          <w:sz w:val="28"/>
          <w:szCs w:val="28"/>
        </w:rPr>
        <w:t>(</w:t>
      </w:r>
      <w:r w:rsidRPr="006D6E4C">
        <w:rPr>
          <w:rFonts w:ascii="Times New Roman" w:hAnsi="Times New Roman" w:cs="Times New Roman"/>
          <w:sz w:val="28"/>
          <w:szCs w:val="28"/>
        </w:rPr>
        <w:t>Приложени</w:t>
      </w:r>
      <w:r w:rsidR="00CB1603" w:rsidRPr="006D6E4C">
        <w:rPr>
          <w:rFonts w:ascii="Times New Roman" w:hAnsi="Times New Roman" w:cs="Times New Roman"/>
          <w:sz w:val="28"/>
          <w:szCs w:val="28"/>
        </w:rPr>
        <w:t>я</w:t>
      </w:r>
      <w:r w:rsidRPr="006D6E4C">
        <w:rPr>
          <w:rFonts w:ascii="Times New Roman" w:hAnsi="Times New Roman" w:cs="Times New Roman"/>
          <w:sz w:val="28"/>
          <w:szCs w:val="28"/>
        </w:rPr>
        <w:t xml:space="preserve"> </w:t>
      </w:r>
      <w:r w:rsidR="00276691" w:rsidRPr="006D6E4C">
        <w:rPr>
          <w:rFonts w:ascii="Times New Roman" w:hAnsi="Times New Roman" w:cs="Times New Roman"/>
          <w:sz w:val="28"/>
          <w:szCs w:val="28"/>
        </w:rPr>
        <w:t>Г</w:t>
      </w:r>
      <w:r w:rsidR="00397120" w:rsidRPr="006D6E4C">
        <w:rPr>
          <w:rFonts w:ascii="Times New Roman" w:hAnsi="Times New Roman" w:cs="Times New Roman"/>
          <w:sz w:val="28"/>
          <w:szCs w:val="28"/>
        </w:rPr>
        <w:t xml:space="preserve"> и </w:t>
      </w:r>
      <w:r w:rsidR="00276691" w:rsidRPr="006D6E4C">
        <w:rPr>
          <w:rFonts w:ascii="Times New Roman" w:hAnsi="Times New Roman" w:cs="Times New Roman"/>
          <w:sz w:val="28"/>
          <w:szCs w:val="28"/>
        </w:rPr>
        <w:t>Д</w:t>
      </w:r>
      <w:r w:rsidR="00CA5142" w:rsidRPr="006D6E4C">
        <w:rPr>
          <w:rFonts w:ascii="Times New Roman" w:hAnsi="Times New Roman" w:cs="Times New Roman"/>
          <w:sz w:val="28"/>
          <w:szCs w:val="28"/>
        </w:rPr>
        <w:t>)</w:t>
      </w:r>
      <w:r w:rsidRPr="006D6E4C">
        <w:rPr>
          <w:rFonts w:ascii="Times New Roman" w:hAnsi="Times New Roman" w:cs="Times New Roman"/>
          <w:sz w:val="28"/>
          <w:szCs w:val="28"/>
        </w:rPr>
        <w:t>.</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3D1165" w:rsidRPr="006D6E4C" w:rsidRDefault="003D1165" w:rsidP="000403A0">
      <w:pPr>
        <w:spacing w:after="0" w:line="240" w:lineRule="auto"/>
        <w:ind w:firstLine="708"/>
        <w:jc w:val="both"/>
        <w:rPr>
          <w:rFonts w:ascii="Times New Roman" w:hAnsi="Times New Roman" w:cs="Times New Roman"/>
          <w:sz w:val="28"/>
          <w:szCs w:val="28"/>
        </w:rPr>
      </w:pPr>
    </w:p>
    <w:p w:rsidR="003D1165" w:rsidRPr="006D6E4C" w:rsidRDefault="003D1165" w:rsidP="000403A0">
      <w:pPr>
        <w:spacing w:after="0" w:line="240" w:lineRule="auto"/>
        <w:ind w:firstLine="708"/>
        <w:jc w:val="both"/>
        <w:rPr>
          <w:rFonts w:ascii="Times New Roman" w:hAnsi="Times New Roman" w:cs="Times New Roman"/>
          <w:sz w:val="28"/>
          <w:szCs w:val="28"/>
        </w:rPr>
      </w:pPr>
    </w:p>
    <w:p w:rsidR="009738E2" w:rsidRPr="006D6E4C" w:rsidRDefault="009738E2" w:rsidP="000403A0">
      <w:pPr>
        <w:spacing w:after="0" w:line="240" w:lineRule="auto"/>
        <w:ind w:firstLine="708"/>
        <w:jc w:val="both"/>
        <w:rPr>
          <w:rFonts w:ascii="Times New Roman" w:hAnsi="Times New Roman" w:cs="Times New Roman"/>
          <w:sz w:val="28"/>
          <w:szCs w:val="28"/>
        </w:rPr>
      </w:pPr>
    </w:p>
    <w:p w:rsidR="009738E2" w:rsidRPr="006D6E4C" w:rsidRDefault="009738E2" w:rsidP="000403A0">
      <w:pPr>
        <w:spacing w:after="0" w:line="240" w:lineRule="auto"/>
        <w:ind w:firstLine="708"/>
        <w:jc w:val="both"/>
        <w:rPr>
          <w:rFonts w:ascii="Times New Roman" w:hAnsi="Times New Roman" w:cs="Times New Roman"/>
          <w:sz w:val="28"/>
          <w:szCs w:val="28"/>
        </w:rPr>
      </w:pPr>
    </w:p>
    <w:p w:rsidR="000403A0" w:rsidRPr="006D6E4C" w:rsidRDefault="000403A0" w:rsidP="00002788">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0B2285" w:rsidRPr="006D6E4C">
        <w:rPr>
          <w:rFonts w:ascii="Times New Roman" w:hAnsi="Times New Roman" w:cs="Times New Roman"/>
          <w:sz w:val="28"/>
          <w:szCs w:val="28"/>
        </w:rPr>
        <w:t>28</w:t>
      </w:r>
      <w:r w:rsidRPr="006D6E4C">
        <w:rPr>
          <w:rFonts w:ascii="Times New Roman" w:hAnsi="Times New Roman" w:cs="Times New Roman"/>
          <w:sz w:val="28"/>
          <w:szCs w:val="28"/>
        </w:rPr>
        <w:t xml:space="preserve"> – Объемы экспорта молока и сливок несгущенных странами ЕАЭС в рамках </w:t>
      </w:r>
      <w:r w:rsidR="00EF23F9" w:rsidRPr="006D6E4C">
        <w:rPr>
          <w:rFonts w:ascii="Times New Roman" w:hAnsi="Times New Roman" w:cs="Times New Roman"/>
          <w:sz w:val="28"/>
          <w:szCs w:val="28"/>
        </w:rPr>
        <w:t>взаимной торговли</w:t>
      </w:r>
      <w:r w:rsidRPr="006D6E4C">
        <w:rPr>
          <w:rFonts w:ascii="Times New Roman" w:hAnsi="Times New Roman" w:cs="Times New Roman"/>
          <w:sz w:val="28"/>
          <w:szCs w:val="28"/>
        </w:rPr>
        <w:t xml:space="preserve"> (за 2015 и 201</w:t>
      </w:r>
      <w:r w:rsidR="00597C47"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годы)</w:t>
      </w:r>
    </w:p>
    <w:p w:rsidR="00FB3D57" w:rsidRPr="006D6E4C" w:rsidRDefault="00FB3D57" w:rsidP="00002788">
      <w:pPr>
        <w:spacing w:after="0" w:line="240" w:lineRule="auto"/>
        <w:jc w:val="both"/>
        <w:rPr>
          <w:rFonts w:ascii="Times New Roman" w:hAnsi="Times New Roman" w:cs="Times New Roman"/>
          <w:sz w:val="16"/>
          <w:szCs w:val="16"/>
        </w:rPr>
      </w:pPr>
    </w:p>
    <w:tbl>
      <w:tblPr>
        <w:tblW w:w="5000" w:type="pct"/>
        <w:tblLook w:val="04A0"/>
      </w:tblPr>
      <w:tblGrid>
        <w:gridCol w:w="1555"/>
        <w:gridCol w:w="968"/>
        <w:gridCol w:w="1131"/>
        <w:gridCol w:w="968"/>
        <w:gridCol w:w="1131"/>
        <w:gridCol w:w="924"/>
        <w:gridCol w:w="1129"/>
        <w:gridCol w:w="909"/>
        <w:gridCol w:w="1139"/>
      </w:tblGrid>
      <w:tr w:rsidR="00EF23F9" w:rsidRPr="006D6E4C" w:rsidTr="006912BB">
        <w:trPr>
          <w:trHeight w:val="315"/>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3F9" w:rsidRPr="006D6E4C" w:rsidRDefault="006912BB" w:rsidP="006912BB">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Страна</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1042" w:type="pct"/>
            <w:gridSpan w:val="2"/>
            <w:tcBorders>
              <w:top w:val="single" w:sz="4" w:space="0" w:color="auto"/>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39" w:type="pct"/>
            <w:gridSpan w:val="2"/>
            <w:tcBorders>
              <w:top w:val="single" w:sz="4" w:space="0" w:color="auto"/>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EF23F9" w:rsidRPr="006D6E4C" w:rsidTr="006912BB">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EF23F9" w:rsidRPr="006D6E4C" w:rsidRDefault="00EF23F9" w:rsidP="00EF23F9">
            <w:pPr>
              <w:spacing w:after="0" w:line="240" w:lineRule="auto"/>
              <w:rPr>
                <w:rFonts w:ascii="Times New Roman" w:eastAsia="Times New Roman" w:hAnsi="Times New Roman" w:cs="Times New Roman"/>
                <w:color w:val="000000"/>
                <w:sz w:val="24"/>
                <w:szCs w:val="24"/>
                <w:lang w:eastAsia="ru-RU"/>
              </w:rPr>
            </w:pPr>
          </w:p>
        </w:tc>
        <w:tc>
          <w:tcPr>
            <w:tcW w:w="2130" w:type="pct"/>
            <w:gridSpan w:val="4"/>
            <w:tcBorders>
              <w:top w:val="single" w:sz="4" w:space="0" w:color="auto"/>
              <w:left w:val="nil"/>
              <w:bottom w:val="single" w:sz="4" w:space="0" w:color="auto"/>
              <w:right w:val="single" w:sz="4" w:space="0" w:color="auto"/>
            </w:tcBorders>
            <w:shd w:val="clear" w:color="auto" w:fill="auto"/>
            <w:noWrap/>
            <w:vAlign w:val="center"/>
            <w:hideMark/>
          </w:tcPr>
          <w:p w:rsidR="00EF23F9" w:rsidRPr="006D6E4C" w:rsidRDefault="00AE2A28"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млн.</w:t>
            </w:r>
            <w:r w:rsidR="00EF23F9" w:rsidRPr="006D6E4C">
              <w:rPr>
                <w:rFonts w:ascii="Times New Roman" w:eastAsia="Times New Roman" w:hAnsi="Times New Roman" w:cs="Times New Roman"/>
                <w:color w:val="000000"/>
                <w:sz w:val="24"/>
                <w:szCs w:val="24"/>
                <w:lang w:eastAsia="ru-RU"/>
              </w:rPr>
              <w:t xml:space="preserve"> USD</w:t>
            </w:r>
          </w:p>
        </w:tc>
        <w:tc>
          <w:tcPr>
            <w:tcW w:w="2081" w:type="pct"/>
            <w:gridSpan w:val="4"/>
            <w:tcBorders>
              <w:top w:val="single" w:sz="4" w:space="0" w:color="auto"/>
              <w:left w:val="nil"/>
              <w:bottom w:val="single" w:sz="4" w:space="0" w:color="auto"/>
              <w:right w:val="single" w:sz="4" w:space="0" w:color="auto"/>
            </w:tcBorders>
            <w:shd w:val="clear" w:color="auto" w:fill="auto"/>
            <w:noWrap/>
            <w:vAlign w:val="center"/>
            <w:hideMark/>
          </w:tcPr>
          <w:p w:rsidR="00EF23F9" w:rsidRPr="006D6E4C" w:rsidRDefault="00AE2A28" w:rsidP="00AE2A28">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w:t>
            </w:r>
            <w:r w:rsidR="00EF23F9" w:rsidRPr="006D6E4C">
              <w:rPr>
                <w:rFonts w:ascii="Times New Roman" w:eastAsia="Times New Roman" w:hAnsi="Times New Roman" w:cs="Times New Roman"/>
                <w:color w:val="000000"/>
                <w:sz w:val="24"/>
                <w:szCs w:val="24"/>
                <w:lang w:eastAsia="ru-RU"/>
              </w:rPr>
              <w:t>ыс</w:t>
            </w:r>
            <w:r w:rsidRPr="006D6E4C">
              <w:rPr>
                <w:rFonts w:ascii="Times New Roman" w:eastAsia="Times New Roman" w:hAnsi="Times New Roman" w:cs="Times New Roman"/>
                <w:color w:val="000000"/>
                <w:sz w:val="24"/>
                <w:szCs w:val="24"/>
                <w:lang w:eastAsia="ru-RU"/>
              </w:rPr>
              <w:t>.</w:t>
            </w:r>
            <w:r w:rsidR="00EF23F9" w:rsidRPr="006D6E4C">
              <w:rPr>
                <w:rFonts w:ascii="Times New Roman" w:eastAsia="Times New Roman" w:hAnsi="Times New Roman" w:cs="Times New Roman"/>
                <w:color w:val="000000"/>
                <w:sz w:val="24"/>
                <w:szCs w:val="24"/>
                <w:lang w:eastAsia="ru-RU"/>
              </w:rPr>
              <w:t xml:space="preserve"> тонн</w:t>
            </w:r>
          </w:p>
        </w:tc>
      </w:tr>
      <w:tr w:rsidR="00EF23F9" w:rsidRPr="006D6E4C" w:rsidTr="006912BB">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EF23F9" w:rsidRPr="006D6E4C" w:rsidRDefault="00EF23F9" w:rsidP="00EF23F9">
            <w:pPr>
              <w:spacing w:after="0" w:line="240" w:lineRule="auto"/>
              <w:rPr>
                <w:rFonts w:ascii="Times New Roman" w:eastAsia="Times New Roman" w:hAnsi="Times New Roman" w:cs="Times New Roman"/>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9"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3"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8"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r>
      <w:tr w:rsidR="00EF23F9"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EF23F9" w:rsidRPr="006D6E4C" w:rsidRDefault="00EF23F9"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Всего:</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216,5</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208,4</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9"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379,8</w:t>
            </w:r>
          </w:p>
        </w:tc>
        <w:tc>
          <w:tcPr>
            <w:tcW w:w="573"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265,0</w:t>
            </w:r>
          </w:p>
        </w:tc>
        <w:tc>
          <w:tcPr>
            <w:tcW w:w="578"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r>
      <w:tr w:rsidR="006912BB" w:rsidRPr="006D6E4C" w:rsidTr="006912BB">
        <w:trPr>
          <w:trHeight w:val="320"/>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6912BB" w:rsidRPr="006D6E4C" w:rsidRDefault="006912BB" w:rsidP="006912BB">
            <w:pPr>
              <w:spacing w:after="0" w:line="240" w:lineRule="auto"/>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color w:val="000000"/>
                <w:sz w:val="24"/>
                <w:szCs w:val="24"/>
                <w:lang w:eastAsia="ru-RU"/>
              </w:rPr>
              <w:t>в т.ч.:</w:t>
            </w:r>
          </w:p>
        </w:tc>
      </w:tr>
      <w:tr w:rsidR="00EF23F9"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EF23F9" w:rsidRPr="006D6E4C" w:rsidRDefault="00EF23F9"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Армения</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0,001</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0,0002</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0,1</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0,04</w:t>
            </w:r>
          </w:p>
        </w:tc>
        <w:tc>
          <w:tcPr>
            <w:tcW w:w="469"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0,0001</w:t>
            </w:r>
          </w:p>
        </w:tc>
        <w:tc>
          <w:tcPr>
            <w:tcW w:w="573"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0,00003</w:t>
            </w:r>
          </w:p>
        </w:tc>
        <w:tc>
          <w:tcPr>
            <w:tcW w:w="46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0,02</w:t>
            </w:r>
          </w:p>
        </w:tc>
        <w:tc>
          <w:tcPr>
            <w:tcW w:w="578"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0,01</w:t>
            </w:r>
          </w:p>
        </w:tc>
      </w:tr>
      <w:tr w:rsidR="00EF23F9"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EF23F9" w:rsidRPr="006D6E4C" w:rsidRDefault="00EF23F9"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Беларусь</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186,8</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86,3</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173,2</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83,1</w:t>
            </w:r>
          </w:p>
        </w:tc>
        <w:tc>
          <w:tcPr>
            <w:tcW w:w="469"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323,2</w:t>
            </w:r>
          </w:p>
        </w:tc>
        <w:tc>
          <w:tcPr>
            <w:tcW w:w="573"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85,1</w:t>
            </w:r>
          </w:p>
        </w:tc>
        <w:tc>
          <w:tcPr>
            <w:tcW w:w="46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207,7</w:t>
            </w:r>
          </w:p>
        </w:tc>
        <w:tc>
          <w:tcPr>
            <w:tcW w:w="578"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78,4</w:t>
            </w:r>
          </w:p>
        </w:tc>
      </w:tr>
      <w:tr w:rsidR="00EF23F9"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EF23F9" w:rsidRPr="006D6E4C" w:rsidRDefault="00EF23F9"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Казахстан</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3,6</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1,7</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15,4</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7,4</w:t>
            </w:r>
          </w:p>
        </w:tc>
        <w:tc>
          <w:tcPr>
            <w:tcW w:w="469"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7,1</w:t>
            </w:r>
          </w:p>
        </w:tc>
        <w:tc>
          <w:tcPr>
            <w:tcW w:w="573"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1,9</w:t>
            </w:r>
          </w:p>
        </w:tc>
        <w:tc>
          <w:tcPr>
            <w:tcW w:w="46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36,9</w:t>
            </w:r>
          </w:p>
        </w:tc>
        <w:tc>
          <w:tcPr>
            <w:tcW w:w="578"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13,9</w:t>
            </w:r>
          </w:p>
        </w:tc>
      </w:tr>
      <w:tr w:rsidR="00EF23F9"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EF23F9" w:rsidRPr="006D6E4C" w:rsidRDefault="00EF23F9"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Кыргызстан</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12,5</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5,8</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4,7</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2,3</w:t>
            </w:r>
          </w:p>
        </w:tc>
        <w:tc>
          <w:tcPr>
            <w:tcW w:w="469"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29,9</w:t>
            </w:r>
          </w:p>
        </w:tc>
        <w:tc>
          <w:tcPr>
            <w:tcW w:w="573"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7,9</w:t>
            </w:r>
          </w:p>
        </w:tc>
        <w:tc>
          <w:tcPr>
            <w:tcW w:w="46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10,5</w:t>
            </w:r>
          </w:p>
        </w:tc>
        <w:tc>
          <w:tcPr>
            <w:tcW w:w="578"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4,0</w:t>
            </w:r>
          </w:p>
        </w:tc>
      </w:tr>
      <w:tr w:rsidR="00EF23F9"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EF23F9" w:rsidRPr="006D6E4C" w:rsidRDefault="00EF23F9"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Россия</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13,6</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6,3</w:t>
            </w:r>
          </w:p>
        </w:tc>
        <w:tc>
          <w:tcPr>
            <w:tcW w:w="49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15,0</w:t>
            </w:r>
          </w:p>
        </w:tc>
        <w:tc>
          <w:tcPr>
            <w:tcW w:w="574"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7,2</w:t>
            </w:r>
          </w:p>
        </w:tc>
        <w:tc>
          <w:tcPr>
            <w:tcW w:w="469"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19,7</w:t>
            </w:r>
          </w:p>
        </w:tc>
        <w:tc>
          <w:tcPr>
            <w:tcW w:w="573"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5,2</w:t>
            </w:r>
          </w:p>
        </w:tc>
        <w:tc>
          <w:tcPr>
            <w:tcW w:w="461"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9,9</w:t>
            </w:r>
          </w:p>
        </w:tc>
        <w:tc>
          <w:tcPr>
            <w:tcW w:w="578" w:type="pct"/>
            <w:tcBorders>
              <w:top w:val="nil"/>
              <w:left w:val="nil"/>
              <w:bottom w:val="single" w:sz="4" w:space="0" w:color="auto"/>
              <w:right w:val="single" w:sz="4" w:space="0" w:color="auto"/>
            </w:tcBorders>
            <w:shd w:val="clear" w:color="auto" w:fill="auto"/>
            <w:noWrap/>
            <w:vAlign w:val="center"/>
            <w:hideMark/>
          </w:tcPr>
          <w:p w:rsidR="00EF23F9" w:rsidRPr="006D6E4C" w:rsidRDefault="00EF23F9" w:rsidP="00EF23F9">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3,7</w:t>
            </w:r>
          </w:p>
        </w:tc>
      </w:tr>
      <w:tr w:rsidR="00002788" w:rsidRPr="006D6E4C" w:rsidTr="00002788">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02788" w:rsidRPr="006D6E4C" w:rsidRDefault="00002788" w:rsidP="00002788">
            <w:pPr>
              <w:spacing w:after="0" w:line="240" w:lineRule="auto"/>
              <w:ind w:firstLine="709"/>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 xml:space="preserve">Примечание – Составлено по источнику </w:t>
            </w:r>
            <w:r w:rsidRPr="006D6E4C">
              <w:rPr>
                <w:rFonts w:ascii="Times New Roman" w:eastAsia="Times New Roman" w:hAnsi="Times New Roman" w:cs="Times New Roman"/>
                <w:iCs/>
                <w:color w:val="000000"/>
                <w:sz w:val="24"/>
                <w:szCs w:val="24"/>
                <w:lang w:val="en-US" w:eastAsia="ru-RU"/>
              </w:rPr>
              <w:t>[130]</w:t>
            </w:r>
          </w:p>
        </w:tc>
      </w:tr>
    </w:tbl>
    <w:p w:rsidR="000403A0" w:rsidRPr="006D6E4C" w:rsidRDefault="000403A0" w:rsidP="000403A0">
      <w:pPr>
        <w:spacing w:after="0" w:line="240" w:lineRule="auto"/>
        <w:ind w:firstLine="708"/>
        <w:jc w:val="both"/>
        <w:rPr>
          <w:rFonts w:ascii="Times New Roman" w:hAnsi="Times New Roman" w:cs="Times New Roman"/>
          <w:sz w:val="28"/>
          <w:szCs w:val="28"/>
        </w:rPr>
      </w:pPr>
    </w:p>
    <w:p w:rsidR="00491435"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0B2285" w:rsidRPr="006D6E4C">
        <w:rPr>
          <w:rFonts w:ascii="Times New Roman" w:hAnsi="Times New Roman" w:cs="Times New Roman"/>
          <w:sz w:val="28"/>
          <w:szCs w:val="28"/>
        </w:rPr>
        <w:t>28</w:t>
      </w:r>
      <w:r w:rsidRPr="006D6E4C">
        <w:rPr>
          <w:rFonts w:ascii="Times New Roman" w:hAnsi="Times New Roman" w:cs="Times New Roman"/>
          <w:sz w:val="28"/>
          <w:szCs w:val="28"/>
        </w:rPr>
        <w:t>, основным экспортером молока и сливок несгущенных на рынки стран ЕАЭС является Беларусь</w:t>
      </w:r>
      <w:r w:rsidR="00356E37" w:rsidRPr="006D6E4C">
        <w:rPr>
          <w:rFonts w:ascii="Times New Roman" w:hAnsi="Times New Roman" w:cs="Times New Roman"/>
          <w:sz w:val="28"/>
          <w:szCs w:val="28"/>
        </w:rPr>
        <w:t>, доля которой во взаимной торговле этой продукцией, однако, продемонстрировала некоторое сокращение</w:t>
      </w:r>
      <w:r w:rsidRPr="006D6E4C">
        <w:rPr>
          <w:rFonts w:ascii="Times New Roman" w:hAnsi="Times New Roman" w:cs="Times New Roman"/>
          <w:sz w:val="28"/>
          <w:szCs w:val="28"/>
        </w:rPr>
        <w:t xml:space="preserve">. При этом по итогам рассмотренного периода </w:t>
      </w:r>
      <w:r w:rsidR="00356E37" w:rsidRPr="006D6E4C">
        <w:rPr>
          <w:rFonts w:ascii="Times New Roman" w:hAnsi="Times New Roman" w:cs="Times New Roman"/>
          <w:sz w:val="28"/>
          <w:szCs w:val="28"/>
        </w:rPr>
        <w:t>существен</w:t>
      </w:r>
      <w:r w:rsidR="00933785" w:rsidRPr="006D6E4C">
        <w:rPr>
          <w:rFonts w:ascii="Times New Roman" w:hAnsi="Times New Roman" w:cs="Times New Roman"/>
          <w:sz w:val="28"/>
          <w:szCs w:val="28"/>
        </w:rPr>
        <w:t xml:space="preserve">но </w:t>
      </w:r>
      <w:r w:rsidRPr="006D6E4C">
        <w:rPr>
          <w:rFonts w:ascii="Times New Roman" w:hAnsi="Times New Roman" w:cs="Times New Roman"/>
          <w:sz w:val="28"/>
          <w:szCs w:val="28"/>
        </w:rPr>
        <w:t xml:space="preserve">возросла доля </w:t>
      </w:r>
      <w:r w:rsidR="00933785" w:rsidRPr="006D6E4C">
        <w:rPr>
          <w:rFonts w:ascii="Times New Roman" w:hAnsi="Times New Roman" w:cs="Times New Roman"/>
          <w:sz w:val="28"/>
          <w:szCs w:val="28"/>
        </w:rPr>
        <w:t xml:space="preserve">Казахстана в общем объеме экспорта за счет многократного роста поставок страны на рынки других стран блока. </w:t>
      </w:r>
      <w:r w:rsidRPr="006D6E4C">
        <w:rPr>
          <w:rFonts w:ascii="Times New Roman" w:hAnsi="Times New Roman" w:cs="Times New Roman"/>
          <w:sz w:val="28"/>
          <w:szCs w:val="28"/>
        </w:rPr>
        <w:t xml:space="preserve">Примечательно, что за анализируемый период по отечественному экспорту </w:t>
      </w:r>
      <w:r w:rsidR="00356E37" w:rsidRPr="006D6E4C">
        <w:rPr>
          <w:rFonts w:ascii="Times New Roman" w:hAnsi="Times New Roman" w:cs="Times New Roman"/>
          <w:sz w:val="28"/>
          <w:szCs w:val="28"/>
        </w:rPr>
        <w:t>данной продукции</w:t>
      </w:r>
      <w:r w:rsidRPr="006D6E4C">
        <w:rPr>
          <w:rFonts w:ascii="Times New Roman" w:hAnsi="Times New Roman" w:cs="Times New Roman"/>
          <w:sz w:val="28"/>
          <w:szCs w:val="28"/>
        </w:rPr>
        <w:t xml:space="preserve"> происходило непрерывное увеличение </w:t>
      </w:r>
      <w:r w:rsidR="00CB1603" w:rsidRPr="006D6E4C">
        <w:rPr>
          <w:rFonts w:ascii="Times New Roman" w:hAnsi="Times New Roman" w:cs="Times New Roman"/>
          <w:sz w:val="28"/>
          <w:szCs w:val="28"/>
        </w:rPr>
        <w:t>его</w:t>
      </w:r>
      <w:r w:rsidRPr="006D6E4C">
        <w:rPr>
          <w:rFonts w:ascii="Times New Roman" w:hAnsi="Times New Roman" w:cs="Times New Roman"/>
          <w:sz w:val="28"/>
          <w:szCs w:val="28"/>
        </w:rPr>
        <w:t xml:space="preserve"> общей суммы и массы. </w:t>
      </w:r>
      <w:r w:rsidR="00CB1603" w:rsidRPr="006D6E4C">
        <w:rPr>
          <w:rFonts w:ascii="Times New Roman" w:hAnsi="Times New Roman" w:cs="Times New Roman"/>
          <w:sz w:val="28"/>
          <w:szCs w:val="28"/>
        </w:rPr>
        <w:t>Н</w:t>
      </w:r>
      <w:r w:rsidR="00DD31EE" w:rsidRPr="006D6E4C">
        <w:rPr>
          <w:rFonts w:ascii="Times New Roman" w:hAnsi="Times New Roman" w:cs="Times New Roman"/>
          <w:sz w:val="28"/>
          <w:szCs w:val="28"/>
        </w:rPr>
        <w:t>аиболее масштабный прирост поставок продемонстрировала Армения</w:t>
      </w:r>
      <w:r w:rsidR="00000936" w:rsidRPr="006D6E4C">
        <w:rPr>
          <w:rFonts w:ascii="Times New Roman" w:hAnsi="Times New Roman" w:cs="Times New Roman"/>
          <w:sz w:val="28"/>
          <w:szCs w:val="28"/>
        </w:rPr>
        <w:t>, а спад – Кыргызстан</w:t>
      </w:r>
      <w:r w:rsidR="00DD31EE" w:rsidRPr="006D6E4C">
        <w:rPr>
          <w:rFonts w:ascii="Times New Roman" w:hAnsi="Times New Roman" w:cs="Times New Roman"/>
          <w:sz w:val="28"/>
          <w:szCs w:val="28"/>
        </w:rPr>
        <w:t xml:space="preserve">. </w:t>
      </w:r>
      <w:r w:rsidR="00CB1603" w:rsidRPr="006D6E4C">
        <w:rPr>
          <w:rFonts w:ascii="Times New Roman" w:hAnsi="Times New Roman" w:cs="Times New Roman"/>
          <w:sz w:val="28"/>
          <w:szCs w:val="28"/>
        </w:rPr>
        <w:t xml:space="preserve">Тем не менее, величина экспорта </w:t>
      </w:r>
      <w:r w:rsidR="00000936" w:rsidRPr="006D6E4C">
        <w:rPr>
          <w:rFonts w:ascii="Times New Roman" w:hAnsi="Times New Roman" w:cs="Times New Roman"/>
          <w:sz w:val="28"/>
          <w:szCs w:val="28"/>
        </w:rPr>
        <w:t xml:space="preserve">первой страны </w:t>
      </w:r>
      <w:r w:rsidR="00CB1603" w:rsidRPr="006D6E4C">
        <w:rPr>
          <w:rFonts w:ascii="Times New Roman" w:hAnsi="Times New Roman" w:cs="Times New Roman"/>
          <w:sz w:val="28"/>
          <w:szCs w:val="28"/>
        </w:rPr>
        <w:t xml:space="preserve">крайне незначительна. </w:t>
      </w:r>
      <w:r w:rsidR="00DD31EE"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По молоку и сливкам сгущенным и сухим за </w:t>
      </w:r>
      <w:r w:rsidR="006A01FF" w:rsidRPr="006D6E4C">
        <w:rPr>
          <w:rFonts w:ascii="Times New Roman" w:hAnsi="Times New Roman" w:cs="Times New Roman"/>
          <w:sz w:val="28"/>
          <w:szCs w:val="28"/>
        </w:rPr>
        <w:t>анализируемый</w:t>
      </w:r>
      <w:r w:rsidRPr="006D6E4C">
        <w:rPr>
          <w:rFonts w:ascii="Times New Roman" w:hAnsi="Times New Roman" w:cs="Times New Roman"/>
          <w:sz w:val="28"/>
          <w:szCs w:val="28"/>
        </w:rPr>
        <w:t xml:space="preserve"> период</w:t>
      </w:r>
      <w:r w:rsidR="006A01FF"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6A01FF" w:rsidRPr="006D6E4C">
        <w:rPr>
          <w:rFonts w:ascii="Times New Roman" w:hAnsi="Times New Roman" w:cs="Times New Roman"/>
          <w:sz w:val="28"/>
          <w:szCs w:val="28"/>
        </w:rPr>
        <w:t xml:space="preserve">так же как и по предыдущей позиции, </w:t>
      </w:r>
      <w:r w:rsidRPr="006D6E4C">
        <w:rPr>
          <w:rFonts w:ascii="Times New Roman" w:hAnsi="Times New Roman" w:cs="Times New Roman"/>
          <w:sz w:val="28"/>
          <w:szCs w:val="28"/>
        </w:rPr>
        <w:t>отмечается сокращение взаимного экспорта</w:t>
      </w:r>
      <w:r w:rsidR="000B2285" w:rsidRPr="006D6E4C">
        <w:rPr>
          <w:rFonts w:ascii="Times New Roman" w:hAnsi="Times New Roman" w:cs="Times New Roman"/>
          <w:sz w:val="28"/>
          <w:szCs w:val="28"/>
        </w:rPr>
        <w:t xml:space="preserve"> (таблица 29)</w:t>
      </w:r>
      <w:r w:rsidRPr="006D6E4C">
        <w:rPr>
          <w:rFonts w:ascii="Times New Roman" w:hAnsi="Times New Roman" w:cs="Times New Roman"/>
          <w:sz w:val="28"/>
          <w:szCs w:val="28"/>
        </w:rPr>
        <w:t xml:space="preserve">. Однако, необходимо отметить, что денежное значение общего объема экспорта по данной товарной позиции продолжает оставаться значительно более высоким в сравнении с предыдущей товарной позицией. </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0403A0" w:rsidP="00002788">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0B2285" w:rsidRPr="006D6E4C">
        <w:rPr>
          <w:rFonts w:ascii="Times New Roman" w:hAnsi="Times New Roman" w:cs="Times New Roman"/>
          <w:sz w:val="28"/>
          <w:szCs w:val="28"/>
        </w:rPr>
        <w:t>29</w:t>
      </w:r>
      <w:r w:rsidRPr="006D6E4C">
        <w:rPr>
          <w:rFonts w:ascii="Times New Roman" w:hAnsi="Times New Roman" w:cs="Times New Roman"/>
          <w:sz w:val="28"/>
          <w:szCs w:val="28"/>
        </w:rPr>
        <w:t xml:space="preserve"> – Объемы экспорта молока и сливок сгущенных и сухих странами ЕАЭ</w:t>
      </w:r>
      <w:r w:rsidR="007031DD" w:rsidRPr="006D6E4C">
        <w:rPr>
          <w:rFonts w:ascii="Times New Roman" w:hAnsi="Times New Roman" w:cs="Times New Roman"/>
          <w:sz w:val="28"/>
          <w:szCs w:val="28"/>
        </w:rPr>
        <w:t xml:space="preserve">С в рамках </w:t>
      </w:r>
      <w:r w:rsidR="006F2297" w:rsidRPr="006D6E4C">
        <w:rPr>
          <w:rFonts w:ascii="Times New Roman" w:hAnsi="Times New Roman" w:cs="Times New Roman"/>
          <w:sz w:val="28"/>
          <w:szCs w:val="28"/>
        </w:rPr>
        <w:t xml:space="preserve">взаимной торговли </w:t>
      </w:r>
      <w:r w:rsidR="007031DD" w:rsidRPr="006D6E4C">
        <w:rPr>
          <w:rFonts w:ascii="Times New Roman" w:hAnsi="Times New Roman" w:cs="Times New Roman"/>
          <w:sz w:val="28"/>
          <w:szCs w:val="28"/>
        </w:rPr>
        <w:t>(за 2015 и 2019</w:t>
      </w:r>
      <w:r w:rsidRPr="006D6E4C">
        <w:rPr>
          <w:rFonts w:ascii="Times New Roman" w:hAnsi="Times New Roman" w:cs="Times New Roman"/>
          <w:sz w:val="28"/>
          <w:szCs w:val="28"/>
        </w:rPr>
        <w:t xml:space="preserve"> годы)</w:t>
      </w:r>
    </w:p>
    <w:p w:rsidR="00FB3D57" w:rsidRPr="006D6E4C" w:rsidRDefault="00FB3D57" w:rsidP="00002788">
      <w:pPr>
        <w:spacing w:after="0" w:line="240" w:lineRule="auto"/>
        <w:jc w:val="both"/>
        <w:rPr>
          <w:rFonts w:ascii="Times New Roman" w:hAnsi="Times New Roman" w:cs="Times New Roman"/>
          <w:sz w:val="16"/>
          <w:szCs w:val="16"/>
        </w:rPr>
      </w:pPr>
    </w:p>
    <w:tbl>
      <w:tblPr>
        <w:tblW w:w="5000" w:type="pct"/>
        <w:tblLook w:val="04A0"/>
      </w:tblPr>
      <w:tblGrid>
        <w:gridCol w:w="1554"/>
        <w:gridCol w:w="968"/>
        <w:gridCol w:w="1133"/>
        <w:gridCol w:w="968"/>
        <w:gridCol w:w="1131"/>
        <w:gridCol w:w="909"/>
        <w:gridCol w:w="1145"/>
        <w:gridCol w:w="909"/>
        <w:gridCol w:w="1137"/>
      </w:tblGrid>
      <w:tr w:rsidR="007C3074" w:rsidRPr="006D6E4C" w:rsidTr="006912BB">
        <w:trPr>
          <w:trHeight w:val="315"/>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3074" w:rsidRPr="006D6E4C" w:rsidRDefault="006912BB" w:rsidP="006912BB">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Страна</w:t>
            </w:r>
          </w:p>
        </w:tc>
        <w:tc>
          <w:tcPr>
            <w:tcW w:w="1066"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1042"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38" w:type="pct"/>
            <w:gridSpan w:val="2"/>
            <w:tcBorders>
              <w:top w:val="single" w:sz="4" w:space="0" w:color="auto"/>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7C3074" w:rsidRPr="006D6E4C" w:rsidTr="006912BB">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7C3074" w:rsidRPr="006D6E4C" w:rsidRDefault="007C3074" w:rsidP="007C3074">
            <w:pPr>
              <w:spacing w:after="0" w:line="240" w:lineRule="auto"/>
              <w:rPr>
                <w:rFonts w:ascii="Times New Roman" w:eastAsia="Times New Roman" w:hAnsi="Times New Roman" w:cs="Times New Roman"/>
                <w:color w:val="000000"/>
                <w:sz w:val="24"/>
                <w:szCs w:val="24"/>
                <w:lang w:eastAsia="ru-RU"/>
              </w:rPr>
            </w:pPr>
          </w:p>
        </w:tc>
        <w:tc>
          <w:tcPr>
            <w:tcW w:w="2131" w:type="pct"/>
            <w:gridSpan w:val="4"/>
            <w:tcBorders>
              <w:top w:val="single" w:sz="4" w:space="0" w:color="auto"/>
              <w:left w:val="nil"/>
              <w:bottom w:val="single" w:sz="4" w:space="0" w:color="auto"/>
              <w:right w:val="single" w:sz="4" w:space="0" w:color="auto"/>
            </w:tcBorders>
            <w:shd w:val="clear" w:color="auto" w:fill="auto"/>
            <w:noWrap/>
            <w:vAlign w:val="center"/>
            <w:hideMark/>
          </w:tcPr>
          <w:p w:rsidR="007C3074" w:rsidRPr="006D6E4C" w:rsidRDefault="00AE2A28"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млн.</w:t>
            </w:r>
            <w:r w:rsidR="007C3074" w:rsidRPr="006D6E4C">
              <w:rPr>
                <w:rFonts w:ascii="Times New Roman" w:eastAsia="Times New Roman" w:hAnsi="Times New Roman" w:cs="Times New Roman"/>
                <w:color w:val="000000"/>
                <w:sz w:val="24"/>
                <w:szCs w:val="24"/>
                <w:lang w:eastAsia="ru-RU"/>
              </w:rPr>
              <w:t xml:space="preserve"> USD</w:t>
            </w:r>
          </w:p>
        </w:tc>
        <w:tc>
          <w:tcPr>
            <w:tcW w:w="2080" w:type="pct"/>
            <w:gridSpan w:val="4"/>
            <w:tcBorders>
              <w:top w:val="single" w:sz="4" w:space="0" w:color="auto"/>
              <w:left w:val="nil"/>
              <w:bottom w:val="single" w:sz="4" w:space="0" w:color="auto"/>
              <w:right w:val="single" w:sz="4" w:space="0" w:color="auto"/>
            </w:tcBorders>
            <w:shd w:val="clear" w:color="auto" w:fill="auto"/>
            <w:noWrap/>
            <w:vAlign w:val="center"/>
            <w:hideMark/>
          </w:tcPr>
          <w:p w:rsidR="007C3074" w:rsidRPr="006D6E4C" w:rsidRDefault="00AE2A28" w:rsidP="00AE2A28">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w:t>
            </w:r>
            <w:r w:rsidR="007C3074" w:rsidRPr="006D6E4C">
              <w:rPr>
                <w:rFonts w:ascii="Times New Roman" w:eastAsia="Times New Roman" w:hAnsi="Times New Roman" w:cs="Times New Roman"/>
                <w:color w:val="000000"/>
                <w:sz w:val="24"/>
                <w:szCs w:val="24"/>
                <w:lang w:eastAsia="ru-RU"/>
              </w:rPr>
              <w:t>ыс</w:t>
            </w:r>
            <w:r w:rsidRPr="006D6E4C">
              <w:rPr>
                <w:rFonts w:ascii="Times New Roman" w:eastAsia="Times New Roman" w:hAnsi="Times New Roman" w:cs="Times New Roman"/>
                <w:color w:val="000000"/>
                <w:sz w:val="24"/>
                <w:szCs w:val="24"/>
                <w:lang w:eastAsia="ru-RU"/>
              </w:rPr>
              <w:t>.</w:t>
            </w:r>
            <w:r w:rsidR="007C3074" w:rsidRPr="006D6E4C">
              <w:rPr>
                <w:rFonts w:ascii="Times New Roman" w:eastAsia="Times New Roman" w:hAnsi="Times New Roman" w:cs="Times New Roman"/>
                <w:color w:val="000000"/>
                <w:sz w:val="24"/>
                <w:szCs w:val="24"/>
                <w:lang w:eastAsia="ru-RU"/>
              </w:rPr>
              <w:t xml:space="preserve"> тонн</w:t>
            </w:r>
          </w:p>
        </w:tc>
      </w:tr>
      <w:tr w:rsidR="007C3074" w:rsidRPr="006D6E4C" w:rsidTr="006912BB">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7C3074" w:rsidRPr="006D6E4C" w:rsidRDefault="007C3074" w:rsidP="007C3074">
            <w:pPr>
              <w:spacing w:after="0" w:line="240" w:lineRule="auto"/>
              <w:rPr>
                <w:rFonts w:ascii="Times New Roman" w:eastAsia="Times New Roman" w:hAnsi="Times New Roman" w:cs="Times New Roman"/>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5"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4"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8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7"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r>
      <w:tr w:rsidR="003D1165" w:rsidRPr="006D6E4C" w:rsidTr="006912BB">
        <w:trPr>
          <w:trHeight w:val="315"/>
        </w:trPr>
        <w:tc>
          <w:tcPr>
            <w:tcW w:w="789" w:type="pct"/>
            <w:tcBorders>
              <w:top w:val="single" w:sz="4" w:space="0" w:color="auto"/>
              <w:left w:val="single" w:sz="4" w:space="0" w:color="auto"/>
              <w:bottom w:val="single" w:sz="4" w:space="0" w:color="auto"/>
              <w:right w:val="single" w:sz="4" w:space="0" w:color="auto"/>
            </w:tcBorders>
            <w:vAlign w:val="center"/>
          </w:tcPr>
          <w:p w:rsidR="003D1165" w:rsidRPr="006D6E4C" w:rsidRDefault="003D1165" w:rsidP="003D1165">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491" w:type="pct"/>
            <w:tcBorders>
              <w:top w:val="nil"/>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575" w:type="pct"/>
            <w:tcBorders>
              <w:top w:val="nil"/>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3</w:t>
            </w:r>
          </w:p>
        </w:tc>
        <w:tc>
          <w:tcPr>
            <w:tcW w:w="491" w:type="pct"/>
            <w:tcBorders>
              <w:top w:val="nil"/>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574" w:type="pct"/>
            <w:tcBorders>
              <w:top w:val="nil"/>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5</w:t>
            </w:r>
          </w:p>
        </w:tc>
        <w:tc>
          <w:tcPr>
            <w:tcW w:w="461" w:type="pct"/>
            <w:tcBorders>
              <w:top w:val="nil"/>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w:t>
            </w:r>
          </w:p>
        </w:tc>
        <w:tc>
          <w:tcPr>
            <w:tcW w:w="581" w:type="pct"/>
            <w:tcBorders>
              <w:top w:val="nil"/>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7</w:t>
            </w:r>
          </w:p>
        </w:tc>
        <w:tc>
          <w:tcPr>
            <w:tcW w:w="461" w:type="pct"/>
            <w:tcBorders>
              <w:top w:val="nil"/>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w:t>
            </w:r>
          </w:p>
        </w:tc>
        <w:tc>
          <w:tcPr>
            <w:tcW w:w="577" w:type="pct"/>
            <w:tcBorders>
              <w:top w:val="nil"/>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9</w:t>
            </w:r>
          </w:p>
        </w:tc>
      </w:tr>
      <w:tr w:rsidR="007C3074"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7C3074" w:rsidRPr="006D6E4C" w:rsidRDefault="007C3074"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Всего:</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519,4</w:t>
            </w:r>
          </w:p>
        </w:tc>
        <w:tc>
          <w:tcPr>
            <w:tcW w:w="575"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402,0</w:t>
            </w:r>
          </w:p>
        </w:tc>
        <w:tc>
          <w:tcPr>
            <w:tcW w:w="574"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253,9</w:t>
            </w:r>
          </w:p>
        </w:tc>
        <w:tc>
          <w:tcPr>
            <w:tcW w:w="58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182,4</w:t>
            </w:r>
          </w:p>
        </w:tc>
        <w:tc>
          <w:tcPr>
            <w:tcW w:w="577"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r>
      <w:tr w:rsidR="006912BB" w:rsidRPr="006D6E4C" w:rsidTr="006912BB">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6912BB" w:rsidRPr="006D6E4C" w:rsidRDefault="006912BB" w:rsidP="006912BB">
            <w:pPr>
              <w:spacing w:after="0" w:line="240" w:lineRule="auto"/>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color w:val="000000"/>
                <w:sz w:val="24"/>
                <w:szCs w:val="24"/>
                <w:lang w:eastAsia="ru-RU"/>
              </w:rPr>
              <w:t>в т.ч.:</w:t>
            </w:r>
          </w:p>
        </w:tc>
      </w:tr>
      <w:tr w:rsidR="007C3074"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7C3074" w:rsidRPr="006D6E4C" w:rsidRDefault="007C3074"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Армения</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0,1</w:t>
            </w:r>
          </w:p>
        </w:tc>
        <w:tc>
          <w:tcPr>
            <w:tcW w:w="575"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0,02</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0,04</w:t>
            </w:r>
          </w:p>
        </w:tc>
        <w:tc>
          <w:tcPr>
            <w:tcW w:w="574"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0,01</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0,03</w:t>
            </w:r>
          </w:p>
        </w:tc>
        <w:tc>
          <w:tcPr>
            <w:tcW w:w="58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0,01</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0,04</w:t>
            </w:r>
          </w:p>
        </w:tc>
        <w:tc>
          <w:tcPr>
            <w:tcW w:w="577"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0,02</w:t>
            </w:r>
          </w:p>
        </w:tc>
      </w:tr>
      <w:tr w:rsidR="007C3074"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7C3074" w:rsidRPr="006D6E4C" w:rsidRDefault="007C3074"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Беларусь</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488,7</w:t>
            </w:r>
          </w:p>
        </w:tc>
        <w:tc>
          <w:tcPr>
            <w:tcW w:w="575"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94,1</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370,7</w:t>
            </w:r>
          </w:p>
        </w:tc>
        <w:tc>
          <w:tcPr>
            <w:tcW w:w="574"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92,2</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231,2</w:t>
            </w:r>
          </w:p>
        </w:tc>
        <w:tc>
          <w:tcPr>
            <w:tcW w:w="58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91,1</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162,8</w:t>
            </w:r>
          </w:p>
        </w:tc>
        <w:tc>
          <w:tcPr>
            <w:tcW w:w="577"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89,3</w:t>
            </w:r>
          </w:p>
        </w:tc>
      </w:tr>
      <w:tr w:rsidR="007C3074" w:rsidRPr="006D6E4C" w:rsidTr="009738E2">
        <w:trPr>
          <w:trHeight w:val="524"/>
        </w:trPr>
        <w:tc>
          <w:tcPr>
            <w:tcW w:w="789" w:type="pct"/>
            <w:tcBorders>
              <w:top w:val="nil"/>
              <w:left w:val="single" w:sz="4" w:space="0" w:color="auto"/>
              <w:right w:val="single" w:sz="4" w:space="0" w:color="auto"/>
            </w:tcBorders>
            <w:shd w:val="clear" w:color="auto" w:fill="auto"/>
            <w:noWrap/>
            <w:vAlign w:val="center"/>
            <w:hideMark/>
          </w:tcPr>
          <w:p w:rsidR="007C3074" w:rsidRPr="006D6E4C" w:rsidRDefault="007C3074"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Казахстан</w:t>
            </w:r>
          </w:p>
        </w:tc>
        <w:tc>
          <w:tcPr>
            <w:tcW w:w="491" w:type="pct"/>
            <w:tcBorders>
              <w:top w:val="nil"/>
              <w:left w:val="nil"/>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0,7</w:t>
            </w:r>
          </w:p>
        </w:tc>
        <w:tc>
          <w:tcPr>
            <w:tcW w:w="575" w:type="pct"/>
            <w:tcBorders>
              <w:top w:val="nil"/>
              <w:left w:val="nil"/>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0,1</w:t>
            </w:r>
          </w:p>
        </w:tc>
        <w:tc>
          <w:tcPr>
            <w:tcW w:w="491" w:type="pct"/>
            <w:tcBorders>
              <w:top w:val="nil"/>
              <w:left w:val="nil"/>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w:t>
            </w:r>
          </w:p>
        </w:tc>
        <w:tc>
          <w:tcPr>
            <w:tcW w:w="574" w:type="pct"/>
            <w:tcBorders>
              <w:top w:val="nil"/>
              <w:left w:val="nil"/>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0,4</w:t>
            </w:r>
          </w:p>
        </w:tc>
        <w:tc>
          <w:tcPr>
            <w:tcW w:w="461" w:type="pct"/>
            <w:tcBorders>
              <w:top w:val="nil"/>
              <w:left w:val="nil"/>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0,3</w:t>
            </w:r>
          </w:p>
        </w:tc>
        <w:tc>
          <w:tcPr>
            <w:tcW w:w="581" w:type="pct"/>
            <w:tcBorders>
              <w:top w:val="nil"/>
              <w:left w:val="nil"/>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0,1</w:t>
            </w:r>
          </w:p>
        </w:tc>
        <w:tc>
          <w:tcPr>
            <w:tcW w:w="461" w:type="pct"/>
            <w:tcBorders>
              <w:top w:val="nil"/>
              <w:left w:val="nil"/>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0,8</w:t>
            </w:r>
          </w:p>
        </w:tc>
        <w:tc>
          <w:tcPr>
            <w:tcW w:w="577" w:type="pct"/>
            <w:tcBorders>
              <w:top w:val="nil"/>
              <w:left w:val="nil"/>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0,4</w:t>
            </w:r>
          </w:p>
        </w:tc>
      </w:tr>
      <w:tr w:rsidR="009738E2" w:rsidRPr="006D6E4C" w:rsidTr="009738E2">
        <w:trPr>
          <w:trHeight w:val="315"/>
        </w:trPr>
        <w:tc>
          <w:tcPr>
            <w:tcW w:w="2346" w:type="pct"/>
            <w:gridSpan w:val="4"/>
            <w:tcBorders>
              <w:top w:val="nil"/>
              <w:bottom w:val="single" w:sz="4" w:space="0" w:color="auto"/>
            </w:tcBorders>
            <w:shd w:val="clear" w:color="auto" w:fill="auto"/>
            <w:noWrap/>
            <w:vAlign w:val="center"/>
          </w:tcPr>
          <w:p w:rsidR="009738E2" w:rsidRPr="006D6E4C" w:rsidRDefault="009738E2" w:rsidP="009738E2">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iCs/>
                <w:color w:val="000000"/>
                <w:sz w:val="28"/>
                <w:szCs w:val="28"/>
                <w:lang w:eastAsia="ru-RU"/>
              </w:rPr>
              <w:lastRenderedPageBreak/>
              <w:t>Продолжение таблицы 29</w:t>
            </w:r>
          </w:p>
        </w:tc>
        <w:tc>
          <w:tcPr>
            <w:tcW w:w="574" w:type="pct"/>
            <w:tcBorders>
              <w:top w:val="nil"/>
              <w:bottom w:val="single" w:sz="4" w:space="0" w:color="auto"/>
            </w:tcBorders>
            <w:shd w:val="clear" w:color="auto" w:fill="auto"/>
            <w:noWrap/>
            <w:vAlign w:val="center"/>
          </w:tcPr>
          <w:p w:rsidR="009738E2" w:rsidRPr="006D6E4C" w:rsidRDefault="009738E2" w:rsidP="007C3074">
            <w:pPr>
              <w:spacing w:after="0" w:line="240" w:lineRule="auto"/>
              <w:jc w:val="center"/>
              <w:rPr>
                <w:rFonts w:ascii="Times New Roman" w:eastAsia="Times New Roman" w:hAnsi="Times New Roman" w:cs="Times New Roman"/>
                <w:i/>
                <w:iCs/>
                <w:color w:val="000000"/>
                <w:sz w:val="24"/>
                <w:szCs w:val="24"/>
                <w:lang w:eastAsia="ru-RU"/>
              </w:rPr>
            </w:pPr>
          </w:p>
        </w:tc>
        <w:tc>
          <w:tcPr>
            <w:tcW w:w="461" w:type="pct"/>
            <w:tcBorders>
              <w:top w:val="nil"/>
              <w:bottom w:val="single" w:sz="4" w:space="0" w:color="auto"/>
            </w:tcBorders>
            <w:shd w:val="clear" w:color="auto" w:fill="auto"/>
            <w:noWrap/>
            <w:vAlign w:val="center"/>
          </w:tcPr>
          <w:p w:rsidR="009738E2" w:rsidRPr="006D6E4C" w:rsidRDefault="009738E2" w:rsidP="007C3074">
            <w:pPr>
              <w:spacing w:after="0" w:line="240" w:lineRule="auto"/>
              <w:jc w:val="center"/>
              <w:rPr>
                <w:rFonts w:ascii="Times New Roman" w:eastAsia="Times New Roman" w:hAnsi="Times New Roman" w:cs="Times New Roman"/>
                <w:color w:val="000000"/>
                <w:sz w:val="24"/>
                <w:szCs w:val="24"/>
                <w:lang w:eastAsia="ru-RU"/>
              </w:rPr>
            </w:pPr>
          </w:p>
        </w:tc>
        <w:tc>
          <w:tcPr>
            <w:tcW w:w="581" w:type="pct"/>
            <w:tcBorders>
              <w:top w:val="nil"/>
              <w:bottom w:val="single" w:sz="4" w:space="0" w:color="auto"/>
            </w:tcBorders>
            <w:shd w:val="clear" w:color="auto" w:fill="auto"/>
            <w:noWrap/>
            <w:vAlign w:val="center"/>
          </w:tcPr>
          <w:p w:rsidR="009738E2" w:rsidRPr="006D6E4C" w:rsidRDefault="009738E2" w:rsidP="007C3074">
            <w:pPr>
              <w:spacing w:after="0" w:line="240" w:lineRule="auto"/>
              <w:jc w:val="center"/>
              <w:rPr>
                <w:rFonts w:ascii="Times New Roman" w:eastAsia="Times New Roman" w:hAnsi="Times New Roman" w:cs="Times New Roman"/>
                <w:i/>
                <w:iCs/>
                <w:color w:val="000000"/>
                <w:sz w:val="24"/>
                <w:szCs w:val="24"/>
                <w:lang w:eastAsia="ru-RU"/>
              </w:rPr>
            </w:pPr>
          </w:p>
        </w:tc>
        <w:tc>
          <w:tcPr>
            <w:tcW w:w="461" w:type="pct"/>
            <w:tcBorders>
              <w:top w:val="nil"/>
              <w:bottom w:val="single" w:sz="4" w:space="0" w:color="auto"/>
            </w:tcBorders>
            <w:shd w:val="clear" w:color="auto" w:fill="auto"/>
            <w:noWrap/>
            <w:vAlign w:val="center"/>
          </w:tcPr>
          <w:p w:rsidR="009738E2" w:rsidRPr="006D6E4C" w:rsidRDefault="009738E2" w:rsidP="007C3074">
            <w:pPr>
              <w:spacing w:after="0" w:line="240" w:lineRule="auto"/>
              <w:jc w:val="center"/>
              <w:rPr>
                <w:rFonts w:ascii="Times New Roman" w:eastAsia="Times New Roman" w:hAnsi="Times New Roman" w:cs="Times New Roman"/>
                <w:color w:val="000000"/>
                <w:sz w:val="24"/>
                <w:szCs w:val="24"/>
                <w:lang w:eastAsia="ru-RU"/>
              </w:rPr>
            </w:pPr>
          </w:p>
        </w:tc>
        <w:tc>
          <w:tcPr>
            <w:tcW w:w="577" w:type="pct"/>
            <w:tcBorders>
              <w:top w:val="nil"/>
              <w:bottom w:val="single" w:sz="4" w:space="0" w:color="auto"/>
            </w:tcBorders>
            <w:shd w:val="clear" w:color="auto" w:fill="auto"/>
            <w:noWrap/>
            <w:vAlign w:val="center"/>
          </w:tcPr>
          <w:p w:rsidR="009738E2" w:rsidRPr="006D6E4C" w:rsidRDefault="009738E2" w:rsidP="007C3074">
            <w:pPr>
              <w:spacing w:after="0" w:line="240" w:lineRule="auto"/>
              <w:jc w:val="center"/>
              <w:rPr>
                <w:rFonts w:ascii="Times New Roman" w:eastAsia="Times New Roman" w:hAnsi="Times New Roman" w:cs="Times New Roman"/>
                <w:i/>
                <w:iCs/>
                <w:color w:val="000000"/>
                <w:sz w:val="24"/>
                <w:szCs w:val="24"/>
                <w:lang w:eastAsia="ru-RU"/>
              </w:rPr>
            </w:pPr>
          </w:p>
        </w:tc>
      </w:tr>
      <w:tr w:rsidR="003D1165" w:rsidRPr="006D6E4C" w:rsidTr="006912BB">
        <w:trPr>
          <w:trHeight w:val="315"/>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491" w:type="pct"/>
            <w:tcBorders>
              <w:top w:val="single" w:sz="4" w:space="0" w:color="auto"/>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575" w:type="pct"/>
            <w:tcBorders>
              <w:top w:val="single" w:sz="4" w:space="0" w:color="auto"/>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3</w:t>
            </w:r>
          </w:p>
        </w:tc>
        <w:tc>
          <w:tcPr>
            <w:tcW w:w="491" w:type="pct"/>
            <w:tcBorders>
              <w:top w:val="single" w:sz="4" w:space="0" w:color="auto"/>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574" w:type="pct"/>
            <w:tcBorders>
              <w:top w:val="single" w:sz="4" w:space="0" w:color="auto"/>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5</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w:t>
            </w:r>
          </w:p>
        </w:tc>
        <w:tc>
          <w:tcPr>
            <w:tcW w:w="581" w:type="pct"/>
            <w:tcBorders>
              <w:top w:val="single" w:sz="4" w:space="0" w:color="auto"/>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7</w:t>
            </w:r>
          </w:p>
        </w:tc>
        <w:tc>
          <w:tcPr>
            <w:tcW w:w="461" w:type="pct"/>
            <w:tcBorders>
              <w:top w:val="single" w:sz="4" w:space="0" w:color="auto"/>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w:t>
            </w:r>
          </w:p>
        </w:tc>
        <w:tc>
          <w:tcPr>
            <w:tcW w:w="577" w:type="pct"/>
            <w:tcBorders>
              <w:top w:val="single" w:sz="4" w:space="0" w:color="auto"/>
              <w:left w:val="nil"/>
              <w:bottom w:val="single" w:sz="4" w:space="0" w:color="auto"/>
              <w:right w:val="single" w:sz="4" w:space="0" w:color="auto"/>
            </w:tcBorders>
            <w:shd w:val="clear" w:color="auto" w:fill="auto"/>
            <w:noWrap/>
            <w:vAlign w:val="center"/>
          </w:tcPr>
          <w:p w:rsidR="003D1165" w:rsidRPr="006D6E4C" w:rsidRDefault="003D1165" w:rsidP="007C3074">
            <w:pPr>
              <w:spacing w:after="0" w:line="240" w:lineRule="auto"/>
              <w:jc w:val="center"/>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9</w:t>
            </w:r>
          </w:p>
        </w:tc>
      </w:tr>
      <w:tr w:rsidR="007C3074"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7C3074" w:rsidRPr="006D6E4C" w:rsidRDefault="007C3074"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Кыргызстан</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3,4</w:t>
            </w:r>
          </w:p>
        </w:tc>
        <w:tc>
          <w:tcPr>
            <w:tcW w:w="575"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0,7</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10,2</w:t>
            </w:r>
          </w:p>
        </w:tc>
        <w:tc>
          <w:tcPr>
            <w:tcW w:w="574"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2,5</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w:t>
            </w:r>
          </w:p>
        </w:tc>
        <w:tc>
          <w:tcPr>
            <w:tcW w:w="58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0,7</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4,6</w:t>
            </w:r>
          </w:p>
        </w:tc>
        <w:tc>
          <w:tcPr>
            <w:tcW w:w="577"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2,5</w:t>
            </w:r>
          </w:p>
        </w:tc>
      </w:tr>
      <w:tr w:rsidR="007C3074" w:rsidRPr="006D6E4C" w:rsidTr="006912BB">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7C3074" w:rsidRPr="006D6E4C" w:rsidRDefault="007C3074" w:rsidP="006912BB">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Россия</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26,5</w:t>
            </w:r>
          </w:p>
        </w:tc>
        <w:tc>
          <w:tcPr>
            <w:tcW w:w="575"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5,1</w:t>
            </w:r>
          </w:p>
        </w:tc>
        <w:tc>
          <w:tcPr>
            <w:tcW w:w="49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19,4</w:t>
            </w:r>
          </w:p>
        </w:tc>
        <w:tc>
          <w:tcPr>
            <w:tcW w:w="574"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4,8</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20,7</w:t>
            </w:r>
          </w:p>
        </w:tc>
        <w:tc>
          <w:tcPr>
            <w:tcW w:w="58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8,1</w:t>
            </w:r>
          </w:p>
        </w:tc>
        <w:tc>
          <w:tcPr>
            <w:tcW w:w="461"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14,2</w:t>
            </w:r>
          </w:p>
        </w:tc>
        <w:tc>
          <w:tcPr>
            <w:tcW w:w="577" w:type="pct"/>
            <w:tcBorders>
              <w:top w:val="nil"/>
              <w:left w:val="nil"/>
              <w:bottom w:val="single" w:sz="4" w:space="0" w:color="auto"/>
              <w:right w:val="single" w:sz="4" w:space="0" w:color="auto"/>
            </w:tcBorders>
            <w:shd w:val="clear" w:color="auto" w:fill="auto"/>
            <w:noWrap/>
            <w:vAlign w:val="center"/>
            <w:hideMark/>
          </w:tcPr>
          <w:p w:rsidR="007C3074" w:rsidRPr="006D6E4C" w:rsidRDefault="007C3074" w:rsidP="007C3074">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7,8</w:t>
            </w:r>
          </w:p>
        </w:tc>
      </w:tr>
      <w:tr w:rsidR="00002788" w:rsidRPr="006D6E4C" w:rsidTr="00002788">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02788" w:rsidRPr="006D6E4C" w:rsidRDefault="00002788" w:rsidP="008132EA">
            <w:pPr>
              <w:spacing w:after="0" w:line="240" w:lineRule="auto"/>
              <w:ind w:firstLine="709"/>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 xml:space="preserve">Примечание – Составлено по источнику </w:t>
            </w:r>
            <w:r w:rsidRPr="006D6E4C">
              <w:rPr>
                <w:rFonts w:ascii="Times New Roman" w:eastAsia="Times New Roman" w:hAnsi="Times New Roman" w:cs="Times New Roman"/>
                <w:iCs/>
                <w:color w:val="000000"/>
                <w:sz w:val="24"/>
                <w:szCs w:val="24"/>
                <w:lang w:val="en-US" w:eastAsia="ru-RU"/>
              </w:rPr>
              <w:t>[130]</w:t>
            </w:r>
          </w:p>
        </w:tc>
      </w:tr>
    </w:tbl>
    <w:p w:rsidR="000403A0" w:rsidRPr="006D6E4C" w:rsidRDefault="000403A0" w:rsidP="000403A0">
      <w:pPr>
        <w:spacing w:after="0" w:line="240" w:lineRule="auto"/>
        <w:ind w:firstLine="708"/>
        <w:jc w:val="both"/>
        <w:rPr>
          <w:rFonts w:ascii="Times New Roman" w:hAnsi="Times New Roman" w:cs="Times New Roman"/>
          <w:sz w:val="28"/>
          <w:szCs w:val="28"/>
        </w:rPr>
      </w:pPr>
    </w:p>
    <w:p w:rsidR="007F576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Из таблицы </w:t>
      </w:r>
      <w:r w:rsidR="000B2285" w:rsidRPr="006D6E4C">
        <w:rPr>
          <w:rFonts w:ascii="Times New Roman" w:hAnsi="Times New Roman" w:cs="Times New Roman"/>
          <w:sz w:val="28"/>
          <w:szCs w:val="28"/>
        </w:rPr>
        <w:t>29</w:t>
      </w:r>
      <w:r w:rsidRPr="006D6E4C">
        <w:rPr>
          <w:rFonts w:ascii="Times New Roman" w:hAnsi="Times New Roman" w:cs="Times New Roman"/>
          <w:sz w:val="28"/>
          <w:szCs w:val="28"/>
        </w:rPr>
        <w:t xml:space="preserve"> следует, что львиная доля (свыше 90%</w:t>
      </w:r>
      <w:r w:rsidR="00BA0D72" w:rsidRPr="006D6E4C">
        <w:rPr>
          <w:rFonts w:ascii="Times New Roman" w:hAnsi="Times New Roman" w:cs="Times New Roman"/>
          <w:sz w:val="28"/>
          <w:szCs w:val="28"/>
        </w:rPr>
        <w:t xml:space="preserve"> в денежном выражении</w:t>
      </w:r>
      <w:r w:rsidRPr="006D6E4C">
        <w:rPr>
          <w:rFonts w:ascii="Times New Roman" w:hAnsi="Times New Roman" w:cs="Times New Roman"/>
          <w:sz w:val="28"/>
          <w:szCs w:val="28"/>
        </w:rPr>
        <w:t xml:space="preserve">) экспорта по данной товарной позиции принадлежит Беларуси. </w:t>
      </w:r>
      <w:r w:rsidR="007F5760" w:rsidRPr="006D6E4C">
        <w:rPr>
          <w:rFonts w:ascii="Times New Roman" w:hAnsi="Times New Roman" w:cs="Times New Roman"/>
          <w:sz w:val="28"/>
          <w:szCs w:val="28"/>
        </w:rPr>
        <w:t>Вместе с тем,</w:t>
      </w:r>
      <w:r w:rsidRPr="006D6E4C">
        <w:rPr>
          <w:rFonts w:ascii="Times New Roman" w:hAnsi="Times New Roman" w:cs="Times New Roman"/>
          <w:sz w:val="28"/>
          <w:szCs w:val="28"/>
        </w:rPr>
        <w:t xml:space="preserve"> эта страна</w:t>
      </w:r>
      <w:r w:rsidR="007F5760" w:rsidRPr="006D6E4C">
        <w:rPr>
          <w:rFonts w:ascii="Times New Roman" w:hAnsi="Times New Roman" w:cs="Times New Roman"/>
          <w:sz w:val="28"/>
          <w:szCs w:val="28"/>
        </w:rPr>
        <w:t xml:space="preserve">, как и Россия, </w:t>
      </w:r>
      <w:r w:rsidRPr="006D6E4C">
        <w:rPr>
          <w:rFonts w:ascii="Times New Roman" w:hAnsi="Times New Roman" w:cs="Times New Roman"/>
          <w:sz w:val="28"/>
          <w:szCs w:val="28"/>
        </w:rPr>
        <w:t>сократила объемы экспорта по указанной позиции</w:t>
      </w:r>
      <w:r w:rsidR="007F5760"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7F5760" w:rsidRPr="006D6E4C">
        <w:rPr>
          <w:rFonts w:ascii="Times New Roman" w:hAnsi="Times New Roman" w:cs="Times New Roman"/>
          <w:sz w:val="28"/>
          <w:szCs w:val="28"/>
        </w:rPr>
        <w:t xml:space="preserve">как </w:t>
      </w:r>
      <w:r w:rsidRPr="006D6E4C">
        <w:rPr>
          <w:rFonts w:ascii="Times New Roman" w:hAnsi="Times New Roman" w:cs="Times New Roman"/>
          <w:sz w:val="28"/>
          <w:szCs w:val="28"/>
        </w:rPr>
        <w:t>в денежном</w:t>
      </w:r>
      <w:r w:rsidR="007F5760" w:rsidRPr="006D6E4C">
        <w:rPr>
          <w:rFonts w:ascii="Times New Roman" w:hAnsi="Times New Roman" w:cs="Times New Roman"/>
          <w:sz w:val="28"/>
          <w:szCs w:val="28"/>
        </w:rPr>
        <w:t>, так и в натуральном</w:t>
      </w:r>
      <w:r w:rsidRPr="006D6E4C">
        <w:rPr>
          <w:rFonts w:ascii="Times New Roman" w:hAnsi="Times New Roman" w:cs="Times New Roman"/>
          <w:sz w:val="28"/>
          <w:szCs w:val="28"/>
        </w:rPr>
        <w:t xml:space="preserve"> выражении. Также обращает на себя внимание тот факт, что </w:t>
      </w:r>
      <w:r w:rsidR="007F5760" w:rsidRPr="006D6E4C">
        <w:rPr>
          <w:rFonts w:ascii="Times New Roman" w:hAnsi="Times New Roman" w:cs="Times New Roman"/>
          <w:sz w:val="28"/>
          <w:szCs w:val="28"/>
        </w:rPr>
        <w:t>Казахстан и Кыргызстан</w:t>
      </w:r>
      <w:r w:rsidRPr="006D6E4C">
        <w:rPr>
          <w:rFonts w:ascii="Times New Roman" w:hAnsi="Times New Roman" w:cs="Times New Roman"/>
          <w:sz w:val="28"/>
          <w:szCs w:val="28"/>
        </w:rPr>
        <w:t xml:space="preserve"> значительно нарастил</w:t>
      </w:r>
      <w:r w:rsidR="007F5760" w:rsidRPr="006D6E4C">
        <w:rPr>
          <w:rFonts w:ascii="Times New Roman" w:hAnsi="Times New Roman" w:cs="Times New Roman"/>
          <w:sz w:val="28"/>
          <w:szCs w:val="28"/>
        </w:rPr>
        <w:t>и</w:t>
      </w:r>
      <w:r w:rsidRPr="006D6E4C">
        <w:rPr>
          <w:rFonts w:ascii="Times New Roman" w:hAnsi="Times New Roman" w:cs="Times New Roman"/>
          <w:sz w:val="28"/>
          <w:szCs w:val="28"/>
        </w:rPr>
        <w:t xml:space="preserve"> свой экспорт (</w:t>
      </w:r>
      <w:r w:rsidR="00DB1509" w:rsidRPr="006D6E4C">
        <w:rPr>
          <w:rFonts w:ascii="Times New Roman" w:hAnsi="Times New Roman" w:cs="Times New Roman"/>
          <w:sz w:val="28"/>
          <w:szCs w:val="28"/>
        </w:rPr>
        <w:t>более чем в 2</w:t>
      </w:r>
      <w:r w:rsidRPr="006D6E4C">
        <w:rPr>
          <w:rFonts w:ascii="Times New Roman" w:hAnsi="Times New Roman" w:cs="Times New Roman"/>
          <w:sz w:val="28"/>
          <w:szCs w:val="28"/>
        </w:rPr>
        <w:t xml:space="preserve"> раз</w:t>
      </w:r>
      <w:r w:rsidR="00DB1509" w:rsidRPr="006D6E4C">
        <w:rPr>
          <w:rFonts w:ascii="Times New Roman" w:hAnsi="Times New Roman" w:cs="Times New Roman"/>
          <w:sz w:val="28"/>
          <w:szCs w:val="28"/>
        </w:rPr>
        <w:t>а</w:t>
      </w:r>
      <w:r w:rsidRPr="006D6E4C">
        <w:rPr>
          <w:rFonts w:ascii="Times New Roman" w:hAnsi="Times New Roman" w:cs="Times New Roman"/>
          <w:sz w:val="28"/>
          <w:szCs w:val="28"/>
        </w:rPr>
        <w:t>)</w:t>
      </w:r>
      <w:r w:rsidR="007F5760" w:rsidRPr="006D6E4C">
        <w:rPr>
          <w:rFonts w:ascii="Times New Roman" w:hAnsi="Times New Roman" w:cs="Times New Roman"/>
          <w:sz w:val="28"/>
          <w:szCs w:val="28"/>
        </w:rPr>
        <w:t xml:space="preserve">. Однако объемы и удельный вес экспорта первой страны относительно незначительны. </w:t>
      </w:r>
      <w:r w:rsidR="00DB1509" w:rsidRPr="006D6E4C">
        <w:rPr>
          <w:rFonts w:ascii="Times New Roman" w:hAnsi="Times New Roman" w:cs="Times New Roman"/>
          <w:sz w:val="28"/>
          <w:szCs w:val="28"/>
        </w:rPr>
        <w:t>Армения же показала разнонаправленные изменения: в денежном выражении экспорт снизился на 62,7%, а в натуральном выражении возрос на 48,2%. Это</w:t>
      </w:r>
      <w:r w:rsidR="0091127D" w:rsidRPr="006D6E4C">
        <w:rPr>
          <w:rFonts w:ascii="Times New Roman" w:hAnsi="Times New Roman" w:cs="Times New Roman"/>
          <w:sz w:val="28"/>
          <w:szCs w:val="28"/>
        </w:rPr>
        <w:t xml:space="preserve"> обстоятельство свидетельству</w:t>
      </w:r>
      <w:r w:rsidR="00DB1509" w:rsidRPr="006D6E4C">
        <w:rPr>
          <w:rFonts w:ascii="Times New Roman" w:hAnsi="Times New Roman" w:cs="Times New Roman"/>
          <w:sz w:val="28"/>
          <w:szCs w:val="28"/>
        </w:rPr>
        <w:t xml:space="preserve">ет </w:t>
      </w:r>
      <w:r w:rsidR="0091127D" w:rsidRPr="006D6E4C">
        <w:rPr>
          <w:rFonts w:ascii="Times New Roman" w:hAnsi="Times New Roman" w:cs="Times New Roman"/>
          <w:sz w:val="28"/>
          <w:szCs w:val="28"/>
        </w:rPr>
        <w:t>о</w:t>
      </w:r>
      <w:r w:rsidR="00DB1509" w:rsidRPr="006D6E4C">
        <w:rPr>
          <w:rFonts w:ascii="Times New Roman" w:hAnsi="Times New Roman" w:cs="Times New Roman"/>
          <w:sz w:val="28"/>
          <w:szCs w:val="28"/>
        </w:rPr>
        <w:t xml:space="preserve"> серьезно</w:t>
      </w:r>
      <w:r w:rsidR="0091127D" w:rsidRPr="006D6E4C">
        <w:rPr>
          <w:rFonts w:ascii="Times New Roman" w:hAnsi="Times New Roman" w:cs="Times New Roman"/>
          <w:sz w:val="28"/>
          <w:szCs w:val="28"/>
        </w:rPr>
        <w:t>м</w:t>
      </w:r>
      <w:r w:rsidR="00DB1509" w:rsidRPr="006D6E4C">
        <w:rPr>
          <w:rFonts w:ascii="Times New Roman" w:hAnsi="Times New Roman" w:cs="Times New Roman"/>
          <w:sz w:val="28"/>
          <w:szCs w:val="28"/>
        </w:rPr>
        <w:t xml:space="preserve"> удешевлени</w:t>
      </w:r>
      <w:r w:rsidR="0091127D" w:rsidRPr="006D6E4C">
        <w:rPr>
          <w:rFonts w:ascii="Times New Roman" w:hAnsi="Times New Roman" w:cs="Times New Roman"/>
          <w:sz w:val="28"/>
          <w:szCs w:val="28"/>
        </w:rPr>
        <w:t>и</w:t>
      </w:r>
      <w:r w:rsidR="00DB1509" w:rsidRPr="006D6E4C">
        <w:rPr>
          <w:rFonts w:ascii="Times New Roman" w:hAnsi="Times New Roman" w:cs="Times New Roman"/>
          <w:sz w:val="28"/>
          <w:szCs w:val="28"/>
        </w:rPr>
        <w:t xml:space="preserve"> продукции данной страны.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По следующей товарной позиции, которая включает в себя пахту, йогурт и кефир, наблюдается существенный прирост общего объема экспорта, при сравнении показателей 201</w:t>
      </w:r>
      <w:r w:rsidR="0041429C" w:rsidRPr="006D6E4C">
        <w:rPr>
          <w:rFonts w:ascii="Times New Roman" w:hAnsi="Times New Roman" w:cs="Times New Roman"/>
          <w:sz w:val="28"/>
          <w:szCs w:val="28"/>
        </w:rPr>
        <w:t>5</w:t>
      </w:r>
      <w:r w:rsidRPr="006D6E4C">
        <w:rPr>
          <w:rFonts w:ascii="Times New Roman" w:hAnsi="Times New Roman" w:cs="Times New Roman"/>
          <w:sz w:val="28"/>
          <w:szCs w:val="28"/>
        </w:rPr>
        <w:t xml:space="preserve"> и 201</w:t>
      </w:r>
      <w:r w:rsidR="0041429C"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w:t>
      </w:r>
      <w:r w:rsidR="000B2285" w:rsidRPr="006D6E4C">
        <w:rPr>
          <w:rFonts w:ascii="Times New Roman" w:hAnsi="Times New Roman" w:cs="Times New Roman"/>
          <w:sz w:val="28"/>
          <w:szCs w:val="28"/>
        </w:rPr>
        <w:t xml:space="preserve"> (таблица 30)</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0403A0" w:rsidP="00002788">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0B2285" w:rsidRPr="006D6E4C">
        <w:rPr>
          <w:rFonts w:ascii="Times New Roman" w:hAnsi="Times New Roman" w:cs="Times New Roman"/>
          <w:sz w:val="28"/>
          <w:szCs w:val="28"/>
        </w:rPr>
        <w:t>30</w:t>
      </w:r>
      <w:r w:rsidRPr="006D6E4C">
        <w:rPr>
          <w:rFonts w:ascii="Times New Roman" w:hAnsi="Times New Roman" w:cs="Times New Roman"/>
          <w:sz w:val="28"/>
          <w:szCs w:val="28"/>
        </w:rPr>
        <w:t xml:space="preserve"> – Объемы экспорта пахты, йогурта и кефира странами ЕАЭ</w:t>
      </w:r>
      <w:r w:rsidR="005B7CCF" w:rsidRPr="006D6E4C">
        <w:rPr>
          <w:rFonts w:ascii="Times New Roman" w:hAnsi="Times New Roman" w:cs="Times New Roman"/>
          <w:sz w:val="28"/>
          <w:szCs w:val="28"/>
        </w:rPr>
        <w:t xml:space="preserve">С в рамках </w:t>
      </w:r>
      <w:r w:rsidR="006F2297" w:rsidRPr="006D6E4C">
        <w:rPr>
          <w:rFonts w:ascii="Times New Roman" w:hAnsi="Times New Roman" w:cs="Times New Roman"/>
          <w:sz w:val="28"/>
          <w:szCs w:val="28"/>
        </w:rPr>
        <w:t>взаимной торговли</w:t>
      </w:r>
      <w:r w:rsidR="005B7CCF" w:rsidRPr="006D6E4C">
        <w:rPr>
          <w:rFonts w:ascii="Times New Roman" w:hAnsi="Times New Roman" w:cs="Times New Roman"/>
          <w:sz w:val="28"/>
          <w:szCs w:val="28"/>
        </w:rPr>
        <w:t xml:space="preserve"> (за 2015 и 2019</w:t>
      </w:r>
      <w:r w:rsidRPr="006D6E4C">
        <w:rPr>
          <w:rFonts w:ascii="Times New Roman" w:hAnsi="Times New Roman" w:cs="Times New Roman"/>
          <w:sz w:val="28"/>
          <w:szCs w:val="28"/>
        </w:rPr>
        <w:t xml:space="preserve"> годы)</w:t>
      </w:r>
    </w:p>
    <w:p w:rsidR="00FB3D57" w:rsidRPr="006D6E4C" w:rsidRDefault="00FB3D57" w:rsidP="00002788">
      <w:pPr>
        <w:spacing w:after="0" w:line="240" w:lineRule="auto"/>
        <w:jc w:val="both"/>
        <w:rPr>
          <w:rFonts w:ascii="Times New Roman" w:hAnsi="Times New Roman" w:cs="Times New Roman"/>
          <w:sz w:val="16"/>
          <w:szCs w:val="16"/>
        </w:rPr>
      </w:pPr>
    </w:p>
    <w:tbl>
      <w:tblPr>
        <w:tblW w:w="5000" w:type="pct"/>
        <w:tblLook w:val="04A0"/>
      </w:tblPr>
      <w:tblGrid>
        <w:gridCol w:w="1555"/>
        <w:gridCol w:w="968"/>
        <w:gridCol w:w="1131"/>
        <w:gridCol w:w="968"/>
        <w:gridCol w:w="1131"/>
        <w:gridCol w:w="924"/>
        <w:gridCol w:w="1129"/>
        <w:gridCol w:w="909"/>
        <w:gridCol w:w="1139"/>
      </w:tblGrid>
      <w:tr w:rsidR="006F44EA" w:rsidRPr="006D6E4C" w:rsidTr="00002788">
        <w:trPr>
          <w:trHeight w:val="315"/>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4EA" w:rsidRPr="006D6E4C" w:rsidRDefault="0063253F" w:rsidP="006325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Страна</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1042" w:type="pct"/>
            <w:gridSpan w:val="2"/>
            <w:tcBorders>
              <w:top w:val="single" w:sz="4" w:space="0" w:color="auto"/>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39" w:type="pct"/>
            <w:gridSpan w:val="2"/>
            <w:tcBorders>
              <w:top w:val="single" w:sz="4" w:space="0" w:color="auto"/>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6F44EA" w:rsidRPr="006D6E4C" w:rsidTr="00002788">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6F44EA" w:rsidRPr="006D6E4C" w:rsidRDefault="006F44EA" w:rsidP="006F44EA">
            <w:pPr>
              <w:spacing w:after="0" w:line="240" w:lineRule="auto"/>
              <w:rPr>
                <w:rFonts w:ascii="Times New Roman" w:eastAsia="Times New Roman" w:hAnsi="Times New Roman" w:cs="Times New Roman"/>
                <w:color w:val="000000"/>
                <w:sz w:val="24"/>
                <w:szCs w:val="24"/>
                <w:lang w:eastAsia="ru-RU"/>
              </w:rPr>
            </w:pPr>
          </w:p>
        </w:tc>
        <w:tc>
          <w:tcPr>
            <w:tcW w:w="2130" w:type="pct"/>
            <w:gridSpan w:val="4"/>
            <w:tcBorders>
              <w:top w:val="single" w:sz="4" w:space="0" w:color="auto"/>
              <w:left w:val="nil"/>
              <w:bottom w:val="single" w:sz="4" w:space="0" w:color="auto"/>
              <w:right w:val="single" w:sz="4" w:space="0" w:color="auto"/>
            </w:tcBorders>
            <w:shd w:val="clear" w:color="auto" w:fill="auto"/>
            <w:noWrap/>
            <w:vAlign w:val="center"/>
            <w:hideMark/>
          </w:tcPr>
          <w:p w:rsidR="006F44EA" w:rsidRPr="006D6E4C" w:rsidRDefault="00AE2A28"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млн.</w:t>
            </w:r>
            <w:r w:rsidR="006F44EA" w:rsidRPr="006D6E4C">
              <w:rPr>
                <w:rFonts w:ascii="Times New Roman" w:eastAsia="Times New Roman" w:hAnsi="Times New Roman" w:cs="Times New Roman"/>
                <w:color w:val="000000"/>
                <w:sz w:val="24"/>
                <w:szCs w:val="24"/>
                <w:lang w:eastAsia="ru-RU"/>
              </w:rPr>
              <w:t xml:space="preserve"> USD</w:t>
            </w:r>
          </w:p>
        </w:tc>
        <w:tc>
          <w:tcPr>
            <w:tcW w:w="2081" w:type="pct"/>
            <w:gridSpan w:val="4"/>
            <w:tcBorders>
              <w:top w:val="single" w:sz="4" w:space="0" w:color="auto"/>
              <w:left w:val="nil"/>
              <w:bottom w:val="single" w:sz="4" w:space="0" w:color="auto"/>
              <w:right w:val="single" w:sz="4" w:space="0" w:color="auto"/>
            </w:tcBorders>
            <w:shd w:val="clear" w:color="auto" w:fill="auto"/>
            <w:noWrap/>
            <w:vAlign w:val="center"/>
            <w:hideMark/>
          </w:tcPr>
          <w:p w:rsidR="006F44EA" w:rsidRPr="006D6E4C" w:rsidRDefault="00AE2A28"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тыс.</w:t>
            </w:r>
            <w:r w:rsidR="006F44EA" w:rsidRPr="006D6E4C">
              <w:rPr>
                <w:rFonts w:ascii="Times New Roman" w:eastAsia="Times New Roman" w:hAnsi="Times New Roman" w:cs="Times New Roman"/>
                <w:color w:val="000000"/>
                <w:sz w:val="24"/>
                <w:szCs w:val="24"/>
                <w:lang w:eastAsia="ru-RU"/>
              </w:rPr>
              <w:t xml:space="preserve"> тонн</w:t>
            </w:r>
          </w:p>
        </w:tc>
      </w:tr>
      <w:tr w:rsidR="006F44EA" w:rsidRPr="006D6E4C" w:rsidTr="00002788">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6F44EA" w:rsidRPr="006D6E4C" w:rsidRDefault="006F44EA" w:rsidP="006F44EA">
            <w:pPr>
              <w:spacing w:after="0" w:line="240" w:lineRule="auto"/>
              <w:rPr>
                <w:rFonts w:ascii="Times New Roman" w:eastAsia="Times New Roman" w:hAnsi="Times New Roman" w:cs="Times New Roman"/>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9"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3"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8"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r>
      <w:tr w:rsidR="006F44EA" w:rsidRPr="006D6E4C" w:rsidTr="00002788">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F44EA" w:rsidRPr="006D6E4C" w:rsidRDefault="006F44EA"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Всего:</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138,7</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241,3</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9"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135,3</w:t>
            </w:r>
          </w:p>
        </w:tc>
        <w:tc>
          <w:tcPr>
            <w:tcW w:w="573"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183,3</w:t>
            </w:r>
          </w:p>
        </w:tc>
        <w:tc>
          <w:tcPr>
            <w:tcW w:w="578"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r>
      <w:tr w:rsidR="0063253F" w:rsidRPr="006D6E4C" w:rsidTr="0063253F">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63253F" w:rsidRPr="006D6E4C" w:rsidRDefault="0063253F" w:rsidP="0063253F">
            <w:pPr>
              <w:spacing w:after="0" w:line="240" w:lineRule="auto"/>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color w:val="000000"/>
                <w:sz w:val="24"/>
                <w:szCs w:val="24"/>
                <w:lang w:eastAsia="ru-RU"/>
              </w:rPr>
              <w:t>в т.ч.:</w:t>
            </w:r>
          </w:p>
        </w:tc>
      </w:tr>
      <w:tr w:rsidR="006F44EA" w:rsidRPr="006D6E4C" w:rsidTr="00002788">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F44EA" w:rsidRPr="006D6E4C" w:rsidRDefault="006F44EA"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Армения</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0,001</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0,001</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0,7</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0,3</w:t>
            </w:r>
          </w:p>
        </w:tc>
        <w:tc>
          <w:tcPr>
            <w:tcW w:w="469"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0,0004</w:t>
            </w:r>
          </w:p>
        </w:tc>
        <w:tc>
          <w:tcPr>
            <w:tcW w:w="573"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0,0003</w:t>
            </w:r>
          </w:p>
        </w:tc>
        <w:tc>
          <w:tcPr>
            <w:tcW w:w="46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0,8</w:t>
            </w:r>
          </w:p>
        </w:tc>
        <w:tc>
          <w:tcPr>
            <w:tcW w:w="578"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0,4</w:t>
            </w:r>
          </w:p>
        </w:tc>
      </w:tr>
      <w:tr w:rsidR="006F44EA" w:rsidRPr="006D6E4C" w:rsidTr="00002788">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F44EA" w:rsidRPr="006D6E4C" w:rsidRDefault="006F44EA"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Беларусь</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86,9</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62,7</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178,6</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74,0</w:t>
            </w:r>
          </w:p>
        </w:tc>
        <w:tc>
          <w:tcPr>
            <w:tcW w:w="469"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82,9</w:t>
            </w:r>
          </w:p>
        </w:tc>
        <w:tc>
          <w:tcPr>
            <w:tcW w:w="573"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61,2</w:t>
            </w:r>
          </w:p>
        </w:tc>
        <w:tc>
          <w:tcPr>
            <w:tcW w:w="46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123,1</w:t>
            </w:r>
          </w:p>
        </w:tc>
        <w:tc>
          <w:tcPr>
            <w:tcW w:w="578"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67,2</w:t>
            </w:r>
          </w:p>
        </w:tc>
      </w:tr>
      <w:tr w:rsidR="006F44EA" w:rsidRPr="006D6E4C" w:rsidTr="00002788">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F44EA" w:rsidRPr="006D6E4C" w:rsidRDefault="006F44EA"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Казахстан</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2,4</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1,7</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5,9</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2,5</w:t>
            </w:r>
          </w:p>
        </w:tc>
        <w:tc>
          <w:tcPr>
            <w:tcW w:w="469"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2,9</w:t>
            </w:r>
          </w:p>
        </w:tc>
        <w:tc>
          <w:tcPr>
            <w:tcW w:w="573"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2,2</w:t>
            </w:r>
          </w:p>
        </w:tc>
        <w:tc>
          <w:tcPr>
            <w:tcW w:w="46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7,9</w:t>
            </w:r>
          </w:p>
        </w:tc>
        <w:tc>
          <w:tcPr>
            <w:tcW w:w="578"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4,3</w:t>
            </w:r>
          </w:p>
        </w:tc>
      </w:tr>
      <w:tr w:rsidR="006F44EA" w:rsidRPr="006D6E4C" w:rsidTr="00002788">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F44EA" w:rsidRPr="006D6E4C" w:rsidRDefault="006F44EA"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Кыргызстан</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1,8</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4,3</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1,8</w:t>
            </w:r>
          </w:p>
        </w:tc>
        <w:tc>
          <w:tcPr>
            <w:tcW w:w="469"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w:t>
            </w:r>
          </w:p>
        </w:tc>
        <w:tc>
          <w:tcPr>
            <w:tcW w:w="573"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2,4</w:t>
            </w:r>
          </w:p>
        </w:tc>
        <w:tc>
          <w:tcPr>
            <w:tcW w:w="46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5,6</w:t>
            </w:r>
          </w:p>
        </w:tc>
        <w:tc>
          <w:tcPr>
            <w:tcW w:w="578"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3,1</w:t>
            </w:r>
          </w:p>
        </w:tc>
      </w:tr>
      <w:tr w:rsidR="006F44EA" w:rsidRPr="006D6E4C" w:rsidTr="00002788">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F44EA" w:rsidRPr="006D6E4C" w:rsidRDefault="006F44EA"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Россия</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46,8</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33,8</w:t>
            </w:r>
          </w:p>
        </w:tc>
        <w:tc>
          <w:tcPr>
            <w:tcW w:w="49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51,8</w:t>
            </w:r>
          </w:p>
        </w:tc>
        <w:tc>
          <w:tcPr>
            <w:tcW w:w="574"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21,4</w:t>
            </w:r>
          </w:p>
        </w:tc>
        <w:tc>
          <w:tcPr>
            <w:tcW w:w="469"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46,3</w:t>
            </w:r>
          </w:p>
        </w:tc>
        <w:tc>
          <w:tcPr>
            <w:tcW w:w="573"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34,2</w:t>
            </w:r>
          </w:p>
        </w:tc>
        <w:tc>
          <w:tcPr>
            <w:tcW w:w="461"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45,8</w:t>
            </w:r>
          </w:p>
        </w:tc>
        <w:tc>
          <w:tcPr>
            <w:tcW w:w="578" w:type="pct"/>
            <w:tcBorders>
              <w:top w:val="nil"/>
              <w:left w:val="nil"/>
              <w:bottom w:val="single" w:sz="4" w:space="0" w:color="auto"/>
              <w:right w:val="single" w:sz="4" w:space="0" w:color="auto"/>
            </w:tcBorders>
            <w:shd w:val="clear" w:color="auto" w:fill="auto"/>
            <w:noWrap/>
            <w:vAlign w:val="center"/>
            <w:hideMark/>
          </w:tcPr>
          <w:p w:rsidR="006F44EA" w:rsidRPr="006D6E4C" w:rsidRDefault="006F44EA" w:rsidP="006F44EA">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25,0</w:t>
            </w:r>
          </w:p>
        </w:tc>
      </w:tr>
      <w:tr w:rsidR="00002788" w:rsidRPr="006D6E4C" w:rsidTr="00002788">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02788" w:rsidRPr="006D6E4C" w:rsidRDefault="00002788" w:rsidP="008132EA">
            <w:pPr>
              <w:spacing w:after="0" w:line="240" w:lineRule="auto"/>
              <w:ind w:firstLine="709"/>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 xml:space="preserve">Примечание – Составлено по источнику </w:t>
            </w:r>
            <w:r w:rsidRPr="006D6E4C">
              <w:rPr>
                <w:rFonts w:ascii="Times New Roman" w:eastAsia="Times New Roman" w:hAnsi="Times New Roman" w:cs="Times New Roman"/>
                <w:iCs/>
                <w:color w:val="000000"/>
                <w:sz w:val="24"/>
                <w:szCs w:val="24"/>
                <w:lang w:val="en-US" w:eastAsia="ru-RU"/>
              </w:rPr>
              <w:t>[130]</w:t>
            </w:r>
          </w:p>
        </w:tc>
      </w:tr>
    </w:tbl>
    <w:p w:rsidR="000403A0" w:rsidRPr="006D6E4C" w:rsidRDefault="000403A0" w:rsidP="000403A0">
      <w:pPr>
        <w:spacing w:after="0" w:line="240" w:lineRule="auto"/>
        <w:ind w:firstLine="708"/>
        <w:jc w:val="both"/>
        <w:rPr>
          <w:rFonts w:ascii="Times New Roman" w:hAnsi="Times New Roman" w:cs="Times New Roman"/>
          <w:strike/>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По товарной позиции, информация по которой отражена в таблице </w:t>
      </w:r>
      <w:r w:rsidR="000B2285" w:rsidRPr="006D6E4C">
        <w:rPr>
          <w:rFonts w:ascii="Times New Roman" w:hAnsi="Times New Roman" w:cs="Times New Roman"/>
          <w:sz w:val="28"/>
          <w:szCs w:val="28"/>
        </w:rPr>
        <w:t>30</w:t>
      </w:r>
      <w:r w:rsidRPr="006D6E4C">
        <w:rPr>
          <w:rFonts w:ascii="Times New Roman" w:hAnsi="Times New Roman" w:cs="Times New Roman"/>
          <w:sz w:val="28"/>
          <w:szCs w:val="28"/>
        </w:rPr>
        <w:t xml:space="preserve">, Беларусь также является основным экспортером продукции. Следует отметить, что, в отличие от предыдущих позиций, здесь более заметна роль России во взаимной торговле, на долю которой в 2015 году приходилась треть экспорта. Однако поставки продукции из этой страны на рынки других стран ЕАЭС за </w:t>
      </w:r>
      <w:r w:rsidR="002C027E" w:rsidRPr="006D6E4C">
        <w:rPr>
          <w:rFonts w:ascii="Times New Roman" w:hAnsi="Times New Roman" w:cs="Times New Roman"/>
          <w:sz w:val="28"/>
          <w:szCs w:val="28"/>
        </w:rPr>
        <w:t>анализируемый</w:t>
      </w:r>
      <w:r w:rsidRPr="006D6E4C">
        <w:rPr>
          <w:rFonts w:ascii="Times New Roman" w:hAnsi="Times New Roman" w:cs="Times New Roman"/>
          <w:sz w:val="28"/>
          <w:szCs w:val="28"/>
        </w:rPr>
        <w:t xml:space="preserve"> период сократились в натуральном выражении при увеличении их общей суммы</w:t>
      </w:r>
      <w:r w:rsidR="002C027E" w:rsidRPr="006D6E4C">
        <w:rPr>
          <w:rFonts w:ascii="Times New Roman" w:hAnsi="Times New Roman" w:cs="Times New Roman"/>
          <w:sz w:val="28"/>
          <w:szCs w:val="28"/>
        </w:rPr>
        <w:t>, что указывает на ее удорожание</w:t>
      </w:r>
      <w:r w:rsidRPr="006D6E4C">
        <w:rPr>
          <w:rFonts w:ascii="Times New Roman" w:hAnsi="Times New Roman" w:cs="Times New Roman"/>
          <w:sz w:val="28"/>
          <w:szCs w:val="28"/>
        </w:rPr>
        <w:t xml:space="preserve">. Казахстан по итогам периода </w:t>
      </w:r>
      <w:r w:rsidR="002C027E" w:rsidRPr="006D6E4C">
        <w:rPr>
          <w:rFonts w:ascii="Times New Roman" w:hAnsi="Times New Roman" w:cs="Times New Roman"/>
          <w:sz w:val="28"/>
          <w:szCs w:val="28"/>
        </w:rPr>
        <w:t>более чем в 2 раза увеличил свои поставки, заняв по их приросту второе после Армении место (экспорт которой все же незначителен)</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lastRenderedPageBreak/>
        <w:t>Самыми незначительными объемами поставок отличается экспорт молочной сыворотки</w:t>
      </w:r>
      <w:r w:rsidR="000B2285" w:rsidRPr="006D6E4C">
        <w:rPr>
          <w:rFonts w:ascii="Times New Roman" w:hAnsi="Times New Roman" w:cs="Times New Roman"/>
          <w:sz w:val="28"/>
          <w:szCs w:val="28"/>
        </w:rPr>
        <w:t xml:space="preserve"> (таблица 31)</w:t>
      </w:r>
      <w:r w:rsidRPr="006D6E4C">
        <w:rPr>
          <w:rFonts w:ascii="Times New Roman" w:hAnsi="Times New Roman" w:cs="Times New Roman"/>
          <w:sz w:val="28"/>
          <w:szCs w:val="28"/>
        </w:rPr>
        <w:t>. При этом рост общей суммы продаж за 2015-201</w:t>
      </w:r>
      <w:r w:rsidR="006F2297"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годы на </w:t>
      </w:r>
      <w:r w:rsidR="004E17E0" w:rsidRPr="006D6E4C">
        <w:rPr>
          <w:rFonts w:ascii="Times New Roman" w:hAnsi="Times New Roman" w:cs="Times New Roman"/>
          <w:sz w:val="28"/>
          <w:szCs w:val="28"/>
        </w:rPr>
        <w:t>0,8</w:t>
      </w:r>
      <w:r w:rsidRPr="006D6E4C">
        <w:rPr>
          <w:rFonts w:ascii="Times New Roman" w:hAnsi="Times New Roman" w:cs="Times New Roman"/>
          <w:sz w:val="28"/>
          <w:szCs w:val="28"/>
        </w:rPr>
        <w:t xml:space="preserve">% обусловлен удорожанием продукции из этой категории, поскольку общая масса экспорта за это же время сократилась на </w:t>
      </w:r>
      <w:r w:rsidR="004E17E0" w:rsidRPr="006D6E4C">
        <w:rPr>
          <w:rFonts w:ascii="Times New Roman" w:hAnsi="Times New Roman" w:cs="Times New Roman"/>
          <w:sz w:val="28"/>
          <w:szCs w:val="28"/>
        </w:rPr>
        <w:t>47,8</w:t>
      </w:r>
      <w:r w:rsidRPr="006D6E4C">
        <w:rPr>
          <w:rFonts w:ascii="Times New Roman" w:hAnsi="Times New Roman" w:cs="Times New Roman"/>
          <w:sz w:val="28"/>
          <w:szCs w:val="28"/>
        </w:rPr>
        <w:t xml:space="preserve">%. </w:t>
      </w:r>
    </w:p>
    <w:p w:rsidR="006F2297" w:rsidRPr="006D6E4C" w:rsidRDefault="006F2297" w:rsidP="000403A0">
      <w:pPr>
        <w:spacing w:after="0" w:line="240" w:lineRule="auto"/>
        <w:ind w:firstLine="708"/>
        <w:jc w:val="both"/>
        <w:rPr>
          <w:rFonts w:ascii="Times New Roman" w:hAnsi="Times New Roman" w:cs="Times New Roman"/>
          <w:sz w:val="28"/>
          <w:szCs w:val="28"/>
        </w:rPr>
      </w:pPr>
    </w:p>
    <w:p w:rsidR="000403A0" w:rsidRPr="006D6E4C" w:rsidRDefault="000403A0" w:rsidP="00FB3D57">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0B2285" w:rsidRPr="006D6E4C">
        <w:rPr>
          <w:rFonts w:ascii="Times New Roman" w:hAnsi="Times New Roman" w:cs="Times New Roman"/>
          <w:sz w:val="28"/>
          <w:szCs w:val="28"/>
        </w:rPr>
        <w:t>31</w:t>
      </w:r>
      <w:r w:rsidRPr="006D6E4C">
        <w:rPr>
          <w:rFonts w:ascii="Times New Roman" w:hAnsi="Times New Roman" w:cs="Times New Roman"/>
          <w:sz w:val="28"/>
          <w:szCs w:val="28"/>
        </w:rPr>
        <w:t xml:space="preserve"> – Объемы экспорта молочной сыворотки странами ЕАЭС в рамках </w:t>
      </w:r>
      <w:r w:rsidR="006F2297" w:rsidRPr="006D6E4C">
        <w:rPr>
          <w:rFonts w:ascii="Times New Roman" w:hAnsi="Times New Roman" w:cs="Times New Roman"/>
          <w:sz w:val="28"/>
          <w:szCs w:val="28"/>
        </w:rPr>
        <w:t>взаимной торговли</w:t>
      </w:r>
      <w:r w:rsidRPr="006D6E4C">
        <w:rPr>
          <w:rFonts w:ascii="Times New Roman" w:hAnsi="Times New Roman" w:cs="Times New Roman"/>
          <w:sz w:val="28"/>
          <w:szCs w:val="28"/>
        </w:rPr>
        <w:t xml:space="preserve"> (за 2015 и 201</w:t>
      </w:r>
      <w:r w:rsidR="004E17E0"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годы)</w:t>
      </w:r>
    </w:p>
    <w:p w:rsidR="00C62D84" w:rsidRPr="006D6E4C" w:rsidRDefault="00C62D84" w:rsidP="00FB3D57">
      <w:pPr>
        <w:spacing w:after="0" w:line="240" w:lineRule="auto"/>
        <w:jc w:val="both"/>
        <w:rPr>
          <w:rFonts w:ascii="Times New Roman" w:hAnsi="Times New Roman" w:cs="Times New Roman"/>
          <w:sz w:val="16"/>
          <w:szCs w:val="16"/>
        </w:rPr>
      </w:pPr>
    </w:p>
    <w:tbl>
      <w:tblPr>
        <w:tblW w:w="5000" w:type="pct"/>
        <w:tblLook w:val="04A0"/>
      </w:tblPr>
      <w:tblGrid>
        <w:gridCol w:w="1555"/>
        <w:gridCol w:w="968"/>
        <w:gridCol w:w="1131"/>
        <w:gridCol w:w="968"/>
        <w:gridCol w:w="1131"/>
        <w:gridCol w:w="924"/>
        <w:gridCol w:w="1129"/>
        <w:gridCol w:w="909"/>
        <w:gridCol w:w="1139"/>
      </w:tblGrid>
      <w:tr w:rsidR="006D02C1" w:rsidRPr="006D6E4C" w:rsidTr="00C62D84">
        <w:trPr>
          <w:trHeight w:val="315"/>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02C1" w:rsidRPr="006D6E4C" w:rsidRDefault="0059311F" w:rsidP="0059311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Страна</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1042" w:type="pct"/>
            <w:gridSpan w:val="2"/>
            <w:tcBorders>
              <w:top w:val="single" w:sz="4" w:space="0" w:color="auto"/>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39" w:type="pct"/>
            <w:gridSpan w:val="2"/>
            <w:tcBorders>
              <w:top w:val="single" w:sz="4" w:space="0" w:color="auto"/>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6D02C1" w:rsidRPr="006D6E4C" w:rsidTr="00C62D84">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6D02C1" w:rsidRPr="006D6E4C" w:rsidRDefault="006D02C1" w:rsidP="006D02C1">
            <w:pPr>
              <w:spacing w:after="0" w:line="240" w:lineRule="auto"/>
              <w:rPr>
                <w:rFonts w:ascii="Times New Roman" w:eastAsia="Times New Roman" w:hAnsi="Times New Roman" w:cs="Times New Roman"/>
                <w:color w:val="000000"/>
                <w:sz w:val="24"/>
                <w:szCs w:val="24"/>
                <w:lang w:eastAsia="ru-RU"/>
              </w:rPr>
            </w:pPr>
          </w:p>
        </w:tc>
        <w:tc>
          <w:tcPr>
            <w:tcW w:w="2130" w:type="pct"/>
            <w:gridSpan w:val="4"/>
            <w:tcBorders>
              <w:top w:val="single" w:sz="4" w:space="0" w:color="auto"/>
              <w:left w:val="nil"/>
              <w:bottom w:val="single" w:sz="4" w:space="0" w:color="auto"/>
              <w:right w:val="single" w:sz="4" w:space="0" w:color="auto"/>
            </w:tcBorders>
            <w:shd w:val="clear" w:color="auto" w:fill="auto"/>
            <w:noWrap/>
            <w:vAlign w:val="center"/>
            <w:hideMark/>
          </w:tcPr>
          <w:p w:rsidR="006D02C1" w:rsidRPr="006D6E4C" w:rsidRDefault="00AE2A28"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млн.</w:t>
            </w:r>
            <w:r w:rsidR="006D02C1" w:rsidRPr="006D6E4C">
              <w:rPr>
                <w:rFonts w:ascii="Times New Roman" w:eastAsia="Times New Roman" w:hAnsi="Times New Roman" w:cs="Times New Roman"/>
                <w:color w:val="000000"/>
                <w:sz w:val="24"/>
                <w:szCs w:val="24"/>
                <w:lang w:eastAsia="ru-RU"/>
              </w:rPr>
              <w:t xml:space="preserve"> USD</w:t>
            </w:r>
          </w:p>
        </w:tc>
        <w:tc>
          <w:tcPr>
            <w:tcW w:w="2081" w:type="pct"/>
            <w:gridSpan w:val="4"/>
            <w:tcBorders>
              <w:top w:val="single" w:sz="4" w:space="0" w:color="auto"/>
              <w:left w:val="nil"/>
              <w:bottom w:val="single" w:sz="4" w:space="0" w:color="auto"/>
              <w:right w:val="single" w:sz="4" w:space="0" w:color="auto"/>
            </w:tcBorders>
            <w:shd w:val="clear" w:color="auto" w:fill="auto"/>
            <w:noWrap/>
            <w:vAlign w:val="center"/>
            <w:hideMark/>
          </w:tcPr>
          <w:p w:rsidR="006D02C1" w:rsidRPr="006D6E4C" w:rsidRDefault="00AE2A28"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тыс.</w:t>
            </w:r>
            <w:r w:rsidR="006D02C1" w:rsidRPr="006D6E4C">
              <w:rPr>
                <w:rFonts w:ascii="Times New Roman" w:eastAsia="Times New Roman" w:hAnsi="Times New Roman" w:cs="Times New Roman"/>
                <w:color w:val="000000"/>
                <w:sz w:val="24"/>
                <w:szCs w:val="24"/>
                <w:lang w:eastAsia="ru-RU"/>
              </w:rPr>
              <w:t xml:space="preserve"> тонн</w:t>
            </w:r>
          </w:p>
        </w:tc>
      </w:tr>
      <w:tr w:rsidR="006D02C1" w:rsidRPr="006D6E4C" w:rsidTr="00C62D84">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6D02C1" w:rsidRPr="006D6E4C" w:rsidRDefault="006D02C1" w:rsidP="006D02C1">
            <w:pPr>
              <w:spacing w:after="0" w:line="240" w:lineRule="auto"/>
              <w:rPr>
                <w:rFonts w:ascii="Times New Roman" w:eastAsia="Times New Roman" w:hAnsi="Times New Roman" w:cs="Times New Roman"/>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9"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3"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8"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r>
      <w:tr w:rsidR="006D02C1"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D02C1" w:rsidRPr="006D6E4C" w:rsidRDefault="006D02C1"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Всего:</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51,4</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51,9</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9"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132,4</w:t>
            </w:r>
          </w:p>
        </w:tc>
        <w:tc>
          <w:tcPr>
            <w:tcW w:w="573"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69,1</w:t>
            </w:r>
          </w:p>
        </w:tc>
        <w:tc>
          <w:tcPr>
            <w:tcW w:w="578"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r>
      <w:tr w:rsidR="0063253F" w:rsidRPr="006D6E4C" w:rsidTr="0063253F">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63253F" w:rsidRPr="006D6E4C" w:rsidRDefault="0063253F" w:rsidP="0063253F">
            <w:pPr>
              <w:spacing w:after="0" w:line="240" w:lineRule="auto"/>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color w:val="000000"/>
                <w:sz w:val="24"/>
                <w:szCs w:val="24"/>
                <w:lang w:eastAsia="ru-RU"/>
              </w:rPr>
              <w:t>в т.ч.:</w:t>
            </w:r>
          </w:p>
        </w:tc>
      </w:tr>
      <w:tr w:rsidR="006D02C1"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D02C1" w:rsidRPr="006D6E4C" w:rsidRDefault="006D02C1"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Армения</w:t>
            </w:r>
          </w:p>
        </w:tc>
        <w:tc>
          <w:tcPr>
            <w:tcW w:w="491" w:type="pct"/>
            <w:tcBorders>
              <w:top w:val="nil"/>
              <w:left w:val="nil"/>
              <w:bottom w:val="single" w:sz="4" w:space="0" w:color="auto"/>
              <w:right w:val="single" w:sz="4" w:space="0" w:color="auto"/>
            </w:tcBorders>
            <w:shd w:val="clear" w:color="auto" w:fill="auto"/>
            <w:noWrap/>
            <w:vAlign w:val="center"/>
          </w:tcPr>
          <w:p w:rsidR="006D02C1" w:rsidRPr="006D6E4C" w:rsidRDefault="009D675D"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w:t>
            </w:r>
          </w:p>
        </w:tc>
        <w:tc>
          <w:tcPr>
            <w:tcW w:w="574" w:type="pct"/>
            <w:tcBorders>
              <w:top w:val="nil"/>
              <w:left w:val="nil"/>
              <w:bottom w:val="single" w:sz="4" w:space="0" w:color="auto"/>
              <w:right w:val="single" w:sz="4" w:space="0" w:color="auto"/>
            </w:tcBorders>
            <w:shd w:val="clear" w:color="auto" w:fill="auto"/>
            <w:noWrap/>
            <w:vAlign w:val="center"/>
          </w:tcPr>
          <w:p w:rsidR="006D02C1" w:rsidRPr="006D6E4C" w:rsidRDefault="009D675D"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w:t>
            </w:r>
          </w:p>
        </w:tc>
        <w:tc>
          <w:tcPr>
            <w:tcW w:w="491" w:type="pct"/>
            <w:tcBorders>
              <w:top w:val="nil"/>
              <w:left w:val="nil"/>
              <w:bottom w:val="single" w:sz="4" w:space="0" w:color="auto"/>
              <w:right w:val="single" w:sz="4" w:space="0" w:color="auto"/>
            </w:tcBorders>
            <w:shd w:val="clear" w:color="auto" w:fill="auto"/>
            <w:noWrap/>
            <w:vAlign w:val="center"/>
          </w:tcPr>
          <w:p w:rsidR="006D02C1" w:rsidRPr="006D6E4C" w:rsidRDefault="009D675D"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w:t>
            </w:r>
          </w:p>
        </w:tc>
        <w:tc>
          <w:tcPr>
            <w:tcW w:w="574" w:type="pct"/>
            <w:tcBorders>
              <w:top w:val="nil"/>
              <w:left w:val="nil"/>
              <w:bottom w:val="single" w:sz="4" w:space="0" w:color="auto"/>
              <w:right w:val="single" w:sz="4" w:space="0" w:color="auto"/>
            </w:tcBorders>
            <w:shd w:val="clear" w:color="auto" w:fill="auto"/>
            <w:noWrap/>
            <w:vAlign w:val="center"/>
          </w:tcPr>
          <w:p w:rsidR="006D02C1" w:rsidRPr="006D6E4C" w:rsidRDefault="009D675D"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w:t>
            </w:r>
          </w:p>
        </w:tc>
        <w:tc>
          <w:tcPr>
            <w:tcW w:w="469" w:type="pct"/>
            <w:tcBorders>
              <w:top w:val="nil"/>
              <w:left w:val="nil"/>
              <w:bottom w:val="single" w:sz="4" w:space="0" w:color="auto"/>
              <w:right w:val="single" w:sz="4" w:space="0" w:color="auto"/>
            </w:tcBorders>
            <w:shd w:val="clear" w:color="auto" w:fill="auto"/>
            <w:noWrap/>
            <w:vAlign w:val="center"/>
          </w:tcPr>
          <w:p w:rsidR="006D02C1" w:rsidRPr="006D6E4C" w:rsidRDefault="009D675D"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w:t>
            </w:r>
          </w:p>
        </w:tc>
        <w:tc>
          <w:tcPr>
            <w:tcW w:w="573" w:type="pct"/>
            <w:tcBorders>
              <w:top w:val="nil"/>
              <w:left w:val="nil"/>
              <w:bottom w:val="single" w:sz="4" w:space="0" w:color="auto"/>
              <w:right w:val="single" w:sz="4" w:space="0" w:color="auto"/>
            </w:tcBorders>
            <w:shd w:val="clear" w:color="auto" w:fill="auto"/>
            <w:noWrap/>
            <w:vAlign w:val="center"/>
          </w:tcPr>
          <w:p w:rsidR="006D02C1" w:rsidRPr="006D6E4C" w:rsidRDefault="009D675D"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w:t>
            </w:r>
          </w:p>
        </w:tc>
        <w:tc>
          <w:tcPr>
            <w:tcW w:w="461" w:type="pct"/>
            <w:tcBorders>
              <w:top w:val="nil"/>
              <w:left w:val="nil"/>
              <w:bottom w:val="single" w:sz="4" w:space="0" w:color="auto"/>
              <w:right w:val="single" w:sz="4" w:space="0" w:color="auto"/>
            </w:tcBorders>
            <w:shd w:val="clear" w:color="auto" w:fill="auto"/>
            <w:noWrap/>
            <w:vAlign w:val="center"/>
          </w:tcPr>
          <w:p w:rsidR="006D02C1" w:rsidRPr="006D6E4C" w:rsidRDefault="009D675D"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w:t>
            </w:r>
          </w:p>
        </w:tc>
        <w:tc>
          <w:tcPr>
            <w:tcW w:w="578" w:type="pct"/>
            <w:tcBorders>
              <w:top w:val="nil"/>
              <w:left w:val="nil"/>
              <w:bottom w:val="single" w:sz="4" w:space="0" w:color="auto"/>
              <w:right w:val="single" w:sz="4" w:space="0" w:color="auto"/>
            </w:tcBorders>
            <w:shd w:val="clear" w:color="auto" w:fill="auto"/>
            <w:noWrap/>
            <w:vAlign w:val="center"/>
          </w:tcPr>
          <w:p w:rsidR="006D02C1" w:rsidRPr="006D6E4C" w:rsidRDefault="009D675D"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w:t>
            </w:r>
          </w:p>
        </w:tc>
      </w:tr>
      <w:tr w:rsidR="006D02C1"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D02C1" w:rsidRPr="006D6E4C" w:rsidRDefault="006D02C1"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Беларусь</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49,3</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95,8</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46,7</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90,0</w:t>
            </w:r>
          </w:p>
        </w:tc>
        <w:tc>
          <w:tcPr>
            <w:tcW w:w="469"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128,3</w:t>
            </w:r>
          </w:p>
        </w:tc>
        <w:tc>
          <w:tcPr>
            <w:tcW w:w="573"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96,9</w:t>
            </w:r>
          </w:p>
        </w:tc>
        <w:tc>
          <w:tcPr>
            <w:tcW w:w="46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63,7</w:t>
            </w:r>
          </w:p>
        </w:tc>
        <w:tc>
          <w:tcPr>
            <w:tcW w:w="578"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92,3</w:t>
            </w:r>
          </w:p>
        </w:tc>
      </w:tr>
      <w:tr w:rsidR="006D02C1"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D02C1" w:rsidRPr="006D6E4C" w:rsidRDefault="006D02C1"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Казахстан</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0,01</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0,02</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0,1</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0,3</w:t>
            </w:r>
          </w:p>
        </w:tc>
        <w:tc>
          <w:tcPr>
            <w:tcW w:w="469"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0,02</w:t>
            </w:r>
          </w:p>
        </w:tc>
        <w:tc>
          <w:tcPr>
            <w:tcW w:w="573"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0,01</w:t>
            </w:r>
          </w:p>
        </w:tc>
        <w:tc>
          <w:tcPr>
            <w:tcW w:w="46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0,2</w:t>
            </w:r>
          </w:p>
        </w:tc>
        <w:tc>
          <w:tcPr>
            <w:tcW w:w="578"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0,3</w:t>
            </w:r>
          </w:p>
        </w:tc>
      </w:tr>
      <w:tr w:rsidR="006D02C1"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D02C1" w:rsidRPr="006D6E4C" w:rsidRDefault="006D02C1"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Кыргызстан</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0,2</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0,3</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0,1</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0,2</w:t>
            </w:r>
          </w:p>
        </w:tc>
        <w:tc>
          <w:tcPr>
            <w:tcW w:w="469"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0,3</w:t>
            </w:r>
          </w:p>
        </w:tc>
        <w:tc>
          <w:tcPr>
            <w:tcW w:w="573"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0,2</w:t>
            </w:r>
          </w:p>
        </w:tc>
        <w:tc>
          <w:tcPr>
            <w:tcW w:w="46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0,1</w:t>
            </w:r>
          </w:p>
        </w:tc>
        <w:tc>
          <w:tcPr>
            <w:tcW w:w="578"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0,2</w:t>
            </w:r>
          </w:p>
        </w:tc>
      </w:tr>
      <w:tr w:rsidR="006D02C1"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6D02C1" w:rsidRPr="006D6E4C" w:rsidRDefault="006D02C1" w:rsidP="0063253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Россия</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3,8</w:t>
            </w:r>
          </w:p>
        </w:tc>
        <w:tc>
          <w:tcPr>
            <w:tcW w:w="49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5,0</w:t>
            </w:r>
          </w:p>
        </w:tc>
        <w:tc>
          <w:tcPr>
            <w:tcW w:w="574"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9,6</w:t>
            </w:r>
          </w:p>
        </w:tc>
        <w:tc>
          <w:tcPr>
            <w:tcW w:w="469"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3,7</w:t>
            </w:r>
          </w:p>
        </w:tc>
        <w:tc>
          <w:tcPr>
            <w:tcW w:w="573"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2,8</w:t>
            </w:r>
          </w:p>
        </w:tc>
        <w:tc>
          <w:tcPr>
            <w:tcW w:w="461"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5,0</w:t>
            </w:r>
          </w:p>
        </w:tc>
        <w:tc>
          <w:tcPr>
            <w:tcW w:w="578" w:type="pct"/>
            <w:tcBorders>
              <w:top w:val="nil"/>
              <w:left w:val="nil"/>
              <w:bottom w:val="single" w:sz="4" w:space="0" w:color="auto"/>
              <w:right w:val="single" w:sz="4" w:space="0" w:color="auto"/>
            </w:tcBorders>
            <w:shd w:val="clear" w:color="auto" w:fill="auto"/>
            <w:noWrap/>
            <w:vAlign w:val="center"/>
            <w:hideMark/>
          </w:tcPr>
          <w:p w:rsidR="006D02C1" w:rsidRPr="006D6E4C" w:rsidRDefault="006D02C1" w:rsidP="006D02C1">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7,2</w:t>
            </w:r>
          </w:p>
        </w:tc>
      </w:tr>
      <w:tr w:rsidR="00C62D84" w:rsidRPr="006D6E4C" w:rsidTr="00C62D84">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C62D84" w:rsidRPr="006D6E4C" w:rsidRDefault="00C62D84" w:rsidP="008132EA">
            <w:pPr>
              <w:spacing w:after="0" w:line="240" w:lineRule="auto"/>
              <w:ind w:firstLine="709"/>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 xml:space="preserve">Примечание – Составлено по источнику </w:t>
            </w:r>
            <w:r w:rsidRPr="006D6E4C">
              <w:rPr>
                <w:rFonts w:ascii="Times New Roman" w:eastAsia="Times New Roman" w:hAnsi="Times New Roman" w:cs="Times New Roman"/>
                <w:iCs/>
                <w:color w:val="000000"/>
                <w:sz w:val="24"/>
                <w:szCs w:val="24"/>
                <w:lang w:val="en-US" w:eastAsia="ru-RU"/>
              </w:rPr>
              <w:t>[130]</w:t>
            </w:r>
          </w:p>
        </w:tc>
      </w:tr>
    </w:tbl>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Согласно данным таблицы </w:t>
      </w:r>
      <w:r w:rsidR="000B2285" w:rsidRPr="006D6E4C">
        <w:rPr>
          <w:rFonts w:ascii="Times New Roman" w:hAnsi="Times New Roman" w:cs="Times New Roman"/>
          <w:sz w:val="28"/>
          <w:szCs w:val="28"/>
        </w:rPr>
        <w:t>31</w:t>
      </w:r>
      <w:r w:rsidRPr="006D6E4C">
        <w:rPr>
          <w:rFonts w:ascii="Times New Roman" w:hAnsi="Times New Roman" w:cs="Times New Roman"/>
          <w:sz w:val="28"/>
          <w:szCs w:val="28"/>
        </w:rPr>
        <w:t xml:space="preserve">, </w:t>
      </w:r>
      <w:r w:rsidR="009D675D" w:rsidRPr="006D6E4C">
        <w:rPr>
          <w:rFonts w:ascii="Times New Roman" w:hAnsi="Times New Roman" w:cs="Times New Roman"/>
          <w:sz w:val="28"/>
          <w:szCs w:val="28"/>
        </w:rPr>
        <w:t>основной объем</w:t>
      </w:r>
      <w:r w:rsidRPr="006D6E4C">
        <w:rPr>
          <w:rFonts w:ascii="Times New Roman" w:hAnsi="Times New Roman" w:cs="Times New Roman"/>
          <w:sz w:val="28"/>
          <w:szCs w:val="28"/>
        </w:rPr>
        <w:t xml:space="preserve"> молочной сыворотки в рамках экономического союза экспортируется Беларусью. Казахстан за </w:t>
      </w:r>
      <w:r w:rsidR="009D675D" w:rsidRPr="006D6E4C">
        <w:rPr>
          <w:rFonts w:ascii="Times New Roman" w:hAnsi="Times New Roman" w:cs="Times New Roman"/>
          <w:sz w:val="28"/>
          <w:szCs w:val="28"/>
        </w:rPr>
        <w:t>рассматриваемый</w:t>
      </w:r>
      <w:r w:rsidRPr="006D6E4C">
        <w:rPr>
          <w:rFonts w:ascii="Times New Roman" w:hAnsi="Times New Roman" w:cs="Times New Roman"/>
          <w:sz w:val="28"/>
          <w:szCs w:val="28"/>
        </w:rPr>
        <w:t xml:space="preserve"> период продемонстрировал наибольший </w:t>
      </w:r>
      <w:r w:rsidR="009D675D" w:rsidRPr="006D6E4C">
        <w:rPr>
          <w:rFonts w:ascii="Times New Roman" w:hAnsi="Times New Roman" w:cs="Times New Roman"/>
          <w:sz w:val="28"/>
          <w:szCs w:val="28"/>
        </w:rPr>
        <w:t xml:space="preserve">многократный </w:t>
      </w:r>
      <w:r w:rsidRPr="006D6E4C">
        <w:rPr>
          <w:rFonts w:ascii="Times New Roman" w:hAnsi="Times New Roman" w:cs="Times New Roman"/>
          <w:sz w:val="28"/>
          <w:szCs w:val="28"/>
        </w:rPr>
        <w:t xml:space="preserve">прирост объема экспорта, однако, на фоне других крупных стран ЕАЭС, республика все еще имеет крайне незначительные </w:t>
      </w:r>
      <w:r w:rsidR="00ED2127" w:rsidRPr="006D6E4C">
        <w:rPr>
          <w:rFonts w:ascii="Times New Roman" w:hAnsi="Times New Roman" w:cs="Times New Roman"/>
          <w:sz w:val="28"/>
          <w:szCs w:val="28"/>
        </w:rPr>
        <w:t>масштабы поставок</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По маслу сливочному, как и по молочной сыворотке, наблюдается увеличение общей суммы экспорта при сокращении его общей массы, что свидетельствует об общем удорожании поставляемой продукции</w:t>
      </w:r>
      <w:r w:rsidR="000B2285" w:rsidRPr="006D6E4C">
        <w:rPr>
          <w:rFonts w:ascii="Times New Roman" w:hAnsi="Times New Roman" w:cs="Times New Roman"/>
          <w:sz w:val="28"/>
          <w:szCs w:val="28"/>
        </w:rPr>
        <w:t xml:space="preserve"> (таблица 32)</w:t>
      </w:r>
      <w:r w:rsidRPr="006D6E4C">
        <w:rPr>
          <w:rFonts w:ascii="Times New Roman" w:hAnsi="Times New Roman" w:cs="Times New Roman"/>
          <w:sz w:val="28"/>
          <w:szCs w:val="28"/>
        </w:rPr>
        <w:t>. При этом общая сумма поставок возросла за период 2015-201</w:t>
      </w:r>
      <w:r w:rsidR="00956C3D"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на </w:t>
      </w:r>
      <w:r w:rsidR="00956C3D" w:rsidRPr="006D6E4C">
        <w:rPr>
          <w:rFonts w:ascii="Times New Roman" w:hAnsi="Times New Roman" w:cs="Times New Roman"/>
          <w:sz w:val="28"/>
          <w:szCs w:val="28"/>
        </w:rPr>
        <w:t>50,6</w:t>
      </w:r>
      <w:r w:rsidRPr="006D6E4C">
        <w:rPr>
          <w:rFonts w:ascii="Times New Roman" w:hAnsi="Times New Roman" w:cs="Times New Roman"/>
          <w:sz w:val="28"/>
          <w:szCs w:val="28"/>
        </w:rPr>
        <w:t xml:space="preserve">%, в то время как их общая масса сократилась на </w:t>
      </w:r>
      <w:r w:rsidR="00956C3D" w:rsidRPr="006D6E4C">
        <w:rPr>
          <w:rFonts w:ascii="Times New Roman" w:hAnsi="Times New Roman" w:cs="Times New Roman"/>
          <w:sz w:val="28"/>
          <w:szCs w:val="28"/>
        </w:rPr>
        <w:t>11,6</w:t>
      </w:r>
      <w:r w:rsidRPr="006D6E4C">
        <w:rPr>
          <w:rFonts w:ascii="Times New Roman" w:hAnsi="Times New Roman" w:cs="Times New Roman"/>
          <w:sz w:val="28"/>
          <w:szCs w:val="28"/>
        </w:rPr>
        <w:t xml:space="preserve">%. </w:t>
      </w:r>
    </w:p>
    <w:p w:rsidR="0059311F" w:rsidRPr="006D6E4C" w:rsidRDefault="0059311F" w:rsidP="000403A0">
      <w:pPr>
        <w:spacing w:after="0" w:line="240" w:lineRule="auto"/>
        <w:ind w:firstLine="708"/>
        <w:jc w:val="both"/>
        <w:rPr>
          <w:rFonts w:ascii="Times New Roman" w:hAnsi="Times New Roman" w:cs="Times New Roman"/>
          <w:sz w:val="28"/>
          <w:szCs w:val="28"/>
        </w:rPr>
      </w:pPr>
    </w:p>
    <w:p w:rsidR="000403A0" w:rsidRPr="006D6E4C" w:rsidRDefault="000403A0" w:rsidP="00C62D8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0B2285" w:rsidRPr="006D6E4C">
        <w:rPr>
          <w:rFonts w:ascii="Times New Roman" w:hAnsi="Times New Roman" w:cs="Times New Roman"/>
          <w:sz w:val="28"/>
          <w:szCs w:val="28"/>
        </w:rPr>
        <w:t>32</w:t>
      </w:r>
      <w:r w:rsidRPr="006D6E4C">
        <w:rPr>
          <w:rFonts w:ascii="Times New Roman" w:hAnsi="Times New Roman" w:cs="Times New Roman"/>
          <w:sz w:val="28"/>
          <w:szCs w:val="28"/>
        </w:rPr>
        <w:t xml:space="preserve"> – Объемы экспорта масла сливочного странами ЕАЭС в рамках </w:t>
      </w:r>
      <w:r w:rsidR="006F2297" w:rsidRPr="006D6E4C">
        <w:rPr>
          <w:rFonts w:ascii="Times New Roman" w:hAnsi="Times New Roman" w:cs="Times New Roman"/>
          <w:sz w:val="28"/>
          <w:szCs w:val="28"/>
        </w:rPr>
        <w:t>взаимной торговли</w:t>
      </w:r>
      <w:r w:rsidRPr="006D6E4C">
        <w:rPr>
          <w:rFonts w:ascii="Times New Roman" w:hAnsi="Times New Roman" w:cs="Times New Roman"/>
          <w:sz w:val="28"/>
          <w:szCs w:val="28"/>
        </w:rPr>
        <w:t xml:space="preserve"> (за 2015 и 201</w:t>
      </w:r>
      <w:r w:rsidR="00956C3D"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годы)</w:t>
      </w:r>
    </w:p>
    <w:p w:rsidR="00C62D84" w:rsidRPr="006D6E4C" w:rsidRDefault="00C62D84" w:rsidP="00C62D84">
      <w:pPr>
        <w:spacing w:after="0" w:line="240" w:lineRule="auto"/>
        <w:jc w:val="both"/>
        <w:rPr>
          <w:rFonts w:ascii="Times New Roman" w:hAnsi="Times New Roman" w:cs="Times New Roman"/>
          <w:sz w:val="16"/>
          <w:szCs w:val="16"/>
        </w:rPr>
      </w:pPr>
    </w:p>
    <w:tbl>
      <w:tblPr>
        <w:tblW w:w="5000" w:type="pct"/>
        <w:tblLook w:val="04A0"/>
      </w:tblPr>
      <w:tblGrid>
        <w:gridCol w:w="1554"/>
        <w:gridCol w:w="968"/>
        <w:gridCol w:w="1131"/>
        <w:gridCol w:w="968"/>
        <w:gridCol w:w="1131"/>
        <w:gridCol w:w="909"/>
        <w:gridCol w:w="1145"/>
        <w:gridCol w:w="909"/>
        <w:gridCol w:w="1139"/>
      </w:tblGrid>
      <w:tr w:rsidR="00A857DC" w:rsidRPr="006D6E4C" w:rsidTr="009738E2">
        <w:trPr>
          <w:trHeight w:val="160"/>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7DC" w:rsidRPr="006D6E4C" w:rsidRDefault="0059311F" w:rsidP="0059311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Страна</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65" w:type="pct"/>
            <w:gridSpan w:val="2"/>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1042" w:type="pct"/>
            <w:gridSpan w:val="2"/>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39" w:type="pct"/>
            <w:gridSpan w:val="2"/>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A857DC" w:rsidRPr="006D6E4C" w:rsidTr="009738E2">
        <w:trPr>
          <w:trHeight w:val="108"/>
        </w:trPr>
        <w:tc>
          <w:tcPr>
            <w:tcW w:w="789" w:type="pct"/>
            <w:vMerge/>
            <w:tcBorders>
              <w:top w:val="single" w:sz="4" w:space="0" w:color="auto"/>
              <w:left w:val="single" w:sz="4" w:space="0" w:color="auto"/>
              <w:bottom w:val="single" w:sz="4" w:space="0" w:color="auto"/>
              <w:right w:val="single" w:sz="4" w:space="0" w:color="auto"/>
            </w:tcBorders>
            <w:vAlign w:val="center"/>
            <w:hideMark/>
          </w:tcPr>
          <w:p w:rsidR="00A857DC" w:rsidRPr="006D6E4C" w:rsidRDefault="00A857DC" w:rsidP="00A857DC">
            <w:pPr>
              <w:spacing w:after="0" w:line="240" w:lineRule="auto"/>
              <w:rPr>
                <w:rFonts w:ascii="Times New Roman" w:eastAsia="Times New Roman" w:hAnsi="Times New Roman" w:cs="Times New Roman"/>
                <w:color w:val="000000"/>
                <w:sz w:val="24"/>
                <w:szCs w:val="24"/>
                <w:lang w:eastAsia="ru-RU"/>
              </w:rPr>
            </w:pPr>
          </w:p>
        </w:tc>
        <w:tc>
          <w:tcPr>
            <w:tcW w:w="2130" w:type="pct"/>
            <w:gridSpan w:val="4"/>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E2A28"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млн.</w:t>
            </w:r>
            <w:r w:rsidR="00A857DC" w:rsidRPr="006D6E4C">
              <w:rPr>
                <w:rFonts w:ascii="Times New Roman" w:eastAsia="Times New Roman" w:hAnsi="Times New Roman" w:cs="Times New Roman"/>
                <w:color w:val="000000"/>
                <w:sz w:val="24"/>
                <w:szCs w:val="24"/>
                <w:lang w:eastAsia="ru-RU"/>
              </w:rPr>
              <w:t xml:space="preserve"> USD</w:t>
            </w:r>
          </w:p>
        </w:tc>
        <w:tc>
          <w:tcPr>
            <w:tcW w:w="2081" w:type="pct"/>
            <w:gridSpan w:val="4"/>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E2A28"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тыс.</w:t>
            </w:r>
            <w:r w:rsidR="00A857DC" w:rsidRPr="006D6E4C">
              <w:rPr>
                <w:rFonts w:ascii="Times New Roman" w:eastAsia="Times New Roman" w:hAnsi="Times New Roman" w:cs="Times New Roman"/>
                <w:color w:val="000000"/>
                <w:sz w:val="24"/>
                <w:szCs w:val="24"/>
                <w:lang w:eastAsia="ru-RU"/>
              </w:rPr>
              <w:t xml:space="preserve"> тонн</w:t>
            </w:r>
          </w:p>
        </w:tc>
      </w:tr>
      <w:tr w:rsidR="00A857DC" w:rsidRPr="006D6E4C" w:rsidTr="009738E2">
        <w:trPr>
          <w:trHeight w:val="212"/>
        </w:trPr>
        <w:tc>
          <w:tcPr>
            <w:tcW w:w="789" w:type="pct"/>
            <w:vMerge/>
            <w:tcBorders>
              <w:top w:val="single" w:sz="4" w:space="0" w:color="auto"/>
              <w:left w:val="single" w:sz="4" w:space="0" w:color="auto"/>
              <w:bottom w:val="single" w:sz="4" w:space="0" w:color="auto"/>
              <w:right w:val="single" w:sz="4" w:space="0" w:color="auto"/>
            </w:tcBorders>
            <w:vAlign w:val="center"/>
            <w:hideMark/>
          </w:tcPr>
          <w:p w:rsidR="00A857DC" w:rsidRPr="006D6E4C" w:rsidRDefault="00A857DC" w:rsidP="00A857DC">
            <w:pPr>
              <w:spacing w:after="0" w:line="240" w:lineRule="auto"/>
              <w:rPr>
                <w:rFonts w:ascii="Times New Roman" w:eastAsia="Times New Roman" w:hAnsi="Times New Roman" w:cs="Times New Roman"/>
                <w:color w:val="000000"/>
                <w:sz w:val="24"/>
                <w:szCs w:val="24"/>
                <w:lang w:eastAsia="ru-RU"/>
              </w:rPr>
            </w:pP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8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8"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r>
      <w:tr w:rsidR="00A857DC"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A857DC" w:rsidRPr="006D6E4C" w:rsidRDefault="00A857DC"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Всего:</w:t>
            </w: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297,9</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448,8</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93,3</w:t>
            </w:r>
          </w:p>
        </w:tc>
        <w:tc>
          <w:tcPr>
            <w:tcW w:w="58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82,5</w:t>
            </w:r>
          </w:p>
        </w:tc>
        <w:tc>
          <w:tcPr>
            <w:tcW w:w="578"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r>
      <w:tr w:rsidR="0059311F" w:rsidRPr="006D6E4C" w:rsidTr="009738E2">
        <w:trPr>
          <w:trHeight w:val="263"/>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59311F" w:rsidRPr="006D6E4C" w:rsidRDefault="0059311F" w:rsidP="0059311F">
            <w:pPr>
              <w:spacing w:after="0" w:line="240" w:lineRule="auto"/>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color w:val="000000"/>
                <w:sz w:val="24"/>
                <w:szCs w:val="24"/>
                <w:lang w:eastAsia="ru-RU"/>
              </w:rPr>
              <w:t>в т.ч.:</w:t>
            </w:r>
          </w:p>
        </w:tc>
      </w:tr>
      <w:tr w:rsidR="00A857DC" w:rsidRPr="006D6E4C" w:rsidTr="009738E2">
        <w:trPr>
          <w:trHeight w:val="315"/>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7DC" w:rsidRPr="006D6E4C" w:rsidRDefault="00A857DC"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Армения</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0,08</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0,03</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0,5</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0,1</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0,04</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0,04</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0,1</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0,1</w:t>
            </w:r>
          </w:p>
        </w:tc>
      </w:tr>
      <w:tr w:rsidR="00A857DC" w:rsidRPr="006D6E4C" w:rsidTr="009738E2">
        <w:trPr>
          <w:trHeight w:val="199"/>
        </w:trPr>
        <w:tc>
          <w:tcPr>
            <w:tcW w:w="7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7DC" w:rsidRPr="006D6E4C" w:rsidRDefault="00A857DC"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Беларусь</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272,2</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91,4</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413,6</w:t>
            </w:r>
          </w:p>
        </w:tc>
        <w:tc>
          <w:tcPr>
            <w:tcW w:w="574"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92,2</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87,3</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93,6</w:t>
            </w:r>
          </w:p>
        </w:tc>
        <w:tc>
          <w:tcPr>
            <w:tcW w:w="461"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74,2</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89,9</w:t>
            </w:r>
          </w:p>
        </w:tc>
      </w:tr>
      <w:tr w:rsidR="00A857DC"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A857DC" w:rsidRPr="006D6E4C" w:rsidRDefault="00A857DC"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Казахстан</w:t>
            </w: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17,4</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5,8</w:t>
            </w: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13,2</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2,9</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2,8</w:t>
            </w:r>
          </w:p>
        </w:tc>
        <w:tc>
          <w:tcPr>
            <w:tcW w:w="58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3,0</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2,8</w:t>
            </w:r>
          </w:p>
        </w:tc>
        <w:tc>
          <w:tcPr>
            <w:tcW w:w="578"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3,3</w:t>
            </w:r>
          </w:p>
        </w:tc>
      </w:tr>
      <w:tr w:rsidR="00A857DC"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A857DC" w:rsidRPr="006D6E4C" w:rsidRDefault="00A857DC"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Кыргызстан</w:t>
            </w: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2,2</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0,7</w:t>
            </w: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16,4</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3,7</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0,6</w:t>
            </w:r>
          </w:p>
        </w:tc>
        <w:tc>
          <w:tcPr>
            <w:tcW w:w="58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0,7</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3,6</w:t>
            </w:r>
          </w:p>
        </w:tc>
        <w:tc>
          <w:tcPr>
            <w:tcW w:w="578"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4,4</w:t>
            </w:r>
          </w:p>
        </w:tc>
      </w:tr>
      <w:tr w:rsidR="00A857DC" w:rsidRPr="006D6E4C" w:rsidTr="00C62D8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A857DC" w:rsidRPr="006D6E4C" w:rsidRDefault="00A857DC"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Россия</w:t>
            </w: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6,0</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2,0</w:t>
            </w:r>
          </w:p>
        </w:tc>
        <w:tc>
          <w:tcPr>
            <w:tcW w:w="49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5,2</w:t>
            </w:r>
          </w:p>
        </w:tc>
        <w:tc>
          <w:tcPr>
            <w:tcW w:w="574"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1,1</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w:t>
            </w:r>
          </w:p>
        </w:tc>
        <w:tc>
          <w:tcPr>
            <w:tcW w:w="58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2,7</w:t>
            </w:r>
          </w:p>
        </w:tc>
        <w:tc>
          <w:tcPr>
            <w:tcW w:w="461"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w:t>
            </w:r>
          </w:p>
        </w:tc>
        <w:tc>
          <w:tcPr>
            <w:tcW w:w="578" w:type="pct"/>
            <w:tcBorders>
              <w:top w:val="nil"/>
              <w:left w:val="nil"/>
              <w:bottom w:val="single" w:sz="4" w:space="0" w:color="auto"/>
              <w:right w:val="single" w:sz="4" w:space="0" w:color="auto"/>
            </w:tcBorders>
            <w:shd w:val="clear" w:color="auto" w:fill="auto"/>
            <w:noWrap/>
            <w:vAlign w:val="center"/>
            <w:hideMark/>
          </w:tcPr>
          <w:p w:rsidR="00A857DC" w:rsidRPr="006D6E4C" w:rsidRDefault="00A857DC" w:rsidP="00A857DC">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2,3</w:t>
            </w:r>
          </w:p>
        </w:tc>
      </w:tr>
      <w:tr w:rsidR="00C62D84" w:rsidRPr="006D6E4C" w:rsidTr="00C62D84">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C62D84" w:rsidRPr="006D6E4C" w:rsidRDefault="00C62D84" w:rsidP="008132EA">
            <w:pPr>
              <w:spacing w:after="0" w:line="240" w:lineRule="auto"/>
              <w:ind w:firstLine="709"/>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 xml:space="preserve">Примечание – Составлено по источнику </w:t>
            </w:r>
            <w:r w:rsidRPr="006D6E4C">
              <w:rPr>
                <w:rFonts w:ascii="Times New Roman" w:eastAsia="Times New Roman" w:hAnsi="Times New Roman" w:cs="Times New Roman"/>
                <w:iCs/>
                <w:color w:val="000000"/>
                <w:sz w:val="24"/>
                <w:szCs w:val="24"/>
                <w:lang w:val="en-US" w:eastAsia="ru-RU"/>
              </w:rPr>
              <w:t>[130]</w:t>
            </w:r>
          </w:p>
        </w:tc>
      </w:tr>
    </w:tbl>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0403A0" w:rsidP="00FC771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0B2285" w:rsidRPr="006D6E4C">
        <w:rPr>
          <w:rFonts w:ascii="Times New Roman" w:hAnsi="Times New Roman" w:cs="Times New Roman"/>
          <w:sz w:val="28"/>
          <w:szCs w:val="28"/>
        </w:rPr>
        <w:t>32</w:t>
      </w:r>
      <w:r w:rsidRPr="006D6E4C">
        <w:rPr>
          <w:rFonts w:ascii="Times New Roman" w:hAnsi="Times New Roman" w:cs="Times New Roman"/>
          <w:sz w:val="28"/>
          <w:szCs w:val="28"/>
        </w:rPr>
        <w:t xml:space="preserve">, главным экспортером масла сливочного является Беларусь, которая за рассмотренный период увеличила удельный вес своих поставок в денежном выражении. </w:t>
      </w:r>
      <w:r w:rsidR="00FA4205" w:rsidRPr="006D6E4C">
        <w:rPr>
          <w:rFonts w:ascii="Times New Roman" w:hAnsi="Times New Roman" w:cs="Times New Roman"/>
          <w:sz w:val="28"/>
          <w:szCs w:val="28"/>
        </w:rPr>
        <w:t>Между тем</w:t>
      </w:r>
      <w:r w:rsidRPr="006D6E4C">
        <w:rPr>
          <w:rFonts w:ascii="Times New Roman" w:hAnsi="Times New Roman" w:cs="Times New Roman"/>
          <w:sz w:val="28"/>
          <w:szCs w:val="28"/>
        </w:rPr>
        <w:t xml:space="preserve">, за </w:t>
      </w:r>
      <w:r w:rsidR="00FA4205" w:rsidRPr="006D6E4C">
        <w:rPr>
          <w:rFonts w:ascii="Times New Roman" w:hAnsi="Times New Roman" w:cs="Times New Roman"/>
          <w:sz w:val="28"/>
          <w:szCs w:val="28"/>
        </w:rPr>
        <w:t>данный</w:t>
      </w:r>
      <w:r w:rsidRPr="006D6E4C">
        <w:rPr>
          <w:rFonts w:ascii="Times New Roman" w:hAnsi="Times New Roman" w:cs="Times New Roman"/>
          <w:sz w:val="28"/>
          <w:szCs w:val="28"/>
        </w:rPr>
        <w:t xml:space="preserve"> период</w:t>
      </w:r>
      <w:r w:rsidR="00FA4205" w:rsidRPr="006D6E4C">
        <w:rPr>
          <w:rFonts w:ascii="Times New Roman" w:hAnsi="Times New Roman" w:cs="Times New Roman"/>
          <w:sz w:val="28"/>
          <w:szCs w:val="28"/>
        </w:rPr>
        <w:t>,</w:t>
      </w:r>
      <w:r w:rsidRPr="006D6E4C">
        <w:rPr>
          <w:rFonts w:ascii="Times New Roman" w:hAnsi="Times New Roman" w:cs="Times New Roman"/>
          <w:sz w:val="28"/>
          <w:szCs w:val="28"/>
        </w:rPr>
        <w:t xml:space="preserve"> наряду с ростом суммы экспорта страны</w:t>
      </w:r>
      <w:r w:rsidR="00FA4205" w:rsidRPr="006D6E4C">
        <w:rPr>
          <w:rFonts w:ascii="Times New Roman" w:hAnsi="Times New Roman" w:cs="Times New Roman"/>
          <w:sz w:val="28"/>
          <w:szCs w:val="28"/>
        </w:rPr>
        <w:t xml:space="preserve"> на 51,9%</w:t>
      </w:r>
      <w:r w:rsidRPr="006D6E4C">
        <w:rPr>
          <w:rFonts w:ascii="Times New Roman" w:hAnsi="Times New Roman" w:cs="Times New Roman"/>
          <w:sz w:val="28"/>
          <w:szCs w:val="28"/>
        </w:rPr>
        <w:t>, прои</w:t>
      </w:r>
      <w:r w:rsidR="00FA4205" w:rsidRPr="006D6E4C">
        <w:rPr>
          <w:rFonts w:ascii="Times New Roman" w:hAnsi="Times New Roman" w:cs="Times New Roman"/>
          <w:sz w:val="28"/>
          <w:szCs w:val="28"/>
        </w:rPr>
        <w:t>зошел</w:t>
      </w:r>
      <w:r w:rsidRPr="006D6E4C">
        <w:rPr>
          <w:rFonts w:ascii="Times New Roman" w:hAnsi="Times New Roman" w:cs="Times New Roman"/>
          <w:sz w:val="28"/>
          <w:szCs w:val="28"/>
        </w:rPr>
        <w:t xml:space="preserve"> спад его физического объема</w:t>
      </w:r>
      <w:r w:rsidR="00FA4205" w:rsidRPr="006D6E4C">
        <w:rPr>
          <w:rFonts w:ascii="Times New Roman" w:hAnsi="Times New Roman" w:cs="Times New Roman"/>
          <w:sz w:val="28"/>
          <w:szCs w:val="28"/>
        </w:rPr>
        <w:t xml:space="preserve"> – на 15,1%</w:t>
      </w:r>
      <w:r w:rsidRPr="006D6E4C">
        <w:rPr>
          <w:rFonts w:ascii="Times New Roman" w:hAnsi="Times New Roman" w:cs="Times New Roman"/>
          <w:sz w:val="28"/>
          <w:szCs w:val="28"/>
        </w:rPr>
        <w:t>. Казахстан по итогам периода сократил экспорт данной продукции</w:t>
      </w:r>
      <w:r w:rsidR="00FA4205" w:rsidRPr="006D6E4C">
        <w:rPr>
          <w:rFonts w:ascii="Times New Roman" w:hAnsi="Times New Roman" w:cs="Times New Roman"/>
          <w:sz w:val="28"/>
          <w:szCs w:val="28"/>
        </w:rPr>
        <w:t xml:space="preserve"> в денежном выражении на 24,2%, а в натуральном выражении – на 1,8%. </w:t>
      </w:r>
      <w:r w:rsidR="00FC7713" w:rsidRPr="006D6E4C">
        <w:rPr>
          <w:rFonts w:ascii="Times New Roman" w:hAnsi="Times New Roman" w:cs="Times New Roman"/>
          <w:sz w:val="28"/>
          <w:szCs w:val="28"/>
        </w:rPr>
        <w:t>Соответственно</w:t>
      </w:r>
      <w:r w:rsidR="00FA4205" w:rsidRPr="006D6E4C">
        <w:rPr>
          <w:rFonts w:ascii="Times New Roman" w:hAnsi="Times New Roman" w:cs="Times New Roman"/>
          <w:sz w:val="28"/>
          <w:szCs w:val="28"/>
        </w:rPr>
        <w:t xml:space="preserve">, данные страны характеризуются разнонаправленным вектором изменения цен </w:t>
      </w:r>
      <w:r w:rsidR="00FC7713" w:rsidRPr="006D6E4C">
        <w:rPr>
          <w:rFonts w:ascii="Times New Roman" w:hAnsi="Times New Roman" w:cs="Times New Roman"/>
          <w:sz w:val="28"/>
          <w:szCs w:val="28"/>
        </w:rPr>
        <w:t xml:space="preserve">экспорта этой </w:t>
      </w:r>
      <w:r w:rsidR="00FA4205" w:rsidRPr="006D6E4C">
        <w:rPr>
          <w:rFonts w:ascii="Times New Roman" w:hAnsi="Times New Roman" w:cs="Times New Roman"/>
          <w:sz w:val="28"/>
          <w:szCs w:val="28"/>
        </w:rPr>
        <w:t>продукци</w:t>
      </w:r>
      <w:r w:rsidR="00FC7713" w:rsidRPr="006D6E4C">
        <w:rPr>
          <w:rFonts w:ascii="Times New Roman" w:hAnsi="Times New Roman" w:cs="Times New Roman"/>
          <w:sz w:val="28"/>
          <w:szCs w:val="28"/>
        </w:rPr>
        <w:t>и</w:t>
      </w:r>
      <w:r w:rsidR="00FA4205" w:rsidRPr="006D6E4C">
        <w:rPr>
          <w:rFonts w:ascii="Times New Roman" w:hAnsi="Times New Roman" w:cs="Times New Roman"/>
          <w:sz w:val="28"/>
          <w:szCs w:val="28"/>
        </w:rPr>
        <w:t xml:space="preserve">. </w:t>
      </w:r>
      <w:r w:rsidR="00FC7713" w:rsidRPr="006D6E4C">
        <w:rPr>
          <w:rFonts w:ascii="Times New Roman" w:hAnsi="Times New Roman" w:cs="Times New Roman"/>
          <w:sz w:val="28"/>
          <w:szCs w:val="28"/>
        </w:rPr>
        <w:t>Существенный прогресс по поставкам продемонстрировал</w:t>
      </w:r>
      <w:r w:rsidRPr="006D6E4C">
        <w:rPr>
          <w:rFonts w:ascii="Times New Roman" w:hAnsi="Times New Roman" w:cs="Times New Roman"/>
          <w:sz w:val="28"/>
          <w:szCs w:val="28"/>
        </w:rPr>
        <w:t xml:space="preserve"> Кыргызстан</w:t>
      </w:r>
      <w:r w:rsidR="00FC7713" w:rsidRPr="006D6E4C">
        <w:rPr>
          <w:rFonts w:ascii="Times New Roman" w:hAnsi="Times New Roman" w:cs="Times New Roman"/>
          <w:sz w:val="28"/>
          <w:szCs w:val="28"/>
        </w:rPr>
        <w:t xml:space="preserve">, многократно увеличив их, а Россия снизила сумму экспорта на 14,7% и его массу на 25,2%.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По экспорту сыров и творога зарегистрирован рост его объемов в денежном и натуральном выражении</w:t>
      </w:r>
      <w:r w:rsidR="000B2285" w:rsidRPr="006D6E4C">
        <w:rPr>
          <w:rFonts w:ascii="Times New Roman" w:hAnsi="Times New Roman" w:cs="Times New Roman"/>
          <w:sz w:val="28"/>
          <w:szCs w:val="28"/>
        </w:rPr>
        <w:t xml:space="preserve"> (таблица 33)</w:t>
      </w:r>
      <w:r w:rsidRPr="006D6E4C">
        <w:rPr>
          <w:rFonts w:ascii="Times New Roman" w:hAnsi="Times New Roman" w:cs="Times New Roman"/>
          <w:sz w:val="28"/>
          <w:szCs w:val="28"/>
        </w:rPr>
        <w:t xml:space="preserve">. Так, общая сумма поставок возросла на </w:t>
      </w:r>
      <w:r w:rsidR="007750E1" w:rsidRPr="006D6E4C">
        <w:rPr>
          <w:rFonts w:ascii="Times New Roman" w:hAnsi="Times New Roman" w:cs="Times New Roman"/>
          <w:sz w:val="28"/>
          <w:szCs w:val="28"/>
        </w:rPr>
        <w:t>50,2</w:t>
      </w:r>
      <w:r w:rsidRPr="006D6E4C">
        <w:rPr>
          <w:rFonts w:ascii="Times New Roman" w:hAnsi="Times New Roman" w:cs="Times New Roman"/>
          <w:sz w:val="28"/>
          <w:szCs w:val="28"/>
        </w:rPr>
        <w:t xml:space="preserve">%, а их совокупная масса – на </w:t>
      </w:r>
      <w:r w:rsidR="007750E1" w:rsidRPr="006D6E4C">
        <w:rPr>
          <w:rFonts w:ascii="Times New Roman" w:hAnsi="Times New Roman" w:cs="Times New Roman"/>
          <w:sz w:val="28"/>
          <w:szCs w:val="28"/>
        </w:rPr>
        <w:t>27,2</w:t>
      </w:r>
      <w:r w:rsidRPr="006D6E4C">
        <w:rPr>
          <w:rFonts w:ascii="Times New Roman" w:hAnsi="Times New Roman" w:cs="Times New Roman"/>
          <w:sz w:val="28"/>
          <w:szCs w:val="28"/>
        </w:rPr>
        <w:t xml:space="preserve">%. Соответственно, по данной товарной позиции общая стоимость поставок растет быстрее, чем их общий натуральный объем. Это также свидетельствует об общем росте экспортных цен на товары из этой позиции. </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0403A0" w:rsidP="0037684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0B2285" w:rsidRPr="006D6E4C">
        <w:rPr>
          <w:rFonts w:ascii="Times New Roman" w:hAnsi="Times New Roman" w:cs="Times New Roman"/>
          <w:sz w:val="28"/>
          <w:szCs w:val="28"/>
        </w:rPr>
        <w:t>33</w:t>
      </w:r>
      <w:r w:rsidRPr="006D6E4C">
        <w:rPr>
          <w:rFonts w:ascii="Times New Roman" w:hAnsi="Times New Roman" w:cs="Times New Roman"/>
          <w:sz w:val="28"/>
          <w:szCs w:val="28"/>
        </w:rPr>
        <w:t xml:space="preserve"> – Объемы экспорта сыров и творога странами ЕАЭС в рамках </w:t>
      </w:r>
      <w:r w:rsidR="006F2297" w:rsidRPr="006D6E4C">
        <w:rPr>
          <w:rFonts w:ascii="Times New Roman" w:hAnsi="Times New Roman" w:cs="Times New Roman"/>
          <w:sz w:val="28"/>
          <w:szCs w:val="28"/>
        </w:rPr>
        <w:t>взаимной торговли</w:t>
      </w:r>
      <w:r w:rsidRPr="006D6E4C">
        <w:rPr>
          <w:rFonts w:ascii="Times New Roman" w:hAnsi="Times New Roman" w:cs="Times New Roman"/>
          <w:sz w:val="28"/>
          <w:szCs w:val="28"/>
        </w:rPr>
        <w:t xml:space="preserve"> (за 2015 и 201</w:t>
      </w:r>
      <w:r w:rsidR="00415306"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годы)</w:t>
      </w:r>
    </w:p>
    <w:p w:rsidR="00376844" w:rsidRPr="006D6E4C" w:rsidRDefault="00376844" w:rsidP="000403A0">
      <w:pPr>
        <w:spacing w:after="0" w:line="240" w:lineRule="auto"/>
        <w:ind w:firstLine="708"/>
        <w:jc w:val="both"/>
        <w:rPr>
          <w:rFonts w:ascii="Times New Roman" w:hAnsi="Times New Roman" w:cs="Times New Roman"/>
          <w:sz w:val="16"/>
          <w:szCs w:val="16"/>
        </w:rPr>
      </w:pPr>
    </w:p>
    <w:tbl>
      <w:tblPr>
        <w:tblW w:w="5000" w:type="pct"/>
        <w:tblLook w:val="04A0"/>
      </w:tblPr>
      <w:tblGrid>
        <w:gridCol w:w="1554"/>
        <w:gridCol w:w="952"/>
        <w:gridCol w:w="1114"/>
        <w:gridCol w:w="1035"/>
        <w:gridCol w:w="1163"/>
        <w:gridCol w:w="893"/>
        <w:gridCol w:w="1129"/>
        <w:gridCol w:w="893"/>
        <w:gridCol w:w="1121"/>
      </w:tblGrid>
      <w:tr w:rsidR="0014733F" w:rsidRPr="006D6E4C" w:rsidTr="00376844">
        <w:trPr>
          <w:trHeight w:val="315"/>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733F" w:rsidRPr="006D6E4C" w:rsidRDefault="0014733F" w:rsidP="0059311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Страна</w:t>
            </w:r>
          </w:p>
        </w:tc>
        <w:tc>
          <w:tcPr>
            <w:tcW w:w="1048" w:type="pct"/>
            <w:gridSpan w:val="2"/>
            <w:tcBorders>
              <w:top w:val="single" w:sz="4" w:space="0" w:color="auto"/>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114" w:type="pct"/>
            <w:gridSpan w:val="2"/>
            <w:tcBorders>
              <w:top w:val="single" w:sz="4" w:space="0" w:color="auto"/>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1026" w:type="pct"/>
            <w:gridSpan w:val="2"/>
            <w:tcBorders>
              <w:top w:val="single" w:sz="4" w:space="0" w:color="auto"/>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1023" w:type="pct"/>
            <w:gridSpan w:val="2"/>
            <w:tcBorders>
              <w:top w:val="single" w:sz="4" w:space="0" w:color="auto"/>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14733F" w:rsidRPr="006D6E4C" w:rsidTr="0059311F">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14733F" w:rsidRPr="006D6E4C" w:rsidRDefault="0014733F" w:rsidP="0014733F">
            <w:pPr>
              <w:spacing w:after="0" w:line="240" w:lineRule="auto"/>
              <w:rPr>
                <w:rFonts w:ascii="Times New Roman" w:eastAsia="Times New Roman" w:hAnsi="Times New Roman" w:cs="Times New Roman"/>
                <w:color w:val="000000"/>
                <w:sz w:val="24"/>
                <w:szCs w:val="24"/>
                <w:lang w:eastAsia="ru-RU"/>
              </w:rPr>
            </w:pPr>
          </w:p>
        </w:tc>
        <w:tc>
          <w:tcPr>
            <w:tcW w:w="2163" w:type="pct"/>
            <w:gridSpan w:val="4"/>
            <w:tcBorders>
              <w:top w:val="single" w:sz="4" w:space="0" w:color="auto"/>
              <w:left w:val="nil"/>
              <w:bottom w:val="single" w:sz="4" w:space="0" w:color="auto"/>
              <w:right w:val="single" w:sz="4" w:space="0" w:color="auto"/>
            </w:tcBorders>
            <w:shd w:val="clear" w:color="auto" w:fill="auto"/>
            <w:noWrap/>
            <w:vAlign w:val="center"/>
            <w:hideMark/>
          </w:tcPr>
          <w:p w:rsidR="0014733F" w:rsidRPr="006D6E4C" w:rsidRDefault="00AE2A28"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млн.</w:t>
            </w:r>
            <w:r w:rsidR="0014733F" w:rsidRPr="006D6E4C">
              <w:rPr>
                <w:rFonts w:ascii="Times New Roman" w:eastAsia="Times New Roman" w:hAnsi="Times New Roman" w:cs="Times New Roman"/>
                <w:color w:val="000000"/>
                <w:sz w:val="24"/>
                <w:szCs w:val="24"/>
                <w:lang w:eastAsia="ru-RU"/>
              </w:rPr>
              <w:t xml:space="preserve"> USD</w:t>
            </w:r>
          </w:p>
        </w:tc>
        <w:tc>
          <w:tcPr>
            <w:tcW w:w="2049" w:type="pct"/>
            <w:gridSpan w:val="4"/>
            <w:tcBorders>
              <w:top w:val="single" w:sz="4" w:space="0" w:color="auto"/>
              <w:left w:val="nil"/>
              <w:bottom w:val="single" w:sz="4" w:space="0" w:color="auto"/>
              <w:right w:val="single" w:sz="4" w:space="0" w:color="auto"/>
            </w:tcBorders>
            <w:shd w:val="clear" w:color="auto" w:fill="auto"/>
            <w:noWrap/>
            <w:vAlign w:val="center"/>
            <w:hideMark/>
          </w:tcPr>
          <w:p w:rsidR="0014733F" w:rsidRPr="006D6E4C" w:rsidRDefault="00AE2A28"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тыс.</w:t>
            </w:r>
            <w:r w:rsidR="0014733F" w:rsidRPr="006D6E4C">
              <w:rPr>
                <w:rFonts w:ascii="Times New Roman" w:eastAsia="Times New Roman" w:hAnsi="Times New Roman" w:cs="Times New Roman"/>
                <w:color w:val="000000"/>
                <w:sz w:val="24"/>
                <w:szCs w:val="24"/>
                <w:lang w:eastAsia="ru-RU"/>
              </w:rPr>
              <w:t xml:space="preserve"> тонн</w:t>
            </w:r>
          </w:p>
        </w:tc>
      </w:tr>
      <w:tr w:rsidR="0014733F" w:rsidRPr="006D6E4C" w:rsidTr="00376844">
        <w:trPr>
          <w:trHeight w:val="315"/>
        </w:trPr>
        <w:tc>
          <w:tcPr>
            <w:tcW w:w="789" w:type="pct"/>
            <w:vMerge/>
            <w:tcBorders>
              <w:top w:val="single" w:sz="4" w:space="0" w:color="auto"/>
              <w:left w:val="single" w:sz="4" w:space="0" w:color="auto"/>
              <w:bottom w:val="single" w:sz="4" w:space="0" w:color="auto"/>
              <w:right w:val="single" w:sz="4" w:space="0" w:color="auto"/>
            </w:tcBorders>
            <w:vAlign w:val="center"/>
            <w:hideMark/>
          </w:tcPr>
          <w:p w:rsidR="0014733F" w:rsidRPr="006D6E4C" w:rsidRDefault="0014733F" w:rsidP="0014733F">
            <w:pPr>
              <w:spacing w:after="0" w:line="240" w:lineRule="auto"/>
              <w:rPr>
                <w:rFonts w:ascii="Times New Roman" w:eastAsia="Times New Roman" w:hAnsi="Times New Roman" w:cs="Times New Roman"/>
                <w:color w:val="000000"/>
                <w:sz w:val="24"/>
                <w:szCs w:val="24"/>
                <w:lang w:eastAsia="ru-RU"/>
              </w:rPr>
            </w:pPr>
          </w:p>
        </w:tc>
        <w:tc>
          <w:tcPr>
            <w:tcW w:w="48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6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52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w:t>
            </w:r>
          </w:p>
        </w:tc>
        <w:tc>
          <w:tcPr>
            <w:tcW w:w="589"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Масса</w:t>
            </w:r>
          </w:p>
        </w:tc>
        <w:tc>
          <w:tcPr>
            <w:tcW w:w="570"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Доля, %</w:t>
            </w:r>
          </w:p>
        </w:tc>
      </w:tr>
      <w:tr w:rsidR="0014733F" w:rsidRPr="006D6E4C" w:rsidTr="0037684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14733F" w:rsidRPr="006D6E4C" w:rsidRDefault="0014733F"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Всего:</w:t>
            </w:r>
          </w:p>
        </w:tc>
        <w:tc>
          <w:tcPr>
            <w:tcW w:w="48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703,7</w:t>
            </w:r>
          </w:p>
        </w:tc>
        <w:tc>
          <w:tcPr>
            <w:tcW w:w="56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52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1 057,2</w:t>
            </w:r>
          </w:p>
        </w:tc>
        <w:tc>
          <w:tcPr>
            <w:tcW w:w="589"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208,9</w:t>
            </w:r>
          </w:p>
        </w:tc>
        <w:tc>
          <w:tcPr>
            <w:tcW w:w="57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265,9</w:t>
            </w:r>
          </w:p>
        </w:tc>
        <w:tc>
          <w:tcPr>
            <w:tcW w:w="570"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100,0</w:t>
            </w:r>
          </w:p>
        </w:tc>
      </w:tr>
      <w:tr w:rsidR="0059311F" w:rsidRPr="006D6E4C" w:rsidTr="0059311F">
        <w:trPr>
          <w:trHeight w:val="315"/>
        </w:trPr>
        <w:tc>
          <w:tcPr>
            <w:tcW w:w="5000" w:type="pct"/>
            <w:gridSpan w:val="9"/>
            <w:tcBorders>
              <w:top w:val="nil"/>
              <w:left w:val="single" w:sz="4" w:space="0" w:color="auto"/>
              <w:bottom w:val="single" w:sz="4" w:space="0" w:color="auto"/>
              <w:right w:val="single" w:sz="4" w:space="0" w:color="auto"/>
            </w:tcBorders>
            <w:shd w:val="clear" w:color="auto" w:fill="auto"/>
            <w:noWrap/>
            <w:vAlign w:val="center"/>
            <w:hideMark/>
          </w:tcPr>
          <w:p w:rsidR="0059311F" w:rsidRPr="006D6E4C" w:rsidRDefault="0059311F" w:rsidP="0059311F">
            <w:pPr>
              <w:spacing w:after="0" w:line="240" w:lineRule="auto"/>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color w:val="000000"/>
                <w:sz w:val="24"/>
                <w:szCs w:val="24"/>
                <w:lang w:eastAsia="ru-RU"/>
              </w:rPr>
              <w:t>в т.ч.:</w:t>
            </w:r>
          </w:p>
        </w:tc>
      </w:tr>
      <w:tr w:rsidR="0014733F" w:rsidRPr="006D6E4C" w:rsidTr="0037684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14733F" w:rsidRPr="006D6E4C" w:rsidRDefault="0014733F"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Армения</w:t>
            </w:r>
          </w:p>
        </w:tc>
        <w:tc>
          <w:tcPr>
            <w:tcW w:w="48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23,2</w:t>
            </w:r>
          </w:p>
        </w:tc>
        <w:tc>
          <w:tcPr>
            <w:tcW w:w="56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3,3</w:t>
            </w:r>
          </w:p>
        </w:tc>
        <w:tc>
          <w:tcPr>
            <w:tcW w:w="52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6,2</w:t>
            </w:r>
          </w:p>
        </w:tc>
        <w:tc>
          <w:tcPr>
            <w:tcW w:w="589"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0,6</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9,0</w:t>
            </w:r>
          </w:p>
        </w:tc>
        <w:tc>
          <w:tcPr>
            <w:tcW w:w="57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4,325</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w:t>
            </w:r>
          </w:p>
        </w:tc>
        <w:tc>
          <w:tcPr>
            <w:tcW w:w="570"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0,7</w:t>
            </w:r>
          </w:p>
        </w:tc>
      </w:tr>
      <w:tr w:rsidR="0014733F" w:rsidRPr="006D6E4C" w:rsidTr="0037684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14733F" w:rsidRPr="006D6E4C" w:rsidRDefault="0014733F"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Беларусь</w:t>
            </w:r>
          </w:p>
        </w:tc>
        <w:tc>
          <w:tcPr>
            <w:tcW w:w="48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634,0</w:t>
            </w:r>
          </w:p>
        </w:tc>
        <w:tc>
          <w:tcPr>
            <w:tcW w:w="56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90,1</w:t>
            </w:r>
          </w:p>
        </w:tc>
        <w:tc>
          <w:tcPr>
            <w:tcW w:w="52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974,4</w:t>
            </w:r>
          </w:p>
        </w:tc>
        <w:tc>
          <w:tcPr>
            <w:tcW w:w="589"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92,2</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181,4</w:t>
            </w:r>
          </w:p>
        </w:tc>
        <w:tc>
          <w:tcPr>
            <w:tcW w:w="57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86,8</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238,9</w:t>
            </w:r>
          </w:p>
        </w:tc>
        <w:tc>
          <w:tcPr>
            <w:tcW w:w="570"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89,9</w:t>
            </w:r>
          </w:p>
        </w:tc>
      </w:tr>
      <w:tr w:rsidR="0014733F" w:rsidRPr="006D6E4C" w:rsidTr="0037684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14733F" w:rsidRPr="006D6E4C" w:rsidRDefault="0014733F"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Казахстан</w:t>
            </w:r>
          </w:p>
        </w:tc>
        <w:tc>
          <w:tcPr>
            <w:tcW w:w="48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4,1</w:t>
            </w:r>
          </w:p>
        </w:tc>
        <w:tc>
          <w:tcPr>
            <w:tcW w:w="56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0,6</w:t>
            </w:r>
          </w:p>
        </w:tc>
        <w:tc>
          <w:tcPr>
            <w:tcW w:w="52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10,5</w:t>
            </w:r>
          </w:p>
        </w:tc>
        <w:tc>
          <w:tcPr>
            <w:tcW w:w="589"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1,0</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1,7</w:t>
            </w:r>
          </w:p>
        </w:tc>
        <w:tc>
          <w:tcPr>
            <w:tcW w:w="57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0,8</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3,3</w:t>
            </w:r>
          </w:p>
        </w:tc>
        <w:tc>
          <w:tcPr>
            <w:tcW w:w="570"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1,2</w:t>
            </w:r>
          </w:p>
        </w:tc>
      </w:tr>
      <w:tr w:rsidR="0014733F" w:rsidRPr="006D6E4C" w:rsidTr="0037684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14733F" w:rsidRPr="006D6E4C" w:rsidRDefault="0014733F"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Кыргызстан</w:t>
            </w:r>
          </w:p>
        </w:tc>
        <w:tc>
          <w:tcPr>
            <w:tcW w:w="48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2,7</w:t>
            </w:r>
          </w:p>
        </w:tc>
        <w:tc>
          <w:tcPr>
            <w:tcW w:w="56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0,4</w:t>
            </w:r>
          </w:p>
        </w:tc>
        <w:tc>
          <w:tcPr>
            <w:tcW w:w="52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9,2</w:t>
            </w:r>
          </w:p>
        </w:tc>
        <w:tc>
          <w:tcPr>
            <w:tcW w:w="589"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0,9</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w:t>
            </w:r>
          </w:p>
        </w:tc>
        <w:tc>
          <w:tcPr>
            <w:tcW w:w="57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0,6</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w:t>
            </w:r>
          </w:p>
        </w:tc>
        <w:tc>
          <w:tcPr>
            <w:tcW w:w="570"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1,1</w:t>
            </w:r>
          </w:p>
        </w:tc>
      </w:tr>
      <w:tr w:rsidR="0014733F" w:rsidRPr="006D6E4C" w:rsidTr="00376844">
        <w:trPr>
          <w:trHeight w:val="315"/>
        </w:trPr>
        <w:tc>
          <w:tcPr>
            <w:tcW w:w="789" w:type="pct"/>
            <w:tcBorders>
              <w:top w:val="nil"/>
              <w:left w:val="single" w:sz="4" w:space="0" w:color="auto"/>
              <w:bottom w:val="single" w:sz="4" w:space="0" w:color="auto"/>
              <w:right w:val="single" w:sz="4" w:space="0" w:color="auto"/>
            </w:tcBorders>
            <w:shd w:val="clear" w:color="auto" w:fill="auto"/>
            <w:noWrap/>
            <w:vAlign w:val="center"/>
            <w:hideMark/>
          </w:tcPr>
          <w:p w:rsidR="0014733F" w:rsidRPr="006D6E4C" w:rsidRDefault="0014733F" w:rsidP="0059311F">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Россия</w:t>
            </w:r>
          </w:p>
        </w:tc>
        <w:tc>
          <w:tcPr>
            <w:tcW w:w="48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39,6</w:t>
            </w:r>
          </w:p>
        </w:tc>
        <w:tc>
          <w:tcPr>
            <w:tcW w:w="56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5,6</w:t>
            </w:r>
          </w:p>
        </w:tc>
        <w:tc>
          <w:tcPr>
            <w:tcW w:w="525"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56,9</w:t>
            </w:r>
          </w:p>
        </w:tc>
        <w:tc>
          <w:tcPr>
            <w:tcW w:w="589"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5,4</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15,5</w:t>
            </w:r>
          </w:p>
        </w:tc>
        <w:tc>
          <w:tcPr>
            <w:tcW w:w="57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7,4</w:t>
            </w:r>
          </w:p>
        </w:tc>
        <w:tc>
          <w:tcPr>
            <w:tcW w:w="453"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18,7</w:t>
            </w:r>
          </w:p>
        </w:tc>
        <w:tc>
          <w:tcPr>
            <w:tcW w:w="570" w:type="pct"/>
            <w:tcBorders>
              <w:top w:val="nil"/>
              <w:left w:val="nil"/>
              <w:bottom w:val="single" w:sz="4" w:space="0" w:color="auto"/>
              <w:right w:val="single" w:sz="4" w:space="0" w:color="auto"/>
            </w:tcBorders>
            <w:shd w:val="clear" w:color="auto" w:fill="auto"/>
            <w:noWrap/>
            <w:vAlign w:val="center"/>
            <w:hideMark/>
          </w:tcPr>
          <w:p w:rsidR="0014733F" w:rsidRPr="006D6E4C" w:rsidRDefault="0014733F" w:rsidP="0014733F">
            <w:pPr>
              <w:spacing w:after="0" w:line="240" w:lineRule="auto"/>
              <w:jc w:val="center"/>
              <w:rPr>
                <w:rFonts w:ascii="Times New Roman" w:eastAsia="Times New Roman" w:hAnsi="Times New Roman" w:cs="Times New Roman"/>
                <w:i/>
                <w:iCs/>
                <w:color w:val="000000"/>
                <w:sz w:val="24"/>
                <w:szCs w:val="24"/>
                <w:lang w:eastAsia="ru-RU"/>
              </w:rPr>
            </w:pPr>
            <w:r w:rsidRPr="006D6E4C">
              <w:rPr>
                <w:rFonts w:ascii="Times New Roman" w:eastAsia="Times New Roman" w:hAnsi="Times New Roman" w:cs="Times New Roman"/>
                <w:i/>
                <w:iCs/>
                <w:color w:val="000000"/>
                <w:sz w:val="24"/>
                <w:szCs w:val="24"/>
                <w:lang w:eastAsia="ru-RU"/>
              </w:rPr>
              <w:t>7,0</w:t>
            </w:r>
          </w:p>
        </w:tc>
      </w:tr>
      <w:tr w:rsidR="00376844" w:rsidRPr="006D6E4C" w:rsidTr="00376844">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376844" w:rsidRPr="006D6E4C" w:rsidRDefault="00376844" w:rsidP="008132EA">
            <w:pPr>
              <w:spacing w:after="0" w:line="240" w:lineRule="auto"/>
              <w:ind w:firstLine="709"/>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 xml:space="preserve">Примечание – Составлено по источнику </w:t>
            </w:r>
            <w:r w:rsidRPr="006D6E4C">
              <w:rPr>
                <w:rFonts w:ascii="Times New Roman" w:eastAsia="Times New Roman" w:hAnsi="Times New Roman" w:cs="Times New Roman"/>
                <w:iCs/>
                <w:color w:val="000000"/>
                <w:sz w:val="24"/>
                <w:szCs w:val="24"/>
                <w:lang w:val="en-US" w:eastAsia="ru-RU"/>
              </w:rPr>
              <w:t>[130]</w:t>
            </w:r>
          </w:p>
        </w:tc>
      </w:tr>
    </w:tbl>
    <w:p w:rsidR="000403A0" w:rsidRPr="006D6E4C" w:rsidRDefault="000403A0" w:rsidP="000403A0">
      <w:pPr>
        <w:spacing w:after="0" w:line="240" w:lineRule="auto"/>
        <w:ind w:firstLine="708"/>
        <w:jc w:val="both"/>
        <w:rPr>
          <w:rFonts w:ascii="Times New Roman" w:hAnsi="Times New Roman" w:cs="Times New Roman"/>
          <w:sz w:val="28"/>
          <w:szCs w:val="28"/>
        </w:rPr>
      </w:pPr>
    </w:p>
    <w:p w:rsidR="002F4F2A" w:rsidRPr="006D6E4C" w:rsidRDefault="002F4F2A"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Согласно</w:t>
      </w:r>
      <w:r w:rsidR="000403A0" w:rsidRPr="006D6E4C">
        <w:rPr>
          <w:rFonts w:ascii="Times New Roman" w:hAnsi="Times New Roman" w:cs="Times New Roman"/>
          <w:sz w:val="28"/>
          <w:szCs w:val="28"/>
        </w:rPr>
        <w:t xml:space="preserve"> данным таблицы </w:t>
      </w:r>
      <w:r w:rsidR="000B2285" w:rsidRPr="006D6E4C">
        <w:rPr>
          <w:rFonts w:ascii="Times New Roman" w:hAnsi="Times New Roman" w:cs="Times New Roman"/>
          <w:sz w:val="28"/>
          <w:szCs w:val="28"/>
        </w:rPr>
        <w:t>33</w:t>
      </w:r>
      <w:r w:rsidR="000403A0" w:rsidRPr="006D6E4C">
        <w:rPr>
          <w:rFonts w:ascii="Times New Roman" w:hAnsi="Times New Roman" w:cs="Times New Roman"/>
          <w:sz w:val="28"/>
          <w:szCs w:val="28"/>
        </w:rPr>
        <w:t xml:space="preserve"> основная доля экспорта сыров и творога </w:t>
      </w:r>
      <w:r w:rsidR="00CD6AAD" w:rsidRPr="006D6E4C">
        <w:rPr>
          <w:rFonts w:ascii="Times New Roman" w:hAnsi="Times New Roman" w:cs="Times New Roman"/>
          <w:sz w:val="28"/>
          <w:szCs w:val="28"/>
        </w:rPr>
        <w:t xml:space="preserve">также </w:t>
      </w:r>
      <w:r w:rsidR="000403A0" w:rsidRPr="006D6E4C">
        <w:rPr>
          <w:rFonts w:ascii="Times New Roman" w:hAnsi="Times New Roman" w:cs="Times New Roman"/>
          <w:sz w:val="28"/>
          <w:szCs w:val="28"/>
        </w:rPr>
        <w:t xml:space="preserve">принадлежит Беларуси. Вместе с тем, </w:t>
      </w:r>
      <w:r w:rsidRPr="006D6E4C">
        <w:rPr>
          <w:rFonts w:ascii="Times New Roman" w:hAnsi="Times New Roman" w:cs="Times New Roman"/>
          <w:sz w:val="28"/>
          <w:szCs w:val="28"/>
        </w:rPr>
        <w:t xml:space="preserve">значительный прирост объемов поставок за весь период продемонстрировали Казахстан и Кыргызстан. При этом опережающий прирост наблюдается по </w:t>
      </w:r>
      <w:r w:rsidR="009637CA" w:rsidRPr="006D6E4C">
        <w:rPr>
          <w:rFonts w:ascii="Times New Roman" w:hAnsi="Times New Roman" w:cs="Times New Roman"/>
          <w:sz w:val="28"/>
          <w:szCs w:val="28"/>
        </w:rPr>
        <w:t xml:space="preserve">общим </w:t>
      </w:r>
      <w:r w:rsidRPr="006D6E4C">
        <w:rPr>
          <w:rFonts w:ascii="Times New Roman" w:hAnsi="Times New Roman" w:cs="Times New Roman"/>
          <w:sz w:val="28"/>
          <w:szCs w:val="28"/>
        </w:rPr>
        <w:t xml:space="preserve">суммам экспорта продукции этих стран: изменение в 2,5 и в 3,4 раза соответственно. </w:t>
      </w:r>
      <w:r w:rsidR="009637CA" w:rsidRPr="006D6E4C">
        <w:rPr>
          <w:rFonts w:ascii="Times New Roman" w:hAnsi="Times New Roman" w:cs="Times New Roman"/>
          <w:sz w:val="28"/>
          <w:szCs w:val="28"/>
        </w:rPr>
        <w:t>Общие физические м</w:t>
      </w:r>
      <w:r w:rsidRPr="006D6E4C">
        <w:rPr>
          <w:rFonts w:ascii="Times New Roman" w:hAnsi="Times New Roman" w:cs="Times New Roman"/>
          <w:sz w:val="28"/>
          <w:szCs w:val="28"/>
        </w:rPr>
        <w:t xml:space="preserve">ассы экспорта возросли на 94,5% и в 2,2 раза соответственно. Между тем, Армения в разы сократила объемы своих поставок </w:t>
      </w:r>
      <w:r w:rsidR="009637CA" w:rsidRPr="006D6E4C">
        <w:rPr>
          <w:rFonts w:ascii="Times New Roman" w:hAnsi="Times New Roman" w:cs="Times New Roman"/>
          <w:sz w:val="28"/>
          <w:szCs w:val="28"/>
        </w:rPr>
        <w:t xml:space="preserve">этой продукции </w:t>
      </w:r>
      <w:r w:rsidRPr="006D6E4C">
        <w:rPr>
          <w:rFonts w:ascii="Times New Roman" w:hAnsi="Times New Roman" w:cs="Times New Roman"/>
          <w:sz w:val="28"/>
          <w:szCs w:val="28"/>
        </w:rPr>
        <w:t xml:space="preserve">на рынки стран блока.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Страны ЕАЭС существенно отличаются друг от друга по </w:t>
      </w:r>
      <w:r w:rsidR="009637CA" w:rsidRPr="006D6E4C">
        <w:rPr>
          <w:rFonts w:ascii="Times New Roman" w:hAnsi="Times New Roman" w:cs="Times New Roman"/>
          <w:sz w:val="28"/>
          <w:szCs w:val="28"/>
        </w:rPr>
        <w:t>удельному весу</w:t>
      </w:r>
      <w:r w:rsidRPr="006D6E4C">
        <w:rPr>
          <w:rFonts w:ascii="Times New Roman" w:hAnsi="Times New Roman" w:cs="Times New Roman"/>
          <w:sz w:val="28"/>
          <w:szCs w:val="28"/>
        </w:rPr>
        <w:t xml:space="preserve"> различной молочной продукции в структуре экспорта и, соответственно, по роли, которую играет экспорт той или иной продукции в формировании общих доходов от взаимной торговли. На основе вышеизложенных стоимостных </w:t>
      </w:r>
      <w:r w:rsidRPr="006D6E4C">
        <w:rPr>
          <w:rFonts w:ascii="Times New Roman" w:hAnsi="Times New Roman" w:cs="Times New Roman"/>
          <w:sz w:val="28"/>
          <w:szCs w:val="28"/>
        </w:rPr>
        <w:lastRenderedPageBreak/>
        <w:t xml:space="preserve">показателей можно рассчитать доли товарных позиций в общей сумме экспорта каждой из анализируемых стран и, сопоставив данные, сделать некоторые выводы об экспортной специализации стран. </w:t>
      </w:r>
      <w:r w:rsidR="000B2285" w:rsidRPr="006D6E4C">
        <w:rPr>
          <w:rFonts w:ascii="Times New Roman" w:hAnsi="Times New Roman" w:cs="Times New Roman"/>
          <w:sz w:val="28"/>
          <w:szCs w:val="28"/>
        </w:rPr>
        <w:t>Ниже (таблица 34)</w:t>
      </w:r>
      <w:r w:rsidRPr="006D6E4C">
        <w:rPr>
          <w:rFonts w:ascii="Times New Roman" w:hAnsi="Times New Roman" w:cs="Times New Roman"/>
          <w:sz w:val="28"/>
          <w:szCs w:val="28"/>
        </w:rPr>
        <w:t xml:space="preserve"> представлена структура экспорта (выраженного в </w:t>
      </w:r>
      <w:r w:rsidR="009637CA"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по каждой стране ЕАЭС в разрезе рассмотренных товарных позиций. </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72777A" w:rsidRPr="006D6E4C" w:rsidRDefault="000403A0" w:rsidP="0037684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0B2285" w:rsidRPr="006D6E4C">
        <w:rPr>
          <w:rFonts w:ascii="Times New Roman" w:hAnsi="Times New Roman" w:cs="Times New Roman"/>
          <w:sz w:val="28"/>
          <w:szCs w:val="28"/>
        </w:rPr>
        <w:t>34</w:t>
      </w:r>
      <w:r w:rsidRPr="006D6E4C">
        <w:rPr>
          <w:rFonts w:ascii="Times New Roman" w:hAnsi="Times New Roman" w:cs="Times New Roman"/>
          <w:sz w:val="28"/>
          <w:szCs w:val="28"/>
        </w:rPr>
        <w:t xml:space="preserve"> – Структура экспорта (в рамках интеграционного блока) </w:t>
      </w:r>
      <w:r w:rsidR="009D4178" w:rsidRPr="006D6E4C">
        <w:rPr>
          <w:rFonts w:ascii="Times New Roman" w:hAnsi="Times New Roman" w:cs="Times New Roman"/>
          <w:sz w:val="28"/>
          <w:szCs w:val="28"/>
        </w:rPr>
        <w:t xml:space="preserve">по видам </w:t>
      </w:r>
      <w:r w:rsidRPr="006D6E4C">
        <w:rPr>
          <w:rFonts w:ascii="Times New Roman" w:hAnsi="Times New Roman" w:cs="Times New Roman"/>
          <w:sz w:val="28"/>
          <w:szCs w:val="28"/>
        </w:rPr>
        <w:t>молочной продукции стран ЕАЭС за 2015 и 201</w:t>
      </w:r>
      <w:r w:rsidR="0072777A"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годы</w:t>
      </w:r>
    </w:p>
    <w:p w:rsidR="00376844" w:rsidRPr="006D6E4C" w:rsidRDefault="00376844" w:rsidP="00376844">
      <w:pPr>
        <w:spacing w:after="0" w:line="240" w:lineRule="auto"/>
        <w:jc w:val="both"/>
        <w:rPr>
          <w:rFonts w:ascii="Times New Roman" w:hAnsi="Times New Roman" w:cs="Times New Roman"/>
          <w:sz w:val="16"/>
          <w:szCs w:val="16"/>
        </w:rPr>
      </w:pPr>
    </w:p>
    <w:tbl>
      <w:tblPr>
        <w:tblW w:w="5000" w:type="pct"/>
        <w:tblLook w:val="04A0"/>
      </w:tblPr>
      <w:tblGrid>
        <w:gridCol w:w="1290"/>
        <w:gridCol w:w="923"/>
        <w:gridCol w:w="922"/>
        <w:gridCol w:w="1403"/>
        <w:gridCol w:w="1202"/>
        <w:gridCol w:w="924"/>
        <w:gridCol w:w="1139"/>
        <w:gridCol w:w="1135"/>
        <w:gridCol w:w="916"/>
      </w:tblGrid>
      <w:tr w:rsidR="0072777A" w:rsidRPr="006D6E4C" w:rsidTr="00376844">
        <w:trPr>
          <w:trHeight w:val="1020"/>
        </w:trPr>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Год</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Итог, %</w:t>
            </w:r>
          </w:p>
        </w:tc>
        <w:tc>
          <w:tcPr>
            <w:tcW w:w="712" w:type="pct"/>
            <w:tcBorders>
              <w:top w:val="single" w:sz="4" w:space="0" w:color="auto"/>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r>
      <w:tr w:rsidR="0072777A" w:rsidRPr="006D6E4C" w:rsidTr="00376844">
        <w:trPr>
          <w:trHeight w:val="300"/>
        </w:trPr>
        <w:tc>
          <w:tcPr>
            <w:tcW w:w="654" w:type="pct"/>
            <w:vMerge/>
            <w:tcBorders>
              <w:top w:val="single" w:sz="4" w:space="0" w:color="auto"/>
              <w:left w:val="single" w:sz="4" w:space="0" w:color="auto"/>
              <w:bottom w:val="single" w:sz="4" w:space="0" w:color="auto"/>
              <w:right w:val="single" w:sz="4" w:space="0" w:color="auto"/>
            </w:tcBorders>
            <w:vAlign w:val="center"/>
            <w:hideMark/>
          </w:tcPr>
          <w:p w:rsidR="0072777A" w:rsidRPr="006D6E4C" w:rsidRDefault="0072777A" w:rsidP="0072777A">
            <w:pPr>
              <w:spacing w:after="0" w:line="240" w:lineRule="auto"/>
              <w:rPr>
                <w:rFonts w:ascii="Times New Roman" w:eastAsia="Times New Roman" w:hAnsi="Times New Roman" w:cs="Times New Roman"/>
                <w:color w:val="000000"/>
                <w:sz w:val="20"/>
                <w:szCs w:val="20"/>
                <w:lang w:eastAsia="ru-RU"/>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72777A" w:rsidRPr="006D6E4C" w:rsidRDefault="0072777A" w:rsidP="0072777A">
            <w:pPr>
              <w:spacing w:after="0" w:line="240" w:lineRule="auto"/>
              <w:rPr>
                <w:rFonts w:ascii="Times New Roman" w:eastAsia="Times New Roman" w:hAnsi="Times New Roman" w:cs="Times New Roman"/>
                <w:color w:val="000000"/>
                <w:sz w:val="20"/>
                <w:szCs w:val="20"/>
                <w:lang w:eastAsia="ru-RU"/>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72777A" w:rsidRPr="006D6E4C" w:rsidRDefault="0072777A" w:rsidP="0072777A">
            <w:pPr>
              <w:spacing w:after="0" w:line="240" w:lineRule="auto"/>
              <w:rPr>
                <w:rFonts w:ascii="Times New Roman" w:eastAsia="Times New Roman" w:hAnsi="Times New Roman" w:cs="Times New Roman"/>
                <w:color w:val="000000"/>
                <w:sz w:val="20"/>
                <w:szCs w:val="20"/>
                <w:lang w:eastAsia="ru-RU"/>
              </w:rPr>
            </w:pPr>
          </w:p>
        </w:tc>
        <w:tc>
          <w:tcPr>
            <w:tcW w:w="3411" w:type="pct"/>
            <w:gridSpan w:val="6"/>
            <w:tcBorders>
              <w:top w:val="single" w:sz="4" w:space="0" w:color="auto"/>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Удельный вес товарных позиций в общей сумме экспорта, %</w:t>
            </w:r>
          </w:p>
        </w:tc>
      </w:tr>
      <w:tr w:rsidR="0072777A" w:rsidRPr="006D6E4C" w:rsidTr="00376844">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72777A" w:rsidRPr="006D6E4C" w:rsidRDefault="0072777A" w:rsidP="0059311F">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0,002</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0,004</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99,2</w:t>
            </w:r>
          </w:p>
        </w:tc>
      </w:tr>
      <w:tr w:rsidR="0072777A" w:rsidRPr="006D6E4C" w:rsidTr="00376844">
        <w:trPr>
          <w:trHeight w:val="300"/>
        </w:trPr>
        <w:tc>
          <w:tcPr>
            <w:tcW w:w="654" w:type="pct"/>
            <w:vMerge/>
            <w:tcBorders>
              <w:top w:val="nil"/>
              <w:left w:val="single" w:sz="4" w:space="0" w:color="auto"/>
              <w:bottom w:val="single" w:sz="4" w:space="0" w:color="auto"/>
              <w:right w:val="single" w:sz="4" w:space="0" w:color="auto"/>
            </w:tcBorders>
            <w:vAlign w:val="center"/>
            <w:hideMark/>
          </w:tcPr>
          <w:p w:rsidR="0072777A" w:rsidRPr="006D6E4C" w:rsidRDefault="0072777A" w:rsidP="0059311F">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9,9</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6,4</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82,2</w:t>
            </w:r>
          </w:p>
        </w:tc>
      </w:tr>
      <w:tr w:rsidR="0072777A" w:rsidRPr="006D6E4C" w:rsidTr="00376844">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72777A" w:rsidRPr="006D6E4C" w:rsidRDefault="0072777A" w:rsidP="0059311F">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10,9</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28,4</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15,8</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36,9</w:t>
            </w:r>
          </w:p>
        </w:tc>
      </w:tr>
      <w:tr w:rsidR="0072777A" w:rsidRPr="006D6E4C" w:rsidTr="00376844">
        <w:trPr>
          <w:trHeight w:val="300"/>
        </w:trPr>
        <w:tc>
          <w:tcPr>
            <w:tcW w:w="654" w:type="pct"/>
            <w:vMerge/>
            <w:tcBorders>
              <w:top w:val="nil"/>
              <w:left w:val="single" w:sz="4" w:space="0" w:color="auto"/>
              <w:bottom w:val="single" w:sz="4" w:space="0" w:color="auto"/>
              <w:right w:val="single" w:sz="4" w:space="0" w:color="auto"/>
            </w:tcBorders>
            <w:vAlign w:val="center"/>
            <w:hideMark/>
          </w:tcPr>
          <w:p w:rsidR="0072777A" w:rsidRPr="006D6E4C" w:rsidRDefault="0072777A" w:rsidP="0059311F">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17,2</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8,3</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19,2</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45,2</w:t>
            </w:r>
          </w:p>
        </w:tc>
      </w:tr>
      <w:tr w:rsidR="0072777A" w:rsidRPr="006D6E4C" w:rsidTr="00376844">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72777A" w:rsidRPr="006D6E4C" w:rsidRDefault="0072777A" w:rsidP="0059311F">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12,8</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8,5</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0,04</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61,6</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14,7</w:t>
            </w:r>
          </w:p>
        </w:tc>
      </w:tr>
      <w:tr w:rsidR="0072777A" w:rsidRPr="006D6E4C" w:rsidTr="00376844">
        <w:trPr>
          <w:trHeight w:val="300"/>
        </w:trPr>
        <w:tc>
          <w:tcPr>
            <w:tcW w:w="654" w:type="pct"/>
            <w:vMerge/>
            <w:tcBorders>
              <w:top w:val="nil"/>
              <w:left w:val="single" w:sz="4" w:space="0" w:color="auto"/>
              <w:bottom w:val="single" w:sz="4" w:space="0" w:color="auto"/>
              <w:right w:val="single" w:sz="4" w:space="0" w:color="auto"/>
            </w:tcBorders>
            <w:vAlign w:val="center"/>
            <w:hideMark/>
          </w:tcPr>
          <w:p w:rsidR="0072777A" w:rsidRPr="006D6E4C" w:rsidRDefault="0072777A" w:rsidP="0059311F">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32,9</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12,7</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28,2</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22,3</w:t>
            </w:r>
          </w:p>
        </w:tc>
      </w:tr>
      <w:tr w:rsidR="0072777A" w:rsidRPr="006D6E4C" w:rsidTr="00376844">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72777A" w:rsidRPr="006D6E4C" w:rsidRDefault="0072777A" w:rsidP="0059311F">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53,4</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14,6</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10,5</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9,2</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11,5</w:t>
            </w:r>
          </w:p>
        </w:tc>
      </w:tr>
      <w:tr w:rsidR="0072777A" w:rsidRPr="006D6E4C" w:rsidTr="00376844">
        <w:trPr>
          <w:trHeight w:val="300"/>
        </w:trPr>
        <w:tc>
          <w:tcPr>
            <w:tcW w:w="654" w:type="pct"/>
            <w:vMerge/>
            <w:tcBorders>
              <w:top w:val="nil"/>
              <w:left w:val="single" w:sz="4" w:space="0" w:color="auto"/>
              <w:bottom w:val="single" w:sz="4" w:space="0" w:color="auto"/>
              <w:right w:val="single" w:sz="4" w:space="0" w:color="auto"/>
            </w:tcBorders>
            <w:vAlign w:val="center"/>
            <w:hideMark/>
          </w:tcPr>
          <w:p w:rsidR="0072777A" w:rsidRPr="006D6E4C" w:rsidRDefault="0072777A" w:rsidP="0059311F">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10,5</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22,7</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36,5</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20,5</w:t>
            </w:r>
          </w:p>
        </w:tc>
      </w:tr>
      <w:tr w:rsidR="0072777A" w:rsidRPr="006D6E4C" w:rsidTr="00376844">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72777A" w:rsidRPr="006D6E4C" w:rsidRDefault="0072777A" w:rsidP="0059311F">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10,1</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19,7</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34,8</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29,5</w:t>
            </w:r>
          </w:p>
        </w:tc>
      </w:tr>
      <w:tr w:rsidR="0072777A" w:rsidRPr="006D6E4C" w:rsidTr="00376844">
        <w:trPr>
          <w:trHeight w:val="300"/>
        </w:trPr>
        <w:tc>
          <w:tcPr>
            <w:tcW w:w="654" w:type="pct"/>
            <w:vMerge/>
            <w:tcBorders>
              <w:top w:val="nil"/>
              <w:left w:val="single" w:sz="4" w:space="0" w:color="auto"/>
              <w:bottom w:val="single" w:sz="4" w:space="0" w:color="auto"/>
              <w:right w:val="single" w:sz="4" w:space="0" w:color="auto"/>
            </w:tcBorders>
            <w:vAlign w:val="center"/>
            <w:hideMark/>
          </w:tcPr>
          <w:p w:rsidR="0072777A" w:rsidRPr="006D6E4C" w:rsidRDefault="0072777A" w:rsidP="0072777A">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9,8</w:t>
            </w:r>
          </w:p>
        </w:tc>
        <w:tc>
          <w:tcPr>
            <w:tcW w:w="610"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12,7</w:t>
            </w:r>
          </w:p>
        </w:tc>
        <w:tc>
          <w:tcPr>
            <w:tcW w:w="469"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33,8</w:t>
            </w:r>
          </w:p>
        </w:tc>
        <w:tc>
          <w:tcPr>
            <w:tcW w:w="578"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w:t>
            </w:r>
          </w:p>
        </w:tc>
        <w:tc>
          <w:tcPr>
            <w:tcW w:w="576"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w:t>
            </w:r>
          </w:p>
        </w:tc>
        <w:tc>
          <w:tcPr>
            <w:tcW w:w="465" w:type="pct"/>
            <w:tcBorders>
              <w:top w:val="nil"/>
              <w:left w:val="nil"/>
              <w:bottom w:val="single" w:sz="4" w:space="0" w:color="auto"/>
              <w:right w:val="single" w:sz="4" w:space="0" w:color="auto"/>
            </w:tcBorders>
            <w:shd w:val="clear" w:color="auto" w:fill="auto"/>
            <w:vAlign w:val="center"/>
            <w:hideMark/>
          </w:tcPr>
          <w:p w:rsidR="0072777A" w:rsidRPr="006D6E4C" w:rsidRDefault="0072777A" w:rsidP="0072777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37,2</w:t>
            </w:r>
          </w:p>
        </w:tc>
      </w:tr>
      <w:tr w:rsidR="00376844" w:rsidRPr="006D6E4C" w:rsidTr="00376844">
        <w:trPr>
          <w:trHeight w:val="300"/>
        </w:trPr>
        <w:tc>
          <w:tcPr>
            <w:tcW w:w="5000" w:type="pct"/>
            <w:gridSpan w:val="9"/>
            <w:tcBorders>
              <w:top w:val="single" w:sz="4" w:space="0" w:color="auto"/>
              <w:left w:val="single" w:sz="4" w:space="0" w:color="auto"/>
              <w:bottom w:val="single" w:sz="4" w:space="0" w:color="auto"/>
              <w:right w:val="single" w:sz="4" w:space="0" w:color="auto"/>
            </w:tcBorders>
            <w:vAlign w:val="center"/>
          </w:tcPr>
          <w:p w:rsidR="00376844" w:rsidRPr="006D6E4C" w:rsidRDefault="00376844" w:rsidP="008132EA">
            <w:pPr>
              <w:spacing w:after="0" w:line="240" w:lineRule="auto"/>
              <w:ind w:firstLine="709"/>
              <w:jc w:val="both"/>
              <w:rPr>
                <w:rFonts w:ascii="Times New Roman" w:eastAsia="Times New Roman" w:hAnsi="Times New Roman" w:cs="Times New Roman"/>
                <w:iCs/>
                <w:color w:val="000000"/>
                <w:sz w:val="20"/>
                <w:szCs w:val="20"/>
                <w:lang w:eastAsia="ru-RU"/>
              </w:rPr>
            </w:pPr>
            <w:r w:rsidRPr="006D6E4C">
              <w:rPr>
                <w:rFonts w:ascii="Times New Roman" w:eastAsia="Times New Roman" w:hAnsi="Times New Roman" w:cs="Times New Roman"/>
                <w:iCs/>
                <w:color w:val="000000"/>
                <w:sz w:val="20"/>
                <w:szCs w:val="20"/>
                <w:lang w:eastAsia="ru-RU"/>
              </w:rPr>
              <w:t xml:space="preserve">Примечание – Составлено по источнику </w:t>
            </w:r>
            <w:r w:rsidRPr="006D6E4C">
              <w:rPr>
                <w:rFonts w:ascii="Times New Roman" w:eastAsia="Times New Roman" w:hAnsi="Times New Roman" w:cs="Times New Roman"/>
                <w:iCs/>
                <w:color w:val="000000"/>
                <w:sz w:val="20"/>
                <w:szCs w:val="20"/>
                <w:lang w:val="en-US" w:eastAsia="ru-RU"/>
              </w:rPr>
              <w:t>[130]</w:t>
            </w:r>
          </w:p>
        </w:tc>
      </w:tr>
    </w:tbl>
    <w:p w:rsidR="000403A0" w:rsidRPr="006D6E4C" w:rsidRDefault="000403A0" w:rsidP="000403A0">
      <w:pPr>
        <w:spacing w:after="0" w:line="240" w:lineRule="auto"/>
        <w:ind w:firstLine="708"/>
        <w:jc w:val="both"/>
        <w:rPr>
          <w:rFonts w:ascii="Times New Roman" w:hAnsi="Times New Roman" w:cs="Times New Roman"/>
          <w:sz w:val="28"/>
          <w:szCs w:val="28"/>
        </w:rPr>
      </w:pP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0B2285" w:rsidRPr="006D6E4C">
        <w:rPr>
          <w:rFonts w:ascii="Times New Roman" w:hAnsi="Times New Roman" w:cs="Times New Roman"/>
          <w:sz w:val="28"/>
          <w:szCs w:val="28"/>
        </w:rPr>
        <w:t>34</w:t>
      </w:r>
      <w:r w:rsidRPr="006D6E4C">
        <w:rPr>
          <w:rFonts w:ascii="Times New Roman" w:hAnsi="Times New Roman" w:cs="Times New Roman"/>
          <w:sz w:val="28"/>
          <w:szCs w:val="28"/>
        </w:rPr>
        <w:t xml:space="preserve">, схожесть стран ЕАЭС заключается в том, что экспорт </w:t>
      </w:r>
      <w:r w:rsidR="0072777A" w:rsidRPr="006D6E4C">
        <w:rPr>
          <w:rFonts w:ascii="Times New Roman" w:hAnsi="Times New Roman" w:cs="Times New Roman"/>
          <w:sz w:val="28"/>
          <w:szCs w:val="28"/>
        </w:rPr>
        <w:t xml:space="preserve">масла сливочного, </w:t>
      </w:r>
      <w:r w:rsidRPr="006D6E4C">
        <w:rPr>
          <w:rFonts w:ascii="Times New Roman" w:hAnsi="Times New Roman" w:cs="Times New Roman"/>
          <w:sz w:val="28"/>
          <w:szCs w:val="28"/>
        </w:rPr>
        <w:t xml:space="preserve">сыров и творога обеспечивает существенную часть их доходов от взаимной торговли, а поставки молочной сыворотки – относительно небольшую часть. Вместе с тем, с учетом структуры экспорта, можно сделать вывод о том, что Армения специализируется на поставках сыров и творога в торговых отношениях со своими партнерами из экономического союза. Однако в последнее время данная республика наращивает поставки </w:t>
      </w:r>
      <w:r w:rsidR="0072777A" w:rsidRPr="006D6E4C">
        <w:rPr>
          <w:rFonts w:ascii="Times New Roman" w:hAnsi="Times New Roman" w:cs="Times New Roman"/>
          <w:sz w:val="28"/>
          <w:szCs w:val="28"/>
        </w:rPr>
        <w:t xml:space="preserve">масла сливочного, </w:t>
      </w:r>
      <w:r w:rsidR="006310B0" w:rsidRPr="006D6E4C">
        <w:rPr>
          <w:rFonts w:ascii="Times New Roman" w:hAnsi="Times New Roman" w:cs="Times New Roman"/>
          <w:sz w:val="28"/>
          <w:szCs w:val="28"/>
        </w:rPr>
        <w:t>пахты, йогурта,</w:t>
      </w:r>
      <w:r w:rsidR="0072777A" w:rsidRPr="006D6E4C">
        <w:rPr>
          <w:rFonts w:ascii="Times New Roman" w:hAnsi="Times New Roman" w:cs="Times New Roman"/>
          <w:sz w:val="28"/>
          <w:szCs w:val="28"/>
        </w:rPr>
        <w:t xml:space="preserve"> кефира</w:t>
      </w:r>
      <w:r w:rsidRPr="006D6E4C">
        <w:rPr>
          <w:rFonts w:ascii="Times New Roman" w:hAnsi="Times New Roman" w:cs="Times New Roman"/>
          <w:sz w:val="28"/>
          <w:szCs w:val="28"/>
        </w:rPr>
        <w:t xml:space="preserve">. Аналогичная ситуация (когда одна товарная позиция играла главную роль в экспорте страны) наблюдалась по Казахстану и Кыргызстану в 2015 году, в котором свыше половины их экспорта составляли масло сливочное и молоко и сливки несгущенные соответственно. </w:t>
      </w:r>
      <w:r w:rsidR="008424EF" w:rsidRPr="006D6E4C">
        <w:rPr>
          <w:rFonts w:ascii="Times New Roman" w:hAnsi="Times New Roman" w:cs="Times New Roman"/>
          <w:sz w:val="28"/>
          <w:szCs w:val="28"/>
        </w:rPr>
        <w:t>П</w:t>
      </w:r>
      <w:r w:rsidRPr="006D6E4C">
        <w:rPr>
          <w:rFonts w:ascii="Times New Roman" w:hAnsi="Times New Roman" w:cs="Times New Roman"/>
          <w:sz w:val="28"/>
          <w:szCs w:val="28"/>
        </w:rPr>
        <w:t>о итогам 201</w:t>
      </w:r>
      <w:r w:rsidR="008424EF"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года </w:t>
      </w:r>
      <w:r w:rsidR="008424EF" w:rsidRPr="006D6E4C">
        <w:rPr>
          <w:rFonts w:ascii="Times New Roman" w:hAnsi="Times New Roman" w:cs="Times New Roman"/>
          <w:sz w:val="28"/>
          <w:szCs w:val="28"/>
        </w:rPr>
        <w:t xml:space="preserve">удельный вес </w:t>
      </w:r>
      <w:r w:rsidRPr="006D6E4C">
        <w:rPr>
          <w:rFonts w:ascii="Times New Roman" w:hAnsi="Times New Roman" w:cs="Times New Roman"/>
          <w:sz w:val="28"/>
          <w:szCs w:val="28"/>
        </w:rPr>
        <w:t xml:space="preserve">данных продуктов </w:t>
      </w:r>
      <w:r w:rsidR="008424EF" w:rsidRPr="006D6E4C">
        <w:rPr>
          <w:rFonts w:ascii="Times New Roman" w:hAnsi="Times New Roman" w:cs="Times New Roman"/>
          <w:sz w:val="28"/>
          <w:szCs w:val="28"/>
        </w:rPr>
        <w:t>в структуре экспорта</w:t>
      </w:r>
      <w:r w:rsidRPr="006D6E4C">
        <w:rPr>
          <w:rFonts w:ascii="Times New Roman" w:hAnsi="Times New Roman" w:cs="Times New Roman"/>
          <w:sz w:val="28"/>
          <w:szCs w:val="28"/>
        </w:rPr>
        <w:t xml:space="preserve"> указанных стран </w:t>
      </w:r>
      <w:r w:rsidR="00577E6F" w:rsidRPr="006D6E4C">
        <w:rPr>
          <w:rFonts w:ascii="Times New Roman" w:hAnsi="Times New Roman" w:cs="Times New Roman"/>
          <w:sz w:val="28"/>
          <w:szCs w:val="28"/>
        </w:rPr>
        <w:t>существенно сократился. В целом</w:t>
      </w:r>
      <w:r w:rsidRPr="006D6E4C">
        <w:rPr>
          <w:rFonts w:ascii="Times New Roman" w:hAnsi="Times New Roman" w:cs="Times New Roman"/>
          <w:sz w:val="28"/>
          <w:szCs w:val="28"/>
        </w:rPr>
        <w:t xml:space="preserve"> результаты последнего года показывают, что, помимо Армении, в странах ЕАЭС сумма экспорта по каждой товарной позиции составляет менее половины от общего объема экспорта страны. Тем не менее, основными экспортными продуктами этих стран за </w:t>
      </w:r>
      <w:r w:rsidR="009738E2" w:rsidRPr="006D6E4C">
        <w:rPr>
          <w:rFonts w:ascii="Times New Roman" w:hAnsi="Times New Roman" w:cs="Times New Roman"/>
          <w:sz w:val="28"/>
          <w:szCs w:val="28"/>
        </w:rPr>
        <w:t xml:space="preserve">        </w:t>
      </w:r>
      <w:r w:rsidRPr="006D6E4C">
        <w:rPr>
          <w:rFonts w:ascii="Times New Roman" w:hAnsi="Times New Roman" w:cs="Times New Roman"/>
          <w:sz w:val="28"/>
          <w:szCs w:val="28"/>
        </w:rPr>
        <w:t>201</w:t>
      </w:r>
      <w:r w:rsidR="008424EF"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 можно назвать: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Беларусь – молоко и сливки сгущенные и сухие; масло сливочное; сыры и творог (в совокупности </w:t>
      </w:r>
      <w:r w:rsidR="006310B0" w:rsidRPr="006D6E4C">
        <w:rPr>
          <w:rFonts w:ascii="Times New Roman" w:hAnsi="Times New Roman" w:cs="Times New Roman"/>
          <w:sz w:val="28"/>
          <w:szCs w:val="28"/>
        </w:rPr>
        <w:t>более</w:t>
      </w:r>
      <w:r w:rsidRPr="006D6E4C">
        <w:rPr>
          <w:rFonts w:ascii="Times New Roman" w:hAnsi="Times New Roman" w:cs="Times New Roman"/>
          <w:sz w:val="28"/>
          <w:szCs w:val="28"/>
        </w:rPr>
        <w:t xml:space="preserve"> 8</w:t>
      </w:r>
      <w:r w:rsidR="006310B0" w:rsidRPr="006D6E4C">
        <w:rPr>
          <w:rFonts w:ascii="Times New Roman" w:hAnsi="Times New Roman" w:cs="Times New Roman"/>
          <w:sz w:val="28"/>
          <w:szCs w:val="28"/>
        </w:rPr>
        <w:t>1,5</w:t>
      </w:r>
      <w:r w:rsidRPr="006D6E4C">
        <w:rPr>
          <w:rFonts w:ascii="Times New Roman" w:hAnsi="Times New Roman" w:cs="Times New Roman"/>
          <w:sz w:val="28"/>
          <w:szCs w:val="28"/>
        </w:rPr>
        <w:t xml:space="preserve">% экспорта);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 Казахстан - молоко и сливки несгущенные; </w:t>
      </w:r>
      <w:r w:rsidR="006310B0" w:rsidRPr="006D6E4C">
        <w:rPr>
          <w:rFonts w:ascii="Times New Roman" w:hAnsi="Times New Roman" w:cs="Times New Roman"/>
          <w:sz w:val="28"/>
          <w:szCs w:val="28"/>
        </w:rPr>
        <w:t>масло сливочное</w:t>
      </w:r>
      <w:r w:rsidRPr="006D6E4C">
        <w:rPr>
          <w:rFonts w:ascii="Times New Roman" w:hAnsi="Times New Roman" w:cs="Times New Roman"/>
          <w:sz w:val="28"/>
          <w:szCs w:val="28"/>
        </w:rPr>
        <w:t xml:space="preserve">; сыры и творог (в совокупности </w:t>
      </w:r>
      <w:r w:rsidR="006310B0" w:rsidRPr="006D6E4C">
        <w:rPr>
          <w:rFonts w:ascii="Times New Roman" w:hAnsi="Times New Roman" w:cs="Times New Roman"/>
          <w:sz w:val="28"/>
          <w:szCs w:val="28"/>
        </w:rPr>
        <w:t>83,4</w:t>
      </w:r>
      <w:r w:rsidRPr="006D6E4C">
        <w:rPr>
          <w:rFonts w:ascii="Times New Roman" w:hAnsi="Times New Roman" w:cs="Times New Roman"/>
          <w:sz w:val="28"/>
          <w:szCs w:val="28"/>
        </w:rPr>
        <w:t xml:space="preserve">% экспорта);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Кыргызстан – </w:t>
      </w:r>
      <w:r w:rsidR="006310B0" w:rsidRPr="006D6E4C">
        <w:rPr>
          <w:rFonts w:ascii="Times New Roman" w:hAnsi="Times New Roman" w:cs="Times New Roman"/>
          <w:sz w:val="28"/>
          <w:szCs w:val="28"/>
        </w:rPr>
        <w:t xml:space="preserve">молоко и сливки сгущенные и сухие; </w:t>
      </w:r>
      <w:r w:rsidRPr="006D6E4C">
        <w:rPr>
          <w:rFonts w:ascii="Times New Roman" w:hAnsi="Times New Roman" w:cs="Times New Roman"/>
          <w:sz w:val="28"/>
          <w:szCs w:val="28"/>
        </w:rPr>
        <w:t xml:space="preserve">масло сливочное; сыры и творог (в совокупности </w:t>
      </w:r>
      <w:r w:rsidR="006310B0" w:rsidRPr="006D6E4C">
        <w:rPr>
          <w:rFonts w:ascii="Times New Roman" w:hAnsi="Times New Roman" w:cs="Times New Roman"/>
          <w:sz w:val="28"/>
          <w:szCs w:val="28"/>
        </w:rPr>
        <w:t>79,6</w:t>
      </w:r>
      <w:r w:rsidRPr="006D6E4C">
        <w:rPr>
          <w:rFonts w:ascii="Times New Roman" w:hAnsi="Times New Roman" w:cs="Times New Roman"/>
          <w:sz w:val="28"/>
          <w:szCs w:val="28"/>
        </w:rPr>
        <w:t>% экспорта);</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Россия </w:t>
      </w:r>
      <w:r w:rsidR="006310B0"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пахта, йогурт, кефир; сыры и творог (в совокупности </w:t>
      </w:r>
      <w:r w:rsidR="006310B0" w:rsidRPr="006D6E4C">
        <w:rPr>
          <w:rFonts w:ascii="Times New Roman" w:hAnsi="Times New Roman" w:cs="Times New Roman"/>
          <w:sz w:val="28"/>
          <w:szCs w:val="28"/>
        </w:rPr>
        <w:t>70,9</w:t>
      </w:r>
      <w:r w:rsidRPr="006D6E4C">
        <w:rPr>
          <w:rFonts w:ascii="Times New Roman" w:hAnsi="Times New Roman" w:cs="Times New Roman"/>
          <w:sz w:val="28"/>
          <w:szCs w:val="28"/>
        </w:rPr>
        <w:t xml:space="preserve">% экспорта).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Следует отметить, что отдельные молочные продукты одновременно играют ключевую роль в экспорте разных стран ЕАЭС и это может усиливать конкуренцию в условиях либерализации торговых отношений. </w:t>
      </w:r>
    </w:p>
    <w:p w:rsidR="007F3D2F" w:rsidRPr="006D6E4C" w:rsidRDefault="000403A0" w:rsidP="007F3D2F">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Участие в экономическом союзе предполагает наличие у его членов возможности беспрепятственно поставлять продукцию в любую другую страну, входящую в данный союз. Тем не менее, для стран ЕАЭС характерна неравномерность экспортных потоков по их торговым партнерам в рамках союза. Для каждой страны какой-то конкретный рынок играет наиважнейшую роль</w:t>
      </w:r>
      <w:r w:rsidR="007F3D2F" w:rsidRPr="006D6E4C">
        <w:rPr>
          <w:rFonts w:ascii="Times New Roman" w:hAnsi="Times New Roman" w:cs="Times New Roman"/>
          <w:sz w:val="28"/>
          <w:szCs w:val="28"/>
        </w:rPr>
        <w:t xml:space="preserve"> и</w:t>
      </w:r>
      <w:r w:rsidRPr="006D6E4C">
        <w:rPr>
          <w:rFonts w:ascii="Times New Roman" w:hAnsi="Times New Roman" w:cs="Times New Roman"/>
          <w:sz w:val="28"/>
          <w:szCs w:val="28"/>
        </w:rPr>
        <w:t xml:space="preserve"> на этот рынок осуществля</w:t>
      </w:r>
      <w:r w:rsidR="0090492D" w:rsidRPr="006D6E4C">
        <w:rPr>
          <w:rFonts w:ascii="Times New Roman" w:hAnsi="Times New Roman" w:cs="Times New Roman"/>
          <w:sz w:val="28"/>
          <w:szCs w:val="28"/>
        </w:rPr>
        <w:t>ю</w:t>
      </w:r>
      <w:r w:rsidRPr="006D6E4C">
        <w:rPr>
          <w:rFonts w:ascii="Times New Roman" w:hAnsi="Times New Roman" w:cs="Times New Roman"/>
          <w:sz w:val="28"/>
          <w:szCs w:val="28"/>
        </w:rPr>
        <w:t>тся основн</w:t>
      </w:r>
      <w:r w:rsidR="0090492D" w:rsidRPr="006D6E4C">
        <w:rPr>
          <w:rFonts w:ascii="Times New Roman" w:hAnsi="Times New Roman" w:cs="Times New Roman"/>
          <w:sz w:val="28"/>
          <w:szCs w:val="28"/>
        </w:rPr>
        <w:t>ые</w:t>
      </w:r>
      <w:r w:rsidRPr="006D6E4C">
        <w:rPr>
          <w:rFonts w:ascii="Times New Roman" w:hAnsi="Times New Roman" w:cs="Times New Roman"/>
          <w:sz w:val="28"/>
          <w:szCs w:val="28"/>
        </w:rPr>
        <w:t xml:space="preserve"> постав</w:t>
      </w:r>
      <w:r w:rsidR="0090492D" w:rsidRPr="006D6E4C">
        <w:rPr>
          <w:rFonts w:ascii="Times New Roman" w:hAnsi="Times New Roman" w:cs="Times New Roman"/>
          <w:sz w:val="28"/>
          <w:szCs w:val="28"/>
        </w:rPr>
        <w:t>ки</w:t>
      </w:r>
      <w:r w:rsidRPr="006D6E4C">
        <w:rPr>
          <w:rFonts w:ascii="Times New Roman" w:hAnsi="Times New Roman" w:cs="Times New Roman"/>
          <w:sz w:val="28"/>
          <w:szCs w:val="28"/>
        </w:rPr>
        <w:t xml:space="preserve">. Необходимо отметить, что в 2015 </w:t>
      </w:r>
      <w:r w:rsidR="007F3D2F" w:rsidRPr="006D6E4C">
        <w:rPr>
          <w:rFonts w:ascii="Times New Roman" w:hAnsi="Times New Roman" w:cs="Times New Roman"/>
          <w:sz w:val="28"/>
          <w:szCs w:val="28"/>
        </w:rPr>
        <w:t xml:space="preserve">и 2019 </w:t>
      </w:r>
      <w:r w:rsidRPr="006D6E4C">
        <w:rPr>
          <w:rFonts w:ascii="Times New Roman" w:hAnsi="Times New Roman" w:cs="Times New Roman"/>
          <w:sz w:val="28"/>
          <w:szCs w:val="28"/>
        </w:rPr>
        <w:t>год</w:t>
      </w:r>
      <w:r w:rsidR="0090492D" w:rsidRPr="006D6E4C">
        <w:rPr>
          <w:rFonts w:ascii="Times New Roman" w:hAnsi="Times New Roman" w:cs="Times New Roman"/>
          <w:sz w:val="28"/>
          <w:szCs w:val="28"/>
        </w:rPr>
        <w:t>ах</w:t>
      </w:r>
      <w:r w:rsidRPr="006D6E4C">
        <w:rPr>
          <w:rFonts w:ascii="Times New Roman" w:hAnsi="Times New Roman" w:cs="Times New Roman"/>
          <w:sz w:val="28"/>
          <w:szCs w:val="28"/>
        </w:rPr>
        <w:t xml:space="preserve">, согласно статистической информации ЕЭК по взаимной торговле, экспорт Армении в полном объеме осуществлялся на российский рынок. В </w:t>
      </w:r>
      <w:r w:rsidR="007F3D2F" w:rsidRPr="006D6E4C">
        <w:rPr>
          <w:rFonts w:ascii="Times New Roman" w:hAnsi="Times New Roman" w:cs="Times New Roman"/>
          <w:sz w:val="28"/>
          <w:szCs w:val="28"/>
        </w:rPr>
        <w:t xml:space="preserve">2016 и </w:t>
      </w:r>
      <w:r w:rsidRPr="006D6E4C">
        <w:rPr>
          <w:rFonts w:ascii="Times New Roman" w:hAnsi="Times New Roman" w:cs="Times New Roman"/>
          <w:sz w:val="28"/>
          <w:szCs w:val="28"/>
        </w:rPr>
        <w:t>2017 год</w:t>
      </w:r>
      <w:r w:rsidR="007F3D2F" w:rsidRPr="006D6E4C">
        <w:rPr>
          <w:rFonts w:ascii="Times New Roman" w:hAnsi="Times New Roman" w:cs="Times New Roman"/>
          <w:sz w:val="28"/>
          <w:szCs w:val="28"/>
        </w:rPr>
        <w:t>ы</w:t>
      </w:r>
      <w:r w:rsidRPr="006D6E4C">
        <w:rPr>
          <w:rFonts w:ascii="Times New Roman" w:hAnsi="Times New Roman" w:cs="Times New Roman"/>
          <w:sz w:val="28"/>
          <w:szCs w:val="28"/>
        </w:rPr>
        <w:t xml:space="preserve"> в географию экспорта данной республики был включен Казахстан, однако доля поставок в </w:t>
      </w:r>
      <w:r w:rsidR="007F3D2F" w:rsidRPr="006D6E4C">
        <w:rPr>
          <w:rFonts w:ascii="Times New Roman" w:hAnsi="Times New Roman" w:cs="Times New Roman"/>
          <w:sz w:val="28"/>
          <w:szCs w:val="28"/>
        </w:rPr>
        <w:t>эт</w:t>
      </w:r>
      <w:r w:rsidRPr="006D6E4C">
        <w:rPr>
          <w:rFonts w:ascii="Times New Roman" w:hAnsi="Times New Roman" w:cs="Times New Roman"/>
          <w:sz w:val="28"/>
          <w:szCs w:val="28"/>
        </w:rPr>
        <w:t>ом направлении была крайне незначительной</w:t>
      </w:r>
      <w:r w:rsidR="00376844" w:rsidRPr="006D6E4C">
        <w:rPr>
          <w:rFonts w:ascii="Times New Roman" w:hAnsi="Times New Roman" w:cs="Times New Roman"/>
          <w:sz w:val="28"/>
          <w:szCs w:val="28"/>
        </w:rPr>
        <w:t xml:space="preserve"> [130]</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Более подробн</w:t>
      </w:r>
      <w:r w:rsidR="00CA5142" w:rsidRPr="006D6E4C">
        <w:rPr>
          <w:rFonts w:ascii="Times New Roman" w:hAnsi="Times New Roman" w:cs="Times New Roman"/>
          <w:sz w:val="28"/>
          <w:szCs w:val="28"/>
        </w:rPr>
        <w:t>ые</w:t>
      </w:r>
      <w:r w:rsidRPr="006D6E4C">
        <w:rPr>
          <w:rFonts w:ascii="Times New Roman" w:hAnsi="Times New Roman" w:cs="Times New Roman"/>
          <w:sz w:val="28"/>
          <w:szCs w:val="28"/>
        </w:rPr>
        <w:t xml:space="preserve"> сведения об объемах экспорта каждой страны ЕАЭС по ее торговым партнерам-участникам экономического союза </w:t>
      </w:r>
      <w:r w:rsidR="00CA5142" w:rsidRPr="006D6E4C">
        <w:rPr>
          <w:rFonts w:ascii="Times New Roman" w:hAnsi="Times New Roman" w:cs="Times New Roman"/>
          <w:sz w:val="28"/>
          <w:szCs w:val="28"/>
        </w:rPr>
        <w:t>прилагаются к исследованию</w:t>
      </w:r>
      <w:r w:rsidRPr="006D6E4C">
        <w:rPr>
          <w:rFonts w:ascii="Times New Roman" w:hAnsi="Times New Roman" w:cs="Times New Roman"/>
          <w:sz w:val="28"/>
          <w:szCs w:val="28"/>
        </w:rPr>
        <w:t xml:space="preserve"> </w:t>
      </w:r>
      <w:r w:rsidR="00CA5142" w:rsidRPr="006D6E4C">
        <w:rPr>
          <w:rFonts w:ascii="Times New Roman" w:hAnsi="Times New Roman" w:cs="Times New Roman"/>
          <w:sz w:val="28"/>
          <w:szCs w:val="28"/>
        </w:rPr>
        <w:t>(</w:t>
      </w:r>
      <w:r w:rsidRPr="006D6E4C">
        <w:rPr>
          <w:rFonts w:ascii="Times New Roman" w:hAnsi="Times New Roman" w:cs="Times New Roman"/>
          <w:sz w:val="28"/>
          <w:szCs w:val="28"/>
        </w:rPr>
        <w:t>Приложени</w:t>
      </w:r>
      <w:r w:rsidR="00CA5142" w:rsidRPr="006D6E4C">
        <w:rPr>
          <w:rFonts w:ascii="Times New Roman" w:hAnsi="Times New Roman" w:cs="Times New Roman"/>
          <w:sz w:val="28"/>
          <w:szCs w:val="28"/>
        </w:rPr>
        <w:t>е</w:t>
      </w:r>
      <w:r w:rsidRPr="006D6E4C">
        <w:rPr>
          <w:rFonts w:ascii="Times New Roman" w:hAnsi="Times New Roman" w:cs="Times New Roman"/>
          <w:sz w:val="28"/>
          <w:szCs w:val="28"/>
        </w:rPr>
        <w:t xml:space="preserve"> </w:t>
      </w:r>
      <w:r w:rsidR="00276691" w:rsidRPr="006D6E4C">
        <w:rPr>
          <w:rFonts w:ascii="Times New Roman" w:hAnsi="Times New Roman" w:cs="Times New Roman"/>
          <w:sz w:val="28"/>
          <w:szCs w:val="28"/>
        </w:rPr>
        <w:t>Г</w:t>
      </w:r>
      <w:r w:rsidR="00CA5142" w:rsidRPr="006D6E4C">
        <w:rPr>
          <w:rFonts w:ascii="Times New Roman" w:hAnsi="Times New Roman" w:cs="Times New Roman"/>
          <w:sz w:val="28"/>
          <w:szCs w:val="28"/>
        </w:rPr>
        <w:t>)</w:t>
      </w:r>
      <w:r w:rsidRPr="006D6E4C">
        <w:rPr>
          <w:rFonts w:ascii="Times New Roman" w:hAnsi="Times New Roman" w:cs="Times New Roman"/>
          <w:sz w:val="28"/>
          <w:szCs w:val="28"/>
        </w:rPr>
        <w:t>. В этом приложении раскрываются детальные статистические данные за период 2015-201</w:t>
      </w:r>
      <w:r w:rsidR="0010526D"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в разрезе товарных позиций и направлений экспорта. Ниже проведен анализ общего объема экспорта молочной продукции каждой страны за первый и последний годы указанного периода. </w:t>
      </w:r>
    </w:p>
    <w:p w:rsidR="000403A0" w:rsidRPr="006D6E4C" w:rsidRDefault="000403A0" w:rsidP="0010526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Так, Беларусь осуществляет поставки на большее (в сравнении с Арменией) количество национальных рынков. Однако основные потребители продукции из этой страны также проживают в России</w:t>
      </w:r>
      <w:r w:rsidR="008C7739" w:rsidRPr="006D6E4C">
        <w:rPr>
          <w:rFonts w:ascii="Times New Roman" w:hAnsi="Times New Roman" w:cs="Times New Roman"/>
          <w:sz w:val="28"/>
          <w:szCs w:val="28"/>
        </w:rPr>
        <w:t xml:space="preserve"> (рисунок 27)</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8"/>
        <w:jc w:val="both"/>
        <w:rPr>
          <w:rFonts w:ascii="Times New Roman" w:hAnsi="Times New Roman" w:cs="Times New Roman"/>
          <w:sz w:val="28"/>
          <w:szCs w:val="28"/>
        </w:rPr>
      </w:pPr>
    </w:p>
    <w:p w:rsidR="00523118" w:rsidRPr="006D6E4C" w:rsidRDefault="00523118" w:rsidP="00523118">
      <w:pPr>
        <w:spacing w:after="0" w:line="240" w:lineRule="auto"/>
        <w:jc w:val="both"/>
        <w:rPr>
          <w:rFonts w:ascii="Times New Roman" w:hAnsi="Times New Roman" w:cs="Times New Roman"/>
          <w:sz w:val="28"/>
          <w:szCs w:val="28"/>
        </w:rPr>
      </w:pPr>
      <w:r w:rsidRPr="006D6E4C">
        <w:rPr>
          <w:noProof/>
          <w:lang w:eastAsia="ru-RU"/>
        </w:rPr>
        <w:drawing>
          <wp:inline distT="0" distB="0" distL="0" distR="0">
            <wp:extent cx="2933700" cy="20002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6D6E4C">
        <w:rPr>
          <w:noProof/>
          <w:lang w:eastAsia="ru-RU"/>
        </w:rPr>
        <w:drawing>
          <wp:inline distT="0" distB="0" distL="0" distR="0">
            <wp:extent cx="2971800" cy="20193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76844" w:rsidRPr="006D6E4C" w:rsidRDefault="00376844" w:rsidP="00376844">
      <w:pPr>
        <w:spacing w:after="0" w:line="240" w:lineRule="auto"/>
        <w:ind w:firstLine="708"/>
        <w:jc w:val="both"/>
        <w:rPr>
          <w:rFonts w:ascii="Times New Roman" w:hAnsi="Times New Roman" w:cs="Times New Roman"/>
          <w:sz w:val="16"/>
          <w:szCs w:val="16"/>
          <w:lang w:val="en-US"/>
        </w:rPr>
      </w:pPr>
    </w:p>
    <w:p w:rsidR="00376844" w:rsidRPr="006D6E4C" w:rsidRDefault="00376844"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C7739" w:rsidRPr="006D6E4C">
        <w:rPr>
          <w:rFonts w:ascii="Times New Roman" w:hAnsi="Times New Roman" w:cs="Times New Roman"/>
          <w:sz w:val="28"/>
          <w:szCs w:val="28"/>
        </w:rPr>
        <w:t>27</w:t>
      </w:r>
      <w:r w:rsidRPr="006D6E4C">
        <w:rPr>
          <w:rFonts w:ascii="Times New Roman" w:hAnsi="Times New Roman" w:cs="Times New Roman"/>
          <w:sz w:val="28"/>
          <w:szCs w:val="28"/>
        </w:rPr>
        <w:t xml:space="preserve"> – Структура экспорта молочной продукции Беларуси по странам ЕАЭС за 2015 и 2019 годы (показатели в процентах)</w:t>
      </w:r>
    </w:p>
    <w:p w:rsidR="00376844" w:rsidRPr="006D6E4C" w:rsidRDefault="00376844" w:rsidP="000403A0">
      <w:pPr>
        <w:spacing w:after="0" w:line="240" w:lineRule="auto"/>
        <w:ind w:firstLine="708"/>
        <w:jc w:val="both"/>
        <w:rPr>
          <w:rFonts w:ascii="Times New Roman" w:hAnsi="Times New Roman" w:cs="Times New Roman"/>
          <w:i/>
          <w:sz w:val="16"/>
          <w:szCs w:val="16"/>
        </w:rPr>
      </w:pPr>
    </w:p>
    <w:p w:rsidR="00376844" w:rsidRPr="006D6E4C" w:rsidRDefault="00376844" w:rsidP="000403A0">
      <w:pPr>
        <w:spacing w:after="0" w:line="240" w:lineRule="auto"/>
        <w:ind w:firstLine="708"/>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Примечание – Составлено по источнику [130]</w:t>
      </w:r>
    </w:p>
    <w:p w:rsidR="00376844" w:rsidRPr="006D6E4C" w:rsidRDefault="00376844" w:rsidP="000403A0">
      <w:pPr>
        <w:spacing w:after="0" w:line="240" w:lineRule="auto"/>
        <w:ind w:firstLine="708"/>
        <w:jc w:val="both"/>
        <w:rPr>
          <w:rFonts w:ascii="Times New Roman" w:hAnsi="Times New Roman" w:cs="Times New Roman"/>
          <w:i/>
          <w:sz w:val="24"/>
          <w:szCs w:val="24"/>
        </w:rPr>
      </w:pPr>
    </w:p>
    <w:p w:rsidR="008532B1"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заметно из рисунка </w:t>
      </w:r>
      <w:r w:rsidR="008C7739" w:rsidRPr="006D6E4C">
        <w:rPr>
          <w:rFonts w:ascii="Times New Roman" w:hAnsi="Times New Roman" w:cs="Times New Roman"/>
          <w:sz w:val="28"/>
          <w:szCs w:val="28"/>
        </w:rPr>
        <w:t>27</w:t>
      </w:r>
      <w:r w:rsidRPr="006D6E4C">
        <w:rPr>
          <w:rFonts w:ascii="Times New Roman" w:hAnsi="Times New Roman" w:cs="Times New Roman"/>
          <w:sz w:val="28"/>
          <w:szCs w:val="28"/>
        </w:rPr>
        <w:t xml:space="preserve">, удельный вес России сократился на </w:t>
      </w:r>
      <w:r w:rsidR="009738E2" w:rsidRPr="006D6E4C">
        <w:rPr>
          <w:rFonts w:ascii="Times New Roman" w:hAnsi="Times New Roman" w:cs="Times New Roman"/>
          <w:sz w:val="28"/>
          <w:szCs w:val="28"/>
        </w:rPr>
        <w:t xml:space="preserve">                    </w:t>
      </w:r>
      <w:r w:rsidRPr="006D6E4C">
        <w:rPr>
          <w:rFonts w:ascii="Times New Roman" w:hAnsi="Times New Roman" w:cs="Times New Roman"/>
          <w:sz w:val="28"/>
          <w:szCs w:val="28"/>
        </w:rPr>
        <w:t>3,</w:t>
      </w:r>
      <w:r w:rsidR="008532B1" w:rsidRPr="006D6E4C">
        <w:rPr>
          <w:rFonts w:ascii="Times New Roman" w:hAnsi="Times New Roman" w:cs="Times New Roman"/>
          <w:sz w:val="28"/>
          <w:szCs w:val="28"/>
        </w:rPr>
        <w:t>1</w:t>
      </w:r>
      <w:r w:rsidRPr="006D6E4C">
        <w:rPr>
          <w:rFonts w:ascii="Times New Roman" w:hAnsi="Times New Roman" w:cs="Times New Roman"/>
          <w:sz w:val="28"/>
          <w:szCs w:val="28"/>
        </w:rPr>
        <w:t xml:space="preserve"> процентных пункта. Наибольший прирост доли наблюдается по </w:t>
      </w:r>
      <w:r w:rsidR="008532B1" w:rsidRPr="006D6E4C">
        <w:rPr>
          <w:rFonts w:ascii="Times New Roman" w:hAnsi="Times New Roman" w:cs="Times New Roman"/>
          <w:sz w:val="28"/>
          <w:szCs w:val="28"/>
        </w:rPr>
        <w:t>экспорту в Казахстан, которая возросла в 2 раза</w:t>
      </w:r>
      <w:r w:rsidRPr="006D6E4C">
        <w:rPr>
          <w:rFonts w:ascii="Times New Roman" w:hAnsi="Times New Roman" w:cs="Times New Roman"/>
          <w:sz w:val="28"/>
          <w:szCs w:val="28"/>
        </w:rPr>
        <w:t>. Следует отметить, что сокращение доли Ро</w:t>
      </w:r>
      <w:r w:rsidR="00B725E3" w:rsidRPr="006D6E4C">
        <w:rPr>
          <w:rFonts w:ascii="Times New Roman" w:hAnsi="Times New Roman" w:cs="Times New Roman"/>
          <w:sz w:val="28"/>
          <w:szCs w:val="28"/>
        </w:rPr>
        <w:t>ссии обусловлено снижением сумм</w:t>
      </w:r>
      <w:r w:rsidRPr="006D6E4C">
        <w:rPr>
          <w:rFonts w:ascii="Times New Roman" w:hAnsi="Times New Roman" w:cs="Times New Roman"/>
          <w:sz w:val="28"/>
          <w:szCs w:val="28"/>
        </w:rPr>
        <w:t xml:space="preserve"> экспорта в эту страну</w:t>
      </w:r>
      <w:r w:rsidR="008532B1" w:rsidRPr="006D6E4C">
        <w:rPr>
          <w:rFonts w:ascii="Times New Roman" w:hAnsi="Times New Roman" w:cs="Times New Roman"/>
          <w:sz w:val="28"/>
          <w:szCs w:val="28"/>
        </w:rPr>
        <w:t xml:space="preserve">: </w:t>
      </w:r>
    </w:p>
    <w:p w:rsidR="008532B1" w:rsidRPr="006D6E4C" w:rsidRDefault="008532B1"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w:t>
      </w:r>
      <w:r w:rsidR="000403A0" w:rsidRPr="006D6E4C">
        <w:rPr>
          <w:rFonts w:ascii="Times New Roman" w:hAnsi="Times New Roman" w:cs="Times New Roman"/>
          <w:sz w:val="28"/>
          <w:szCs w:val="28"/>
        </w:rPr>
        <w:t xml:space="preserve"> молока </w:t>
      </w:r>
      <w:r w:rsidRPr="006D6E4C">
        <w:rPr>
          <w:rFonts w:ascii="Times New Roman" w:hAnsi="Times New Roman" w:cs="Times New Roman"/>
          <w:sz w:val="28"/>
          <w:szCs w:val="28"/>
        </w:rPr>
        <w:t xml:space="preserve">и сливок несгущенных с 185,2 до 171,3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7,6%; </w:t>
      </w:r>
    </w:p>
    <w:p w:rsidR="008532B1" w:rsidRPr="006D6E4C" w:rsidRDefault="008532B1"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молока и сливок сгущенных и сухих с 459,9 до 298,8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35%; </w:t>
      </w:r>
    </w:p>
    <w:p w:rsidR="008532B1" w:rsidRPr="006D6E4C" w:rsidRDefault="008532B1"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молочной сыворотки с 48,8 до 39,9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18,2%.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Указанный прирост доли </w:t>
      </w:r>
      <w:r w:rsidR="00D36085" w:rsidRPr="006D6E4C">
        <w:rPr>
          <w:rFonts w:ascii="Times New Roman" w:hAnsi="Times New Roman" w:cs="Times New Roman"/>
          <w:sz w:val="28"/>
          <w:szCs w:val="28"/>
        </w:rPr>
        <w:t xml:space="preserve">поставок в </w:t>
      </w:r>
      <w:r w:rsidRPr="006D6E4C">
        <w:rPr>
          <w:rFonts w:ascii="Times New Roman" w:hAnsi="Times New Roman" w:cs="Times New Roman"/>
          <w:sz w:val="28"/>
          <w:szCs w:val="28"/>
        </w:rPr>
        <w:t>К</w:t>
      </w:r>
      <w:r w:rsidR="00D36085" w:rsidRPr="006D6E4C">
        <w:rPr>
          <w:rFonts w:ascii="Times New Roman" w:hAnsi="Times New Roman" w:cs="Times New Roman"/>
          <w:sz w:val="28"/>
          <w:szCs w:val="28"/>
        </w:rPr>
        <w:t>азахстан</w:t>
      </w:r>
      <w:r w:rsidRPr="006D6E4C">
        <w:rPr>
          <w:rFonts w:ascii="Times New Roman" w:hAnsi="Times New Roman" w:cs="Times New Roman"/>
          <w:sz w:val="28"/>
          <w:szCs w:val="28"/>
        </w:rPr>
        <w:t xml:space="preserve"> связан с увеличением </w:t>
      </w:r>
      <w:r w:rsidR="00D36085" w:rsidRPr="006D6E4C">
        <w:rPr>
          <w:rFonts w:ascii="Times New Roman" w:hAnsi="Times New Roman" w:cs="Times New Roman"/>
          <w:sz w:val="28"/>
          <w:szCs w:val="28"/>
        </w:rPr>
        <w:t>экспорта в республику</w:t>
      </w:r>
      <w:r w:rsidRPr="006D6E4C">
        <w:rPr>
          <w:rFonts w:ascii="Times New Roman" w:hAnsi="Times New Roman" w:cs="Times New Roman"/>
          <w:sz w:val="28"/>
          <w:szCs w:val="28"/>
        </w:rPr>
        <w:t xml:space="preserve">: </w:t>
      </w:r>
    </w:p>
    <w:p w:rsidR="00D36085" w:rsidRPr="006D6E4C" w:rsidRDefault="00D36085"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молока и сливок несгущенных с 1,5 до 1,9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20,8%;</w:t>
      </w:r>
    </w:p>
    <w:p w:rsidR="00D36085" w:rsidRPr="006D6E4C" w:rsidRDefault="00D36085"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молока и сливок сгущенных и сухих с 28,3 до 59,4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более чем в 2 раза; </w:t>
      </w:r>
    </w:p>
    <w:p w:rsidR="00D36085" w:rsidRPr="006D6E4C" w:rsidRDefault="00D36085"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33527D" w:rsidRPr="006D6E4C">
        <w:rPr>
          <w:rFonts w:ascii="Times New Roman" w:hAnsi="Times New Roman" w:cs="Times New Roman"/>
          <w:sz w:val="28"/>
          <w:szCs w:val="28"/>
        </w:rPr>
        <w:t xml:space="preserve">пахты, йогурта, кефира с 0,9 до 1,5 </w:t>
      </w:r>
      <w:r w:rsidR="00633E57" w:rsidRPr="006D6E4C">
        <w:rPr>
          <w:rFonts w:ascii="Times New Roman" w:hAnsi="Times New Roman" w:cs="Times New Roman"/>
          <w:sz w:val="28"/>
          <w:szCs w:val="28"/>
        </w:rPr>
        <w:t>млн.</w:t>
      </w:r>
      <w:r w:rsidR="0033527D" w:rsidRPr="006D6E4C">
        <w:rPr>
          <w:rFonts w:ascii="Times New Roman" w:hAnsi="Times New Roman" w:cs="Times New Roman"/>
          <w:sz w:val="28"/>
          <w:szCs w:val="28"/>
        </w:rPr>
        <w:t xml:space="preserve"> USD или на 69,4%; </w:t>
      </w:r>
    </w:p>
    <w:p w:rsidR="0033527D" w:rsidRPr="006D6E4C" w:rsidRDefault="0033527D"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молочной сыворотки с 0,4 до порядка 6,0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почти в</w:t>
      </w:r>
      <w:r w:rsidR="009738E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16 раз; </w:t>
      </w:r>
    </w:p>
    <w:p w:rsidR="0033527D" w:rsidRPr="006D6E4C" w:rsidRDefault="0033527D"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масла сливочного с 4,7 до 6,9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w:t>
      </w:r>
      <w:r w:rsidR="005E4263" w:rsidRPr="006D6E4C">
        <w:rPr>
          <w:rFonts w:ascii="Times New Roman" w:hAnsi="Times New Roman" w:cs="Times New Roman"/>
          <w:sz w:val="28"/>
          <w:szCs w:val="28"/>
        </w:rPr>
        <w:t xml:space="preserve">на 46,2%; </w:t>
      </w:r>
    </w:p>
    <w:p w:rsidR="005E4263" w:rsidRPr="006D6E4C" w:rsidRDefault="0085033D"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сыров и творога с 4,2 до 23,9 </w:t>
      </w:r>
      <w:r w:rsidR="00633E57"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в 5,7 раза</w:t>
      </w:r>
      <w:r w:rsidR="00376844" w:rsidRPr="006D6E4C">
        <w:rPr>
          <w:rFonts w:ascii="Times New Roman" w:hAnsi="Times New Roman" w:cs="Times New Roman"/>
          <w:sz w:val="28"/>
          <w:szCs w:val="28"/>
        </w:rPr>
        <w:t xml:space="preserve"> [130]</w:t>
      </w:r>
      <w:r w:rsidRPr="006D6E4C">
        <w:rPr>
          <w:rFonts w:ascii="Times New Roman" w:hAnsi="Times New Roman" w:cs="Times New Roman"/>
          <w:sz w:val="28"/>
          <w:szCs w:val="28"/>
        </w:rPr>
        <w:t xml:space="preserve">. </w:t>
      </w:r>
    </w:p>
    <w:p w:rsidR="000403A0" w:rsidRPr="006D6E4C" w:rsidRDefault="000403A0" w:rsidP="001253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Для Казахстана Россия также является важнейшим торговым партнером. Однако, </w:t>
      </w:r>
      <w:r w:rsidR="001253F3" w:rsidRPr="006D6E4C">
        <w:rPr>
          <w:rFonts w:ascii="Times New Roman" w:hAnsi="Times New Roman" w:cs="Times New Roman"/>
          <w:sz w:val="28"/>
          <w:szCs w:val="28"/>
        </w:rPr>
        <w:t>в отличие от</w:t>
      </w:r>
      <w:r w:rsidRPr="006D6E4C">
        <w:rPr>
          <w:rFonts w:ascii="Times New Roman" w:hAnsi="Times New Roman" w:cs="Times New Roman"/>
          <w:sz w:val="28"/>
          <w:szCs w:val="28"/>
        </w:rPr>
        <w:t xml:space="preserve"> Беларуси, удельный вес российского направления в казахстанском экспорте молочной продукции </w:t>
      </w:r>
      <w:r w:rsidR="001253F3" w:rsidRPr="006D6E4C">
        <w:rPr>
          <w:rFonts w:ascii="Times New Roman" w:hAnsi="Times New Roman" w:cs="Times New Roman"/>
          <w:sz w:val="28"/>
          <w:szCs w:val="28"/>
        </w:rPr>
        <w:t>за 2015 и</w:t>
      </w:r>
      <w:r w:rsidR="009738E2" w:rsidRPr="006D6E4C">
        <w:rPr>
          <w:rFonts w:ascii="Times New Roman" w:hAnsi="Times New Roman" w:cs="Times New Roman"/>
          <w:sz w:val="28"/>
          <w:szCs w:val="28"/>
        </w:rPr>
        <w:t xml:space="preserve"> </w:t>
      </w:r>
      <w:r w:rsidR="001253F3" w:rsidRPr="006D6E4C">
        <w:rPr>
          <w:rFonts w:ascii="Times New Roman" w:hAnsi="Times New Roman" w:cs="Times New Roman"/>
          <w:sz w:val="28"/>
          <w:szCs w:val="28"/>
        </w:rPr>
        <w:t>2019 годы имел почти одинаковые значения</w:t>
      </w:r>
      <w:r w:rsidR="008C7739" w:rsidRPr="006D6E4C">
        <w:rPr>
          <w:rFonts w:ascii="Times New Roman" w:hAnsi="Times New Roman" w:cs="Times New Roman"/>
          <w:sz w:val="28"/>
          <w:szCs w:val="28"/>
        </w:rPr>
        <w:t xml:space="preserve"> (рисунок 28)</w:t>
      </w:r>
      <w:r w:rsidRPr="006D6E4C">
        <w:rPr>
          <w:rFonts w:ascii="Times New Roman" w:hAnsi="Times New Roman" w:cs="Times New Roman"/>
          <w:sz w:val="28"/>
          <w:szCs w:val="28"/>
        </w:rPr>
        <w:t>.</w:t>
      </w:r>
      <w:r w:rsidR="008C773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w:t>
      </w:r>
    </w:p>
    <w:p w:rsidR="001253F3" w:rsidRPr="006D6E4C" w:rsidRDefault="001253F3" w:rsidP="001253F3">
      <w:pPr>
        <w:spacing w:after="0" w:line="240" w:lineRule="auto"/>
        <w:jc w:val="both"/>
        <w:rPr>
          <w:rFonts w:ascii="Times New Roman" w:hAnsi="Times New Roman" w:cs="Times New Roman"/>
          <w:sz w:val="28"/>
          <w:szCs w:val="28"/>
        </w:rPr>
      </w:pPr>
    </w:p>
    <w:p w:rsidR="001253F3" w:rsidRPr="006D6E4C" w:rsidRDefault="00BD39D8" w:rsidP="00BD39D8">
      <w:pPr>
        <w:spacing w:after="0" w:line="240" w:lineRule="auto"/>
        <w:jc w:val="both"/>
        <w:rPr>
          <w:rFonts w:ascii="Times New Roman" w:hAnsi="Times New Roman" w:cs="Times New Roman"/>
          <w:sz w:val="28"/>
          <w:szCs w:val="28"/>
        </w:rPr>
      </w:pPr>
      <w:r w:rsidRPr="006D6E4C">
        <w:rPr>
          <w:noProof/>
          <w:lang w:eastAsia="ru-RU"/>
        </w:rPr>
        <w:drawing>
          <wp:inline distT="0" distB="0" distL="0" distR="0">
            <wp:extent cx="2860243" cy="2209190"/>
            <wp:effectExtent l="0" t="0" r="0" b="63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6D6E4C">
        <w:rPr>
          <w:noProof/>
          <w:lang w:eastAsia="ru-RU"/>
        </w:rPr>
        <w:drawing>
          <wp:inline distT="0" distB="0" distL="0" distR="0">
            <wp:extent cx="2830983" cy="2296972"/>
            <wp:effectExtent l="0" t="0" r="7620" b="825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7FB9" w:rsidRPr="006D6E4C" w:rsidRDefault="00367FB9" w:rsidP="000403A0">
      <w:pPr>
        <w:spacing w:after="0" w:line="240" w:lineRule="auto"/>
        <w:ind w:firstLine="708"/>
        <w:jc w:val="both"/>
        <w:rPr>
          <w:rFonts w:ascii="Times New Roman" w:hAnsi="Times New Roman" w:cs="Times New Roman"/>
          <w:i/>
          <w:sz w:val="16"/>
          <w:szCs w:val="16"/>
          <w:lang w:val="en-US"/>
        </w:rPr>
      </w:pPr>
    </w:p>
    <w:p w:rsidR="00367FB9" w:rsidRPr="006D6E4C" w:rsidRDefault="00367FB9"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C7739" w:rsidRPr="006D6E4C">
        <w:rPr>
          <w:rFonts w:ascii="Times New Roman" w:hAnsi="Times New Roman" w:cs="Times New Roman"/>
          <w:sz w:val="28"/>
          <w:szCs w:val="28"/>
        </w:rPr>
        <w:t>28</w:t>
      </w:r>
      <w:r w:rsidRPr="006D6E4C">
        <w:rPr>
          <w:rFonts w:ascii="Times New Roman" w:hAnsi="Times New Roman" w:cs="Times New Roman"/>
          <w:sz w:val="28"/>
          <w:szCs w:val="28"/>
        </w:rPr>
        <w:t xml:space="preserve"> – Структура экспорта молочной продукции Казахстана по странам ЕАЭС за 2015 и 2019 годы (показатели в процентах)</w:t>
      </w:r>
    </w:p>
    <w:p w:rsidR="00367FB9" w:rsidRPr="006D6E4C" w:rsidRDefault="00367FB9" w:rsidP="000403A0">
      <w:pPr>
        <w:spacing w:after="0" w:line="240" w:lineRule="auto"/>
        <w:ind w:firstLine="708"/>
        <w:jc w:val="both"/>
        <w:rPr>
          <w:rFonts w:ascii="Times New Roman" w:hAnsi="Times New Roman" w:cs="Times New Roman"/>
          <w:i/>
          <w:sz w:val="16"/>
          <w:szCs w:val="16"/>
        </w:rPr>
      </w:pPr>
    </w:p>
    <w:p w:rsidR="00367FB9" w:rsidRPr="006D6E4C" w:rsidRDefault="00367FB9" w:rsidP="00367FB9">
      <w:pPr>
        <w:spacing w:after="0" w:line="240" w:lineRule="auto"/>
        <w:ind w:firstLine="708"/>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Примечание – Составлено по источнику [130]</w:t>
      </w:r>
    </w:p>
    <w:p w:rsidR="00367FB9" w:rsidRPr="006D6E4C" w:rsidRDefault="00367FB9" w:rsidP="000403A0">
      <w:pPr>
        <w:spacing w:after="0" w:line="240" w:lineRule="auto"/>
        <w:ind w:firstLine="708"/>
        <w:jc w:val="both"/>
        <w:rPr>
          <w:rFonts w:ascii="Times New Roman" w:hAnsi="Times New Roman" w:cs="Times New Roman"/>
          <w:i/>
          <w:sz w:val="24"/>
          <w:szCs w:val="24"/>
        </w:rPr>
      </w:pPr>
    </w:p>
    <w:p w:rsidR="008F0A8A" w:rsidRPr="006D6E4C" w:rsidRDefault="000403A0"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Согласно рисунку </w:t>
      </w:r>
      <w:r w:rsidR="008C7739" w:rsidRPr="006D6E4C">
        <w:rPr>
          <w:rFonts w:ascii="Times New Roman" w:hAnsi="Times New Roman" w:cs="Times New Roman"/>
          <w:sz w:val="28"/>
          <w:szCs w:val="28"/>
        </w:rPr>
        <w:t>28</w:t>
      </w:r>
      <w:r w:rsidRPr="006D6E4C">
        <w:rPr>
          <w:rFonts w:ascii="Times New Roman" w:hAnsi="Times New Roman" w:cs="Times New Roman"/>
          <w:sz w:val="28"/>
          <w:szCs w:val="28"/>
        </w:rPr>
        <w:t xml:space="preserve">, удельный вес поставок Казахстана в Россию снизился на </w:t>
      </w:r>
      <w:r w:rsidR="008F0A8A" w:rsidRPr="006D6E4C">
        <w:rPr>
          <w:rFonts w:ascii="Times New Roman" w:hAnsi="Times New Roman" w:cs="Times New Roman"/>
          <w:sz w:val="28"/>
          <w:szCs w:val="28"/>
        </w:rPr>
        <w:t>0,1</w:t>
      </w:r>
      <w:r w:rsidRPr="006D6E4C">
        <w:rPr>
          <w:rFonts w:ascii="Times New Roman" w:hAnsi="Times New Roman" w:cs="Times New Roman"/>
          <w:sz w:val="28"/>
          <w:szCs w:val="28"/>
        </w:rPr>
        <w:t xml:space="preserve"> процентных пункта</w:t>
      </w:r>
      <w:r w:rsidR="008F0A8A" w:rsidRPr="006D6E4C">
        <w:rPr>
          <w:rFonts w:ascii="Times New Roman" w:hAnsi="Times New Roman" w:cs="Times New Roman"/>
          <w:sz w:val="28"/>
          <w:szCs w:val="28"/>
        </w:rPr>
        <w:t xml:space="preserve">. Вместе с тем, объемы экспорта отдельных видов молочной продукции за прошедший период существенно изменились. Так, увеличение объемов поставок наблюдается по таким видам </w:t>
      </w:r>
      <w:r w:rsidR="001D6485" w:rsidRPr="006D6E4C">
        <w:rPr>
          <w:rFonts w:ascii="Times New Roman" w:hAnsi="Times New Roman" w:cs="Times New Roman"/>
          <w:sz w:val="28"/>
          <w:szCs w:val="28"/>
        </w:rPr>
        <w:t xml:space="preserve">продукции </w:t>
      </w:r>
      <w:r w:rsidR="008F0A8A" w:rsidRPr="006D6E4C">
        <w:rPr>
          <w:rFonts w:ascii="Times New Roman" w:hAnsi="Times New Roman" w:cs="Times New Roman"/>
          <w:sz w:val="28"/>
          <w:szCs w:val="28"/>
        </w:rPr>
        <w:t xml:space="preserve">как:  </w:t>
      </w:r>
    </w:p>
    <w:p w:rsidR="008F0A8A" w:rsidRPr="006D6E4C" w:rsidRDefault="008F0A8A"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молоко и сливки несгущенные с 3,1 до 15,2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почти в</w:t>
      </w:r>
      <w:r w:rsidR="009738E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5 раз; </w:t>
      </w:r>
    </w:p>
    <w:p w:rsidR="008F0A8A" w:rsidRPr="006D6E4C" w:rsidRDefault="008F0A8A"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 молоко и сливки сгущенные и сухие с 0,4 до 1,4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почти в 3,5 раза; </w:t>
      </w:r>
    </w:p>
    <w:p w:rsidR="008F0A8A" w:rsidRPr="006D6E4C" w:rsidRDefault="008F0A8A"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пахта, йогурт, кефир с 1,5 до 4,2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в 2,8 раза; </w:t>
      </w:r>
    </w:p>
    <w:p w:rsidR="00D56EEE" w:rsidRPr="006D6E4C" w:rsidRDefault="008F0A8A"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молочная сыворотка с 0,01 до 0,07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w:t>
      </w:r>
      <w:r w:rsidR="00D56EEE" w:rsidRPr="006D6E4C">
        <w:rPr>
          <w:rFonts w:ascii="Times New Roman" w:hAnsi="Times New Roman" w:cs="Times New Roman"/>
          <w:sz w:val="28"/>
          <w:szCs w:val="28"/>
        </w:rPr>
        <w:t xml:space="preserve">в 6,1 раза; </w:t>
      </w:r>
    </w:p>
    <w:p w:rsidR="008F0A8A" w:rsidRPr="006D6E4C" w:rsidRDefault="00D56EEE"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2359E0" w:rsidRPr="006D6E4C">
        <w:rPr>
          <w:rFonts w:ascii="Times New Roman" w:hAnsi="Times New Roman" w:cs="Times New Roman"/>
          <w:sz w:val="28"/>
          <w:szCs w:val="28"/>
        </w:rPr>
        <w:t xml:space="preserve">сыров и творога с </w:t>
      </w:r>
      <w:r w:rsidR="00055E28" w:rsidRPr="006D6E4C">
        <w:rPr>
          <w:rFonts w:ascii="Times New Roman" w:hAnsi="Times New Roman" w:cs="Times New Roman"/>
          <w:sz w:val="28"/>
          <w:szCs w:val="28"/>
        </w:rPr>
        <w:t>3,3</w:t>
      </w:r>
      <w:r w:rsidR="002359E0" w:rsidRPr="006D6E4C">
        <w:rPr>
          <w:rFonts w:ascii="Times New Roman" w:hAnsi="Times New Roman" w:cs="Times New Roman"/>
          <w:sz w:val="28"/>
          <w:szCs w:val="28"/>
        </w:rPr>
        <w:t xml:space="preserve"> до </w:t>
      </w:r>
      <w:r w:rsidR="00055E28" w:rsidRPr="006D6E4C">
        <w:rPr>
          <w:rFonts w:ascii="Times New Roman" w:hAnsi="Times New Roman" w:cs="Times New Roman"/>
          <w:sz w:val="28"/>
          <w:szCs w:val="28"/>
        </w:rPr>
        <w:t xml:space="preserve">почти 10,0 </w:t>
      </w:r>
      <w:r w:rsidR="008A4D20" w:rsidRPr="006D6E4C">
        <w:rPr>
          <w:rFonts w:ascii="Times New Roman" w:hAnsi="Times New Roman" w:cs="Times New Roman"/>
          <w:sz w:val="28"/>
          <w:szCs w:val="28"/>
        </w:rPr>
        <w:t>млн.</w:t>
      </w:r>
      <w:r w:rsidR="00055E28" w:rsidRPr="006D6E4C">
        <w:rPr>
          <w:rFonts w:ascii="Times New Roman" w:hAnsi="Times New Roman" w:cs="Times New Roman"/>
          <w:sz w:val="28"/>
          <w:szCs w:val="28"/>
        </w:rPr>
        <w:t xml:space="preserve"> </w:t>
      </w:r>
      <w:r w:rsidR="00055E28" w:rsidRPr="006D6E4C">
        <w:rPr>
          <w:rFonts w:ascii="Times New Roman" w:hAnsi="Times New Roman" w:cs="Times New Roman"/>
          <w:sz w:val="28"/>
          <w:szCs w:val="28"/>
          <w:lang w:val="en-US"/>
        </w:rPr>
        <w:t>USD</w:t>
      </w:r>
      <w:r w:rsidR="00055E28" w:rsidRPr="006D6E4C">
        <w:rPr>
          <w:rFonts w:ascii="Times New Roman" w:hAnsi="Times New Roman" w:cs="Times New Roman"/>
          <w:sz w:val="28"/>
          <w:szCs w:val="28"/>
        </w:rPr>
        <w:t xml:space="preserve"> или </w:t>
      </w:r>
      <w:r w:rsidR="001D6485" w:rsidRPr="006D6E4C">
        <w:rPr>
          <w:rFonts w:ascii="Times New Roman" w:hAnsi="Times New Roman" w:cs="Times New Roman"/>
          <w:sz w:val="28"/>
          <w:szCs w:val="28"/>
        </w:rPr>
        <w:t xml:space="preserve">в 3 раза. </w:t>
      </w:r>
      <w:r w:rsidR="008F0A8A" w:rsidRPr="006D6E4C">
        <w:rPr>
          <w:rFonts w:ascii="Times New Roman" w:hAnsi="Times New Roman" w:cs="Times New Roman"/>
          <w:sz w:val="28"/>
          <w:szCs w:val="28"/>
        </w:rPr>
        <w:t xml:space="preserve"> </w:t>
      </w:r>
    </w:p>
    <w:p w:rsidR="008F0A8A" w:rsidRPr="006D6E4C" w:rsidRDefault="001D6485"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Между тем, по маслу сливочному казахстанский экспорт в Россию сократился с 17,4 до 11,7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32,7%. </w:t>
      </w:r>
    </w:p>
    <w:p w:rsidR="008F0A8A" w:rsidRPr="006D6E4C" w:rsidRDefault="001D6485"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Удельный вес Кыргызстана в структуре отечественного экспорта возрос за счет увеличения поставок в эту страну: </w:t>
      </w:r>
    </w:p>
    <w:p w:rsidR="001D6485" w:rsidRPr="006D6E4C" w:rsidRDefault="001D6485"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молока и сливок сгущенных и сухих с 0,07 до 0,18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в</w:t>
      </w:r>
      <w:r w:rsidR="00986913"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2,7 раза; </w:t>
      </w:r>
    </w:p>
    <w:p w:rsidR="001D6485" w:rsidRPr="006D6E4C" w:rsidRDefault="001D6485"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пахты, йогурта, кефира с 0,9 до </w:t>
      </w:r>
      <w:r w:rsidR="00FC5941" w:rsidRPr="006D6E4C">
        <w:rPr>
          <w:rFonts w:ascii="Times New Roman" w:hAnsi="Times New Roman" w:cs="Times New Roman"/>
          <w:sz w:val="28"/>
          <w:szCs w:val="28"/>
        </w:rPr>
        <w:t xml:space="preserve">1,6 </w:t>
      </w:r>
      <w:r w:rsidR="008A4D20" w:rsidRPr="006D6E4C">
        <w:rPr>
          <w:rFonts w:ascii="Times New Roman" w:hAnsi="Times New Roman" w:cs="Times New Roman"/>
          <w:sz w:val="28"/>
          <w:szCs w:val="28"/>
        </w:rPr>
        <w:t>млн.</w:t>
      </w:r>
      <w:r w:rsidR="00FC5941" w:rsidRPr="006D6E4C">
        <w:rPr>
          <w:rFonts w:ascii="Times New Roman" w:hAnsi="Times New Roman" w:cs="Times New Roman"/>
          <w:sz w:val="28"/>
          <w:szCs w:val="28"/>
        </w:rPr>
        <w:t xml:space="preserve"> </w:t>
      </w:r>
      <w:r w:rsidR="00FC5941" w:rsidRPr="006D6E4C">
        <w:rPr>
          <w:rFonts w:ascii="Times New Roman" w:hAnsi="Times New Roman" w:cs="Times New Roman"/>
          <w:sz w:val="28"/>
          <w:szCs w:val="28"/>
          <w:lang w:val="en-US"/>
        </w:rPr>
        <w:t>USD</w:t>
      </w:r>
      <w:r w:rsidR="00FC5941" w:rsidRPr="006D6E4C">
        <w:rPr>
          <w:rFonts w:ascii="Times New Roman" w:hAnsi="Times New Roman" w:cs="Times New Roman"/>
          <w:sz w:val="28"/>
          <w:szCs w:val="28"/>
        </w:rPr>
        <w:t xml:space="preserve"> или на 76,9%; </w:t>
      </w:r>
    </w:p>
    <w:p w:rsidR="00FC5941" w:rsidRPr="006D6E4C" w:rsidRDefault="00FC5941"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масла сливочного с 0,005 до 1,5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в 270 раз. </w:t>
      </w:r>
    </w:p>
    <w:p w:rsidR="00FC5941" w:rsidRPr="006D6E4C" w:rsidRDefault="00FC5941" w:rsidP="000403A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Кроме того, в направлении южного соседа стала экспортироваться и молочная сыворотка: на сумму 0,06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в 2019 году. </w:t>
      </w:r>
      <w:r w:rsidR="00860F57" w:rsidRPr="006D6E4C">
        <w:rPr>
          <w:rFonts w:ascii="Times New Roman" w:hAnsi="Times New Roman" w:cs="Times New Roman"/>
          <w:sz w:val="28"/>
          <w:szCs w:val="28"/>
        </w:rPr>
        <w:t>Поставки в Беларусь за анализируемый период сократились, занимая в целом незначительную долю в структуре отечественного экспорта</w:t>
      </w:r>
      <w:r w:rsidR="00367FB9" w:rsidRPr="006D6E4C">
        <w:rPr>
          <w:rFonts w:ascii="Times New Roman" w:hAnsi="Times New Roman" w:cs="Times New Roman"/>
          <w:sz w:val="28"/>
          <w:szCs w:val="28"/>
        </w:rPr>
        <w:t xml:space="preserve"> [130]</w:t>
      </w:r>
      <w:r w:rsidR="00860F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w:t>
      </w:r>
    </w:p>
    <w:p w:rsidR="000403A0" w:rsidRPr="006D6E4C" w:rsidRDefault="000403A0" w:rsidP="00F3609F">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Кыргызстан за анализируемый период продемонстрировал существенное изменение экспортных потоков. Немалая часть продукции этой страны по итогам 201</w:t>
      </w:r>
      <w:r w:rsidR="00F3609F"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года стала поставляться на российский рынок</w:t>
      </w:r>
      <w:r w:rsidR="008C7739" w:rsidRPr="006D6E4C">
        <w:rPr>
          <w:rFonts w:ascii="Times New Roman" w:hAnsi="Times New Roman" w:cs="Times New Roman"/>
          <w:sz w:val="28"/>
          <w:szCs w:val="28"/>
        </w:rPr>
        <w:t xml:space="preserve"> (рисунок 29)</w:t>
      </w:r>
      <w:r w:rsidRPr="006D6E4C">
        <w:rPr>
          <w:rFonts w:ascii="Times New Roman" w:hAnsi="Times New Roman" w:cs="Times New Roman"/>
          <w:sz w:val="28"/>
          <w:szCs w:val="28"/>
        </w:rPr>
        <w:t xml:space="preserve">. </w:t>
      </w:r>
    </w:p>
    <w:p w:rsidR="000403A0" w:rsidRPr="006D6E4C" w:rsidRDefault="000403A0" w:rsidP="00F3609F">
      <w:pPr>
        <w:spacing w:after="0" w:line="240" w:lineRule="auto"/>
        <w:ind w:firstLine="708"/>
        <w:jc w:val="both"/>
        <w:rPr>
          <w:rFonts w:ascii="Times New Roman" w:hAnsi="Times New Roman" w:cs="Times New Roman"/>
          <w:sz w:val="28"/>
          <w:szCs w:val="28"/>
        </w:rPr>
      </w:pPr>
    </w:p>
    <w:p w:rsidR="000403A0" w:rsidRPr="006D6E4C" w:rsidRDefault="000403A0" w:rsidP="00F3609F">
      <w:pPr>
        <w:spacing w:after="0" w:line="240" w:lineRule="auto"/>
        <w:jc w:val="both"/>
        <w:rPr>
          <w:rFonts w:ascii="Times New Roman" w:hAnsi="Times New Roman" w:cs="Times New Roman"/>
          <w:sz w:val="28"/>
          <w:szCs w:val="28"/>
        </w:rPr>
      </w:pPr>
    </w:p>
    <w:p w:rsidR="00F3609F" w:rsidRPr="006D6E4C" w:rsidRDefault="00F3609F" w:rsidP="00F3609F">
      <w:pPr>
        <w:spacing w:after="0" w:line="240" w:lineRule="auto"/>
        <w:jc w:val="both"/>
        <w:rPr>
          <w:rFonts w:ascii="Times New Roman" w:hAnsi="Times New Roman" w:cs="Times New Roman"/>
          <w:sz w:val="28"/>
          <w:szCs w:val="28"/>
        </w:rPr>
      </w:pPr>
      <w:r w:rsidRPr="006D6E4C">
        <w:rPr>
          <w:noProof/>
          <w:lang w:eastAsia="ru-RU"/>
        </w:rPr>
        <w:drawing>
          <wp:inline distT="0" distB="0" distL="0" distR="0">
            <wp:extent cx="2670048" cy="2114092"/>
            <wp:effectExtent l="0" t="0" r="0" b="63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6D6E4C">
        <w:rPr>
          <w:noProof/>
          <w:lang w:eastAsia="ru-RU"/>
        </w:rPr>
        <w:drawing>
          <wp:inline distT="0" distB="0" distL="0" distR="0">
            <wp:extent cx="2830982" cy="2121408"/>
            <wp:effectExtent l="0" t="0" r="762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D7782" w:rsidRPr="006D6E4C" w:rsidRDefault="00BD7782" w:rsidP="00367FB9">
      <w:pPr>
        <w:spacing w:after="0" w:line="240" w:lineRule="auto"/>
        <w:ind w:firstLine="709"/>
        <w:jc w:val="both"/>
        <w:rPr>
          <w:rFonts w:ascii="Times New Roman" w:hAnsi="Times New Roman" w:cs="Times New Roman"/>
          <w:sz w:val="16"/>
          <w:szCs w:val="16"/>
        </w:rPr>
      </w:pPr>
    </w:p>
    <w:p w:rsidR="00367FB9" w:rsidRPr="006D6E4C" w:rsidRDefault="00367FB9"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C7739" w:rsidRPr="006D6E4C">
        <w:rPr>
          <w:rFonts w:ascii="Times New Roman" w:hAnsi="Times New Roman" w:cs="Times New Roman"/>
          <w:sz w:val="28"/>
          <w:szCs w:val="28"/>
        </w:rPr>
        <w:t>29</w:t>
      </w:r>
      <w:r w:rsidRPr="006D6E4C">
        <w:rPr>
          <w:rFonts w:ascii="Times New Roman" w:hAnsi="Times New Roman" w:cs="Times New Roman"/>
          <w:sz w:val="28"/>
          <w:szCs w:val="28"/>
        </w:rPr>
        <w:t xml:space="preserve"> – Структура экспорта молочной продукции Кыргызстана по странам ЕАЭС за 2015 и 2019 годы (показатели в процентах)</w:t>
      </w:r>
    </w:p>
    <w:p w:rsidR="00F3609F" w:rsidRPr="006D6E4C" w:rsidRDefault="00F3609F" w:rsidP="000403A0">
      <w:pPr>
        <w:spacing w:after="0" w:line="240" w:lineRule="auto"/>
        <w:ind w:firstLine="708"/>
        <w:jc w:val="both"/>
        <w:rPr>
          <w:rFonts w:ascii="Times New Roman" w:hAnsi="Times New Roman" w:cs="Times New Roman"/>
          <w:sz w:val="16"/>
          <w:szCs w:val="16"/>
        </w:rPr>
      </w:pPr>
    </w:p>
    <w:p w:rsidR="00367FB9" w:rsidRPr="006D6E4C" w:rsidRDefault="00367FB9" w:rsidP="00367FB9">
      <w:pPr>
        <w:spacing w:after="0" w:line="240" w:lineRule="auto"/>
        <w:ind w:firstLine="708"/>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Примечание – Составлено по источнику [130]</w:t>
      </w:r>
    </w:p>
    <w:p w:rsidR="00367FB9" w:rsidRPr="006D6E4C" w:rsidRDefault="00367FB9" w:rsidP="000403A0">
      <w:pPr>
        <w:spacing w:after="0" w:line="240" w:lineRule="auto"/>
        <w:ind w:firstLine="708"/>
        <w:jc w:val="both"/>
        <w:rPr>
          <w:rFonts w:ascii="Times New Roman" w:hAnsi="Times New Roman" w:cs="Times New Roman"/>
          <w:sz w:val="28"/>
          <w:szCs w:val="28"/>
        </w:rPr>
      </w:pPr>
    </w:p>
    <w:p w:rsidR="0036104E"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рисунка </w:t>
      </w:r>
      <w:r w:rsidR="008C7739" w:rsidRPr="006D6E4C">
        <w:rPr>
          <w:rFonts w:ascii="Times New Roman" w:hAnsi="Times New Roman" w:cs="Times New Roman"/>
          <w:sz w:val="28"/>
          <w:szCs w:val="28"/>
        </w:rPr>
        <w:t>29</w:t>
      </w:r>
      <w:r w:rsidRPr="006D6E4C">
        <w:rPr>
          <w:rFonts w:ascii="Times New Roman" w:hAnsi="Times New Roman" w:cs="Times New Roman"/>
          <w:sz w:val="28"/>
          <w:szCs w:val="28"/>
        </w:rPr>
        <w:t xml:space="preserve">, Кыргызстан нарастил удельный вес поставок на российский рынок с практически нулевого значения до </w:t>
      </w:r>
      <w:r w:rsidR="00D541AB" w:rsidRPr="006D6E4C">
        <w:rPr>
          <w:rFonts w:ascii="Times New Roman" w:hAnsi="Times New Roman" w:cs="Times New Roman"/>
          <w:sz w:val="28"/>
          <w:szCs w:val="28"/>
        </w:rPr>
        <w:t>основной части</w:t>
      </w:r>
      <w:r w:rsidRPr="006D6E4C">
        <w:rPr>
          <w:rFonts w:ascii="Times New Roman" w:hAnsi="Times New Roman" w:cs="Times New Roman"/>
          <w:sz w:val="28"/>
          <w:szCs w:val="28"/>
        </w:rPr>
        <w:t xml:space="preserve"> от общего объема экспорта. </w:t>
      </w:r>
      <w:r w:rsidR="00D541AB" w:rsidRPr="006D6E4C">
        <w:rPr>
          <w:rFonts w:ascii="Times New Roman" w:hAnsi="Times New Roman" w:cs="Times New Roman"/>
          <w:sz w:val="28"/>
          <w:szCs w:val="28"/>
        </w:rPr>
        <w:t>При этом страна стала экспортировать в Россию в существенных масштабах молоко и сливки сгущенные и сухие –</w:t>
      </w:r>
      <w:r w:rsidR="002249AC" w:rsidRPr="006D6E4C">
        <w:rPr>
          <w:rFonts w:ascii="Times New Roman" w:hAnsi="Times New Roman" w:cs="Times New Roman"/>
          <w:sz w:val="28"/>
          <w:szCs w:val="28"/>
        </w:rPr>
        <w:t xml:space="preserve"> </w:t>
      </w:r>
      <w:r w:rsidR="00D541AB" w:rsidRPr="006D6E4C">
        <w:rPr>
          <w:rFonts w:ascii="Times New Roman" w:hAnsi="Times New Roman" w:cs="Times New Roman"/>
          <w:sz w:val="28"/>
          <w:szCs w:val="28"/>
        </w:rPr>
        <w:t xml:space="preserve">почти на </w:t>
      </w:r>
      <w:r w:rsidR="00986913" w:rsidRPr="006D6E4C">
        <w:rPr>
          <w:rFonts w:ascii="Times New Roman" w:hAnsi="Times New Roman" w:cs="Times New Roman"/>
          <w:sz w:val="28"/>
          <w:szCs w:val="28"/>
        </w:rPr>
        <w:t xml:space="preserve">          </w:t>
      </w:r>
      <w:r w:rsidR="00D541AB" w:rsidRPr="006D6E4C">
        <w:rPr>
          <w:rFonts w:ascii="Times New Roman" w:hAnsi="Times New Roman" w:cs="Times New Roman"/>
          <w:sz w:val="28"/>
          <w:szCs w:val="28"/>
        </w:rPr>
        <w:t xml:space="preserve">8,0 </w:t>
      </w:r>
      <w:r w:rsidR="008A4D20" w:rsidRPr="006D6E4C">
        <w:rPr>
          <w:rFonts w:ascii="Times New Roman" w:hAnsi="Times New Roman" w:cs="Times New Roman"/>
          <w:sz w:val="28"/>
          <w:szCs w:val="28"/>
        </w:rPr>
        <w:t>млн.</w:t>
      </w:r>
      <w:r w:rsidR="00D541AB" w:rsidRPr="006D6E4C">
        <w:rPr>
          <w:rFonts w:ascii="Times New Roman" w:hAnsi="Times New Roman" w:cs="Times New Roman"/>
          <w:sz w:val="28"/>
          <w:szCs w:val="28"/>
        </w:rPr>
        <w:t xml:space="preserve"> </w:t>
      </w:r>
      <w:r w:rsidR="00D541AB" w:rsidRPr="006D6E4C">
        <w:rPr>
          <w:rFonts w:ascii="Times New Roman" w:hAnsi="Times New Roman" w:cs="Times New Roman"/>
          <w:sz w:val="28"/>
          <w:szCs w:val="28"/>
          <w:lang w:val="en-US"/>
        </w:rPr>
        <w:t>USD</w:t>
      </w:r>
      <w:r w:rsidR="00D541AB" w:rsidRPr="006D6E4C">
        <w:rPr>
          <w:rFonts w:ascii="Times New Roman" w:hAnsi="Times New Roman" w:cs="Times New Roman"/>
          <w:sz w:val="28"/>
          <w:szCs w:val="28"/>
        </w:rPr>
        <w:t xml:space="preserve">, масло сливочное – на 14,0 </w:t>
      </w:r>
      <w:r w:rsidR="008A4D20" w:rsidRPr="006D6E4C">
        <w:rPr>
          <w:rFonts w:ascii="Times New Roman" w:hAnsi="Times New Roman" w:cs="Times New Roman"/>
          <w:sz w:val="28"/>
          <w:szCs w:val="28"/>
        </w:rPr>
        <w:t>млн.</w:t>
      </w:r>
      <w:r w:rsidR="00D541AB" w:rsidRPr="006D6E4C">
        <w:rPr>
          <w:rFonts w:ascii="Times New Roman" w:hAnsi="Times New Roman" w:cs="Times New Roman"/>
          <w:sz w:val="28"/>
          <w:szCs w:val="28"/>
        </w:rPr>
        <w:t xml:space="preserve"> </w:t>
      </w:r>
      <w:r w:rsidR="00D541AB" w:rsidRPr="006D6E4C">
        <w:rPr>
          <w:rFonts w:ascii="Times New Roman" w:hAnsi="Times New Roman" w:cs="Times New Roman"/>
          <w:sz w:val="28"/>
          <w:szCs w:val="28"/>
          <w:lang w:val="en-US"/>
        </w:rPr>
        <w:t>USD</w:t>
      </w:r>
      <w:r w:rsidR="00D541AB" w:rsidRPr="006D6E4C">
        <w:rPr>
          <w:rFonts w:ascii="Times New Roman" w:hAnsi="Times New Roman" w:cs="Times New Roman"/>
          <w:sz w:val="28"/>
          <w:szCs w:val="28"/>
        </w:rPr>
        <w:t xml:space="preserve">, сыры и творог – на </w:t>
      </w:r>
      <w:r w:rsidR="00986913" w:rsidRPr="006D6E4C">
        <w:rPr>
          <w:rFonts w:ascii="Times New Roman" w:hAnsi="Times New Roman" w:cs="Times New Roman"/>
          <w:sz w:val="28"/>
          <w:szCs w:val="28"/>
        </w:rPr>
        <w:t xml:space="preserve">                </w:t>
      </w:r>
      <w:r w:rsidR="00D541AB" w:rsidRPr="006D6E4C">
        <w:rPr>
          <w:rFonts w:ascii="Times New Roman" w:hAnsi="Times New Roman" w:cs="Times New Roman"/>
          <w:sz w:val="28"/>
          <w:szCs w:val="28"/>
        </w:rPr>
        <w:t xml:space="preserve">6,9 </w:t>
      </w:r>
      <w:r w:rsidR="008A4D20" w:rsidRPr="006D6E4C">
        <w:rPr>
          <w:rFonts w:ascii="Times New Roman" w:hAnsi="Times New Roman" w:cs="Times New Roman"/>
          <w:sz w:val="28"/>
          <w:szCs w:val="28"/>
        </w:rPr>
        <w:t>млн.</w:t>
      </w:r>
      <w:r w:rsidR="00D541AB" w:rsidRPr="006D6E4C">
        <w:rPr>
          <w:rFonts w:ascii="Times New Roman" w:hAnsi="Times New Roman" w:cs="Times New Roman"/>
          <w:sz w:val="28"/>
          <w:szCs w:val="28"/>
        </w:rPr>
        <w:t xml:space="preserve"> </w:t>
      </w:r>
      <w:r w:rsidR="00D541AB" w:rsidRPr="006D6E4C">
        <w:rPr>
          <w:rFonts w:ascii="Times New Roman" w:hAnsi="Times New Roman" w:cs="Times New Roman"/>
          <w:sz w:val="28"/>
          <w:szCs w:val="28"/>
          <w:lang w:val="en-US"/>
        </w:rPr>
        <w:t>USD</w:t>
      </w:r>
      <w:r w:rsidR="002249AC" w:rsidRPr="006D6E4C">
        <w:rPr>
          <w:rFonts w:ascii="Times New Roman" w:hAnsi="Times New Roman" w:cs="Times New Roman"/>
          <w:sz w:val="28"/>
          <w:szCs w:val="28"/>
        </w:rPr>
        <w:t xml:space="preserve"> по итогам 2019 года</w:t>
      </w:r>
      <w:r w:rsidR="00D541AB" w:rsidRPr="006D6E4C">
        <w:rPr>
          <w:rFonts w:ascii="Times New Roman" w:hAnsi="Times New Roman" w:cs="Times New Roman"/>
          <w:sz w:val="28"/>
          <w:szCs w:val="28"/>
        </w:rPr>
        <w:t xml:space="preserve">. </w:t>
      </w:r>
      <w:r w:rsidR="0036104E" w:rsidRPr="006D6E4C">
        <w:rPr>
          <w:rFonts w:ascii="Times New Roman" w:hAnsi="Times New Roman" w:cs="Times New Roman"/>
          <w:sz w:val="28"/>
          <w:szCs w:val="28"/>
        </w:rPr>
        <w:t xml:space="preserve">Экспорт в Казахстан сократился за счет уменьшения поставок: </w:t>
      </w:r>
    </w:p>
    <w:p w:rsidR="00D541AB" w:rsidRPr="006D6E4C" w:rsidRDefault="0036104E"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 молока и сливок несгущенных с 12,5 до 4,7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62,2%; </w:t>
      </w:r>
    </w:p>
    <w:p w:rsidR="0036104E" w:rsidRPr="006D6E4C" w:rsidRDefault="0036104E"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молока и сливок сгущенных и сухих с 3,4 до 2,2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34,9%; </w:t>
      </w:r>
    </w:p>
    <w:p w:rsidR="0036104E" w:rsidRPr="006D6E4C" w:rsidRDefault="0036104E"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молочной сыворотки с 0,2 до 0,08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55,6%; </w:t>
      </w:r>
    </w:p>
    <w:p w:rsidR="0036104E" w:rsidRPr="006D6E4C" w:rsidRDefault="008B59FA"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сыров и творога с 2,7 до 2,3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14,0%</w:t>
      </w:r>
      <w:r w:rsidR="00D4305B" w:rsidRPr="006D6E4C">
        <w:rPr>
          <w:rFonts w:ascii="Times New Roman" w:hAnsi="Times New Roman" w:cs="Times New Roman"/>
          <w:sz w:val="28"/>
          <w:szCs w:val="28"/>
        </w:rPr>
        <w:t xml:space="preserve"> [130]</w:t>
      </w:r>
      <w:r w:rsidRPr="006D6E4C">
        <w:rPr>
          <w:rFonts w:ascii="Times New Roman" w:hAnsi="Times New Roman" w:cs="Times New Roman"/>
          <w:sz w:val="28"/>
          <w:szCs w:val="28"/>
        </w:rPr>
        <w:t xml:space="preserve">. </w:t>
      </w:r>
      <w:r w:rsidR="0036104E" w:rsidRPr="006D6E4C">
        <w:rPr>
          <w:rFonts w:ascii="Times New Roman" w:hAnsi="Times New Roman" w:cs="Times New Roman"/>
          <w:sz w:val="28"/>
          <w:szCs w:val="28"/>
        </w:rPr>
        <w:t xml:space="preserve"> </w:t>
      </w:r>
    </w:p>
    <w:p w:rsidR="000403A0" w:rsidRPr="006D6E4C" w:rsidRDefault="00D541AB"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0403A0" w:rsidRPr="006D6E4C">
        <w:rPr>
          <w:rFonts w:ascii="Times New Roman" w:hAnsi="Times New Roman" w:cs="Times New Roman"/>
          <w:sz w:val="28"/>
          <w:szCs w:val="28"/>
        </w:rPr>
        <w:t>Россия, на рынок которой поступает значительная часть продукции из вышеперечисленных стран ЕАЭС, также поставляет свои товары на рынки этих стран. При этом</w:t>
      </w:r>
      <w:r w:rsidR="007C6C65" w:rsidRPr="006D6E4C">
        <w:rPr>
          <w:rFonts w:ascii="Times New Roman" w:hAnsi="Times New Roman" w:cs="Times New Roman"/>
          <w:sz w:val="28"/>
          <w:szCs w:val="28"/>
        </w:rPr>
        <w:t xml:space="preserve"> основными</w:t>
      </w:r>
      <w:r w:rsidR="000403A0" w:rsidRPr="006D6E4C">
        <w:rPr>
          <w:rFonts w:ascii="Times New Roman" w:hAnsi="Times New Roman" w:cs="Times New Roman"/>
          <w:sz w:val="28"/>
          <w:szCs w:val="28"/>
        </w:rPr>
        <w:t xml:space="preserve"> партнер</w:t>
      </w:r>
      <w:r w:rsidR="007C6C65" w:rsidRPr="006D6E4C">
        <w:rPr>
          <w:rFonts w:ascii="Times New Roman" w:hAnsi="Times New Roman" w:cs="Times New Roman"/>
          <w:sz w:val="28"/>
          <w:szCs w:val="28"/>
        </w:rPr>
        <w:t>ами страны в области экспорта молочной продукции являются</w:t>
      </w:r>
      <w:r w:rsidR="000403A0" w:rsidRPr="006D6E4C">
        <w:rPr>
          <w:rFonts w:ascii="Times New Roman" w:hAnsi="Times New Roman" w:cs="Times New Roman"/>
          <w:sz w:val="28"/>
          <w:szCs w:val="28"/>
        </w:rPr>
        <w:t xml:space="preserve"> </w:t>
      </w:r>
      <w:r w:rsidR="00497F79" w:rsidRPr="006D6E4C">
        <w:rPr>
          <w:rFonts w:ascii="Times New Roman" w:hAnsi="Times New Roman" w:cs="Times New Roman"/>
          <w:sz w:val="28"/>
          <w:szCs w:val="28"/>
        </w:rPr>
        <w:t xml:space="preserve">Казахстан и </w:t>
      </w:r>
      <w:r w:rsidR="007C6C65" w:rsidRPr="006D6E4C">
        <w:rPr>
          <w:rFonts w:ascii="Times New Roman" w:hAnsi="Times New Roman" w:cs="Times New Roman"/>
          <w:sz w:val="28"/>
          <w:szCs w:val="28"/>
        </w:rPr>
        <w:t>Беларусь</w:t>
      </w:r>
      <w:r w:rsidR="008C7739" w:rsidRPr="006D6E4C">
        <w:rPr>
          <w:rFonts w:ascii="Times New Roman" w:hAnsi="Times New Roman" w:cs="Times New Roman"/>
          <w:sz w:val="28"/>
          <w:szCs w:val="28"/>
        </w:rPr>
        <w:t xml:space="preserve"> (рисунок 30)</w:t>
      </w:r>
      <w:r w:rsidR="000403A0"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p>
    <w:p w:rsidR="007C6C65" w:rsidRPr="006D6E4C" w:rsidRDefault="007C6C65" w:rsidP="007C6C65">
      <w:pPr>
        <w:spacing w:after="0" w:line="240" w:lineRule="auto"/>
        <w:jc w:val="both"/>
        <w:rPr>
          <w:rFonts w:ascii="Times New Roman" w:hAnsi="Times New Roman" w:cs="Times New Roman"/>
          <w:sz w:val="28"/>
          <w:szCs w:val="28"/>
        </w:rPr>
      </w:pPr>
      <w:r w:rsidRPr="006D6E4C">
        <w:rPr>
          <w:noProof/>
          <w:lang w:eastAsia="ru-RU"/>
        </w:rPr>
        <w:drawing>
          <wp:inline distT="0" distB="0" distL="0" distR="0">
            <wp:extent cx="2677363" cy="2450592"/>
            <wp:effectExtent l="0" t="0" r="8890" b="698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6D6E4C">
        <w:rPr>
          <w:noProof/>
          <w:lang w:eastAsia="ru-RU"/>
        </w:rPr>
        <w:drawing>
          <wp:inline distT="0" distB="0" distL="0" distR="0">
            <wp:extent cx="3226003" cy="2457907"/>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D7782" w:rsidRPr="006D6E4C" w:rsidRDefault="00BD7782" w:rsidP="00D4305B">
      <w:pPr>
        <w:spacing w:after="0" w:line="240" w:lineRule="auto"/>
        <w:ind w:firstLine="709"/>
        <w:jc w:val="both"/>
        <w:rPr>
          <w:rFonts w:ascii="Times New Roman" w:hAnsi="Times New Roman" w:cs="Times New Roman"/>
          <w:sz w:val="16"/>
          <w:szCs w:val="16"/>
        </w:rPr>
      </w:pPr>
    </w:p>
    <w:p w:rsidR="00D4305B" w:rsidRPr="006D6E4C" w:rsidRDefault="00D4305B"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C7739" w:rsidRPr="006D6E4C">
        <w:rPr>
          <w:rFonts w:ascii="Times New Roman" w:hAnsi="Times New Roman" w:cs="Times New Roman"/>
          <w:sz w:val="28"/>
          <w:szCs w:val="28"/>
        </w:rPr>
        <w:t>30</w:t>
      </w:r>
      <w:r w:rsidRPr="006D6E4C">
        <w:rPr>
          <w:rFonts w:ascii="Times New Roman" w:hAnsi="Times New Roman" w:cs="Times New Roman"/>
          <w:sz w:val="28"/>
          <w:szCs w:val="28"/>
        </w:rPr>
        <w:t xml:space="preserve"> – Структура экспорта молочной продукции России по странам ЕАЭС за 2015 и 2019 годы (показатели в процентах)</w:t>
      </w:r>
    </w:p>
    <w:p w:rsidR="00D4305B" w:rsidRPr="006D6E4C" w:rsidRDefault="00D4305B" w:rsidP="000403A0">
      <w:pPr>
        <w:spacing w:after="0" w:line="240" w:lineRule="auto"/>
        <w:ind w:firstLine="708"/>
        <w:jc w:val="both"/>
        <w:rPr>
          <w:rFonts w:ascii="Times New Roman" w:hAnsi="Times New Roman" w:cs="Times New Roman"/>
          <w:i/>
          <w:sz w:val="16"/>
          <w:szCs w:val="16"/>
        </w:rPr>
      </w:pPr>
    </w:p>
    <w:p w:rsidR="00D4305B" w:rsidRPr="006D6E4C" w:rsidRDefault="00D4305B" w:rsidP="00D4305B">
      <w:pPr>
        <w:spacing w:after="0" w:line="240" w:lineRule="auto"/>
        <w:ind w:firstLine="708"/>
        <w:jc w:val="both"/>
        <w:rPr>
          <w:rFonts w:ascii="Times New Roman" w:eastAsia="Times New Roman" w:hAnsi="Times New Roman" w:cs="Times New Roman"/>
          <w:iCs/>
          <w:color w:val="000000"/>
          <w:sz w:val="24"/>
          <w:szCs w:val="24"/>
          <w:lang w:eastAsia="ru-RU"/>
        </w:rPr>
      </w:pPr>
      <w:r w:rsidRPr="006D6E4C">
        <w:rPr>
          <w:rFonts w:ascii="Times New Roman" w:eastAsia="Times New Roman" w:hAnsi="Times New Roman" w:cs="Times New Roman"/>
          <w:iCs/>
          <w:color w:val="000000"/>
          <w:sz w:val="24"/>
          <w:szCs w:val="24"/>
          <w:lang w:eastAsia="ru-RU"/>
        </w:rPr>
        <w:t>Примечание – Составлено по источнику [130]</w:t>
      </w:r>
    </w:p>
    <w:p w:rsidR="00D4305B" w:rsidRPr="006D6E4C" w:rsidRDefault="00D4305B" w:rsidP="000403A0">
      <w:pPr>
        <w:spacing w:after="0" w:line="240" w:lineRule="auto"/>
        <w:ind w:firstLine="708"/>
        <w:jc w:val="both"/>
        <w:rPr>
          <w:rFonts w:ascii="Times New Roman" w:hAnsi="Times New Roman" w:cs="Times New Roman"/>
          <w:i/>
          <w:sz w:val="24"/>
          <w:szCs w:val="24"/>
        </w:rPr>
      </w:pPr>
    </w:p>
    <w:p w:rsidR="00497F79"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Из рисунка </w:t>
      </w:r>
      <w:r w:rsidR="008C7739" w:rsidRPr="006D6E4C">
        <w:rPr>
          <w:rFonts w:ascii="Times New Roman" w:hAnsi="Times New Roman" w:cs="Times New Roman"/>
          <w:sz w:val="28"/>
          <w:szCs w:val="28"/>
        </w:rPr>
        <w:t>30</w:t>
      </w:r>
      <w:r w:rsidRPr="006D6E4C">
        <w:rPr>
          <w:rFonts w:ascii="Times New Roman" w:hAnsi="Times New Roman" w:cs="Times New Roman"/>
          <w:sz w:val="28"/>
          <w:szCs w:val="28"/>
        </w:rPr>
        <w:t xml:space="preserve"> следует, что </w:t>
      </w:r>
      <w:r w:rsidR="00497F79" w:rsidRPr="006D6E4C">
        <w:rPr>
          <w:rFonts w:ascii="Times New Roman" w:hAnsi="Times New Roman" w:cs="Times New Roman"/>
          <w:sz w:val="28"/>
          <w:szCs w:val="28"/>
        </w:rPr>
        <w:t xml:space="preserve">по основным направлениям экспорта произошли разнонаправленные изменения их удельного веса. Это связано с увеличением поставок в Казахстан: </w:t>
      </w:r>
    </w:p>
    <w:p w:rsidR="00497F79" w:rsidRPr="006D6E4C" w:rsidRDefault="00497F79"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5B2DD4" w:rsidRPr="006D6E4C">
        <w:rPr>
          <w:rFonts w:ascii="Times New Roman" w:hAnsi="Times New Roman" w:cs="Times New Roman"/>
          <w:sz w:val="28"/>
          <w:szCs w:val="28"/>
        </w:rPr>
        <w:t xml:space="preserve">пахты, йогурта, кефира с 24,5 до </w:t>
      </w:r>
      <w:r w:rsidR="007400D0" w:rsidRPr="006D6E4C">
        <w:rPr>
          <w:rFonts w:ascii="Times New Roman" w:hAnsi="Times New Roman" w:cs="Times New Roman"/>
          <w:sz w:val="28"/>
          <w:szCs w:val="28"/>
        </w:rPr>
        <w:t xml:space="preserve">28,9 </w:t>
      </w:r>
      <w:r w:rsidR="008A4D20" w:rsidRPr="006D6E4C">
        <w:rPr>
          <w:rFonts w:ascii="Times New Roman" w:hAnsi="Times New Roman" w:cs="Times New Roman"/>
          <w:sz w:val="28"/>
          <w:szCs w:val="28"/>
        </w:rPr>
        <w:t>млн.</w:t>
      </w:r>
      <w:r w:rsidR="0045057F" w:rsidRPr="006D6E4C">
        <w:rPr>
          <w:rFonts w:ascii="Times New Roman" w:hAnsi="Times New Roman" w:cs="Times New Roman"/>
          <w:sz w:val="28"/>
          <w:szCs w:val="28"/>
        </w:rPr>
        <w:t xml:space="preserve"> </w:t>
      </w:r>
      <w:r w:rsidR="0045057F" w:rsidRPr="006D6E4C">
        <w:rPr>
          <w:rFonts w:ascii="Times New Roman" w:hAnsi="Times New Roman" w:cs="Times New Roman"/>
          <w:sz w:val="28"/>
          <w:szCs w:val="28"/>
          <w:lang w:val="en-US"/>
        </w:rPr>
        <w:t>USD</w:t>
      </w:r>
      <w:r w:rsidR="0045057F" w:rsidRPr="006D6E4C">
        <w:rPr>
          <w:rFonts w:ascii="Times New Roman" w:hAnsi="Times New Roman" w:cs="Times New Roman"/>
          <w:sz w:val="28"/>
          <w:szCs w:val="28"/>
        </w:rPr>
        <w:t xml:space="preserve"> или на 18,2%; </w:t>
      </w:r>
    </w:p>
    <w:p w:rsidR="0045057F" w:rsidRPr="006D6E4C" w:rsidRDefault="0045057F"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6E6F74" w:rsidRPr="006D6E4C">
        <w:rPr>
          <w:rFonts w:ascii="Times New Roman" w:hAnsi="Times New Roman" w:cs="Times New Roman"/>
          <w:sz w:val="28"/>
          <w:szCs w:val="28"/>
        </w:rPr>
        <w:t xml:space="preserve">молочной сыворотки с 0,2 до 3,6 </w:t>
      </w:r>
      <w:r w:rsidR="008A4D20" w:rsidRPr="006D6E4C">
        <w:rPr>
          <w:rFonts w:ascii="Times New Roman" w:hAnsi="Times New Roman" w:cs="Times New Roman"/>
          <w:sz w:val="28"/>
          <w:szCs w:val="28"/>
        </w:rPr>
        <w:t>млн.</w:t>
      </w:r>
      <w:r w:rsidR="006E6F74" w:rsidRPr="006D6E4C">
        <w:rPr>
          <w:rFonts w:ascii="Times New Roman" w:hAnsi="Times New Roman" w:cs="Times New Roman"/>
          <w:sz w:val="28"/>
          <w:szCs w:val="28"/>
        </w:rPr>
        <w:t xml:space="preserve"> </w:t>
      </w:r>
      <w:r w:rsidR="006E6F74" w:rsidRPr="006D6E4C">
        <w:rPr>
          <w:rFonts w:ascii="Times New Roman" w:hAnsi="Times New Roman" w:cs="Times New Roman"/>
          <w:sz w:val="28"/>
          <w:szCs w:val="28"/>
          <w:lang w:val="en-US"/>
        </w:rPr>
        <w:t>USD</w:t>
      </w:r>
      <w:r w:rsidR="006E6F74" w:rsidRPr="006D6E4C">
        <w:rPr>
          <w:rFonts w:ascii="Times New Roman" w:hAnsi="Times New Roman" w:cs="Times New Roman"/>
          <w:sz w:val="28"/>
          <w:szCs w:val="28"/>
        </w:rPr>
        <w:t xml:space="preserve"> или в 21 раз; </w:t>
      </w:r>
    </w:p>
    <w:p w:rsidR="006E6F74" w:rsidRPr="006D6E4C" w:rsidRDefault="006E6F74"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сыров и творога с 23,2 до 41,0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76,5%. </w:t>
      </w:r>
    </w:p>
    <w:p w:rsidR="00497F79" w:rsidRPr="006D6E4C" w:rsidRDefault="00DF4D4B"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то же время экспорт в Беларусь в целом снизился за счет уменьшения в эту страну поставок: </w:t>
      </w:r>
    </w:p>
    <w:p w:rsidR="00DF4D4B" w:rsidRPr="006D6E4C" w:rsidRDefault="00DF4D4B"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молока и сливок сгущенных и сухих с 1,74 до 1,67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4,3%; </w:t>
      </w:r>
    </w:p>
    <w:p w:rsidR="00DF4D4B" w:rsidRPr="006D6E4C" w:rsidRDefault="00DF4D4B"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пахты, йогурта, кефира с </w:t>
      </w:r>
      <w:r w:rsidR="00BF117D" w:rsidRPr="006D6E4C">
        <w:rPr>
          <w:rFonts w:ascii="Times New Roman" w:hAnsi="Times New Roman" w:cs="Times New Roman"/>
          <w:sz w:val="28"/>
          <w:szCs w:val="28"/>
        </w:rPr>
        <w:t xml:space="preserve">17,7 до 16,1 </w:t>
      </w:r>
      <w:r w:rsidR="008A4D20" w:rsidRPr="006D6E4C">
        <w:rPr>
          <w:rFonts w:ascii="Times New Roman" w:hAnsi="Times New Roman" w:cs="Times New Roman"/>
          <w:sz w:val="28"/>
          <w:szCs w:val="28"/>
        </w:rPr>
        <w:t>млн.</w:t>
      </w:r>
      <w:r w:rsidR="00BF117D" w:rsidRPr="006D6E4C">
        <w:rPr>
          <w:rFonts w:ascii="Times New Roman" w:hAnsi="Times New Roman" w:cs="Times New Roman"/>
          <w:sz w:val="28"/>
          <w:szCs w:val="28"/>
        </w:rPr>
        <w:t xml:space="preserve"> </w:t>
      </w:r>
      <w:r w:rsidR="00BF117D" w:rsidRPr="006D6E4C">
        <w:rPr>
          <w:rFonts w:ascii="Times New Roman" w:hAnsi="Times New Roman" w:cs="Times New Roman"/>
          <w:sz w:val="28"/>
          <w:szCs w:val="28"/>
          <w:lang w:val="en-US"/>
        </w:rPr>
        <w:t>USD</w:t>
      </w:r>
      <w:r w:rsidR="00BF117D" w:rsidRPr="006D6E4C">
        <w:rPr>
          <w:rFonts w:ascii="Times New Roman" w:hAnsi="Times New Roman" w:cs="Times New Roman"/>
          <w:sz w:val="28"/>
          <w:szCs w:val="28"/>
        </w:rPr>
        <w:t xml:space="preserve"> или на 9,3%; </w:t>
      </w:r>
    </w:p>
    <w:p w:rsidR="00BF117D" w:rsidRPr="006D6E4C" w:rsidRDefault="00BF117D"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молочной сыворотки с 1,8 до 1,2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34,1%; </w:t>
      </w:r>
    </w:p>
    <w:p w:rsidR="00BF117D" w:rsidRPr="006D6E4C" w:rsidRDefault="00BF117D"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масла сливочного с 0,9 до 0,2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78,2%; </w:t>
      </w:r>
    </w:p>
    <w:p w:rsidR="00BF117D" w:rsidRPr="006D6E4C" w:rsidRDefault="00BF117D"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сыров и творога с 14,8 до 12,3 </w:t>
      </w:r>
      <w:r w:rsidR="008A4D20" w:rsidRPr="006D6E4C">
        <w:rPr>
          <w:rFonts w:ascii="Times New Roman" w:hAnsi="Times New Roman" w:cs="Times New Roman"/>
          <w:sz w:val="28"/>
          <w:szCs w:val="28"/>
        </w:rPr>
        <w:t>млн.</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16,7%</w:t>
      </w:r>
      <w:r w:rsidR="006D58C6" w:rsidRPr="006D6E4C">
        <w:rPr>
          <w:rFonts w:ascii="Times New Roman" w:hAnsi="Times New Roman" w:cs="Times New Roman"/>
          <w:sz w:val="28"/>
          <w:szCs w:val="28"/>
        </w:rPr>
        <w:t xml:space="preserve"> [130]</w:t>
      </w:r>
      <w:r w:rsidRPr="006D6E4C">
        <w:rPr>
          <w:rFonts w:ascii="Times New Roman" w:hAnsi="Times New Roman" w:cs="Times New Roman"/>
          <w:sz w:val="28"/>
          <w:szCs w:val="28"/>
        </w:rPr>
        <w:t xml:space="preserve">. </w:t>
      </w:r>
    </w:p>
    <w:p w:rsidR="00007F0E" w:rsidRPr="006D6E4C" w:rsidRDefault="00007F0E" w:rsidP="00007F0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Отдельно следует отметить, что на позиции и объемы реализации товаров конкретной страны в рамках интеграционного блока могут влиять ее экспортные цены</w:t>
      </w:r>
      <w:r w:rsidR="0029259F" w:rsidRPr="006D6E4C">
        <w:rPr>
          <w:rFonts w:ascii="Times New Roman" w:hAnsi="Times New Roman" w:cs="Times New Roman"/>
          <w:sz w:val="28"/>
          <w:szCs w:val="28"/>
        </w:rPr>
        <w:t xml:space="preserve"> (</w:t>
      </w:r>
      <w:r w:rsidR="000B2285" w:rsidRPr="006D6E4C">
        <w:rPr>
          <w:rFonts w:ascii="Times New Roman" w:hAnsi="Times New Roman" w:cs="Times New Roman"/>
          <w:sz w:val="28"/>
          <w:szCs w:val="28"/>
        </w:rPr>
        <w:t>т</w:t>
      </w:r>
      <w:r w:rsidR="0029259F" w:rsidRPr="006D6E4C">
        <w:rPr>
          <w:rFonts w:ascii="Times New Roman" w:hAnsi="Times New Roman" w:cs="Times New Roman"/>
          <w:sz w:val="28"/>
          <w:szCs w:val="28"/>
        </w:rPr>
        <w:t xml:space="preserve">аблица </w:t>
      </w:r>
      <w:r w:rsidR="000B2285" w:rsidRPr="006D6E4C">
        <w:rPr>
          <w:rFonts w:ascii="Times New Roman" w:hAnsi="Times New Roman" w:cs="Times New Roman"/>
          <w:sz w:val="28"/>
          <w:szCs w:val="28"/>
        </w:rPr>
        <w:t>35</w:t>
      </w:r>
      <w:r w:rsidR="0029259F" w:rsidRPr="006D6E4C">
        <w:rPr>
          <w:rFonts w:ascii="Times New Roman" w:hAnsi="Times New Roman" w:cs="Times New Roman"/>
          <w:sz w:val="28"/>
          <w:szCs w:val="28"/>
        </w:rPr>
        <w:t>)</w:t>
      </w:r>
      <w:r w:rsidRPr="006D6E4C">
        <w:rPr>
          <w:rFonts w:ascii="Times New Roman" w:hAnsi="Times New Roman" w:cs="Times New Roman"/>
          <w:sz w:val="28"/>
          <w:szCs w:val="28"/>
        </w:rPr>
        <w:t xml:space="preserve">, их относительный уровень. </w:t>
      </w:r>
      <w:r w:rsidR="0029259F" w:rsidRPr="006D6E4C">
        <w:rPr>
          <w:rFonts w:ascii="Times New Roman" w:hAnsi="Times New Roman" w:cs="Times New Roman"/>
          <w:sz w:val="28"/>
          <w:szCs w:val="28"/>
        </w:rPr>
        <w:t xml:space="preserve">Рассмотрим складывающуюся во взаимной торговле ситуацию, исходя из статистических сведений ЕЭК и полученных на их основе ценовых данных (Приложение </w:t>
      </w:r>
      <w:r w:rsidR="00276691" w:rsidRPr="006D6E4C">
        <w:rPr>
          <w:rFonts w:ascii="Times New Roman" w:hAnsi="Times New Roman" w:cs="Times New Roman"/>
          <w:sz w:val="28"/>
          <w:szCs w:val="28"/>
        </w:rPr>
        <w:t>Е</w:t>
      </w:r>
      <w:r w:rsidR="0029259F"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6D35C3" w:rsidRPr="006D6E4C" w:rsidRDefault="006D35C3" w:rsidP="00007F0E">
      <w:pPr>
        <w:spacing w:after="0" w:line="240" w:lineRule="auto"/>
        <w:jc w:val="both"/>
        <w:rPr>
          <w:rFonts w:ascii="Times New Roman" w:hAnsi="Times New Roman" w:cs="Times New Roman"/>
          <w:sz w:val="28"/>
          <w:szCs w:val="28"/>
        </w:rPr>
      </w:pPr>
    </w:p>
    <w:p w:rsidR="00392D74" w:rsidRPr="006D6E4C" w:rsidRDefault="00007F0E" w:rsidP="00BE571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0B2285" w:rsidRPr="006D6E4C">
        <w:rPr>
          <w:rFonts w:ascii="Times New Roman" w:hAnsi="Times New Roman" w:cs="Times New Roman"/>
          <w:sz w:val="28"/>
          <w:szCs w:val="28"/>
        </w:rPr>
        <w:t>35</w:t>
      </w:r>
      <w:r w:rsidR="007331B4"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Средние цены экспорта Казахстаном (в рамках интеграционного блока) молочной продукции и их соотношение </w:t>
      </w:r>
      <w:r w:rsidR="007331B4" w:rsidRPr="006D6E4C">
        <w:rPr>
          <w:rFonts w:ascii="Times New Roman" w:hAnsi="Times New Roman" w:cs="Times New Roman"/>
          <w:sz w:val="28"/>
          <w:szCs w:val="28"/>
        </w:rPr>
        <w:t>с</w:t>
      </w:r>
      <w:r w:rsidRPr="006D6E4C">
        <w:rPr>
          <w:rFonts w:ascii="Times New Roman" w:hAnsi="Times New Roman" w:cs="Times New Roman"/>
          <w:sz w:val="28"/>
          <w:szCs w:val="28"/>
        </w:rPr>
        <w:t xml:space="preserve"> аналогичным</w:t>
      </w:r>
      <w:r w:rsidR="007331B4" w:rsidRPr="006D6E4C">
        <w:rPr>
          <w:rFonts w:ascii="Times New Roman" w:hAnsi="Times New Roman" w:cs="Times New Roman"/>
          <w:sz w:val="28"/>
          <w:szCs w:val="28"/>
        </w:rPr>
        <w:t>и</w:t>
      </w:r>
      <w:r w:rsidRPr="006D6E4C">
        <w:rPr>
          <w:rFonts w:ascii="Times New Roman" w:hAnsi="Times New Roman" w:cs="Times New Roman"/>
          <w:sz w:val="28"/>
          <w:szCs w:val="28"/>
        </w:rPr>
        <w:t xml:space="preserve"> показателям</w:t>
      </w:r>
      <w:r w:rsidR="007331B4" w:rsidRPr="006D6E4C">
        <w:rPr>
          <w:rFonts w:ascii="Times New Roman" w:hAnsi="Times New Roman" w:cs="Times New Roman"/>
          <w:sz w:val="28"/>
          <w:szCs w:val="28"/>
        </w:rPr>
        <w:t>и</w:t>
      </w:r>
      <w:r w:rsidRPr="006D6E4C">
        <w:rPr>
          <w:rFonts w:ascii="Times New Roman" w:hAnsi="Times New Roman" w:cs="Times New Roman"/>
          <w:sz w:val="28"/>
          <w:szCs w:val="28"/>
        </w:rPr>
        <w:t xml:space="preserve"> по ЕАЭС</w:t>
      </w:r>
    </w:p>
    <w:p w:rsidR="00BE5719" w:rsidRPr="006D6E4C" w:rsidRDefault="00BE5719" w:rsidP="00BE5719">
      <w:pPr>
        <w:spacing w:after="0" w:line="240" w:lineRule="auto"/>
        <w:jc w:val="both"/>
        <w:rPr>
          <w:rFonts w:ascii="Times New Roman" w:hAnsi="Times New Roman" w:cs="Times New Roman"/>
          <w:i/>
          <w:sz w:val="16"/>
          <w:szCs w:val="16"/>
        </w:rPr>
      </w:pPr>
    </w:p>
    <w:tbl>
      <w:tblPr>
        <w:tblW w:w="5000" w:type="pct"/>
        <w:tblLook w:val="04A0"/>
      </w:tblPr>
      <w:tblGrid>
        <w:gridCol w:w="1639"/>
        <w:gridCol w:w="1367"/>
        <w:gridCol w:w="1372"/>
        <w:gridCol w:w="1368"/>
        <w:gridCol w:w="1372"/>
        <w:gridCol w:w="1368"/>
        <w:gridCol w:w="1368"/>
      </w:tblGrid>
      <w:tr w:rsidR="00392D74" w:rsidRPr="006D6E4C" w:rsidTr="00BE5719">
        <w:trPr>
          <w:trHeight w:val="1260"/>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2D74" w:rsidRPr="006D6E4C" w:rsidRDefault="005C02AC" w:rsidP="005C02A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Продукция</w:t>
            </w:r>
          </w:p>
        </w:tc>
        <w:tc>
          <w:tcPr>
            <w:tcW w:w="1390" w:type="pct"/>
            <w:gridSpan w:val="2"/>
            <w:tcBorders>
              <w:top w:val="single" w:sz="4" w:space="0" w:color="auto"/>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Средняя цена экспорта по Казахстану, в USD за тонну</w:t>
            </w:r>
          </w:p>
        </w:tc>
        <w:tc>
          <w:tcPr>
            <w:tcW w:w="1390" w:type="pct"/>
            <w:gridSpan w:val="2"/>
            <w:tcBorders>
              <w:top w:val="single" w:sz="4" w:space="0" w:color="auto"/>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Средняя цена экспорта по ЕАЭС, в USD за тонну</w:t>
            </w:r>
          </w:p>
        </w:tc>
        <w:tc>
          <w:tcPr>
            <w:tcW w:w="1389" w:type="pct"/>
            <w:gridSpan w:val="2"/>
            <w:tcBorders>
              <w:top w:val="single" w:sz="4" w:space="0" w:color="auto"/>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Соотношение средней цены экспорта по Казахстану и средней цены экспорта по ЕАЭС, проценты</w:t>
            </w:r>
          </w:p>
        </w:tc>
      </w:tr>
      <w:tr w:rsidR="00392D74" w:rsidRPr="006D6E4C" w:rsidTr="00BE5719">
        <w:trPr>
          <w:trHeight w:val="315"/>
        </w:trPr>
        <w:tc>
          <w:tcPr>
            <w:tcW w:w="832" w:type="pct"/>
            <w:vMerge/>
            <w:tcBorders>
              <w:top w:val="single" w:sz="4" w:space="0" w:color="auto"/>
              <w:left w:val="single" w:sz="4" w:space="0" w:color="auto"/>
              <w:bottom w:val="single" w:sz="4" w:space="0" w:color="auto"/>
              <w:right w:val="single" w:sz="4" w:space="0" w:color="auto"/>
            </w:tcBorders>
            <w:vAlign w:val="center"/>
            <w:hideMark/>
          </w:tcPr>
          <w:p w:rsidR="00392D74" w:rsidRPr="006D6E4C" w:rsidRDefault="00392D74" w:rsidP="00392D74">
            <w:pPr>
              <w:spacing w:after="0" w:line="240" w:lineRule="auto"/>
              <w:rPr>
                <w:rFonts w:ascii="Times New Roman" w:eastAsia="Times New Roman" w:hAnsi="Times New Roman" w:cs="Times New Roman"/>
                <w:color w:val="000000"/>
                <w:sz w:val="24"/>
                <w:szCs w:val="24"/>
                <w:lang w:eastAsia="ru-RU"/>
              </w:rPr>
            </w:pP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392D74" w:rsidRPr="006D6E4C" w:rsidTr="00BE5719">
        <w:trPr>
          <w:trHeight w:val="945"/>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392D74" w:rsidRPr="006D6E4C" w:rsidRDefault="00392D74"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Молоко и сливки несгущенные</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507,5</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417,5</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570,0</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786,4</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89,0</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53,1</w:t>
            </w:r>
          </w:p>
        </w:tc>
      </w:tr>
      <w:tr w:rsidR="00392D74" w:rsidRPr="006D6E4C" w:rsidTr="00BE5719">
        <w:trPr>
          <w:trHeight w:val="126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392D74" w:rsidRPr="006D6E4C" w:rsidRDefault="00392D74"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Молоко и сливки сгущенные и сухие</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1 975,1</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2 264,6</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2 045,5</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2 204,4</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96,6</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102,7</w:t>
            </w:r>
          </w:p>
        </w:tc>
      </w:tr>
      <w:tr w:rsidR="00392D74" w:rsidRPr="006D6E4C" w:rsidTr="00BE5719">
        <w:trPr>
          <w:trHeight w:val="63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392D74" w:rsidRPr="006D6E4C" w:rsidRDefault="00392D74"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Пахта, йогурт, кефир</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820,0</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750,9</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1 024,6</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1 317,0</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80,0</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57,0</w:t>
            </w:r>
          </w:p>
        </w:tc>
      </w:tr>
      <w:tr w:rsidR="00392D74" w:rsidRPr="006D6E4C" w:rsidTr="00BE5719">
        <w:trPr>
          <w:trHeight w:val="63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392D74" w:rsidRPr="006D6E4C" w:rsidRDefault="00392D74"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Молочная сыворотка</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729,1</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574,6</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388,6</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751,0</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187,6</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76,5</w:t>
            </w:r>
          </w:p>
        </w:tc>
      </w:tr>
      <w:tr w:rsidR="00392D74" w:rsidRPr="006D6E4C" w:rsidTr="00BE5719">
        <w:trPr>
          <w:trHeight w:val="63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392D74" w:rsidRPr="006D6E4C" w:rsidRDefault="00392D74"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Масло сливочное</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6 195,6</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4 780,4</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3 192,3</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5 441,0</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194,1</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87,9</w:t>
            </w:r>
          </w:p>
        </w:tc>
      </w:tr>
      <w:tr w:rsidR="00392D74" w:rsidRPr="006D6E4C" w:rsidTr="00BE5719">
        <w:trPr>
          <w:trHeight w:val="630"/>
        </w:trPr>
        <w:tc>
          <w:tcPr>
            <w:tcW w:w="832" w:type="pct"/>
            <w:tcBorders>
              <w:top w:val="nil"/>
              <w:left w:val="single" w:sz="4" w:space="0" w:color="auto"/>
              <w:bottom w:val="single" w:sz="4" w:space="0" w:color="auto"/>
              <w:right w:val="single" w:sz="4" w:space="0" w:color="auto"/>
            </w:tcBorders>
            <w:shd w:val="clear" w:color="auto" w:fill="auto"/>
            <w:vAlign w:val="center"/>
            <w:hideMark/>
          </w:tcPr>
          <w:p w:rsidR="00392D74" w:rsidRPr="006D6E4C" w:rsidRDefault="00392D74"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Сыры и творог</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2 441,9</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3 168,0</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3 368,2</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3 976,5</w:t>
            </w:r>
          </w:p>
        </w:tc>
        <w:tc>
          <w:tcPr>
            <w:tcW w:w="694"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72,5</w:t>
            </w:r>
          </w:p>
        </w:tc>
        <w:tc>
          <w:tcPr>
            <w:tcW w:w="695" w:type="pct"/>
            <w:tcBorders>
              <w:top w:val="nil"/>
              <w:left w:val="nil"/>
              <w:bottom w:val="single" w:sz="4" w:space="0" w:color="auto"/>
              <w:right w:val="single" w:sz="4" w:space="0" w:color="auto"/>
            </w:tcBorders>
            <w:shd w:val="clear" w:color="auto" w:fill="auto"/>
            <w:vAlign w:val="center"/>
            <w:hideMark/>
          </w:tcPr>
          <w:p w:rsidR="00392D74" w:rsidRPr="006D6E4C" w:rsidRDefault="00392D74" w:rsidP="00392D74">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79,7</w:t>
            </w:r>
          </w:p>
        </w:tc>
      </w:tr>
      <w:tr w:rsidR="00BE5719" w:rsidRPr="006D6E4C" w:rsidTr="00BE5719">
        <w:trPr>
          <w:trHeight w:val="23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E5719" w:rsidRPr="006D6E4C" w:rsidRDefault="00BE5719" w:rsidP="00BE5719">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iCs/>
                <w:color w:val="000000"/>
                <w:sz w:val="24"/>
                <w:szCs w:val="24"/>
                <w:lang w:eastAsia="ru-RU"/>
              </w:rPr>
              <w:t>Примечание – Составлено автором на основе собственных расчетов по данным источника [130]</w:t>
            </w:r>
          </w:p>
        </w:tc>
      </w:tr>
    </w:tbl>
    <w:p w:rsidR="009F0C0C" w:rsidRPr="006D6E4C" w:rsidRDefault="009F0C0C" w:rsidP="00007F0E">
      <w:pPr>
        <w:spacing w:after="0" w:line="240" w:lineRule="auto"/>
        <w:jc w:val="both"/>
        <w:rPr>
          <w:rFonts w:ascii="Times New Roman" w:hAnsi="Times New Roman" w:cs="Times New Roman"/>
          <w:sz w:val="28"/>
          <w:szCs w:val="28"/>
        </w:rPr>
      </w:pPr>
    </w:p>
    <w:p w:rsidR="00007F0E" w:rsidRPr="006D6E4C" w:rsidRDefault="00007F0E" w:rsidP="00392D7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таблицы </w:t>
      </w:r>
      <w:r w:rsidR="000B2285" w:rsidRPr="006D6E4C">
        <w:rPr>
          <w:rFonts w:ascii="Times New Roman" w:hAnsi="Times New Roman" w:cs="Times New Roman"/>
          <w:sz w:val="28"/>
          <w:szCs w:val="28"/>
        </w:rPr>
        <w:t>35</w:t>
      </w:r>
      <w:r w:rsidRPr="006D6E4C">
        <w:rPr>
          <w:rFonts w:ascii="Times New Roman" w:hAnsi="Times New Roman" w:cs="Times New Roman"/>
          <w:sz w:val="28"/>
          <w:szCs w:val="28"/>
        </w:rPr>
        <w:t xml:space="preserve"> следует, что Казахстан экспортировал молоко и сливки несгущенные; пахту, йогурт, кефир; </w:t>
      </w:r>
      <w:r w:rsidR="00392D74" w:rsidRPr="006D6E4C">
        <w:rPr>
          <w:rFonts w:ascii="Times New Roman" w:hAnsi="Times New Roman" w:cs="Times New Roman"/>
          <w:sz w:val="28"/>
          <w:szCs w:val="28"/>
        </w:rPr>
        <w:t>сыры и творог</w:t>
      </w:r>
      <w:r w:rsidRPr="006D6E4C">
        <w:rPr>
          <w:rFonts w:ascii="Times New Roman" w:hAnsi="Times New Roman" w:cs="Times New Roman"/>
          <w:sz w:val="28"/>
          <w:szCs w:val="28"/>
        </w:rPr>
        <w:t xml:space="preserve"> по достаточно низким ценам. </w:t>
      </w:r>
      <w:r w:rsidR="00392D74" w:rsidRPr="006D6E4C">
        <w:rPr>
          <w:rFonts w:ascii="Times New Roman" w:hAnsi="Times New Roman" w:cs="Times New Roman"/>
          <w:sz w:val="28"/>
          <w:szCs w:val="28"/>
        </w:rPr>
        <w:t xml:space="preserve">Кроме того, наблюдается </w:t>
      </w:r>
      <w:r w:rsidR="00E9061C" w:rsidRPr="006D6E4C">
        <w:rPr>
          <w:rFonts w:ascii="Times New Roman" w:hAnsi="Times New Roman" w:cs="Times New Roman"/>
          <w:sz w:val="28"/>
          <w:szCs w:val="28"/>
        </w:rPr>
        <w:t xml:space="preserve">существенное </w:t>
      </w:r>
      <w:r w:rsidR="00392D74" w:rsidRPr="006D6E4C">
        <w:rPr>
          <w:rFonts w:ascii="Times New Roman" w:hAnsi="Times New Roman" w:cs="Times New Roman"/>
          <w:sz w:val="28"/>
          <w:szCs w:val="28"/>
        </w:rPr>
        <w:t xml:space="preserve">снижение средних экспортных цен республики на молочную сыворотку и масло сливочное. По итогам </w:t>
      </w:r>
      <w:r w:rsidR="00721108" w:rsidRPr="006D6E4C">
        <w:rPr>
          <w:rFonts w:ascii="Times New Roman" w:hAnsi="Times New Roman" w:cs="Times New Roman"/>
          <w:sz w:val="28"/>
          <w:szCs w:val="28"/>
        </w:rPr>
        <w:t xml:space="preserve">             </w:t>
      </w:r>
      <w:r w:rsidR="00392D74" w:rsidRPr="006D6E4C">
        <w:rPr>
          <w:rFonts w:ascii="Times New Roman" w:hAnsi="Times New Roman" w:cs="Times New Roman"/>
          <w:sz w:val="28"/>
          <w:szCs w:val="28"/>
        </w:rPr>
        <w:t xml:space="preserve">2019 года соответствующие </w:t>
      </w:r>
      <w:r w:rsidRPr="006D6E4C">
        <w:rPr>
          <w:rFonts w:ascii="Times New Roman" w:hAnsi="Times New Roman" w:cs="Times New Roman"/>
          <w:sz w:val="28"/>
          <w:szCs w:val="28"/>
        </w:rPr>
        <w:t xml:space="preserve">цены на отечественную </w:t>
      </w:r>
      <w:r w:rsidR="00392D74" w:rsidRPr="006D6E4C">
        <w:rPr>
          <w:rFonts w:ascii="Times New Roman" w:hAnsi="Times New Roman" w:cs="Times New Roman"/>
          <w:sz w:val="28"/>
          <w:szCs w:val="28"/>
        </w:rPr>
        <w:t xml:space="preserve">молочную </w:t>
      </w:r>
      <w:r w:rsidRPr="006D6E4C">
        <w:rPr>
          <w:rFonts w:ascii="Times New Roman" w:hAnsi="Times New Roman" w:cs="Times New Roman"/>
          <w:sz w:val="28"/>
          <w:szCs w:val="28"/>
        </w:rPr>
        <w:t xml:space="preserve">продукцию </w:t>
      </w:r>
      <w:r w:rsidR="00392D74" w:rsidRPr="006D6E4C">
        <w:rPr>
          <w:rFonts w:ascii="Times New Roman" w:hAnsi="Times New Roman" w:cs="Times New Roman"/>
          <w:sz w:val="28"/>
          <w:szCs w:val="28"/>
        </w:rPr>
        <w:t xml:space="preserve">(за исключением молока и сливок сгущенных и сухих) </w:t>
      </w:r>
      <w:r w:rsidRPr="006D6E4C">
        <w:rPr>
          <w:rFonts w:ascii="Times New Roman" w:hAnsi="Times New Roman" w:cs="Times New Roman"/>
          <w:sz w:val="28"/>
          <w:szCs w:val="28"/>
        </w:rPr>
        <w:t xml:space="preserve">были на </w:t>
      </w:r>
      <w:r w:rsidR="00392D74" w:rsidRPr="006D6E4C">
        <w:rPr>
          <w:rFonts w:ascii="Times New Roman" w:hAnsi="Times New Roman" w:cs="Times New Roman"/>
          <w:sz w:val="28"/>
          <w:szCs w:val="28"/>
        </w:rPr>
        <w:t>12-47</w:t>
      </w:r>
      <w:r w:rsidRPr="006D6E4C">
        <w:rPr>
          <w:rFonts w:ascii="Times New Roman" w:hAnsi="Times New Roman" w:cs="Times New Roman"/>
          <w:sz w:val="28"/>
          <w:szCs w:val="28"/>
        </w:rPr>
        <w:t>% дешевле в сравнении со средним</w:t>
      </w:r>
      <w:r w:rsidR="00577E6F" w:rsidRPr="006D6E4C">
        <w:rPr>
          <w:rFonts w:ascii="Times New Roman" w:hAnsi="Times New Roman" w:cs="Times New Roman"/>
          <w:sz w:val="28"/>
          <w:szCs w:val="28"/>
        </w:rPr>
        <w:t>и ценами по ЕАЭС. В то же время</w:t>
      </w:r>
      <w:r w:rsidRPr="006D6E4C">
        <w:rPr>
          <w:rFonts w:ascii="Times New Roman" w:hAnsi="Times New Roman" w:cs="Times New Roman"/>
          <w:sz w:val="28"/>
          <w:szCs w:val="28"/>
        </w:rPr>
        <w:t xml:space="preserve"> страна экспортировала по </w:t>
      </w:r>
      <w:r w:rsidR="00392D74" w:rsidRPr="006D6E4C">
        <w:rPr>
          <w:rFonts w:ascii="Times New Roman" w:hAnsi="Times New Roman" w:cs="Times New Roman"/>
          <w:sz w:val="28"/>
          <w:szCs w:val="28"/>
        </w:rPr>
        <w:t>более</w:t>
      </w:r>
      <w:r w:rsidRPr="006D6E4C">
        <w:rPr>
          <w:rFonts w:ascii="Times New Roman" w:hAnsi="Times New Roman" w:cs="Times New Roman"/>
          <w:sz w:val="28"/>
          <w:szCs w:val="28"/>
        </w:rPr>
        <w:t xml:space="preserve"> дорогой цене молоко и сливки сгущенные и сухие (</w:t>
      </w:r>
      <w:r w:rsidR="00392D74" w:rsidRPr="006D6E4C">
        <w:rPr>
          <w:rFonts w:ascii="Times New Roman" w:hAnsi="Times New Roman" w:cs="Times New Roman"/>
          <w:sz w:val="28"/>
          <w:szCs w:val="28"/>
        </w:rPr>
        <w:t>почти на 3</w:t>
      </w:r>
      <w:r w:rsidRPr="006D6E4C">
        <w:rPr>
          <w:rFonts w:ascii="Times New Roman" w:hAnsi="Times New Roman" w:cs="Times New Roman"/>
          <w:sz w:val="28"/>
          <w:szCs w:val="28"/>
        </w:rPr>
        <w:t xml:space="preserve">% дороже средней по ЕАЭС цены в </w:t>
      </w:r>
      <w:r w:rsidR="00392D74" w:rsidRPr="006D6E4C">
        <w:rPr>
          <w:rFonts w:ascii="Times New Roman" w:hAnsi="Times New Roman" w:cs="Times New Roman"/>
          <w:sz w:val="28"/>
          <w:szCs w:val="28"/>
        </w:rPr>
        <w:t>указанном</w:t>
      </w:r>
      <w:r w:rsidRPr="006D6E4C">
        <w:rPr>
          <w:rFonts w:ascii="Times New Roman" w:hAnsi="Times New Roman" w:cs="Times New Roman"/>
          <w:sz w:val="28"/>
          <w:szCs w:val="28"/>
        </w:rPr>
        <w:t xml:space="preserve"> году).</w:t>
      </w:r>
      <w:r w:rsidR="00721108" w:rsidRPr="006D6E4C">
        <w:rPr>
          <w:rFonts w:ascii="Times New Roman" w:hAnsi="Times New Roman" w:cs="Times New Roman"/>
          <w:sz w:val="28"/>
          <w:szCs w:val="28"/>
        </w:rPr>
        <w:t xml:space="preserve"> </w:t>
      </w:r>
      <w:r w:rsidR="0077761A" w:rsidRPr="006D6E4C">
        <w:rPr>
          <w:rFonts w:ascii="Times New Roman" w:hAnsi="Times New Roman" w:cs="Times New Roman"/>
          <w:sz w:val="28"/>
          <w:szCs w:val="28"/>
        </w:rPr>
        <w:t xml:space="preserve">В наибольшей мере за период снизилась средняя экспортная цена на масло сливочное, продемонстрировав изменение на 1 415,1 </w:t>
      </w:r>
      <w:r w:rsidR="0077761A" w:rsidRPr="006D6E4C">
        <w:rPr>
          <w:rFonts w:ascii="Times New Roman" w:hAnsi="Times New Roman" w:cs="Times New Roman"/>
          <w:sz w:val="28"/>
          <w:szCs w:val="28"/>
          <w:lang w:val="en-US"/>
        </w:rPr>
        <w:t>USD</w:t>
      </w:r>
      <w:r w:rsidR="0077761A" w:rsidRPr="006D6E4C">
        <w:rPr>
          <w:rFonts w:ascii="Times New Roman" w:hAnsi="Times New Roman" w:cs="Times New Roman"/>
          <w:sz w:val="28"/>
          <w:szCs w:val="28"/>
        </w:rPr>
        <w:t xml:space="preserve"> за тонну или на 22,8%. </w:t>
      </w:r>
      <w:r w:rsidR="00F71468" w:rsidRPr="006D6E4C">
        <w:rPr>
          <w:rFonts w:ascii="Times New Roman" w:hAnsi="Times New Roman" w:cs="Times New Roman"/>
          <w:sz w:val="28"/>
          <w:szCs w:val="28"/>
        </w:rPr>
        <w:t xml:space="preserve">Вместе с тем, сыры </w:t>
      </w:r>
      <w:r w:rsidR="0077761A" w:rsidRPr="006D6E4C">
        <w:rPr>
          <w:rFonts w:ascii="Times New Roman" w:hAnsi="Times New Roman" w:cs="Times New Roman"/>
          <w:sz w:val="28"/>
          <w:szCs w:val="28"/>
        </w:rPr>
        <w:t xml:space="preserve">и творог </w:t>
      </w:r>
      <w:r w:rsidR="00F71468" w:rsidRPr="006D6E4C">
        <w:rPr>
          <w:rFonts w:ascii="Times New Roman" w:hAnsi="Times New Roman" w:cs="Times New Roman"/>
          <w:sz w:val="28"/>
          <w:szCs w:val="28"/>
        </w:rPr>
        <w:t>подорожали</w:t>
      </w:r>
      <w:r w:rsidR="0077761A" w:rsidRPr="006D6E4C">
        <w:rPr>
          <w:rFonts w:ascii="Times New Roman" w:hAnsi="Times New Roman" w:cs="Times New Roman"/>
          <w:sz w:val="28"/>
          <w:szCs w:val="28"/>
        </w:rPr>
        <w:t xml:space="preserve"> на 726,1 </w:t>
      </w:r>
      <w:r w:rsidR="0077761A" w:rsidRPr="006D6E4C">
        <w:rPr>
          <w:rFonts w:ascii="Times New Roman" w:hAnsi="Times New Roman" w:cs="Times New Roman"/>
          <w:sz w:val="28"/>
          <w:szCs w:val="28"/>
          <w:lang w:val="en-US"/>
        </w:rPr>
        <w:t>USD</w:t>
      </w:r>
      <w:r w:rsidR="0077761A" w:rsidRPr="006D6E4C">
        <w:rPr>
          <w:rFonts w:ascii="Times New Roman" w:hAnsi="Times New Roman" w:cs="Times New Roman"/>
          <w:sz w:val="28"/>
          <w:szCs w:val="28"/>
        </w:rPr>
        <w:t xml:space="preserve"> за тонну или на 29,7%</w:t>
      </w:r>
      <w:r w:rsidR="00F71468" w:rsidRPr="006D6E4C">
        <w:rPr>
          <w:rFonts w:ascii="Times New Roman" w:hAnsi="Times New Roman" w:cs="Times New Roman"/>
          <w:sz w:val="28"/>
          <w:szCs w:val="28"/>
        </w:rPr>
        <w:t>, показав самый значительный рост такой цены</w:t>
      </w:r>
      <w:r w:rsidR="0077761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Необходимо отметить, что </w:t>
      </w:r>
      <w:r w:rsidR="0077761A" w:rsidRPr="006D6E4C">
        <w:rPr>
          <w:rFonts w:ascii="Times New Roman" w:hAnsi="Times New Roman" w:cs="Times New Roman"/>
          <w:sz w:val="28"/>
          <w:szCs w:val="28"/>
        </w:rPr>
        <w:t xml:space="preserve">в 2019 году </w:t>
      </w:r>
      <w:r w:rsidRPr="006D6E4C">
        <w:rPr>
          <w:rFonts w:ascii="Times New Roman" w:hAnsi="Times New Roman" w:cs="Times New Roman"/>
          <w:sz w:val="28"/>
          <w:szCs w:val="28"/>
        </w:rPr>
        <w:t xml:space="preserve">казахстанская средняя цена экспорта </w:t>
      </w:r>
      <w:r w:rsidR="0077761A" w:rsidRPr="006D6E4C">
        <w:rPr>
          <w:rFonts w:ascii="Times New Roman" w:hAnsi="Times New Roman" w:cs="Times New Roman"/>
          <w:sz w:val="28"/>
          <w:szCs w:val="28"/>
        </w:rPr>
        <w:t xml:space="preserve">сложилась на минимальном (в масштабах блока) уровне по молоку и сливкам несгущенным, </w:t>
      </w:r>
      <w:r w:rsidR="00F71468" w:rsidRPr="006D6E4C">
        <w:rPr>
          <w:rFonts w:ascii="Times New Roman" w:hAnsi="Times New Roman" w:cs="Times New Roman"/>
          <w:sz w:val="28"/>
          <w:szCs w:val="28"/>
        </w:rPr>
        <w:t xml:space="preserve">пахте, йогурту, кефиру. </w:t>
      </w:r>
      <w:r w:rsidRPr="006D6E4C">
        <w:rPr>
          <w:rFonts w:ascii="Times New Roman" w:hAnsi="Times New Roman" w:cs="Times New Roman"/>
          <w:sz w:val="28"/>
          <w:szCs w:val="28"/>
        </w:rPr>
        <w:t xml:space="preserve">По </w:t>
      </w:r>
      <w:r w:rsidRPr="006D6E4C">
        <w:rPr>
          <w:rFonts w:ascii="Times New Roman" w:hAnsi="Times New Roman" w:cs="Times New Roman"/>
          <w:sz w:val="28"/>
          <w:szCs w:val="28"/>
        </w:rPr>
        <w:lastRenderedPageBreak/>
        <w:t xml:space="preserve">прочим продуктам в этом же году минимальные средние цены экспорта  были у других стран блока: </w:t>
      </w:r>
    </w:p>
    <w:p w:rsidR="000914C1" w:rsidRPr="006D6E4C" w:rsidRDefault="00007F0E" w:rsidP="00007F0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по молоку и сливкам сгущенным </w:t>
      </w:r>
      <w:r w:rsidR="000914C1" w:rsidRPr="006D6E4C">
        <w:rPr>
          <w:rFonts w:ascii="Times New Roman" w:hAnsi="Times New Roman" w:cs="Times New Roman"/>
          <w:sz w:val="28"/>
          <w:szCs w:val="28"/>
        </w:rPr>
        <w:t xml:space="preserve">и сухим у Армении (1 038,1 </w:t>
      </w:r>
      <w:r w:rsidR="000914C1" w:rsidRPr="006D6E4C">
        <w:rPr>
          <w:rFonts w:ascii="Times New Roman" w:hAnsi="Times New Roman" w:cs="Times New Roman"/>
          <w:sz w:val="28"/>
          <w:szCs w:val="28"/>
          <w:lang w:val="en-US"/>
        </w:rPr>
        <w:t>USD</w:t>
      </w:r>
      <w:r w:rsidR="000914C1" w:rsidRPr="006D6E4C">
        <w:rPr>
          <w:rFonts w:ascii="Times New Roman" w:hAnsi="Times New Roman" w:cs="Times New Roman"/>
          <w:sz w:val="28"/>
          <w:szCs w:val="28"/>
        </w:rPr>
        <w:t xml:space="preserve"> за тонну); </w:t>
      </w:r>
    </w:p>
    <w:p w:rsidR="00007F0E" w:rsidRPr="006D6E4C" w:rsidRDefault="00007F0E" w:rsidP="00007F0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по молочной сыворотке у </w:t>
      </w:r>
      <w:r w:rsidR="000914C1" w:rsidRPr="006D6E4C">
        <w:rPr>
          <w:rFonts w:ascii="Times New Roman" w:hAnsi="Times New Roman" w:cs="Times New Roman"/>
          <w:sz w:val="28"/>
          <w:szCs w:val="28"/>
        </w:rPr>
        <w:t>Кыргызстана</w:t>
      </w:r>
      <w:r w:rsidRPr="006D6E4C">
        <w:rPr>
          <w:rFonts w:ascii="Times New Roman" w:hAnsi="Times New Roman" w:cs="Times New Roman"/>
          <w:sz w:val="28"/>
          <w:szCs w:val="28"/>
        </w:rPr>
        <w:t xml:space="preserve"> (</w:t>
      </w:r>
      <w:r w:rsidR="000914C1" w:rsidRPr="006D6E4C">
        <w:rPr>
          <w:rFonts w:ascii="Times New Roman" w:hAnsi="Times New Roman" w:cs="Times New Roman"/>
          <w:sz w:val="28"/>
          <w:szCs w:val="28"/>
        </w:rPr>
        <w:t>573,5</w:t>
      </w:r>
      <w:r w:rsidRPr="006D6E4C">
        <w:rPr>
          <w:rFonts w:ascii="Times New Roman" w:hAnsi="Times New Roman" w:cs="Times New Roman"/>
          <w:sz w:val="28"/>
          <w:szCs w:val="28"/>
        </w:rPr>
        <w:t xml:space="preserve"> </w:t>
      </w:r>
      <w:r w:rsidR="000914C1"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w:t>
      </w:r>
    </w:p>
    <w:p w:rsidR="000914C1" w:rsidRPr="006D6E4C" w:rsidRDefault="000914C1" w:rsidP="00007F0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по маслу сливочному у России (2 755,5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 </w:t>
      </w:r>
    </w:p>
    <w:p w:rsidR="000914C1" w:rsidRPr="006D6E4C" w:rsidRDefault="00007F0E" w:rsidP="00C459E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по сырам и творогу у </w:t>
      </w:r>
      <w:r w:rsidR="000914C1" w:rsidRPr="006D6E4C">
        <w:rPr>
          <w:rFonts w:ascii="Times New Roman" w:hAnsi="Times New Roman" w:cs="Times New Roman"/>
          <w:sz w:val="28"/>
          <w:szCs w:val="28"/>
        </w:rPr>
        <w:t xml:space="preserve">России (3 044,9 </w:t>
      </w:r>
      <w:r w:rsidR="000914C1" w:rsidRPr="006D6E4C">
        <w:rPr>
          <w:rFonts w:ascii="Times New Roman" w:hAnsi="Times New Roman" w:cs="Times New Roman"/>
          <w:sz w:val="28"/>
          <w:szCs w:val="28"/>
          <w:lang w:val="en-US"/>
        </w:rPr>
        <w:t>USD</w:t>
      </w:r>
      <w:r w:rsidR="000914C1" w:rsidRPr="006D6E4C">
        <w:rPr>
          <w:rFonts w:ascii="Times New Roman" w:hAnsi="Times New Roman" w:cs="Times New Roman"/>
          <w:sz w:val="28"/>
          <w:szCs w:val="28"/>
        </w:rPr>
        <w:t xml:space="preserve"> за тонну). </w:t>
      </w:r>
    </w:p>
    <w:p w:rsidR="00C459ED" w:rsidRPr="006D6E4C" w:rsidRDefault="00C459ED" w:rsidP="00C459E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целом за рассмотренный период </w:t>
      </w:r>
      <w:r w:rsidR="002B370F" w:rsidRPr="006D6E4C">
        <w:rPr>
          <w:rFonts w:ascii="Times New Roman" w:hAnsi="Times New Roman" w:cs="Times New Roman"/>
          <w:sz w:val="28"/>
          <w:szCs w:val="28"/>
        </w:rPr>
        <w:t xml:space="preserve">наблюдается </w:t>
      </w:r>
      <w:r w:rsidR="000914C1" w:rsidRPr="006D6E4C">
        <w:rPr>
          <w:rFonts w:ascii="Times New Roman" w:hAnsi="Times New Roman" w:cs="Times New Roman"/>
          <w:sz w:val="28"/>
          <w:szCs w:val="28"/>
        </w:rPr>
        <w:t>значительный рост</w:t>
      </w:r>
      <w:r w:rsidR="002B370F" w:rsidRPr="006D6E4C">
        <w:rPr>
          <w:rFonts w:ascii="Times New Roman" w:hAnsi="Times New Roman" w:cs="Times New Roman"/>
          <w:sz w:val="28"/>
          <w:szCs w:val="28"/>
        </w:rPr>
        <w:t xml:space="preserve"> общей суммы экспорта молочной продукции Казахстана в страны ЕАЭС</w:t>
      </w:r>
      <w:r w:rsidRPr="006D6E4C">
        <w:rPr>
          <w:rFonts w:ascii="Times New Roman" w:hAnsi="Times New Roman" w:cs="Times New Roman"/>
          <w:sz w:val="28"/>
          <w:szCs w:val="28"/>
        </w:rPr>
        <w:t xml:space="preserve">. Так, если в 2015 году такая сумма составляла 28,2 </w:t>
      </w:r>
      <w:r w:rsidR="008A4D20" w:rsidRPr="006D6E4C">
        <w:rPr>
          <w:rFonts w:ascii="Times New Roman" w:hAnsi="Times New Roman" w:cs="Times New Roman"/>
          <w:sz w:val="28"/>
          <w:szCs w:val="28"/>
        </w:rPr>
        <w:t>млн.</w:t>
      </w:r>
      <w:r w:rsidR="002B370F" w:rsidRPr="006D6E4C">
        <w:rPr>
          <w:rFonts w:ascii="Times New Roman" w:hAnsi="Times New Roman" w:cs="Times New Roman"/>
          <w:sz w:val="28"/>
          <w:szCs w:val="28"/>
        </w:rPr>
        <w:t xml:space="preserve"> </w:t>
      </w:r>
      <w:r w:rsidR="002B370F" w:rsidRPr="006D6E4C">
        <w:rPr>
          <w:rFonts w:ascii="Times New Roman" w:hAnsi="Times New Roman" w:cs="Times New Roman"/>
          <w:sz w:val="28"/>
          <w:szCs w:val="28"/>
          <w:lang w:val="en-US"/>
        </w:rPr>
        <w:t>USD</w:t>
      </w:r>
      <w:r w:rsidRPr="006D6E4C">
        <w:rPr>
          <w:rFonts w:ascii="Times New Roman" w:hAnsi="Times New Roman" w:cs="Times New Roman"/>
          <w:sz w:val="28"/>
          <w:szCs w:val="28"/>
        </w:rPr>
        <w:t>, то по итогам 201</w:t>
      </w:r>
      <w:r w:rsidR="002B370F"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года –</w:t>
      </w:r>
      <w:r w:rsidR="002B370F" w:rsidRPr="006D6E4C">
        <w:rPr>
          <w:rFonts w:ascii="Times New Roman" w:hAnsi="Times New Roman" w:cs="Times New Roman"/>
          <w:sz w:val="28"/>
          <w:szCs w:val="28"/>
        </w:rPr>
        <w:t xml:space="preserve"> </w:t>
      </w:r>
      <w:r w:rsidR="00721108" w:rsidRPr="006D6E4C">
        <w:rPr>
          <w:rFonts w:ascii="Times New Roman" w:hAnsi="Times New Roman" w:cs="Times New Roman"/>
          <w:sz w:val="28"/>
          <w:szCs w:val="28"/>
        </w:rPr>
        <w:t xml:space="preserve">             </w:t>
      </w:r>
      <w:r w:rsidR="002B370F" w:rsidRPr="006D6E4C">
        <w:rPr>
          <w:rFonts w:ascii="Times New Roman" w:hAnsi="Times New Roman" w:cs="Times New Roman"/>
          <w:sz w:val="28"/>
          <w:szCs w:val="28"/>
        </w:rPr>
        <w:t xml:space="preserve">46,8 </w:t>
      </w:r>
      <w:r w:rsidR="008A4D20" w:rsidRPr="006D6E4C">
        <w:rPr>
          <w:rFonts w:ascii="Times New Roman" w:hAnsi="Times New Roman" w:cs="Times New Roman"/>
          <w:sz w:val="28"/>
          <w:szCs w:val="28"/>
        </w:rPr>
        <w:t>млн.</w:t>
      </w:r>
      <w:r w:rsidR="002B370F" w:rsidRPr="006D6E4C">
        <w:rPr>
          <w:rFonts w:ascii="Times New Roman" w:hAnsi="Times New Roman" w:cs="Times New Roman"/>
          <w:sz w:val="28"/>
          <w:szCs w:val="28"/>
        </w:rPr>
        <w:t xml:space="preserve"> </w:t>
      </w:r>
      <w:r w:rsidR="002B370F" w:rsidRPr="006D6E4C">
        <w:rPr>
          <w:rFonts w:ascii="Times New Roman" w:hAnsi="Times New Roman" w:cs="Times New Roman"/>
          <w:sz w:val="28"/>
          <w:szCs w:val="28"/>
          <w:lang w:val="en-US"/>
        </w:rPr>
        <w:t>USD</w:t>
      </w:r>
      <w:r w:rsidR="00BE5719" w:rsidRPr="006D6E4C">
        <w:rPr>
          <w:rFonts w:ascii="Times New Roman" w:hAnsi="Times New Roman" w:cs="Times New Roman"/>
          <w:sz w:val="28"/>
          <w:szCs w:val="28"/>
        </w:rPr>
        <w:t xml:space="preserve"> [130]</w:t>
      </w:r>
      <w:r w:rsidRPr="006D6E4C">
        <w:rPr>
          <w:rFonts w:ascii="Times New Roman" w:hAnsi="Times New Roman" w:cs="Times New Roman"/>
          <w:sz w:val="28"/>
          <w:szCs w:val="28"/>
        </w:rPr>
        <w:t xml:space="preserve">. </w:t>
      </w:r>
      <w:r w:rsidR="00496703" w:rsidRPr="006D6E4C">
        <w:rPr>
          <w:rFonts w:ascii="Times New Roman" w:hAnsi="Times New Roman" w:cs="Times New Roman"/>
          <w:sz w:val="28"/>
          <w:szCs w:val="28"/>
        </w:rPr>
        <w:t xml:space="preserve">Соответственно, произошло двукратное изменение данной суммы.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свою очередь, параметры импорта внутри интеграционного блока (импорта товаров одними странами-участницами из других стран-участниц ЕАЭС) </w:t>
      </w:r>
      <w:r w:rsidR="00726D59" w:rsidRPr="006D6E4C">
        <w:rPr>
          <w:rFonts w:ascii="Times New Roman" w:hAnsi="Times New Roman" w:cs="Times New Roman"/>
          <w:sz w:val="28"/>
          <w:szCs w:val="28"/>
        </w:rPr>
        <w:t>связаны</w:t>
      </w:r>
      <w:r w:rsidRPr="006D6E4C">
        <w:rPr>
          <w:rFonts w:ascii="Times New Roman" w:hAnsi="Times New Roman" w:cs="Times New Roman"/>
          <w:sz w:val="28"/>
          <w:szCs w:val="28"/>
        </w:rPr>
        <w:t xml:space="preserve"> с соответствующими характеристиками экспорта в рамках взаимной торговли, данные по которому приведены выше</w:t>
      </w:r>
      <w:r w:rsidR="0048037B" w:rsidRPr="006D6E4C">
        <w:rPr>
          <w:rFonts w:ascii="Times New Roman" w:hAnsi="Times New Roman" w:cs="Times New Roman"/>
          <w:sz w:val="28"/>
          <w:szCs w:val="28"/>
        </w:rPr>
        <w:t xml:space="preserve">, </w:t>
      </w:r>
      <w:r w:rsidR="00490F2E" w:rsidRPr="006D6E4C">
        <w:rPr>
          <w:rFonts w:ascii="Times New Roman" w:hAnsi="Times New Roman" w:cs="Times New Roman"/>
          <w:sz w:val="28"/>
          <w:szCs w:val="28"/>
        </w:rPr>
        <w:t xml:space="preserve">а также </w:t>
      </w:r>
      <w:r w:rsidR="0024616F" w:rsidRPr="006D6E4C">
        <w:rPr>
          <w:rFonts w:ascii="Times New Roman" w:hAnsi="Times New Roman" w:cs="Times New Roman"/>
          <w:sz w:val="28"/>
          <w:szCs w:val="28"/>
        </w:rPr>
        <w:t xml:space="preserve">с </w:t>
      </w:r>
      <w:r w:rsidR="0048037B" w:rsidRPr="006D6E4C">
        <w:rPr>
          <w:rFonts w:ascii="Times New Roman" w:hAnsi="Times New Roman" w:cs="Times New Roman"/>
          <w:sz w:val="28"/>
          <w:szCs w:val="28"/>
        </w:rPr>
        <w:t>особенностями учета то</w:t>
      </w:r>
      <w:r w:rsidR="0024616F" w:rsidRPr="006D6E4C">
        <w:rPr>
          <w:rFonts w:ascii="Times New Roman" w:hAnsi="Times New Roman" w:cs="Times New Roman"/>
          <w:sz w:val="28"/>
          <w:szCs w:val="28"/>
        </w:rPr>
        <w:t>варн</w:t>
      </w:r>
      <w:r w:rsidR="0048037B" w:rsidRPr="006D6E4C">
        <w:rPr>
          <w:rFonts w:ascii="Times New Roman" w:hAnsi="Times New Roman" w:cs="Times New Roman"/>
          <w:sz w:val="28"/>
          <w:szCs w:val="28"/>
        </w:rPr>
        <w:t>ых потоков</w:t>
      </w:r>
      <w:r w:rsidRPr="006D6E4C">
        <w:rPr>
          <w:rFonts w:ascii="Times New Roman" w:hAnsi="Times New Roman" w:cs="Times New Roman"/>
          <w:sz w:val="28"/>
          <w:szCs w:val="28"/>
        </w:rPr>
        <w:t xml:space="preserve">. </w:t>
      </w:r>
      <w:r w:rsidR="0048037B" w:rsidRPr="006D6E4C">
        <w:rPr>
          <w:rFonts w:ascii="Times New Roman" w:hAnsi="Times New Roman" w:cs="Times New Roman"/>
          <w:sz w:val="28"/>
          <w:szCs w:val="28"/>
        </w:rPr>
        <w:t xml:space="preserve">Согласно </w:t>
      </w:r>
      <w:r w:rsidRPr="006D6E4C">
        <w:rPr>
          <w:rFonts w:ascii="Times New Roman" w:hAnsi="Times New Roman" w:cs="Times New Roman"/>
          <w:sz w:val="28"/>
          <w:szCs w:val="28"/>
        </w:rPr>
        <w:t>статистической информации ЕЭК, касающейся данного импорта, составлен нижеследующи</w:t>
      </w:r>
      <w:r w:rsidR="00726D59" w:rsidRPr="006D6E4C">
        <w:rPr>
          <w:rFonts w:ascii="Times New Roman" w:hAnsi="Times New Roman" w:cs="Times New Roman"/>
          <w:sz w:val="28"/>
          <w:szCs w:val="28"/>
        </w:rPr>
        <w:t>й</w:t>
      </w:r>
      <w:r w:rsidRPr="006D6E4C">
        <w:rPr>
          <w:rFonts w:ascii="Times New Roman" w:hAnsi="Times New Roman" w:cs="Times New Roman"/>
          <w:sz w:val="28"/>
          <w:szCs w:val="28"/>
        </w:rPr>
        <w:t xml:space="preserve"> рисун</w:t>
      </w:r>
      <w:r w:rsidR="00726D59" w:rsidRPr="006D6E4C">
        <w:rPr>
          <w:rFonts w:ascii="Times New Roman" w:hAnsi="Times New Roman" w:cs="Times New Roman"/>
          <w:sz w:val="28"/>
          <w:szCs w:val="28"/>
        </w:rPr>
        <w:t>ок</w:t>
      </w:r>
      <w:r w:rsidRPr="006D6E4C">
        <w:rPr>
          <w:rFonts w:ascii="Times New Roman" w:hAnsi="Times New Roman" w:cs="Times New Roman"/>
          <w:sz w:val="28"/>
          <w:szCs w:val="28"/>
        </w:rPr>
        <w:t>, наглядно демонстрирующи</w:t>
      </w:r>
      <w:r w:rsidR="00726D59" w:rsidRPr="006D6E4C">
        <w:rPr>
          <w:rFonts w:ascii="Times New Roman" w:hAnsi="Times New Roman" w:cs="Times New Roman"/>
          <w:sz w:val="28"/>
          <w:szCs w:val="28"/>
        </w:rPr>
        <w:t>й</w:t>
      </w:r>
      <w:r w:rsidRPr="006D6E4C">
        <w:rPr>
          <w:rFonts w:ascii="Times New Roman" w:hAnsi="Times New Roman" w:cs="Times New Roman"/>
          <w:sz w:val="28"/>
          <w:szCs w:val="28"/>
        </w:rPr>
        <w:t xml:space="preserve"> ситуацию и изменения в сфере импортных операций</w:t>
      </w:r>
      <w:r w:rsidR="008C7739" w:rsidRPr="006D6E4C">
        <w:rPr>
          <w:rFonts w:ascii="Times New Roman" w:hAnsi="Times New Roman" w:cs="Times New Roman"/>
          <w:sz w:val="28"/>
          <w:szCs w:val="28"/>
        </w:rPr>
        <w:t xml:space="preserve"> (рисунок 31)</w:t>
      </w:r>
      <w:r w:rsidRPr="006D6E4C">
        <w:rPr>
          <w:rFonts w:ascii="Times New Roman" w:hAnsi="Times New Roman" w:cs="Times New Roman"/>
          <w:sz w:val="28"/>
          <w:szCs w:val="28"/>
        </w:rPr>
        <w:t xml:space="preserve">. Более подробная информация о динамике объемов ввоза молока и молочной продукции странами ЕАЭС в рамках блока за </w:t>
      </w:r>
      <w:r w:rsidR="009D4178" w:rsidRPr="006D6E4C">
        <w:rPr>
          <w:rFonts w:ascii="Times New Roman" w:hAnsi="Times New Roman" w:cs="Times New Roman"/>
          <w:sz w:val="28"/>
          <w:szCs w:val="28"/>
        </w:rPr>
        <w:t xml:space="preserve">период </w:t>
      </w:r>
      <w:r w:rsidRPr="006D6E4C">
        <w:rPr>
          <w:rFonts w:ascii="Times New Roman" w:hAnsi="Times New Roman" w:cs="Times New Roman"/>
          <w:sz w:val="28"/>
          <w:szCs w:val="28"/>
        </w:rPr>
        <w:t>2015-201</w:t>
      </w:r>
      <w:r w:rsidR="00726D59"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w:t>
      </w:r>
      <w:r w:rsidR="009D4178" w:rsidRPr="006D6E4C">
        <w:rPr>
          <w:rFonts w:ascii="Times New Roman" w:hAnsi="Times New Roman" w:cs="Times New Roman"/>
          <w:sz w:val="28"/>
          <w:szCs w:val="28"/>
        </w:rPr>
        <w:t>ов</w:t>
      </w:r>
      <w:r w:rsidRPr="006D6E4C">
        <w:rPr>
          <w:rFonts w:ascii="Times New Roman" w:hAnsi="Times New Roman" w:cs="Times New Roman"/>
          <w:sz w:val="28"/>
          <w:szCs w:val="28"/>
        </w:rPr>
        <w:t xml:space="preserve"> </w:t>
      </w:r>
      <w:r w:rsidR="00CA5142" w:rsidRPr="006D6E4C">
        <w:rPr>
          <w:rFonts w:ascii="Times New Roman" w:hAnsi="Times New Roman" w:cs="Times New Roman"/>
          <w:sz w:val="28"/>
          <w:szCs w:val="28"/>
        </w:rPr>
        <w:t>прилагается к исследованию</w:t>
      </w:r>
      <w:r w:rsidRPr="006D6E4C">
        <w:rPr>
          <w:rFonts w:ascii="Times New Roman" w:hAnsi="Times New Roman" w:cs="Times New Roman"/>
          <w:sz w:val="28"/>
          <w:szCs w:val="28"/>
        </w:rPr>
        <w:t xml:space="preserve"> </w:t>
      </w:r>
      <w:r w:rsidR="00CA5142" w:rsidRPr="006D6E4C">
        <w:rPr>
          <w:rFonts w:ascii="Times New Roman" w:hAnsi="Times New Roman" w:cs="Times New Roman"/>
          <w:sz w:val="28"/>
          <w:szCs w:val="28"/>
        </w:rPr>
        <w:t>(</w:t>
      </w:r>
      <w:r w:rsidRPr="006D6E4C">
        <w:rPr>
          <w:rFonts w:ascii="Times New Roman" w:hAnsi="Times New Roman" w:cs="Times New Roman"/>
          <w:sz w:val="28"/>
          <w:szCs w:val="28"/>
        </w:rPr>
        <w:t>Приложени</w:t>
      </w:r>
      <w:r w:rsidR="00CA5142" w:rsidRPr="006D6E4C">
        <w:rPr>
          <w:rFonts w:ascii="Times New Roman" w:hAnsi="Times New Roman" w:cs="Times New Roman"/>
          <w:sz w:val="28"/>
          <w:szCs w:val="28"/>
        </w:rPr>
        <w:t>е</w:t>
      </w:r>
      <w:r w:rsidRPr="006D6E4C">
        <w:rPr>
          <w:rFonts w:ascii="Times New Roman" w:hAnsi="Times New Roman" w:cs="Times New Roman"/>
          <w:sz w:val="28"/>
          <w:szCs w:val="28"/>
        </w:rPr>
        <w:t xml:space="preserve"> </w:t>
      </w:r>
      <w:r w:rsidR="00276691" w:rsidRPr="006D6E4C">
        <w:rPr>
          <w:rFonts w:ascii="Times New Roman" w:hAnsi="Times New Roman" w:cs="Times New Roman"/>
          <w:sz w:val="28"/>
          <w:szCs w:val="28"/>
        </w:rPr>
        <w:t>Д</w:t>
      </w:r>
      <w:r w:rsidR="00CA5142"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900D86" w:rsidRPr="006D6E4C" w:rsidRDefault="00900D86" w:rsidP="000403A0">
      <w:pPr>
        <w:spacing w:after="0" w:line="240" w:lineRule="auto"/>
        <w:ind w:firstLine="709"/>
        <w:jc w:val="both"/>
        <w:rPr>
          <w:rFonts w:ascii="Times New Roman" w:hAnsi="Times New Roman" w:cs="Times New Roman"/>
          <w:sz w:val="28"/>
          <w:szCs w:val="28"/>
        </w:rPr>
      </w:pPr>
    </w:p>
    <w:p w:rsidR="006D73BD" w:rsidRPr="006D6E4C" w:rsidRDefault="006D73BD" w:rsidP="006D73BD">
      <w:pPr>
        <w:spacing w:after="0" w:line="240" w:lineRule="auto"/>
        <w:jc w:val="both"/>
        <w:rPr>
          <w:rFonts w:ascii="Times New Roman" w:hAnsi="Times New Roman" w:cs="Times New Roman"/>
          <w:sz w:val="28"/>
          <w:szCs w:val="28"/>
          <w:lang w:val="en-US"/>
        </w:rPr>
      </w:pPr>
      <w:r w:rsidRPr="006D6E4C">
        <w:rPr>
          <w:noProof/>
          <w:lang w:eastAsia="ru-RU"/>
        </w:rPr>
        <w:drawing>
          <wp:inline distT="0" distB="0" distL="0" distR="0">
            <wp:extent cx="5940425" cy="3300372"/>
            <wp:effectExtent l="0" t="0" r="317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833D7" w:rsidRPr="006D6E4C" w:rsidRDefault="003833D7" w:rsidP="000403A0">
      <w:pPr>
        <w:spacing w:after="0" w:line="240" w:lineRule="auto"/>
        <w:jc w:val="both"/>
        <w:rPr>
          <w:rFonts w:ascii="Times New Roman" w:hAnsi="Times New Roman" w:cs="Times New Roman"/>
          <w:i/>
          <w:sz w:val="16"/>
          <w:szCs w:val="16"/>
          <w:lang w:val="en-US"/>
        </w:rPr>
      </w:pPr>
    </w:p>
    <w:p w:rsidR="003833D7" w:rsidRPr="006D6E4C" w:rsidRDefault="003833D7"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C7739" w:rsidRPr="006D6E4C">
        <w:rPr>
          <w:rFonts w:ascii="Times New Roman" w:hAnsi="Times New Roman" w:cs="Times New Roman"/>
          <w:sz w:val="28"/>
          <w:szCs w:val="28"/>
        </w:rPr>
        <w:t>31</w:t>
      </w:r>
      <w:r w:rsidRPr="006D6E4C">
        <w:rPr>
          <w:rFonts w:ascii="Times New Roman" w:hAnsi="Times New Roman" w:cs="Times New Roman"/>
          <w:sz w:val="28"/>
          <w:szCs w:val="28"/>
        </w:rPr>
        <w:t xml:space="preserve"> – Доли стран ЕАЭС в общих суммах импорта в рамках интеграционного блока за 2015 и 2019 годы, проценты</w:t>
      </w:r>
    </w:p>
    <w:p w:rsidR="003833D7" w:rsidRPr="006D6E4C" w:rsidRDefault="003833D7" w:rsidP="000403A0">
      <w:pPr>
        <w:spacing w:after="0" w:line="240" w:lineRule="auto"/>
        <w:jc w:val="both"/>
        <w:rPr>
          <w:rFonts w:ascii="Times New Roman" w:hAnsi="Times New Roman" w:cs="Times New Roman"/>
          <w:i/>
          <w:sz w:val="16"/>
          <w:szCs w:val="16"/>
        </w:rPr>
      </w:pPr>
    </w:p>
    <w:p w:rsidR="003833D7" w:rsidRPr="006D6E4C" w:rsidRDefault="003833D7" w:rsidP="003833D7">
      <w:pPr>
        <w:spacing w:after="0" w:line="240" w:lineRule="auto"/>
        <w:ind w:firstLine="708"/>
        <w:jc w:val="both"/>
        <w:rPr>
          <w:rFonts w:ascii="Times New Roman" w:hAnsi="Times New Roman" w:cs="Times New Roman"/>
          <w:i/>
          <w:sz w:val="28"/>
          <w:szCs w:val="28"/>
        </w:rPr>
      </w:pPr>
      <w:r w:rsidRPr="006D6E4C">
        <w:rPr>
          <w:rFonts w:ascii="Times New Roman" w:eastAsia="Times New Roman" w:hAnsi="Times New Roman" w:cs="Times New Roman"/>
          <w:iCs/>
          <w:color w:val="000000"/>
          <w:sz w:val="24"/>
          <w:szCs w:val="24"/>
          <w:lang w:eastAsia="ru-RU"/>
        </w:rPr>
        <w:t>Примечание – Составлено автором на основе собственных расчетов по данным источника [130]</w:t>
      </w:r>
    </w:p>
    <w:p w:rsidR="003833D7" w:rsidRPr="006D6E4C" w:rsidRDefault="003833D7" w:rsidP="000403A0">
      <w:pPr>
        <w:spacing w:after="0" w:line="240" w:lineRule="auto"/>
        <w:jc w:val="both"/>
        <w:rPr>
          <w:rFonts w:ascii="Times New Roman" w:hAnsi="Times New Roman" w:cs="Times New Roman"/>
          <w:i/>
          <w:strike/>
          <w:sz w:val="28"/>
          <w:szCs w:val="28"/>
        </w:rPr>
      </w:pPr>
    </w:p>
    <w:p w:rsidR="00E97411" w:rsidRPr="006D6E4C" w:rsidRDefault="000403A0" w:rsidP="00E97411">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рисунка </w:t>
      </w:r>
      <w:r w:rsidR="008C7739" w:rsidRPr="006D6E4C">
        <w:rPr>
          <w:rFonts w:ascii="Times New Roman" w:hAnsi="Times New Roman" w:cs="Times New Roman"/>
          <w:sz w:val="28"/>
          <w:szCs w:val="28"/>
        </w:rPr>
        <w:t>31</w:t>
      </w:r>
      <w:r w:rsidRPr="006D6E4C">
        <w:rPr>
          <w:rFonts w:ascii="Times New Roman" w:hAnsi="Times New Roman" w:cs="Times New Roman"/>
          <w:sz w:val="28"/>
          <w:szCs w:val="28"/>
        </w:rPr>
        <w:t xml:space="preserve">, главным импортером различных видов молочной продукции в масштабах ЕАЭС является Россия. При этом, с учетом </w:t>
      </w:r>
      <w:r w:rsidR="006B47B9" w:rsidRPr="006D6E4C">
        <w:rPr>
          <w:rFonts w:ascii="Times New Roman" w:hAnsi="Times New Roman" w:cs="Times New Roman"/>
          <w:sz w:val="28"/>
          <w:szCs w:val="28"/>
        </w:rPr>
        <w:t xml:space="preserve">представленных </w:t>
      </w:r>
      <w:r w:rsidRPr="006D6E4C">
        <w:rPr>
          <w:rFonts w:ascii="Times New Roman" w:hAnsi="Times New Roman" w:cs="Times New Roman"/>
          <w:sz w:val="28"/>
          <w:szCs w:val="28"/>
        </w:rPr>
        <w:t xml:space="preserve">данных, удельный вес этой страны в общем объеме импорта таких </w:t>
      </w:r>
      <w:r w:rsidR="006B47B9" w:rsidRPr="006D6E4C">
        <w:rPr>
          <w:rFonts w:ascii="Times New Roman" w:hAnsi="Times New Roman" w:cs="Times New Roman"/>
          <w:sz w:val="28"/>
          <w:szCs w:val="28"/>
        </w:rPr>
        <w:t xml:space="preserve">категорий </w:t>
      </w:r>
      <w:r w:rsidRPr="006D6E4C">
        <w:rPr>
          <w:rFonts w:ascii="Times New Roman" w:hAnsi="Times New Roman" w:cs="Times New Roman"/>
          <w:sz w:val="28"/>
          <w:szCs w:val="28"/>
        </w:rPr>
        <w:t>продуктов как молоко и сливки несгущенные</w:t>
      </w:r>
      <w:r w:rsidR="00846A40" w:rsidRPr="006D6E4C">
        <w:rPr>
          <w:rFonts w:ascii="Times New Roman" w:hAnsi="Times New Roman" w:cs="Times New Roman"/>
          <w:sz w:val="28"/>
          <w:szCs w:val="28"/>
        </w:rPr>
        <w:t>,</w:t>
      </w:r>
      <w:r w:rsidR="006B47B9" w:rsidRPr="006D6E4C">
        <w:rPr>
          <w:rFonts w:ascii="Times New Roman" w:hAnsi="Times New Roman" w:cs="Times New Roman"/>
          <w:sz w:val="28"/>
          <w:szCs w:val="28"/>
        </w:rPr>
        <w:t xml:space="preserve"> </w:t>
      </w:r>
      <w:r w:rsidRPr="006D6E4C">
        <w:rPr>
          <w:rFonts w:ascii="Times New Roman" w:hAnsi="Times New Roman" w:cs="Times New Roman"/>
          <w:sz w:val="28"/>
          <w:szCs w:val="28"/>
        </w:rPr>
        <w:t>пахта, йогурт</w:t>
      </w:r>
      <w:r w:rsidR="006B47B9" w:rsidRPr="006D6E4C">
        <w:rPr>
          <w:rFonts w:ascii="Times New Roman" w:hAnsi="Times New Roman" w:cs="Times New Roman"/>
          <w:sz w:val="28"/>
          <w:szCs w:val="28"/>
        </w:rPr>
        <w:t xml:space="preserve">, </w:t>
      </w:r>
      <w:r w:rsidRPr="006D6E4C">
        <w:rPr>
          <w:rFonts w:ascii="Times New Roman" w:hAnsi="Times New Roman" w:cs="Times New Roman"/>
          <w:sz w:val="28"/>
          <w:szCs w:val="28"/>
        </w:rPr>
        <w:t>кефир</w:t>
      </w:r>
      <w:r w:rsidR="00846A40" w:rsidRPr="006D6E4C">
        <w:rPr>
          <w:rFonts w:ascii="Times New Roman" w:hAnsi="Times New Roman" w:cs="Times New Roman"/>
          <w:sz w:val="28"/>
          <w:szCs w:val="28"/>
        </w:rPr>
        <w:t>,</w:t>
      </w:r>
      <w:r w:rsidR="006B47B9" w:rsidRPr="006D6E4C">
        <w:rPr>
          <w:rFonts w:ascii="Times New Roman" w:hAnsi="Times New Roman" w:cs="Times New Roman"/>
          <w:sz w:val="28"/>
          <w:szCs w:val="28"/>
        </w:rPr>
        <w:t xml:space="preserve"> масло сливочное</w:t>
      </w:r>
      <w:r w:rsidR="00846A40" w:rsidRPr="006D6E4C">
        <w:rPr>
          <w:rFonts w:ascii="Times New Roman" w:hAnsi="Times New Roman" w:cs="Times New Roman"/>
          <w:sz w:val="28"/>
          <w:szCs w:val="28"/>
        </w:rPr>
        <w:t>,</w:t>
      </w:r>
      <w:r w:rsidR="006B47B9" w:rsidRPr="006D6E4C">
        <w:rPr>
          <w:rFonts w:ascii="Times New Roman" w:hAnsi="Times New Roman" w:cs="Times New Roman"/>
          <w:sz w:val="28"/>
          <w:szCs w:val="28"/>
        </w:rPr>
        <w:t xml:space="preserve"> сыры и творог </w:t>
      </w:r>
      <w:r w:rsidR="00E97411" w:rsidRPr="006D6E4C">
        <w:rPr>
          <w:rFonts w:ascii="Times New Roman" w:hAnsi="Times New Roman" w:cs="Times New Roman"/>
          <w:sz w:val="28"/>
          <w:szCs w:val="28"/>
        </w:rPr>
        <w:t xml:space="preserve">увеличился. </w:t>
      </w:r>
      <w:r w:rsidRPr="006D6E4C">
        <w:rPr>
          <w:rFonts w:ascii="Times New Roman" w:hAnsi="Times New Roman" w:cs="Times New Roman"/>
          <w:sz w:val="28"/>
          <w:szCs w:val="28"/>
        </w:rPr>
        <w:t>В</w:t>
      </w:r>
      <w:r w:rsidR="00292713" w:rsidRPr="006D6E4C">
        <w:rPr>
          <w:rFonts w:ascii="Times New Roman" w:hAnsi="Times New Roman" w:cs="Times New Roman"/>
          <w:sz w:val="28"/>
          <w:szCs w:val="28"/>
        </w:rPr>
        <w:t xml:space="preserve"> свою очередь</w:t>
      </w:r>
      <w:r w:rsidRPr="006D6E4C">
        <w:rPr>
          <w:rFonts w:ascii="Times New Roman" w:hAnsi="Times New Roman" w:cs="Times New Roman"/>
          <w:sz w:val="28"/>
          <w:szCs w:val="28"/>
        </w:rPr>
        <w:t>, Казахстан явля</w:t>
      </w:r>
      <w:r w:rsidR="00E97411" w:rsidRPr="006D6E4C">
        <w:rPr>
          <w:rFonts w:ascii="Times New Roman" w:hAnsi="Times New Roman" w:cs="Times New Roman"/>
          <w:sz w:val="28"/>
          <w:szCs w:val="28"/>
        </w:rPr>
        <w:t>ется</w:t>
      </w:r>
      <w:r w:rsidRPr="006D6E4C">
        <w:rPr>
          <w:rFonts w:ascii="Times New Roman" w:hAnsi="Times New Roman" w:cs="Times New Roman"/>
          <w:sz w:val="28"/>
          <w:szCs w:val="28"/>
        </w:rPr>
        <w:t xml:space="preserve"> вторым крупнейшим импортером молочной продукции. </w:t>
      </w:r>
      <w:r w:rsidR="00292713" w:rsidRPr="006D6E4C">
        <w:rPr>
          <w:rFonts w:ascii="Times New Roman" w:hAnsi="Times New Roman" w:cs="Times New Roman"/>
          <w:sz w:val="28"/>
          <w:szCs w:val="28"/>
        </w:rPr>
        <w:t xml:space="preserve">Необходимо отметить, что республика стала импортировать почти в 4 раза больше молочной сыворотки, возрос ввоз и ряда других видов молочной продукции: </w:t>
      </w:r>
      <w:r w:rsidR="00846A40" w:rsidRPr="006D6E4C">
        <w:rPr>
          <w:rFonts w:ascii="Times New Roman" w:hAnsi="Times New Roman" w:cs="Times New Roman"/>
          <w:sz w:val="28"/>
          <w:szCs w:val="28"/>
        </w:rPr>
        <w:t xml:space="preserve">сыров и творога – на 68,3%, </w:t>
      </w:r>
      <w:r w:rsidR="00292713" w:rsidRPr="006D6E4C">
        <w:rPr>
          <w:rFonts w:ascii="Times New Roman" w:hAnsi="Times New Roman" w:cs="Times New Roman"/>
          <w:sz w:val="28"/>
          <w:szCs w:val="28"/>
        </w:rPr>
        <w:t>молока и сливок сгущенных и сухих – на 22,1%</w:t>
      </w:r>
      <w:r w:rsidR="00846A40" w:rsidRPr="006D6E4C">
        <w:rPr>
          <w:rFonts w:ascii="Times New Roman" w:hAnsi="Times New Roman" w:cs="Times New Roman"/>
          <w:sz w:val="28"/>
          <w:szCs w:val="28"/>
        </w:rPr>
        <w:t>,</w:t>
      </w:r>
      <w:r w:rsidR="00292713" w:rsidRPr="006D6E4C">
        <w:rPr>
          <w:rFonts w:ascii="Times New Roman" w:hAnsi="Times New Roman" w:cs="Times New Roman"/>
          <w:sz w:val="28"/>
          <w:szCs w:val="28"/>
        </w:rPr>
        <w:t xml:space="preserve"> </w:t>
      </w:r>
      <w:r w:rsidR="00846A40" w:rsidRPr="006D6E4C">
        <w:rPr>
          <w:rFonts w:ascii="Times New Roman" w:hAnsi="Times New Roman" w:cs="Times New Roman"/>
          <w:sz w:val="28"/>
          <w:szCs w:val="28"/>
        </w:rPr>
        <w:t>пахты, йогурта, кефира – на 11%. Вместе с тем, импорт молока и сливок несгущенных за анализируемый период сократился на 58,6%, а масла сливочного – на 38,8%</w:t>
      </w:r>
      <w:r w:rsidR="00E3605D" w:rsidRPr="006D6E4C">
        <w:rPr>
          <w:rFonts w:ascii="Times New Roman" w:hAnsi="Times New Roman" w:cs="Times New Roman"/>
          <w:sz w:val="28"/>
          <w:szCs w:val="28"/>
        </w:rPr>
        <w:t xml:space="preserve"> [130]</w:t>
      </w:r>
      <w:r w:rsidR="00846A40" w:rsidRPr="006D6E4C">
        <w:rPr>
          <w:rFonts w:ascii="Times New Roman" w:hAnsi="Times New Roman" w:cs="Times New Roman"/>
          <w:sz w:val="28"/>
          <w:szCs w:val="28"/>
        </w:rPr>
        <w:t xml:space="preserve">. Прочие страны ЕАЭС отличаются относительно невысокими долями импорта молочной продукции. К наиболее весомым среди них относятся доли Беларуси в общем </w:t>
      </w:r>
      <w:r w:rsidR="00490F2E" w:rsidRPr="006D6E4C">
        <w:rPr>
          <w:rFonts w:ascii="Times New Roman" w:hAnsi="Times New Roman" w:cs="Times New Roman"/>
          <w:sz w:val="28"/>
          <w:szCs w:val="28"/>
        </w:rPr>
        <w:t xml:space="preserve">объеме </w:t>
      </w:r>
      <w:r w:rsidR="00846A40" w:rsidRPr="006D6E4C">
        <w:rPr>
          <w:rFonts w:ascii="Times New Roman" w:hAnsi="Times New Roman" w:cs="Times New Roman"/>
          <w:sz w:val="28"/>
          <w:szCs w:val="28"/>
        </w:rPr>
        <w:t>импорт</w:t>
      </w:r>
      <w:r w:rsidR="00490F2E" w:rsidRPr="006D6E4C">
        <w:rPr>
          <w:rFonts w:ascii="Times New Roman" w:hAnsi="Times New Roman" w:cs="Times New Roman"/>
          <w:sz w:val="28"/>
          <w:szCs w:val="28"/>
        </w:rPr>
        <w:t>а</w:t>
      </w:r>
      <w:r w:rsidR="00846A40" w:rsidRPr="006D6E4C">
        <w:rPr>
          <w:rFonts w:ascii="Times New Roman" w:hAnsi="Times New Roman" w:cs="Times New Roman"/>
          <w:sz w:val="28"/>
          <w:szCs w:val="28"/>
        </w:rPr>
        <w:t xml:space="preserve"> пахты, йогурта, кефира. Однако по этой категории продукции произошло существенное сокращение соответствующего удельного веса страны.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Некоторые изменения происходили </w:t>
      </w:r>
      <w:r w:rsidR="00D67803" w:rsidRPr="006D6E4C">
        <w:rPr>
          <w:rFonts w:ascii="Times New Roman" w:hAnsi="Times New Roman" w:cs="Times New Roman"/>
          <w:sz w:val="28"/>
          <w:szCs w:val="28"/>
        </w:rPr>
        <w:t xml:space="preserve">и </w:t>
      </w:r>
      <w:r w:rsidRPr="006D6E4C">
        <w:rPr>
          <w:rFonts w:ascii="Times New Roman" w:hAnsi="Times New Roman" w:cs="Times New Roman"/>
          <w:sz w:val="28"/>
          <w:szCs w:val="28"/>
        </w:rPr>
        <w:t>в структуре импорта (в денежном выражении) в разрезе видов молочной продукции каждой страны ЕАЭС</w:t>
      </w:r>
      <w:r w:rsidR="00486F07" w:rsidRPr="006D6E4C">
        <w:rPr>
          <w:rFonts w:ascii="Times New Roman" w:hAnsi="Times New Roman" w:cs="Times New Roman"/>
          <w:sz w:val="28"/>
          <w:szCs w:val="28"/>
        </w:rPr>
        <w:t xml:space="preserve"> (таблица 36)</w:t>
      </w:r>
      <w:r w:rsidRPr="006D6E4C">
        <w:rPr>
          <w:rFonts w:ascii="Times New Roman" w:hAnsi="Times New Roman" w:cs="Times New Roman"/>
          <w:sz w:val="28"/>
          <w:szCs w:val="28"/>
        </w:rPr>
        <w:t xml:space="preserve">. </w:t>
      </w:r>
    </w:p>
    <w:p w:rsidR="000403A0" w:rsidRPr="006D6E4C" w:rsidRDefault="000403A0" w:rsidP="009D4178">
      <w:pPr>
        <w:spacing w:after="0" w:line="240" w:lineRule="auto"/>
        <w:jc w:val="both"/>
        <w:rPr>
          <w:rFonts w:ascii="Times New Roman" w:hAnsi="Times New Roman" w:cs="Times New Roman"/>
          <w:sz w:val="28"/>
          <w:szCs w:val="28"/>
        </w:rPr>
      </w:pPr>
    </w:p>
    <w:p w:rsidR="000403A0" w:rsidRPr="006D6E4C" w:rsidRDefault="009D4178" w:rsidP="00E3605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w:t>
      </w:r>
      <w:r w:rsidR="000403A0" w:rsidRPr="006D6E4C">
        <w:rPr>
          <w:rFonts w:ascii="Times New Roman" w:hAnsi="Times New Roman" w:cs="Times New Roman"/>
          <w:sz w:val="28"/>
          <w:szCs w:val="28"/>
        </w:rPr>
        <w:t xml:space="preserve"> </w:t>
      </w:r>
      <w:r w:rsidR="00486F07" w:rsidRPr="006D6E4C">
        <w:rPr>
          <w:rFonts w:ascii="Times New Roman" w:hAnsi="Times New Roman" w:cs="Times New Roman"/>
          <w:sz w:val="28"/>
          <w:szCs w:val="28"/>
        </w:rPr>
        <w:t>36</w:t>
      </w:r>
      <w:r w:rsidRPr="006D6E4C">
        <w:rPr>
          <w:rFonts w:ascii="Times New Roman" w:hAnsi="Times New Roman" w:cs="Times New Roman"/>
          <w:sz w:val="28"/>
          <w:szCs w:val="28"/>
        </w:rPr>
        <w:t xml:space="preserve"> –</w:t>
      </w:r>
      <w:r w:rsidR="000403A0" w:rsidRPr="006D6E4C">
        <w:rPr>
          <w:rFonts w:ascii="Times New Roman" w:hAnsi="Times New Roman" w:cs="Times New Roman"/>
          <w:sz w:val="28"/>
          <w:szCs w:val="28"/>
        </w:rPr>
        <w:t xml:space="preserve"> Структура импорта (в рамках интеграционного блока) </w:t>
      </w:r>
      <w:r w:rsidRPr="006D6E4C">
        <w:rPr>
          <w:rFonts w:ascii="Times New Roman" w:hAnsi="Times New Roman" w:cs="Times New Roman"/>
          <w:sz w:val="28"/>
          <w:szCs w:val="28"/>
        </w:rPr>
        <w:t xml:space="preserve">по видам </w:t>
      </w:r>
      <w:r w:rsidR="000403A0" w:rsidRPr="006D6E4C">
        <w:rPr>
          <w:rFonts w:ascii="Times New Roman" w:hAnsi="Times New Roman" w:cs="Times New Roman"/>
          <w:sz w:val="28"/>
          <w:szCs w:val="28"/>
        </w:rPr>
        <w:t>молочной продукции стран ЕАЭС за 2015 и 201</w:t>
      </w:r>
      <w:r w:rsidRPr="006D6E4C">
        <w:rPr>
          <w:rFonts w:ascii="Times New Roman" w:hAnsi="Times New Roman" w:cs="Times New Roman"/>
          <w:sz w:val="28"/>
          <w:szCs w:val="28"/>
        </w:rPr>
        <w:t>9</w:t>
      </w:r>
      <w:r w:rsidR="000403A0" w:rsidRPr="006D6E4C">
        <w:rPr>
          <w:rFonts w:ascii="Times New Roman" w:hAnsi="Times New Roman" w:cs="Times New Roman"/>
          <w:sz w:val="28"/>
          <w:szCs w:val="28"/>
        </w:rPr>
        <w:t xml:space="preserve"> годы, проценты</w:t>
      </w:r>
    </w:p>
    <w:p w:rsidR="00E3605D" w:rsidRPr="006D6E4C" w:rsidRDefault="00E3605D" w:rsidP="00E3605D">
      <w:pPr>
        <w:spacing w:after="0" w:line="240" w:lineRule="auto"/>
        <w:jc w:val="both"/>
        <w:rPr>
          <w:rFonts w:ascii="Times New Roman" w:hAnsi="Times New Roman" w:cs="Times New Roman"/>
          <w:sz w:val="16"/>
          <w:szCs w:val="16"/>
        </w:rPr>
      </w:pPr>
    </w:p>
    <w:tbl>
      <w:tblPr>
        <w:tblW w:w="5000" w:type="pct"/>
        <w:tblLook w:val="04A0"/>
      </w:tblPr>
      <w:tblGrid>
        <w:gridCol w:w="1290"/>
        <w:gridCol w:w="923"/>
        <w:gridCol w:w="922"/>
        <w:gridCol w:w="1403"/>
        <w:gridCol w:w="1202"/>
        <w:gridCol w:w="924"/>
        <w:gridCol w:w="1139"/>
        <w:gridCol w:w="1135"/>
        <w:gridCol w:w="916"/>
      </w:tblGrid>
      <w:tr w:rsidR="00506527" w:rsidRPr="006D6E4C" w:rsidTr="00E3605D">
        <w:trPr>
          <w:trHeight w:val="1020"/>
        </w:trPr>
        <w:tc>
          <w:tcPr>
            <w:tcW w:w="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Год</w:t>
            </w:r>
          </w:p>
        </w:tc>
        <w:tc>
          <w:tcPr>
            <w:tcW w:w="4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Итог, %</w:t>
            </w:r>
          </w:p>
        </w:tc>
        <w:tc>
          <w:tcPr>
            <w:tcW w:w="712" w:type="pct"/>
            <w:tcBorders>
              <w:top w:val="single" w:sz="4" w:space="0" w:color="auto"/>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65" w:type="pct"/>
            <w:tcBorders>
              <w:top w:val="single" w:sz="4" w:space="0" w:color="auto"/>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r>
      <w:tr w:rsidR="00506527" w:rsidRPr="006D6E4C" w:rsidTr="00E3605D">
        <w:trPr>
          <w:trHeight w:val="300"/>
        </w:trPr>
        <w:tc>
          <w:tcPr>
            <w:tcW w:w="654" w:type="pct"/>
            <w:vMerge/>
            <w:tcBorders>
              <w:top w:val="single" w:sz="4" w:space="0" w:color="auto"/>
              <w:left w:val="single" w:sz="4" w:space="0" w:color="auto"/>
              <w:bottom w:val="single" w:sz="4" w:space="0" w:color="auto"/>
              <w:right w:val="single" w:sz="4" w:space="0" w:color="auto"/>
            </w:tcBorders>
            <w:vAlign w:val="center"/>
            <w:hideMark/>
          </w:tcPr>
          <w:p w:rsidR="00506527" w:rsidRPr="006D6E4C" w:rsidRDefault="00506527" w:rsidP="00506527">
            <w:pPr>
              <w:spacing w:after="0" w:line="240" w:lineRule="auto"/>
              <w:rPr>
                <w:rFonts w:ascii="Times New Roman" w:eastAsia="Times New Roman" w:hAnsi="Times New Roman" w:cs="Times New Roman"/>
                <w:color w:val="000000"/>
                <w:sz w:val="20"/>
                <w:szCs w:val="20"/>
                <w:lang w:eastAsia="ru-RU"/>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506527" w:rsidRPr="006D6E4C" w:rsidRDefault="00506527" w:rsidP="00506527">
            <w:pPr>
              <w:spacing w:after="0" w:line="240" w:lineRule="auto"/>
              <w:rPr>
                <w:rFonts w:ascii="Times New Roman" w:eastAsia="Times New Roman" w:hAnsi="Times New Roman" w:cs="Times New Roman"/>
                <w:color w:val="000000"/>
                <w:sz w:val="20"/>
                <w:szCs w:val="20"/>
                <w:lang w:eastAsia="ru-RU"/>
              </w:rPr>
            </w:pPr>
          </w:p>
        </w:tc>
        <w:tc>
          <w:tcPr>
            <w:tcW w:w="468" w:type="pct"/>
            <w:vMerge/>
            <w:tcBorders>
              <w:top w:val="single" w:sz="4" w:space="0" w:color="auto"/>
              <w:left w:val="single" w:sz="4" w:space="0" w:color="auto"/>
              <w:bottom w:val="single" w:sz="4" w:space="0" w:color="auto"/>
              <w:right w:val="single" w:sz="4" w:space="0" w:color="auto"/>
            </w:tcBorders>
            <w:vAlign w:val="center"/>
            <w:hideMark/>
          </w:tcPr>
          <w:p w:rsidR="00506527" w:rsidRPr="006D6E4C" w:rsidRDefault="00506527" w:rsidP="00506527">
            <w:pPr>
              <w:spacing w:after="0" w:line="240" w:lineRule="auto"/>
              <w:rPr>
                <w:rFonts w:ascii="Times New Roman" w:eastAsia="Times New Roman" w:hAnsi="Times New Roman" w:cs="Times New Roman"/>
                <w:color w:val="000000"/>
                <w:sz w:val="20"/>
                <w:szCs w:val="20"/>
                <w:lang w:eastAsia="ru-RU"/>
              </w:rPr>
            </w:pPr>
          </w:p>
        </w:tc>
        <w:tc>
          <w:tcPr>
            <w:tcW w:w="3410" w:type="pct"/>
            <w:gridSpan w:val="6"/>
            <w:tcBorders>
              <w:top w:val="single" w:sz="4" w:space="0" w:color="auto"/>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Удельный вес товарных позиций в общей сумме импорта, %</w:t>
            </w:r>
          </w:p>
        </w:tc>
      </w:tr>
      <w:tr w:rsidR="00506527" w:rsidRPr="006D6E4C" w:rsidTr="00E3605D">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506527" w:rsidRPr="006D6E4C" w:rsidRDefault="00506527"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20,3</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48,8</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23,1</w:t>
            </w:r>
          </w:p>
        </w:tc>
      </w:tr>
      <w:tr w:rsidR="00506527" w:rsidRPr="006D6E4C" w:rsidTr="00E3605D">
        <w:trPr>
          <w:trHeight w:val="300"/>
        </w:trPr>
        <w:tc>
          <w:tcPr>
            <w:tcW w:w="654" w:type="pct"/>
            <w:vMerge/>
            <w:tcBorders>
              <w:top w:val="nil"/>
              <w:left w:val="single" w:sz="4" w:space="0" w:color="auto"/>
              <w:bottom w:val="single" w:sz="4" w:space="0" w:color="auto"/>
              <w:right w:val="single" w:sz="4" w:space="0" w:color="auto"/>
            </w:tcBorders>
            <w:vAlign w:val="center"/>
            <w:hideMark/>
          </w:tcPr>
          <w:p w:rsidR="00506527" w:rsidRPr="006D6E4C" w:rsidRDefault="00506527" w:rsidP="005C02AC">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60,2</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19,7</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12,2</w:t>
            </w:r>
          </w:p>
        </w:tc>
      </w:tr>
      <w:tr w:rsidR="00506527" w:rsidRPr="006D6E4C" w:rsidTr="00E3605D">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506527" w:rsidRPr="006D6E4C" w:rsidRDefault="00506527"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42,1</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5,8</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39,2</w:t>
            </w:r>
          </w:p>
        </w:tc>
      </w:tr>
      <w:tr w:rsidR="00506527" w:rsidRPr="006D6E4C" w:rsidTr="00E3605D">
        <w:trPr>
          <w:trHeight w:val="300"/>
        </w:trPr>
        <w:tc>
          <w:tcPr>
            <w:tcW w:w="654" w:type="pct"/>
            <w:vMerge/>
            <w:tcBorders>
              <w:top w:val="nil"/>
              <w:left w:val="single" w:sz="4" w:space="0" w:color="auto"/>
              <w:bottom w:val="single" w:sz="4" w:space="0" w:color="auto"/>
              <w:right w:val="single" w:sz="4" w:space="0" w:color="auto"/>
            </w:tcBorders>
            <w:vAlign w:val="center"/>
            <w:hideMark/>
          </w:tcPr>
          <w:p w:rsidR="00506527" w:rsidRPr="006D6E4C" w:rsidRDefault="00506527" w:rsidP="005C02AC">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17,3</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5,8</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40,3</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30,9</w:t>
            </w:r>
          </w:p>
        </w:tc>
      </w:tr>
      <w:tr w:rsidR="00506527" w:rsidRPr="006D6E4C" w:rsidTr="00E3605D">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506527" w:rsidRPr="006D6E4C" w:rsidRDefault="00506527"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19,7</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28,0</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21,7</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31215">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r w:rsidR="00531215" w:rsidRPr="006D6E4C">
              <w:rPr>
                <w:rFonts w:ascii="Times New Roman" w:eastAsia="Times New Roman" w:hAnsi="Times New Roman" w:cs="Times New Roman"/>
                <w:color w:val="000000"/>
                <w:sz w:val="20"/>
                <w:szCs w:val="20"/>
                <w:lang w:eastAsia="ru-RU"/>
              </w:rPr>
              <w:t>6</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22,5</w:t>
            </w:r>
          </w:p>
        </w:tc>
      </w:tr>
      <w:tr w:rsidR="00506527" w:rsidRPr="006D6E4C" w:rsidTr="00E3605D">
        <w:trPr>
          <w:trHeight w:val="300"/>
        </w:trPr>
        <w:tc>
          <w:tcPr>
            <w:tcW w:w="654" w:type="pct"/>
            <w:vMerge/>
            <w:tcBorders>
              <w:top w:val="nil"/>
              <w:left w:val="single" w:sz="4" w:space="0" w:color="auto"/>
              <w:bottom w:val="single" w:sz="4" w:space="0" w:color="auto"/>
              <w:right w:val="single" w:sz="4" w:space="0" w:color="auto"/>
            </w:tcBorders>
            <w:vAlign w:val="center"/>
            <w:hideMark/>
          </w:tcPr>
          <w:p w:rsidR="00506527" w:rsidRPr="006D6E4C" w:rsidRDefault="00506527" w:rsidP="005C02AC">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7,1</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29,8</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21,0</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3,5</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33,2</w:t>
            </w:r>
          </w:p>
        </w:tc>
      </w:tr>
      <w:tr w:rsidR="00506527" w:rsidRPr="006D6E4C" w:rsidTr="00E3605D">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506527" w:rsidRPr="006D6E4C" w:rsidRDefault="00506527"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13,2</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51,5</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23,8</w:t>
            </w:r>
          </w:p>
        </w:tc>
      </w:tr>
      <w:tr w:rsidR="00506527" w:rsidRPr="006D6E4C" w:rsidTr="00E3605D">
        <w:trPr>
          <w:trHeight w:val="300"/>
        </w:trPr>
        <w:tc>
          <w:tcPr>
            <w:tcW w:w="654" w:type="pct"/>
            <w:vMerge/>
            <w:tcBorders>
              <w:top w:val="nil"/>
              <w:left w:val="single" w:sz="4" w:space="0" w:color="auto"/>
              <w:bottom w:val="single" w:sz="4" w:space="0" w:color="auto"/>
              <w:right w:val="single" w:sz="4" w:space="0" w:color="auto"/>
            </w:tcBorders>
            <w:vAlign w:val="center"/>
            <w:hideMark/>
          </w:tcPr>
          <w:p w:rsidR="00506527" w:rsidRPr="006D6E4C" w:rsidRDefault="00506527" w:rsidP="005C02AC">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18,1</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7,3</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34,1</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21,1</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18,3</w:t>
            </w:r>
          </w:p>
        </w:tc>
      </w:tr>
      <w:tr w:rsidR="00506527" w:rsidRPr="006D6E4C" w:rsidTr="00E3605D">
        <w:trPr>
          <w:trHeight w:val="300"/>
        </w:trPr>
        <w:tc>
          <w:tcPr>
            <w:tcW w:w="654" w:type="pct"/>
            <w:vMerge w:val="restart"/>
            <w:tcBorders>
              <w:top w:val="nil"/>
              <w:left w:val="single" w:sz="4" w:space="0" w:color="auto"/>
              <w:bottom w:val="single" w:sz="4" w:space="0" w:color="auto"/>
              <w:right w:val="single" w:sz="4" w:space="0" w:color="auto"/>
            </w:tcBorders>
            <w:shd w:val="clear" w:color="auto" w:fill="auto"/>
            <w:vAlign w:val="center"/>
            <w:hideMark/>
          </w:tcPr>
          <w:p w:rsidR="00506527" w:rsidRPr="006D6E4C" w:rsidRDefault="00506527"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11,4</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26,3</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15,6</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39,1</w:t>
            </w:r>
          </w:p>
        </w:tc>
      </w:tr>
      <w:tr w:rsidR="00506527" w:rsidRPr="006D6E4C" w:rsidTr="00E3605D">
        <w:trPr>
          <w:trHeight w:val="300"/>
        </w:trPr>
        <w:tc>
          <w:tcPr>
            <w:tcW w:w="654" w:type="pct"/>
            <w:vMerge/>
            <w:tcBorders>
              <w:top w:val="nil"/>
              <w:left w:val="single" w:sz="4" w:space="0" w:color="auto"/>
              <w:bottom w:val="single" w:sz="4" w:space="0" w:color="auto"/>
              <w:right w:val="single" w:sz="4" w:space="0" w:color="auto"/>
            </w:tcBorders>
            <w:vAlign w:val="center"/>
            <w:hideMark/>
          </w:tcPr>
          <w:p w:rsidR="00506527" w:rsidRPr="006D6E4C" w:rsidRDefault="00506527" w:rsidP="00506527">
            <w:pPr>
              <w:spacing w:after="0" w:line="240" w:lineRule="auto"/>
              <w:rPr>
                <w:rFonts w:ascii="Times New Roman" w:eastAsia="Times New Roman" w:hAnsi="Times New Roman" w:cs="Times New Roman"/>
                <w:color w:val="000000"/>
                <w:sz w:val="20"/>
                <w:szCs w:val="20"/>
                <w:lang w:eastAsia="ru-RU"/>
              </w:rPr>
            </w:pP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w:t>
            </w:r>
          </w:p>
        </w:tc>
        <w:tc>
          <w:tcPr>
            <w:tcW w:w="46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c>
          <w:tcPr>
            <w:tcW w:w="712"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8,6</w:t>
            </w:r>
          </w:p>
        </w:tc>
        <w:tc>
          <w:tcPr>
            <w:tcW w:w="610"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15,2</w:t>
            </w:r>
          </w:p>
        </w:tc>
        <w:tc>
          <w:tcPr>
            <w:tcW w:w="469"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8,6</w:t>
            </w:r>
          </w:p>
        </w:tc>
        <w:tc>
          <w:tcPr>
            <w:tcW w:w="578"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w:t>
            </w:r>
          </w:p>
        </w:tc>
        <w:tc>
          <w:tcPr>
            <w:tcW w:w="576"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20,2</w:t>
            </w:r>
          </w:p>
        </w:tc>
        <w:tc>
          <w:tcPr>
            <w:tcW w:w="465" w:type="pct"/>
            <w:tcBorders>
              <w:top w:val="nil"/>
              <w:left w:val="nil"/>
              <w:bottom w:val="single" w:sz="4" w:space="0" w:color="auto"/>
              <w:right w:val="single" w:sz="4" w:space="0" w:color="auto"/>
            </w:tcBorders>
            <w:shd w:val="clear" w:color="auto" w:fill="auto"/>
            <w:vAlign w:val="center"/>
            <w:hideMark/>
          </w:tcPr>
          <w:p w:rsidR="00506527" w:rsidRPr="006D6E4C" w:rsidRDefault="00506527" w:rsidP="0050652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45,6</w:t>
            </w:r>
          </w:p>
        </w:tc>
      </w:tr>
      <w:tr w:rsidR="00E3605D" w:rsidRPr="006D6E4C" w:rsidTr="00E3605D">
        <w:trPr>
          <w:trHeight w:val="172"/>
        </w:trPr>
        <w:tc>
          <w:tcPr>
            <w:tcW w:w="5000" w:type="pct"/>
            <w:gridSpan w:val="9"/>
            <w:tcBorders>
              <w:top w:val="single" w:sz="4" w:space="0" w:color="auto"/>
              <w:left w:val="single" w:sz="4" w:space="0" w:color="auto"/>
              <w:bottom w:val="single" w:sz="4" w:space="0" w:color="auto"/>
              <w:right w:val="single" w:sz="4" w:space="0" w:color="auto"/>
            </w:tcBorders>
            <w:vAlign w:val="center"/>
          </w:tcPr>
          <w:p w:rsidR="00E3605D" w:rsidRPr="006D6E4C" w:rsidRDefault="00E3605D" w:rsidP="00E3605D">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автором на основе собственных расчетов по данным источника [130]</w:t>
            </w:r>
          </w:p>
        </w:tc>
      </w:tr>
    </w:tbl>
    <w:p w:rsidR="000403A0" w:rsidRPr="006D6E4C" w:rsidRDefault="000403A0" w:rsidP="000403A0">
      <w:pPr>
        <w:spacing w:after="0" w:line="240" w:lineRule="auto"/>
        <w:ind w:firstLine="709"/>
        <w:jc w:val="both"/>
        <w:rPr>
          <w:rFonts w:ascii="Times New Roman" w:hAnsi="Times New Roman" w:cs="Times New Roman"/>
          <w:sz w:val="28"/>
          <w:szCs w:val="28"/>
        </w:rPr>
      </w:pPr>
    </w:p>
    <w:p w:rsidR="000403A0" w:rsidRPr="006D6E4C" w:rsidRDefault="000403A0" w:rsidP="00531215">
      <w:pPr>
        <w:spacing w:after="0" w:line="240" w:lineRule="auto"/>
        <w:ind w:firstLine="709"/>
        <w:jc w:val="both"/>
        <w:rPr>
          <w:rFonts w:ascii="Times New Roman" w:hAnsi="Times New Roman" w:cs="Times New Roman"/>
          <w:strike/>
          <w:sz w:val="28"/>
          <w:szCs w:val="28"/>
        </w:rPr>
      </w:pPr>
      <w:r w:rsidRPr="006D6E4C">
        <w:rPr>
          <w:rFonts w:ascii="Times New Roman" w:hAnsi="Times New Roman" w:cs="Times New Roman"/>
          <w:sz w:val="28"/>
          <w:szCs w:val="28"/>
        </w:rPr>
        <w:t xml:space="preserve">Из </w:t>
      </w:r>
      <w:r w:rsidR="00531215" w:rsidRPr="006D6E4C">
        <w:rPr>
          <w:rFonts w:ascii="Times New Roman" w:hAnsi="Times New Roman" w:cs="Times New Roman"/>
          <w:sz w:val="28"/>
          <w:szCs w:val="28"/>
        </w:rPr>
        <w:t xml:space="preserve">таблицы </w:t>
      </w:r>
      <w:r w:rsidR="00486F07" w:rsidRPr="006D6E4C">
        <w:rPr>
          <w:rFonts w:ascii="Times New Roman" w:hAnsi="Times New Roman" w:cs="Times New Roman"/>
          <w:sz w:val="28"/>
          <w:szCs w:val="28"/>
        </w:rPr>
        <w:t>36</w:t>
      </w:r>
      <w:r w:rsidRPr="006D6E4C">
        <w:rPr>
          <w:rFonts w:ascii="Times New Roman" w:hAnsi="Times New Roman" w:cs="Times New Roman"/>
          <w:sz w:val="28"/>
          <w:szCs w:val="28"/>
        </w:rPr>
        <w:t xml:space="preserve"> следует, что для стран характерно преобладание некоторых видов молочной продукции в структуре импорта. Так, для Казахстана в основную тройку импортируемых продуктов в</w:t>
      </w:r>
      <w:r w:rsidR="00586D9F" w:rsidRPr="006D6E4C">
        <w:rPr>
          <w:rFonts w:ascii="Times New Roman" w:hAnsi="Times New Roman" w:cs="Times New Roman"/>
          <w:sz w:val="28"/>
          <w:szCs w:val="28"/>
        </w:rPr>
        <w:t>ошли</w:t>
      </w:r>
      <w:r w:rsidRPr="006D6E4C">
        <w:rPr>
          <w:rFonts w:ascii="Times New Roman" w:hAnsi="Times New Roman" w:cs="Times New Roman"/>
          <w:sz w:val="28"/>
          <w:szCs w:val="28"/>
        </w:rPr>
        <w:t xml:space="preserve"> мо</w:t>
      </w:r>
      <w:r w:rsidR="00586D9F" w:rsidRPr="006D6E4C">
        <w:rPr>
          <w:rFonts w:ascii="Times New Roman" w:hAnsi="Times New Roman" w:cs="Times New Roman"/>
          <w:sz w:val="28"/>
          <w:szCs w:val="28"/>
        </w:rPr>
        <w:t>локо и сливки сгущенные и сухие,</w:t>
      </w:r>
      <w:r w:rsidRPr="006D6E4C">
        <w:rPr>
          <w:rFonts w:ascii="Times New Roman" w:hAnsi="Times New Roman" w:cs="Times New Roman"/>
          <w:sz w:val="28"/>
          <w:szCs w:val="28"/>
        </w:rPr>
        <w:t xml:space="preserve"> пахта, йогурт, кефир</w:t>
      </w:r>
      <w:r w:rsidR="00586D9F" w:rsidRPr="006D6E4C">
        <w:rPr>
          <w:rFonts w:ascii="Times New Roman" w:hAnsi="Times New Roman" w:cs="Times New Roman"/>
          <w:sz w:val="28"/>
          <w:szCs w:val="28"/>
        </w:rPr>
        <w:t>,</w:t>
      </w:r>
      <w:r w:rsidRPr="006D6E4C">
        <w:rPr>
          <w:rFonts w:ascii="Times New Roman" w:hAnsi="Times New Roman" w:cs="Times New Roman"/>
          <w:sz w:val="28"/>
          <w:szCs w:val="28"/>
        </w:rPr>
        <w:t xml:space="preserve"> сыры и твор</w:t>
      </w:r>
      <w:r w:rsidR="00531215" w:rsidRPr="006D6E4C">
        <w:rPr>
          <w:rFonts w:ascii="Times New Roman" w:hAnsi="Times New Roman" w:cs="Times New Roman"/>
          <w:sz w:val="28"/>
          <w:szCs w:val="28"/>
        </w:rPr>
        <w:t>ог, на общую долю которых в 2015</w:t>
      </w:r>
      <w:r w:rsidRPr="006D6E4C">
        <w:rPr>
          <w:rFonts w:ascii="Times New Roman" w:hAnsi="Times New Roman" w:cs="Times New Roman"/>
          <w:sz w:val="28"/>
          <w:szCs w:val="28"/>
        </w:rPr>
        <w:t xml:space="preserve"> году приходилось </w:t>
      </w:r>
      <w:r w:rsidR="00531215" w:rsidRPr="006D6E4C">
        <w:rPr>
          <w:rFonts w:ascii="Times New Roman" w:hAnsi="Times New Roman" w:cs="Times New Roman"/>
          <w:sz w:val="28"/>
          <w:szCs w:val="28"/>
        </w:rPr>
        <w:t>72,2%, а в 2019 году – 84,0% ввозимой</w:t>
      </w:r>
      <w:r w:rsidRPr="006D6E4C">
        <w:rPr>
          <w:rFonts w:ascii="Times New Roman" w:hAnsi="Times New Roman" w:cs="Times New Roman"/>
          <w:sz w:val="28"/>
          <w:szCs w:val="28"/>
        </w:rPr>
        <w:t xml:space="preserve"> </w:t>
      </w:r>
      <w:r w:rsidR="00531215" w:rsidRPr="006D6E4C">
        <w:rPr>
          <w:rFonts w:ascii="Times New Roman" w:hAnsi="Times New Roman" w:cs="Times New Roman"/>
          <w:sz w:val="28"/>
          <w:szCs w:val="28"/>
        </w:rPr>
        <w:lastRenderedPageBreak/>
        <w:t xml:space="preserve">молочной </w:t>
      </w:r>
      <w:r w:rsidRPr="006D6E4C">
        <w:rPr>
          <w:rFonts w:ascii="Times New Roman" w:hAnsi="Times New Roman" w:cs="Times New Roman"/>
          <w:sz w:val="28"/>
          <w:szCs w:val="28"/>
        </w:rPr>
        <w:t>продукции. В России в такую тройку продуктов, в отличие от Казахстана, вместо пахты, йогурта, кефира в</w:t>
      </w:r>
      <w:r w:rsidR="00586D9F" w:rsidRPr="006D6E4C">
        <w:rPr>
          <w:rFonts w:ascii="Times New Roman" w:hAnsi="Times New Roman" w:cs="Times New Roman"/>
          <w:sz w:val="28"/>
          <w:szCs w:val="28"/>
        </w:rPr>
        <w:t>ошло</w:t>
      </w:r>
      <w:r w:rsidRPr="006D6E4C">
        <w:rPr>
          <w:rFonts w:ascii="Times New Roman" w:hAnsi="Times New Roman" w:cs="Times New Roman"/>
          <w:sz w:val="28"/>
          <w:szCs w:val="28"/>
        </w:rPr>
        <w:t xml:space="preserve"> масло сливочное. Общая доля данной группы продуктов в российском импорте в 2015 году составила 81%, а в 201</w:t>
      </w:r>
      <w:r w:rsidR="00D64B88"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году – </w:t>
      </w:r>
      <w:r w:rsidR="00D64B88" w:rsidRPr="006D6E4C">
        <w:rPr>
          <w:rFonts w:ascii="Times New Roman" w:hAnsi="Times New Roman" w:cs="Times New Roman"/>
          <w:sz w:val="28"/>
          <w:szCs w:val="28"/>
        </w:rPr>
        <w:t>80,</w:t>
      </w:r>
      <w:r w:rsidRPr="006D6E4C">
        <w:rPr>
          <w:rFonts w:ascii="Times New Roman" w:hAnsi="Times New Roman" w:cs="Times New Roman"/>
          <w:sz w:val="28"/>
          <w:szCs w:val="28"/>
        </w:rPr>
        <w:t xml:space="preserve">9%. Для Беларуси главными импортируемыми видами молочной продукции </w:t>
      </w:r>
      <w:r w:rsidR="00E06506" w:rsidRPr="006D6E4C">
        <w:rPr>
          <w:rFonts w:ascii="Times New Roman" w:hAnsi="Times New Roman" w:cs="Times New Roman"/>
          <w:sz w:val="28"/>
          <w:szCs w:val="28"/>
        </w:rPr>
        <w:t>стали</w:t>
      </w:r>
      <w:r w:rsidRPr="006D6E4C">
        <w:rPr>
          <w:rFonts w:ascii="Times New Roman" w:hAnsi="Times New Roman" w:cs="Times New Roman"/>
          <w:sz w:val="28"/>
          <w:szCs w:val="28"/>
        </w:rPr>
        <w:t xml:space="preserve"> пахта, йогурт, кефир,</w:t>
      </w:r>
      <w:r w:rsidR="004473AD">
        <w:rPr>
          <w:rFonts w:ascii="Times New Roman" w:hAnsi="Times New Roman" w:cs="Times New Roman"/>
          <w:sz w:val="28"/>
          <w:szCs w:val="28"/>
        </w:rPr>
        <w:t xml:space="preserve"> </w:t>
      </w:r>
      <w:r w:rsidRPr="006D6E4C">
        <w:rPr>
          <w:rFonts w:ascii="Times New Roman" w:hAnsi="Times New Roman" w:cs="Times New Roman"/>
          <w:sz w:val="28"/>
          <w:szCs w:val="28"/>
        </w:rPr>
        <w:t>а также сыры и творог, соответствующая доля которых в 2015 году составила 81,</w:t>
      </w:r>
      <w:r w:rsidR="00E06506" w:rsidRPr="006D6E4C">
        <w:rPr>
          <w:rFonts w:ascii="Times New Roman" w:hAnsi="Times New Roman" w:cs="Times New Roman"/>
          <w:sz w:val="28"/>
          <w:szCs w:val="28"/>
        </w:rPr>
        <w:t>3</w:t>
      </w:r>
      <w:r w:rsidRPr="006D6E4C">
        <w:rPr>
          <w:rFonts w:ascii="Times New Roman" w:hAnsi="Times New Roman" w:cs="Times New Roman"/>
          <w:sz w:val="28"/>
          <w:szCs w:val="28"/>
        </w:rPr>
        <w:t>%, а в 201</w:t>
      </w:r>
      <w:r w:rsidR="00E06506"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году – 7</w:t>
      </w:r>
      <w:r w:rsidR="00E06506" w:rsidRPr="006D6E4C">
        <w:rPr>
          <w:rFonts w:ascii="Times New Roman" w:hAnsi="Times New Roman" w:cs="Times New Roman"/>
          <w:sz w:val="28"/>
          <w:szCs w:val="28"/>
        </w:rPr>
        <w:t>1,2</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 период 2015-201</w:t>
      </w:r>
      <w:r w:rsidR="00727C9C"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 в странах ЕАЭС также происходили изменения в структуре импорта (в денежном выражении) в разрезе стран, поставляющих им молочную продукцию. Соответствующие данные по первому и последнему годам указанного периода представлены </w:t>
      </w:r>
      <w:r w:rsidR="008C7739" w:rsidRPr="006D6E4C">
        <w:rPr>
          <w:rFonts w:ascii="Times New Roman" w:hAnsi="Times New Roman" w:cs="Times New Roman"/>
          <w:sz w:val="28"/>
          <w:szCs w:val="28"/>
        </w:rPr>
        <w:t>ниже (</w:t>
      </w:r>
      <w:r w:rsidRPr="006D6E4C">
        <w:rPr>
          <w:rFonts w:ascii="Times New Roman" w:hAnsi="Times New Roman" w:cs="Times New Roman"/>
          <w:sz w:val="28"/>
          <w:szCs w:val="28"/>
        </w:rPr>
        <w:t>рисун</w:t>
      </w:r>
      <w:r w:rsidR="008C7739" w:rsidRPr="006D6E4C">
        <w:rPr>
          <w:rFonts w:ascii="Times New Roman" w:hAnsi="Times New Roman" w:cs="Times New Roman"/>
          <w:sz w:val="28"/>
          <w:szCs w:val="28"/>
        </w:rPr>
        <w:t>ок 32)</w:t>
      </w:r>
      <w:r w:rsidRPr="006D6E4C">
        <w:rPr>
          <w:rFonts w:ascii="Times New Roman" w:hAnsi="Times New Roman" w:cs="Times New Roman"/>
          <w:sz w:val="28"/>
          <w:szCs w:val="28"/>
        </w:rPr>
        <w:t xml:space="preserve">.  </w:t>
      </w:r>
    </w:p>
    <w:p w:rsidR="000403A0" w:rsidRPr="006D6E4C" w:rsidRDefault="000403A0" w:rsidP="000403A0">
      <w:pPr>
        <w:spacing w:after="0" w:line="240" w:lineRule="auto"/>
        <w:ind w:firstLine="709"/>
        <w:jc w:val="both"/>
        <w:rPr>
          <w:rFonts w:ascii="Times New Roman" w:hAnsi="Times New Roman" w:cs="Times New Roman"/>
          <w:sz w:val="28"/>
          <w:szCs w:val="28"/>
        </w:rPr>
      </w:pPr>
    </w:p>
    <w:p w:rsidR="00B424FC" w:rsidRPr="006D6E4C" w:rsidRDefault="00F3576A" w:rsidP="00B424FC">
      <w:pPr>
        <w:spacing w:after="0" w:line="240" w:lineRule="auto"/>
        <w:jc w:val="both"/>
        <w:rPr>
          <w:rFonts w:ascii="Times New Roman" w:hAnsi="Times New Roman" w:cs="Times New Roman"/>
          <w:sz w:val="28"/>
          <w:szCs w:val="28"/>
        </w:rPr>
      </w:pPr>
      <w:r w:rsidRPr="006D6E4C">
        <w:rPr>
          <w:noProof/>
          <w:lang w:eastAsia="ru-RU"/>
        </w:rPr>
        <w:drawing>
          <wp:inline distT="0" distB="0" distL="0" distR="0">
            <wp:extent cx="5934075" cy="37909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403A0" w:rsidRPr="006D6E4C" w:rsidRDefault="000403A0" w:rsidP="000403A0">
      <w:pPr>
        <w:spacing w:after="0" w:line="240" w:lineRule="auto"/>
        <w:ind w:firstLine="709"/>
        <w:jc w:val="both"/>
        <w:rPr>
          <w:rFonts w:ascii="Times New Roman" w:hAnsi="Times New Roman" w:cs="Times New Roman"/>
          <w:sz w:val="16"/>
          <w:szCs w:val="16"/>
        </w:rPr>
      </w:pPr>
    </w:p>
    <w:p w:rsidR="00E3605D" w:rsidRPr="006D6E4C" w:rsidRDefault="00E3605D"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Рисунок</w:t>
      </w:r>
      <w:r w:rsidR="008C7739" w:rsidRPr="006D6E4C">
        <w:rPr>
          <w:rFonts w:ascii="Times New Roman" w:hAnsi="Times New Roman" w:cs="Times New Roman"/>
          <w:sz w:val="28"/>
          <w:szCs w:val="28"/>
        </w:rPr>
        <w:t xml:space="preserve"> 32</w:t>
      </w:r>
      <w:r w:rsidRPr="006D6E4C">
        <w:rPr>
          <w:rFonts w:ascii="Times New Roman" w:hAnsi="Times New Roman" w:cs="Times New Roman"/>
          <w:sz w:val="28"/>
          <w:szCs w:val="28"/>
        </w:rPr>
        <w:t xml:space="preserve"> – Структура импорта молочной продукции стран ЕАЭС (в рамках интеграционного блока) за 2015 и 2019 годы (показатели по странам в процентах)</w:t>
      </w:r>
    </w:p>
    <w:p w:rsidR="00E3605D" w:rsidRPr="006D6E4C" w:rsidRDefault="00E3605D" w:rsidP="000403A0">
      <w:pPr>
        <w:spacing w:after="0" w:line="240" w:lineRule="auto"/>
        <w:ind w:firstLine="708"/>
        <w:jc w:val="both"/>
        <w:rPr>
          <w:rFonts w:ascii="Times New Roman" w:hAnsi="Times New Roman" w:cs="Times New Roman"/>
          <w:sz w:val="16"/>
          <w:szCs w:val="16"/>
        </w:rPr>
      </w:pPr>
    </w:p>
    <w:p w:rsidR="00E3605D" w:rsidRPr="006D6E4C" w:rsidRDefault="00E3605D" w:rsidP="00E3605D">
      <w:pPr>
        <w:spacing w:after="0" w:line="240" w:lineRule="auto"/>
        <w:ind w:firstLine="708"/>
        <w:jc w:val="both"/>
        <w:rPr>
          <w:rFonts w:ascii="Times New Roman" w:hAnsi="Times New Roman" w:cs="Times New Roman"/>
          <w:i/>
          <w:sz w:val="28"/>
          <w:szCs w:val="28"/>
        </w:rPr>
      </w:pPr>
      <w:r w:rsidRPr="006D6E4C">
        <w:rPr>
          <w:rFonts w:ascii="Times New Roman" w:eastAsia="Times New Roman" w:hAnsi="Times New Roman" w:cs="Times New Roman"/>
          <w:iCs/>
          <w:color w:val="000000"/>
          <w:sz w:val="24"/>
          <w:szCs w:val="24"/>
          <w:lang w:eastAsia="ru-RU"/>
        </w:rPr>
        <w:t>Примечание – Составлено автором на основе собственных расчетов по данным источника [130]</w:t>
      </w:r>
    </w:p>
    <w:p w:rsidR="00E3605D" w:rsidRPr="006D6E4C" w:rsidRDefault="00E3605D" w:rsidP="000403A0">
      <w:pPr>
        <w:spacing w:after="0" w:line="240" w:lineRule="auto"/>
        <w:ind w:firstLine="708"/>
        <w:jc w:val="both"/>
        <w:rPr>
          <w:rFonts w:ascii="Times New Roman" w:hAnsi="Times New Roman" w:cs="Times New Roman"/>
          <w:i/>
          <w:sz w:val="24"/>
          <w:szCs w:val="24"/>
        </w:rPr>
      </w:pPr>
    </w:p>
    <w:p w:rsidR="000403A0" w:rsidRPr="006D6E4C" w:rsidRDefault="00F3576A" w:rsidP="0091740F">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рисунка </w:t>
      </w:r>
      <w:r w:rsidR="008C7739" w:rsidRPr="006D6E4C">
        <w:rPr>
          <w:rFonts w:ascii="Times New Roman" w:hAnsi="Times New Roman" w:cs="Times New Roman"/>
          <w:sz w:val="28"/>
          <w:szCs w:val="28"/>
        </w:rPr>
        <w:t>32</w:t>
      </w:r>
      <w:r w:rsidR="000403A0" w:rsidRPr="006D6E4C">
        <w:rPr>
          <w:rFonts w:ascii="Times New Roman" w:hAnsi="Times New Roman" w:cs="Times New Roman"/>
          <w:sz w:val="28"/>
          <w:szCs w:val="28"/>
        </w:rPr>
        <w:t xml:space="preserve"> </w:t>
      </w:r>
      <w:r w:rsidR="006C03C1" w:rsidRPr="006D6E4C">
        <w:rPr>
          <w:rFonts w:ascii="Times New Roman" w:hAnsi="Times New Roman" w:cs="Times New Roman"/>
          <w:sz w:val="28"/>
          <w:szCs w:val="28"/>
        </w:rPr>
        <w:t xml:space="preserve">основной поток </w:t>
      </w:r>
      <w:r w:rsidR="0091740F" w:rsidRPr="006D6E4C">
        <w:rPr>
          <w:rFonts w:ascii="Times New Roman" w:hAnsi="Times New Roman" w:cs="Times New Roman"/>
          <w:sz w:val="28"/>
          <w:szCs w:val="28"/>
        </w:rPr>
        <w:t xml:space="preserve">(в рамках взаимной торговли) </w:t>
      </w:r>
      <w:r w:rsidR="006C03C1" w:rsidRPr="006D6E4C">
        <w:rPr>
          <w:rFonts w:ascii="Times New Roman" w:hAnsi="Times New Roman" w:cs="Times New Roman"/>
          <w:sz w:val="28"/>
          <w:szCs w:val="28"/>
        </w:rPr>
        <w:t>молочной продукции</w:t>
      </w:r>
      <w:r w:rsidR="0008644A" w:rsidRPr="006D6E4C">
        <w:rPr>
          <w:rFonts w:ascii="Times New Roman" w:hAnsi="Times New Roman" w:cs="Times New Roman"/>
          <w:sz w:val="28"/>
          <w:szCs w:val="28"/>
        </w:rPr>
        <w:t xml:space="preserve"> в страны ЕАЭС поступает</w:t>
      </w:r>
      <w:r w:rsidR="006C03C1" w:rsidRPr="006D6E4C">
        <w:rPr>
          <w:rFonts w:ascii="Times New Roman" w:hAnsi="Times New Roman" w:cs="Times New Roman"/>
          <w:sz w:val="28"/>
          <w:szCs w:val="28"/>
        </w:rPr>
        <w:t xml:space="preserve"> из Росси</w:t>
      </w:r>
      <w:r w:rsidR="0008644A" w:rsidRPr="006D6E4C">
        <w:rPr>
          <w:rFonts w:ascii="Times New Roman" w:hAnsi="Times New Roman" w:cs="Times New Roman"/>
          <w:sz w:val="28"/>
          <w:szCs w:val="28"/>
        </w:rPr>
        <w:t>и</w:t>
      </w:r>
      <w:r w:rsidR="006C03C1" w:rsidRPr="006D6E4C">
        <w:rPr>
          <w:rFonts w:ascii="Times New Roman" w:hAnsi="Times New Roman" w:cs="Times New Roman"/>
          <w:sz w:val="28"/>
          <w:szCs w:val="28"/>
        </w:rPr>
        <w:t xml:space="preserve">, Беларуси и </w:t>
      </w:r>
      <w:r w:rsidR="0008644A" w:rsidRPr="006D6E4C">
        <w:rPr>
          <w:rFonts w:ascii="Times New Roman" w:hAnsi="Times New Roman" w:cs="Times New Roman"/>
          <w:sz w:val="28"/>
          <w:szCs w:val="28"/>
        </w:rPr>
        <w:t>Казахстана</w:t>
      </w:r>
      <w:r w:rsidR="000403A0" w:rsidRPr="006D6E4C">
        <w:rPr>
          <w:rFonts w:ascii="Times New Roman" w:hAnsi="Times New Roman" w:cs="Times New Roman"/>
          <w:sz w:val="28"/>
          <w:szCs w:val="28"/>
        </w:rPr>
        <w:t xml:space="preserve">. </w:t>
      </w:r>
      <w:r w:rsidR="000E7A29" w:rsidRPr="006D6E4C">
        <w:rPr>
          <w:rFonts w:ascii="Times New Roman" w:hAnsi="Times New Roman" w:cs="Times New Roman"/>
          <w:sz w:val="28"/>
          <w:szCs w:val="28"/>
        </w:rPr>
        <w:t>При этом</w:t>
      </w:r>
      <w:r w:rsidR="000403A0" w:rsidRPr="006D6E4C">
        <w:rPr>
          <w:rFonts w:ascii="Times New Roman" w:hAnsi="Times New Roman" w:cs="Times New Roman"/>
          <w:sz w:val="28"/>
          <w:szCs w:val="28"/>
        </w:rPr>
        <w:t xml:space="preserve"> Росси</w:t>
      </w:r>
      <w:r w:rsidR="0091740F" w:rsidRPr="006D6E4C">
        <w:rPr>
          <w:rFonts w:ascii="Times New Roman" w:hAnsi="Times New Roman" w:cs="Times New Roman"/>
          <w:sz w:val="28"/>
          <w:szCs w:val="28"/>
        </w:rPr>
        <w:t>я и Беларусь</w:t>
      </w:r>
      <w:r w:rsidR="000403A0" w:rsidRPr="006D6E4C">
        <w:rPr>
          <w:rFonts w:ascii="Times New Roman" w:hAnsi="Times New Roman" w:cs="Times New Roman"/>
          <w:sz w:val="28"/>
          <w:szCs w:val="28"/>
        </w:rPr>
        <w:t xml:space="preserve"> </w:t>
      </w:r>
      <w:r w:rsidR="0091740F" w:rsidRPr="006D6E4C">
        <w:rPr>
          <w:rFonts w:ascii="Times New Roman" w:hAnsi="Times New Roman" w:cs="Times New Roman"/>
          <w:sz w:val="28"/>
          <w:szCs w:val="28"/>
        </w:rPr>
        <w:t xml:space="preserve">являются </w:t>
      </w:r>
      <w:r w:rsidR="000403A0" w:rsidRPr="006D6E4C">
        <w:rPr>
          <w:rFonts w:ascii="Times New Roman" w:hAnsi="Times New Roman" w:cs="Times New Roman"/>
          <w:sz w:val="28"/>
          <w:szCs w:val="28"/>
        </w:rPr>
        <w:t>ключевым</w:t>
      </w:r>
      <w:r w:rsidR="0091740F" w:rsidRPr="006D6E4C">
        <w:rPr>
          <w:rFonts w:ascii="Times New Roman" w:hAnsi="Times New Roman" w:cs="Times New Roman"/>
          <w:sz w:val="28"/>
          <w:szCs w:val="28"/>
        </w:rPr>
        <w:t>и</w:t>
      </w:r>
      <w:r w:rsidR="000403A0" w:rsidRPr="006D6E4C">
        <w:rPr>
          <w:rFonts w:ascii="Times New Roman" w:hAnsi="Times New Roman" w:cs="Times New Roman"/>
          <w:sz w:val="28"/>
          <w:szCs w:val="28"/>
        </w:rPr>
        <w:t xml:space="preserve"> поставщик</w:t>
      </w:r>
      <w:r w:rsidR="0091740F" w:rsidRPr="006D6E4C">
        <w:rPr>
          <w:rFonts w:ascii="Times New Roman" w:hAnsi="Times New Roman" w:cs="Times New Roman"/>
          <w:sz w:val="28"/>
          <w:szCs w:val="28"/>
        </w:rPr>
        <w:t xml:space="preserve">ами молочной продукции друг для друга, а также обеспечивают свыше половины поставок в Казахстан. </w:t>
      </w:r>
      <w:r w:rsidR="000403A0" w:rsidRPr="006D6E4C">
        <w:rPr>
          <w:rFonts w:ascii="Times New Roman" w:hAnsi="Times New Roman" w:cs="Times New Roman"/>
          <w:sz w:val="28"/>
          <w:szCs w:val="28"/>
        </w:rPr>
        <w:t>Указанный рисунок также свидетельствует о том, что Беларусь за время функционирования ЕАЭС стала главным поставщиком молочной продукции для Армении</w:t>
      </w:r>
      <w:r w:rsidR="0091740F" w:rsidRPr="006D6E4C">
        <w:rPr>
          <w:rFonts w:ascii="Times New Roman" w:hAnsi="Times New Roman" w:cs="Times New Roman"/>
          <w:sz w:val="28"/>
          <w:szCs w:val="28"/>
        </w:rPr>
        <w:t xml:space="preserve"> (достигнув уровня 61,1% в импорте этой </w:t>
      </w:r>
      <w:r w:rsidR="0091740F" w:rsidRPr="006D6E4C">
        <w:rPr>
          <w:rFonts w:ascii="Times New Roman" w:hAnsi="Times New Roman" w:cs="Times New Roman"/>
          <w:sz w:val="28"/>
          <w:szCs w:val="28"/>
        </w:rPr>
        <w:lastRenderedPageBreak/>
        <w:t>страны)</w:t>
      </w:r>
      <w:r w:rsidR="000403A0" w:rsidRPr="006D6E4C">
        <w:rPr>
          <w:rFonts w:ascii="Times New Roman" w:hAnsi="Times New Roman" w:cs="Times New Roman"/>
          <w:sz w:val="28"/>
          <w:szCs w:val="28"/>
        </w:rPr>
        <w:t xml:space="preserve">, сместив с </w:t>
      </w:r>
      <w:r w:rsidR="0091740F" w:rsidRPr="006D6E4C">
        <w:rPr>
          <w:rFonts w:ascii="Times New Roman" w:hAnsi="Times New Roman" w:cs="Times New Roman"/>
          <w:sz w:val="28"/>
          <w:szCs w:val="28"/>
        </w:rPr>
        <w:t>данн</w:t>
      </w:r>
      <w:r w:rsidR="000403A0" w:rsidRPr="006D6E4C">
        <w:rPr>
          <w:rFonts w:ascii="Times New Roman" w:hAnsi="Times New Roman" w:cs="Times New Roman"/>
          <w:sz w:val="28"/>
          <w:szCs w:val="28"/>
        </w:rPr>
        <w:t>ой роли Россию. По Казахстану также заметен рост удельного веса белорусского импорта в его общей массе</w:t>
      </w:r>
      <w:r w:rsidR="0091740F" w:rsidRPr="006D6E4C">
        <w:rPr>
          <w:rFonts w:ascii="Times New Roman" w:hAnsi="Times New Roman" w:cs="Times New Roman"/>
          <w:sz w:val="28"/>
          <w:szCs w:val="28"/>
        </w:rPr>
        <w:t xml:space="preserve"> (расширение с 22,1% до 35,5%)</w:t>
      </w:r>
      <w:r w:rsidR="000403A0" w:rsidRPr="006D6E4C">
        <w:rPr>
          <w:rFonts w:ascii="Times New Roman" w:hAnsi="Times New Roman" w:cs="Times New Roman"/>
          <w:sz w:val="28"/>
          <w:szCs w:val="28"/>
        </w:rPr>
        <w:t xml:space="preserve">. </w:t>
      </w:r>
      <w:r w:rsidR="0091740F" w:rsidRPr="006D6E4C">
        <w:rPr>
          <w:rFonts w:ascii="Times New Roman" w:hAnsi="Times New Roman" w:cs="Times New Roman"/>
          <w:sz w:val="28"/>
          <w:szCs w:val="28"/>
        </w:rPr>
        <w:t>Между тем, по Кыргызстану наблюдается существенное увеличение импорта казахстанской продукции</w:t>
      </w:r>
      <w:r w:rsidR="006E7D69" w:rsidRPr="006D6E4C">
        <w:rPr>
          <w:rFonts w:ascii="Times New Roman" w:hAnsi="Times New Roman" w:cs="Times New Roman"/>
          <w:sz w:val="28"/>
          <w:szCs w:val="28"/>
        </w:rPr>
        <w:t xml:space="preserve"> (с 32,4% до 45,5%)</w:t>
      </w:r>
      <w:r w:rsidR="0091740F" w:rsidRPr="006D6E4C">
        <w:rPr>
          <w:rFonts w:ascii="Times New Roman" w:hAnsi="Times New Roman" w:cs="Times New Roman"/>
          <w:sz w:val="28"/>
          <w:szCs w:val="28"/>
        </w:rPr>
        <w:t xml:space="preserve">. </w:t>
      </w:r>
      <w:r w:rsidR="00577E6F" w:rsidRPr="006D6E4C">
        <w:rPr>
          <w:rFonts w:ascii="Times New Roman" w:hAnsi="Times New Roman" w:cs="Times New Roman"/>
          <w:sz w:val="28"/>
          <w:szCs w:val="28"/>
        </w:rPr>
        <w:t>В то же время</w:t>
      </w:r>
      <w:r w:rsidR="006E7D69" w:rsidRPr="006D6E4C">
        <w:rPr>
          <w:rFonts w:ascii="Times New Roman" w:hAnsi="Times New Roman" w:cs="Times New Roman"/>
          <w:sz w:val="28"/>
          <w:szCs w:val="28"/>
        </w:rPr>
        <w:t xml:space="preserve"> доля казахстанской молочной продукции в ее общем объеме, поступающем на белорусский и российский рынки, незначительна и составила по итогам </w:t>
      </w:r>
      <w:r w:rsidR="00721108" w:rsidRPr="006D6E4C">
        <w:rPr>
          <w:rFonts w:ascii="Times New Roman" w:hAnsi="Times New Roman" w:cs="Times New Roman"/>
          <w:sz w:val="28"/>
          <w:szCs w:val="28"/>
        </w:rPr>
        <w:t xml:space="preserve">           </w:t>
      </w:r>
      <w:r w:rsidR="006E7D69" w:rsidRPr="006D6E4C">
        <w:rPr>
          <w:rFonts w:ascii="Times New Roman" w:hAnsi="Times New Roman" w:cs="Times New Roman"/>
          <w:sz w:val="28"/>
          <w:szCs w:val="28"/>
        </w:rPr>
        <w:t xml:space="preserve">2019 года 0,4% и 2,2% соответственно. Наименьшим удельным весом в структуре импорта стран ЕАЭС отличается продукция из Армении, на долю которой приходилось лишь до 1,4% в структуре российского импорта.  </w:t>
      </w:r>
    </w:p>
    <w:p w:rsidR="00007F0E" w:rsidRPr="006D6E4C" w:rsidRDefault="00007F0E" w:rsidP="00007F0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Вместе с тем, особенности участия страны во взаимной торговле также могут быть охарактеризованы с учетом данных о средних ценах импорта и их соотношении с аналогичными показателями в целом по ЕАЭС</w:t>
      </w:r>
      <w:r w:rsidR="00486F07" w:rsidRPr="006D6E4C">
        <w:rPr>
          <w:rFonts w:ascii="Times New Roman" w:hAnsi="Times New Roman" w:cs="Times New Roman"/>
          <w:sz w:val="28"/>
          <w:szCs w:val="28"/>
        </w:rPr>
        <w:t xml:space="preserve"> (таблица 37)</w:t>
      </w:r>
      <w:r w:rsidRPr="006D6E4C">
        <w:rPr>
          <w:rFonts w:ascii="Times New Roman" w:hAnsi="Times New Roman" w:cs="Times New Roman"/>
          <w:sz w:val="28"/>
          <w:szCs w:val="28"/>
        </w:rPr>
        <w:t xml:space="preserve">. </w:t>
      </w:r>
    </w:p>
    <w:p w:rsidR="00007F0E" w:rsidRPr="006D6E4C" w:rsidRDefault="00007F0E" w:rsidP="00007F0E">
      <w:pPr>
        <w:spacing w:after="0" w:line="240" w:lineRule="auto"/>
        <w:jc w:val="both"/>
        <w:rPr>
          <w:rFonts w:ascii="Times New Roman" w:hAnsi="Times New Roman" w:cs="Times New Roman"/>
          <w:sz w:val="28"/>
          <w:szCs w:val="28"/>
        </w:rPr>
      </w:pPr>
    </w:p>
    <w:p w:rsidR="00007F0E" w:rsidRPr="006D6E4C" w:rsidRDefault="00007F0E" w:rsidP="00E3605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486F07" w:rsidRPr="006D6E4C">
        <w:rPr>
          <w:rFonts w:ascii="Times New Roman" w:hAnsi="Times New Roman" w:cs="Times New Roman"/>
          <w:sz w:val="28"/>
          <w:szCs w:val="28"/>
        </w:rPr>
        <w:t>37</w:t>
      </w:r>
      <w:r w:rsidR="0010034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Средние цены импорта Казахстаном (в рамках интеграционного блока) молочной продукции  и их соотношение </w:t>
      </w:r>
      <w:r w:rsidR="0010034F" w:rsidRPr="006D6E4C">
        <w:rPr>
          <w:rFonts w:ascii="Times New Roman" w:hAnsi="Times New Roman" w:cs="Times New Roman"/>
          <w:sz w:val="28"/>
          <w:szCs w:val="28"/>
        </w:rPr>
        <w:t>с</w:t>
      </w:r>
      <w:r w:rsidRPr="006D6E4C">
        <w:rPr>
          <w:rFonts w:ascii="Times New Roman" w:hAnsi="Times New Roman" w:cs="Times New Roman"/>
          <w:sz w:val="28"/>
          <w:szCs w:val="28"/>
        </w:rPr>
        <w:t xml:space="preserve"> аналогичным</w:t>
      </w:r>
      <w:r w:rsidR="0010034F" w:rsidRPr="006D6E4C">
        <w:rPr>
          <w:rFonts w:ascii="Times New Roman" w:hAnsi="Times New Roman" w:cs="Times New Roman"/>
          <w:sz w:val="28"/>
          <w:szCs w:val="28"/>
        </w:rPr>
        <w:t>и</w:t>
      </w:r>
      <w:r w:rsidRPr="006D6E4C">
        <w:rPr>
          <w:rFonts w:ascii="Times New Roman" w:hAnsi="Times New Roman" w:cs="Times New Roman"/>
          <w:sz w:val="28"/>
          <w:szCs w:val="28"/>
        </w:rPr>
        <w:t xml:space="preserve"> показателям</w:t>
      </w:r>
      <w:r w:rsidR="0010034F" w:rsidRPr="006D6E4C">
        <w:rPr>
          <w:rFonts w:ascii="Times New Roman" w:hAnsi="Times New Roman" w:cs="Times New Roman"/>
          <w:sz w:val="28"/>
          <w:szCs w:val="28"/>
        </w:rPr>
        <w:t>и</w:t>
      </w:r>
      <w:r w:rsidRPr="006D6E4C">
        <w:rPr>
          <w:rFonts w:ascii="Times New Roman" w:hAnsi="Times New Roman" w:cs="Times New Roman"/>
          <w:sz w:val="28"/>
          <w:szCs w:val="28"/>
        </w:rPr>
        <w:t xml:space="preserve"> по ЕАЭС</w:t>
      </w:r>
    </w:p>
    <w:p w:rsidR="00E3605D" w:rsidRPr="006D6E4C" w:rsidRDefault="00E3605D" w:rsidP="00E3605D">
      <w:pPr>
        <w:spacing w:after="0" w:line="240" w:lineRule="auto"/>
        <w:jc w:val="both"/>
        <w:rPr>
          <w:rFonts w:ascii="Times New Roman" w:hAnsi="Times New Roman" w:cs="Times New Roman"/>
          <w:sz w:val="16"/>
          <w:szCs w:val="16"/>
        </w:rPr>
      </w:pPr>
    </w:p>
    <w:tbl>
      <w:tblPr>
        <w:tblW w:w="5000" w:type="pct"/>
        <w:tblLook w:val="04A0"/>
      </w:tblPr>
      <w:tblGrid>
        <w:gridCol w:w="1893"/>
        <w:gridCol w:w="1327"/>
        <w:gridCol w:w="1328"/>
        <w:gridCol w:w="1326"/>
        <w:gridCol w:w="1328"/>
        <w:gridCol w:w="1326"/>
        <w:gridCol w:w="1326"/>
      </w:tblGrid>
      <w:tr w:rsidR="0010034F" w:rsidRPr="006D6E4C" w:rsidTr="00E3605D">
        <w:trPr>
          <w:trHeight w:val="1575"/>
        </w:trPr>
        <w:tc>
          <w:tcPr>
            <w:tcW w:w="9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034F" w:rsidRPr="006D6E4C" w:rsidRDefault="005C02AC" w:rsidP="005C02AC">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Продукция</w:t>
            </w:r>
          </w:p>
        </w:tc>
        <w:tc>
          <w:tcPr>
            <w:tcW w:w="1347" w:type="pct"/>
            <w:gridSpan w:val="2"/>
            <w:tcBorders>
              <w:top w:val="single" w:sz="4" w:space="0" w:color="auto"/>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Средняя цена импорта по Казахстану, в USD за тонну</w:t>
            </w:r>
          </w:p>
        </w:tc>
        <w:tc>
          <w:tcPr>
            <w:tcW w:w="1347" w:type="pct"/>
            <w:gridSpan w:val="2"/>
            <w:tcBorders>
              <w:top w:val="single" w:sz="4" w:space="0" w:color="auto"/>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Средняя цена импорта по ЕАЭС, в USD за тонну</w:t>
            </w:r>
          </w:p>
        </w:tc>
        <w:tc>
          <w:tcPr>
            <w:tcW w:w="1347" w:type="pct"/>
            <w:gridSpan w:val="2"/>
            <w:tcBorders>
              <w:top w:val="single" w:sz="4" w:space="0" w:color="auto"/>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Соотношение средней цены импорта по Казахстану и средней цены импорта по ЕАЭС, проценты</w:t>
            </w:r>
          </w:p>
        </w:tc>
      </w:tr>
      <w:tr w:rsidR="0010034F" w:rsidRPr="006D6E4C" w:rsidTr="00E3605D">
        <w:trPr>
          <w:trHeight w:val="315"/>
        </w:trPr>
        <w:tc>
          <w:tcPr>
            <w:tcW w:w="960" w:type="pct"/>
            <w:vMerge/>
            <w:tcBorders>
              <w:top w:val="single" w:sz="4" w:space="0" w:color="auto"/>
              <w:left w:val="single" w:sz="4" w:space="0" w:color="auto"/>
              <w:bottom w:val="single" w:sz="4" w:space="0" w:color="auto"/>
              <w:right w:val="single" w:sz="4" w:space="0" w:color="auto"/>
            </w:tcBorders>
            <w:vAlign w:val="center"/>
            <w:hideMark/>
          </w:tcPr>
          <w:p w:rsidR="0010034F" w:rsidRPr="006D6E4C" w:rsidRDefault="0010034F" w:rsidP="0010034F">
            <w:pPr>
              <w:spacing w:after="0" w:line="240" w:lineRule="auto"/>
              <w:rPr>
                <w:rFonts w:ascii="Times New Roman" w:eastAsia="Times New Roman" w:hAnsi="Times New Roman" w:cs="Times New Roman"/>
                <w:color w:val="000000"/>
                <w:sz w:val="24"/>
                <w:szCs w:val="24"/>
                <w:lang w:eastAsia="ru-RU"/>
              </w:rPr>
            </w:pP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2015 год</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2019 год</w:t>
            </w:r>
          </w:p>
        </w:tc>
      </w:tr>
      <w:tr w:rsidR="0010034F" w:rsidRPr="006D6E4C" w:rsidTr="00E3605D">
        <w:trPr>
          <w:trHeight w:val="630"/>
        </w:trPr>
        <w:tc>
          <w:tcPr>
            <w:tcW w:w="960" w:type="pct"/>
            <w:tcBorders>
              <w:top w:val="nil"/>
              <w:left w:val="single" w:sz="4" w:space="0" w:color="auto"/>
              <w:bottom w:val="single" w:sz="4" w:space="0" w:color="auto"/>
              <w:right w:val="single" w:sz="4" w:space="0" w:color="auto"/>
            </w:tcBorders>
            <w:shd w:val="clear" w:color="auto" w:fill="auto"/>
            <w:vAlign w:val="center"/>
            <w:hideMark/>
          </w:tcPr>
          <w:p w:rsidR="0010034F" w:rsidRPr="006D6E4C" w:rsidRDefault="0010034F"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Молоко и сливки несгущенные</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691,5</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640,5</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693,3</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779,1</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99,7</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82,2</w:t>
            </w:r>
          </w:p>
        </w:tc>
      </w:tr>
      <w:tr w:rsidR="0010034F" w:rsidRPr="006D6E4C" w:rsidTr="00E3605D">
        <w:trPr>
          <w:trHeight w:val="630"/>
        </w:trPr>
        <w:tc>
          <w:tcPr>
            <w:tcW w:w="960" w:type="pct"/>
            <w:tcBorders>
              <w:top w:val="nil"/>
              <w:left w:val="single" w:sz="4" w:space="0" w:color="auto"/>
              <w:bottom w:val="single" w:sz="4" w:space="0" w:color="auto"/>
              <w:right w:val="single" w:sz="4" w:space="0" w:color="auto"/>
            </w:tcBorders>
            <w:shd w:val="clear" w:color="auto" w:fill="auto"/>
            <w:vAlign w:val="center"/>
            <w:hideMark/>
          </w:tcPr>
          <w:p w:rsidR="0010034F" w:rsidRPr="006D6E4C" w:rsidRDefault="0010034F"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Молоко и сливки сгущенные и сухие</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1 578,2</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1 792,8</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1 975,8</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2 192,5</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79,9</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81,8</w:t>
            </w:r>
          </w:p>
        </w:tc>
      </w:tr>
      <w:tr w:rsidR="0010034F" w:rsidRPr="006D6E4C" w:rsidTr="00E3605D">
        <w:trPr>
          <w:trHeight w:val="630"/>
        </w:trPr>
        <w:tc>
          <w:tcPr>
            <w:tcW w:w="960" w:type="pct"/>
            <w:tcBorders>
              <w:top w:val="nil"/>
              <w:left w:val="single" w:sz="4" w:space="0" w:color="auto"/>
              <w:bottom w:val="single" w:sz="4" w:space="0" w:color="auto"/>
              <w:right w:val="single" w:sz="4" w:space="0" w:color="auto"/>
            </w:tcBorders>
            <w:shd w:val="clear" w:color="auto" w:fill="auto"/>
            <w:vAlign w:val="center"/>
            <w:hideMark/>
          </w:tcPr>
          <w:p w:rsidR="0010034F" w:rsidRPr="006D6E4C" w:rsidRDefault="0010034F"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Пахта, йогурт, кефир</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1 073,6</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1 085,4</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984,2</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1 334,2</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109,1</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81,4</w:t>
            </w:r>
          </w:p>
        </w:tc>
      </w:tr>
      <w:tr w:rsidR="0010034F" w:rsidRPr="006D6E4C" w:rsidTr="00E3605D">
        <w:trPr>
          <w:trHeight w:val="630"/>
        </w:trPr>
        <w:tc>
          <w:tcPr>
            <w:tcW w:w="960" w:type="pct"/>
            <w:tcBorders>
              <w:top w:val="nil"/>
              <w:left w:val="single" w:sz="4" w:space="0" w:color="auto"/>
              <w:bottom w:val="single" w:sz="4" w:space="0" w:color="auto"/>
              <w:right w:val="single" w:sz="4" w:space="0" w:color="auto"/>
            </w:tcBorders>
            <w:shd w:val="clear" w:color="auto" w:fill="auto"/>
            <w:vAlign w:val="center"/>
            <w:hideMark/>
          </w:tcPr>
          <w:p w:rsidR="0010034F" w:rsidRPr="006D6E4C" w:rsidRDefault="0010034F"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Молочная сыворотка</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797,5</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1 035,7</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380,4</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782,5</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209,6</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132,4</w:t>
            </w:r>
          </w:p>
        </w:tc>
      </w:tr>
      <w:tr w:rsidR="0010034F" w:rsidRPr="006D6E4C" w:rsidTr="00E3605D">
        <w:trPr>
          <w:trHeight w:val="315"/>
        </w:trPr>
        <w:tc>
          <w:tcPr>
            <w:tcW w:w="960" w:type="pct"/>
            <w:tcBorders>
              <w:top w:val="nil"/>
              <w:left w:val="single" w:sz="4" w:space="0" w:color="auto"/>
              <w:bottom w:val="single" w:sz="4" w:space="0" w:color="auto"/>
              <w:right w:val="single" w:sz="4" w:space="0" w:color="auto"/>
            </w:tcBorders>
            <w:shd w:val="clear" w:color="auto" w:fill="auto"/>
            <w:vAlign w:val="center"/>
            <w:hideMark/>
          </w:tcPr>
          <w:p w:rsidR="0010034F" w:rsidRPr="006D6E4C" w:rsidRDefault="0010034F"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Масло сливочное</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2 481,0</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4 038,9</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3 123,4</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5 512,4</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79,4</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73,3</w:t>
            </w:r>
          </w:p>
        </w:tc>
      </w:tr>
      <w:tr w:rsidR="0010034F" w:rsidRPr="006D6E4C" w:rsidTr="00E3605D">
        <w:trPr>
          <w:trHeight w:val="315"/>
        </w:trPr>
        <w:tc>
          <w:tcPr>
            <w:tcW w:w="960" w:type="pct"/>
            <w:tcBorders>
              <w:top w:val="nil"/>
              <w:left w:val="single" w:sz="4" w:space="0" w:color="auto"/>
              <w:bottom w:val="single" w:sz="4" w:space="0" w:color="auto"/>
              <w:right w:val="single" w:sz="4" w:space="0" w:color="auto"/>
            </w:tcBorders>
            <w:shd w:val="clear" w:color="auto" w:fill="auto"/>
            <w:vAlign w:val="center"/>
            <w:hideMark/>
          </w:tcPr>
          <w:p w:rsidR="0010034F" w:rsidRPr="006D6E4C" w:rsidRDefault="0010034F" w:rsidP="005C02AC">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Сыры и творог</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2 529,1</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3 405,8</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3 301,8</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4 016,7</w:t>
            </w:r>
          </w:p>
        </w:tc>
        <w:tc>
          <w:tcPr>
            <w:tcW w:w="673"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76,6</w:t>
            </w:r>
          </w:p>
        </w:tc>
        <w:tc>
          <w:tcPr>
            <w:tcW w:w="674" w:type="pct"/>
            <w:tcBorders>
              <w:top w:val="nil"/>
              <w:left w:val="nil"/>
              <w:bottom w:val="single" w:sz="4" w:space="0" w:color="auto"/>
              <w:right w:val="single" w:sz="4" w:space="0" w:color="auto"/>
            </w:tcBorders>
            <w:shd w:val="clear" w:color="auto" w:fill="auto"/>
            <w:vAlign w:val="center"/>
            <w:hideMark/>
          </w:tcPr>
          <w:p w:rsidR="0010034F" w:rsidRPr="006D6E4C" w:rsidRDefault="0010034F" w:rsidP="0010034F">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84,8</w:t>
            </w:r>
          </w:p>
        </w:tc>
      </w:tr>
      <w:tr w:rsidR="00E3605D" w:rsidRPr="006D6E4C" w:rsidTr="00E3605D">
        <w:trPr>
          <w:trHeight w:val="3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E3605D" w:rsidRPr="006D6E4C" w:rsidRDefault="00E3605D" w:rsidP="00E3605D">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на основе собственных расчетов по данным источника [130]</w:t>
            </w:r>
          </w:p>
        </w:tc>
      </w:tr>
    </w:tbl>
    <w:p w:rsidR="00007F0E" w:rsidRPr="006D6E4C" w:rsidRDefault="00007F0E" w:rsidP="00007F0E">
      <w:pPr>
        <w:spacing w:after="0" w:line="240" w:lineRule="auto"/>
        <w:jc w:val="both"/>
        <w:rPr>
          <w:rFonts w:ascii="Times New Roman" w:hAnsi="Times New Roman" w:cs="Times New Roman"/>
          <w:sz w:val="28"/>
          <w:szCs w:val="28"/>
        </w:rPr>
      </w:pPr>
    </w:p>
    <w:p w:rsidR="00007F0E" w:rsidRPr="006D6E4C" w:rsidRDefault="00007F0E" w:rsidP="00007F0E">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486F07" w:rsidRPr="006D6E4C">
        <w:rPr>
          <w:rFonts w:ascii="Times New Roman" w:hAnsi="Times New Roman" w:cs="Times New Roman"/>
          <w:sz w:val="28"/>
          <w:szCs w:val="28"/>
        </w:rPr>
        <w:t>37</w:t>
      </w:r>
      <w:r w:rsidRPr="006D6E4C">
        <w:rPr>
          <w:rFonts w:ascii="Times New Roman" w:hAnsi="Times New Roman" w:cs="Times New Roman"/>
          <w:sz w:val="28"/>
          <w:szCs w:val="28"/>
        </w:rPr>
        <w:t xml:space="preserve"> показывает, что Казахстан импортировал по относительно низким ценам </w:t>
      </w:r>
      <w:r w:rsidR="0010034F" w:rsidRPr="006D6E4C">
        <w:rPr>
          <w:rFonts w:ascii="Times New Roman" w:hAnsi="Times New Roman" w:cs="Times New Roman"/>
          <w:sz w:val="28"/>
          <w:szCs w:val="28"/>
        </w:rPr>
        <w:t>моло</w:t>
      </w:r>
      <w:r w:rsidR="003D2DEE" w:rsidRPr="006D6E4C">
        <w:rPr>
          <w:rFonts w:ascii="Times New Roman" w:hAnsi="Times New Roman" w:cs="Times New Roman"/>
          <w:sz w:val="28"/>
          <w:szCs w:val="28"/>
        </w:rPr>
        <w:t>чную продукцию за исключением молочной сыворотки</w:t>
      </w:r>
      <w:r w:rsidRPr="006D6E4C">
        <w:rPr>
          <w:rFonts w:ascii="Times New Roman" w:hAnsi="Times New Roman" w:cs="Times New Roman"/>
          <w:sz w:val="28"/>
          <w:szCs w:val="28"/>
        </w:rPr>
        <w:t xml:space="preserve"> (в </w:t>
      </w:r>
      <w:r w:rsidR="0010034F" w:rsidRPr="006D6E4C">
        <w:rPr>
          <w:rFonts w:ascii="Times New Roman" w:hAnsi="Times New Roman" w:cs="Times New Roman"/>
          <w:sz w:val="28"/>
          <w:szCs w:val="28"/>
        </w:rPr>
        <w:t xml:space="preserve">частности, в </w:t>
      </w:r>
      <w:r w:rsidRPr="006D6E4C">
        <w:rPr>
          <w:rFonts w:ascii="Times New Roman" w:hAnsi="Times New Roman" w:cs="Times New Roman"/>
          <w:sz w:val="28"/>
          <w:szCs w:val="28"/>
        </w:rPr>
        <w:t>201</w:t>
      </w:r>
      <w:r w:rsidR="0010034F"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году на 1</w:t>
      </w:r>
      <w:r w:rsidR="003D2DEE" w:rsidRPr="006D6E4C">
        <w:rPr>
          <w:rFonts w:ascii="Times New Roman" w:hAnsi="Times New Roman" w:cs="Times New Roman"/>
          <w:sz w:val="28"/>
          <w:szCs w:val="28"/>
        </w:rPr>
        <w:t>5</w:t>
      </w:r>
      <w:r w:rsidRPr="006D6E4C">
        <w:rPr>
          <w:rFonts w:ascii="Times New Roman" w:hAnsi="Times New Roman" w:cs="Times New Roman"/>
          <w:sz w:val="28"/>
          <w:szCs w:val="28"/>
        </w:rPr>
        <w:t>-</w:t>
      </w:r>
      <w:r w:rsidR="003D2DEE" w:rsidRPr="006D6E4C">
        <w:rPr>
          <w:rFonts w:ascii="Times New Roman" w:hAnsi="Times New Roman" w:cs="Times New Roman"/>
          <w:sz w:val="28"/>
          <w:szCs w:val="28"/>
        </w:rPr>
        <w:t>27</w:t>
      </w:r>
      <w:r w:rsidRPr="006D6E4C">
        <w:rPr>
          <w:rFonts w:ascii="Times New Roman" w:hAnsi="Times New Roman" w:cs="Times New Roman"/>
          <w:sz w:val="28"/>
          <w:szCs w:val="28"/>
        </w:rPr>
        <w:t xml:space="preserve">% дешевле в сравнении со средним уровнем по ЕАЭС). </w:t>
      </w:r>
      <w:r w:rsidR="003D2DEE" w:rsidRPr="006D6E4C">
        <w:rPr>
          <w:rFonts w:ascii="Times New Roman" w:hAnsi="Times New Roman" w:cs="Times New Roman"/>
          <w:sz w:val="28"/>
          <w:szCs w:val="28"/>
        </w:rPr>
        <w:t>Вместе с тем,</w:t>
      </w:r>
      <w:r w:rsidRPr="006D6E4C">
        <w:rPr>
          <w:rFonts w:ascii="Times New Roman" w:hAnsi="Times New Roman" w:cs="Times New Roman"/>
          <w:sz w:val="28"/>
          <w:szCs w:val="28"/>
        </w:rPr>
        <w:t xml:space="preserve"> </w:t>
      </w:r>
      <w:r w:rsidR="00CA18D0" w:rsidRPr="006D6E4C">
        <w:rPr>
          <w:rFonts w:ascii="Times New Roman" w:hAnsi="Times New Roman" w:cs="Times New Roman"/>
          <w:sz w:val="28"/>
          <w:szCs w:val="28"/>
        </w:rPr>
        <w:t xml:space="preserve">молочную сыворотку </w:t>
      </w:r>
      <w:r w:rsidRPr="006D6E4C">
        <w:rPr>
          <w:rFonts w:ascii="Times New Roman" w:hAnsi="Times New Roman" w:cs="Times New Roman"/>
          <w:sz w:val="28"/>
          <w:szCs w:val="28"/>
        </w:rPr>
        <w:t xml:space="preserve">республика закупала по достаточно высокой цене (в указанном году на </w:t>
      </w:r>
      <w:r w:rsidR="003D2DEE" w:rsidRPr="006D6E4C">
        <w:rPr>
          <w:rFonts w:ascii="Times New Roman" w:hAnsi="Times New Roman" w:cs="Times New Roman"/>
          <w:sz w:val="28"/>
          <w:szCs w:val="28"/>
        </w:rPr>
        <w:t>32</w:t>
      </w:r>
      <w:r w:rsidRPr="006D6E4C">
        <w:rPr>
          <w:rFonts w:ascii="Times New Roman" w:hAnsi="Times New Roman" w:cs="Times New Roman"/>
          <w:sz w:val="28"/>
          <w:szCs w:val="28"/>
        </w:rPr>
        <w:t xml:space="preserve">% дороже, чем в среднем по </w:t>
      </w:r>
      <w:r w:rsidR="003D2DEE" w:rsidRPr="006D6E4C">
        <w:rPr>
          <w:rFonts w:ascii="Times New Roman" w:hAnsi="Times New Roman" w:cs="Times New Roman"/>
          <w:sz w:val="28"/>
          <w:szCs w:val="28"/>
        </w:rPr>
        <w:t xml:space="preserve">экономическому </w:t>
      </w:r>
      <w:r w:rsidRPr="006D6E4C">
        <w:rPr>
          <w:rFonts w:ascii="Times New Roman" w:hAnsi="Times New Roman" w:cs="Times New Roman"/>
          <w:sz w:val="28"/>
          <w:szCs w:val="28"/>
        </w:rPr>
        <w:t xml:space="preserve">союзу). Примечательно, что в </w:t>
      </w:r>
      <w:r w:rsidR="003D2DEE" w:rsidRPr="006D6E4C">
        <w:rPr>
          <w:rFonts w:ascii="Times New Roman" w:hAnsi="Times New Roman" w:cs="Times New Roman"/>
          <w:sz w:val="28"/>
          <w:szCs w:val="28"/>
        </w:rPr>
        <w:t>2019</w:t>
      </w:r>
      <w:r w:rsidRPr="006D6E4C">
        <w:rPr>
          <w:rFonts w:ascii="Times New Roman" w:hAnsi="Times New Roman" w:cs="Times New Roman"/>
          <w:sz w:val="28"/>
          <w:szCs w:val="28"/>
        </w:rPr>
        <w:t xml:space="preserve"> году средние цены </w:t>
      </w:r>
      <w:r w:rsidRPr="006D6E4C">
        <w:rPr>
          <w:rFonts w:ascii="Times New Roman" w:hAnsi="Times New Roman" w:cs="Times New Roman"/>
          <w:sz w:val="28"/>
          <w:szCs w:val="28"/>
        </w:rPr>
        <w:lastRenderedPageBreak/>
        <w:t xml:space="preserve">импорта Казахстаном </w:t>
      </w:r>
      <w:r w:rsidR="003D2DEE" w:rsidRPr="006D6E4C">
        <w:rPr>
          <w:rFonts w:ascii="Times New Roman" w:hAnsi="Times New Roman" w:cs="Times New Roman"/>
          <w:sz w:val="28"/>
          <w:szCs w:val="28"/>
        </w:rPr>
        <w:t xml:space="preserve">молока и сливок несгущенных, пахты, йогурта, кефира и масла сливочного </w:t>
      </w:r>
      <w:r w:rsidRPr="006D6E4C">
        <w:rPr>
          <w:rFonts w:ascii="Times New Roman" w:hAnsi="Times New Roman" w:cs="Times New Roman"/>
          <w:sz w:val="28"/>
          <w:szCs w:val="28"/>
        </w:rPr>
        <w:t xml:space="preserve">были минимальными по ЕАЭС. Остальные продукты по самым низким ценам за тонну импортировали </w:t>
      </w:r>
      <w:r w:rsidR="00D968B5" w:rsidRPr="006D6E4C">
        <w:rPr>
          <w:rFonts w:ascii="Times New Roman" w:hAnsi="Times New Roman" w:cs="Times New Roman"/>
          <w:sz w:val="28"/>
          <w:szCs w:val="28"/>
        </w:rPr>
        <w:t>Беларусь</w:t>
      </w:r>
      <w:r w:rsidRPr="006D6E4C">
        <w:rPr>
          <w:rFonts w:ascii="Times New Roman" w:hAnsi="Times New Roman" w:cs="Times New Roman"/>
          <w:sz w:val="28"/>
          <w:szCs w:val="28"/>
        </w:rPr>
        <w:t xml:space="preserve"> (молоко и сливки сгущенные</w:t>
      </w:r>
      <w:r w:rsidR="00D968B5" w:rsidRPr="006D6E4C">
        <w:rPr>
          <w:rFonts w:ascii="Times New Roman" w:hAnsi="Times New Roman" w:cs="Times New Roman"/>
          <w:sz w:val="28"/>
          <w:szCs w:val="28"/>
        </w:rPr>
        <w:t xml:space="preserve"> и сухие по 1 358,2 </w:t>
      </w:r>
      <w:r w:rsidR="00D968B5" w:rsidRPr="006D6E4C">
        <w:rPr>
          <w:rFonts w:ascii="Times New Roman" w:hAnsi="Times New Roman" w:cs="Times New Roman"/>
          <w:sz w:val="28"/>
          <w:szCs w:val="28"/>
          <w:lang w:val="en-US"/>
        </w:rPr>
        <w:t>USD</w:t>
      </w:r>
      <w:r w:rsidR="00D968B5" w:rsidRPr="006D6E4C">
        <w:rPr>
          <w:rFonts w:ascii="Times New Roman" w:hAnsi="Times New Roman" w:cs="Times New Roman"/>
          <w:sz w:val="28"/>
          <w:szCs w:val="28"/>
        </w:rPr>
        <w:t xml:space="preserve"> за тонну), Кыргызстан (молочную сыворотку по 679,2 </w:t>
      </w:r>
      <w:r w:rsidR="00D968B5" w:rsidRPr="006D6E4C">
        <w:rPr>
          <w:rFonts w:ascii="Times New Roman" w:hAnsi="Times New Roman" w:cs="Times New Roman"/>
          <w:sz w:val="28"/>
          <w:szCs w:val="28"/>
          <w:lang w:val="en-US"/>
        </w:rPr>
        <w:t>USD</w:t>
      </w:r>
      <w:r w:rsidR="00D968B5" w:rsidRPr="006D6E4C">
        <w:rPr>
          <w:rFonts w:ascii="Times New Roman" w:hAnsi="Times New Roman" w:cs="Times New Roman"/>
          <w:sz w:val="28"/>
          <w:szCs w:val="28"/>
        </w:rPr>
        <w:t xml:space="preserve"> за тонну, сыры и творог по 3 098,6 </w:t>
      </w:r>
      <w:r w:rsidR="00D968B5" w:rsidRPr="006D6E4C">
        <w:rPr>
          <w:rFonts w:ascii="Times New Roman" w:hAnsi="Times New Roman" w:cs="Times New Roman"/>
          <w:sz w:val="28"/>
          <w:szCs w:val="28"/>
          <w:lang w:val="en-US"/>
        </w:rPr>
        <w:t>USD</w:t>
      </w:r>
      <w:r w:rsidR="00D968B5" w:rsidRPr="006D6E4C">
        <w:rPr>
          <w:rFonts w:ascii="Times New Roman" w:hAnsi="Times New Roman" w:cs="Times New Roman"/>
          <w:sz w:val="28"/>
          <w:szCs w:val="28"/>
        </w:rPr>
        <w:t xml:space="preserve"> за тонну). </w:t>
      </w:r>
    </w:p>
    <w:p w:rsidR="00007F0E" w:rsidRPr="006D6E4C" w:rsidRDefault="00C459ED" w:rsidP="00007F0E">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Вышеизложенные данные </w:t>
      </w:r>
      <w:r w:rsidR="00CA18D0" w:rsidRPr="006D6E4C">
        <w:rPr>
          <w:rFonts w:ascii="Times New Roman" w:hAnsi="Times New Roman" w:cs="Times New Roman"/>
          <w:sz w:val="28"/>
          <w:szCs w:val="28"/>
        </w:rPr>
        <w:t xml:space="preserve">в целом </w:t>
      </w:r>
      <w:r w:rsidRPr="006D6E4C">
        <w:rPr>
          <w:rFonts w:ascii="Times New Roman" w:hAnsi="Times New Roman" w:cs="Times New Roman"/>
          <w:sz w:val="28"/>
          <w:szCs w:val="28"/>
        </w:rPr>
        <w:t>позволяют о</w:t>
      </w:r>
      <w:r w:rsidR="00CA18D0" w:rsidRPr="006D6E4C">
        <w:rPr>
          <w:rFonts w:ascii="Times New Roman" w:hAnsi="Times New Roman" w:cs="Times New Roman"/>
          <w:sz w:val="28"/>
          <w:szCs w:val="28"/>
        </w:rPr>
        <w:t>характеризова</w:t>
      </w:r>
      <w:r w:rsidRPr="006D6E4C">
        <w:rPr>
          <w:rFonts w:ascii="Times New Roman" w:hAnsi="Times New Roman" w:cs="Times New Roman"/>
          <w:sz w:val="28"/>
          <w:szCs w:val="28"/>
        </w:rPr>
        <w:t>ть позиции Казахстана во взаимной торговле молочной продукцией как относительно слабые</w:t>
      </w:r>
      <w:r w:rsidR="00CA18D0" w:rsidRPr="006D6E4C">
        <w:rPr>
          <w:rFonts w:ascii="Times New Roman" w:hAnsi="Times New Roman" w:cs="Times New Roman"/>
          <w:sz w:val="28"/>
          <w:szCs w:val="28"/>
        </w:rPr>
        <w:t>.</w:t>
      </w:r>
      <w:r w:rsidR="00663746" w:rsidRPr="006D6E4C">
        <w:rPr>
          <w:rFonts w:ascii="Times New Roman" w:hAnsi="Times New Roman" w:cs="Times New Roman"/>
          <w:sz w:val="28"/>
          <w:szCs w:val="28"/>
        </w:rPr>
        <w:t xml:space="preserve"> Общие суммы импорта с</w:t>
      </w:r>
      <w:r w:rsidRPr="006D6E4C">
        <w:rPr>
          <w:rFonts w:ascii="Times New Roman" w:hAnsi="Times New Roman" w:cs="Times New Roman"/>
          <w:sz w:val="28"/>
          <w:szCs w:val="28"/>
        </w:rPr>
        <w:t>тран</w:t>
      </w:r>
      <w:r w:rsidR="00663746" w:rsidRPr="006D6E4C">
        <w:rPr>
          <w:rFonts w:ascii="Times New Roman" w:hAnsi="Times New Roman" w:cs="Times New Roman"/>
          <w:sz w:val="28"/>
          <w:szCs w:val="28"/>
        </w:rPr>
        <w:t>ы значительно превышают</w:t>
      </w:r>
      <w:r w:rsidRPr="006D6E4C">
        <w:rPr>
          <w:rFonts w:ascii="Times New Roman" w:hAnsi="Times New Roman" w:cs="Times New Roman"/>
          <w:sz w:val="28"/>
          <w:szCs w:val="28"/>
        </w:rPr>
        <w:t xml:space="preserve"> </w:t>
      </w:r>
      <w:r w:rsidR="00663746" w:rsidRPr="006D6E4C">
        <w:rPr>
          <w:rFonts w:ascii="Times New Roman" w:hAnsi="Times New Roman" w:cs="Times New Roman"/>
          <w:sz w:val="28"/>
          <w:szCs w:val="28"/>
        </w:rPr>
        <w:t xml:space="preserve">ее </w:t>
      </w:r>
      <w:r w:rsidRPr="006D6E4C">
        <w:rPr>
          <w:rFonts w:ascii="Times New Roman" w:hAnsi="Times New Roman" w:cs="Times New Roman"/>
          <w:sz w:val="28"/>
          <w:szCs w:val="28"/>
        </w:rPr>
        <w:t>экспортн</w:t>
      </w:r>
      <w:r w:rsidR="00663746" w:rsidRPr="006D6E4C">
        <w:rPr>
          <w:rFonts w:ascii="Times New Roman" w:hAnsi="Times New Roman" w:cs="Times New Roman"/>
          <w:sz w:val="28"/>
          <w:szCs w:val="28"/>
        </w:rPr>
        <w:t>ые показатели</w:t>
      </w:r>
      <w:r w:rsidRPr="006D6E4C">
        <w:rPr>
          <w:rFonts w:ascii="Times New Roman" w:hAnsi="Times New Roman" w:cs="Times New Roman"/>
          <w:sz w:val="28"/>
          <w:szCs w:val="28"/>
        </w:rPr>
        <w:t xml:space="preserve">. </w:t>
      </w:r>
      <w:r w:rsidR="00007F0E" w:rsidRPr="006D6E4C">
        <w:rPr>
          <w:rFonts w:ascii="Times New Roman" w:hAnsi="Times New Roman" w:cs="Times New Roman"/>
          <w:sz w:val="28"/>
          <w:szCs w:val="28"/>
        </w:rPr>
        <w:t xml:space="preserve">При этом доля республики в </w:t>
      </w:r>
      <w:r w:rsidR="00663746" w:rsidRPr="006D6E4C">
        <w:rPr>
          <w:rFonts w:ascii="Times New Roman" w:hAnsi="Times New Roman" w:cs="Times New Roman"/>
          <w:sz w:val="28"/>
          <w:szCs w:val="28"/>
        </w:rPr>
        <w:t>совокупных</w:t>
      </w:r>
      <w:r w:rsidR="00007F0E" w:rsidRPr="006D6E4C">
        <w:rPr>
          <w:rFonts w:ascii="Times New Roman" w:hAnsi="Times New Roman" w:cs="Times New Roman"/>
          <w:sz w:val="28"/>
          <w:szCs w:val="28"/>
        </w:rPr>
        <w:t xml:space="preserve"> постав</w:t>
      </w:r>
      <w:r w:rsidR="00663746" w:rsidRPr="006D6E4C">
        <w:rPr>
          <w:rFonts w:ascii="Times New Roman" w:hAnsi="Times New Roman" w:cs="Times New Roman"/>
          <w:sz w:val="28"/>
          <w:szCs w:val="28"/>
        </w:rPr>
        <w:t>ках</w:t>
      </w:r>
      <w:r w:rsidR="00007F0E" w:rsidRPr="006D6E4C">
        <w:rPr>
          <w:rFonts w:ascii="Times New Roman" w:hAnsi="Times New Roman" w:cs="Times New Roman"/>
          <w:sz w:val="28"/>
          <w:szCs w:val="28"/>
        </w:rPr>
        <w:t xml:space="preserve"> на рынки стран ЕАЭС </w:t>
      </w:r>
      <w:r w:rsidR="00663746" w:rsidRPr="006D6E4C">
        <w:rPr>
          <w:rFonts w:ascii="Times New Roman" w:hAnsi="Times New Roman" w:cs="Times New Roman"/>
          <w:sz w:val="28"/>
          <w:szCs w:val="28"/>
        </w:rPr>
        <w:t>гораздо</w:t>
      </w:r>
      <w:r w:rsidR="00007F0E" w:rsidRPr="006D6E4C">
        <w:rPr>
          <w:rFonts w:ascii="Times New Roman" w:hAnsi="Times New Roman" w:cs="Times New Roman"/>
          <w:sz w:val="28"/>
          <w:szCs w:val="28"/>
        </w:rPr>
        <w:t xml:space="preserve"> ниже аналогичных показателей по Беларуси. </w:t>
      </w:r>
      <w:r w:rsidR="000F5621" w:rsidRPr="006D6E4C">
        <w:rPr>
          <w:rFonts w:ascii="Times New Roman" w:hAnsi="Times New Roman" w:cs="Times New Roman"/>
          <w:sz w:val="28"/>
          <w:szCs w:val="28"/>
        </w:rPr>
        <w:t>Тем не менее,</w:t>
      </w:r>
      <w:r w:rsidR="00007F0E" w:rsidRPr="006D6E4C">
        <w:rPr>
          <w:rFonts w:ascii="Times New Roman" w:hAnsi="Times New Roman" w:cs="Times New Roman"/>
          <w:sz w:val="28"/>
          <w:szCs w:val="28"/>
        </w:rPr>
        <w:t xml:space="preserve"> проведенн</w:t>
      </w:r>
      <w:r w:rsidR="000F5621" w:rsidRPr="006D6E4C">
        <w:rPr>
          <w:rFonts w:ascii="Times New Roman" w:hAnsi="Times New Roman" w:cs="Times New Roman"/>
          <w:sz w:val="28"/>
          <w:szCs w:val="28"/>
        </w:rPr>
        <w:t>ый</w:t>
      </w:r>
      <w:r w:rsidR="00007F0E" w:rsidRPr="006D6E4C">
        <w:rPr>
          <w:rFonts w:ascii="Times New Roman" w:hAnsi="Times New Roman" w:cs="Times New Roman"/>
          <w:sz w:val="28"/>
          <w:szCs w:val="28"/>
        </w:rPr>
        <w:t xml:space="preserve"> анализ</w:t>
      </w:r>
      <w:r w:rsidR="000F5621" w:rsidRPr="006D6E4C">
        <w:rPr>
          <w:rFonts w:ascii="Times New Roman" w:hAnsi="Times New Roman" w:cs="Times New Roman"/>
          <w:sz w:val="28"/>
          <w:szCs w:val="28"/>
        </w:rPr>
        <w:t xml:space="preserve"> свидетельствует о</w:t>
      </w:r>
      <w:r w:rsidR="00007F0E" w:rsidRPr="006D6E4C">
        <w:rPr>
          <w:rFonts w:ascii="Times New Roman" w:hAnsi="Times New Roman" w:cs="Times New Roman"/>
          <w:sz w:val="28"/>
          <w:szCs w:val="28"/>
        </w:rPr>
        <w:t xml:space="preserve"> некоторы</w:t>
      </w:r>
      <w:r w:rsidR="000F5621" w:rsidRPr="006D6E4C">
        <w:rPr>
          <w:rFonts w:ascii="Times New Roman" w:hAnsi="Times New Roman" w:cs="Times New Roman"/>
          <w:sz w:val="28"/>
          <w:szCs w:val="28"/>
        </w:rPr>
        <w:t>х</w:t>
      </w:r>
      <w:r w:rsidR="00007F0E" w:rsidRPr="006D6E4C">
        <w:rPr>
          <w:rFonts w:ascii="Times New Roman" w:hAnsi="Times New Roman" w:cs="Times New Roman"/>
          <w:sz w:val="28"/>
          <w:szCs w:val="28"/>
        </w:rPr>
        <w:t xml:space="preserve"> изменения</w:t>
      </w:r>
      <w:r w:rsidR="000F5621" w:rsidRPr="006D6E4C">
        <w:rPr>
          <w:rFonts w:ascii="Times New Roman" w:hAnsi="Times New Roman" w:cs="Times New Roman"/>
          <w:sz w:val="28"/>
          <w:szCs w:val="28"/>
        </w:rPr>
        <w:t>х</w:t>
      </w:r>
      <w:r w:rsidR="00007F0E" w:rsidRPr="006D6E4C">
        <w:rPr>
          <w:rFonts w:ascii="Times New Roman" w:hAnsi="Times New Roman" w:cs="Times New Roman"/>
          <w:sz w:val="28"/>
          <w:szCs w:val="28"/>
        </w:rPr>
        <w:t xml:space="preserve"> параметров торговли молочной продукцией</w:t>
      </w:r>
      <w:r w:rsidR="00663746" w:rsidRPr="006D6E4C">
        <w:rPr>
          <w:rFonts w:ascii="Times New Roman" w:hAnsi="Times New Roman" w:cs="Times New Roman"/>
          <w:sz w:val="28"/>
          <w:szCs w:val="28"/>
        </w:rPr>
        <w:t>, в том числе в последние годы по Казахстану наблюдается опережение роста экспорта над ростом импорта</w:t>
      </w:r>
      <w:r w:rsidR="00007F0E" w:rsidRPr="006D6E4C">
        <w:rPr>
          <w:rFonts w:ascii="Times New Roman" w:hAnsi="Times New Roman" w:cs="Times New Roman"/>
          <w:sz w:val="28"/>
          <w:szCs w:val="28"/>
        </w:rPr>
        <w:t xml:space="preserve">. </w:t>
      </w:r>
      <w:r w:rsidR="00A33667" w:rsidRPr="006D6E4C">
        <w:rPr>
          <w:rFonts w:ascii="Times New Roman" w:hAnsi="Times New Roman" w:cs="Times New Roman"/>
          <w:sz w:val="28"/>
          <w:szCs w:val="28"/>
        </w:rPr>
        <w:t xml:space="preserve">Сохранение </w:t>
      </w:r>
      <w:r w:rsidR="00AE71CB" w:rsidRPr="006D6E4C">
        <w:rPr>
          <w:rFonts w:ascii="Times New Roman" w:hAnsi="Times New Roman" w:cs="Times New Roman"/>
          <w:sz w:val="28"/>
          <w:szCs w:val="28"/>
        </w:rPr>
        <w:t xml:space="preserve">такой тенденции может в долгосрочной перспективе привести к формированию положительного баланса торговли </w:t>
      </w:r>
      <w:r w:rsidR="003C26F8" w:rsidRPr="006D6E4C">
        <w:rPr>
          <w:rFonts w:ascii="Times New Roman" w:hAnsi="Times New Roman" w:cs="Times New Roman"/>
          <w:sz w:val="28"/>
          <w:szCs w:val="28"/>
        </w:rPr>
        <w:t xml:space="preserve">страны </w:t>
      </w:r>
      <w:r w:rsidR="00AE71CB" w:rsidRPr="006D6E4C">
        <w:rPr>
          <w:rFonts w:ascii="Times New Roman" w:hAnsi="Times New Roman" w:cs="Times New Roman"/>
          <w:sz w:val="28"/>
          <w:szCs w:val="28"/>
        </w:rPr>
        <w:t xml:space="preserve">продукцией молочной отрасли.  </w:t>
      </w:r>
    </w:p>
    <w:p w:rsidR="004C654A" w:rsidRPr="006D6E4C" w:rsidRDefault="004C654A" w:rsidP="000403A0">
      <w:pPr>
        <w:spacing w:after="0" w:line="240" w:lineRule="auto"/>
        <w:ind w:firstLine="708"/>
        <w:jc w:val="both"/>
        <w:rPr>
          <w:rFonts w:ascii="Times New Roman" w:hAnsi="Times New Roman" w:cs="Times New Roman"/>
          <w:strike/>
          <w:sz w:val="28"/>
          <w:szCs w:val="28"/>
        </w:rPr>
      </w:pPr>
    </w:p>
    <w:p w:rsidR="000403A0" w:rsidRPr="006D6E4C" w:rsidRDefault="005B39FD" w:rsidP="00832108">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2</w:t>
      </w:r>
      <w:r w:rsidR="0008760E" w:rsidRPr="006D6E4C">
        <w:rPr>
          <w:rFonts w:ascii="Times New Roman" w:hAnsi="Times New Roman" w:cs="Times New Roman"/>
          <w:b/>
          <w:sz w:val="28"/>
          <w:szCs w:val="28"/>
        </w:rPr>
        <w:t>.4</w:t>
      </w:r>
      <w:r w:rsidRPr="006D6E4C">
        <w:rPr>
          <w:rFonts w:ascii="Times New Roman" w:hAnsi="Times New Roman" w:cs="Times New Roman"/>
          <w:b/>
          <w:sz w:val="28"/>
          <w:szCs w:val="28"/>
        </w:rPr>
        <w:t xml:space="preserve"> </w:t>
      </w:r>
      <w:r w:rsidR="005638B3" w:rsidRPr="006D6E4C">
        <w:rPr>
          <w:rFonts w:ascii="Times New Roman" w:hAnsi="Times New Roman" w:cs="Times New Roman"/>
          <w:b/>
          <w:sz w:val="28"/>
          <w:szCs w:val="28"/>
        </w:rPr>
        <w:t>Комплексная оценка конкурентоспособности и развития отечественной молочной отрасли на основе разработанных методологических подходов</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Определение комплексн</w:t>
      </w:r>
      <w:r w:rsidR="00232E8F" w:rsidRPr="006D6E4C">
        <w:rPr>
          <w:rFonts w:ascii="Times New Roman" w:hAnsi="Times New Roman" w:cs="Times New Roman"/>
          <w:sz w:val="28"/>
          <w:szCs w:val="28"/>
        </w:rPr>
        <w:t>ого</w:t>
      </w:r>
      <w:r w:rsidRPr="006D6E4C">
        <w:rPr>
          <w:rFonts w:ascii="Times New Roman" w:hAnsi="Times New Roman" w:cs="Times New Roman"/>
          <w:sz w:val="28"/>
          <w:szCs w:val="28"/>
        </w:rPr>
        <w:t xml:space="preserve"> показател</w:t>
      </w:r>
      <w:r w:rsidR="00232E8F" w:rsidRPr="006D6E4C">
        <w:rPr>
          <w:rFonts w:ascii="Times New Roman" w:hAnsi="Times New Roman" w:cs="Times New Roman"/>
          <w:sz w:val="28"/>
          <w:szCs w:val="28"/>
        </w:rPr>
        <w:t>я</w:t>
      </w:r>
      <w:r w:rsidRPr="006D6E4C">
        <w:rPr>
          <w:rFonts w:ascii="Times New Roman" w:hAnsi="Times New Roman" w:cs="Times New Roman"/>
          <w:sz w:val="28"/>
          <w:szCs w:val="28"/>
        </w:rPr>
        <w:t xml:space="preserve"> конкурентоспособности молочн</w:t>
      </w:r>
      <w:r w:rsidR="00232E8F" w:rsidRPr="006D6E4C">
        <w:rPr>
          <w:rFonts w:ascii="Times New Roman" w:hAnsi="Times New Roman" w:cs="Times New Roman"/>
          <w:sz w:val="28"/>
          <w:szCs w:val="28"/>
        </w:rPr>
        <w:t>ой отрасли</w:t>
      </w:r>
      <w:r w:rsidRPr="006D6E4C">
        <w:rPr>
          <w:rFonts w:ascii="Times New Roman" w:hAnsi="Times New Roman" w:cs="Times New Roman"/>
          <w:sz w:val="28"/>
          <w:szCs w:val="28"/>
        </w:rPr>
        <w:t xml:space="preserve"> </w:t>
      </w:r>
      <w:r w:rsidR="001F20C1" w:rsidRPr="006D6E4C">
        <w:rPr>
          <w:rFonts w:ascii="Times New Roman" w:hAnsi="Times New Roman" w:cs="Times New Roman"/>
          <w:sz w:val="28"/>
          <w:szCs w:val="28"/>
        </w:rPr>
        <w:t>согласно</w:t>
      </w:r>
      <w:r w:rsidR="00232E8F" w:rsidRPr="006D6E4C">
        <w:rPr>
          <w:rFonts w:ascii="Times New Roman" w:hAnsi="Times New Roman" w:cs="Times New Roman"/>
          <w:sz w:val="28"/>
          <w:szCs w:val="28"/>
        </w:rPr>
        <w:t xml:space="preserve"> </w:t>
      </w:r>
      <w:r w:rsidRPr="006D6E4C">
        <w:rPr>
          <w:rFonts w:ascii="Times New Roman" w:hAnsi="Times New Roman" w:cs="Times New Roman"/>
          <w:sz w:val="28"/>
          <w:szCs w:val="28"/>
        </w:rPr>
        <w:t>предлагаем</w:t>
      </w:r>
      <w:r w:rsidR="001F20C1" w:rsidRPr="006D6E4C">
        <w:rPr>
          <w:rFonts w:ascii="Times New Roman" w:hAnsi="Times New Roman" w:cs="Times New Roman"/>
          <w:sz w:val="28"/>
          <w:szCs w:val="28"/>
        </w:rPr>
        <w:t>ому</w:t>
      </w:r>
      <w:r w:rsidR="00232E8F" w:rsidRPr="006D6E4C">
        <w:rPr>
          <w:rFonts w:ascii="Times New Roman" w:hAnsi="Times New Roman" w:cs="Times New Roman"/>
          <w:sz w:val="28"/>
          <w:szCs w:val="28"/>
        </w:rPr>
        <w:t xml:space="preserve"> </w:t>
      </w:r>
      <w:r w:rsidRPr="006D6E4C">
        <w:rPr>
          <w:rFonts w:ascii="Times New Roman" w:hAnsi="Times New Roman" w:cs="Times New Roman"/>
          <w:sz w:val="28"/>
          <w:szCs w:val="28"/>
        </w:rPr>
        <w:t>метод</w:t>
      </w:r>
      <w:r w:rsidR="00232E8F" w:rsidRPr="006D6E4C">
        <w:rPr>
          <w:rFonts w:ascii="Times New Roman" w:hAnsi="Times New Roman" w:cs="Times New Roman"/>
          <w:sz w:val="28"/>
          <w:szCs w:val="28"/>
        </w:rPr>
        <w:t>ологическ</w:t>
      </w:r>
      <w:r w:rsidR="001F20C1" w:rsidRPr="006D6E4C">
        <w:rPr>
          <w:rFonts w:ascii="Times New Roman" w:hAnsi="Times New Roman" w:cs="Times New Roman"/>
          <w:sz w:val="28"/>
          <w:szCs w:val="28"/>
        </w:rPr>
        <w:t>о</w:t>
      </w:r>
      <w:r w:rsidR="00232E8F" w:rsidRPr="006D6E4C">
        <w:rPr>
          <w:rFonts w:ascii="Times New Roman" w:hAnsi="Times New Roman" w:cs="Times New Roman"/>
          <w:sz w:val="28"/>
          <w:szCs w:val="28"/>
        </w:rPr>
        <w:t>м</w:t>
      </w:r>
      <w:r w:rsidR="001F20C1" w:rsidRPr="006D6E4C">
        <w:rPr>
          <w:rFonts w:ascii="Times New Roman" w:hAnsi="Times New Roman" w:cs="Times New Roman"/>
          <w:sz w:val="28"/>
          <w:szCs w:val="28"/>
        </w:rPr>
        <w:t>у</w:t>
      </w:r>
      <w:r w:rsidR="00232E8F" w:rsidRPr="006D6E4C">
        <w:rPr>
          <w:rFonts w:ascii="Times New Roman" w:hAnsi="Times New Roman" w:cs="Times New Roman"/>
          <w:sz w:val="28"/>
          <w:szCs w:val="28"/>
        </w:rPr>
        <w:t xml:space="preserve"> подход</w:t>
      </w:r>
      <w:r w:rsidR="001F20C1" w:rsidRPr="006D6E4C">
        <w:rPr>
          <w:rFonts w:ascii="Times New Roman" w:hAnsi="Times New Roman" w:cs="Times New Roman"/>
          <w:sz w:val="28"/>
          <w:szCs w:val="28"/>
        </w:rPr>
        <w:t>у</w:t>
      </w:r>
      <w:r w:rsidRPr="006D6E4C">
        <w:rPr>
          <w:rFonts w:ascii="Times New Roman" w:hAnsi="Times New Roman" w:cs="Times New Roman"/>
          <w:sz w:val="28"/>
          <w:szCs w:val="28"/>
        </w:rPr>
        <w:t xml:space="preserve"> предполагает осуществление ряда расчетов и сопоставление полученных данных</w:t>
      </w:r>
      <w:r w:rsidR="00D16163" w:rsidRPr="006D6E4C">
        <w:rPr>
          <w:rFonts w:ascii="Times New Roman" w:hAnsi="Times New Roman" w:cs="Times New Roman"/>
          <w:sz w:val="28"/>
          <w:szCs w:val="28"/>
        </w:rPr>
        <w:t xml:space="preserve"> по странам ЕАЭС</w:t>
      </w:r>
      <w:r w:rsidRPr="006D6E4C">
        <w:rPr>
          <w:rFonts w:ascii="Times New Roman" w:hAnsi="Times New Roman" w:cs="Times New Roman"/>
          <w:sz w:val="28"/>
          <w:szCs w:val="28"/>
        </w:rPr>
        <w:t xml:space="preserve">. </w:t>
      </w:r>
      <w:r w:rsidR="00A37FFA" w:rsidRPr="006D6E4C">
        <w:rPr>
          <w:rFonts w:ascii="Times New Roman" w:hAnsi="Times New Roman" w:cs="Times New Roman"/>
          <w:sz w:val="28"/>
          <w:szCs w:val="28"/>
        </w:rPr>
        <w:t>Вместе с тем</w:t>
      </w:r>
      <w:r w:rsidRPr="006D6E4C">
        <w:rPr>
          <w:rFonts w:ascii="Times New Roman" w:hAnsi="Times New Roman" w:cs="Times New Roman"/>
          <w:sz w:val="28"/>
          <w:szCs w:val="28"/>
        </w:rPr>
        <w:t>, в связи с недостаточностью необходим</w:t>
      </w:r>
      <w:r w:rsidR="00A37FFA" w:rsidRPr="006D6E4C">
        <w:rPr>
          <w:rFonts w:ascii="Times New Roman" w:hAnsi="Times New Roman" w:cs="Times New Roman"/>
          <w:sz w:val="28"/>
          <w:szCs w:val="28"/>
        </w:rPr>
        <w:t>ой информации</w:t>
      </w:r>
      <w:r w:rsidRPr="006D6E4C">
        <w:rPr>
          <w:rFonts w:ascii="Times New Roman" w:hAnsi="Times New Roman" w:cs="Times New Roman"/>
          <w:sz w:val="28"/>
          <w:szCs w:val="28"/>
        </w:rPr>
        <w:t xml:space="preserve"> по Армении и Кыргызстану, </w:t>
      </w:r>
      <w:r w:rsidR="001F20C1" w:rsidRPr="006D6E4C">
        <w:rPr>
          <w:rFonts w:ascii="Times New Roman" w:hAnsi="Times New Roman" w:cs="Times New Roman"/>
          <w:sz w:val="28"/>
          <w:szCs w:val="28"/>
        </w:rPr>
        <w:t xml:space="preserve">значения </w:t>
      </w:r>
      <w:r w:rsidRPr="006D6E4C">
        <w:rPr>
          <w:rFonts w:ascii="Times New Roman" w:hAnsi="Times New Roman" w:cs="Times New Roman"/>
          <w:sz w:val="28"/>
          <w:szCs w:val="28"/>
        </w:rPr>
        <w:t>указанн</w:t>
      </w:r>
      <w:r w:rsidR="001F20C1" w:rsidRPr="006D6E4C">
        <w:rPr>
          <w:rFonts w:ascii="Times New Roman" w:hAnsi="Times New Roman" w:cs="Times New Roman"/>
          <w:sz w:val="28"/>
          <w:szCs w:val="28"/>
        </w:rPr>
        <w:t>ого</w:t>
      </w:r>
      <w:r w:rsidRPr="006D6E4C">
        <w:rPr>
          <w:rFonts w:ascii="Times New Roman" w:hAnsi="Times New Roman" w:cs="Times New Roman"/>
          <w:sz w:val="28"/>
          <w:szCs w:val="28"/>
        </w:rPr>
        <w:t xml:space="preserve"> показател</w:t>
      </w:r>
      <w:r w:rsidR="001F20C1" w:rsidRPr="006D6E4C">
        <w:rPr>
          <w:rFonts w:ascii="Times New Roman" w:hAnsi="Times New Roman" w:cs="Times New Roman"/>
          <w:sz w:val="28"/>
          <w:szCs w:val="28"/>
        </w:rPr>
        <w:t>я</w:t>
      </w:r>
      <w:r w:rsidRPr="006D6E4C">
        <w:rPr>
          <w:rFonts w:ascii="Times New Roman" w:hAnsi="Times New Roman" w:cs="Times New Roman"/>
          <w:sz w:val="28"/>
          <w:szCs w:val="28"/>
        </w:rPr>
        <w:t xml:space="preserve"> рассчитаны по Беларуси, Казахстану и России. Однако при определении значений отдельных индексов</w:t>
      </w:r>
      <w:r w:rsidR="00A37FFA" w:rsidRPr="006D6E4C">
        <w:rPr>
          <w:rFonts w:ascii="Times New Roman" w:hAnsi="Times New Roman" w:cs="Times New Roman"/>
          <w:sz w:val="28"/>
          <w:szCs w:val="28"/>
        </w:rPr>
        <w:t>, исходя из доступности информации,</w:t>
      </w:r>
      <w:r w:rsidRPr="006D6E4C">
        <w:rPr>
          <w:rFonts w:ascii="Times New Roman" w:hAnsi="Times New Roman" w:cs="Times New Roman"/>
          <w:sz w:val="28"/>
          <w:szCs w:val="28"/>
        </w:rPr>
        <w:t xml:space="preserve"> учтены данные не только по рассматриваемым (последним) странам, а в целом по интеграционному блоку.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Прежде всего, </w:t>
      </w:r>
      <w:r w:rsidR="0011016B" w:rsidRPr="006D6E4C">
        <w:rPr>
          <w:rFonts w:ascii="Times New Roman" w:hAnsi="Times New Roman" w:cs="Times New Roman"/>
          <w:sz w:val="28"/>
          <w:szCs w:val="28"/>
        </w:rPr>
        <w:t>в процессе соответствующей оценки</w:t>
      </w:r>
      <w:r w:rsidRPr="006D6E4C">
        <w:rPr>
          <w:rFonts w:ascii="Times New Roman" w:hAnsi="Times New Roman" w:cs="Times New Roman"/>
          <w:sz w:val="28"/>
          <w:szCs w:val="28"/>
        </w:rPr>
        <w:t xml:space="preserve"> необходимо рассчитать значения </w:t>
      </w:r>
      <w:r w:rsidR="0011016B" w:rsidRPr="006D6E4C">
        <w:rPr>
          <w:rFonts w:ascii="Times New Roman" w:hAnsi="Times New Roman" w:cs="Times New Roman"/>
          <w:sz w:val="28"/>
          <w:szCs w:val="28"/>
        </w:rPr>
        <w:t>описан</w:t>
      </w:r>
      <w:r w:rsidRPr="006D6E4C">
        <w:rPr>
          <w:rFonts w:ascii="Times New Roman" w:hAnsi="Times New Roman" w:cs="Times New Roman"/>
          <w:sz w:val="28"/>
          <w:szCs w:val="28"/>
        </w:rPr>
        <w:t xml:space="preserve">ных выше субиндексов и индексов. </w:t>
      </w:r>
      <w:r w:rsidR="001B0AA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w:t>
      </w:r>
      <w:r w:rsidR="00486F07" w:rsidRPr="006D6E4C">
        <w:rPr>
          <w:rFonts w:ascii="Times New Roman" w:hAnsi="Times New Roman" w:cs="Times New Roman"/>
          <w:sz w:val="28"/>
          <w:szCs w:val="28"/>
        </w:rPr>
        <w:t>нижеизложенных</w:t>
      </w:r>
      <w:r w:rsidRPr="006D6E4C">
        <w:rPr>
          <w:rFonts w:ascii="Times New Roman" w:hAnsi="Times New Roman" w:cs="Times New Roman"/>
          <w:sz w:val="28"/>
          <w:szCs w:val="28"/>
        </w:rPr>
        <w:t xml:space="preserve"> таблицах </w:t>
      </w:r>
      <w:r w:rsidR="0011016B" w:rsidRPr="006D6E4C">
        <w:rPr>
          <w:rFonts w:ascii="Times New Roman" w:hAnsi="Times New Roman" w:cs="Times New Roman"/>
          <w:sz w:val="28"/>
          <w:szCs w:val="28"/>
        </w:rPr>
        <w:t>представлены</w:t>
      </w:r>
      <w:r w:rsidRPr="006D6E4C">
        <w:rPr>
          <w:rFonts w:ascii="Times New Roman" w:hAnsi="Times New Roman" w:cs="Times New Roman"/>
          <w:sz w:val="28"/>
          <w:szCs w:val="28"/>
        </w:rPr>
        <w:t xml:space="preserve"> расчеты, начиная с определения </w:t>
      </w:r>
      <w:r w:rsidR="00486F07" w:rsidRPr="006D6E4C">
        <w:rPr>
          <w:rFonts w:ascii="Times New Roman" w:hAnsi="Times New Roman" w:cs="Times New Roman"/>
          <w:sz w:val="28"/>
          <w:szCs w:val="28"/>
        </w:rPr>
        <w:t xml:space="preserve">следующего </w:t>
      </w:r>
      <w:r w:rsidRPr="006D6E4C">
        <w:rPr>
          <w:rFonts w:ascii="Times New Roman" w:hAnsi="Times New Roman" w:cs="Times New Roman"/>
          <w:sz w:val="28"/>
          <w:szCs w:val="28"/>
        </w:rPr>
        <w:t>производственн</w:t>
      </w:r>
      <w:r w:rsidR="00486F07" w:rsidRPr="006D6E4C">
        <w:rPr>
          <w:rFonts w:ascii="Times New Roman" w:hAnsi="Times New Roman" w:cs="Times New Roman"/>
          <w:sz w:val="28"/>
          <w:szCs w:val="28"/>
        </w:rPr>
        <w:t>ого</w:t>
      </w:r>
      <w:r w:rsidRPr="006D6E4C">
        <w:rPr>
          <w:rFonts w:ascii="Times New Roman" w:hAnsi="Times New Roman" w:cs="Times New Roman"/>
          <w:sz w:val="28"/>
          <w:szCs w:val="28"/>
        </w:rPr>
        <w:t xml:space="preserve"> индекс</w:t>
      </w:r>
      <w:r w:rsidR="00486F07" w:rsidRPr="006D6E4C">
        <w:rPr>
          <w:rFonts w:ascii="Times New Roman" w:hAnsi="Times New Roman" w:cs="Times New Roman"/>
          <w:sz w:val="28"/>
          <w:szCs w:val="28"/>
        </w:rPr>
        <w:t>а (таблица 38)</w:t>
      </w:r>
      <w:r w:rsidRPr="006D6E4C">
        <w:rPr>
          <w:rFonts w:ascii="Times New Roman" w:hAnsi="Times New Roman" w:cs="Times New Roman"/>
          <w:sz w:val="28"/>
          <w:szCs w:val="28"/>
        </w:rPr>
        <w:t xml:space="preserve">. </w:t>
      </w: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1B0AA9" w:rsidRPr="006D6E4C" w:rsidRDefault="001B0AA9" w:rsidP="008132EA">
      <w:pPr>
        <w:spacing w:after="0" w:line="240" w:lineRule="auto"/>
        <w:jc w:val="both"/>
        <w:rPr>
          <w:rFonts w:ascii="Times New Roman" w:hAnsi="Times New Roman" w:cs="Times New Roman"/>
          <w:sz w:val="28"/>
          <w:szCs w:val="28"/>
        </w:rPr>
      </w:pPr>
    </w:p>
    <w:p w:rsidR="005B39FD" w:rsidRPr="006D6E4C" w:rsidRDefault="005B39FD" w:rsidP="008132E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486F07" w:rsidRPr="006D6E4C">
        <w:rPr>
          <w:rFonts w:ascii="Times New Roman" w:hAnsi="Times New Roman" w:cs="Times New Roman"/>
          <w:sz w:val="28"/>
          <w:szCs w:val="28"/>
        </w:rPr>
        <w:t>38</w:t>
      </w:r>
      <w:r w:rsidR="00830BA0"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Расчет индекс</w:t>
      </w:r>
      <w:r w:rsidR="008A5EA8" w:rsidRPr="006D6E4C">
        <w:rPr>
          <w:rFonts w:ascii="Times New Roman" w:hAnsi="Times New Roman" w:cs="Times New Roman"/>
          <w:sz w:val="28"/>
          <w:szCs w:val="28"/>
        </w:rPr>
        <w:t>а</w:t>
      </w:r>
      <w:r w:rsidRPr="006D6E4C">
        <w:rPr>
          <w:rFonts w:ascii="Times New Roman" w:hAnsi="Times New Roman" w:cs="Times New Roman"/>
          <w:sz w:val="28"/>
          <w:szCs w:val="28"/>
        </w:rPr>
        <w:t xml:space="preserve"> уровня производства сырого молока на душу населения по отдельным странам ЕАЭС за 201</w:t>
      </w:r>
      <w:r w:rsidR="00721A6D" w:rsidRPr="006D6E4C">
        <w:rPr>
          <w:rFonts w:ascii="Times New Roman" w:hAnsi="Times New Roman" w:cs="Times New Roman"/>
          <w:sz w:val="28"/>
          <w:szCs w:val="28"/>
        </w:rPr>
        <w:t>5</w:t>
      </w:r>
      <w:r w:rsidRPr="006D6E4C">
        <w:rPr>
          <w:rFonts w:ascii="Times New Roman" w:hAnsi="Times New Roman" w:cs="Times New Roman"/>
          <w:sz w:val="28"/>
          <w:szCs w:val="28"/>
        </w:rPr>
        <w:t xml:space="preserve"> </w:t>
      </w:r>
      <w:r w:rsidR="00721A6D" w:rsidRPr="006D6E4C">
        <w:rPr>
          <w:rFonts w:ascii="Times New Roman" w:hAnsi="Times New Roman" w:cs="Times New Roman"/>
          <w:sz w:val="28"/>
          <w:szCs w:val="28"/>
        </w:rPr>
        <w:t xml:space="preserve">и 2019 </w:t>
      </w:r>
      <w:r w:rsidRPr="006D6E4C">
        <w:rPr>
          <w:rFonts w:ascii="Times New Roman" w:hAnsi="Times New Roman" w:cs="Times New Roman"/>
          <w:sz w:val="28"/>
          <w:szCs w:val="28"/>
        </w:rPr>
        <w:t>год</w:t>
      </w:r>
      <w:r w:rsidR="00721A6D" w:rsidRPr="006D6E4C">
        <w:rPr>
          <w:rFonts w:ascii="Times New Roman" w:hAnsi="Times New Roman" w:cs="Times New Roman"/>
          <w:sz w:val="28"/>
          <w:szCs w:val="28"/>
        </w:rPr>
        <w:t>ы</w:t>
      </w:r>
    </w:p>
    <w:p w:rsidR="008132EA" w:rsidRPr="006D6E4C" w:rsidRDefault="008132EA" w:rsidP="008132EA">
      <w:pPr>
        <w:spacing w:after="0" w:line="240" w:lineRule="auto"/>
        <w:jc w:val="both"/>
        <w:rPr>
          <w:rFonts w:ascii="Times New Roman" w:hAnsi="Times New Roman" w:cs="Times New Roman"/>
          <w:sz w:val="16"/>
          <w:szCs w:val="16"/>
        </w:rPr>
      </w:pPr>
    </w:p>
    <w:tbl>
      <w:tblPr>
        <w:tblW w:w="5000" w:type="pct"/>
        <w:tblLook w:val="04A0"/>
      </w:tblPr>
      <w:tblGrid>
        <w:gridCol w:w="1217"/>
        <w:gridCol w:w="944"/>
        <w:gridCol w:w="944"/>
        <w:gridCol w:w="1046"/>
        <w:gridCol w:w="1046"/>
        <w:gridCol w:w="733"/>
        <w:gridCol w:w="804"/>
        <w:gridCol w:w="802"/>
        <w:gridCol w:w="804"/>
        <w:gridCol w:w="757"/>
        <w:gridCol w:w="757"/>
      </w:tblGrid>
      <w:tr w:rsidR="00830BA0" w:rsidRPr="006D6E4C" w:rsidTr="008132EA">
        <w:trPr>
          <w:trHeight w:val="1590"/>
        </w:trPr>
        <w:tc>
          <w:tcPr>
            <w:tcW w:w="6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0BA0" w:rsidRPr="006D6E4C" w:rsidRDefault="005C02AC" w:rsidP="005C02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w:t>
            </w:r>
          </w:p>
        </w:tc>
        <w:tc>
          <w:tcPr>
            <w:tcW w:w="957" w:type="pct"/>
            <w:gridSpan w:val="2"/>
            <w:tcBorders>
              <w:top w:val="single" w:sz="4" w:space="0" w:color="auto"/>
              <w:left w:val="nil"/>
              <w:bottom w:val="single" w:sz="4" w:space="0" w:color="auto"/>
              <w:right w:val="single" w:sz="4" w:space="0" w:color="auto"/>
            </w:tcBorders>
            <w:shd w:val="clear" w:color="auto" w:fill="auto"/>
            <w:vAlign w:val="center"/>
            <w:hideMark/>
          </w:tcPr>
          <w:p w:rsidR="00830BA0" w:rsidRPr="006D6E4C" w:rsidRDefault="00830BA0" w:rsidP="00AE2A2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Объем производства сырого молока (VMPi), тыс</w:t>
            </w:r>
            <w:r w:rsidR="00AE2A28" w:rsidRPr="006D6E4C">
              <w:rPr>
                <w:rFonts w:ascii="Times New Roman" w:eastAsia="Times New Roman" w:hAnsi="Times New Roman" w:cs="Times New Roman"/>
                <w:color w:val="000000"/>
                <w:sz w:val="20"/>
                <w:szCs w:val="20"/>
                <w:lang w:eastAsia="ru-RU"/>
              </w:rPr>
              <w:t>.</w:t>
            </w:r>
            <w:r w:rsidRPr="006D6E4C">
              <w:rPr>
                <w:rFonts w:ascii="Times New Roman" w:eastAsia="Times New Roman" w:hAnsi="Times New Roman" w:cs="Times New Roman"/>
                <w:color w:val="000000"/>
                <w:sz w:val="20"/>
                <w:szCs w:val="20"/>
                <w:lang w:eastAsia="ru-RU"/>
              </w:rPr>
              <w:t xml:space="preserve"> тонн</w:t>
            </w:r>
          </w:p>
        </w:tc>
        <w:tc>
          <w:tcPr>
            <w:tcW w:w="1062" w:type="pct"/>
            <w:gridSpan w:val="2"/>
            <w:tcBorders>
              <w:top w:val="single" w:sz="4" w:space="0" w:color="auto"/>
              <w:left w:val="nil"/>
              <w:bottom w:val="single" w:sz="4" w:space="0" w:color="auto"/>
              <w:right w:val="single" w:sz="4" w:space="0" w:color="auto"/>
            </w:tcBorders>
            <w:shd w:val="clear" w:color="auto" w:fill="auto"/>
            <w:vAlign w:val="center"/>
            <w:hideMark/>
          </w:tcPr>
          <w:p w:rsidR="00830BA0" w:rsidRPr="006D6E4C" w:rsidRDefault="00830BA0" w:rsidP="00AE2A2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Среднегодовая численность населения (APi), тыс</w:t>
            </w:r>
            <w:r w:rsidR="00AE2A28" w:rsidRPr="006D6E4C">
              <w:rPr>
                <w:rFonts w:ascii="Times New Roman" w:eastAsia="Times New Roman" w:hAnsi="Times New Roman" w:cs="Times New Roman"/>
                <w:color w:val="000000"/>
                <w:sz w:val="20"/>
                <w:szCs w:val="20"/>
                <w:lang w:eastAsia="ru-RU"/>
              </w:rPr>
              <w:t>.</w:t>
            </w:r>
            <w:r w:rsidRPr="006D6E4C">
              <w:rPr>
                <w:rFonts w:ascii="Times New Roman" w:eastAsia="Times New Roman" w:hAnsi="Times New Roman" w:cs="Times New Roman"/>
                <w:color w:val="000000"/>
                <w:sz w:val="20"/>
                <w:szCs w:val="20"/>
                <w:lang w:eastAsia="ru-RU"/>
              </w:rPr>
              <w:t xml:space="preserve"> человек</w:t>
            </w:r>
          </w:p>
        </w:tc>
        <w:tc>
          <w:tcPr>
            <w:tcW w:w="780" w:type="pct"/>
            <w:gridSpan w:val="2"/>
            <w:tcBorders>
              <w:top w:val="single" w:sz="4" w:space="0" w:color="auto"/>
              <w:left w:val="nil"/>
              <w:bottom w:val="single" w:sz="4" w:space="0" w:color="auto"/>
              <w:right w:val="single" w:sz="4" w:space="0" w:color="auto"/>
            </w:tcBorders>
            <w:shd w:val="clear" w:color="auto" w:fill="auto"/>
            <w:vAlign w:val="center"/>
            <w:hideMark/>
          </w:tcPr>
          <w:p w:rsidR="00830BA0" w:rsidRPr="006D6E4C" w:rsidRDefault="00830BA0" w:rsidP="00AE2A2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xml:space="preserve">Объем производства сырого молока на душу населения (RMPPCi), </w:t>
            </w:r>
            <w:r w:rsidR="00AE2A28" w:rsidRPr="006D6E4C">
              <w:rPr>
                <w:rFonts w:ascii="Times New Roman" w:eastAsia="Times New Roman" w:hAnsi="Times New Roman" w:cs="Times New Roman"/>
                <w:color w:val="000000"/>
                <w:sz w:val="20"/>
                <w:szCs w:val="20"/>
                <w:lang w:eastAsia="ru-RU"/>
              </w:rPr>
              <w:t>кг</w:t>
            </w:r>
            <w:r w:rsidRPr="006D6E4C">
              <w:rPr>
                <w:rFonts w:ascii="Times New Roman" w:eastAsia="Times New Roman" w:hAnsi="Times New Roman" w:cs="Times New Roman"/>
                <w:color w:val="000000"/>
                <w:sz w:val="20"/>
                <w:szCs w:val="20"/>
                <w:lang w:eastAsia="ru-RU"/>
              </w:rPr>
              <w:t xml:space="preserve"> на человека</w:t>
            </w:r>
          </w:p>
        </w:tc>
        <w:tc>
          <w:tcPr>
            <w:tcW w:w="815" w:type="pct"/>
            <w:gridSpan w:val="2"/>
            <w:tcBorders>
              <w:top w:val="single" w:sz="4" w:space="0" w:color="auto"/>
              <w:left w:val="nil"/>
              <w:bottom w:val="single" w:sz="4" w:space="0" w:color="auto"/>
              <w:right w:val="single" w:sz="4" w:space="0" w:color="auto"/>
            </w:tcBorders>
            <w:shd w:val="clear" w:color="auto" w:fill="auto"/>
            <w:vAlign w:val="center"/>
            <w:hideMark/>
          </w:tcPr>
          <w:p w:rsidR="00830BA0" w:rsidRPr="006D6E4C" w:rsidRDefault="00830BA0" w:rsidP="00AE2A2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xml:space="preserve">Максимальный среди стран </w:t>
            </w:r>
            <w:r w:rsidR="002E13C9" w:rsidRPr="006D6E4C">
              <w:rPr>
                <w:rFonts w:ascii="Times New Roman" w:eastAsia="Times New Roman" w:hAnsi="Times New Roman" w:cs="Times New Roman"/>
                <w:color w:val="000000"/>
                <w:sz w:val="20"/>
                <w:szCs w:val="20"/>
                <w:lang w:eastAsia="ru-RU"/>
              </w:rPr>
              <w:t xml:space="preserve">ЕАЭС </w:t>
            </w:r>
            <w:r w:rsidRPr="006D6E4C">
              <w:rPr>
                <w:rFonts w:ascii="Times New Roman" w:eastAsia="Times New Roman" w:hAnsi="Times New Roman" w:cs="Times New Roman"/>
                <w:color w:val="000000"/>
                <w:sz w:val="20"/>
                <w:szCs w:val="20"/>
                <w:lang w:eastAsia="ru-RU"/>
              </w:rPr>
              <w:t>объем производства сырого молока на душу населения (RMPPCmax), к</w:t>
            </w:r>
            <w:r w:rsidR="00AE2A28" w:rsidRPr="006D6E4C">
              <w:rPr>
                <w:rFonts w:ascii="Times New Roman" w:eastAsia="Times New Roman" w:hAnsi="Times New Roman" w:cs="Times New Roman"/>
                <w:color w:val="000000"/>
                <w:sz w:val="20"/>
                <w:szCs w:val="20"/>
                <w:lang w:eastAsia="ru-RU"/>
              </w:rPr>
              <w:t>г</w:t>
            </w:r>
            <w:r w:rsidRPr="006D6E4C">
              <w:rPr>
                <w:rFonts w:ascii="Times New Roman" w:eastAsia="Times New Roman" w:hAnsi="Times New Roman" w:cs="Times New Roman"/>
                <w:color w:val="000000"/>
                <w:sz w:val="20"/>
                <w:szCs w:val="20"/>
                <w:lang w:eastAsia="ru-RU"/>
              </w:rPr>
              <w:t xml:space="preserve"> на человека</w:t>
            </w:r>
          </w:p>
        </w:tc>
        <w:tc>
          <w:tcPr>
            <w:tcW w:w="769" w:type="pct"/>
            <w:gridSpan w:val="2"/>
            <w:tcBorders>
              <w:top w:val="single" w:sz="4" w:space="0" w:color="auto"/>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производства сырого молока на душу населения (MPi)</w:t>
            </w:r>
          </w:p>
        </w:tc>
      </w:tr>
      <w:tr w:rsidR="00830BA0" w:rsidRPr="006D6E4C" w:rsidTr="008132EA">
        <w:trPr>
          <w:trHeight w:val="300"/>
        </w:trPr>
        <w:tc>
          <w:tcPr>
            <w:tcW w:w="617" w:type="pct"/>
            <w:vMerge/>
            <w:tcBorders>
              <w:top w:val="single" w:sz="4" w:space="0" w:color="auto"/>
              <w:left w:val="single" w:sz="4" w:space="0" w:color="auto"/>
              <w:bottom w:val="single" w:sz="4" w:space="0" w:color="auto"/>
              <w:right w:val="single" w:sz="4" w:space="0" w:color="auto"/>
            </w:tcBorders>
            <w:vAlign w:val="center"/>
            <w:hideMark/>
          </w:tcPr>
          <w:p w:rsidR="00830BA0" w:rsidRPr="006D6E4C" w:rsidRDefault="00830BA0" w:rsidP="00830BA0">
            <w:pPr>
              <w:spacing w:after="0" w:line="240" w:lineRule="auto"/>
              <w:rPr>
                <w:rFonts w:ascii="Times New Roman" w:eastAsia="Times New Roman" w:hAnsi="Times New Roman" w:cs="Times New Roman"/>
                <w:color w:val="000000"/>
                <w:sz w:val="20"/>
                <w:szCs w:val="20"/>
                <w:lang w:eastAsia="ru-RU"/>
              </w:rPr>
            </w:pPr>
          </w:p>
        </w:tc>
        <w:tc>
          <w:tcPr>
            <w:tcW w:w="479"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79"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531"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531"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372"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07"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407"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07"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384"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384" w:type="pct"/>
            <w:tcBorders>
              <w:top w:val="nil"/>
              <w:left w:val="nil"/>
              <w:bottom w:val="single" w:sz="4" w:space="0" w:color="auto"/>
              <w:right w:val="single" w:sz="4" w:space="0" w:color="auto"/>
            </w:tcBorders>
            <w:shd w:val="clear" w:color="auto" w:fill="auto"/>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r>
      <w:tr w:rsidR="00830BA0" w:rsidRPr="006D6E4C" w:rsidTr="008132EA">
        <w:trPr>
          <w:trHeight w:val="300"/>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830BA0" w:rsidRPr="006D6E4C" w:rsidRDefault="00830BA0"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79"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7 030,2</w:t>
            </w:r>
          </w:p>
        </w:tc>
        <w:tc>
          <w:tcPr>
            <w:tcW w:w="479"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7 379,3</w:t>
            </w:r>
          </w:p>
        </w:tc>
        <w:tc>
          <w:tcPr>
            <w:tcW w:w="531"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9 489,6</w:t>
            </w:r>
          </w:p>
        </w:tc>
        <w:tc>
          <w:tcPr>
            <w:tcW w:w="531"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9 465,7</w:t>
            </w:r>
          </w:p>
        </w:tc>
        <w:tc>
          <w:tcPr>
            <w:tcW w:w="372"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740,8</w:t>
            </w:r>
          </w:p>
        </w:tc>
        <w:tc>
          <w:tcPr>
            <w:tcW w:w="407"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779,6</w:t>
            </w:r>
          </w:p>
        </w:tc>
        <w:tc>
          <w:tcPr>
            <w:tcW w:w="40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740,8</w:t>
            </w:r>
          </w:p>
        </w:tc>
        <w:tc>
          <w:tcPr>
            <w:tcW w:w="40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779,6</w:t>
            </w:r>
          </w:p>
        </w:tc>
        <w:tc>
          <w:tcPr>
            <w:tcW w:w="384"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384"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830BA0" w:rsidRPr="006D6E4C" w:rsidTr="008132EA">
        <w:trPr>
          <w:trHeight w:val="300"/>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830BA0" w:rsidRPr="006D6E4C" w:rsidRDefault="00830BA0"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79"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5 141,6</w:t>
            </w:r>
          </w:p>
        </w:tc>
        <w:tc>
          <w:tcPr>
            <w:tcW w:w="479"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5 819,3</w:t>
            </w:r>
          </w:p>
        </w:tc>
        <w:tc>
          <w:tcPr>
            <w:tcW w:w="531"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17 542,8</w:t>
            </w:r>
          </w:p>
        </w:tc>
        <w:tc>
          <w:tcPr>
            <w:tcW w:w="531"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18 513,7</w:t>
            </w:r>
          </w:p>
        </w:tc>
        <w:tc>
          <w:tcPr>
            <w:tcW w:w="372"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293,1</w:t>
            </w:r>
          </w:p>
        </w:tc>
        <w:tc>
          <w:tcPr>
            <w:tcW w:w="407"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314,3</w:t>
            </w:r>
          </w:p>
        </w:tc>
        <w:tc>
          <w:tcPr>
            <w:tcW w:w="407" w:type="pct"/>
            <w:vMerge/>
            <w:tcBorders>
              <w:top w:val="nil"/>
              <w:left w:val="single" w:sz="4" w:space="0" w:color="auto"/>
              <w:bottom w:val="single" w:sz="4" w:space="0" w:color="auto"/>
              <w:right w:val="single" w:sz="4" w:space="0" w:color="auto"/>
            </w:tcBorders>
            <w:vAlign w:val="center"/>
            <w:hideMark/>
          </w:tcPr>
          <w:p w:rsidR="00830BA0" w:rsidRPr="006D6E4C" w:rsidRDefault="00830BA0" w:rsidP="00830BA0">
            <w:pPr>
              <w:spacing w:after="0" w:line="240" w:lineRule="auto"/>
              <w:rPr>
                <w:rFonts w:ascii="Times New Roman" w:eastAsia="Times New Roman" w:hAnsi="Times New Roman" w:cs="Times New Roman"/>
                <w:color w:val="000000"/>
                <w:sz w:val="20"/>
                <w:szCs w:val="20"/>
                <w:lang w:eastAsia="ru-RU"/>
              </w:rPr>
            </w:pPr>
          </w:p>
        </w:tc>
        <w:tc>
          <w:tcPr>
            <w:tcW w:w="407" w:type="pct"/>
            <w:vMerge/>
            <w:tcBorders>
              <w:top w:val="nil"/>
              <w:left w:val="single" w:sz="4" w:space="0" w:color="auto"/>
              <w:bottom w:val="single" w:sz="4" w:space="0" w:color="auto"/>
              <w:right w:val="single" w:sz="4" w:space="0" w:color="auto"/>
            </w:tcBorders>
            <w:vAlign w:val="center"/>
            <w:hideMark/>
          </w:tcPr>
          <w:p w:rsidR="00830BA0" w:rsidRPr="006D6E4C" w:rsidRDefault="00830BA0" w:rsidP="00830BA0">
            <w:pPr>
              <w:spacing w:after="0" w:line="240" w:lineRule="auto"/>
              <w:rPr>
                <w:rFonts w:ascii="Times New Roman" w:eastAsia="Times New Roman" w:hAnsi="Times New Roman" w:cs="Times New Roman"/>
                <w:color w:val="000000"/>
                <w:sz w:val="20"/>
                <w:szCs w:val="20"/>
                <w:lang w:eastAsia="ru-RU"/>
              </w:rPr>
            </w:pPr>
          </w:p>
        </w:tc>
        <w:tc>
          <w:tcPr>
            <w:tcW w:w="384"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w:t>
            </w:r>
          </w:p>
        </w:tc>
        <w:tc>
          <w:tcPr>
            <w:tcW w:w="384"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w:t>
            </w:r>
          </w:p>
        </w:tc>
      </w:tr>
      <w:tr w:rsidR="00830BA0" w:rsidRPr="006D6E4C" w:rsidTr="008132EA">
        <w:trPr>
          <w:trHeight w:val="300"/>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830BA0" w:rsidRPr="006D6E4C" w:rsidRDefault="00830BA0"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79"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30 521,7</w:t>
            </w:r>
          </w:p>
        </w:tc>
        <w:tc>
          <w:tcPr>
            <w:tcW w:w="479"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31 091,2</w:t>
            </w:r>
          </w:p>
        </w:tc>
        <w:tc>
          <w:tcPr>
            <w:tcW w:w="531"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146 406,0</w:t>
            </w:r>
          </w:p>
        </w:tc>
        <w:tc>
          <w:tcPr>
            <w:tcW w:w="531"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146 764,7</w:t>
            </w:r>
          </w:p>
        </w:tc>
        <w:tc>
          <w:tcPr>
            <w:tcW w:w="372"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208,5</w:t>
            </w:r>
          </w:p>
        </w:tc>
        <w:tc>
          <w:tcPr>
            <w:tcW w:w="407"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211,8</w:t>
            </w:r>
          </w:p>
        </w:tc>
        <w:tc>
          <w:tcPr>
            <w:tcW w:w="407" w:type="pct"/>
            <w:vMerge/>
            <w:tcBorders>
              <w:top w:val="nil"/>
              <w:left w:val="single" w:sz="4" w:space="0" w:color="auto"/>
              <w:bottom w:val="single" w:sz="4" w:space="0" w:color="auto"/>
              <w:right w:val="single" w:sz="4" w:space="0" w:color="auto"/>
            </w:tcBorders>
            <w:vAlign w:val="center"/>
            <w:hideMark/>
          </w:tcPr>
          <w:p w:rsidR="00830BA0" w:rsidRPr="006D6E4C" w:rsidRDefault="00830BA0" w:rsidP="00830BA0">
            <w:pPr>
              <w:spacing w:after="0" w:line="240" w:lineRule="auto"/>
              <w:rPr>
                <w:rFonts w:ascii="Times New Roman" w:eastAsia="Times New Roman" w:hAnsi="Times New Roman" w:cs="Times New Roman"/>
                <w:color w:val="000000"/>
                <w:sz w:val="20"/>
                <w:szCs w:val="20"/>
                <w:lang w:eastAsia="ru-RU"/>
              </w:rPr>
            </w:pPr>
          </w:p>
        </w:tc>
        <w:tc>
          <w:tcPr>
            <w:tcW w:w="407" w:type="pct"/>
            <w:vMerge/>
            <w:tcBorders>
              <w:top w:val="nil"/>
              <w:left w:val="single" w:sz="4" w:space="0" w:color="auto"/>
              <w:bottom w:val="single" w:sz="4" w:space="0" w:color="auto"/>
              <w:right w:val="single" w:sz="4" w:space="0" w:color="auto"/>
            </w:tcBorders>
            <w:vAlign w:val="center"/>
            <w:hideMark/>
          </w:tcPr>
          <w:p w:rsidR="00830BA0" w:rsidRPr="006D6E4C" w:rsidRDefault="00830BA0" w:rsidP="00830BA0">
            <w:pPr>
              <w:spacing w:after="0" w:line="240" w:lineRule="auto"/>
              <w:rPr>
                <w:rFonts w:ascii="Times New Roman" w:eastAsia="Times New Roman" w:hAnsi="Times New Roman" w:cs="Times New Roman"/>
                <w:color w:val="000000"/>
                <w:sz w:val="20"/>
                <w:szCs w:val="20"/>
                <w:lang w:eastAsia="ru-RU"/>
              </w:rPr>
            </w:pPr>
          </w:p>
        </w:tc>
        <w:tc>
          <w:tcPr>
            <w:tcW w:w="384"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0,28</w:t>
            </w:r>
          </w:p>
        </w:tc>
        <w:tc>
          <w:tcPr>
            <w:tcW w:w="384" w:type="pct"/>
            <w:tcBorders>
              <w:top w:val="nil"/>
              <w:left w:val="nil"/>
              <w:bottom w:val="single" w:sz="4" w:space="0" w:color="auto"/>
              <w:right w:val="single" w:sz="4" w:space="0" w:color="auto"/>
            </w:tcBorders>
            <w:shd w:val="clear" w:color="auto" w:fill="auto"/>
            <w:noWrap/>
            <w:vAlign w:val="center"/>
            <w:hideMark/>
          </w:tcPr>
          <w:p w:rsidR="00830BA0" w:rsidRPr="006D6E4C" w:rsidRDefault="00830BA0" w:rsidP="00830B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0,27</w:t>
            </w:r>
          </w:p>
        </w:tc>
      </w:tr>
      <w:tr w:rsidR="008132EA" w:rsidRPr="006D6E4C" w:rsidTr="008132EA">
        <w:trPr>
          <w:trHeight w:val="216"/>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8132EA" w:rsidRPr="006D6E4C" w:rsidRDefault="008132EA" w:rsidP="008464AA">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xml:space="preserve">Примечание – Составлено автором на основе собственных расчетов по данным источников [33, 94] </w:t>
            </w:r>
          </w:p>
        </w:tc>
      </w:tr>
    </w:tbl>
    <w:p w:rsidR="005B39FD" w:rsidRPr="006D6E4C" w:rsidRDefault="005B39FD" w:rsidP="005B39FD">
      <w:pPr>
        <w:spacing w:after="0" w:line="240" w:lineRule="auto"/>
        <w:ind w:firstLine="708"/>
        <w:jc w:val="both"/>
        <w:rPr>
          <w:rFonts w:ascii="Times New Roman" w:hAnsi="Times New Roman" w:cs="Times New Roman"/>
          <w:sz w:val="28"/>
          <w:szCs w:val="28"/>
        </w:rPr>
      </w:pP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486F07" w:rsidRPr="006D6E4C">
        <w:rPr>
          <w:rFonts w:ascii="Times New Roman" w:hAnsi="Times New Roman" w:cs="Times New Roman"/>
          <w:sz w:val="28"/>
          <w:szCs w:val="28"/>
        </w:rPr>
        <w:t>38</w:t>
      </w:r>
      <w:r w:rsidRPr="006D6E4C">
        <w:rPr>
          <w:rFonts w:ascii="Times New Roman" w:hAnsi="Times New Roman" w:cs="Times New Roman"/>
          <w:sz w:val="28"/>
          <w:szCs w:val="28"/>
        </w:rPr>
        <w:t>, наивысшее среди рассмотренных стран значение индекса уровня производства сырого молока на душу населения было достигнуто Беларусью. Казахстан в 2,5 раза отставал от лидера по величине данного индекса</w:t>
      </w:r>
      <w:r w:rsidR="009C48C6" w:rsidRPr="006D6E4C">
        <w:rPr>
          <w:rFonts w:ascii="Times New Roman" w:hAnsi="Times New Roman" w:cs="Times New Roman"/>
          <w:sz w:val="28"/>
          <w:szCs w:val="28"/>
        </w:rPr>
        <w:t xml:space="preserve"> и остался на том же уровне по его значению</w:t>
      </w:r>
      <w:r w:rsidRPr="006D6E4C">
        <w:rPr>
          <w:rFonts w:ascii="Times New Roman" w:hAnsi="Times New Roman" w:cs="Times New Roman"/>
          <w:sz w:val="28"/>
          <w:szCs w:val="28"/>
        </w:rPr>
        <w:t xml:space="preserve">. </w:t>
      </w:r>
      <w:r w:rsidR="009C48C6" w:rsidRPr="006D6E4C">
        <w:rPr>
          <w:rFonts w:ascii="Times New Roman" w:hAnsi="Times New Roman" w:cs="Times New Roman"/>
          <w:sz w:val="28"/>
          <w:szCs w:val="28"/>
        </w:rPr>
        <w:t>Незначительное сокращение величины обозначенного индекса наблюдается по России.</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Учет параметров развития промышленности каждой страны при определении комплексного показателя конкурентоспособности ее молочной отрасли согласно разработанному подходу обеспечивается посредством </w:t>
      </w:r>
      <w:r w:rsidR="008A5EA8" w:rsidRPr="006D6E4C">
        <w:rPr>
          <w:rFonts w:ascii="Times New Roman" w:hAnsi="Times New Roman" w:cs="Times New Roman"/>
          <w:sz w:val="28"/>
          <w:szCs w:val="28"/>
        </w:rPr>
        <w:t>опреде</w:t>
      </w:r>
      <w:r w:rsidRPr="006D6E4C">
        <w:rPr>
          <w:rFonts w:ascii="Times New Roman" w:hAnsi="Times New Roman" w:cs="Times New Roman"/>
          <w:sz w:val="28"/>
          <w:szCs w:val="28"/>
        </w:rPr>
        <w:t>ления нижеизложенн</w:t>
      </w:r>
      <w:r w:rsidR="008A5EA8" w:rsidRPr="006D6E4C">
        <w:rPr>
          <w:rFonts w:ascii="Times New Roman" w:hAnsi="Times New Roman" w:cs="Times New Roman"/>
          <w:sz w:val="28"/>
          <w:szCs w:val="28"/>
        </w:rPr>
        <w:t>ого</w:t>
      </w:r>
      <w:r w:rsidRPr="006D6E4C">
        <w:rPr>
          <w:rFonts w:ascii="Times New Roman" w:hAnsi="Times New Roman" w:cs="Times New Roman"/>
          <w:sz w:val="28"/>
          <w:szCs w:val="28"/>
        </w:rPr>
        <w:t xml:space="preserve"> индекс</w:t>
      </w:r>
      <w:r w:rsidR="008A5EA8" w:rsidRPr="006D6E4C">
        <w:rPr>
          <w:rFonts w:ascii="Times New Roman" w:hAnsi="Times New Roman" w:cs="Times New Roman"/>
          <w:sz w:val="28"/>
          <w:szCs w:val="28"/>
        </w:rPr>
        <w:t>а</w:t>
      </w:r>
      <w:r w:rsidRPr="006D6E4C">
        <w:rPr>
          <w:rFonts w:ascii="Times New Roman" w:hAnsi="Times New Roman" w:cs="Times New Roman"/>
          <w:sz w:val="28"/>
          <w:szCs w:val="28"/>
        </w:rPr>
        <w:t xml:space="preserve">. При этом, в связи с ограниченной доступностью необходимых для расчета данных, использована информация только по </w:t>
      </w:r>
      <w:r w:rsidR="009C48C6" w:rsidRPr="006D6E4C">
        <w:rPr>
          <w:rFonts w:ascii="Times New Roman" w:hAnsi="Times New Roman" w:cs="Times New Roman"/>
          <w:sz w:val="28"/>
          <w:szCs w:val="28"/>
        </w:rPr>
        <w:t>представленны</w:t>
      </w:r>
      <w:r w:rsidRPr="006D6E4C">
        <w:rPr>
          <w:rFonts w:ascii="Times New Roman" w:hAnsi="Times New Roman" w:cs="Times New Roman"/>
          <w:sz w:val="28"/>
          <w:szCs w:val="28"/>
        </w:rPr>
        <w:t xml:space="preserve">м </w:t>
      </w:r>
      <w:r w:rsidR="00486F07" w:rsidRPr="006D6E4C">
        <w:rPr>
          <w:rFonts w:ascii="Times New Roman" w:hAnsi="Times New Roman" w:cs="Times New Roman"/>
          <w:sz w:val="28"/>
          <w:szCs w:val="28"/>
        </w:rPr>
        <w:t>ниже</w:t>
      </w:r>
      <w:r w:rsidR="009C48C6" w:rsidRPr="006D6E4C">
        <w:rPr>
          <w:rFonts w:ascii="Times New Roman" w:hAnsi="Times New Roman" w:cs="Times New Roman"/>
          <w:sz w:val="28"/>
          <w:szCs w:val="28"/>
        </w:rPr>
        <w:t xml:space="preserve"> </w:t>
      </w:r>
      <w:r w:rsidR="00486F07" w:rsidRPr="006D6E4C">
        <w:rPr>
          <w:rFonts w:ascii="Times New Roman" w:hAnsi="Times New Roman" w:cs="Times New Roman"/>
          <w:sz w:val="28"/>
          <w:szCs w:val="28"/>
        </w:rPr>
        <w:t>(</w:t>
      </w:r>
      <w:r w:rsidR="009C48C6" w:rsidRPr="006D6E4C">
        <w:rPr>
          <w:rFonts w:ascii="Times New Roman" w:hAnsi="Times New Roman" w:cs="Times New Roman"/>
          <w:sz w:val="28"/>
          <w:szCs w:val="28"/>
        </w:rPr>
        <w:t>таблиц</w:t>
      </w:r>
      <w:r w:rsidR="00486F07" w:rsidRPr="006D6E4C">
        <w:rPr>
          <w:rFonts w:ascii="Times New Roman" w:hAnsi="Times New Roman" w:cs="Times New Roman"/>
          <w:sz w:val="28"/>
          <w:szCs w:val="28"/>
        </w:rPr>
        <w:t>а 39)</w:t>
      </w:r>
      <w:r w:rsidR="009C48C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молочным продуктам. </w:t>
      </w:r>
    </w:p>
    <w:p w:rsidR="005B39FD" w:rsidRPr="006D6E4C" w:rsidRDefault="005B39FD" w:rsidP="005B39FD">
      <w:pPr>
        <w:spacing w:after="0" w:line="240" w:lineRule="auto"/>
        <w:ind w:firstLine="708"/>
        <w:jc w:val="both"/>
        <w:rPr>
          <w:rFonts w:ascii="Times New Roman" w:hAnsi="Times New Roman" w:cs="Times New Roman"/>
          <w:sz w:val="28"/>
          <w:szCs w:val="28"/>
        </w:rPr>
      </w:pPr>
    </w:p>
    <w:p w:rsidR="00B30BD2" w:rsidRPr="006D6E4C" w:rsidRDefault="005B39FD" w:rsidP="008464AA">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486F07" w:rsidRPr="006D6E4C">
        <w:rPr>
          <w:rFonts w:ascii="Times New Roman" w:hAnsi="Times New Roman" w:cs="Times New Roman"/>
          <w:sz w:val="28"/>
          <w:szCs w:val="28"/>
        </w:rPr>
        <w:t>39</w:t>
      </w:r>
      <w:r w:rsidRPr="006D6E4C">
        <w:rPr>
          <w:rFonts w:ascii="Times New Roman" w:hAnsi="Times New Roman" w:cs="Times New Roman"/>
          <w:sz w:val="28"/>
          <w:szCs w:val="28"/>
        </w:rPr>
        <w:t xml:space="preserve"> </w:t>
      </w:r>
      <w:r w:rsidR="009C48C6" w:rsidRPr="006D6E4C">
        <w:rPr>
          <w:rFonts w:ascii="Times New Roman" w:hAnsi="Times New Roman" w:cs="Times New Roman"/>
          <w:sz w:val="28"/>
          <w:szCs w:val="28"/>
        </w:rPr>
        <w:t>–</w:t>
      </w:r>
      <w:r w:rsidRPr="006D6E4C">
        <w:rPr>
          <w:rFonts w:ascii="Times New Roman" w:hAnsi="Times New Roman" w:cs="Times New Roman"/>
          <w:sz w:val="28"/>
          <w:szCs w:val="28"/>
        </w:rPr>
        <w:t xml:space="preserve"> Расчет индекс</w:t>
      </w:r>
      <w:r w:rsidR="00AA08F5" w:rsidRPr="006D6E4C">
        <w:rPr>
          <w:rFonts w:ascii="Times New Roman" w:hAnsi="Times New Roman" w:cs="Times New Roman"/>
          <w:sz w:val="28"/>
          <w:szCs w:val="28"/>
        </w:rPr>
        <w:t>а</w:t>
      </w:r>
      <w:r w:rsidRPr="006D6E4C">
        <w:rPr>
          <w:rFonts w:ascii="Times New Roman" w:hAnsi="Times New Roman" w:cs="Times New Roman"/>
          <w:sz w:val="28"/>
          <w:szCs w:val="28"/>
        </w:rPr>
        <w:t xml:space="preserve"> уровня производства молочных продуктов на душу населения по отдельным странам ЕАЭС за 201</w:t>
      </w:r>
      <w:r w:rsidR="009C48C6" w:rsidRPr="006D6E4C">
        <w:rPr>
          <w:rFonts w:ascii="Times New Roman" w:hAnsi="Times New Roman" w:cs="Times New Roman"/>
          <w:sz w:val="28"/>
          <w:szCs w:val="28"/>
        </w:rPr>
        <w:t xml:space="preserve">5 и 2019 </w:t>
      </w:r>
      <w:r w:rsidRPr="006D6E4C">
        <w:rPr>
          <w:rFonts w:ascii="Times New Roman" w:hAnsi="Times New Roman" w:cs="Times New Roman"/>
          <w:sz w:val="28"/>
          <w:szCs w:val="28"/>
        </w:rPr>
        <w:t>год</w:t>
      </w:r>
      <w:r w:rsidR="009C48C6" w:rsidRPr="006D6E4C">
        <w:rPr>
          <w:rFonts w:ascii="Times New Roman" w:hAnsi="Times New Roman" w:cs="Times New Roman"/>
          <w:sz w:val="28"/>
          <w:szCs w:val="28"/>
        </w:rPr>
        <w:t>ы</w:t>
      </w:r>
    </w:p>
    <w:p w:rsidR="008464AA" w:rsidRPr="006D6E4C" w:rsidRDefault="008464AA" w:rsidP="008464AA">
      <w:pPr>
        <w:spacing w:after="0" w:line="240" w:lineRule="auto"/>
        <w:jc w:val="both"/>
        <w:rPr>
          <w:rFonts w:ascii="Times New Roman" w:hAnsi="Times New Roman" w:cs="Times New Roman"/>
          <w:sz w:val="16"/>
          <w:szCs w:val="16"/>
        </w:rPr>
      </w:pPr>
    </w:p>
    <w:tbl>
      <w:tblPr>
        <w:tblW w:w="5000" w:type="pct"/>
        <w:tblLayout w:type="fixed"/>
        <w:tblLook w:val="04A0"/>
      </w:tblPr>
      <w:tblGrid>
        <w:gridCol w:w="979"/>
        <w:gridCol w:w="1318"/>
        <w:gridCol w:w="877"/>
        <w:gridCol w:w="729"/>
        <w:gridCol w:w="1021"/>
        <w:gridCol w:w="1017"/>
        <w:gridCol w:w="733"/>
        <w:gridCol w:w="583"/>
        <w:gridCol w:w="729"/>
        <w:gridCol w:w="585"/>
        <w:gridCol w:w="583"/>
        <w:gridCol w:w="700"/>
      </w:tblGrid>
      <w:tr w:rsidR="00BA050E" w:rsidRPr="006D6E4C" w:rsidTr="001B0AA9">
        <w:trPr>
          <w:trHeight w:val="2038"/>
        </w:trPr>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8C6" w:rsidRPr="006D6E4C" w:rsidRDefault="005C02AC" w:rsidP="005C02AC">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Страна</w:t>
            </w:r>
          </w:p>
        </w:tc>
        <w:tc>
          <w:tcPr>
            <w:tcW w:w="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Молочный продукт</w:t>
            </w:r>
          </w:p>
        </w:tc>
        <w:tc>
          <w:tcPr>
            <w:tcW w:w="815" w:type="pct"/>
            <w:gridSpan w:val="2"/>
            <w:tcBorders>
              <w:top w:val="single" w:sz="4" w:space="0" w:color="auto"/>
              <w:left w:val="nil"/>
              <w:bottom w:val="single" w:sz="4" w:space="0" w:color="auto"/>
              <w:right w:val="single" w:sz="4" w:space="0" w:color="auto"/>
            </w:tcBorders>
            <w:shd w:val="clear" w:color="auto" w:fill="auto"/>
            <w:vAlign w:val="center"/>
            <w:hideMark/>
          </w:tcPr>
          <w:p w:rsidR="009C48C6" w:rsidRPr="006D6E4C" w:rsidRDefault="009C48C6" w:rsidP="00AE2A2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Объем производства молочного продукта (VDPji), тыс</w:t>
            </w:r>
            <w:r w:rsidR="00AE2A28"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тонн</w:t>
            </w:r>
          </w:p>
        </w:tc>
        <w:tc>
          <w:tcPr>
            <w:tcW w:w="1034" w:type="pct"/>
            <w:gridSpan w:val="2"/>
            <w:tcBorders>
              <w:top w:val="single" w:sz="4" w:space="0" w:color="auto"/>
              <w:left w:val="nil"/>
              <w:bottom w:val="single" w:sz="4" w:space="0" w:color="auto"/>
              <w:right w:val="single" w:sz="4" w:space="0" w:color="auto"/>
            </w:tcBorders>
            <w:shd w:val="clear" w:color="auto" w:fill="auto"/>
            <w:vAlign w:val="center"/>
            <w:hideMark/>
          </w:tcPr>
          <w:p w:rsidR="009C48C6" w:rsidRPr="006D6E4C" w:rsidRDefault="009C48C6" w:rsidP="00AE2A2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Среднегодовая численность населения (APi), </w:t>
            </w:r>
            <w:r w:rsidR="0091435C" w:rsidRPr="006D6E4C">
              <w:rPr>
                <w:rFonts w:ascii="Times New Roman" w:eastAsia="Times New Roman" w:hAnsi="Times New Roman" w:cs="Times New Roman"/>
                <w:color w:val="000000"/>
                <w:sz w:val="16"/>
                <w:szCs w:val="16"/>
                <w:lang w:eastAsia="ru-RU"/>
              </w:rPr>
              <w:t>тыс</w:t>
            </w:r>
            <w:r w:rsidR="00AE2A28" w:rsidRPr="006D6E4C">
              <w:rPr>
                <w:rFonts w:ascii="Times New Roman" w:eastAsia="Times New Roman" w:hAnsi="Times New Roman" w:cs="Times New Roman"/>
                <w:color w:val="000000"/>
                <w:sz w:val="16"/>
                <w:szCs w:val="16"/>
                <w:lang w:eastAsia="ru-RU"/>
              </w:rPr>
              <w:t>.</w:t>
            </w:r>
            <w:r w:rsidR="0091435C" w:rsidRPr="006D6E4C">
              <w:rPr>
                <w:rFonts w:ascii="Times New Roman" w:eastAsia="Times New Roman" w:hAnsi="Times New Roman" w:cs="Times New Roman"/>
                <w:color w:val="000000"/>
                <w:sz w:val="16"/>
                <w:szCs w:val="16"/>
                <w:lang w:eastAsia="ru-RU"/>
              </w:rPr>
              <w:t xml:space="preserve"> </w:t>
            </w:r>
            <w:r w:rsidRPr="006D6E4C">
              <w:rPr>
                <w:rFonts w:ascii="Times New Roman" w:eastAsia="Times New Roman" w:hAnsi="Times New Roman" w:cs="Times New Roman"/>
                <w:color w:val="000000"/>
                <w:sz w:val="16"/>
                <w:szCs w:val="16"/>
                <w:lang w:eastAsia="ru-RU"/>
              </w:rPr>
              <w:t>человек</w:t>
            </w:r>
          </w:p>
        </w:tc>
        <w:tc>
          <w:tcPr>
            <w:tcW w:w="668" w:type="pct"/>
            <w:gridSpan w:val="2"/>
            <w:tcBorders>
              <w:top w:val="single" w:sz="4" w:space="0" w:color="auto"/>
              <w:left w:val="nil"/>
              <w:bottom w:val="single" w:sz="4" w:space="0" w:color="auto"/>
              <w:right w:val="single" w:sz="4" w:space="0" w:color="auto"/>
            </w:tcBorders>
            <w:shd w:val="clear" w:color="auto" w:fill="auto"/>
            <w:vAlign w:val="center"/>
            <w:hideMark/>
          </w:tcPr>
          <w:p w:rsidR="009C48C6" w:rsidRPr="006D6E4C" w:rsidRDefault="009C48C6" w:rsidP="00AE2A2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Объем производства молочного продукта на душу населения (DPPPCji), </w:t>
            </w:r>
            <w:r w:rsidR="00AE2A28" w:rsidRPr="006D6E4C">
              <w:rPr>
                <w:rFonts w:ascii="Times New Roman" w:eastAsia="Times New Roman" w:hAnsi="Times New Roman" w:cs="Times New Roman"/>
                <w:color w:val="000000"/>
                <w:sz w:val="16"/>
                <w:szCs w:val="16"/>
                <w:lang w:eastAsia="ru-RU"/>
              </w:rPr>
              <w:t>кг</w:t>
            </w:r>
            <w:r w:rsidRPr="006D6E4C">
              <w:rPr>
                <w:rFonts w:ascii="Times New Roman" w:eastAsia="Times New Roman" w:hAnsi="Times New Roman" w:cs="Times New Roman"/>
                <w:color w:val="000000"/>
                <w:sz w:val="16"/>
                <w:szCs w:val="16"/>
                <w:lang w:eastAsia="ru-RU"/>
              </w:rPr>
              <w:t xml:space="preserve"> на человека</w:t>
            </w:r>
          </w:p>
        </w:tc>
        <w:tc>
          <w:tcPr>
            <w:tcW w:w="667" w:type="pct"/>
            <w:gridSpan w:val="2"/>
            <w:tcBorders>
              <w:top w:val="single" w:sz="4" w:space="0" w:color="auto"/>
              <w:left w:val="nil"/>
              <w:bottom w:val="single" w:sz="4" w:space="0" w:color="auto"/>
              <w:right w:val="single" w:sz="4" w:space="0" w:color="auto"/>
            </w:tcBorders>
            <w:shd w:val="clear" w:color="auto" w:fill="auto"/>
            <w:vAlign w:val="center"/>
            <w:hideMark/>
          </w:tcPr>
          <w:p w:rsidR="009C48C6" w:rsidRPr="006D6E4C" w:rsidRDefault="009C48C6" w:rsidP="00AE2A2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Максимальный среди стран ЕАЭС объем производства молочного продукта на душу населения (DPPPCjmax), </w:t>
            </w:r>
            <w:r w:rsidR="00AE2A28" w:rsidRPr="006D6E4C">
              <w:rPr>
                <w:rFonts w:ascii="Times New Roman" w:eastAsia="Times New Roman" w:hAnsi="Times New Roman" w:cs="Times New Roman"/>
                <w:color w:val="000000"/>
                <w:sz w:val="16"/>
                <w:szCs w:val="16"/>
                <w:lang w:eastAsia="ru-RU"/>
              </w:rPr>
              <w:t>кг</w:t>
            </w:r>
            <w:r w:rsidRPr="006D6E4C">
              <w:rPr>
                <w:rFonts w:ascii="Times New Roman" w:eastAsia="Times New Roman" w:hAnsi="Times New Roman" w:cs="Times New Roman"/>
                <w:color w:val="000000"/>
                <w:sz w:val="16"/>
                <w:szCs w:val="16"/>
                <w:lang w:eastAsia="ru-RU"/>
              </w:rPr>
              <w:t xml:space="preserve"> на человека</w:t>
            </w:r>
          </w:p>
        </w:tc>
        <w:tc>
          <w:tcPr>
            <w:tcW w:w="652" w:type="pct"/>
            <w:gridSpan w:val="2"/>
            <w:tcBorders>
              <w:top w:val="single" w:sz="4" w:space="0" w:color="auto"/>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Индекс уровня производства молочного продукта на душу населения (DPji)</w:t>
            </w:r>
          </w:p>
        </w:tc>
      </w:tr>
      <w:tr w:rsidR="00BA050E" w:rsidRPr="006D6E4C" w:rsidTr="001B0AA9">
        <w:trPr>
          <w:trHeight w:val="478"/>
        </w:trPr>
        <w:tc>
          <w:tcPr>
            <w:tcW w:w="496" w:type="pct"/>
            <w:vMerge/>
            <w:tcBorders>
              <w:top w:val="single" w:sz="4" w:space="0" w:color="auto"/>
              <w:left w:val="single" w:sz="4" w:space="0" w:color="auto"/>
              <w:bottom w:val="single" w:sz="4" w:space="0" w:color="auto"/>
              <w:right w:val="single" w:sz="4" w:space="0" w:color="auto"/>
            </w:tcBorders>
            <w:vAlign w:val="center"/>
            <w:hideMark/>
          </w:tcPr>
          <w:p w:rsidR="009C48C6" w:rsidRPr="006D6E4C" w:rsidRDefault="009C48C6" w:rsidP="009C48C6">
            <w:pPr>
              <w:spacing w:after="0" w:line="240" w:lineRule="auto"/>
              <w:rPr>
                <w:rFonts w:ascii="Times New Roman" w:eastAsia="Times New Roman" w:hAnsi="Times New Roman" w:cs="Times New Roman"/>
                <w:color w:val="000000"/>
                <w:sz w:val="16"/>
                <w:szCs w:val="16"/>
                <w:lang w:eastAsia="ru-RU"/>
              </w:rPr>
            </w:pPr>
          </w:p>
        </w:tc>
        <w:tc>
          <w:tcPr>
            <w:tcW w:w="669" w:type="pct"/>
            <w:vMerge/>
            <w:tcBorders>
              <w:top w:val="single" w:sz="4" w:space="0" w:color="auto"/>
              <w:left w:val="single" w:sz="4" w:space="0" w:color="auto"/>
              <w:bottom w:val="single" w:sz="4" w:space="0" w:color="auto"/>
              <w:right w:val="single" w:sz="4" w:space="0" w:color="auto"/>
            </w:tcBorders>
            <w:vAlign w:val="center"/>
            <w:hideMark/>
          </w:tcPr>
          <w:p w:rsidR="009C48C6" w:rsidRPr="006D6E4C" w:rsidRDefault="009C48C6" w:rsidP="009C48C6">
            <w:pPr>
              <w:spacing w:after="0" w:line="240" w:lineRule="auto"/>
              <w:rPr>
                <w:rFonts w:ascii="Times New Roman" w:eastAsia="Times New Roman" w:hAnsi="Times New Roman" w:cs="Times New Roman"/>
                <w:color w:val="000000"/>
                <w:sz w:val="16"/>
                <w:szCs w:val="16"/>
                <w:lang w:eastAsia="ru-RU"/>
              </w:rPr>
            </w:pPr>
          </w:p>
        </w:tc>
        <w:tc>
          <w:tcPr>
            <w:tcW w:w="445"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70"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518"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516"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372"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296"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370"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297"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296"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56" w:type="pct"/>
            <w:tcBorders>
              <w:top w:val="nil"/>
              <w:left w:val="nil"/>
              <w:bottom w:val="single" w:sz="4" w:space="0" w:color="auto"/>
              <w:right w:val="single" w:sz="4" w:space="0" w:color="auto"/>
            </w:tcBorders>
            <w:shd w:val="clear" w:color="auto" w:fill="auto"/>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r>
      <w:tr w:rsidR="00664FCD" w:rsidRPr="006D6E4C" w:rsidTr="001B0AA9">
        <w:trPr>
          <w:trHeight w:val="300"/>
        </w:trPr>
        <w:tc>
          <w:tcPr>
            <w:tcW w:w="496" w:type="pct"/>
            <w:tcBorders>
              <w:top w:val="single" w:sz="4" w:space="0" w:color="auto"/>
              <w:left w:val="single" w:sz="4" w:space="0" w:color="auto"/>
              <w:bottom w:val="single" w:sz="4" w:space="0" w:color="auto"/>
              <w:right w:val="single" w:sz="4" w:space="0" w:color="auto"/>
            </w:tcBorders>
            <w:vAlign w:val="center"/>
          </w:tcPr>
          <w:p w:rsidR="00664FCD"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w:t>
            </w:r>
          </w:p>
        </w:tc>
        <w:tc>
          <w:tcPr>
            <w:tcW w:w="669" w:type="pct"/>
            <w:tcBorders>
              <w:top w:val="single" w:sz="4" w:space="0" w:color="auto"/>
              <w:left w:val="single" w:sz="4" w:space="0" w:color="auto"/>
              <w:bottom w:val="single" w:sz="4" w:space="0" w:color="auto"/>
              <w:right w:val="single" w:sz="4" w:space="0" w:color="auto"/>
            </w:tcBorders>
            <w:vAlign w:val="center"/>
          </w:tcPr>
          <w:p w:rsidR="00664FCD"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w:t>
            </w:r>
          </w:p>
        </w:tc>
        <w:tc>
          <w:tcPr>
            <w:tcW w:w="445" w:type="pct"/>
            <w:tcBorders>
              <w:top w:val="nil"/>
              <w:left w:val="nil"/>
              <w:bottom w:val="single" w:sz="4" w:space="0" w:color="auto"/>
              <w:right w:val="single" w:sz="4" w:space="0" w:color="auto"/>
            </w:tcBorders>
            <w:shd w:val="clear" w:color="auto" w:fill="auto"/>
            <w:vAlign w:val="center"/>
          </w:tcPr>
          <w:p w:rsidR="00664FCD"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w:t>
            </w:r>
          </w:p>
        </w:tc>
        <w:tc>
          <w:tcPr>
            <w:tcW w:w="370" w:type="pct"/>
            <w:tcBorders>
              <w:top w:val="nil"/>
              <w:left w:val="nil"/>
              <w:bottom w:val="single" w:sz="4" w:space="0" w:color="auto"/>
              <w:right w:val="single" w:sz="4" w:space="0" w:color="auto"/>
            </w:tcBorders>
            <w:shd w:val="clear" w:color="auto" w:fill="auto"/>
            <w:vAlign w:val="center"/>
          </w:tcPr>
          <w:p w:rsidR="00664FCD"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w:t>
            </w:r>
          </w:p>
        </w:tc>
        <w:tc>
          <w:tcPr>
            <w:tcW w:w="518" w:type="pct"/>
            <w:tcBorders>
              <w:top w:val="nil"/>
              <w:left w:val="nil"/>
              <w:bottom w:val="single" w:sz="4" w:space="0" w:color="auto"/>
              <w:right w:val="single" w:sz="4" w:space="0" w:color="auto"/>
            </w:tcBorders>
            <w:shd w:val="clear" w:color="auto" w:fill="auto"/>
            <w:vAlign w:val="center"/>
          </w:tcPr>
          <w:p w:rsidR="00664FCD"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w:t>
            </w:r>
          </w:p>
        </w:tc>
        <w:tc>
          <w:tcPr>
            <w:tcW w:w="516" w:type="pct"/>
            <w:tcBorders>
              <w:top w:val="nil"/>
              <w:left w:val="nil"/>
              <w:bottom w:val="single" w:sz="4" w:space="0" w:color="auto"/>
              <w:right w:val="single" w:sz="4" w:space="0" w:color="auto"/>
            </w:tcBorders>
            <w:shd w:val="clear" w:color="auto" w:fill="auto"/>
            <w:vAlign w:val="center"/>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6</w:t>
            </w:r>
          </w:p>
        </w:tc>
        <w:tc>
          <w:tcPr>
            <w:tcW w:w="372" w:type="pct"/>
            <w:tcBorders>
              <w:top w:val="nil"/>
              <w:left w:val="nil"/>
              <w:bottom w:val="single" w:sz="4" w:space="0" w:color="auto"/>
              <w:right w:val="single" w:sz="4" w:space="0" w:color="auto"/>
            </w:tcBorders>
            <w:shd w:val="clear" w:color="auto" w:fill="auto"/>
            <w:vAlign w:val="center"/>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w:t>
            </w:r>
          </w:p>
        </w:tc>
        <w:tc>
          <w:tcPr>
            <w:tcW w:w="296" w:type="pct"/>
            <w:tcBorders>
              <w:top w:val="nil"/>
              <w:left w:val="nil"/>
              <w:bottom w:val="single" w:sz="4" w:space="0" w:color="auto"/>
              <w:right w:val="single" w:sz="4" w:space="0" w:color="auto"/>
            </w:tcBorders>
            <w:shd w:val="clear" w:color="auto" w:fill="auto"/>
            <w:vAlign w:val="center"/>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w:t>
            </w:r>
          </w:p>
        </w:tc>
        <w:tc>
          <w:tcPr>
            <w:tcW w:w="370" w:type="pct"/>
            <w:tcBorders>
              <w:top w:val="nil"/>
              <w:left w:val="nil"/>
              <w:bottom w:val="single" w:sz="4" w:space="0" w:color="auto"/>
              <w:right w:val="single" w:sz="4" w:space="0" w:color="auto"/>
            </w:tcBorders>
            <w:shd w:val="clear" w:color="auto" w:fill="auto"/>
            <w:vAlign w:val="center"/>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w:t>
            </w:r>
          </w:p>
        </w:tc>
        <w:tc>
          <w:tcPr>
            <w:tcW w:w="297" w:type="pct"/>
            <w:tcBorders>
              <w:top w:val="nil"/>
              <w:left w:val="nil"/>
              <w:bottom w:val="single" w:sz="4" w:space="0" w:color="auto"/>
              <w:right w:val="single" w:sz="4" w:space="0" w:color="auto"/>
            </w:tcBorders>
            <w:shd w:val="clear" w:color="auto" w:fill="auto"/>
            <w:vAlign w:val="center"/>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w:t>
            </w:r>
          </w:p>
        </w:tc>
        <w:tc>
          <w:tcPr>
            <w:tcW w:w="296" w:type="pct"/>
            <w:tcBorders>
              <w:top w:val="nil"/>
              <w:left w:val="nil"/>
              <w:bottom w:val="single" w:sz="4" w:space="0" w:color="auto"/>
              <w:right w:val="single" w:sz="4" w:space="0" w:color="auto"/>
            </w:tcBorders>
            <w:shd w:val="clear" w:color="auto" w:fill="auto"/>
            <w:vAlign w:val="center"/>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w:t>
            </w:r>
          </w:p>
        </w:tc>
        <w:tc>
          <w:tcPr>
            <w:tcW w:w="356" w:type="pct"/>
            <w:tcBorders>
              <w:top w:val="nil"/>
              <w:left w:val="nil"/>
              <w:bottom w:val="single" w:sz="4" w:space="0" w:color="auto"/>
              <w:right w:val="single" w:sz="4" w:space="0" w:color="auto"/>
            </w:tcBorders>
            <w:shd w:val="clear" w:color="auto" w:fill="auto"/>
            <w:vAlign w:val="center"/>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w:t>
            </w:r>
          </w:p>
        </w:tc>
      </w:tr>
      <w:tr w:rsidR="00BA050E" w:rsidRPr="006D6E4C" w:rsidTr="001B0AA9">
        <w:trPr>
          <w:trHeight w:val="531"/>
        </w:trPr>
        <w:tc>
          <w:tcPr>
            <w:tcW w:w="4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C48C6" w:rsidRPr="006D6E4C" w:rsidRDefault="009C48C6" w:rsidP="00664FCD">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Беларусь</w:t>
            </w:r>
          </w:p>
        </w:tc>
        <w:tc>
          <w:tcPr>
            <w:tcW w:w="669"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обработанное</w:t>
            </w:r>
          </w:p>
        </w:tc>
        <w:tc>
          <w:tcPr>
            <w:tcW w:w="445"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854,5</w:t>
            </w:r>
          </w:p>
        </w:tc>
        <w:tc>
          <w:tcPr>
            <w:tcW w:w="370"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919,9</w:t>
            </w: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C48C6" w:rsidRPr="006D6E4C" w:rsidRDefault="009C48C6" w:rsidP="00B30BD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w:t>
            </w:r>
            <w:r w:rsidR="00B30BD2" w:rsidRPr="006D6E4C">
              <w:rPr>
                <w:rFonts w:ascii="Times New Roman" w:eastAsia="Times New Roman" w:hAnsi="Times New Roman" w:cs="Times New Roman"/>
                <w:color w:val="000000"/>
                <w:sz w:val="16"/>
                <w:szCs w:val="16"/>
                <w:lang w:eastAsia="ru-RU"/>
              </w:rPr>
              <w:t> </w:t>
            </w:r>
            <w:r w:rsidRPr="006D6E4C">
              <w:rPr>
                <w:rFonts w:ascii="Times New Roman" w:eastAsia="Times New Roman" w:hAnsi="Times New Roman" w:cs="Times New Roman"/>
                <w:color w:val="000000"/>
                <w:sz w:val="16"/>
                <w:szCs w:val="16"/>
                <w:lang w:eastAsia="ru-RU"/>
              </w:rPr>
              <w:t>489</w:t>
            </w:r>
            <w:r w:rsidR="00B30BD2"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6</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C48C6" w:rsidRPr="006D6E4C" w:rsidRDefault="009C48C6" w:rsidP="00B30BD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w:t>
            </w:r>
            <w:r w:rsidR="00B30BD2" w:rsidRPr="006D6E4C">
              <w:rPr>
                <w:rFonts w:ascii="Times New Roman" w:eastAsia="Times New Roman" w:hAnsi="Times New Roman" w:cs="Times New Roman"/>
                <w:color w:val="000000"/>
                <w:sz w:val="16"/>
                <w:szCs w:val="16"/>
                <w:lang w:eastAsia="ru-RU"/>
              </w:rPr>
              <w:t> </w:t>
            </w:r>
            <w:r w:rsidRPr="006D6E4C">
              <w:rPr>
                <w:rFonts w:ascii="Times New Roman" w:eastAsia="Times New Roman" w:hAnsi="Times New Roman" w:cs="Times New Roman"/>
                <w:color w:val="000000"/>
                <w:sz w:val="16"/>
                <w:szCs w:val="16"/>
                <w:lang w:eastAsia="ru-RU"/>
              </w:rPr>
              <w:t>465</w:t>
            </w:r>
            <w:r w:rsidR="00B30BD2"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7</w:t>
            </w:r>
          </w:p>
        </w:tc>
        <w:tc>
          <w:tcPr>
            <w:tcW w:w="372"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90,0</w:t>
            </w:r>
          </w:p>
        </w:tc>
        <w:tc>
          <w:tcPr>
            <w:tcW w:w="296"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97,2</w:t>
            </w:r>
          </w:p>
        </w:tc>
        <w:tc>
          <w:tcPr>
            <w:tcW w:w="370"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90,0</w:t>
            </w:r>
          </w:p>
        </w:tc>
        <w:tc>
          <w:tcPr>
            <w:tcW w:w="297"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97,2</w:t>
            </w:r>
          </w:p>
        </w:tc>
        <w:tc>
          <w:tcPr>
            <w:tcW w:w="296"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c>
          <w:tcPr>
            <w:tcW w:w="356"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BA050E" w:rsidRPr="006D6E4C" w:rsidTr="001B0AA9">
        <w:trPr>
          <w:trHeight w:val="409"/>
        </w:trPr>
        <w:tc>
          <w:tcPr>
            <w:tcW w:w="496" w:type="pct"/>
            <w:vMerge/>
            <w:tcBorders>
              <w:top w:val="nil"/>
              <w:left w:val="single" w:sz="4" w:space="0" w:color="auto"/>
              <w:bottom w:val="single" w:sz="4" w:space="0" w:color="auto"/>
              <w:right w:val="single" w:sz="4" w:space="0" w:color="auto"/>
            </w:tcBorders>
            <w:vAlign w:val="center"/>
            <w:hideMark/>
          </w:tcPr>
          <w:p w:rsidR="009C48C6" w:rsidRPr="006D6E4C" w:rsidRDefault="009C48C6" w:rsidP="00664FCD">
            <w:pPr>
              <w:spacing w:after="0" w:line="240" w:lineRule="auto"/>
              <w:rPr>
                <w:rFonts w:ascii="Times New Roman" w:eastAsia="Times New Roman" w:hAnsi="Times New Roman" w:cs="Times New Roman"/>
                <w:color w:val="000000"/>
                <w:sz w:val="16"/>
                <w:szCs w:val="16"/>
                <w:lang w:eastAsia="ru-RU"/>
              </w:rPr>
            </w:pPr>
          </w:p>
        </w:tc>
        <w:tc>
          <w:tcPr>
            <w:tcW w:w="669"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445"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113,3</w:t>
            </w:r>
          </w:p>
        </w:tc>
        <w:tc>
          <w:tcPr>
            <w:tcW w:w="370"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115,6</w:t>
            </w:r>
          </w:p>
        </w:tc>
        <w:tc>
          <w:tcPr>
            <w:tcW w:w="518" w:type="pct"/>
            <w:vMerge/>
            <w:tcBorders>
              <w:top w:val="nil"/>
              <w:left w:val="single" w:sz="4" w:space="0" w:color="auto"/>
              <w:bottom w:val="single" w:sz="4" w:space="0" w:color="000000"/>
              <w:right w:val="single" w:sz="4" w:space="0" w:color="auto"/>
            </w:tcBorders>
            <w:vAlign w:val="center"/>
            <w:hideMark/>
          </w:tcPr>
          <w:p w:rsidR="009C48C6" w:rsidRPr="006D6E4C" w:rsidRDefault="009C48C6" w:rsidP="009C48C6">
            <w:pPr>
              <w:spacing w:after="0" w:line="240" w:lineRule="auto"/>
              <w:rPr>
                <w:rFonts w:ascii="Times New Roman" w:eastAsia="Times New Roman" w:hAnsi="Times New Roman" w:cs="Times New Roman"/>
                <w:color w:val="000000"/>
                <w:sz w:val="16"/>
                <w:szCs w:val="16"/>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9C48C6" w:rsidRPr="006D6E4C" w:rsidRDefault="009C48C6" w:rsidP="009C48C6">
            <w:pPr>
              <w:spacing w:after="0" w:line="240" w:lineRule="auto"/>
              <w:rPr>
                <w:rFonts w:ascii="Times New Roman" w:eastAsia="Times New Roman" w:hAnsi="Times New Roman" w:cs="Times New Roman"/>
                <w:color w:val="000000"/>
                <w:sz w:val="16"/>
                <w:szCs w:val="16"/>
                <w:lang w:eastAsia="ru-RU"/>
              </w:rPr>
            </w:pPr>
          </w:p>
        </w:tc>
        <w:tc>
          <w:tcPr>
            <w:tcW w:w="372"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11,9</w:t>
            </w:r>
          </w:p>
        </w:tc>
        <w:tc>
          <w:tcPr>
            <w:tcW w:w="296"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12,2</w:t>
            </w:r>
          </w:p>
        </w:tc>
        <w:tc>
          <w:tcPr>
            <w:tcW w:w="370"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11,9</w:t>
            </w:r>
          </w:p>
        </w:tc>
        <w:tc>
          <w:tcPr>
            <w:tcW w:w="297"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12,2</w:t>
            </w:r>
          </w:p>
        </w:tc>
        <w:tc>
          <w:tcPr>
            <w:tcW w:w="296"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c>
          <w:tcPr>
            <w:tcW w:w="356"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BA050E" w:rsidRPr="006D6E4C" w:rsidTr="001B0AA9">
        <w:trPr>
          <w:trHeight w:val="416"/>
        </w:trPr>
        <w:tc>
          <w:tcPr>
            <w:tcW w:w="496" w:type="pct"/>
            <w:vMerge/>
            <w:tcBorders>
              <w:top w:val="nil"/>
              <w:left w:val="single" w:sz="4" w:space="0" w:color="auto"/>
              <w:bottom w:val="single" w:sz="4" w:space="0" w:color="auto"/>
              <w:right w:val="single" w:sz="4" w:space="0" w:color="auto"/>
            </w:tcBorders>
            <w:vAlign w:val="center"/>
            <w:hideMark/>
          </w:tcPr>
          <w:p w:rsidR="009C48C6" w:rsidRPr="006D6E4C" w:rsidRDefault="009C48C6" w:rsidP="00664FCD">
            <w:pPr>
              <w:spacing w:after="0" w:line="240" w:lineRule="auto"/>
              <w:rPr>
                <w:rFonts w:ascii="Times New Roman" w:eastAsia="Times New Roman" w:hAnsi="Times New Roman" w:cs="Times New Roman"/>
                <w:color w:val="000000"/>
                <w:sz w:val="16"/>
                <w:szCs w:val="16"/>
                <w:lang w:eastAsia="ru-RU"/>
              </w:rPr>
            </w:pPr>
          </w:p>
        </w:tc>
        <w:tc>
          <w:tcPr>
            <w:tcW w:w="669"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Сыры</w:t>
            </w:r>
          </w:p>
        </w:tc>
        <w:tc>
          <w:tcPr>
            <w:tcW w:w="445"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178,8</w:t>
            </w:r>
          </w:p>
        </w:tc>
        <w:tc>
          <w:tcPr>
            <w:tcW w:w="370"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242,4</w:t>
            </w:r>
          </w:p>
        </w:tc>
        <w:tc>
          <w:tcPr>
            <w:tcW w:w="518" w:type="pct"/>
            <w:vMerge/>
            <w:tcBorders>
              <w:top w:val="nil"/>
              <w:left w:val="single" w:sz="4" w:space="0" w:color="auto"/>
              <w:bottom w:val="single" w:sz="4" w:space="0" w:color="000000"/>
              <w:right w:val="single" w:sz="4" w:space="0" w:color="auto"/>
            </w:tcBorders>
            <w:vAlign w:val="center"/>
            <w:hideMark/>
          </w:tcPr>
          <w:p w:rsidR="009C48C6" w:rsidRPr="006D6E4C" w:rsidRDefault="009C48C6" w:rsidP="009C48C6">
            <w:pPr>
              <w:spacing w:after="0" w:line="240" w:lineRule="auto"/>
              <w:rPr>
                <w:rFonts w:ascii="Times New Roman" w:eastAsia="Times New Roman" w:hAnsi="Times New Roman" w:cs="Times New Roman"/>
                <w:color w:val="000000"/>
                <w:sz w:val="16"/>
                <w:szCs w:val="16"/>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9C48C6" w:rsidRPr="006D6E4C" w:rsidRDefault="009C48C6" w:rsidP="009C48C6">
            <w:pPr>
              <w:spacing w:after="0" w:line="240" w:lineRule="auto"/>
              <w:rPr>
                <w:rFonts w:ascii="Times New Roman" w:eastAsia="Times New Roman" w:hAnsi="Times New Roman" w:cs="Times New Roman"/>
                <w:color w:val="000000"/>
                <w:sz w:val="16"/>
                <w:szCs w:val="16"/>
                <w:lang w:eastAsia="ru-RU"/>
              </w:rPr>
            </w:pPr>
          </w:p>
        </w:tc>
        <w:tc>
          <w:tcPr>
            <w:tcW w:w="372"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18,8</w:t>
            </w:r>
          </w:p>
        </w:tc>
        <w:tc>
          <w:tcPr>
            <w:tcW w:w="296"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25,6</w:t>
            </w:r>
          </w:p>
        </w:tc>
        <w:tc>
          <w:tcPr>
            <w:tcW w:w="370"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18,8</w:t>
            </w:r>
          </w:p>
        </w:tc>
        <w:tc>
          <w:tcPr>
            <w:tcW w:w="297"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25,6</w:t>
            </w:r>
          </w:p>
        </w:tc>
        <w:tc>
          <w:tcPr>
            <w:tcW w:w="296"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c>
          <w:tcPr>
            <w:tcW w:w="356" w:type="pct"/>
            <w:tcBorders>
              <w:top w:val="nil"/>
              <w:left w:val="nil"/>
              <w:bottom w:val="single" w:sz="4" w:space="0" w:color="auto"/>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BA050E" w:rsidRPr="006D6E4C" w:rsidTr="001B0AA9">
        <w:trPr>
          <w:trHeight w:val="300"/>
        </w:trPr>
        <w:tc>
          <w:tcPr>
            <w:tcW w:w="496" w:type="pct"/>
            <w:tcBorders>
              <w:top w:val="nil"/>
              <w:left w:val="single" w:sz="4" w:space="0" w:color="auto"/>
              <w:right w:val="single" w:sz="4" w:space="0" w:color="auto"/>
            </w:tcBorders>
            <w:shd w:val="clear" w:color="auto" w:fill="auto"/>
            <w:noWrap/>
            <w:vAlign w:val="center"/>
            <w:hideMark/>
          </w:tcPr>
          <w:p w:rsidR="009C48C6" w:rsidRPr="006D6E4C" w:rsidRDefault="009C48C6" w:rsidP="00664FCD">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Казахстан</w:t>
            </w:r>
          </w:p>
        </w:tc>
        <w:tc>
          <w:tcPr>
            <w:tcW w:w="669" w:type="pct"/>
            <w:tcBorders>
              <w:top w:val="nil"/>
              <w:left w:val="nil"/>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обработанное</w:t>
            </w:r>
          </w:p>
        </w:tc>
        <w:tc>
          <w:tcPr>
            <w:tcW w:w="445" w:type="pct"/>
            <w:tcBorders>
              <w:top w:val="nil"/>
              <w:left w:val="nil"/>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453,6</w:t>
            </w:r>
          </w:p>
        </w:tc>
        <w:tc>
          <w:tcPr>
            <w:tcW w:w="370" w:type="pct"/>
            <w:tcBorders>
              <w:top w:val="nil"/>
              <w:left w:val="nil"/>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571,6</w:t>
            </w:r>
          </w:p>
        </w:tc>
        <w:tc>
          <w:tcPr>
            <w:tcW w:w="518" w:type="pct"/>
            <w:tcBorders>
              <w:top w:val="nil"/>
              <w:left w:val="single" w:sz="4" w:space="0" w:color="auto"/>
              <w:right w:val="single" w:sz="4" w:space="0" w:color="auto"/>
            </w:tcBorders>
            <w:shd w:val="clear" w:color="auto" w:fill="auto"/>
            <w:noWrap/>
            <w:vAlign w:val="center"/>
            <w:hideMark/>
          </w:tcPr>
          <w:p w:rsidR="009C48C6" w:rsidRPr="006D6E4C" w:rsidRDefault="009C48C6" w:rsidP="00B30BD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w:t>
            </w:r>
            <w:r w:rsidR="00B30BD2" w:rsidRPr="006D6E4C">
              <w:rPr>
                <w:rFonts w:ascii="Times New Roman" w:eastAsia="Times New Roman" w:hAnsi="Times New Roman" w:cs="Times New Roman"/>
                <w:color w:val="000000"/>
                <w:sz w:val="16"/>
                <w:szCs w:val="16"/>
                <w:lang w:eastAsia="ru-RU"/>
              </w:rPr>
              <w:t> </w:t>
            </w:r>
            <w:r w:rsidRPr="006D6E4C">
              <w:rPr>
                <w:rFonts w:ascii="Times New Roman" w:eastAsia="Times New Roman" w:hAnsi="Times New Roman" w:cs="Times New Roman"/>
                <w:color w:val="000000"/>
                <w:sz w:val="16"/>
                <w:szCs w:val="16"/>
                <w:lang w:eastAsia="ru-RU"/>
              </w:rPr>
              <w:t>542</w:t>
            </w:r>
            <w:r w:rsidR="00B30BD2"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8</w:t>
            </w:r>
          </w:p>
        </w:tc>
        <w:tc>
          <w:tcPr>
            <w:tcW w:w="516" w:type="pct"/>
            <w:tcBorders>
              <w:top w:val="nil"/>
              <w:left w:val="single" w:sz="4" w:space="0" w:color="auto"/>
              <w:right w:val="single" w:sz="4" w:space="0" w:color="auto"/>
            </w:tcBorders>
            <w:shd w:val="clear" w:color="auto" w:fill="auto"/>
            <w:noWrap/>
            <w:vAlign w:val="center"/>
            <w:hideMark/>
          </w:tcPr>
          <w:p w:rsidR="009C48C6" w:rsidRPr="006D6E4C" w:rsidRDefault="009C48C6" w:rsidP="00B30BD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w:t>
            </w:r>
            <w:r w:rsidR="00B30BD2" w:rsidRPr="006D6E4C">
              <w:rPr>
                <w:rFonts w:ascii="Times New Roman" w:eastAsia="Times New Roman" w:hAnsi="Times New Roman" w:cs="Times New Roman"/>
                <w:color w:val="000000"/>
                <w:sz w:val="16"/>
                <w:szCs w:val="16"/>
                <w:lang w:eastAsia="ru-RU"/>
              </w:rPr>
              <w:t> </w:t>
            </w:r>
            <w:r w:rsidRPr="006D6E4C">
              <w:rPr>
                <w:rFonts w:ascii="Times New Roman" w:eastAsia="Times New Roman" w:hAnsi="Times New Roman" w:cs="Times New Roman"/>
                <w:color w:val="000000"/>
                <w:sz w:val="16"/>
                <w:szCs w:val="16"/>
                <w:lang w:eastAsia="ru-RU"/>
              </w:rPr>
              <w:t>513</w:t>
            </w:r>
            <w:r w:rsidR="00B30BD2" w:rsidRPr="006D6E4C">
              <w:rPr>
                <w:rFonts w:ascii="Times New Roman" w:eastAsia="Times New Roman" w:hAnsi="Times New Roman" w:cs="Times New Roman"/>
                <w:color w:val="000000"/>
                <w:sz w:val="16"/>
                <w:szCs w:val="16"/>
                <w:lang w:eastAsia="ru-RU"/>
              </w:rPr>
              <w:t>,7</w:t>
            </w:r>
          </w:p>
        </w:tc>
        <w:tc>
          <w:tcPr>
            <w:tcW w:w="372" w:type="pct"/>
            <w:tcBorders>
              <w:top w:val="nil"/>
              <w:left w:val="nil"/>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25,9</w:t>
            </w:r>
          </w:p>
        </w:tc>
        <w:tc>
          <w:tcPr>
            <w:tcW w:w="296" w:type="pct"/>
            <w:tcBorders>
              <w:top w:val="nil"/>
              <w:left w:val="nil"/>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30,9</w:t>
            </w:r>
          </w:p>
        </w:tc>
        <w:tc>
          <w:tcPr>
            <w:tcW w:w="370" w:type="pct"/>
            <w:tcBorders>
              <w:top w:val="nil"/>
              <w:left w:val="nil"/>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90,0</w:t>
            </w:r>
          </w:p>
        </w:tc>
        <w:tc>
          <w:tcPr>
            <w:tcW w:w="297" w:type="pct"/>
            <w:tcBorders>
              <w:top w:val="nil"/>
              <w:left w:val="nil"/>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97,2</w:t>
            </w:r>
          </w:p>
        </w:tc>
        <w:tc>
          <w:tcPr>
            <w:tcW w:w="296" w:type="pct"/>
            <w:tcBorders>
              <w:top w:val="nil"/>
              <w:left w:val="nil"/>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0,29</w:t>
            </w:r>
          </w:p>
        </w:tc>
        <w:tc>
          <w:tcPr>
            <w:tcW w:w="356" w:type="pct"/>
            <w:tcBorders>
              <w:top w:val="nil"/>
              <w:left w:val="nil"/>
              <w:right w:val="single" w:sz="4" w:space="0" w:color="auto"/>
            </w:tcBorders>
            <w:shd w:val="clear" w:color="auto" w:fill="auto"/>
            <w:noWrap/>
            <w:vAlign w:val="center"/>
            <w:hideMark/>
          </w:tcPr>
          <w:p w:rsidR="009C48C6" w:rsidRPr="006D6E4C" w:rsidRDefault="009C48C6"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0,32</w:t>
            </w:r>
          </w:p>
        </w:tc>
      </w:tr>
      <w:tr w:rsidR="001B0AA9" w:rsidRPr="006D6E4C" w:rsidTr="001B0AA9">
        <w:trPr>
          <w:trHeight w:val="300"/>
        </w:trPr>
        <w:tc>
          <w:tcPr>
            <w:tcW w:w="1979" w:type="pct"/>
            <w:gridSpan w:val="4"/>
            <w:tcBorders>
              <w:top w:val="nil"/>
              <w:bottom w:val="single" w:sz="4" w:space="0" w:color="auto"/>
            </w:tcBorders>
            <w:shd w:val="clear" w:color="auto" w:fill="auto"/>
            <w:noWrap/>
            <w:vAlign w:val="center"/>
          </w:tcPr>
          <w:p w:rsidR="001B0AA9" w:rsidRPr="006D6E4C" w:rsidRDefault="001B0AA9" w:rsidP="001B0AA9">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lastRenderedPageBreak/>
              <w:t>Продолжение таблицы 39</w:t>
            </w:r>
          </w:p>
        </w:tc>
        <w:tc>
          <w:tcPr>
            <w:tcW w:w="518" w:type="pct"/>
            <w:tcBorders>
              <w:top w:val="nil"/>
              <w:bottom w:val="single" w:sz="4" w:space="0" w:color="auto"/>
            </w:tcBorders>
            <w:shd w:val="clear" w:color="auto" w:fill="auto"/>
            <w:noWrap/>
            <w:vAlign w:val="center"/>
          </w:tcPr>
          <w:p w:rsidR="001B0AA9" w:rsidRPr="006D6E4C" w:rsidRDefault="001B0AA9" w:rsidP="00B30BD2">
            <w:pPr>
              <w:spacing w:after="0" w:line="240" w:lineRule="auto"/>
              <w:jc w:val="center"/>
              <w:rPr>
                <w:rFonts w:ascii="Times New Roman" w:eastAsia="Times New Roman" w:hAnsi="Times New Roman" w:cs="Times New Roman"/>
                <w:color w:val="000000"/>
                <w:sz w:val="16"/>
                <w:szCs w:val="16"/>
                <w:lang w:eastAsia="ru-RU"/>
              </w:rPr>
            </w:pPr>
          </w:p>
        </w:tc>
        <w:tc>
          <w:tcPr>
            <w:tcW w:w="516" w:type="pct"/>
            <w:tcBorders>
              <w:top w:val="nil"/>
              <w:bottom w:val="single" w:sz="4" w:space="0" w:color="auto"/>
            </w:tcBorders>
            <w:shd w:val="clear" w:color="auto" w:fill="auto"/>
            <w:noWrap/>
            <w:vAlign w:val="center"/>
          </w:tcPr>
          <w:p w:rsidR="001B0AA9" w:rsidRPr="006D6E4C" w:rsidRDefault="001B0AA9" w:rsidP="00B30BD2">
            <w:pPr>
              <w:spacing w:after="0" w:line="240" w:lineRule="auto"/>
              <w:jc w:val="center"/>
              <w:rPr>
                <w:rFonts w:ascii="Times New Roman" w:eastAsia="Times New Roman" w:hAnsi="Times New Roman" w:cs="Times New Roman"/>
                <w:color w:val="000000"/>
                <w:sz w:val="16"/>
                <w:szCs w:val="16"/>
                <w:lang w:eastAsia="ru-RU"/>
              </w:rPr>
            </w:pPr>
          </w:p>
        </w:tc>
        <w:tc>
          <w:tcPr>
            <w:tcW w:w="372" w:type="pct"/>
            <w:tcBorders>
              <w:top w:val="nil"/>
              <w:bottom w:val="single" w:sz="4" w:space="0" w:color="auto"/>
            </w:tcBorders>
            <w:shd w:val="clear" w:color="auto" w:fill="auto"/>
            <w:noWrap/>
            <w:vAlign w:val="center"/>
          </w:tcPr>
          <w:p w:rsidR="001B0AA9" w:rsidRPr="006D6E4C" w:rsidRDefault="001B0AA9" w:rsidP="009C48C6">
            <w:pPr>
              <w:spacing w:after="0" w:line="240" w:lineRule="auto"/>
              <w:jc w:val="center"/>
              <w:rPr>
                <w:rFonts w:ascii="Times New Roman" w:eastAsia="Times New Roman" w:hAnsi="Times New Roman" w:cs="Times New Roman"/>
                <w:color w:val="000000"/>
                <w:sz w:val="16"/>
                <w:szCs w:val="16"/>
                <w:lang w:eastAsia="ru-RU"/>
              </w:rPr>
            </w:pPr>
          </w:p>
        </w:tc>
        <w:tc>
          <w:tcPr>
            <w:tcW w:w="296" w:type="pct"/>
            <w:tcBorders>
              <w:top w:val="nil"/>
              <w:bottom w:val="single" w:sz="4" w:space="0" w:color="auto"/>
            </w:tcBorders>
            <w:shd w:val="clear" w:color="auto" w:fill="auto"/>
            <w:noWrap/>
            <w:vAlign w:val="center"/>
          </w:tcPr>
          <w:p w:rsidR="001B0AA9" w:rsidRPr="006D6E4C" w:rsidRDefault="001B0AA9" w:rsidP="009C48C6">
            <w:pPr>
              <w:spacing w:after="0" w:line="240" w:lineRule="auto"/>
              <w:jc w:val="center"/>
              <w:rPr>
                <w:rFonts w:ascii="Times New Roman" w:eastAsia="Times New Roman" w:hAnsi="Times New Roman" w:cs="Times New Roman"/>
                <w:color w:val="000000"/>
                <w:sz w:val="16"/>
                <w:szCs w:val="16"/>
                <w:lang w:eastAsia="ru-RU"/>
              </w:rPr>
            </w:pPr>
          </w:p>
        </w:tc>
        <w:tc>
          <w:tcPr>
            <w:tcW w:w="370" w:type="pct"/>
            <w:tcBorders>
              <w:top w:val="nil"/>
              <w:bottom w:val="single" w:sz="4" w:space="0" w:color="auto"/>
            </w:tcBorders>
            <w:shd w:val="clear" w:color="auto" w:fill="auto"/>
            <w:noWrap/>
            <w:vAlign w:val="center"/>
          </w:tcPr>
          <w:p w:rsidR="001B0AA9" w:rsidRPr="006D6E4C" w:rsidRDefault="001B0AA9" w:rsidP="009C48C6">
            <w:pPr>
              <w:spacing w:after="0" w:line="240" w:lineRule="auto"/>
              <w:jc w:val="center"/>
              <w:rPr>
                <w:rFonts w:ascii="Times New Roman" w:eastAsia="Times New Roman" w:hAnsi="Times New Roman" w:cs="Times New Roman"/>
                <w:color w:val="000000"/>
                <w:sz w:val="16"/>
                <w:szCs w:val="16"/>
                <w:lang w:eastAsia="ru-RU"/>
              </w:rPr>
            </w:pPr>
          </w:p>
        </w:tc>
        <w:tc>
          <w:tcPr>
            <w:tcW w:w="297" w:type="pct"/>
            <w:tcBorders>
              <w:top w:val="nil"/>
              <w:bottom w:val="single" w:sz="4" w:space="0" w:color="auto"/>
            </w:tcBorders>
            <w:shd w:val="clear" w:color="auto" w:fill="auto"/>
            <w:noWrap/>
            <w:vAlign w:val="center"/>
          </w:tcPr>
          <w:p w:rsidR="001B0AA9" w:rsidRPr="006D6E4C" w:rsidRDefault="001B0AA9" w:rsidP="009C48C6">
            <w:pPr>
              <w:spacing w:after="0" w:line="240" w:lineRule="auto"/>
              <w:jc w:val="center"/>
              <w:rPr>
                <w:rFonts w:ascii="Times New Roman" w:eastAsia="Times New Roman" w:hAnsi="Times New Roman" w:cs="Times New Roman"/>
                <w:color w:val="000000"/>
                <w:sz w:val="16"/>
                <w:szCs w:val="16"/>
                <w:lang w:eastAsia="ru-RU"/>
              </w:rPr>
            </w:pPr>
          </w:p>
        </w:tc>
        <w:tc>
          <w:tcPr>
            <w:tcW w:w="296" w:type="pct"/>
            <w:tcBorders>
              <w:top w:val="nil"/>
              <w:bottom w:val="single" w:sz="4" w:space="0" w:color="auto"/>
            </w:tcBorders>
            <w:shd w:val="clear" w:color="auto" w:fill="auto"/>
            <w:noWrap/>
            <w:vAlign w:val="center"/>
          </w:tcPr>
          <w:p w:rsidR="001B0AA9" w:rsidRPr="006D6E4C" w:rsidRDefault="001B0AA9" w:rsidP="009C48C6">
            <w:pPr>
              <w:spacing w:after="0" w:line="240" w:lineRule="auto"/>
              <w:jc w:val="center"/>
              <w:rPr>
                <w:rFonts w:ascii="Times New Roman" w:eastAsia="Times New Roman" w:hAnsi="Times New Roman" w:cs="Times New Roman"/>
                <w:color w:val="000000"/>
                <w:sz w:val="16"/>
                <w:szCs w:val="16"/>
                <w:lang w:eastAsia="ru-RU"/>
              </w:rPr>
            </w:pPr>
          </w:p>
        </w:tc>
        <w:tc>
          <w:tcPr>
            <w:tcW w:w="356" w:type="pct"/>
            <w:tcBorders>
              <w:top w:val="nil"/>
              <w:bottom w:val="single" w:sz="4" w:space="0" w:color="auto"/>
            </w:tcBorders>
            <w:shd w:val="clear" w:color="auto" w:fill="auto"/>
            <w:noWrap/>
            <w:vAlign w:val="center"/>
          </w:tcPr>
          <w:p w:rsidR="001B0AA9" w:rsidRPr="006D6E4C" w:rsidRDefault="001B0AA9" w:rsidP="009C48C6">
            <w:pPr>
              <w:spacing w:after="0" w:line="240" w:lineRule="auto"/>
              <w:jc w:val="center"/>
              <w:rPr>
                <w:rFonts w:ascii="Times New Roman" w:eastAsia="Times New Roman" w:hAnsi="Times New Roman" w:cs="Times New Roman"/>
                <w:color w:val="000000"/>
                <w:sz w:val="16"/>
                <w:szCs w:val="16"/>
                <w:lang w:eastAsia="ru-RU"/>
              </w:rPr>
            </w:pPr>
          </w:p>
        </w:tc>
      </w:tr>
      <w:tr w:rsidR="00BA050E" w:rsidRPr="006D6E4C" w:rsidTr="001B0AA9">
        <w:trPr>
          <w:trHeight w:val="300"/>
        </w:trPr>
        <w:tc>
          <w:tcPr>
            <w:tcW w:w="4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w:t>
            </w:r>
          </w:p>
        </w:tc>
        <w:tc>
          <w:tcPr>
            <w:tcW w:w="669" w:type="pct"/>
            <w:tcBorders>
              <w:top w:val="single" w:sz="4" w:space="0" w:color="auto"/>
              <w:left w:val="nil"/>
              <w:bottom w:val="single" w:sz="4" w:space="0" w:color="auto"/>
              <w:right w:val="single" w:sz="4" w:space="0" w:color="auto"/>
            </w:tcBorders>
            <w:shd w:val="clear" w:color="auto" w:fill="auto"/>
            <w:noWrap/>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w:t>
            </w:r>
          </w:p>
        </w:tc>
        <w:tc>
          <w:tcPr>
            <w:tcW w:w="518" w:type="pct"/>
            <w:tcBorders>
              <w:top w:val="single" w:sz="4" w:space="0" w:color="auto"/>
              <w:left w:val="single" w:sz="4" w:space="0" w:color="auto"/>
              <w:bottom w:val="single" w:sz="4" w:space="0" w:color="000000"/>
              <w:right w:val="single" w:sz="4" w:space="0" w:color="auto"/>
            </w:tcBorders>
            <w:shd w:val="clear" w:color="auto" w:fill="auto"/>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w:t>
            </w:r>
          </w:p>
        </w:tc>
        <w:tc>
          <w:tcPr>
            <w:tcW w:w="516" w:type="pct"/>
            <w:tcBorders>
              <w:top w:val="single" w:sz="4" w:space="0" w:color="auto"/>
              <w:left w:val="single" w:sz="4" w:space="0" w:color="auto"/>
              <w:bottom w:val="single" w:sz="4" w:space="0" w:color="000000"/>
              <w:right w:val="single" w:sz="4" w:space="0" w:color="auto"/>
            </w:tcBorders>
            <w:shd w:val="clear" w:color="auto" w:fill="auto"/>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6</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w:t>
            </w:r>
          </w:p>
        </w:tc>
        <w:tc>
          <w:tcPr>
            <w:tcW w:w="296" w:type="pct"/>
            <w:tcBorders>
              <w:top w:val="single" w:sz="4" w:space="0" w:color="auto"/>
              <w:left w:val="nil"/>
              <w:bottom w:val="single" w:sz="4" w:space="0" w:color="auto"/>
              <w:right w:val="single" w:sz="4" w:space="0" w:color="auto"/>
            </w:tcBorders>
            <w:shd w:val="clear" w:color="auto" w:fill="auto"/>
            <w:noWrap/>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w:t>
            </w:r>
          </w:p>
        </w:tc>
        <w:tc>
          <w:tcPr>
            <w:tcW w:w="297" w:type="pct"/>
            <w:tcBorders>
              <w:top w:val="single" w:sz="4" w:space="0" w:color="auto"/>
              <w:left w:val="nil"/>
              <w:bottom w:val="single" w:sz="4" w:space="0" w:color="auto"/>
              <w:right w:val="single" w:sz="4" w:space="0" w:color="auto"/>
            </w:tcBorders>
            <w:shd w:val="clear" w:color="auto" w:fill="auto"/>
            <w:noWrap/>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w:t>
            </w:r>
          </w:p>
        </w:tc>
        <w:tc>
          <w:tcPr>
            <w:tcW w:w="296" w:type="pct"/>
            <w:tcBorders>
              <w:top w:val="single" w:sz="4" w:space="0" w:color="auto"/>
              <w:left w:val="nil"/>
              <w:bottom w:val="single" w:sz="4" w:space="0" w:color="auto"/>
              <w:right w:val="single" w:sz="4" w:space="0" w:color="auto"/>
            </w:tcBorders>
            <w:shd w:val="clear" w:color="auto" w:fill="auto"/>
            <w:noWrap/>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9C48C6" w:rsidRPr="006D6E4C" w:rsidRDefault="00664FCD" w:rsidP="00664FCD">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w:t>
            </w:r>
          </w:p>
        </w:tc>
      </w:tr>
      <w:tr w:rsidR="00664FCD" w:rsidRPr="006D6E4C" w:rsidTr="001B0AA9">
        <w:trPr>
          <w:trHeight w:val="300"/>
        </w:trPr>
        <w:tc>
          <w:tcPr>
            <w:tcW w:w="496" w:type="pct"/>
            <w:vMerge w:val="restart"/>
            <w:tcBorders>
              <w:top w:val="single" w:sz="4" w:space="0" w:color="auto"/>
              <w:left w:val="single" w:sz="4" w:space="0" w:color="auto"/>
              <w:right w:val="single" w:sz="4" w:space="0" w:color="auto"/>
            </w:tcBorders>
            <w:shd w:val="clear" w:color="auto" w:fill="auto"/>
            <w:vAlign w:val="center"/>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Казахстан</w:t>
            </w:r>
          </w:p>
        </w:tc>
        <w:tc>
          <w:tcPr>
            <w:tcW w:w="669" w:type="pct"/>
            <w:tcBorders>
              <w:top w:val="single" w:sz="4" w:space="0" w:color="auto"/>
              <w:left w:val="nil"/>
              <w:bottom w:val="single" w:sz="4" w:space="0" w:color="auto"/>
              <w:right w:val="single" w:sz="4" w:space="0" w:color="auto"/>
            </w:tcBorders>
            <w:shd w:val="clear" w:color="auto" w:fill="auto"/>
            <w:noWrap/>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445" w:type="pct"/>
            <w:tcBorders>
              <w:top w:val="single" w:sz="4" w:space="0" w:color="auto"/>
              <w:left w:val="nil"/>
              <w:bottom w:val="single" w:sz="4" w:space="0" w:color="auto"/>
              <w:right w:val="single" w:sz="4" w:space="0" w:color="auto"/>
            </w:tcBorders>
            <w:shd w:val="clear" w:color="auto" w:fill="auto"/>
            <w:noWrap/>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16,6</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19,9</w:t>
            </w:r>
          </w:p>
        </w:tc>
        <w:tc>
          <w:tcPr>
            <w:tcW w:w="518" w:type="pct"/>
            <w:vMerge w:val="restart"/>
            <w:tcBorders>
              <w:top w:val="single" w:sz="4" w:space="0" w:color="auto"/>
              <w:left w:val="single" w:sz="4" w:space="0" w:color="auto"/>
              <w:right w:val="single" w:sz="4" w:space="0" w:color="auto"/>
            </w:tcBorders>
            <w:shd w:val="clear" w:color="auto" w:fill="auto"/>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17 542,8</w:t>
            </w:r>
          </w:p>
        </w:tc>
        <w:tc>
          <w:tcPr>
            <w:tcW w:w="516" w:type="pct"/>
            <w:vMerge w:val="restart"/>
            <w:tcBorders>
              <w:top w:val="single" w:sz="4" w:space="0" w:color="auto"/>
              <w:left w:val="single" w:sz="4" w:space="0" w:color="auto"/>
              <w:right w:val="single" w:sz="4" w:space="0" w:color="auto"/>
            </w:tcBorders>
            <w:shd w:val="clear" w:color="auto" w:fill="auto"/>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18 513,7</w:t>
            </w:r>
          </w:p>
        </w:tc>
        <w:tc>
          <w:tcPr>
            <w:tcW w:w="372" w:type="pct"/>
            <w:tcBorders>
              <w:top w:val="single" w:sz="4" w:space="0" w:color="auto"/>
              <w:left w:val="nil"/>
              <w:bottom w:val="single" w:sz="4" w:space="0" w:color="auto"/>
              <w:right w:val="single" w:sz="4" w:space="0" w:color="auto"/>
            </w:tcBorders>
            <w:shd w:val="clear" w:color="auto" w:fill="auto"/>
            <w:noWrap/>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0,9</w:t>
            </w:r>
          </w:p>
        </w:tc>
        <w:tc>
          <w:tcPr>
            <w:tcW w:w="296" w:type="pct"/>
            <w:tcBorders>
              <w:top w:val="single" w:sz="4" w:space="0" w:color="auto"/>
              <w:left w:val="nil"/>
              <w:bottom w:val="single" w:sz="4" w:space="0" w:color="auto"/>
              <w:right w:val="single" w:sz="4" w:space="0" w:color="auto"/>
            </w:tcBorders>
            <w:shd w:val="clear" w:color="auto" w:fill="auto"/>
            <w:noWrap/>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w:t>
            </w:r>
          </w:p>
        </w:tc>
        <w:tc>
          <w:tcPr>
            <w:tcW w:w="370" w:type="pct"/>
            <w:tcBorders>
              <w:top w:val="single" w:sz="4" w:space="0" w:color="auto"/>
              <w:left w:val="nil"/>
              <w:bottom w:val="single" w:sz="4" w:space="0" w:color="auto"/>
              <w:right w:val="single" w:sz="4" w:space="0" w:color="auto"/>
            </w:tcBorders>
            <w:shd w:val="clear" w:color="auto" w:fill="auto"/>
            <w:noWrap/>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11,9</w:t>
            </w:r>
          </w:p>
        </w:tc>
        <w:tc>
          <w:tcPr>
            <w:tcW w:w="297" w:type="pct"/>
            <w:tcBorders>
              <w:top w:val="single" w:sz="4" w:space="0" w:color="auto"/>
              <w:left w:val="nil"/>
              <w:bottom w:val="single" w:sz="4" w:space="0" w:color="auto"/>
              <w:right w:val="single" w:sz="4" w:space="0" w:color="auto"/>
            </w:tcBorders>
            <w:shd w:val="clear" w:color="auto" w:fill="auto"/>
            <w:noWrap/>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12,2</w:t>
            </w:r>
          </w:p>
        </w:tc>
        <w:tc>
          <w:tcPr>
            <w:tcW w:w="296" w:type="pct"/>
            <w:tcBorders>
              <w:top w:val="single" w:sz="4" w:space="0" w:color="auto"/>
              <w:left w:val="nil"/>
              <w:bottom w:val="single" w:sz="4" w:space="0" w:color="auto"/>
              <w:right w:val="single" w:sz="4" w:space="0" w:color="auto"/>
            </w:tcBorders>
            <w:shd w:val="clear" w:color="auto" w:fill="auto"/>
            <w:noWrap/>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0,08</w:t>
            </w:r>
          </w:p>
        </w:tc>
        <w:tc>
          <w:tcPr>
            <w:tcW w:w="356" w:type="pct"/>
            <w:tcBorders>
              <w:top w:val="single" w:sz="4" w:space="0" w:color="auto"/>
              <w:left w:val="nil"/>
              <w:bottom w:val="single" w:sz="4" w:space="0" w:color="auto"/>
              <w:right w:val="single" w:sz="4" w:space="0" w:color="auto"/>
            </w:tcBorders>
            <w:shd w:val="clear" w:color="auto" w:fill="auto"/>
            <w:noWrap/>
            <w:vAlign w:val="center"/>
          </w:tcPr>
          <w:p w:rsidR="00664FCD" w:rsidRPr="006D6E4C" w:rsidRDefault="00664FCD" w:rsidP="00253B6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0,09</w:t>
            </w:r>
          </w:p>
        </w:tc>
      </w:tr>
      <w:tr w:rsidR="00664FCD" w:rsidRPr="006D6E4C" w:rsidTr="001B0AA9">
        <w:trPr>
          <w:trHeight w:val="300"/>
        </w:trPr>
        <w:tc>
          <w:tcPr>
            <w:tcW w:w="496" w:type="pct"/>
            <w:vMerge/>
            <w:tcBorders>
              <w:left w:val="single" w:sz="4" w:space="0" w:color="auto"/>
              <w:bottom w:val="single" w:sz="4" w:space="0" w:color="auto"/>
              <w:right w:val="single" w:sz="4" w:space="0" w:color="auto"/>
            </w:tcBorders>
            <w:shd w:val="clear" w:color="auto" w:fill="auto"/>
            <w:vAlign w:val="center"/>
            <w:hideMark/>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p>
        </w:tc>
        <w:tc>
          <w:tcPr>
            <w:tcW w:w="669"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Сыры</w:t>
            </w:r>
          </w:p>
        </w:tc>
        <w:tc>
          <w:tcPr>
            <w:tcW w:w="445"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30,1</w:t>
            </w:r>
          </w:p>
        </w:tc>
        <w:tc>
          <w:tcPr>
            <w:tcW w:w="370"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31,8</w:t>
            </w:r>
          </w:p>
        </w:tc>
        <w:tc>
          <w:tcPr>
            <w:tcW w:w="518" w:type="pct"/>
            <w:vMerge/>
            <w:tcBorders>
              <w:left w:val="single" w:sz="4" w:space="0" w:color="auto"/>
              <w:bottom w:val="single" w:sz="4" w:space="0" w:color="000000"/>
              <w:right w:val="single" w:sz="4" w:space="0" w:color="auto"/>
            </w:tcBorders>
            <w:shd w:val="clear" w:color="auto" w:fill="auto"/>
            <w:vAlign w:val="center"/>
            <w:hideMark/>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p>
        </w:tc>
        <w:tc>
          <w:tcPr>
            <w:tcW w:w="516" w:type="pct"/>
            <w:vMerge/>
            <w:tcBorders>
              <w:left w:val="single" w:sz="4" w:space="0" w:color="auto"/>
              <w:bottom w:val="single" w:sz="4" w:space="0" w:color="000000"/>
              <w:right w:val="single" w:sz="4" w:space="0" w:color="auto"/>
            </w:tcBorders>
            <w:shd w:val="clear" w:color="auto" w:fill="auto"/>
            <w:vAlign w:val="center"/>
            <w:hideMark/>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p>
        </w:tc>
        <w:tc>
          <w:tcPr>
            <w:tcW w:w="372"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w:t>
            </w:r>
          </w:p>
        </w:tc>
        <w:tc>
          <w:tcPr>
            <w:tcW w:w="29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w:t>
            </w:r>
          </w:p>
        </w:tc>
        <w:tc>
          <w:tcPr>
            <w:tcW w:w="370"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18,8</w:t>
            </w:r>
          </w:p>
        </w:tc>
        <w:tc>
          <w:tcPr>
            <w:tcW w:w="297"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25,6</w:t>
            </w:r>
          </w:p>
        </w:tc>
        <w:tc>
          <w:tcPr>
            <w:tcW w:w="29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0,09</w:t>
            </w:r>
          </w:p>
        </w:tc>
        <w:tc>
          <w:tcPr>
            <w:tcW w:w="35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0,07</w:t>
            </w:r>
          </w:p>
        </w:tc>
      </w:tr>
      <w:tr w:rsidR="00664FCD" w:rsidRPr="006D6E4C" w:rsidTr="001B0AA9">
        <w:trPr>
          <w:trHeight w:val="300"/>
        </w:trPr>
        <w:tc>
          <w:tcPr>
            <w:tcW w:w="4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64FCD" w:rsidRPr="006D6E4C" w:rsidRDefault="00664FCD" w:rsidP="00664FCD">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Россия</w:t>
            </w:r>
          </w:p>
        </w:tc>
        <w:tc>
          <w:tcPr>
            <w:tcW w:w="669"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обработанное</w:t>
            </w:r>
          </w:p>
        </w:tc>
        <w:tc>
          <w:tcPr>
            <w:tcW w:w="445"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5 377,9</w:t>
            </w:r>
          </w:p>
        </w:tc>
        <w:tc>
          <w:tcPr>
            <w:tcW w:w="370"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5 302,5</w:t>
            </w:r>
          </w:p>
        </w:tc>
        <w:tc>
          <w:tcPr>
            <w:tcW w:w="5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64FCD" w:rsidRPr="006D6E4C" w:rsidRDefault="00664FCD" w:rsidP="00B30BD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146 406,0</w:t>
            </w:r>
          </w:p>
        </w:tc>
        <w:tc>
          <w:tcPr>
            <w:tcW w:w="51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64FCD" w:rsidRPr="006D6E4C" w:rsidRDefault="00664FCD" w:rsidP="00B30BD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146 764,7</w:t>
            </w:r>
          </w:p>
        </w:tc>
        <w:tc>
          <w:tcPr>
            <w:tcW w:w="372"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36,7</w:t>
            </w:r>
          </w:p>
        </w:tc>
        <w:tc>
          <w:tcPr>
            <w:tcW w:w="29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36,1</w:t>
            </w:r>
          </w:p>
        </w:tc>
        <w:tc>
          <w:tcPr>
            <w:tcW w:w="370"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90,0</w:t>
            </w:r>
          </w:p>
        </w:tc>
        <w:tc>
          <w:tcPr>
            <w:tcW w:w="297"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97,2</w:t>
            </w:r>
          </w:p>
        </w:tc>
        <w:tc>
          <w:tcPr>
            <w:tcW w:w="29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0,41</w:t>
            </w:r>
          </w:p>
        </w:tc>
        <w:tc>
          <w:tcPr>
            <w:tcW w:w="35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0,37</w:t>
            </w:r>
          </w:p>
        </w:tc>
      </w:tr>
      <w:tr w:rsidR="00664FCD" w:rsidRPr="006D6E4C" w:rsidTr="001B0AA9">
        <w:trPr>
          <w:trHeight w:val="300"/>
        </w:trPr>
        <w:tc>
          <w:tcPr>
            <w:tcW w:w="496" w:type="pct"/>
            <w:vMerge/>
            <w:tcBorders>
              <w:top w:val="nil"/>
              <w:left w:val="single" w:sz="4" w:space="0" w:color="auto"/>
              <w:bottom w:val="single" w:sz="4" w:space="0" w:color="auto"/>
              <w:right w:val="single" w:sz="4" w:space="0" w:color="auto"/>
            </w:tcBorders>
            <w:vAlign w:val="center"/>
            <w:hideMark/>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p>
        </w:tc>
        <w:tc>
          <w:tcPr>
            <w:tcW w:w="669"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445"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260,6</w:t>
            </w:r>
          </w:p>
        </w:tc>
        <w:tc>
          <w:tcPr>
            <w:tcW w:w="370"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292,3</w:t>
            </w:r>
          </w:p>
        </w:tc>
        <w:tc>
          <w:tcPr>
            <w:tcW w:w="518" w:type="pct"/>
            <w:vMerge/>
            <w:tcBorders>
              <w:top w:val="nil"/>
              <w:left w:val="single" w:sz="4" w:space="0" w:color="auto"/>
              <w:bottom w:val="single" w:sz="4" w:space="0" w:color="000000"/>
              <w:right w:val="single" w:sz="4" w:space="0" w:color="auto"/>
            </w:tcBorders>
            <w:vAlign w:val="center"/>
            <w:hideMark/>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p>
        </w:tc>
        <w:tc>
          <w:tcPr>
            <w:tcW w:w="516" w:type="pct"/>
            <w:vMerge/>
            <w:tcBorders>
              <w:top w:val="nil"/>
              <w:left w:val="single" w:sz="4" w:space="0" w:color="auto"/>
              <w:bottom w:val="single" w:sz="4" w:space="0" w:color="000000"/>
              <w:right w:val="single" w:sz="4" w:space="0" w:color="auto"/>
            </w:tcBorders>
            <w:vAlign w:val="center"/>
            <w:hideMark/>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p>
        </w:tc>
        <w:tc>
          <w:tcPr>
            <w:tcW w:w="372"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w:t>
            </w:r>
          </w:p>
        </w:tc>
        <w:tc>
          <w:tcPr>
            <w:tcW w:w="29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w:t>
            </w:r>
          </w:p>
        </w:tc>
        <w:tc>
          <w:tcPr>
            <w:tcW w:w="370"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11,9</w:t>
            </w:r>
          </w:p>
        </w:tc>
        <w:tc>
          <w:tcPr>
            <w:tcW w:w="297"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12,2</w:t>
            </w:r>
          </w:p>
        </w:tc>
        <w:tc>
          <w:tcPr>
            <w:tcW w:w="29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0,15</w:t>
            </w:r>
          </w:p>
        </w:tc>
        <w:tc>
          <w:tcPr>
            <w:tcW w:w="35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0,16</w:t>
            </w:r>
          </w:p>
        </w:tc>
      </w:tr>
      <w:tr w:rsidR="00664FCD" w:rsidRPr="006D6E4C" w:rsidTr="001B0AA9">
        <w:trPr>
          <w:trHeight w:val="300"/>
        </w:trPr>
        <w:tc>
          <w:tcPr>
            <w:tcW w:w="496" w:type="pct"/>
            <w:vMerge/>
            <w:tcBorders>
              <w:top w:val="nil"/>
              <w:left w:val="single" w:sz="4" w:space="0" w:color="auto"/>
              <w:bottom w:val="single" w:sz="4" w:space="0" w:color="auto"/>
              <w:right w:val="single" w:sz="4" w:space="0" w:color="auto"/>
            </w:tcBorders>
            <w:vAlign w:val="center"/>
            <w:hideMark/>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p>
        </w:tc>
        <w:tc>
          <w:tcPr>
            <w:tcW w:w="669"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Сыры</w:t>
            </w:r>
          </w:p>
        </w:tc>
        <w:tc>
          <w:tcPr>
            <w:tcW w:w="445"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581,3</w:t>
            </w:r>
          </w:p>
        </w:tc>
        <w:tc>
          <w:tcPr>
            <w:tcW w:w="370"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523,9</w:t>
            </w:r>
          </w:p>
        </w:tc>
        <w:tc>
          <w:tcPr>
            <w:tcW w:w="518" w:type="pct"/>
            <w:vMerge/>
            <w:tcBorders>
              <w:top w:val="nil"/>
              <w:left w:val="single" w:sz="4" w:space="0" w:color="auto"/>
              <w:bottom w:val="single" w:sz="4" w:space="0" w:color="auto"/>
              <w:right w:val="single" w:sz="4" w:space="0" w:color="auto"/>
            </w:tcBorders>
            <w:vAlign w:val="center"/>
            <w:hideMark/>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p>
        </w:tc>
        <w:tc>
          <w:tcPr>
            <w:tcW w:w="516" w:type="pct"/>
            <w:vMerge/>
            <w:tcBorders>
              <w:top w:val="nil"/>
              <w:left w:val="single" w:sz="4" w:space="0" w:color="auto"/>
              <w:bottom w:val="single" w:sz="4" w:space="0" w:color="auto"/>
              <w:right w:val="single" w:sz="4" w:space="0" w:color="auto"/>
            </w:tcBorders>
            <w:vAlign w:val="center"/>
            <w:hideMark/>
          </w:tcPr>
          <w:p w:rsidR="00664FCD" w:rsidRPr="006D6E4C" w:rsidRDefault="00664FCD" w:rsidP="009C48C6">
            <w:pPr>
              <w:spacing w:after="0" w:line="240" w:lineRule="auto"/>
              <w:rPr>
                <w:rFonts w:ascii="Times New Roman" w:eastAsia="Times New Roman" w:hAnsi="Times New Roman" w:cs="Times New Roman"/>
                <w:color w:val="000000"/>
                <w:sz w:val="16"/>
                <w:szCs w:val="16"/>
                <w:lang w:eastAsia="ru-RU"/>
              </w:rPr>
            </w:pPr>
          </w:p>
        </w:tc>
        <w:tc>
          <w:tcPr>
            <w:tcW w:w="372"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4,0</w:t>
            </w:r>
          </w:p>
        </w:tc>
        <w:tc>
          <w:tcPr>
            <w:tcW w:w="29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3,6</w:t>
            </w:r>
          </w:p>
        </w:tc>
        <w:tc>
          <w:tcPr>
            <w:tcW w:w="370"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18,8</w:t>
            </w:r>
          </w:p>
        </w:tc>
        <w:tc>
          <w:tcPr>
            <w:tcW w:w="297"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25,6</w:t>
            </w:r>
          </w:p>
        </w:tc>
        <w:tc>
          <w:tcPr>
            <w:tcW w:w="29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0,21</w:t>
            </w:r>
          </w:p>
        </w:tc>
        <w:tc>
          <w:tcPr>
            <w:tcW w:w="356" w:type="pct"/>
            <w:tcBorders>
              <w:top w:val="nil"/>
              <w:left w:val="nil"/>
              <w:bottom w:val="single" w:sz="4" w:space="0" w:color="auto"/>
              <w:right w:val="single" w:sz="4" w:space="0" w:color="auto"/>
            </w:tcBorders>
            <w:shd w:val="clear" w:color="auto" w:fill="auto"/>
            <w:noWrap/>
            <w:vAlign w:val="center"/>
            <w:hideMark/>
          </w:tcPr>
          <w:p w:rsidR="00664FCD" w:rsidRPr="006D6E4C" w:rsidRDefault="00664FCD" w:rsidP="009C48C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0,14</w:t>
            </w:r>
          </w:p>
        </w:tc>
      </w:tr>
      <w:tr w:rsidR="00664FCD" w:rsidRPr="006D6E4C" w:rsidTr="008464AA">
        <w:trPr>
          <w:trHeight w:val="188"/>
        </w:trPr>
        <w:tc>
          <w:tcPr>
            <w:tcW w:w="5000" w:type="pct"/>
            <w:gridSpan w:val="12"/>
            <w:tcBorders>
              <w:top w:val="single" w:sz="4" w:space="0" w:color="auto"/>
              <w:left w:val="single" w:sz="4" w:space="0" w:color="auto"/>
              <w:bottom w:val="single" w:sz="4" w:space="0" w:color="auto"/>
              <w:right w:val="single" w:sz="4" w:space="0" w:color="auto"/>
            </w:tcBorders>
            <w:vAlign w:val="center"/>
          </w:tcPr>
          <w:p w:rsidR="00664FCD" w:rsidRPr="006D6E4C" w:rsidRDefault="00664FCD" w:rsidP="008464AA">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Примечание – Составлено автором на основе собственных расчетов по данным источников [89, 94, 152] </w:t>
            </w:r>
          </w:p>
        </w:tc>
      </w:tr>
    </w:tbl>
    <w:p w:rsidR="005B39FD" w:rsidRPr="006D6E4C" w:rsidRDefault="005B39FD" w:rsidP="005B39FD">
      <w:pPr>
        <w:spacing w:after="0" w:line="240" w:lineRule="auto"/>
        <w:ind w:firstLine="708"/>
        <w:jc w:val="both"/>
        <w:rPr>
          <w:rFonts w:ascii="Times New Roman" w:hAnsi="Times New Roman" w:cs="Times New Roman"/>
          <w:sz w:val="28"/>
          <w:szCs w:val="28"/>
        </w:rPr>
      </w:pP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Из таблицы </w:t>
      </w:r>
      <w:r w:rsidR="00486F07" w:rsidRPr="006D6E4C">
        <w:rPr>
          <w:rFonts w:ascii="Times New Roman" w:hAnsi="Times New Roman" w:cs="Times New Roman"/>
          <w:sz w:val="28"/>
          <w:szCs w:val="28"/>
        </w:rPr>
        <w:t>39</w:t>
      </w:r>
      <w:r w:rsidRPr="006D6E4C">
        <w:rPr>
          <w:rFonts w:ascii="Times New Roman" w:hAnsi="Times New Roman" w:cs="Times New Roman"/>
          <w:sz w:val="28"/>
          <w:szCs w:val="28"/>
        </w:rPr>
        <w:t xml:space="preserve"> следует, что </w:t>
      </w:r>
      <w:r w:rsidR="00CC2245" w:rsidRPr="006D6E4C">
        <w:rPr>
          <w:rFonts w:ascii="Times New Roman" w:hAnsi="Times New Roman" w:cs="Times New Roman"/>
          <w:sz w:val="28"/>
          <w:szCs w:val="28"/>
        </w:rPr>
        <w:t>итоговые показатели</w:t>
      </w:r>
      <w:r w:rsidRPr="006D6E4C">
        <w:rPr>
          <w:rFonts w:ascii="Times New Roman" w:hAnsi="Times New Roman" w:cs="Times New Roman"/>
          <w:sz w:val="28"/>
          <w:szCs w:val="28"/>
        </w:rPr>
        <w:t xml:space="preserve"> Казахстана отличаются крайне низким уровнем. По каждому виду продукции республика находилась на последнем среди указанных стран месте. При этом отставание страны от лучших по интеграционному блоку </w:t>
      </w:r>
      <w:r w:rsidR="00CC2245" w:rsidRPr="006D6E4C">
        <w:rPr>
          <w:rFonts w:ascii="Times New Roman" w:hAnsi="Times New Roman" w:cs="Times New Roman"/>
          <w:sz w:val="28"/>
          <w:szCs w:val="28"/>
        </w:rPr>
        <w:t>значений соответствующего индекса</w:t>
      </w:r>
      <w:r w:rsidRPr="006D6E4C">
        <w:rPr>
          <w:rFonts w:ascii="Times New Roman" w:hAnsi="Times New Roman" w:cs="Times New Roman"/>
          <w:sz w:val="28"/>
          <w:szCs w:val="28"/>
        </w:rPr>
        <w:t xml:space="preserve"> варьировало в диапазоне от </w:t>
      </w:r>
      <w:r w:rsidR="002C562F" w:rsidRPr="006D6E4C">
        <w:rPr>
          <w:rFonts w:ascii="Times New Roman" w:hAnsi="Times New Roman" w:cs="Times New Roman"/>
          <w:sz w:val="28"/>
          <w:szCs w:val="28"/>
        </w:rPr>
        <w:t xml:space="preserve">порядка </w:t>
      </w:r>
      <w:r w:rsidRPr="006D6E4C">
        <w:rPr>
          <w:rFonts w:ascii="Times New Roman" w:hAnsi="Times New Roman" w:cs="Times New Roman"/>
          <w:sz w:val="28"/>
          <w:szCs w:val="28"/>
        </w:rPr>
        <w:t>3</w:t>
      </w:r>
      <w:r w:rsidR="002C562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до </w:t>
      </w:r>
      <w:r w:rsidR="002C562F" w:rsidRPr="006D6E4C">
        <w:rPr>
          <w:rFonts w:ascii="Times New Roman" w:hAnsi="Times New Roman" w:cs="Times New Roman"/>
          <w:sz w:val="28"/>
          <w:szCs w:val="28"/>
        </w:rPr>
        <w:t>15</w:t>
      </w:r>
      <w:r w:rsidRPr="006D6E4C">
        <w:rPr>
          <w:rFonts w:ascii="Times New Roman" w:hAnsi="Times New Roman" w:cs="Times New Roman"/>
          <w:sz w:val="28"/>
          <w:szCs w:val="28"/>
        </w:rPr>
        <w:t xml:space="preserve"> раз. </w:t>
      </w:r>
      <w:r w:rsidR="00933C7C" w:rsidRPr="006D6E4C">
        <w:rPr>
          <w:rFonts w:ascii="Times New Roman" w:hAnsi="Times New Roman" w:cs="Times New Roman"/>
          <w:sz w:val="28"/>
          <w:szCs w:val="28"/>
        </w:rPr>
        <w:t>Особенно низкие значения индекса</w:t>
      </w:r>
      <w:r w:rsidRPr="006D6E4C">
        <w:rPr>
          <w:rFonts w:ascii="Times New Roman" w:hAnsi="Times New Roman" w:cs="Times New Roman"/>
          <w:sz w:val="28"/>
          <w:szCs w:val="28"/>
        </w:rPr>
        <w:t xml:space="preserve"> </w:t>
      </w:r>
      <w:r w:rsidR="00933C7C" w:rsidRPr="006D6E4C">
        <w:rPr>
          <w:rFonts w:ascii="Times New Roman" w:hAnsi="Times New Roman" w:cs="Times New Roman"/>
          <w:sz w:val="28"/>
          <w:szCs w:val="28"/>
        </w:rPr>
        <w:t xml:space="preserve">характерны для масла сливочного и сыров, что свидетельствует о неразвитости в Казахстане производства продукции глубокой переработки. </w:t>
      </w:r>
      <w:r w:rsidR="002C562F" w:rsidRPr="006D6E4C">
        <w:rPr>
          <w:rFonts w:ascii="Times New Roman" w:hAnsi="Times New Roman" w:cs="Times New Roman"/>
          <w:sz w:val="28"/>
          <w:szCs w:val="28"/>
        </w:rPr>
        <w:t>Тем не менее, по стране за прошедший период наблюдается увеличение объемов производства, благодаря чему возросли значения указанн</w:t>
      </w:r>
      <w:r w:rsidR="00CC2245" w:rsidRPr="006D6E4C">
        <w:rPr>
          <w:rFonts w:ascii="Times New Roman" w:hAnsi="Times New Roman" w:cs="Times New Roman"/>
          <w:sz w:val="28"/>
          <w:szCs w:val="28"/>
        </w:rPr>
        <w:t>ого</w:t>
      </w:r>
      <w:r w:rsidR="002C562F" w:rsidRPr="006D6E4C">
        <w:rPr>
          <w:rFonts w:ascii="Times New Roman" w:hAnsi="Times New Roman" w:cs="Times New Roman"/>
          <w:sz w:val="28"/>
          <w:szCs w:val="28"/>
        </w:rPr>
        <w:t xml:space="preserve"> индекс</w:t>
      </w:r>
      <w:r w:rsidR="00CC2245" w:rsidRPr="006D6E4C">
        <w:rPr>
          <w:rFonts w:ascii="Times New Roman" w:hAnsi="Times New Roman" w:cs="Times New Roman"/>
          <w:sz w:val="28"/>
          <w:szCs w:val="28"/>
        </w:rPr>
        <w:t>а</w:t>
      </w:r>
      <w:r w:rsidR="002C562F" w:rsidRPr="006D6E4C">
        <w:rPr>
          <w:rFonts w:ascii="Times New Roman" w:hAnsi="Times New Roman" w:cs="Times New Roman"/>
          <w:sz w:val="28"/>
          <w:szCs w:val="28"/>
        </w:rPr>
        <w:t xml:space="preserve"> для молока жидкого обработанного и масла сливочного – на 0,03 и 0,01 процентных пункта соответственно. </w:t>
      </w:r>
      <w:r w:rsidR="00CE1263" w:rsidRPr="006D6E4C">
        <w:rPr>
          <w:rFonts w:ascii="Times New Roman" w:hAnsi="Times New Roman" w:cs="Times New Roman"/>
          <w:sz w:val="28"/>
          <w:szCs w:val="28"/>
        </w:rPr>
        <w:t xml:space="preserve">Однако по сырам произошел спад индекса на 0,02 процентных пункта. </w:t>
      </w:r>
      <w:r w:rsidR="002C562F"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Представленные ниже </w:t>
      </w:r>
      <w:r w:rsidR="0078555A" w:rsidRPr="006D6E4C">
        <w:rPr>
          <w:rFonts w:ascii="Times New Roman" w:hAnsi="Times New Roman" w:cs="Times New Roman"/>
          <w:sz w:val="28"/>
          <w:szCs w:val="28"/>
        </w:rPr>
        <w:t xml:space="preserve">(таблица 40) </w:t>
      </w:r>
      <w:r w:rsidRPr="006D6E4C">
        <w:rPr>
          <w:rFonts w:ascii="Times New Roman" w:hAnsi="Times New Roman" w:cs="Times New Roman"/>
          <w:sz w:val="28"/>
          <w:szCs w:val="28"/>
        </w:rPr>
        <w:t xml:space="preserve">данные раскрывают широту географии (в рамках экономического союза) поставок молочной продукции каждой из анализируемых стран. </w:t>
      </w:r>
    </w:p>
    <w:p w:rsidR="005B39FD" w:rsidRPr="006D6E4C" w:rsidRDefault="005B39FD" w:rsidP="005B39FD">
      <w:pPr>
        <w:spacing w:after="0" w:line="240" w:lineRule="auto"/>
        <w:ind w:firstLine="708"/>
        <w:jc w:val="both"/>
        <w:rPr>
          <w:rFonts w:ascii="Times New Roman" w:hAnsi="Times New Roman" w:cs="Times New Roman"/>
          <w:sz w:val="28"/>
          <w:szCs w:val="28"/>
        </w:rPr>
      </w:pPr>
    </w:p>
    <w:p w:rsidR="002A1CC3" w:rsidRPr="006D6E4C" w:rsidRDefault="002A1CC3" w:rsidP="005D7A7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78555A" w:rsidRPr="006D6E4C">
        <w:rPr>
          <w:rFonts w:ascii="Times New Roman" w:hAnsi="Times New Roman" w:cs="Times New Roman"/>
          <w:sz w:val="28"/>
          <w:szCs w:val="28"/>
        </w:rPr>
        <w:t>40</w:t>
      </w:r>
      <w:r w:rsidRPr="006D6E4C">
        <w:rPr>
          <w:rFonts w:ascii="Times New Roman" w:hAnsi="Times New Roman" w:cs="Times New Roman"/>
          <w:sz w:val="28"/>
          <w:szCs w:val="28"/>
        </w:rPr>
        <w:t xml:space="preserve"> –</w:t>
      </w:r>
      <w:r w:rsidR="005B39FD" w:rsidRPr="006D6E4C">
        <w:rPr>
          <w:rFonts w:ascii="Times New Roman" w:hAnsi="Times New Roman" w:cs="Times New Roman"/>
          <w:sz w:val="28"/>
          <w:szCs w:val="28"/>
        </w:rPr>
        <w:t xml:space="preserve"> Расчет индекс</w:t>
      </w:r>
      <w:r w:rsidR="008A5EA8" w:rsidRPr="006D6E4C">
        <w:rPr>
          <w:rFonts w:ascii="Times New Roman" w:hAnsi="Times New Roman" w:cs="Times New Roman"/>
          <w:sz w:val="28"/>
          <w:szCs w:val="28"/>
        </w:rPr>
        <w:t>а</w:t>
      </w:r>
      <w:r w:rsidR="005B39FD" w:rsidRPr="006D6E4C">
        <w:rPr>
          <w:rFonts w:ascii="Times New Roman" w:hAnsi="Times New Roman" w:cs="Times New Roman"/>
          <w:sz w:val="28"/>
          <w:szCs w:val="28"/>
        </w:rPr>
        <w:t xml:space="preserve"> уровня обширности экспортных связей по отдельным странам ЕАЭС за 201</w:t>
      </w:r>
      <w:r w:rsidRPr="006D6E4C">
        <w:rPr>
          <w:rFonts w:ascii="Times New Roman" w:hAnsi="Times New Roman" w:cs="Times New Roman"/>
          <w:sz w:val="28"/>
          <w:szCs w:val="28"/>
        </w:rPr>
        <w:t>5 и 2019</w:t>
      </w:r>
      <w:r w:rsidR="005B39FD" w:rsidRPr="006D6E4C">
        <w:rPr>
          <w:rFonts w:ascii="Times New Roman" w:hAnsi="Times New Roman" w:cs="Times New Roman"/>
          <w:sz w:val="28"/>
          <w:szCs w:val="28"/>
        </w:rPr>
        <w:t xml:space="preserve"> год</w:t>
      </w:r>
      <w:r w:rsidRPr="006D6E4C">
        <w:rPr>
          <w:rFonts w:ascii="Times New Roman" w:hAnsi="Times New Roman" w:cs="Times New Roman"/>
          <w:sz w:val="28"/>
          <w:szCs w:val="28"/>
        </w:rPr>
        <w:t>ы</w:t>
      </w:r>
    </w:p>
    <w:p w:rsidR="005D7A79" w:rsidRPr="006D6E4C" w:rsidRDefault="005D7A79" w:rsidP="005D7A79">
      <w:pPr>
        <w:spacing w:after="0" w:line="240" w:lineRule="auto"/>
        <w:jc w:val="both"/>
        <w:rPr>
          <w:rFonts w:ascii="Times New Roman" w:hAnsi="Times New Roman" w:cs="Times New Roman"/>
          <w:sz w:val="16"/>
          <w:szCs w:val="16"/>
        </w:rPr>
      </w:pPr>
    </w:p>
    <w:tbl>
      <w:tblPr>
        <w:tblW w:w="5000" w:type="pct"/>
        <w:tblLook w:val="04A0"/>
      </w:tblPr>
      <w:tblGrid>
        <w:gridCol w:w="1217"/>
        <w:gridCol w:w="869"/>
        <w:gridCol w:w="869"/>
        <w:gridCol w:w="869"/>
        <w:gridCol w:w="869"/>
        <w:gridCol w:w="847"/>
        <w:gridCol w:w="849"/>
        <w:gridCol w:w="889"/>
        <w:gridCol w:w="889"/>
        <w:gridCol w:w="847"/>
        <w:gridCol w:w="840"/>
      </w:tblGrid>
      <w:tr w:rsidR="002A1CC3" w:rsidRPr="006D6E4C" w:rsidTr="005D7A79">
        <w:trPr>
          <w:trHeight w:val="1620"/>
        </w:trPr>
        <w:tc>
          <w:tcPr>
            <w:tcW w:w="6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1CC3" w:rsidRPr="006D6E4C" w:rsidRDefault="005C02AC" w:rsidP="005C02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w:t>
            </w:r>
          </w:p>
        </w:tc>
        <w:tc>
          <w:tcPr>
            <w:tcW w:w="882" w:type="pct"/>
            <w:gridSpan w:val="2"/>
            <w:tcBorders>
              <w:top w:val="single" w:sz="4" w:space="0" w:color="auto"/>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Количество стран интеграционного блока, в которые экспортирована молочная продукция (NCIDPi)</w:t>
            </w:r>
          </w:p>
        </w:tc>
        <w:tc>
          <w:tcPr>
            <w:tcW w:w="882" w:type="pct"/>
            <w:gridSpan w:val="2"/>
            <w:tcBorders>
              <w:top w:val="single" w:sz="4" w:space="0" w:color="auto"/>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Количество стран-участниц интеграционного блока за минусом одной страны (N-1)</w:t>
            </w:r>
          </w:p>
        </w:tc>
        <w:tc>
          <w:tcPr>
            <w:tcW w:w="861" w:type="pct"/>
            <w:gridSpan w:val="2"/>
            <w:tcBorders>
              <w:top w:val="single" w:sz="4" w:space="0" w:color="auto"/>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Cубиндекс обширности экспортных связей (VAETi)</w:t>
            </w:r>
          </w:p>
        </w:tc>
        <w:tc>
          <w:tcPr>
            <w:tcW w:w="902" w:type="pct"/>
            <w:gridSpan w:val="2"/>
            <w:tcBorders>
              <w:top w:val="single" w:sz="4" w:space="0" w:color="auto"/>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Максимальный среди рассматриваемых стран субиндекс обширности экспортных связей (VAETmax)</w:t>
            </w:r>
          </w:p>
        </w:tc>
        <w:tc>
          <w:tcPr>
            <w:tcW w:w="856" w:type="pct"/>
            <w:gridSpan w:val="2"/>
            <w:tcBorders>
              <w:top w:val="single" w:sz="4" w:space="0" w:color="auto"/>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обширности экспортных связей (ENi)</w:t>
            </w:r>
          </w:p>
        </w:tc>
      </w:tr>
      <w:tr w:rsidR="002A1CC3" w:rsidRPr="006D6E4C" w:rsidTr="005D7A79">
        <w:trPr>
          <w:trHeight w:val="300"/>
        </w:trPr>
        <w:tc>
          <w:tcPr>
            <w:tcW w:w="617" w:type="pct"/>
            <w:vMerge/>
            <w:tcBorders>
              <w:top w:val="single" w:sz="4" w:space="0" w:color="auto"/>
              <w:left w:val="single" w:sz="4" w:space="0" w:color="auto"/>
              <w:bottom w:val="single" w:sz="4" w:space="0" w:color="auto"/>
              <w:right w:val="single" w:sz="4" w:space="0" w:color="auto"/>
            </w:tcBorders>
            <w:vAlign w:val="center"/>
            <w:hideMark/>
          </w:tcPr>
          <w:p w:rsidR="002A1CC3" w:rsidRPr="006D6E4C" w:rsidRDefault="002A1CC3" w:rsidP="002A1CC3">
            <w:pPr>
              <w:spacing w:after="0" w:line="240" w:lineRule="auto"/>
              <w:rPr>
                <w:rFonts w:ascii="Times New Roman" w:eastAsia="Times New Roman" w:hAnsi="Times New Roman" w:cs="Times New Roman"/>
                <w:color w:val="000000"/>
                <w:sz w:val="20"/>
                <w:szCs w:val="20"/>
                <w:lang w:eastAsia="ru-RU"/>
              </w:rPr>
            </w:pPr>
          </w:p>
        </w:tc>
        <w:tc>
          <w:tcPr>
            <w:tcW w:w="441"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41"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441"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41"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430"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30"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451"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51"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430"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26" w:type="pct"/>
            <w:tcBorders>
              <w:top w:val="nil"/>
              <w:left w:val="nil"/>
              <w:bottom w:val="single" w:sz="4" w:space="0" w:color="auto"/>
              <w:right w:val="single" w:sz="4" w:space="0" w:color="auto"/>
            </w:tcBorders>
            <w:shd w:val="clear" w:color="auto" w:fill="auto"/>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r>
      <w:tr w:rsidR="002A1CC3" w:rsidRPr="006D6E4C" w:rsidTr="005D7A79">
        <w:trPr>
          <w:trHeight w:val="300"/>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2A1CC3" w:rsidRPr="006D6E4C" w:rsidRDefault="002A1CC3"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30"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30"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5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5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30"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26"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2A1CC3" w:rsidRPr="006D6E4C" w:rsidTr="005D7A79">
        <w:trPr>
          <w:trHeight w:val="300"/>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2A1CC3" w:rsidRPr="006D6E4C" w:rsidRDefault="002A1CC3"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30"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430"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451" w:type="pct"/>
            <w:vMerge/>
            <w:tcBorders>
              <w:top w:val="nil"/>
              <w:left w:val="single" w:sz="4" w:space="0" w:color="auto"/>
              <w:bottom w:val="single" w:sz="4" w:space="0" w:color="000000"/>
              <w:right w:val="single" w:sz="4" w:space="0" w:color="auto"/>
            </w:tcBorders>
            <w:vAlign w:val="center"/>
            <w:hideMark/>
          </w:tcPr>
          <w:p w:rsidR="002A1CC3" w:rsidRPr="006D6E4C" w:rsidRDefault="002A1CC3" w:rsidP="002A1CC3">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nil"/>
              <w:left w:val="single" w:sz="4" w:space="0" w:color="auto"/>
              <w:bottom w:val="single" w:sz="4" w:space="0" w:color="000000"/>
              <w:right w:val="single" w:sz="4" w:space="0" w:color="auto"/>
            </w:tcBorders>
            <w:vAlign w:val="center"/>
            <w:hideMark/>
          </w:tcPr>
          <w:p w:rsidR="002A1CC3" w:rsidRPr="006D6E4C" w:rsidRDefault="002A1CC3" w:rsidP="002A1CC3">
            <w:pPr>
              <w:spacing w:after="0" w:line="240" w:lineRule="auto"/>
              <w:rPr>
                <w:rFonts w:ascii="Times New Roman" w:eastAsia="Times New Roman" w:hAnsi="Times New Roman" w:cs="Times New Roman"/>
                <w:color w:val="000000"/>
                <w:sz w:val="20"/>
                <w:szCs w:val="20"/>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426"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r>
      <w:tr w:rsidR="002A1CC3" w:rsidRPr="006D6E4C" w:rsidTr="005D7A79">
        <w:trPr>
          <w:trHeight w:val="300"/>
        </w:trPr>
        <w:tc>
          <w:tcPr>
            <w:tcW w:w="617" w:type="pct"/>
            <w:tcBorders>
              <w:top w:val="nil"/>
              <w:left w:val="single" w:sz="4" w:space="0" w:color="auto"/>
              <w:bottom w:val="single" w:sz="4" w:space="0" w:color="auto"/>
              <w:right w:val="single" w:sz="4" w:space="0" w:color="auto"/>
            </w:tcBorders>
            <w:shd w:val="clear" w:color="auto" w:fill="auto"/>
            <w:noWrap/>
            <w:vAlign w:val="center"/>
            <w:hideMark/>
          </w:tcPr>
          <w:p w:rsidR="002A1CC3" w:rsidRPr="006D6E4C" w:rsidRDefault="002A1CC3"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41"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30"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30"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51" w:type="pct"/>
            <w:vMerge/>
            <w:tcBorders>
              <w:top w:val="nil"/>
              <w:left w:val="single" w:sz="4" w:space="0" w:color="auto"/>
              <w:bottom w:val="single" w:sz="4" w:space="0" w:color="auto"/>
              <w:right w:val="single" w:sz="4" w:space="0" w:color="auto"/>
            </w:tcBorders>
            <w:vAlign w:val="center"/>
            <w:hideMark/>
          </w:tcPr>
          <w:p w:rsidR="002A1CC3" w:rsidRPr="006D6E4C" w:rsidRDefault="002A1CC3" w:rsidP="002A1CC3">
            <w:pPr>
              <w:spacing w:after="0" w:line="240" w:lineRule="auto"/>
              <w:rPr>
                <w:rFonts w:ascii="Times New Roman" w:eastAsia="Times New Roman" w:hAnsi="Times New Roman" w:cs="Times New Roman"/>
                <w:color w:val="000000"/>
                <w:sz w:val="20"/>
                <w:szCs w:val="20"/>
                <w:lang w:eastAsia="ru-RU"/>
              </w:rPr>
            </w:pPr>
          </w:p>
        </w:tc>
        <w:tc>
          <w:tcPr>
            <w:tcW w:w="451" w:type="pct"/>
            <w:vMerge/>
            <w:tcBorders>
              <w:top w:val="nil"/>
              <w:left w:val="single" w:sz="4" w:space="0" w:color="auto"/>
              <w:bottom w:val="single" w:sz="4" w:space="0" w:color="auto"/>
              <w:right w:val="single" w:sz="4" w:space="0" w:color="auto"/>
            </w:tcBorders>
            <w:vAlign w:val="center"/>
            <w:hideMark/>
          </w:tcPr>
          <w:p w:rsidR="002A1CC3" w:rsidRPr="006D6E4C" w:rsidRDefault="002A1CC3" w:rsidP="002A1CC3">
            <w:pPr>
              <w:spacing w:after="0" w:line="240" w:lineRule="auto"/>
              <w:rPr>
                <w:rFonts w:ascii="Times New Roman" w:eastAsia="Times New Roman" w:hAnsi="Times New Roman" w:cs="Times New Roman"/>
                <w:color w:val="000000"/>
                <w:sz w:val="20"/>
                <w:szCs w:val="20"/>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26" w:type="pct"/>
            <w:tcBorders>
              <w:top w:val="nil"/>
              <w:left w:val="nil"/>
              <w:bottom w:val="single" w:sz="4" w:space="0" w:color="auto"/>
              <w:right w:val="single" w:sz="4" w:space="0" w:color="auto"/>
            </w:tcBorders>
            <w:shd w:val="clear" w:color="auto" w:fill="auto"/>
            <w:noWrap/>
            <w:vAlign w:val="center"/>
            <w:hideMark/>
          </w:tcPr>
          <w:p w:rsidR="002A1CC3" w:rsidRPr="006D6E4C" w:rsidRDefault="002A1CC3" w:rsidP="002A1CC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5D7A79" w:rsidRPr="006D6E4C" w:rsidTr="005D7A79">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rsidR="005D7A79" w:rsidRPr="006D6E4C" w:rsidRDefault="005D7A79" w:rsidP="005D7A79">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автором на основе собственных расчетов по данным источника [130]</w:t>
            </w:r>
          </w:p>
        </w:tc>
      </w:tr>
    </w:tbl>
    <w:p w:rsidR="005B39FD" w:rsidRPr="006D6E4C" w:rsidRDefault="005B39FD" w:rsidP="005B39FD">
      <w:pPr>
        <w:spacing w:after="0" w:line="240" w:lineRule="auto"/>
        <w:ind w:firstLine="708"/>
        <w:jc w:val="both"/>
        <w:rPr>
          <w:rFonts w:ascii="Times New Roman" w:hAnsi="Times New Roman" w:cs="Times New Roman"/>
          <w:sz w:val="28"/>
          <w:szCs w:val="28"/>
        </w:rPr>
      </w:pP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78555A" w:rsidRPr="006D6E4C">
        <w:rPr>
          <w:rFonts w:ascii="Times New Roman" w:hAnsi="Times New Roman" w:cs="Times New Roman"/>
          <w:sz w:val="28"/>
          <w:szCs w:val="28"/>
        </w:rPr>
        <w:t>40</w:t>
      </w:r>
      <w:r w:rsidRPr="006D6E4C">
        <w:rPr>
          <w:rFonts w:ascii="Times New Roman" w:hAnsi="Times New Roman" w:cs="Times New Roman"/>
          <w:sz w:val="28"/>
          <w:szCs w:val="28"/>
        </w:rPr>
        <w:t xml:space="preserve"> показывает, что Казахстан в 201</w:t>
      </w:r>
      <w:r w:rsidR="00915268" w:rsidRPr="006D6E4C">
        <w:rPr>
          <w:rFonts w:ascii="Times New Roman" w:hAnsi="Times New Roman" w:cs="Times New Roman"/>
          <w:sz w:val="28"/>
          <w:szCs w:val="28"/>
        </w:rPr>
        <w:t>5</w:t>
      </w:r>
      <w:r w:rsidRPr="006D6E4C">
        <w:rPr>
          <w:rFonts w:ascii="Times New Roman" w:hAnsi="Times New Roman" w:cs="Times New Roman"/>
          <w:sz w:val="28"/>
          <w:szCs w:val="28"/>
        </w:rPr>
        <w:t xml:space="preserve"> </w:t>
      </w:r>
      <w:r w:rsidR="00915268" w:rsidRPr="006D6E4C">
        <w:rPr>
          <w:rFonts w:ascii="Times New Roman" w:hAnsi="Times New Roman" w:cs="Times New Roman"/>
          <w:sz w:val="28"/>
          <w:szCs w:val="28"/>
        </w:rPr>
        <w:t xml:space="preserve">и 2019 </w:t>
      </w:r>
      <w:r w:rsidRPr="006D6E4C">
        <w:rPr>
          <w:rFonts w:ascii="Times New Roman" w:hAnsi="Times New Roman" w:cs="Times New Roman"/>
          <w:sz w:val="28"/>
          <w:szCs w:val="28"/>
        </w:rPr>
        <w:t>год</w:t>
      </w:r>
      <w:r w:rsidR="00915268" w:rsidRPr="006D6E4C">
        <w:rPr>
          <w:rFonts w:ascii="Times New Roman" w:hAnsi="Times New Roman" w:cs="Times New Roman"/>
          <w:sz w:val="28"/>
          <w:szCs w:val="28"/>
        </w:rPr>
        <w:t>ы</w:t>
      </w:r>
      <w:r w:rsidRPr="006D6E4C">
        <w:rPr>
          <w:rFonts w:ascii="Times New Roman" w:hAnsi="Times New Roman" w:cs="Times New Roman"/>
          <w:sz w:val="28"/>
          <w:szCs w:val="28"/>
        </w:rPr>
        <w:t xml:space="preserve"> </w:t>
      </w:r>
      <w:r w:rsidR="00915268" w:rsidRPr="006D6E4C">
        <w:rPr>
          <w:rFonts w:ascii="Times New Roman" w:hAnsi="Times New Roman" w:cs="Times New Roman"/>
          <w:sz w:val="28"/>
          <w:szCs w:val="28"/>
        </w:rPr>
        <w:t xml:space="preserve">имел </w:t>
      </w:r>
      <w:r w:rsidRPr="006D6E4C">
        <w:rPr>
          <w:rFonts w:ascii="Times New Roman" w:hAnsi="Times New Roman" w:cs="Times New Roman"/>
          <w:sz w:val="28"/>
          <w:szCs w:val="28"/>
        </w:rPr>
        <w:t xml:space="preserve">каналы сбыта продукции </w:t>
      </w:r>
      <w:r w:rsidR="00730BA5" w:rsidRPr="006D6E4C">
        <w:rPr>
          <w:rFonts w:ascii="Times New Roman" w:hAnsi="Times New Roman" w:cs="Times New Roman"/>
          <w:sz w:val="28"/>
          <w:szCs w:val="28"/>
        </w:rPr>
        <w:t>не во все</w:t>
      </w:r>
      <w:r w:rsidRPr="006D6E4C">
        <w:rPr>
          <w:rFonts w:ascii="Times New Roman" w:hAnsi="Times New Roman" w:cs="Times New Roman"/>
          <w:sz w:val="28"/>
          <w:szCs w:val="28"/>
        </w:rPr>
        <w:t xml:space="preserve"> стран</w:t>
      </w:r>
      <w:r w:rsidR="00730BA5" w:rsidRPr="006D6E4C">
        <w:rPr>
          <w:rFonts w:ascii="Times New Roman" w:hAnsi="Times New Roman" w:cs="Times New Roman"/>
          <w:sz w:val="28"/>
          <w:szCs w:val="28"/>
        </w:rPr>
        <w:t>ы</w:t>
      </w:r>
      <w:r w:rsidRPr="006D6E4C">
        <w:rPr>
          <w:rFonts w:ascii="Times New Roman" w:hAnsi="Times New Roman" w:cs="Times New Roman"/>
          <w:sz w:val="28"/>
          <w:szCs w:val="28"/>
        </w:rPr>
        <w:t>-партнер</w:t>
      </w:r>
      <w:r w:rsidR="00730BA5" w:rsidRPr="006D6E4C">
        <w:rPr>
          <w:rFonts w:ascii="Times New Roman" w:hAnsi="Times New Roman" w:cs="Times New Roman"/>
          <w:sz w:val="28"/>
          <w:szCs w:val="28"/>
        </w:rPr>
        <w:t>ы</w:t>
      </w:r>
      <w:r w:rsidRPr="006D6E4C">
        <w:rPr>
          <w:rFonts w:ascii="Times New Roman" w:hAnsi="Times New Roman" w:cs="Times New Roman"/>
          <w:sz w:val="28"/>
          <w:szCs w:val="28"/>
        </w:rPr>
        <w:t xml:space="preserve"> по блоку</w:t>
      </w:r>
      <w:r w:rsidR="00F246BB" w:rsidRPr="006D6E4C">
        <w:rPr>
          <w:rFonts w:ascii="Times New Roman" w:hAnsi="Times New Roman" w:cs="Times New Roman"/>
          <w:sz w:val="28"/>
          <w:szCs w:val="28"/>
        </w:rPr>
        <w:t xml:space="preserve"> (не налажены поставки в Армению)</w:t>
      </w:r>
      <w:r w:rsidRPr="006D6E4C">
        <w:rPr>
          <w:rFonts w:ascii="Times New Roman" w:hAnsi="Times New Roman" w:cs="Times New Roman"/>
          <w:sz w:val="28"/>
          <w:szCs w:val="28"/>
        </w:rPr>
        <w:t xml:space="preserve">. Вместе с тем, Беларусь и Россия отличались наличием налаженных экспортных связей со всеми возможными сторонами. </w:t>
      </w:r>
    </w:p>
    <w:p w:rsidR="005B39FD" w:rsidRPr="006D6E4C" w:rsidRDefault="00961928"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lastRenderedPageBreak/>
        <w:t>Ниже</w:t>
      </w:r>
      <w:r w:rsidR="005B39FD" w:rsidRPr="006D6E4C">
        <w:rPr>
          <w:rFonts w:ascii="Times New Roman" w:hAnsi="Times New Roman" w:cs="Times New Roman"/>
          <w:sz w:val="28"/>
          <w:szCs w:val="28"/>
        </w:rPr>
        <w:t xml:space="preserve"> </w:t>
      </w:r>
      <w:r w:rsidRPr="006D6E4C">
        <w:rPr>
          <w:rFonts w:ascii="Times New Roman" w:hAnsi="Times New Roman" w:cs="Times New Roman"/>
          <w:sz w:val="28"/>
          <w:szCs w:val="28"/>
        </w:rPr>
        <w:t>(</w:t>
      </w:r>
      <w:r w:rsidR="0078555A" w:rsidRPr="006D6E4C">
        <w:rPr>
          <w:rFonts w:ascii="Times New Roman" w:hAnsi="Times New Roman" w:cs="Times New Roman"/>
          <w:sz w:val="28"/>
          <w:szCs w:val="28"/>
        </w:rPr>
        <w:t>т</w:t>
      </w:r>
      <w:r w:rsidRPr="006D6E4C">
        <w:rPr>
          <w:rFonts w:ascii="Times New Roman" w:hAnsi="Times New Roman" w:cs="Times New Roman"/>
          <w:sz w:val="28"/>
          <w:szCs w:val="28"/>
        </w:rPr>
        <w:t xml:space="preserve">аблица </w:t>
      </w:r>
      <w:r w:rsidR="0078555A" w:rsidRPr="006D6E4C">
        <w:rPr>
          <w:rFonts w:ascii="Times New Roman" w:hAnsi="Times New Roman" w:cs="Times New Roman"/>
          <w:sz w:val="28"/>
          <w:szCs w:val="28"/>
        </w:rPr>
        <w:t>41</w:t>
      </w:r>
      <w:r w:rsidRPr="006D6E4C">
        <w:rPr>
          <w:rFonts w:ascii="Times New Roman" w:hAnsi="Times New Roman" w:cs="Times New Roman"/>
          <w:sz w:val="28"/>
          <w:szCs w:val="28"/>
        </w:rPr>
        <w:t xml:space="preserve">) </w:t>
      </w:r>
      <w:r w:rsidR="005B39FD" w:rsidRPr="006D6E4C">
        <w:rPr>
          <w:rFonts w:ascii="Times New Roman" w:hAnsi="Times New Roman" w:cs="Times New Roman"/>
          <w:sz w:val="28"/>
          <w:szCs w:val="28"/>
        </w:rPr>
        <w:t>представлен расчет индекс</w:t>
      </w:r>
      <w:r w:rsidR="008A5EA8" w:rsidRPr="006D6E4C">
        <w:rPr>
          <w:rFonts w:ascii="Times New Roman" w:hAnsi="Times New Roman" w:cs="Times New Roman"/>
          <w:sz w:val="28"/>
          <w:szCs w:val="28"/>
        </w:rPr>
        <w:t>а</w:t>
      </w:r>
      <w:r w:rsidR="005B39FD" w:rsidRPr="006D6E4C">
        <w:rPr>
          <w:rFonts w:ascii="Times New Roman" w:hAnsi="Times New Roman" w:cs="Times New Roman"/>
          <w:sz w:val="28"/>
          <w:szCs w:val="28"/>
        </w:rPr>
        <w:t>, отражающ</w:t>
      </w:r>
      <w:r w:rsidR="008A5EA8" w:rsidRPr="006D6E4C">
        <w:rPr>
          <w:rFonts w:ascii="Times New Roman" w:hAnsi="Times New Roman" w:cs="Times New Roman"/>
          <w:sz w:val="28"/>
          <w:szCs w:val="28"/>
        </w:rPr>
        <w:t>его</w:t>
      </w:r>
      <w:r w:rsidR="005B39FD" w:rsidRPr="006D6E4C">
        <w:rPr>
          <w:rFonts w:ascii="Times New Roman" w:hAnsi="Times New Roman" w:cs="Times New Roman"/>
          <w:sz w:val="28"/>
          <w:szCs w:val="28"/>
        </w:rPr>
        <w:t xml:space="preserve"> уровень ценовой разницы между регионами стран ЕАЭС с минимальными и максимальными ценами, которы</w:t>
      </w:r>
      <w:r w:rsidR="008A5EA8" w:rsidRPr="006D6E4C">
        <w:rPr>
          <w:rFonts w:ascii="Times New Roman" w:hAnsi="Times New Roman" w:cs="Times New Roman"/>
          <w:sz w:val="28"/>
          <w:szCs w:val="28"/>
        </w:rPr>
        <w:t>й</w:t>
      </w:r>
      <w:r w:rsidR="005B39FD" w:rsidRPr="006D6E4C">
        <w:rPr>
          <w:rFonts w:ascii="Times New Roman" w:hAnsi="Times New Roman" w:cs="Times New Roman"/>
          <w:sz w:val="28"/>
          <w:szCs w:val="28"/>
        </w:rPr>
        <w:t xml:space="preserve"> предлагается учитывать в качестве возможн</w:t>
      </w:r>
      <w:r w:rsidR="008A5EA8" w:rsidRPr="006D6E4C">
        <w:rPr>
          <w:rFonts w:ascii="Times New Roman" w:hAnsi="Times New Roman" w:cs="Times New Roman"/>
          <w:sz w:val="28"/>
          <w:szCs w:val="28"/>
        </w:rPr>
        <w:t>ого</w:t>
      </w:r>
      <w:r w:rsidR="005B39FD" w:rsidRPr="006D6E4C">
        <w:rPr>
          <w:rFonts w:ascii="Times New Roman" w:hAnsi="Times New Roman" w:cs="Times New Roman"/>
          <w:sz w:val="28"/>
          <w:szCs w:val="28"/>
        </w:rPr>
        <w:t xml:space="preserve"> индикатор</w:t>
      </w:r>
      <w:r w:rsidR="008A5EA8" w:rsidRPr="006D6E4C">
        <w:rPr>
          <w:rFonts w:ascii="Times New Roman" w:hAnsi="Times New Roman" w:cs="Times New Roman"/>
          <w:sz w:val="28"/>
          <w:szCs w:val="28"/>
        </w:rPr>
        <w:t>а</w:t>
      </w:r>
      <w:r w:rsidR="005B39FD" w:rsidRPr="006D6E4C">
        <w:rPr>
          <w:rFonts w:ascii="Times New Roman" w:hAnsi="Times New Roman" w:cs="Times New Roman"/>
          <w:sz w:val="28"/>
          <w:szCs w:val="28"/>
        </w:rPr>
        <w:t xml:space="preserve"> состояния инфраструктуры сбыта молочной продукции внутри анализируемых стран. </w:t>
      </w:r>
      <w:r w:rsidRPr="006D6E4C">
        <w:rPr>
          <w:rFonts w:ascii="Times New Roman" w:hAnsi="Times New Roman" w:cs="Times New Roman"/>
          <w:sz w:val="28"/>
          <w:szCs w:val="28"/>
        </w:rPr>
        <w:t xml:space="preserve">Более подробная информация по указанным ценам прилагается к исследованию (Приложение </w:t>
      </w:r>
      <w:r w:rsidR="00276691" w:rsidRPr="006D6E4C">
        <w:rPr>
          <w:rFonts w:ascii="Times New Roman" w:hAnsi="Times New Roman" w:cs="Times New Roman"/>
          <w:sz w:val="28"/>
          <w:szCs w:val="28"/>
        </w:rPr>
        <w:t>Ж</w:t>
      </w:r>
      <w:r w:rsidRPr="006D6E4C">
        <w:rPr>
          <w:rFonts w:ascii="Times New Roman" w:hAnsi="Times New Roman" w:cs="Times New Roman"/>
          <w:sz w:val="28"/>
          <w:szCs w:val="28"/>
        </w:rPr>
        <w:t>).</w:t>
      </w:r>
    </w:p>
    <w:p w:rsidR="005B39FD" w:rsidRPr="006D6E4C" w:rsidRDefault="005B39FD" w:rsidP="005B39FD">
      <w:pPr>
        <w:spacing w:after="0" w:line="240" w:lineRule="auto"/>
        <w:ind w:firstLine="708"/>
        <w:jc w:val="both"/>
        <w:rPr>
          <w:rFonts w:ascii="Times New Roman" w:hAnsi="Times New Roman" w:cs="Times New Roman"/>
          <w:sz w:val="28"/>
          <w:szCs w:val="28"/>
        </w:rPr>
      </w:pPr>
    </w:p>
    <w:p w:rsidR="005B39FD" w:rsidRPr="006D6E4C" w:rsidRDefault="005B39FD" w:rsidP="009E2D55">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78555A" w:rsidRPr="006D6E4C">
        <w:rPr>
          <w:rFonts w:ascii="Times New Roman" w:hAnsi="Times New Roman" w:cs="Times New Roman"/>
          <w:sz w:val="28"/>
          <w:szCs w:val="28"/>
        </w:rPr>
        <w:t>41</w:t>
      </w:r>
      <w:r w:rsidR="007C5E9D"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Расчет индекс</w:t>
      </w:r>
      <w:r w:rsidR="00AA08F5" w:rsidRPr="006D6E4C">
        <w:rPr>
          <w:rFonts w:ascii="Times New Roman" w:hAnsi="Times New Roman" w:cs="Times New Roman"/>
          <w:sz w:val="28"/>
          <w:szCs w:val="28"/>
        </w:rPr>
        <w:t>а</w:t>
      </w:r>
      <w:r w:rsidRPr="006D6E4C">
        <w:rPr>
          <w:rFonts w:ascii="Times New Roman" w:hAnsi="Times New Roman" w:cs="Times New Roman"/>
          <w:sz w:val="28"/>
          <w:szCs w:val="28"/>
        </w:rPr>
        <w:t xml:space="preserve"> уровня разницы </w:t>
      </w:r>
      <w:r w:rsidR="00257ECF" w:rsidRPr="006D6E4C">
        <w:rPr>
          <w:rFonts w:ascii="Times New Roman" w:hAnsi="Times New Roman" w:cs="Times New Roman"/>
          <w:sz w:val="28"/>
          <w:szCs w:val="28"/>
        </w:rPr>
        <w:t>средних рыночных цен на молочные</w:t>
      </w:r>
      <w:r w:rsidRPr="006D6E4C">
        <w:rPr>
          <w:rFonts w:ascii="Times New Roman" w:hAnsi="Times New Roman" w:cs="Times New Roman"/>
          <w:sz w:val="28"/>
          <w:szCs w:val="28"/>
        </w:rPr>
        <w:t xml:space="preserve"> продукт</w:t>
      </w:r>
      <w:r w:rsidR="00257ECF" w:rsidRPr="006D6E4C">
        <w:rPr>
          <w:rFonts w:ascii="Times New Roman" w:hAnsi="Times New Roman" w:cs="Times New Roman"/>
          <w:sz w:val="28"/>
          <w:szCs w:val="28"/>
        </w:rPr>
        <w:t>ы</w:t>
      </w:r>
      <w:r w:rsidRPr="006D6E4C">
        <w:rPr>
          <w:rFonts w:ascii="Times New Roman" w:hAnsi="Times New Roman" w:cs="Times New Roman"/>
          <w:sz w:val="28"/>
          <w:szCs w:val="28"/>
        </w:rPr>
        <w:t xml:space="preserve"> между регионами по отдельным странам ЕАЭС за 201</w:t>
      </w:r>
      <w:r w:rsidR="0062386C" w:rsidRPr="006D6E4C">
        <w:rPr>
          <w:rFonts w:ascii="Times New Roman" w:hAnsi="Times New Roman" w:cs="Times New Roman"/>
          <w:sz w:val="28"/>
          <w:szCs w:val="28"/>
        </w:rPr>
        <w:t>5</w:t>
      </w:r>
      <w:r w:rsidRPr="006D6E4C">
        <w:rPr>
          <w:rFonts w:ascii="Times New Roman" w:hAnsi="Times New Roman" w:cs="Times New Roman"/>
          <w:sz w:val="28"/>
          <w:szCs w:val="28"/>
        </w:rPr>
        <w:t xml:space="preserve"> </w:t>
      </w:r>
      <w:r w:rsidR="0062386C" w:rsidRPr="006D6E4C">
        <w:rPr>
          <w:rFonts w:ascii="Times New Roman" w:hAnsi="Times New Roman" w:cs="Times New Roman"/>
          <w:sz w:val="28"/>
          <w:szCs w:val="28"/>
        </w:rPr>
        <w:t xml:space="preserve">и 2019 </w:t>
      </w:r>
      <w:r w:rsidRPr="006D6E4C">
        <w:rPr>
          <w:rFonts w:ascii="Times New Roman" w:hAnsi="Times New Roman" w:cs="Times New Roman"/>
          <w:sz w:val="28"/>
          <w:szCs w:val="28"/>
        </w:rPr>
        <w:t>год</w:t>
      </w:r>
      <w:r w:rsidR="0062386C" w:rsidRPr="006D6E4C">
        <w:rPr>
          <w:rFonts w:ascii="Times New Roman" w:hAnsi="Times New Roman" w:cs="Times New Roman"/>
          <w:sz w:val="28"/>
          <w:szCs w:val="28"/>
        </w:rPr>
        <w:t>ы</w:t>
      </w:r>
      <w:r w:rsidRPr="006D6E4C">
        <w:rPr>
          <w:rFonts w:ascii="Times New Roman" w:hAnsi="Times New Roman" w:cs="Times New Roman"/>
          <w:sz w:val="28"/>
          <w:szCs w:val="28"/>
        </w:rPr>
        <w:t xml:space="preserve"> </w:t>
      </w:r>
    </w:p>
    <w:p w:rsidR="009E2D55" w:rsidRPr="006D6E4C" w:rsidRDefault="009E2D55" w:rsidP="009E2D55">
      <w:pPr>
        <w:spacing w:after="0" w:line="240" w:lineRule="auto"/>
        <w:jc w:val="both"/>
        <w:rPr>
          <w:rFonts w:ascii="Times New Roman" w:hAnsi="Times New Roman" w:cs="Times New Roman"/>
          <w:sz w:val="16"/>
          <w:szCs w:val="16"/>
        </w:rPr>
      </w:pPr>
    </w:p>
    <w:tbl>
      <w:tblPr>
        <w:tblW w:w="5000" w:type="pct"/>
        <w:tblLook w:val="04A0"/>
      </w:tblPr>
      <w:tblGrid>
        <w:gridCol w:w="1020"/>
        <w:gridCol w:w="1453"/>
        <w:gridCol w:w="799"/>
        <w:gridCol w:w="717"/>
        <w:gridCol w:w="881"/>
        <w:gridCol w:w="723"/>
        <w:gridCol w:w="778"/>
        <w:gridCol w:w="780"/>
        <w:gridCol w:w="780"/>
        <w:gridCol w:w="792"/>
        <w:gridCol w:w="581"/>
        <w:gridCol w:w="550"/>
      </w:tblGrid>
      <w:tr w:rsidR="00E46C14" w:rsidRPr="006D6E4C" w:rsidTr="009E2D55">
        <w:trPr>
          <w:trHeight w:val="2985"/>
        </w:trPr>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C14" w:rsidRPr="006D6E4C" w:rsidRDefault="00E46C14" w:rsidP="005C02AC">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Страна</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Молочный продукт</w:t>
            </w:r>
          </w:p>
        </w:tc>
        <w:tc>
          <w:tcPr>
            <w:tcW w:w="769" w:type="pct"/>
            <w:gridSpan w:val="2"/>
            <w:tcBorders>
              <w:top w:val="single" w:sz="4" w:space="0" w:color="auto"/>
              <w:left w:val="nil"/>
              <w:bottom w:val="single" w:sz="4" w:space="0" w:color="auto"/>
              <w:right w:val="single" w:sz="4" w:space="0" w:color="auto"/>
            </w:tcBorders>
            <w:shd w:val="clear" w:color="auto" w:fill="auto"/>
            <w:vAlign w:val="center"/>
            <w:hideMark/>
          </w:tcPr>
          <w:p w:rsidR="00E46C14" w:rsidRPr="006D6E4C" w:rsidRDefault="00E46C14" w:rsidP="00022735">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Минимальная среди регионов страны средняя рыночная цена на молочный продукт (RPDPjimin), в национальной валюте за </w:t>
            </w:r>
            <w:r w:rsidR="00022735" w:rsidRPr="006D6E4C">
              <w:rPr>
                <w:rFonts w:ascii="Times New Roman" w:eastAsia="Times New Roman" w:hAnsi="Times New Roman" w:cs="Times New Roman"/>
                <w:color w:val="000000"/>
                <w:sz w:val="16"/>
                <w:szCs w:val="16"/>
                <w:lang w:eastAsia="ru-RU"/>
              </w:rPr>
              <w:t>кг</w:t>
            </w:r>
          </w:p>
        </w:tc>
        <w:tc>
          <w:tcPr>
            <w:tcW w:w="814" w:type="pct"/>
            <w:gridSpan w:val="2"/>
            <w:tcBorders>
              <w:top w:val="single" w:sz="4" w:space="0" w:color="auto"/>
              <w:left w:val="nil"/>
              <w:bottom w:val="single" w:sz="4" w:space="0" w:color="auto"/>
              <w:right w:val="single" w:sz="4" w:space="0" w:color="auto"/>
            </w:tcBorders>
            <w:shd w:val="clear" w:color="auto" w:fill="auto"/>
            <w:vAlign w:val="center"/>
            <w:hideMark/>
          </w:tcPr>
          <w:p w:rsidR="00E46C14" w:rsidRPr="006D6E4C" w:rsidRDefault="00E46C14" w:rsidP="00022735">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Максимальная среди регионов страны средняя рыночная цена на молочный продукт (RPDPjimax), в национальной валюте за </w:t>
            </w:r>
            <w:r w:rsidR="00022735" w:rsidRPr="006D6E4C">
              <w:rPr>
                <w:rFonts w:ascii="Times New Roman" w:eastAsia="Times New Roman" w:hAnsi="Times New Roman" w:cs="Times New Roman"/>
                <w:color w:val="000000"/>
                <w:sz w:val="16"/>
                <w:szCs w:val="16"/>
                <w:lang w:eastAsia="ru-RU"/>
              </w:rPr>
              <w:t>кг</w:t>
            </w:r>
          </w:p>
        </w:tc>
        <w:tc>
          <w:tcPr>
            <w:tcW w:w="791" w:type="pct"/>
            <w:gridSpan w:val="2"/>
            <w:tcBorders>
              <w:top w:val="single" w:sz="4" w:space="0" w:color="auto"/>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Субиндекс разницы между максимальной и минимальной средней рыночной ценой на молочный продукт среди регионов страны (DMMPRji)</w:t>
            </w:r>
          </w:p>
        </w:tc>
        <w:tc>
          <w:tcPr>
            <w:tcW w:w="798" w:type="pct"/>
            <w:gridSpan w:val="2"/>
            <w:tcBorders>
              <w:top w:val="single" w:sz="4" w:space="0" w:color="auto"/>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Минимальный среди рассматриваемых стран субиндекс разницы между максимальной и минимальной средней рыночной ценой регионов на молочный продукт (DMMPRjmin)</w:t>
            </w:r>
          </w:p>
        </w:tc>
        <w:tc>
          <w:tcPr>
            <w:tcW w:w="575" w:type="pct"/>
            <w:gridSpan w:val="2"/>
            <w:tcBorders>
              <w:top w:val="single" w:sz="4" w:space="0" w:color="auto"/>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Индекс уровня разницы средних рыночных цен на молочный продукт между регионами страны (PDji)</w:t>
            </w:r>
          </w:p>
        </w:tc>
      </w:tr>
      <w:tr w:rsidR="00E46C14" w:rsidRPr="006D6E4C" w:rsidTr="009E2D55">
        <w:trPr>
          <w:trHeight w:val="300"/>
        </w:trPr>
        <w:tc>
          <w:tcPr>
            <w:tcW w:w="517" w:type="pct"/>
            <w:vMerge/>
            <w:tcBorders>
              <w:top w:val="single" w:sz="4" w:space="0" w:color="auto"/>
              <w:left w:val="single" w:sz="4" w:space="0" w:color="auto"/>
              <w:bottom w:val="single" w:sz="4" w:space="0" w:color="auto"/>
              <w:right w:val="single" w:sz="4" w:space="0" w:color="auto"/>
            </w:tcBorders>
            <w:vAlign w:val="center"/>
            <w:hideMark/>
          </w:tcPr>
          <w:p w:rsidR="00E46C14" w:rsidRPr="006D6E4C" w:rsidRDefault="00E46C14" w:rsidP="00E46C14">
            <w:pPr>
              <w:spacing w:after="0" w:line="240" w:lineRule="auto"/>
              <w:rPr>
                <w:rFonts w:ascii="Times New Roman" w:eastAsia="Times New Roman" w:hAnsi="Times New Roman" w:cs="Times New Roman"/>
                <w:color w:val="000000"/>
                <w:sz w:val="16"/>
                <w:szCs w:val="16"/>
                <w:lang w:eastAsia="ru-RU"/>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rsidR="00E46C14" w:rsidRPr="006D6E4C" w:rsidRDefault="00E46C14" w:rsidP="00E46C14">
            <w:pPr>
              <w:spacing w:after="0" w:line="240" w:lineRule="auto"/>
              <w:rPr>
                <w:rFonts w:ascii="Times New Roman" w:eastAsia="Times New Roman" w:hAnsi="Times New Roman" w:cs="Times New Roman"/>
                <w:color w:val="000000"/>
                <w:sz w:val="16"/>
                <w:szCs w:val="16"/>
                <w:lang w:eastAsia="ru-RU"/>
              </w:rPr>
            </w:pPr>
          </w:p>
        </w:tc>
        <w:tc>
          <w:tcPr>
            <w:tcW w:w="405"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64"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447"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67"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395"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95"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396"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402"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295"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280"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r>
      <w:tr w:rsidR="00E46C14" w:rsidRPr="006D6E4C" w:rsidTr="009E2D55">
        <w:trPr>
          <w:trHeight w:val="600"/>
        </w:trPr>
        <w:tc>
          <w:tcPr>
            <w:tcW w:w="5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46C14" w:rsidRPr="006D6E4C" w:rsidRDefault="00E46C14"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Беларусь</w:t>
            </w:r>
          </w:p>
        </w:tc>
        <w:tc>
          <w:tcPr>
            <w:tcW w:w="737"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жидкое обработанное</w:t>
            </w:r>
          </w:p>
        </w:tc>
        <w:tc>
          <w:tcPr>
            <w:tcW w:w="40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8 569,0</w:t>
            </w:r>
          </w:p>
        </w:tc>
        <w:tc>
          <w:tcPr>
            <w:tcW w:w="364"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1,3</w:t>
            </w:r>
          </w:p>
        </w:tc>
        <w:tc>
          <w:tcPr>
            <w:tcW w:w="44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11 642,0</w:t>
            </w:r>
          </w:p>
        </w:tc>
        <w:tc>
          <w:tcPr>
            <w:tcW w:w="36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0,36</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0,23</w:t>
            </w:r>
          </w:p>
        </w:tc>
        <w:tc>
          <w:tcPr>
            <w:tcW w:w="396"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0,36</w:t>
            </w:r>
          </w:p>
        </w:tc>
        <w:tc>
          <w:tcPr>
            <w:tcW w:w="402"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0,23</w:t>
            </w:r>
          </w:p>
        </w:tc>
        <w:tc>
          <w:tcPr>
            <w:tcW w:w="2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E46C14" w:rsidRPr="006D6E4C" w:rsidTr="009E2D55">
        <w:trPr>
          <w:trHeight w:val="300"/>
        </w:trPr>
        <w:tc>
          <w:tcPr>
            <w:tcW w:w="517" w:type="pct"/>
            <w:vMerge/>
            <w:tcBorders>
              <w:top w:val="nil"/>
              <w:left w:val="single" w:sz="4" w:space="0" w:color="auto"/>
              <w:bottom w:val="single" w:sz="4" w:space="0" w:color="auto"/>
              <w:right w:val="single" w:sz="4" w:space="0" w:color="auto"/>
            </w:tcBorders>
            <w:vAlign w:val="center"/>
            <w:hideMark/>
          </w:tcPr>
          <w:p w:rsidR="00E46C14" w:rsidRPr="006D6E4C" w:rsidRDefault="00E46C14" w:rsidP="005C02AC">
            <w:pPr>
              <w:spacing w:after="0" w:line="240" w:lineRule="auto"/>
              <w:rPr>
                <w:rFonts w:ascii="Times New Roman" w:eastAsia="Times New Roman" w:hAnsi="Times New Roman" w:cs="Times New Roman"/>
                <w:color w:val="000000"/>
                <w:sz w:val="16"/>
                <w:szCs w:val="16"/>
                <w:lang w:eastAsia="ru-RU"/>
              </w:rPr>
            </w:pPr>
          </w:p>
        </w:tc>
        <w:tc>
          <w:tcPr>
            <w:tcW w:w="73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40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89 421,0</w:t>
            </w:r>
          </w:p>
        </w:tc>
        <w:tc>
          <w:tcPr>
            <w:tcW w:w="364"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15,5</w:t>
            </w:r>
          </w:p>
        </w:tc>
        <w:tc>
          <w:tcPr>
            <w:tcW w:w="44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95 682,0</w:t>
            </w:r>
          </w:p>
        </w:tc>
        <w:tc>
          <w:tcPr>
            <w:tcW w:w="36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17,4</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0,07</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c>
          <w:tcPr>
            <w:tcW w:w="396"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0,07</w:t>
            </w:r>
          </w:p>
        </w:tc>
        <w:tc>
          <w:tcPr>
            <w:tcW w:w="402"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c>
          <w:tcPr>
            <w:tcW w:w="2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E46C14" w:rsidRPr="006D6E4C" w:rsidTr="009E2D55">
        <w:trPr>
          <w:trHeight w:val="300"/>
        </w:trPr>
        <w:tc>
          <w:tcPr>
            <w:tcW w:w="517" w:type="pct"/>
            <w:vMerge/>
            <w:tcBorders>
              <w:top w:val="nil"/>
              <w:left w:val="single" w:sz="4" w:space="0" w:color="auto"/>
              <w:bottom w:val="single" w:sz="4" w:space="0" w:color="auto"/>
              <w:right w:val="single" w:sz="4" w:space="0" w:color="auto"/>
            </w:tcBorders>
            <w:vAlign w:val="center"/>
            <w:hideMark/>
          </w:tcPr>
          <w:p w:rsidR="00E46C14" w:rsidRPr="006D6E4C" w:rsidRDefault="00E46C14" w:rsidP="005C02AC">
            <w:pPr>
              <w:spacing w:after="0" w:line="240" w:lineRule="auto"/>
              <w:rPr>
                <w:rFonts w:ascii="Times New Roman" w:eastAsia="Times New Roman" w:hAnsi="Times New Roman" w:cs="Times New Roman"/>
                <w:color w:val="000000"/>
                <w:sz w:val="16"/>
                <w:szCs w:val="16"/>
                <w:lang w:eastAsia="ru-RU"/>
              </w:rPr>
            </w:pPr>
          </w:p>
        </w:tc>
        <w:tc>
          <w:tcPr>
            <w:tcW w:w="73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w:t>
            </w:r>
          </w:p>
        </w:tc>
        <w:tc>
          <w:tcPr>
            <w:tcW w:w="40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94 318,0</w:t>
            </w:r>
          </w:p>
        </w:tc>
        <w:tc>
          <w:tcPr>
            <w:tcW w:w="364"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14,2</w:t>
            </w:r>
          </w:p>
        </w:tc>
        <w:tc>
          <w:tcPr>
            <w:tcW w:w="44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104 402,0</w:t>
            </w:r>
          </w:p>
        </w:tc>
        <w:tc>
          <w:tcPr>
            <w:tcW w:w="36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17,1</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0,11</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0,20</w:t>
            </w:r>
          </w:p>
        </w:tc>
        <w:tc>
          <w:tcPr>
            <w:tcW w:w="396"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0,11</w:t>
            </w:r>
          </w:p>
        </w:tc>
        <w:tc>
          <w:tcPr>
            <w:tcW w:w="402"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0,20</w:t>
            </w:r>
          </w:p>
        </w:tc>
        <w:tc>
          <w:tcPr>
            <w:tcW w:w="2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E46C14" w:rsidRPr="006D6E4C" w:rsidTr="009E2D55">
        <w:trPr>
          <w:trHeight w:val="600"/>
        </w:trPr>
        <w:tc>
          <w:tcPr>
            <w:tcW w:w="5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46C14" w:rsidRPr="006D6E4C" w:rsidRDefault="00E46C14"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Казахстан</w:t>
            </w:r>
          </w:p>
        </w:tc>
        <w:tc>
          <w:tcPr>
            <w:tcW w:w="737"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жидкое обработанное</w:t>
            </w:r>
          </w:p>
        </w:tc>
        <w:tc>
          <w:tcPr>
            <w:tcW w:w="40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150,5</w:t>
            </w:r>
          </w:p>
        </w:tc>
        <w:tc>
          <w:tcPr>
            <w:tcW w:w="364"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191,0</w:t>
            </w:r>
          </w:p>
        </w:tc>
        <w:tc>
          <w:tcPr>
            <w:tcW w:w="44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235,0</w:t>
            </w:r>
          </w:p>
        </w:tc>
        <w:tc>
          <w:tcPr>
            <w:tcW w:w="36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269,5</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0,56</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0,41</w:t>
            </w:r>
          </w:p>
        </w:tc>
        <w:tc>
          <w:tcPr>
            <w:tcW w:w="396"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0,36</w:t>
            </w:r>
          </w:p>
        </w:tc>
        <w:tc>
          <w:tcPr>
            <w:tcW w:w="402"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0,23</w:t>
            </w:r>
          </w:p>
        </w:tc>
        <w:tc>
          <w:tcPr>
            <w:tcW w:w="2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0,64</w:t>
            </w:r>
          </w:p>
        </w:tc>
        <w:tc>
          <w:tcPr>
            <w:tcW w:w="280"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0,55</w:t>
            </w:r>
          </w:p>
        </w:tc>
      </w:tr>
      <w:tr w:rsidR="00E46C14" w:rsidRPr="006D6E4C" w:rsidTr="009E2D55">
        <w:trPr>
          <w:trHeight w:val="300"/>
        </w:trPr>
        <w:tc>
          <w:tcPr>
            <w:tcW w:w="517" w:type="pct"/>
            <w:vMerge/>
            <w:tcBorders>
              <w:top w:val="nil"/>
              <w:left w:val="single" w:sz="4" w:space="0" w:color="auto"/>
              <w:bottom w:val="single" w:sz="4" w:space="0" w:color="auto"/>
              <w:right w:val="single" w:sz="4" w:space="0" w:color="auto"/>
            </w:tcBorders>
            <w:vAlign w:val="center"/>
            <w:hideMark/>
          </w:tcPr>
          <w:p w:rsidR="00E46C14" w:rsidRPr="006D6E4C" w:rsidRDefault="00E46C14" w:rsidP="005C02AC">
            <w:pPr>
              <w:spacing w:after="0" w:line="240" w:lineRule="auto"/>
              <w:rPr>
                <w:rFonts w:ascii="Times New Roman" w:eastAsia="Times New Roman" w:hAnsi="Times New Roman" w:cs="Times New Roman"/>
                <w:color w:val="000000"/>
                <w:sz w:val="16"/>
                <w:szCs w:val="16"/>
                <w:lang w:eastAsia="ru-RU"/>
              </w:rPr>
            </w:pPr>
          </w:p>
        </w:tc>
        <w:tc>
          <w:tcPr>
            <w:tcW w:w="73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40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1 346,5</w:t>
            </w:r>
          </w:p>
        </w:tc>
        <w:tc>
          <w:tcPr>
            <w:tcW w:w="364"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1 913,5</w:t>
            </w:r>
          </w:p>
        </w:tc>
        <w:tc>
          <w:tcPr>
            <w:tcW w:w="44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2 127,5</w:t>
            </w:r>
          </w:p>
        </w:tc>
        <w:tc>
          <w:tcPr>
            <w:tcW w:w="36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3 518,0</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0,58</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0,84</w:t>
            </w:r>
          </w:p>
        </w:tc>
        <w:tc>
          <w:tcPr>
            <w:tcW w:w="396"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0,07</w:t>
            </w:r>
          </w:p>
        </w:tc>
        <w:tc>
          <w:tcPr>
            <w:tcW w:w="402"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c>
          <w:tcPr>
            <w:tcW w:w="2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c>
          <w:tcPr>
            <w:tcW w:w="280"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0,15</w:t>
            </w:r>
          </w:p>
        </w:tc>
      </w:tr>
      <w:tr w:rsidR="00E46C14" w:rsidRPr="006D6E4C" w:rsidTr="009E2D55">
        <w:trPr>
          <w:trHeight w:val="300"/>
        </w:trPr>
        <w:tc>
          <w:tcPr>
            <w:tcW w:w="517" w:type="pct"/>
            <w:vMerge/>
            <w:tcBorders>
              <w:top w:val="nil"/>
              <w:left w:val="single" w:sz="4" w:space="0" w:color="auto"/>
              <w:bottom w:val="single" w:sz="4" w:space="0" w:color="auto"/>
              <w:right w:val="single" w:sz="4" w:space="0" w:color="auto"/>
            </w:tcBorders>
            <w:vAlign w:val="center"/>
            <w:hideMark/>
          </w:tcPr>
          <w:p w:rsidR="00E46C14" w:rsidRPr="006D6E4C" w:rsidRDefault="00E46C14" w:rsidP="005C02AC">
            <w:pPr>
              <w:spacing w:after="0" w:line="240" w:lineRule="auto"/>
              <w:rPr>
                <w:rFonts w:ascii="Times New Roman" w:eastAsia="Times New Roman" w:hAnsi="Times New Roman" w:cs="Times New Roman"/>
                <w:color w:val="000000"/>
                <w:sz w:val="16"/>
                <w:szCs w:val="16"/>
                <w:lang w:eastAsia="ru-RU"/>
              </w:rPr>
            </w:pPr>
          </w:p>
        </w:tc>
        <w:tc>
          <w:tcPr>
            <w:tcW w:w="73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w:t>
            </w:r>
          </w:p>
        </w:tc>
        <w:tc>
          <w:tcPr>
            <w:tcW w:w="40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1 499,5</w:t>
            </w:r>
          </w:p>
        </w:tc>
        <w:tc>
          <w:tcPr>
            <w:tcW w:w="364"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2 141,5</w:t>
            </w:r>
          </w:p>
        </w:tc>
        <w:tc>
          <w:tcPr>
            <w:tcW w:w="44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2 321,5</w:t>
            </w:r>
          </w:p>
        </w:tc>
        <w:tc>
          <w:tcPr>
            <w:tcW w:w="36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3 518,5</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0,55</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0,64</w:t>
            </w:r>
          </w:p>
        </w:tc>
        <w:tc>
          <w:tcPr>
            <w:tcW w:w="396"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0,11</w:t>
            </w:r>
          </w:p>
        </w:tc>
        <w:tc>
          <w:tcPr>
            <w:tcW w:w="402"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0,20</w:t>
            </w:r>
          </w:p>
        </w:tc>
        <w:tc>
          <w:tcPr>
            <w:tcW w:w="2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0,20</w:t>
            </w:r>
          </w:p>
        </w:tc>
        <w:tc>
          <w:tcPr>
            <w:tcW w:w="280"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0,32</w:t>
            </w:r>
          </w:p>
        </w:tc>
      </w:tr>
      <w:tr w:rsidR="00E46C14" w:rsidRPr="006D6E4C" w:rsidTr="009E2D55">
        <w:trPr>
          <w:trHeight w:val="600"/>
        </w:trPr>
        <w:tc>
          <w:tcPr>
            <w:tcW w:w="5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46C14" w:rsidRPr="006D6E4C" w:rsidRDefault="00E46C14"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Россия</w:t>
            </w:r>
          </w:p>
        </w:tc>
        <w:tc>
          <w:tcPr>
            <w:tcW w:w="737" w:type="pct"/>
            <w:tcBorders>
              <w:top w:val="nil"/>
              <w:left w:val="nil"/>
              <w:bottom w:val="single" w:sz="4" w:space="0" w:color="auto"/>
              <w:right w:val="single" w:sz="4" w:space="0" w:color="auto"/>
            </w:tcBorders>
            <w:shd w:val="clear" w:color="auto" w:fill="auto"/>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жидкое обработанное</w:t>
            </w:r>
          </w:p>
        </w:tc>
        <w:tc>
          <w:tcPr>
            <w:tcW w:w="40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36,1</w:t>
            </w:r>
          </w:p>
        </w:tc>
        <w:tc>
          <w:tcPr>
            <w:tcW w:w="364"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39,8</w:t>
            </w:r>
          </w:p>
        </w:tc>
        <w:tc>
          <w:tcPr>
            <w:tcW w:w="44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93,8</w:t>
            </w:r>
          </w:p>
        </w:tc>
        <w:tc>
          <w:tcPr>
            <w:tcW w:w="36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114,7</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1,60</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1,88</w:t>
            </w:r>
          </w:p>
        </w:tc>
        <w:tc>
          <w:tcPr>
            <w:tcW w:w="396"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0,36</w:t>
            </w:r>
          </w:p>
        </w:tc>
        <w:tc>
          <w:tcPr>
            <w:tcW w:w="402"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0,23</w:t>
            </w:r>
          </w:p>
        </w:tc>
        <w:tc>
          <w:tcPr>
            <w:tcW w:w="2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0,22</w:t>
            </w:r>
          </w:p>
        </w:tc>
        <w:tc>
          <w:tcPr>
            <w:tcW w:w="280"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r>
      <w:tr w:rsidR="00E46C14" w:rsidRPr="006D6E4C" w:rsidTr="009E2D55">
        <w:trPr>
          <w:trHeight w:val="300"/>
        </w:trPr>
        <w:tc>
          <w:tcPr>
            <w:tcW w:w="517" w:type="pct"/>
            <w:vMerge/>
            <w:tcBorders>
              <w:top w:val="nil"/>
              <w:left w:val="single" w:sz="4" w:space="0" w:color="auto"/>
              <w:bottom w:val="single" w:sz="4" w:space="0" w:color="auto"/>
              <w:right w:val="single" w:sz="4" w:space="0" w:color="auto"/>
            </w:tcBorders>
            <w:vAlign w:val="center"/>
            <w:hideMark/>
          </w:tcPr>
          <w:p w:rsidR="00E46C14" w:rsidRPr="006D6E4C" w:rsidRDefault="00E46C14" w:rsidP="00E46C14">
            <w:pPr>
              <w:spacing w:after="0" w:line="240" w:lineRule="auto"/>
              <w:rPr>
                <w:rFonts w:ascii="Times New Roman" w:eastAsia="Times New Roman" w:hAnsi="Times New Roman" w:cs="Times New Roman"/>
                <w:color w:val="000000"/>
                <w:sz w:val="16"/>
                <w:szCs w:val="16"/>
                <w:lang w:eastAsia="ru-RU"/>
              </w:rPr>
            </w:pPr>
          </w:p>
        </w:tc>
        <w:tc>
          <w:tcPr>
            <w:tcW w:w="73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40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234,6</w:t>
            </w:r>
          </w:p>
        </w:tc>
        <w:tc>
          <w:tcPr>
            <w:tcW w:w="364"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418,2</w:t>
            </w:r>
          </w:p>
        </w:tc>
        <w:tc>
          <w:tcPr>
            <w:tcW w:w="44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702,7</w:t>
            </w:r>
          </w:p>
        </w:tc>
        <w:tc>
          <w:tcPr>
            <w:tcW w:w="36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929,4</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2,00</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1,22</w:t>
            </w:r>
          </w:p>
        </w:tc>
        <w:tc>
          <w:tcPr>
            <w:tcW w:w="396"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0,07</w:t>
            </w:r>
          </w:p>
        </w:tc>
        <w:tc>
          <w:tcPr>
            <w:tcW w:w="402"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c>
          <w:tcPr>
            <w:tcW w:w="2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0,04</w:t>
            </w:r>
          </w:p>
        </w:tc>
        <w:tc>
          <w:tcPr>
            <w:tcW w:w="280"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0,10</w:t>
            </w:r>
          </w:p>
        </w:tc>
      </w:tr>
      <w:tr w:rsidR="00E46C14" w:rsidRPr="006D6E4C" w:rsidTr="009E2D55">
        <w:trPr>
          <w:trHeight w:val="300"/>
        </w:trPr>
        <w:tc>
          <w:tcPr>
            <w:tcW w:w="517" w:type="pct"/>
            <w:vMerge/>
            <w:tcBorders>
              <w:top w:val="nil"/>
              <w:left w:val="single" w:sz="4" w:space="0" w:color="auto"/>
              <w:bottom w:val="single" w:sz="4" w:space="0" w:color="auto"/>
              <w:right w:val="single" w:sz="4" w:space="0" w:color="auto"/>
            </w:tcBorders>
            <w:vAlign w:val="center"/>
            <w:hideMark/>
          </w:tcPr>
          <w:p w:rsidR="00E46C14" w:rsidRPr="006D6E4C" w:rsidRDefault="00E46C14" w:rsidP="00E46C14">
            <w:pPr>
              <w:spacing w:after="0" w:line="240" w:lineRule="auto"/>
              <w:rPr>
                <w:rFonts w:ascii="Times New Roman" w:eastAsia="Times New Roman" w:hAnsi="Times New Roman" w:cs="Times New Roman"/>
                <w:color w:val="000000"/>
                <w:sz w:val="16"/>
                <w:szCs w:val="16"/>
                <w:lang w:eastAsia="ru-RU"/>
              </w:rPr>
            </w:pPr>
          </w:p>
        </w:tc>
        <w:tc>
          <w:tcPr>
            <w:tcW w:w="73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w:t>
            </w:r>
          </w:p>
        </w:tc>
        <w:tc>
          <w:tcPr>
            <w:tcW w:w="40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295,0</w:t>
            </w:r>
          </w:p>
        </w:tc>
        <w:tc>
          <w:tcPr>
            <w:tcW w:w="364"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355,6</w:t>
            </w:r>
          </w:p>
        </w:tc>
        <w:tc>
          <w:tcPr>
            <w:tcW w:w="44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778,2</w:t>
            </w:r>
          </w:p>
        </w:tc>
        <w:tc>
          <w:tcPr>
            <w:tcW w:w="367"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1 116,3</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1,64</w:t>
            </w:r>
          </w:p>
        </w:tc>
        <w:tc>
          <w:tcPr>
            <w:tcW w:w="3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2,14</w:t>
            </w:r>
          </w:p>
        </w:tc>
        <w:tc>
          <w:tcPr>
            <w:tcW w:w="396"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0,11</w:t>
            </w:r>
          </w:p>
        </w:tc>
        <w:tc>
          <w:tcPr>
            <w:tcW w:w="402"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0,20</w:t>
            </w:r>
          </w:p>
        </w:tc>
        <w:tc>
          <w:tcPr>
            <w:tcW w:w="295"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0,07</w:t>
            </w:r>
          </w:p>
        </w:tc>
        <w:tc>
          <w:tcPr>
            <w:tcW w:w="280" w:type="pct"/>
            <w:tcBorders>
              <w:top w:val="nil"/>
              <w:left w:val="nil"/>
              <w:bottom w:val="single" w:sz="4" w:space="0" w:color="auto"/>
              <w:right w:val="single" w:sz="4" w:space="0" w:color="auto"/>
            </w:tcBorders>
            <w:shd w:val="clear" w:color="auto" w:fill="auto"/>
            <w:noWrap/>
            <w:vAlign w:val="center"/>
            <w:hideMark/>
          </w:tcPr>
          <w:p w:rsidR="00E46C14" w:rsidRPr="006D6E4C" w:rsidRDefault="00E46C14" w:rsidP="00E46C1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0,10</w:t>
            </w:r>
          </w:p>
        </w:tc>
      </w:tr>
      <w:tr w:rsidR="009E2D55" w:rsidRPr="006D6E4C" w:rsidTr="009E2D55">
        <w:trPr>
          <w:trHeight w:val="182"/>
        </w:trPr>
        <w:tc>
          <w:tcPr>
            <w:tcW w:w="5000" w:type="pct"/>
            <w:gridSpan w:val="12"/>
            <w:tcBorders>
              <w:top w:val="single" w:sz="4" w:space="0" w:color="auto"/>
              <w:left w:val="single" w:sz="4" w:space="0" w:color="auto"/>
              <w:bottom w:val="single" w:sz="4" w:space="0" w:color="auto"/>
              <w:right w:val="single" w:sz="4" w:space="0" w:color="auto"/>
            </w:tcBorders>
            <w:vAlign w:val="center"/>
          </w:tcPr>
          <w:p w:rsidR="009E2D55" w:rsidRPr="006D6E4C" w:rsidRDefault="009E2D55" w:rsidP="009E2D55">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Примечание – Составлено автором на основе собственных расчетов по данным источников [89-93]</w:t>
            </w:r>
          </w:p>
        </w:tc>
      </w:tr>
    </w:tbl>
    <w:p w:rsidR="005B39FD" w:rsidRPr="006D6E4C" w:rsidRDefault="005B39FD" w:rsidP="005B39FD">
      <w:pPr>
        <w:spacing w:after="0" w:line="240" w:lineRule="auto"/>
        <w:ind w:firstLine="708"/>
        <w:jc w:val="both"/>
        <w:rPr>
          <w:rFonts w:ascii="Times New Roman" w:hAnsi="Times New Roman" w:cs="Times New Roman"/>
          <w:sz w:val="28"/>
          <w:szCs w:val="28"/>
        </w:rPr>
      </w:pPr>
    </w:p>
    <w:p w:rsidR="00F324E7"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78555A" w:rsidRPr="006D6E4C">
        <w:rPr>
          <w:rFonts w:ascii="Times New Roman" w:hAnsi="Times New Roman" w:cs="Times New Roman"/>
          <w:sz w:val="28"/>
          <w:szCs w:val="28"/>
        </w:rPr>
        <w:t>41</w:t>
      </w:r>
      <w:r w:rsidRPr="006D6E4C">
        <w:rPr>
          <w:rFonts w:ascii="Times New Roman" w:hAnsi="Times New Roman" w:cs="Times New Roman"/>
          <w:sz w:val="28"/>
          <w:szCs w:val="28"/>
        </w:rPr>
        <w:t xml:space="preserve">, Беларусь лидировала по величине рассчитываемого индекса по всем видам продукции. Данная страна, учитывая результаты расчета, </w:t>
      </w:r>
      <w:r w:rsidR="00F34839" w:rsidRPr="006D6E4C">
        <w:rPr>
          <w:rFonts w:ascii="Times New Roman" w:hAnsi="Times New Roman" w:cs="Times New Roman"/>
          <w:sz w:val="28"/>
          <w:szCs w:val="28"/>
        </w:rPr>
        <w:t xml:space="preserve">достигала </w:t>
      </w:r>
      <w:r w:rsidR="00D622BC" w:rsidRPr="006D6E4C">
        <w:rPr>
          <w:rFonts w:ascii="Times New Roman" w:hAnsi="Times New Roman" w:cs="Times New Roman"/>
          <w:sz w:val="28"/>
          <w:szCs w:val="28"/>
        </w:rPr>
        <w:t>много</w:t>
      </w:r>
      <w:r w:rsidRPr="006D6E4C">
        <w:rPr>
          <w:rFonts w:ascii="Times New Roman" w:hAnsi="Times New Roman" w:cs="Times New Roman"/>
          <w:sz w:val="28"/>
          <w:szCs w:val="28"/>
        </w:rPr>
        <w:t>кратн</w:t>
      </w:r>
      <w:r w:rsidR="00F34839" w:rsidRPr="006D6E4C">
        <w:rPr>
          <w:rFonts w:ascii="Times New Roman" w:hAnsi="Times New Roman" w:cs="Times New Roman"/>
          <w:sz w:val="28"/>
          <w:szCs w:val="28"/>
        </w:rPr>
        <w:t>ого</w:t>
      </w:r>
      <w:r w:rsidRPr="006D6E4C">
        <w:rPr>
          <w:rFonts w:ascii="Times New Roman" w:hAnsi="Times New Roman" w:cs="Times New Roman"/>
          <w:sz w:val="28"/>
          <w:szCs w:val="28"/>
        </w:rPr>
        <w:t xml:space="preserve"> преимущества </w:t>
      </w:r>
      <w:r w:rsidR="00D622BC" w:rsidRPr="006D6E4C">
        <w:rPr>
          <w:rFonts w:ascii="Times New Roman" w:hAnsi="Times New Roman" w:cs="Times New Roman"/>
          <w:sz w:val="28"/>
          <w:szCs w:val="28"/>
        </w:rPr>
        <w:t xml:space="preserve">по этому индексу </w:t>
      </w:r>
      <w:r w:rsidRPr="006D6E4C">
        <w:rPr>
          <w:rFonts w:ascii="Times New Roman" w:hAnsi="Times New Roman" w:cs="Times New Roman"/>
          <w:sz w:val="28"/>
          <w:szCs w:val="28"/>
        </w:rPr>
        <w:t xml:space="preserve">над Казахстаном. Изложенные в </w:t>
      </w:r>
      <w:r w:rsidR="0078555A" w:rsidRPr="006D6E4C">
        <w:rPr>
          <w:rFonts w:ascii="Times New Roman" w:hAnsi="Times New Roman" w:cs="Times New Roman"/>
          <w:sz w:val="28"/>
          <w:szCs w:val="28"/>
        </w:rPr>
        <w:t xml:space="preserve">этой </w:t>
      </w:r>
      <w:r w:rsidRPr="006D6E4C">
        <w:rPr>
          <w:rFonts w:ascii="Times New Roman" w:hAnsi="Times New Roman" w:cs="Times New Roman"/>
          <w:sz w:val="28"/>
          <w:szCs w:val="28"/>
        </w:rPr>
        <w:t>таблице данные могут свидетельствовать об относительно</w:t>
      </w:r>
      <w:r w:rsidR="005D1DB5" w:rsidRPr="006D6E4C">
        <w:rPr>
          <w:rFonts w:ascii="Times New Roman" w:hAnsi="Times New Roman" w:cs="Times New Roman"/>
          <w:sz w:val="28"/>
          <w:szCs w:val="28"/>
        </w:rPr>
        <w:t>й</w:t>
      </w:r>
      <w:r w:rsidRPr="006D6E4C">
        <w:rPr>
          <w:rFonts w:ascii="Times New Roman" w:hAnsi="Times New Roman" w:cs="Times New Roman"/>
          <w:sz w:val="28"/>
          <w:szCs w:val="28"/>
        </w:rPr>
        <w:t xml:space="preserve"> </w:t>
      </w:r>
      <w:r w:rsidR="005D1DB5" w:rsidRPr="006D6E4C">
        <w:rPr>
          <w:rFonts w:ascii="Times New Roman" w:hAnsi="Times New Roman" w:cs="Times New Roman"/>
          <w:sz w:val="28"/>
          <w:szCs w:val="28"/>
        </w:rPr>
        <w:t>неразвитости</w:t>
      </w:r>
      <w:r w:rsidRPr="006D6E4C">
        <w:rPr>
          <w:rFonts w:ascii="Times New Roman" w:hAnsi="Times New Roman" w:cs="Times New Roman"/>
          <w:sz w:val="28"/>
          <w:szCs w:val="28"/>
        </w:rPr>
        <w:t xml:space="preserve"> отечественной инфраструктуры сбыта производимой молочной продукции на внутреннем рынке, </w:t>
      </w:r>
      <w:r w:rsidR="008360F2" w:rsidRPr="006D6E4C">
        <w:rPr>
          <w:rFonts w:ascii="Times New Roman" w:hAnsi="Times New Roman" w:cs="Times New Roman"/>
          <w:sz w:val="28"/>
          <w:szCs w:val="28"/>
        </w:rPr>
        <w:t>что также обусловливает существенную</w:t>
      </w:r>
      <w:r w:rsidRPr="006D6E4C">
        <w:rPr>
          <w:rFonts w:ascii="Times New Roman" w:hAnsi="Times New Roman" w:cs="Times New Roman"/>
          <w:sz w:val="28"/>
          <w:szCs w:val="28"/>
        </w:rPr>
        <w:t xml:space="preserve"> разниц</w:t>
      </w:r>
      <w:r w:rsidR="008360F2" w:rsidRPr="006D6E4C">
        <w:rPr>
          <w:rFonts w:ascii="Times New Roman" w:hAnsi="Times New Roman" w:cs="Times New Roman"/>
          <w:sz w:val="28"/>
          <w:szCs w:val="28"/>
        </w:rPr>
        <w:t>у</w:t>
      </w:r>
      <w:r w:rsidRPr="006D6E4C">
        <w:rPr>
          <w:rFonts w:ascii="Times New Roman" w:hAnsi="Times New Roman" w:cs="Times New Roman"/>
          <w:sz w:val="28"/>
          <w:szCs w:val="28"/>
        </w:rPr>
        <w:t xml:space="preserve"> в ценах между регионами.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Результаты сопоставления себестоимости производства сырого молока по анализируемым странам </w:t>
      </w:r>
      <w:r w:rsidR="008E6A8C" w:rsidRPr="006D6E4C">
        <w:rPr>
          <w:rFonts w:ascii="Times New Roman" w:hAnsi="Times New Roman" w:cs="Times New Roman"/>
          <w:sz w:val="28"/>
          <w:szCs w:val="28"/>
        </w:rPr>
        <w:t xml:space="preserve">за рассматриваемые годы </w:t>
      </w:r>
      <w:r w:rsidRPr="006D6E4C">
        <w:rPr>
          <w:rFonts w:ascii="Times New Roman" w:hAnsi="Times New Roman" w:cs="Times New Roman"/>
          <w:sz w:val="28"/>
          <w:szCs w:val="28"/>
        </w:rPr>
        <w:t xml:space="preserve">представлены </w:t>
      </w:r>
      <w:r w:rsidR="0078555A" w:rsidRPr="006D6E4C">
        <w:rPr>
          <w:rFonts w:ascii="Times New Roman" w:hAnsi="Times New Roman" w:cs="Times New Roman"/>
          <w:sz w:val="28"/>
          <w:szCs w:val="28"/>
        </w:rPr>
        <w:t>ниже</w:t>
      </w:r>
      <w:r w:rsidRPr="006D6E4C">
        <w:rPr>
          <w:rFonts w:ascii="Times New Roman" w:hAnsi="Times New Roman" w:cs="Times New Roman"/>
          <w:sz w:val="28"/>
          <w:szCs w:val="28"/>
        </w:rPr>
        <w:t xml:space="preserve"> </w:t>
      </w:r>
      <w:r w:rsidR="0078555A" w:rsidRPr="006D6E4C">
        <w:rPr>
          <w:rFonts w:ascii="Times New Roman" w:hAnsi="Times New Roman" w:cs="Times New Roman"/>
          <w:sz w:val="28"/>
          <w:szCs w:val="28"/>
        </w:rPr>
        <w:t>(таблица 42)</w:t>
      </w:r>
      <w:r w:rsidRPr="006D6E4C">
        <w:rPr>
          <w:rFonts w:ascii="Times New Roman" w:hAnsi="Times New Roman" w:cs="Times New Roman"/>
          <w:sz w:val="28"/>
          <w:szCs w:val="28"/>
        </w:rPr>
        <w:t xml:space="preserve">. </w:t>
      </w:r>
    </w:p>
    <w:p w:rsidR="008E6A8C" w:rsidRPr="006D6E4C" w:rsidRDefault="008E6A8C" w:rsidP="005B39FD">
      <w:pPr>
        <w:spacing w:after="0" w:line="240" w:lineRule="auto"/>
        <w:ind w:firstLine="708"/>
        <w:jc w:val="both"/>
        <w:rPr>
          <w:rFonts w:ascii="Times New Roman" w:hAnsi="Times New Roman" w:cs="Times New Roman"/>
          <w:sz w:val="28"/>
          <w:szCs w:val="28"/>
        </w:rPr>
      </w:pPr>
    </w:p>
    <w:p w:rsidR="005B39FD" w:rsidRPr="006D6E4C" w:rsidRDefault="005B39FD" w:rsidP="009E2D55">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78555A" w:rsidRPr="006D6E4C">
        <w:rPr>
          <w:rFonts w:ascii="Times New Roman" w:hAnsi="Times New Roman" w:cs="Times New Roman"/>
          <w:sz w:val="28"/>
          <w:szCs w:val="28"/>
        </w:rPr>
        <w:t>42</w:t>
      </w:r>
      <w:r w:rsidRPr="006D6E4C">
        <w:rPr>
          <w:rFonts w:ascii="Times New Roman" w:hAnsi="Times New Roman" w:cs="Times New Roman"/>
          <w:sz w:val="28"/>
          <w:szCs w:val="28"/>
        </w:rPr>
        <w:t xml:space="preserve"> – Расчет индекс</w:t>
      </w:r>
      <w:r w:rsidR="00AC3CE2" w:rsidRPr="006D6E4C">
        <w:rPr>
          <w:rFonts w:ascii="Times New Roman" w:hAnsi="Times New Roman" w:cs="Times New Roman"/>
          <w:sz w:val="28"/>
          <w:szCs w:val="28"/>
        </w:rPr>
        <w:t>а</w:t>
      </w:r>
      <w:r w:rsidRPr="006D6E4C">
        <w:rPr>
          <w:rFonts w:ascii="Times New Roman" w:hAnsi="Times New Roman" w:cs="Times New Roman"/>
          <w:sz w:val="28"/>
          <w:szCs w:val="28"/>
        </w:rPr>
        <w:t xml:space="preserve"> уровня себестоимости производства сырого молока по отдельным странам ЕАЭС </w:t>
      </w:r>
      <w:r w:rsidR="008E6A8C" w:rsidRPr="006D6E4C">
        <w:rPr>
          <w:rFonts w:ascii="Times New Roman" w:hAnsi="Times New Roman" w:cs="Times New Roman"/>
          <w:sz w:val="28"/>
          <w:szCs w:val="28"/>
        </w:rPr>
        <w:t xml:space="preserve">за 2015 и 2019 годы </w:t>
      </w:r>
    </w:p>
    <w:p w:rsidR="009E2D55" w:rsidRPr="006D6E4C" w:rsidRDefault="009E2D55" w:rsidP="009E2D55">
      <w:pPr>
        <w:spacing w:after="0" w:line="240" w:lineRule="auto"/>
        <w:jc w:val="both"/>
        <w:rPr>
          <w:rFonts w:ascii="Times New Roman" w:hAnsi="Times New Roman" w:cs="Times New Roman"/>
          <w:sz w:val="16"/>
          <w:szCs w:val="16"/>
        </w:rPr>
      </w:pPr>
    </w:p>
    <w:tbl>
      <w:tblPr>
        <w:tblW w:w="5000" w:type="pct"/>
        <w:tblLook w:val="04A0"/>
      </w:tblPr>
      <w:tblGrid>
        <w:gridCol w:w="2001"/>
        <w:gridCol w:w="1310"/>
        <w:gridCol w:w="1309"/>
        <w:gridCol w:w="1309"/>
        <w:gridCol w:w="1309"/>
        <w:gridCol w:w="1309"/>
        <w:gridCol w:w="1307"/>
      </w:tblGrid>
      <w:tr w:rsidR="00991697" w:rsidRPr="006D6E4C" w:rsidTr="009E2D55">
        <w:trPr>
          <w:trHeight w:val="1260"/>
        </w:trPr>
        <w:tc>
          <w:tcPr>
            <w:tcW w:w="10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697" w:rsidRPr="006D6E4C" w:rsidRDefault="005C02AC" w:rsidP="005C02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w:t>
            </w:r>
          </w:p>
        </w:tc>
        <w:tc>
          <w:tcPr>
            <w:tcW w:w="1328" w:type="pct"/>
            <w:gridSpan w:val="2"/>
            <w:tcBorders>
              <w:top w:val="single" w:sz="4" w:space="0" w:color="auto"/>
              <w:left w:val="nil"/>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Себестоимость производства сырого молока (MPCi), USD на тонну</w:t>
            </w:r>
          </w:p>
        </w:tc>
        <w:tc>
          <w:tcPr>
            <w:tcW w:w="1328" w:type="pct"/>
            <w:gridSpan w:val="2"/>
            <w:tcBorders>
              <w:top w:val="single" w:sz="4" w:space="0" w:color="auto"/>
              <w:left w:val="nil"/>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Минимальная среди стран ЕАЭС себестоимость производства сырого молока (MPCmin), USD на тонну</w:t>
            </w:r>
          </w:p>
        </w:tc>
        <w:tc>
          <w:tcPr>
            <w:tcW w:w="1328" w:type="pct"/>
            <w:gridSpan w:val="2"/>
            <w:tcBorders>
              <w:top w:val="single" w:sz="4" w:space="0" w:color="auto"/>
              <w:left w:val="nil"/>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себестоимости производства сырого молока (MCi)</w:t>
            </w:r>
          </w:p>
        </w:tc>
      </w:tr>
      <w:tr w:rsidR="00991697" w:rsidRPr="006D6E4C" w:rsidTr="009E2D55">
        <w:trPr>
          <w:trHeight w:val="300"/>
        </w:trPr>
        <w:tc>
          <w:tcPr>
            <w:tcW w:w="1016" w:type="pct"/>
            <w:vMerge/>
            <w:tcBorders>
              <w:top w:val="single" w:sz="4" w:space="0" w:color="auto"/>
              <w:left w:val="single" w:sz="4" w:space="0" w:color="auto"/>
              <w:bottom w:val="single" w:sz="4" w:space="0" w:color="auto"/>
              <w:right w:val="single" w:sz="4" w:space="0" w:color="auto"/>
            </w:tcBorders>
            <w:vAlign w:val="center"/>
            <w:hideMark/>
          </w:tcPr>
          <w:p w:rsidR="00991697" w:rsidRPr="006D6E4C" w:rsidRDefault="00991697" w:rsidP="00991697">
            <w:pPr>
              <w:spacing w:after="0" w:line="240" w:lineRule="auto"/>
              <w:rPr>
                <w:rFonts w:ascii="Times New Roman" w:eastAsia="Times New Roman" w:hAnsi="Times New Roman" w:cs="Times New Roman"/>
                <w:color w:val="000000"/>
                <w:sz w:val="20"/>
                <w:szCs w:val="20"/>
                <w:lang w:eastAsia="ru-RU"/>
              </w:rPr>
            </w:pPr>
          </w:p>
        </w:tc>
        <w:tc>
          <w:tcPr>
            <w:tcW w:w="665" w:type="pct"/>
            <w:tcBorders>
              <w:top w:val="nil"/>
              <w:left w:val="nil"/>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664" w:type="pct"/>
            <w:tcBorders>
              <w:top w:val="nil"/>
              <w:left w:val="nil"/>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664" w:type="pct"/>
            <w:tcBorders>
              <w:top w:val="nil"/>
              <w:left w:val="nil"/>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664" w:type="pct"/>
            <w:tcBorders>
              <w:top w:val="nil"/>
              <w:left w:val="nil"/>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664" w:type="pct"/>
            <w:tcBorders>
              <w:top w:val="nil"/>
              <w:left w:val="nil"/>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664" w:type="pct"/>
            <w:tcBorders>
              <w:top w:val="nil"/>
              <w:left w:val="nil"/>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r>
      <w:tr w:rsidR="00991697" w:rsidRPr="006D6E4C" w:rsidTr="009E2D55">
        <w:trPr>
          <w:trHeight w:val="300"/>
        </w:trPr>
        <w:tc>
          <w:tcPr>
            <w:tcW w:w="1016" w:type="pct"/>
            <w:tcBorders>
              <w:top w:val="nil"/>
              <w:left w:val="single" w:sz="4" w:space="0" w:color="auto"/>
              <w:bottom w:val="single" w:sz="4" w:space="0" w:color="auto"/>
              <w:right w:val="single" w:sz="4" w:space="0" w:color="auto"/>
            </w:tcBorders>
            <w:shd w:val="clear" w:color="auto" w:fill="auto"/>
            <w:noWrap/>
            <w:vAlign w:val="center"/>
            <w:hideMark/>
          </w:tcPr>
          <w:p w:rsidR="00991697" w:rsidRPr="006D6E4C" w:rsidRDefault="00991697"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665"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210,4</w:t>
            </w:r>
          </w:p>
        </w:tc>
        <w:tc>
          <w:tcPr>
            <w:tcW w:w="664"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243,5</w:t>
            </w:r>
          </w:p>
        </w:tc>
        <w:tc>
          <w:tcPr>
            <w:tcW w:w="66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210,4</w:t>
            </w:r>
          </w:p>
        </w:tc>
        <w:tc>
          <w:tcPr>
            <w:tcW w:w="6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val="en-US" w:eastAsia="ru-RU"/>
              </w:rPr>
            </w:pPr>
            <w:r w:rsidRPr="006D6E4C">
              <w:rPr>
                <w:rFonts w:ascii="Times New Roman" w:eastAsia="Times New Roman" w:hAnsi="Times New Roman" w:cs="Times New Roman"/>
                <w:color w:val="000000"/>
                <w:sz w:val="20"/>
                <w:szCs w:val="20"/>
                <w:lang w:eastAsia="ru-RU"/>
              </w:rPr>
              <w:t>237,9</w:t>
            </w:r>
            <w:r w:rsidR="00AF144C" w:rsidRPr="006D6E4C">
              <w:rPr>
                <w:rFonts w:ascii="Times New Roman" w:eastAsia="Times New Roman" w:hAnsi="Times New Roman" w:cs="Times New Roman"/>
                <w:color w:val="000000"/>
                <w:sz w:val="20"/>
                <w:szCs w:val="20"/>
                <w:lang w:val="en-US" w:eastAsia="ru-RU"/>
              </w:rPr>
              <w:t>*</w:t>
            </w:r>
          </w:p>
        </w:tc>
        <w:tc>
          <w:tcPr>
            <w:tcW w:w="664"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664"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0,98</w:t>
            </w:r>
          </w:p>
        </w:tc>
      </w:tr>
      <w:tr w:rsidR="00991697" w:rsidRPr="006D6E4C" w:rsidTr="009E2D55">
        <w:trPr>
          <w:trHeight w:val="300"/>
        </w:trPr>
        <w:tc>
          <w:tcPr>
            <w:tcW w:w="1016" w:type="pct"/>
            <w:tcBorders>
              <w:top w:val="nil"/>
              <w:left w:val="single" w:sz="4" w:space="0" w:color="auto"/>
              <w:bottom w:val="single" w:sz="4" w:space="0" w:color="auto"/>
              <w:right w:val="single" w:sz="4" w:space="0" w:color="auto"/>
            </w:tcBorders>
            <w:shd w:val="clear" w:color="auto" w:fill="auto"/>
            <w:noWrap/>
            <w:vAlign w:val="center"/>
            <w:hideMark/>
          </w:tcPr>
          <w:p w:rsidR="00991697" w:rsidRPr="006D6E4C" w:rsidRDefault="00991697"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665"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278,0</w:t>
            </w:r>
          </w:p>
        </w:tc>
        <w:tc>
          <w:tcPr>
            <w:tcW w:w="664"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244,4</w:t>
            </w:r>
          </w:p>
        </w:tc>
        <w:tc>
          <w:tcPr>
            <w:tcW w:w="664" w:type="pct"/>
            <w:vMerge/>
            <w:tcBorders>
              <w:top w:val="nil"/>
              <w:left w:val="single" w:sz="4" w:space="0" w:color="auto"/>
              <w:bottom w:val="single" w:sz="4" w:space="0" w:color="auto"/>
              <w:right w:val="single" w:sz="4" w:space="0" w:color="auto"/>
            </w:tcBorders>
            <w:vAlign w:val="center"/>
            <w:hideMark/>
          </w:tcPr>
          <w:p w:rsidR="00991697" w:rsidRPr="006D6E4C" w:rsidRDefault="00991697" w:rsidP="00991697">
            <w:pPr>
              <w:spacing w:after="0" w:line="240" w:lineRule="auto"/>
              <w:rPr>
                <w:rFonts w:ascii="Times New Roman" w:eastAsia="Times New Roman" w:hAnsi="Times New Roman" w:cs="Times New Roman"/>
                <w:color w:val="000000"/>
                <w:sz w:val="20"/>
                <w:szCs w:val="20"/>
                <w:lang w:eastAsia="ru-RU"/>
              </w:rPr>
            </w:pPr>
          </w:p>
        </w:tc>
        <w:tc>
          <w:tcPr>
            <w:tcW w:w="6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rPr>
                <w:rFonts w:ascii="Times New Roman" w:eastAsia="Times New Roman" w:hAnsi="Times New Roman" w:cs="Times New Roman"/>
                <w:color w:val="000000"/>
                <w:sz w:val="20"/>
                <w:szCs w:val="20"/>
                <w:lang w:eastAsia="ru-RU"/>
              </w:rPr>
            </w:pPr>
          </w:p>
        </w:tc>
        <w:tc>
          <w:tcPr>
            <w:tcW w:w="664"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0,76</w:t>
            </w:r>
          </w:p>
        </w:tc>
        <w:tc>
          <w:tcPr>
            <w:tcW w:w="664"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0,97</w:t>
            </w:r>
          </w:p>
        </w:tc>
      </w:tr>
      <w:tr w:rsidR="00991697" w:rsidRPr="006D6E4C" w:rsidTr="009E2D55">
        <w:trPr>
          <w:trHeight w:val="300"/>
        </w:trPr>
        <w:tc>
          <w:tcPr>
            <w:tcW w:w="1016" w:type="pct"/>
            <w:tcBorders>
              <w:top w:val="nil"/>
              <w:left w:val="single" w:sz="4" w:space="0" w:color="auto"/>
              <w:bottom w:val="single" w:sz="4" w:space="0" w:color="auto"/>
              <w:right w:val="single" w:sz="4" w:space="0" w:color="auto"/>
            </w:tcBorders>
            <w:shd w:val="clear" w:color="auto" w:fill="auto"/>
            <w:noWrap/>
            <w:vAlign w:val="center"/>
            <w:hideMark/>
          </w:tcPr>
          <w:p w:rsidR="00991697" w:rsidRPr="006D6E4C" w:rsidRDefault="00991697"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665"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272,2</w:t>
            </w:r>
          </w:p>
        </w:tc>
        <w:tc>
          <w:tcPr>
            <w:tcW w:w="664"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308,7</w:t>
            </w:r>
          </w:p>
        </w:tc>
        <w:tc>
          <w:tcPr>
            <w:tcW w:w="664" w:type="pct"/>
            <w:vMerge/>
            <w:tcBorders>
              <w:top w:val="nil"/>
              <w:left w:val="single" w:sz="4" w:space="0" w:color="auto"/>
              <w:bottom w:val="single" w:sz="4" w:space="0" w:color="auto"/>
              <w:right w:val="single" w:sz="4" w:space="0" w:color="auto"/>
            </w:tcBorders>
            <w:vAlign w:val="center"/>
            <w:hideMark/>
          </w:tcPr>
          <w:p w:rsidR="00991697" w:rsidRPr="006D6E4C" w:rsidRDefault="00991697" w:rsidP="00991697">
            <w:pPr>
              <w:spacing w:after="0" w:line="240" w:lineRule="auto"/>
              <w:rPr>
                <w:rFonts w:ascii="Times New Roman" w:eastAsia="Times New Roman" w:hAnsi="Times New Roman" w:cs="Times New Roman"/>
                <w:color w:val="000000"/>
                <w:sz w:val="20"/>
                <w:szCs w:val="20"/>
                <w:lang w:eastAsia="ru-RU"/>
              </w:rPr>
            </w:pPr>
          </w:p>
        </w:tc>
        <w:tc>
          <w:tcPr>
            <w:tcW w:w="66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91697" w:rsidRPr="006D6E4C" w:rsidRDefault="00991697" w:rsidP="00991697">
            <w:pPr>
              <w:spacing w:after="0" w:line="240" w:lineRule="auto"/>
              <w:rPr>
                <w:rFonts w:ascii="Times New Roman" w:eastAsia="Times New Roman" w:hAnsi="Times New Roman" w:cs="Times New Roman"/>
                <w:color w:val="000000"/>
                <w:sz w:val="20"/>
                <w:szCs w:val="20"/>
                <w:lang w:eastAsia="ru-RU"/>
              </w:rPr>
            </w:pPr>
          </w:p>
        </w:tc>
        <w:tc>
          <w:tcPr>
            <w:tcW w:w="664"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0,77</w:t>
            </w:r>
          </w:p>
        </w:tc>
        <w:tc>
          <w:tcPr>
            <w:tcW w:w="664" w:type="pct"/>
            <w:tcBorders>
              <w:top w:val="nil"/>
              <w:left w:val="nil"/>
              <w:bottom w:val="single" w:sz="4" w:space="0" w:color="auto"/>
              <w:right w:val="single" w:sz="4" w:space="0" w:color="auto"/>
            </w:tcBorders>
            <w:shd w:val="clear" w:color="auto" w:fill="auto"/>
            <w:noWrap/>
            <w:vAlign w:val="center"/>
            <w:hideMark/>
          </w:tcPr>
          <w:p w:rsidR="00991697" w:rsidRPr="006D6E4C" w:rsidRDefault="00991697" w:rsidP="0099169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0,77</w:t>
            </w:r>
          </w:p>
        </w:tc>
      </w:tr>
      <w:tr w:rsidR="009E2D55" w:rsidRPr="006D6E4C" w:rsidTr="009E2D55">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AF144C" w:rsidRPr="006D6E4C" w:rsidRDefault="00AF144C" w:rsidP="0016727D">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Показатель по Армении.</w:t>
            </w:r>
          </w:p>
          <w:p w:rsidR="009E2D55" w:rsidRPr="006D6E4C" w:rsidRDefault="009E2D55" w:rsidP="0016727D">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автором на основе собственных расчетов по данным источник</w:t>
            </w:r>
            <w:r w:rsidR="0016727D" w:rsidRPr="006D6E4C">
              <w:rPr>
                <w:rFonts w:ascii="Times New Roman" w:eastAsia="Times New Roman" w:hAnsi="Times New Roman" w:cs="Times New Roman"/>
                <w:color w:val="000000"/>
                <w:sz w:val="20"/>
                <w:szCs w:val="20"/>
                <w:lang w:eastAsia="ru-RU"/>
              </w:rPr>
              <w:t>ов</w:t>
            </w:r>
            <w:r w:rsidRPr="006D6E4C">
              <w:rPr>
                <w:rFonts w:ascii="Times New Roman" w:eastAsia="Times New Roman" w:hAnsi="Times New Roman" w:cs="Times New Roman"/>
                <w:color w:val="000000"/>
                <w:sz w:val="20"/>
                <w:szCs w:val="20"/>
                <w:lang w:eastAsia="ru-RU"/>
              </w:rPr>
              <w:t xml:space="preserve"> [</w:t>
            </w:r>
            <w:r w:rsidR="0016727D" w:rsidRPr="006D6E4C">
              <w:rPr>
                <w:rFonts w:ascii="Times New Roman" w:eastAsia="Times New Roman" w:hAnsi="Times New Roman" w:cs="Times New Roman"/>
                <w:color w:val="000000"/>
                <w:sz w:val="20"/>
                <w:szCs w:val="20"/>
                <w:lang w:eastAsia="ru-RU"/>
              </w:rPr>
              <w:t xml:space="preserve">33, </w:t>
            </w:r>
            <w:r w:rsidRPr="006D6E4C">
              <w:rPr>
                <w:rFonts w:ascii="Times New Roman" w:eastAsia="Times New Roman" w:hAnsi="Times New Roman" w:cs="Times New Roman"/>
                <w:color w:val="000000"/>
                <w:sz w:val="20"/>
                <w:szCs w:val="20"/>
                <w:lang w:eastAsia="ru-RU"/>
              </w:rPr>
              <w:t>117]</w:t>
            </w:r>
          </w:p>
        </w:tc>
      </w:tr>
    </w:tbl>
    <w:p w:rsidR="005B39FD" w:rsidRPr="006D6E4C" w:rsidRDefault="005B39FD" w:rsidP="005B39FD">
      <w:pPr>
        <w:spacing w:after="0" w:line="240" w:lineRule="auto"/>
        <w:ind w:firstLine="708"/>
        <w:jc w:val="both"/>
        <w:rPr>
          <w:rFonts w:ascii="Times New Roman" w:hAnsi="Times New Roman" w:cs="Times New Roman"/>
          <w:sz w:val="28"/>
          <w:szCs w:val="28"/>
        </w:rPr>
      </w:pP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Представленные в таблице </w:t>
      </w:r>
      <w:r w:rsidR="0078555A" w:rsidRPr="006D6E4C">
        <w:rPr>
          <w:rFonts w:ascii="Times New Roman" w:hAnsi="Times New Roman" w:cs="Times New Roman"/>
          <w:sz w:val="28"/>
          <w:szCs w:val="28"/>
        </w:rPr>
        <w:t>42</w:t>
      </w:r>
      <w:r w:rsidRPr="006D6E4C">
        <w:rPr>
          <w:rFonts w:ascii="Times New Roman" w:hAnsi="Times New Roman" w:cs="Times New Roman"/>
          <w:sz w:val="28"/>
          <w:szCs w:val="28"/>
        </w:rPr>
        <w:t xml:space="preserve"> </w:t>
      </w:r>
      <w:r w:rsidR="00AC3CE2" w:rsidRPr="006D6E4C">
        <w:rPr>
          <w:rFonts w:ascii="Times New Roman" w:hAnsi="Times New Roman" w:cs="Times New Roman"/>
          <w:sz w:val="28"/>
          <w:szCs w:val="28"/>
        </w:rPr>
        <w:t>результаты</w:t>
      </w:r>
      <w:r w:rsidRPr="006D6E4C">
        <w:rPr>
          <w:rFonts w:ascii="Times New Roman" w:hAnsi="Times New Roman" w:cs="Times New Roman"/>
          <w:sz w:val="28"/>
          <w:szCs w:val="28"/>
        </w:rPr>
        <w:t xml:space="preserve"> демонстрируют, что по себестоимости производства сырого молока Казахстан в меньшей степени отставал от страны с наилучшим показателем, чем по вышеизложенным индексам. </w:t>
      </w:r>
      <w:r w:rsidR="009A79F6" w:rsidRPr="006D6E4C">
        <w:rPr>
          <w:rFonts w:ascii="Times New Roman" w:hAnsi="Times New Roman" w:cs="Times New Roman"/>
          <w:sz w:val="28"/>
          <w:szCs w:val="28"/>
        </w:rPr>
        <w:t>При этом себестоимость производства казахстанского молока в долларовом выражении сократилась за весь период, в отличие от указанных прочих стран блока. В этой связи, как видно по вышеизложенной таблице, заметно возрос соответствующий индекс страны – на 0,21 процентных пункта</w:t>
      </w:r>
      <w:r w:rsidR="0067149D" w:rsidRPr="006D6E4C">
        <w:rPr>
          <w:rFonts w:ascii="Times New Roman" w:hAnsi="Times New Roman" w:cs="Times New Roman"/>
          <w:sz w:val="28"/>
          <w:szCs w:val="28"/>
        </w:rPr>
        <w:t>, что существенно приблизило отечественную отрасль к белорусскому уровню</w:t>
      </w:r>
      <w:r w:rsidR="009A79F6"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Вместе с тем, </w:t>
      </w:r>
      <w:r w:rsidR="00F2773F" w:rsidRPr="006D6E4C">
        <w:rPr>
          <w:rFonts w:ascii="Times New Roman" w:hAnsi="Times New Roman" w:cs="Times New Roman"/>
          <w:sz w:val="28"/>
          <w:szCs w:val="28"/>
        </w:rPr>
        <w:t>по итогам анализируемого периода между Казахстаном и Беларусью также произошло сокращение разниц</w:t>
      </w:r>
      <w:r w:rsidR="008A5EA8" w:rsidRPr="006D6E4C">
        <w:rPr>
          <w:rFonts w:ascii="Times New Roman" w:hAnsi="Times New Roman" w:cs="Times New Roman"/>
          <w:sz w:val="28"/>
          <w:szCs w:val="28"/>
        </w:rPr>
        <w:t>ы</w:t>
      </w:r>
      <w:r w:rsidR="00F2773F" w:rsidRPr="006D6E4C">
        <w:rPr>
          <w:rFonts w:ascii="Times New Roman" w:hAnsi="Times New Roman" w:cs="Times New Roman"/>
          <w:sz w:val="28"/>
          <w:szCs w:val="28"/>
        </w:rPr>
        <w:t xml:space="preserve"> </w:t>
      </w:r>
      <w:r w:rsidRPr="006D6E4C">
        <w:rPr>
          <w:rFonts w:ascii="Times New Roman" w:hAnsi="Times New Roman" w:cs="Times New Roman"/>
          <w:sz w:val="28"/>
          <w:szCs w:val="28"/>
        </w:rPr>
        <w:t>по индекс</w:t>
      </w:r>
      <w:r w:rsidR="005D700B" w:rsidRPr="006D6E4C">
        <w:rPr>
          <w:rFonts w:ascii="Times New Roman" w:hAnsi="Times New Roman" w:cs="Times New Roman"/>
          <w:sz w:val="28"/>
          <w:szCs w:val="28"/>
        </w:rPr>
        <w:t>ам</w:t>
      </w:r>
      <w:r w:rsidRPr="006D6E4C">
        <w:rPr>
          <w:rFonts w:ascii="Times New Roman" w:hAnsi="Times New Roman" w:cs="Times New Roman"/>
          <w:sz w:val="28"/>
          <w:szCs w:val="28"/>
        </w:rPr>
        <w:t xml:space="preserve"> уровня себестоимости производства </w:t>
      </w:r>
      <w:r w:rsidR="00AC3CE2" w:rsidRPr="006D6E4C">
        <w:rPr>
          <w:rFonts w:ascii="Times New Roman" w:hAnsi="Times New Roman" w:cs="Times New Roman"/>
          <w:sz w:val="28"/>
          <w:szCs w:val="28"/>
        </w:rPr>
        <w:t xml:space="preserve">отдельных </w:t>
      </w:r>
      <w:r w:rsidRPr="006D6E4C">
        <w:rPr>
          <w:rFonts w:ascii="Times New Roman" w:hAnsi="Times New Roman" w:cs="Times New Roman"/>
          <w:sz w:val="28"/>
          <w:szCs w:val="28"/>
        </w:rPr>
        <w:t>молочных продуктов</w:t>
      </w:r>
      <w:r w:rsidR="0078555A" w:rsidRPr="006D6E4C">
        <w:rPr>
          <w:rFonts w:ascii="Times New Roman" w:hAnsi="Times New Roman" w:cs="Times New Roman"/>
          <w:sz w:val="28"/>
          <w:szCs w:val="28"/>
        </w:rPr>
        <w:t xml:space="preserve"> (таблица 43)</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8"/>
        <w:jc w:val="both"/>
        <w:rPr>
          <w:rFonts w:ascii="Times New Roman" w:hAnsi="Times New Roman" w:cs="Times New Roman"/>
          <w:sz w:val="28"/>
          <w:szCs w:val="28"/>
        </w:rPr>
      </w:pPr>
    </w:p>
    <w:p w:rsidR="005B39FD" w:rsidRPr="006D6E4C" w:rsidRDefault="005B39FD" w:rsidP="0016727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78555A" w:rsidRPr="006D6E4C">
        <w:rPr>
          <w:rFonts w:ascii="Times New Roman" w:hAnsi="Times New Roman" w:cs="Times New Roman"/>
          <w:sz w:val="28"/>
          <w:szCs w:val="28"/>
        </w:rPr>
        <w:t>43</w:t>
      </w:r>
      <w:r w:rsidR="00AC3CE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Расчет индекс</w:t>
      </w:r>
      <w:r w:rsidR="00AA08F5" w:rsidRPr="006D6E4C">
        <w:rPr>
          <w:rFonts w:ascii="Times New Roman" w:hAnsi="Times New Roman" w:cs="Times New Roman"/>
          <w:sz w:val="28"/>
          <w:szCs w:val="28"/>
        </w:rPr>
        <w:t>а</w:t>
      </w:r>
      <w:r w:rsidRPr="006D6E4C">
        <w:rPr>
          <w:rFonts w:ascii="Times New Roman" w:hAnsi="Times New Roman" w:cs="Times New Roman"/>
          <w:sz w:val="28"/>
          <w:szCs w:val="28"/>
        </w:rPr>
        <w:t xml:space="preserve"> уровня себестоимости производства</w:t>
      </w:r>
      <w:r w:rsidR="00A73532" w:rsidRPr="006D6E4C">
        <w:rPr>
          <w:rFonts w:ascii="Times New Roman" w:hAnsi="Times New Roman" w:cs="Times New Roman"/>
          <w:sz w:val="28"/>
          <w:szCs w:val="28"/>
        </w:rPr>
        <w:t xml:space="preserve"> по</w:t>
      </w:r>
      <w:r w:rsidRPr="006D6E4C">
        <w:rPr>
          <w:rFonts w:ascii="Times New Roman" w:hAnsi="Times New Roman" w:cs="Times New Roman"/>
          <w:sz w:val="28"/>
          <w:szCs w:val="28"/>
        </w:rPr>
        <w:t xml:space="preserve"> </w:t>
      </w:r>
      <w:r w:rsidR="00AC3CE2" w:rsidRPr="006D6E4C">
        <w:rPr>
          <w:rFonts w:ascii="Times New Roman" w:hAnsi="Times New Roman" w:cs="Times New Roman"/>
          <w:sz w:val="28"/>
          <w:szCs w:val="28"/>
        </w:rPr>
        <w:t>ряд</w:t>
      </w:r>
      <w:r w:rsidR="00A73532" w:rsidRPr="006D6E4C">
        <w:rPr>
          <w:rFonts w:ascii="Times New Roman" w:hAnsi="Times New Roman" w:cs="Times New Roman"/>
          <w:sz w:val="28"/>
          <w:szCs w:val="28"/>
        </w:rPr>
        <w:t>у</w:t>
      </w:r>
      <w:r w:rsidR="00AC3CE2" w:rsidRPr="006D6E4C">
        <w:rPr>
          <w:rFonts w:ascii="Times New Roman" w:hAnsi="Times New Roman" w:cs="Times New Roman"/>
          <w:sz w:val="28"/>
          <w:szCs w:val="28"/>
        </w:rPr>
        <w:t xml:space="preserve"> </w:t>
      </w:r>
      <w:r w:rsidRPr="006D6E4C">
        <w:rPr>
          <w:rFonts w:ascii="Times New Roman" w:hAnsi="Times New Roman" w:cs="Times New Roman"/>
          <w:sz w:val="28"/>
          <w:szCs w:val="28"/>
        </w:rPr>
        <w:t>молочных продуктов по отдельным странам ЕАЭС за 201</w:t>
      </w:r>
      <w:r w:rsidR="00996936" w:rsidRPr="006D6E4C">
        <w:rPr>
          <w:rFonts w:ascii="Times New Roman" w:hAnsi="Times New Roman" w:cs="Times New Roman"/>
          <w:sz w:val="28"/>
          <w:szCs w:val="28"/>
        </w:rPr>
        <w:t>5</w:t>
      </w:r>
      <w:r w:rsidRPr="006D6E4C">
        <w:rPr>
          <w:rFonts w:ascii="Times New Roman" w:hAnsi="Times New Roman" w:cs="Times New Roman"/>
          <w:sz w:val="28"/>
          <w:szCs w:val="28"/>
        </w:rPr>
        <w:t xml:space="preserve"> </w:t>
      </w:r>
      <w:r w:rsidR="00996936" w:rsidRPr="006D6E4C">
        <w:rPr>
          <w:rFonts w:ascii="Times New Roman" w:hAnsi="Times New Roman" w:cs="Times New Roman"/>
          <w:sz w:val="28"/>
          <w:szCs w:val="28"/>
        </w:rPr>
        <w:t xml:space="preserve">и 2019 </w:t>
      </w:r>
      <w:r w:rsidRPr="006D6E4C">
        <w:rPr>
          <w:rFonts w:ascii="Times New Roman" w:hAnsi="Times New Roman" w:cs="Times New Roman"/>
          <w:sz w:val="28"/>
          <w:szCs w:val="28"/>
        </w:rPr>
        <w:t>год</w:t>
      </w:r>
      <w:r w:rsidR="00996936" w:rsidRPr="006D6E4C">
        <w:rPr>
          <w:rFonts w:ascii="Times New Roman" w:hAnsi="Times New Roman" w:cs="Times New Roman"/>
          <w:sz w:val="28"/>
          <w:szCs w:val="28"/>
        </w:rPr>
        <w:t>ы</w:t>
      </w:r>
    </w:p>
    <w:p w:rsidR="002E077E" w:rsidRPr="006D6E4C" w:rsidRDefault="002E077E" w:rsidP="0016727D">
      <w:pPr>
        <w:spacing w:after="0" w:line="240" w:lineRule="auto"/>
        <w:jc w:val="both"/>
        <w:rPr>
          <w:rFonts w:ascii="Times New Roman" w:hAnsi="Times New Roman" w:cs="Times New Roman"/>
          <w:sz w:val="16"/>
          <w:szCs w:val="16"/>
        </w:rPr>
      </w:pPr>
    </w:p>
    <w:tbl>
      <w:tblPr>
        <w:tblW w:w="5000" w:type="pct"/>
        <w:tblLook w:val="04A0"/>
      </w:tblPr>
      <w:tblGrid>
        <w:gridCol w:w="1292"/>
        <w:gridCol w:w="1758"/>
        <w:gridCol w:w="1139"/>
        <w:gridCol w:w="1045"/>
        <w:gridCol w:w="1295"/>
        <w:gridCol w:w="1297"/>
        <w:gridCol w:w="1015"/>
        <w:gridCol w:w="1013"/>
      </w:tblGrid>
      <w:tr w:rsidR="00F2773F" w:rsidRPr="006D6E4C" w:rsidTr="00F2773F">
        <w:trPr>
          <w:trHeight w:val="1230"/>
        </w:trPr>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73F" w:rsidRPr="006D6E4C" w:rsidRDefault="00F2773F" w:rsidP="005C02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w:t>
            </w:r>
          </w:p>
        </w:tc>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Молочный продукт</w:t>
            </w:r>
          </w:p>
        </w:tc>
        <w:tc>
          <w:tcPr>
            <w:tcW w:w="1108" w:type="pct"/>
            <w:gridSpan w:val="2"/>
            <w:tcBorders>
              <w:top w:val="single" w:sz="4" w:space="0" w:color="auto"/>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Себестоимость произво</w:t>
            </w:r>
            <w:r w:rsidR="005D700B" w:rsidRPr="006D6E4C">
              <w:rPr>
                <w:rFonts w:ascii="Times New Roman" w:eastAsia="Times New Roman" w:hAnsi="Times New Roman" w:cs="Times New Roman"/>
                <w:color w:val="000000"/>
                <w:sz w:val="20"/>
                <w:szCs w:val="20"/>
                <w:lang w:eastAsia="ru-RU"/>
              </w:rPr>
              <w:t>дства молочного продукта (DPCji</w:t>
            </w:r>
            <w:r w:rsidRPr="006D6E4C">
              <w:rPr>
                <w:rFonts w:ascii="Times New Roman" w:eastAsia="Times New Roman" w:hAnsi="Times New Roman" w:cs="Times New Roman"/>
                <w:color w:val="000000"/>
                <w:sz w:val="20"/>
                <w:szCs w:val="20"/>
                <w:lang w:eastAsia="ru-RU"/>
              </w:rPr>
              <w:t>), USD на тонну</w:t>
            </w:r>
          </w:p>
        </w:tc>
        <w:tc>
          <w:tcPr>
            <w:tcW w:w="1315" w:type="pct"/>
            <w:gridSpan w:val="2"/>
            <w:tcBorders>
              <w:top w:val="single" w:sz="4" w:space="0" w:color="auto"/>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xml:space="preserve">Минимальная среди стран </w:t>
            </w:r>
            <w:r w:rsidR="00D51152" w:rsidRPr="006D6E4C">
              <w:rPr>
                <w:rFonts w:ascii="Times New Roman" w:eastAsia="Times New Roman" w:hAnsi="Times New Roman" w:cs="Times New Roman"/>
                <w:color w:val="000000"/>
                <w:sz w:val="20"/>
                <w:szCs w:val="20"/>
                <w:lang w:eastAsia="ru-RU"/>
              </w:rPr>
              <w:t xml:space="preserve">ЕАЭС </w:t>
            </w:r>
            <w:r w:rsidRPr="006D6E4C">
              <w:rPr>
                <w:rFonts w:ascii="Times New Roman" w:eastAsia="Times New Roman" w:hAnsi="Times New Roman" w:cs="Times New Roman"/>
                <w:color w:val="000000"/>
                <w:sz w:val="20"/>
                <w:szCs w:val="20"/>
                <w:lang w:eastAsia="ru-RU"/>
              </w:rPr>
              <w:t>себестоимость производства молочного продукта (DPCjmin), USD на тонну</w:t>
            </w:r>
          </w:p>
        </w:tc>
        <w:tc>
          <w:tcPr>
            <w:tcW w:w="1029" w:type="pct"/>
            <w:gridSpan w:val="2"/>
            <w:tcBorders>
              <w:top w:val="single" w:sz="4" w:space="0" w:color="auto"/>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себестоимости производства молочного продукта (DСji)</w:t>
            </w:r>
          </w:p>
        </w:tc>
      </w:tr>
      <w:tr w:rsidR="00F2773F" w:rsidRPr="006D6E4C" w:rsidTr="00DB6EBD">
        <w:trPr>
          <w:trHeight w:val="300"/>
        </w:trPr>
        <w:tc>
          <w:tcPr>
            <w:tcW w:w="656" w:type="pct"/>
            <w:vMerge/>
            <w:tcBorders>
              <w:top w:val="single" w:sz="4" w:space="0" w:color="auto"/>
              <w:left w:val="single" w:sz="4" w:space="0" w:color="auto"/>
              <w:bottom w:val="single" w:sz="4" w:space="0" w:color="auto"/>
              <w:right w:val="single" w:sz="4" w:space="0" w:color="auto"/>
            </w:tcBorders>
            <w:vAlign w:val="center"/>
            <w:hideMark/>
          </w:tcPr>
          <w:p w:rsidR="00F2773F" w:rsidRPr="006D6E4C" w:rsidRDefault="00F2773F" w:rsidP="00F2773F">
            <w:pPr>
              <w:spacing w:after="0" w:line="240" w:lineRule="auto"/>
              <w:rPr>
                <w:rFonts w:ascii="Times New Roman" w:eastAsia="Times New Roman" w:hAnsi="Times New Roman" w:cs="Times New Roman"/>
                <w:color w:val="000000"/>
                <w:sz w:val="20"/>
                <w:szCs w:val="20"/>
                <w:lang w:eastAsia="ru-RU"/>
              </w:rPr>
            </w:pPr>
          </w:p>
        </w:tc>
        <w:tc>
          <w:tcPr>
            <w:tcW w:w="892" w:type="pct"/>
            <w:vMerge/>
            <w:tcBorders>
              <w:top w:val="single" w:sz="4" w:space="0" w:color="auto"/>
              <w:left w:val="single" w:sz="4" w:space="0" w:color="auto"/>
              <w:bottom w:val="single" w:sz="4" w:space="0" w:color="auto"/>
              <w:right w:val="single" w:sz="4" w:space="0" w:color="auto"/>
            </w:tcBorders>
            <w:vAlign w:val="center"/>
            <w:hideMark/>
          </w:tcPr>
          <w:p w:rsidR="00F2773F" w:rsidRPr="006D6E4C" w:rsidRDefault="00F2773F" w:rsidP="00F2773F">
            <w:pPr>
              <w:spacing w:after="0" w:line="240" w:lineRule="auto"/>
              <w:rPr>
                <w:rFonts w:ascii="Times New Roman" w:eastAsia="Times New Roman" w:hAnsi="Times New Roman" w:cs="Times New Roman"/>
                <w:color w:val="000000"/>
                <w:sz w:val="20"/>
                <w:szCs w:val="20"/>
                <w:lang w:eastAsia="ru-RU"/>
              </w:rPr>
            </w:pPr>
          </w:p>
        </w:tc>
        <w:tc>
          <w:tcPr>
            <w:tcW w:w="578" w:type="pct"/>
            <w:tcBorders>
              <w:top w:val="nil"/>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530" w:type="pct"/>
            <w:tcBorders>
              <w:top w:val="nil"/>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657" w:type="pct"/>
            <w:tcBorders>
              <w:top w:val="nil"/>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658" w:type="pct"/>
            <w:tcBorders>
              <w:top w:val="nil"/>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515" w:type="pct"/>
            <w:tcBorders>
              <w:top w:val="nil"/>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514" w:type="pct"/>
            <w:tcBorders>
              <w:top w:val="nil"/>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r>
      <w:tr w:rsidR="00491808" w:rsidRPr="006D6E4C" w:rsidTr="00DB6EBD">
        <w:trPr>
          <w:trHeight w:val="300"/>
        </w:trPr>
        <w:tc>
          <w:tcPr>
            <w:tcW w:w="656" w:type="pct"/>
            <w:tcBorders>
              <w:top w:val="single" w:sz="4" w:space="0" w:color="auto"/>
              <w:left w:val="single" w:sz="4" w:space="0" w:color="auto"/>
              <w:bottom w:val="single" w:sz="4" w:space="0" w:color="auto"/>
              <w:right w:val="single" w:sz="4" w:space="0" w:color="auto"/>
            </w:tcBorders>
            <w:vAlign w:val="center"/>
          </w:tcPr>
          <w:p w:rsidR="00491808" w:rsidRPr="006D6E4C" w:rsidRDefault="00491808" w:rsidP="0049180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892" w:type="pct"/>
            <w:tcBorders>
              <w:top w:val="single" w:sz="4" w:space="0" w:color="auto"/>
              <w:left w:val="single" w:sz="4" w:space="0" w:color="auto"/>
              <w:bottom w:val="single" w:sz="4" w:space="0" w:color="auto"/>
              <w:right w:val="single" w:sz="4" w:space="0" w:color="auto"/>
            </w:tcBorders>
            <w:vAlign w:val="center"/>
          </w:tcPr>
          <w:p w:rsidR="00491808" w:rsidRPr="006D6E4C" w:rsidRDefault="00491808" w:rsidP="0049180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578" w:type="pct"/>
            <w:tcBorders>
              <w:top w:val="nil"/>
              <w:left w:val="nil"/>
              <w:bottom w:val="single" w:sz="4" w:space="0" w:color="auto"/>
              <w:right w:val="single" w:sz="4" w:space="0" w:color="auto"/>
            </w:tcBorders>
            <w:shd w:val="clear" w:color="auto" w:fill="auto"/>
            <w:vAlign w:val="center"/>
          </w:tcPr>
          <w:p w:rsidR="00491808" w:rsidRPr="006D6E4C" w:rsidRDefault="00491808" w:rsidP="0049180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530" w:type="pct"/>
            <w:tcBorders>
              <w:top w:val="nil"/>
              <w:left w:val="nil"/>
              <w:bottom w:val="single" w:sz="4" w:space="0" w:color="auto"/>
              <w:right w:val="single" w:sz="4" w:space="0" w:color="auto"/>
            </w:tcBorders>
            <w:shd w:val="clear" w:color="auto" w:fill="auto"/>
            <w:vAlign w:val="center"/>
          </w:tcPr>
          <w:p w:rsidR="00491808" w:rsidRPr="006D6E4C" w:rsidRDefault="00491808" w:rsidP="0049180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657" w:type="pct"/>
            <w:tcBorders>
              <w:top w:val="nil"/>
              <w:left w:val="nil"/>
              <w:bottom w:val="single" w:sz="4" w:space="0" w:color="auto"/>
              <w:right w:val="single" w:sz="4" w:space="0" w:color="auto"/>
            </w:tcBorders>
            <w:shd w:val="clear" w:color="auto" w:fill="auto"/>
            <w:vAlign w:val="center"/>
          </w:tcPr>
          <w:p w:rsidR="00491808" w:rsidRPr="006D6E4C" w:rsidRDefault="00491808" w:rsidP="0049180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658" w:type="pct"/>
            <w:tcBorders>
              <w:top w:val="nil"/>
              <w:left w:val="nil"/>
              <w:bottom w:val="single" w:sz="4" w:space="0" w:color="auto"/>
              <w:right w:val="single" w:sz="4" w:space="0" w:color="auto"/>
            </w:tcBorders>
            <w:shd w:val="clear" w:color="auto" w:fill="auto"/>
            <w:vAlign w:val="center"/>
          </w:tcPr>
          <w:p w:rsidR="00491808" w:rsidRPr="006D6E4C" w:rsidRDefault="00491808" w:rsidP="0049180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515" w:type="pct"/>
            <w:tcBorders>
              <w:top w:val="nil"/>
              <w:left w:val="nil"/>
              <w:bottom w:val="single" w:sz="4" w:space="0" w:color="auto"/>
              <w:right w:val="single" w:sz="4" w:space="0" w:color="auto"/>
            </w:tcBorders>
            <w:shd w:val="clear" w:color="auto" w:fill="auto"/>
            <w:vAlign w:val="center"/>
          </w:tcPr>
          <w:p w:rsidR="00491808" w:rsidRPr="006D6E4C" w:rsidRDefault="00491808" w:rsidP="0049180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514" w:type="pct"/>
            <w:tcBorders>
              <w:top w:val="nil"/>
              <w:left w:val="nil"/>
              <w:bottom w:val="single" w:sz="4" w:space="0" w:color="auto"/>
              <w:right w:val="single" w:sz="4" w:space="0" w:color="auto"/>
            </w:tcBorders>
            <w:shd w:val="clear" w:color="auto" w:fill="auto"/>
            <w:vAlign w:val="center"/>
          </w:tcPr>
          <w:p w:rsidR="00491808" w:rsidRPr="006D6E4C" w:rsidRDefault="00491808" w:rsidP="0049180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r>
      <w:tr w:rsidR="00F2773F" w:rsidRPr="006D6E4C" w:rsidTr="00DB6EBD">
        <w:trPr>
          <w:trHeight w:val="600"/>
        </w:trPr>
        <w:tc>
          <w:tcPr>
            <w:tcW w:w="6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2773F" w:rsidRPr="006D6E4C" w:rsidRDefault="00F2773F" w:rsidP="0049180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892" w:type="pct"/>
            <w:tcBorders>
              <w:top w:val="nil"/>
              <w:left w:val="nil"/>
              <w:bottom w:val="single" w:sz="4" w:space="0" w:color="auto"/>
              <w:right w:val="single" w:sz="4" w:space="0" w:color="auto"/>
            </w:tcBorders>
            <w:shd w:val="clear" w:color="auto" w:fill="auto"/>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жидкое обработанное</w:t>
            </w:r>
          </w:p>
        </w:tc>
        <w:tc>
          <w:tcPr>
            <w:tcW w:w="578"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370,5</w:t>
            </w:r>
          </w:p>
        </w:tc>
        <w:tc>
          <w:tcPr>
            <w:tcW w:w="530"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436,5</w:t>
            </w:r>
          </w:p>
        </w:tc>
        <w:tc>
          <w:tcPr>
            <w:tcW w:w="657"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370,5</w:t>
            </w:r>
          </w:p>
        </w:tc>
        <w:tc>
          <w:tcPr>
            <w:tcW w:w="658" w:type="pct"/>
            <w:tcBorders>
              <w:top w:val="single" w:sz="4" w:space="0" w:color="auto"/>
              <w:left w:val="nil"/>
              <w:bottom w:val="single" w:sz="4" w:space="0" w:color="auto"/>
              <w:right w:val="single" w:sz="4" w:space="0" w:color="auto"/>
            </w:tcBorders>
            <w:shd w:val="clear" w:color="000000"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384,2</w:t>
            </w:r>
            <w:r w:rsidR="00AF144C" w:rsidRPr="006D6E4C">
              <w:rPr>
                <w:rFonts w:ascii="Times New Roman" w:eastAsia="Times New Roman" w:hAnsi="Times New Roman" w:cs="Times New Roman"/>
                <w:color w:val="000000"/>
                <w:sz w:val="20"/>
                <w:szCs w:val="20"/>
                <w:lang w:eastAsia="ru-RU"/>
              </w:rPr>
              <w:t>*</w:t>
            </w:r>
          </w:p>
        </w:tc>
        <w:tc>
          <w:tcPr>
            <w:tcW w:w="515"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514"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0,88</w:t>
            </w:r>
          </w:p>
        </w:tc>
      </w:tr>
      <w:tr w:rsidR="00F2773F" w:rsidRPr="006D6E4C" w:rsidTr="00DB6EBD">
        <w:trPr>
          <w:trHeight w:val="300"/>
        </w:trPr>
        <w:tc>
          <w:tcPr>
            <w:tcW w:w="656" w:type="pct"/>
            <w:vMerge/>
            <w:tcBorders>
              <w:top w:val="nil"/>
              <w:left w:val="single" w:sz="4" w:space="0" w:color="auto"/>
              <w:bottom w:val="single" w:sz="4" w:space="0" w:color="auto"/>
              <w:right w:val="single" w:sz="4" w:space="0" w:color="auto"/>
            </w:tcBorders>
            <w:vAlign w:val="center"/>
            <w:hideMark/>
          </w:tcPr>
          <w:p w:rsidR="00F2773F" w:rsidRPr="006D6E4C" w:rsidRDefault="00F2773F" w:rsidP="00491808">
            <w:pPr>
              <w:spacing w:after="0" w:line="240" w:lineRule="auto"/>
              <w:rPr>
                <w:rFonts w:ascii="Times New Roman" w:eastAsia="Times New Roman" w:hAnsi="Times New Roman" w:cs="Times New Roman"/>
                <w:color w:val="000000"/>
                <w:sz w:val="20"/>
                <w:szCs w:val="20"/>
                <w:lang w:eastAsia="ru-RU"/>
              </w:rPr>
            </w:pPr>
          </w:p>
        </w:tc>
        <w:tc>
          <w:tcPr>
            <w:tcW w:w="892"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578"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6 331,0</w:t>
            </w:r>
          </w:p>
        </w:tc>
        <w:tc>
          <w:tcPr>
            <w:tcW w:w="530"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7 363,0</w:t>
            </w:r>
          </w:p>
        </w:tc>
        <w:tc>
          <w:tcPr>
            <w:tcW w:w="657"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6 331,0</w:t>
            </w:r>
          </w:p>
        </w:tc>
        <w:tc>
          <w:tcPr>
            <w:tcW w:w="658" w:type="pct"/>
            <w:tcBorders>
              <w:top w:val="single" w:sz="4" w:space="0" w:color="auto"/>
              <w:left w:val="nil"/>
              <w:bottom w:val="single" w:sz="4" w:space="0" w:color="auto"/>
              <w:right w:val="single" w:sz="4" w:space="0" w:color="auto"/>
            </w:tcBorders>
            <w:shd w:val="clear" w:color="000000"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6 982,4</w:t>
            </w:r>
            <w:r w:rsidR="00AF144C" w:rsidRPr="006D6E4C">
              <w:rPr>
                <w:rFonts w:ascii="Times New Roman" w:eastAsia="Times New Roman" w:hAnsi="Times New Roman" w:cs="Times New Roman"/>
                <w:color w:val="000000"/>
                <w:sz w:val="20"/>
                <w:szCs w:val="20"/>
                <w:lang w:eastAsia="ru-RU"/>
              </w:rPr>
              <w:t>*</w:t>
            </w:r>
          </w:p>
        </w:tc>
        <w:tc>
          <w:tcPr>
            <w:tcW w:w="515"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514"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0,95</w:t>
            </w:r>
          </w:p>
        </w:tc>
      </w:tr>
      <w:tr w:rsidR="00F2773F" w:rsidRPr="006D6E4C" w:rsidTr="00DB6EBD">
        <w:trPr>
          <w:trHeight w:val="300"/>
        </w:trPr>
        <w:tc>
          <w:tcPr>
            <w:tcW w:w="656" w:type="pct"/>
            <w:vMerge/>
            <w:tcBorders>
              <w:top w:val="nil"/>
              <w:left w:val="single" w:sz="4" w:space="0" w:color="auto"/>
              <w:bottom w:val="single" w:sz="4" w:space="0" w:color="auto"/>
              <w:right w:val="single" w:sz="4" w:space="0" w:color="auto"/>
            </w:tcBorders>
            <w:vAlign w:val="center"/>
            <w:hideMark/>
          </w:tcPr>
          <w:p w:rsidR="00F2773F" w:rsidRPr="006D6E4C" w:rsidRDefault="00F2773F" w:rsidP="00491808">
            <w:pPr>
              <w:spacing w:after="0" w:line="240" w:lineRule="auto"/>
              <w:rPr>
                <w:rFonts w:ascii="Times New Roman" w:eastAsia="Times New Roman" w:hAnsi="Times New Roman" w:cs="Times New Roman"/>
                <w:color w:val="000000"/>
                <w:sz w:val="20"/>
                <w:szCs w:val="20"/>
                <w:lang w:eastAsia="ru-RU"/>
              </w:rPr>
            </w:pPr>
          </w:p>
        </w:tc>
        <w:tc>
          <w:tcPr>
            <w:tcW w:w="892"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w:t>
            </w:r>
          </w:p>
        </w:tc>
        <w:tc>
          <w:tcPr>
            <w:tcW w:w="578"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2 539,9</w:t>
            </w:r>
          </w:p>
        </w:tc>
        <w:tc>
          <w:tcPr>
            <w:tcW w:w="530"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2 955,4</w:t>
            </w:r>
          </w:p>
        </w:tc>
        <w:tc>
          <w:tcPr>
            <w:tcW w:w="657"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2 539,9</w:t>
            </w:r>
          </w:p>
        </w:tc>
        <w:tc>
          <w:tcPr>
            <w:tcW w:w="658" w:type="pct"/>
            <w:tcBorders>
              <w:top w:val="single" w:sz="4" w:space="0" w:color="auto"/>
              <w:left w:val="nil"/>
              <w:bottom w:val="single" w:sz="4" w:space="0" w:color="auto"/>
              <w:right w:val="single" w:sz="4" w:space="0" w:color="auto"/>
            </w:tcBorders>
            <w:shd w:val="clear" w:color="000000"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2 794,8</w:t>
            </w:r>
            <w:r w:rsidR="00AF144C" w:rsidRPr="006D6E4C">
              <w:rPr>
                <w:rFonts w:ascii="Times New Roman" w:eastAsia="Times New Roman" w:hAnsi="Times New Roman" w:cs="Times New Roman"/>
                <w:color w:val="000000"/>
                <w:sz w:val="20"/>
                <w:szCs w:val="20"/>
                <w:lang w:eastAsia="ru-RU"/>
              </w:rPr>
              <w:t>*</w:t>
            </w:r>
          </w:p>
        </w:tc>
        <w:tc>
          <w:tcPr>
            <w:tcW w:w="515"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514"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0,95</w:t>
            </w:r>
          </w:p>
        </w:tc>
      </w:tr>
      <w:tr w:rsidR="00DB6EBD" w:rsidRPr="006D6E4C" w:rsidTr="00DB6EBD">
        <w:trPr>
          <w:trHeight w:val="600"/>
        </w:trPr>
        <w:tc>
          <w:tcPr>
            <w:tcW w:w="656" w:type="pct"/>
            <w:vMerge w:val="restart"/>
            <w:tcBorders>
              <w:top w:val="nil"/>
              <w:left w:val="single" w:sz="4" w:space="0" w:color="auto"/>
              <w:right w:val="single" w:sz="4" w:space="0" w:color="auto"/>
            </w:tcBorders>
            <w:shd w:val="clear" w:color="auto" w:fill="auto"/>
            <w:noWrap/>
            <w:vAlign w:val="center"/>
            <w:hideMark/>
          </w:tcPr>
          <w:p w:rsidR="00DB6EBD" w:rsidRPr="006D6E4C" w:rsidRDefault="00DB6EBD" w:rsidP="0049180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892" w:type="pct"/>
            <w:tcBorders>
              <w:top w:val="nil"/>
              <w:left w:val="nil"/>
              <w:right w:val="single" w:sz="4" w:space="0" w:color="auto"/>
            </w:tcBorders>
            <w:shd w:val="clear" w:color="auto" w:fill="auto"/>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жидкое обработанное</w:t>
            </w:r>
          </w:p>
        </w:tc>
        <w:tc>
          <w:tcPr>
            <w:tcW w:w="578"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502,3</w:t>
            </w:r>
          </w:p>
        </w:tc>
        <w:tc>
          <w:tcPr>
            <w:tcW w:w="530"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439,9</w:t>
            </w:r>
          </w:p>
        </w:tc>
        <w:tc>
          <w:tcPr>
            <w:tcW w:w="657"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370,5</w:t>
            </w:r>
          </w:p>
        </w:tc>
        <w:tc>
          <w:tcPr>
            <w:tcW w:w="658" w:type="pct"/>
            <w:tcBorders>
              <w:top w:val="single" w:sz="4" w:space="0" w:color="auto"/>
              <w:left w:val="nil"/>
              <w:right w:val="single" w:sz="4" w:space="0" w:color="auto"/>
            </w:tcBorders>
            <w:shd w:val="clear" w:color="000000"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384,2*</w:t>
            </w:r>
          </w:p>
        </w:tc>
        <w:tc>
          <w:tcPr>
            <w:tcW w:w="515"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0,74</w:t>
            </w:r>
          </w:p>
        </w:tc>
        <w:tc>
          <w:tcPr>
            <w:tcW w:w="514"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0,87</w:t>
            </w:r>
          </w:p>
        </w:tc>
      </w:tr>
      <w:tr w:rsidR="00DB6EBD" w:rsidRPr="006D6E4C" w:rsidTr="003758E0">
        <w:trPr>
          <w:trHeight w:val="300"/>
        </w:trPr>
        <w:tc>
          <w:tcPr>
            <w:tcW w:w="656" w:type="pct"/>
            <w:vMerge/>
            <w:tcBorders>
              <w:left w:val="single" w:sz="4" w:space="0" w:color="auto"/>
              <w:right w:val="single" w:sz="4" w:space="0" w:color="auto"/>
            </w:tcBorders>
            <w:shd w:val="clear" w:color="auto" w:fill="auto"/>
            <w:vAlign w:val="center"/>
            <w:hideMark/>
          </w:tcPr>
          <w:p w:rsidR="00DB6EBD" w:rsidRPr="006D6E4C" w:rsidRDefault="00DB6EBD" w:rsidP="00491808">
            <w:pPr>
              <w:spacing w:after="0" w:line="240" w:lineRule="auto"/>
              <w:rPr>
                <w:rFonts w:ascii="Times New Roman" w:eastAsia="Times New Roman" w:hAnsi="Times New Roman" w:cs="Times New Roman"/>
                <w:color w:val="000000"/>
                <w:sz w:val="20"/>
                <w:szCs w:val="20"/>
                <w:lang w:eastAsia="ru-RU"/>
              </w:rPr>
            </w:pPr>
          </w:p>
        </w:tc>
        <w:tc>
          <w:tcPr>
            <w:tcW w:w="892" w:type="pct"/>
            <w:tcBorders>
              <w:top w:val="single" w:sz="4" w:space="0" w:color="auto"/>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578" w:type="pct"/>
            <w:tcBorders>
              <w:top w:val="single" w:sz="4" w:space="0" w:color="auto"/>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8 390,6</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7 367,8</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6 331,0</w:t>
            </w:r>
          </w:p>
        </w:tc>
        <w:tc>
          <w:tcPr>
            <w:tcW w:w="658" w:type="pct"/>
            <w:tcBorders>
              <w:top w:val="single" w:sz="4" w:space="0" w:color="auto"/>
              <w:left w:val="nil"/>
              <w:bottom w:val="single" w:sz="4" w:space="0" w:color="auto"/>
              <w:right w:val="single" w:sz="4" w:space="0" w:color="auto"/>
            </w:tcBorders>
            <w:shd w:val="clear" w:color="000000"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6 982,4*</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514" w:type="pct"/>
            <w:tcBorders>
              <w:top w:val="single" w:sz="4" w:space="0" w:color="auto"/>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0,95</w:t>
            </w:r>
          </w:p>
        </w:tc>
      </w:tr>
      <w:tr w:rsidR="00DB6EBD" w:rsidRPr="006D6E4C" w:rsidTr="00DB6EBD">
        <w:trPr>
          <w:trHeight w:val="300"/>
        </w:trPr>
        <w:tc>
          <w:tcPr>
            <w:tcW w:w="656" w:type="pct"/>
            <w:vMerge/>
            <w:tcBorders>
              <w:left w:val="single" w:sz="4" w:space="0" w:color="auto"/>
              <w:bottom w:val="single" w:sz="4" w:space="0" w:color="auto"/>
              <w:right w:val="single" w:sz="4" w:space="0" w:color="auto"/>
            </w:tcBorders>
            <w:shd w:val="clear" w:color="auto" w:fill="auto"/>
            <w:vAlign w:val="center"/>
            <w:hideMark/>
          </w:tcPr>
          <w:p w:rsidR="00DB6EBD" w:rsidRPr="006D6E4C" w:rsidRDefault="00DB6EBD" w:rsidP="00491808">
            <w:pPr>
              <w:spacing w:after="0" w:line="240" w:lineRule="auto"/>
              <w:rPr>
                <w:rFonts w:ascii="Times New Roman" w:eastAsia="Times New Roman" w:hAnsi="Times New Roman" w:cs="Times New Roman"/>
                <w:color w:val="000000"/>
                <w:sz w:val="20"/>
                <w:szCs w:val="20"/>
                <w:lang w:eastAsia="ru-RU"/>
              </w:rPr>
            </w:pPr>
          </w:p>
        </w:tc>
        <w:tc>
          <w:tcPr>
            <w:tcW w:w="892"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w:t>
            </w:r>
          </w:p>
        </w:tc>
        <w:tc>
          <w:tcPr>
            <w:tcW w:w="578"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3 369,1</w:t>
            </w:r>
          </w:p>
        </w:tc>
        <w:tc>
          <w:tcPr>
            <w:tcW w:w="530"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2 958,1</w:t>
            </w:r>
          </w:p>
        </w:tc>
        <w:tc>
          <w:tcPr>
            <w:tcW w:w="657"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2 539,9</w:t>
            </w:r>
          </w:p>
        </w:tc>
        <w:tc>
          <w:tcPr>
            <w:tcW w:w="658" w:type="pct"/>
            <w:tcBorders>
              <w:top w:val="single" w:sz="4" w:space="0" w:color="auto"/>
              <w:left w:val="nil"/>
              <w:bottom w:val="single" w:sz="4" w:space="0" w:color="auto"/>
              <w:right w:val="single" w:sz="4" w:space="0" w:color="auto"/>
            </w:tcBorders>
            <w:shd w:val="clear" w:color="000000"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2 794,8*</w:t>
            </w:r>
          </w:p>
        </w:tc>
        <w:tc>
          <w:tcPr>
            <w:tcW w:w="515"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514"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0,94</w:t>
            </w:r>
          </w:p>
        </w:tc>
      </w:tr>
      <w:tr w:rsidR="00DB6EBD" w:rsidRPr="006D6E4C" w:rsidTr="003758E0">
        <w:trPr>
          <w:trHeight w:val="600"/>
        </w:trPr>
        <w:tc>
          <w:tcPr>
            <w:tcW w:w="656" w:type="pct"/>
            <w:vMerge w:val="restart"/>
            <w:tcBorders>
              <w:top w:val="nil"/>
              <w:left w:val="single" w:sz="4" w:space="0" w:color="auto"/>
              <w:right w:val="single" w:sz="4" w:space="0" w:color="auto"/>
            </w:tcBorders>
            <w:shd w:val="clear" w:color="auto" w:fill="auto"/>
            <w:noWrap/>
            <w:vAlign w:val="center"/>
            <w:hideMark/>
          </w:tcPr>
          <w:p w:rsidR="00DB6EBD" w:rsidRPr="006D6E4C" w:rsidRDefault="00DB6EBD" w:rsidP="0049180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892" w:type="pct"/>
            <w:tcBorders>
              <w:top w:val="nil"/>
              <w:left w:val="nil"/>
              <w:bottom w:val="single" w:sz="4" w:space="0" w:color="auto"/>
              <w:right w:val="single" w:sz="4" w:space="0" w:color="auto"/>
            </w:tcBorders>
            <w:shd w:val="clear" w:color="auto" w:fill="auto"/>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жидкое обработанное</w:t>
            </w:r>
          </w:p>
        </w:tc>
        <w:tc>
          <w:tcPr>
            <w:tcW w:w="578"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466,8</w:t>
            </w:r>
          </w:p>
        </w:tc>
        <w:tc>
          <w:tcPr>
            <w:tcW w:w="530"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548,2</w:t>
            </w:r>
          </w:p>
        </w:tc>
        <w:tc>
          <w:tcPr>
            <w:tcW w:w="657"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370,5</w:t>
            </w:r>
          </w:p>
        </w:tc>
        <w:tc>
          <w:tcPr>
            <w:tcW w:w="658" w:type="pct"/>
            <w:tcBorders>
              <w:top w:val="single" w:sz="4" w:space="0" w:color="auto"/>
              <w:left w:val="nil"/>
              <w:bottom w:val="single" w:sz="4" w:space="0" w:color="auto"/>
              <w:right w:val="single" w:sz="4" w:space="0" w:color="auto"/>
            </w:tcBorders>
            <w:shd w:val="clear" w:color="000000"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384,2*</w:t>
            </w:r>
          </w:p>
        </w:tc>
        <w:tc>
          <w:tcPr>
            <w:tcW w:w="515"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0,79</w:t>
            </w:r>
          </w:p>
        </w:tc>
        <w:tc>
          <w:tcPr>
            <w:tcW w:w="514" w:type="pct"/>
            <w:tcBorders>
              <w:top w:val="nil"/>
              <w:left w:val="nil"/>
              <w:bottom w:val="single" w:sz="4" w:space="0" w:color="auto"/>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0,70</w:t>
            </w:r>
          </w:p>
        </w:tc>
      </w:tr>
      <w:tr w:rsidR="00DB6EBD" w:rsidRPr="006D6E4C" w:rsidTr="00DB6EBD">
        <w:trPr>
          <w:trHeight w:val="300"/>
        </w:trPr>
        <w:tc>
          <w:tcPr>
            <w:tcW w:w="656" w:type="pct"/>
            <w:vMerge/>
            <w:tcBorders>
              <w:left w:val="single" w:sz="4" w:space="0" w:color="auto"/>
              <w:right w:val="single" w:sz="4" w:space="0" w:color="auto"/>
            </w:tcBorders>
            <w:shd w:val="clear" w:color="auto" w:fill="auto"/>
            <w:vAlign w:val="center"/>
            <w:hideMark/>
          </w:tcPr>
          <w:p w:rsidR="00DB6EBD" w:rsidRPr="006D6E4C" w:rsidRDefault="00DB6EBD" w:rsidP="00F2773F">
            <w:pPr>
              <w:spacing w:after="0" w:line="240" w:lineRule="auto"/>
              <w:rPr>
                <w:rFonts w:ascii="Times New Roman" w:eastAsia="Times New Roman" w:hAnsi="Times New Roman" w:cs="Times New Roman"/>
                <w:color w:val="000000"/>
                <w:sz w:val="20"/>
                <w:szCs w:val="20"/>
                <w:lang w:eastAsia="ru-RU"/>
              </w:rPr>
            </w:pPr>
          </w:p>
        </w:tc>
        <w:tc>
          <w:tcPr>
            <w:tcW w:w="892"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578"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8 029,6</w:t>
            </w:r>
          </w:p>
        </w:tc>
        <w:tc>
          <w:tcPr>
            <w:tcW w:w="530"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9 190,4</w:t>
            </w:r>
          </w:p>
        </w:tc>
        <w:tc>
          <w:tcPr>
            <w:tcW w:w="657"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6 331,0</w:t>
            </w:r>
          </w:p>
        </w:tc>
        <w:tc>
          <w:tcPr>
            <w:tcW w:w="658" w:type="pct"/>
            <w:tcBorders>
              <w:top w:val="single" w:sz="4" w:space="0" w:color="auto"/>
              <w:left w:val="nil"/>
              <w:right w:val="single" w:sz="4" w:space="0" w:color="auto"/>
            </w:tcBorders>
            <w:shd w:val="clear" w:color="000000"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6 982,4*</w:t>
            </w:r>
          </w:p>
        </w:tc>
        <w:tc>
          <w:tcPr>
            <w:tcW w:w="515"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0,79</w:t>
            </w:r>
          </w:p>
        </w:tc>
        <w:tc>
          <w:tcPr>
            <w:tcW w:w="514" w:type="pct"/>
            <w:tcBorders>
              <w:top w:val="nil"/>
              <w:left w:val="nil"/>
              <w:right w:val="single" w:sz="4" w:space="0" w:color="auto"/>
            </w:tcBorders>
            <w:shd w:val="clear" w:color="auto" w:fill="auto"/>
            <w:noWrap/>
            <w:vAlign w:val="center"/>
            <w:hideMark/>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0,76</w:t>
            </w:r>
          </w:p>
        </w:tc>
      </w:tr>
      <w:tr w:rsidR="00DB6EBD" w:rsidRPr="006D6E4C" w:rsidTr="00DB6EBD">
        <w:trPr>
          <w:trHeight w:val="300"/>
        </w:trPr>
        <w:tc>
          <w:tcPr>
            <w:tcW w:w="2126" w:type="pct"/>
            <w:gridSpan w:val="3"/>
            <w:tcBorders>
              <w:bottom w:val="single" w:sz="4" w:space="0" w:color="auto"/>
            </w:tcBorders>
            <w:shd w:val="clear" w:color="auto" w:fill="auto"/>
            <w:vAlign w:val="center"/>
          </w:tcPr>
          <w:p w:rsidR="00DB6EBD" w:rsidRPr="006D6E4C" w:rsidRDefault="00DB6EBD" w:rsidP="00DB6EBD">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lastRenderedPageBreak/>
              <w:t>Продолжение таблицы 43</w:t>
            </w:r>
          </w:p>
        </w:tc>
        <w:tc>
          <w:tcPr>
            <w:tcW w:w="530" w:type="pct"/>
            <w:tcBorders>
              <w:bottom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p>
        </w:tc>
        <w:tc>
          <w:tcPr>
            <w:tcW w:w="657" w:type="pct"/>
            <w:tcBorders>
              <w:bottom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p>
        </w:tc>
        <w:tc>
          <w:tcPr>
            <w:tcW w:w="658" w:type="pct"/>
            <w:tcBorders>
              <w:bottom w:val="single" w:sz="4" w:space="0" w:color="auto"/>
            </w:tcBorders>
            <w:shd w:val="clear" w:color="000000"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p>
        </w:tc>
        <w:tc>
          <w:tcPr>
            <w:tcW w:w="515" w:type="pct"/>
            <w:tcBorders>
              <w:bottom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p>
        </w:tc>
        <w:tc>
          <w:tcPr>
            <w:tcW w:w="514" w:type="pct"/>
            <w:tcBorders>
              <w:bottom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eastAsia="ru-RU"/>
              </w:rPr>
            </w:pPr>
          </w:p>
        </w:tc>
      </w:tr>
      <w:tr w:rsidR="00DB6EBD" w:rsidRPr="006D6E4C" w:rsidTr="00DB6EBD">
        <w:trPr>
          <w:trHeight w:val="300"/>
        </w:trPr>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DB6EBD" w:rsidRPr="006D6E4C" w:rsidRDefault="00DB6EBD" w:rsidP="00DB6EBD">
            <w:pPr>
              <w:spacing w:after="0" w:line="240" w:lineRule="auto"/>
              <w:jc w:val="center"/>
              <w:rPr>
                <w:rFonts w:ascii="Times New Roman" w:eastAsia="Times New Roman" w:hAnsi="Times New Roman" w:cs="Times New Roman"/>
                <w:color w:val="000000"/>
                <w:sz w:val="20"/>
                <w:szCs w:val="20"/>
                <w:lang w:val="en-US" w:eastAsia="ru-RU"/>
              </w:rPr>
            </w:pPr>
            <w:r w:rsidRPr="006D6E4C">
              <w:rPr>
                <w:rFonts w:ascii="Times New Roman" w:eastAsia="Times New Roman" w:hAnsi="Times New Roman" w:cs="Times New Roman"/>
                <w:color w:val="000000"/>
                <w:sz w:val="20"/>
                <w:szCs w:val="20"/>
                <w:lang w:val="en-US" w:eastAsia="ru-RU"/>
              </w:rPr>
              <w:t>1</w:t>
            </w:r>
          </w:p>
        </w:tc>
        <w:tc>
          <w:tcPr>
            <w:tcW w:w="892" w:type="pct"/>
            <w:tcBorders>
              <w:top w:val="single" w:sz="4" w:space="0" w:color="auto"/>
              <w:left w:val="nil"/>
              <w:bottom w:val="single" w:sz="4" w:space="0" w:color="auto"/>
              <w:right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val="en-US" w:eastAsia="ru-RU"/>
              </w:rPr>
            </w:pPr>
            <w:r w:rsidRPr="006D6E4C">
              <w:rPr>
                <w:rFonts w:ascii="Times New Roman" w:eastAsia="Times New Roman" w:hAnsi="Times New Roman" w:cs="Times New Roman"/>
                <w:color w:val="000000"/>
                <w:sz w:val="20"/>
                <w:szCs w:val="20"/>
                <w:lang w:val="en-US" w:eastAsia="ru-RU"/>
              </w:rPr>
              <w:t>2</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val="en-US" w:eastAsia="ru-RU"/>
              </w:rPr>
            </w:pPr>
            <w:r w:rsidRPr="006D6E4C">
              <w:rPr>
                <w:rFonts w:ascii="Times New Roman" w:eastAsia="Times New Roman" w:hAnsi="Times New Roman" w:cs="Times New Roman"/>
                <w:color w:val="000000"/>
                <w:sz w:val="20"/>
                <w:szCs w:val="20"/>
                <w:lang w:val="en-US" w:eastAsia="ru-RU"/>
              </w:rPr>
              <w:t>3</w:t>
            </w:r>
          </w:p>
        </w:tc>
        <w:tc>
          <w:tcPr>
            <w:tcW w:w="530" w:type="pct"/>
            <w:tcBorders>
              <w:top w:val="single" w:sz="4" w:space="0" w:color="auto"/>
              <w:left w:val="nil"/>
              <w:bottom w:val="single" w:sz="4" w:space="0" w:color="auto"/>
              <w:right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val="en-US" w:eastAsia="ru-RU"/>
              </w:rPr>
            </w:pPr>
            <w:r w:rsidRPr="006D6E4C">
              <w:rPr>
                <w:rFonts w:ascii="Times New Roman" w:eastAsia="Times New Roman" w:hAnsi="Times New Roman" w:cs="Times New Roman"/>
                <w:color w:val="000000"/>
                <w:sz w:val="20"/>
                <w:szCs w:val="20"/>
                <w:lang w:val="en-US" w:eastAsia="ru-RU"/>
              </w:rPr>
              <w:t>4</w:t>
            </w: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val="en-US" w:eastAsia="ru-RU"/>
              </w:rPr>
            </w:pPr>
            <w:r w:rsidRPr="006D6E4C">
              <w:rPr>
                <w:rFonts w:ascii="Times New Roman" w:eastAsia="Times New Roman" w:hAnsi="Times New Roman" w:cs="Times New Roman"/>
                <w:color w:val="000000"/>
                <w:sz w:val="20"/>
                <w:szCs w:val="20"/>
                <w:lang w:val="en-US" w:eastAsia="ru-RU"/>
              </w:rPr>
              <w:t>5</w:t>
            </w:r>
          </w:p>
        </w:tc>
        <w:tc>
          <w:tcPr>
            <w:tcW w:w="658" w:type="pct"/>
            <w:tcBorders>
              <w:top w:val="single" w:sz="4" w:space="0" w:color="auto"/>
              <w:left w:val="nil"/>
              <w:bottom w:val="single" w:sz="4" w:space="0" w:color="auto"/>
              <w:right w:val="single" w:sz="4" w:space="0" w:color="auto"/>
            </w:tcBorders>
            <w:shd w:val="clear" w:color="000000"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val="en-US" w:eastAsia="ru-RU"/>
              </w:rPr>
            </w:pPr>
            <w:r w:rsidRPr="006D6E4C">
              <w:rPr>
                <w:rFonts w:ascii="Times New Roman" w:eastAsia="Times New Roman" w:hAnsi="Times New Roman" w:cs="Times New Roman"/>
                <w:color w:val="000000"/>
                <w:sz w:val="20"/>
                <w:szCs w:val="20"/>
                <w:lang w:val="en-US" w:eastAsia="ru-RU"/>
              </w:rPr>
              <w:t>6</w:t>
            </w:r>
          </w:p>
        </w:tc>
        <w:tc>
          <w:tcPr>
            <w:tcW w:w="515" w:type="pct"/>
            <w:tcBorders>
              <w:top w:val="single" w:sz="4" w:space="0" w:color="auto"/>
              <w:left w:val="nil"/>
              <w:bottom w:val="single" w:sz="4" w:space="0" w:color="auto"/>
              <w:right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val="en-US" w:eastAsia="ru-RU"/>
              </w:rPr>
            </w:pPr>
            <w:r w:rsidRPr="006D6E4C">
              <w:rPr>
                <w:rFonts w:ascii="Times New Roman" w:eastAsia="Times New Roman" w:hAnsi="Times New Roman" w:cs="Times New Roman"/>
                <w:color w:val="000000"/>
                <w:sz w:val="20"/>
                <w:szCs w:val="20"/>
                <w:lang w:val="en-US" w:eastAsia="ru-RU"/>
              </w:rPr>
              <w:t>7</w:t>
            </w:r>
          </w:p>
        </w:tc>
        <w:tc>
          <w:tcPr>
            <w:tcW w:w="514" w:type="pct"/>
            <w:tcBorders>
              <w:top w:val="single" w:sz="4" w:space="0" w:color="auto"/>
              <w:left w:val="nil"/>
              <w:bottom w:val="single" w:sz="4" w:space="0" w:color="auto"/>
              <w:right w:val="single" w:sz="4" w:space="0" w:color="auto"/>
            </w:tcBorders>
            <w:shd w:val="clear" w:color="auto" w:fill="auto"/>
            <w:noWrap/>
            <w:vAlign w:val="center"/>
          </w:tcPr>
          <w:p w:rsidR="00DB6EBD" w:rsidRPr="006D6E4C" w:rsidRDefault="00DB6EBD" w:rsidP="00F2773F">
            <w:pPr>
              <w:spacing w:after="0" w:line="240" w:lineRule="auto"/>
              <w:jc w:val="center"/>
              <w:rPr>
                <w:rFonts w:ascii="Times New Roman" w:eastAsia="Times New Roman" w:hAnsi="Times New Roman" w:cs="Times New Roman"/>
                <w:color w:val="000000"/>
                <w:sz w:val="20"/>
                <w:szCs w:val="20"/>
                <w:lang w:val="en-US" w:eastAsia="ru-RU"/>
              </w:rPr>
            </w:pPr>
            <w:r w:rsidRPr="006D6E4C">
              <w:rPr>
                <w:rFonts w:ascii="Times New Roman" w:eastAsia="Times New Roman" w:hAnsi="Times New Roman" w:cs="Times New Roman"/>
                <w:color w:val="000000"/>
                <w:sz w:val="20"/>
                <w:szCs w:val="20"/>
                <w:lang w:val="en-US" w:eastAsia="ru-RU"/>
              </w:rPr>
              <w:t>8</w:t>
            </w:r>
          </w:p>
        </w:tc>
      </w:tr>
      <w:tr w:rsidR="00F2773F" w:rsidRPr="006D6E4C" w:rsidTr="00DB6EBD">
        <w:trPr>
          <w:trHeight w:val="300"/>
        </w:trPr>
        <w:tc>
          <w:tcPr>
            <w:tcW w:w="656" w:type="pct"/>
            <w:tcBorders>
              <w:top w:val="nil"/>
              <w:left w:val="single" w:sz="4" w:space="0" w:color="auto"/>
              <w:bottom w:val="single" w:sz="4" w:space="0" w:color="auto"/>
              <w:right w:val="single" w:sz="4" w:space="0" w:color="auto"/>
            </w:tcBorders>
            <w:shd w:val="clear" w:color="auto" w:fill="auto"/>
            <w:vAlign w:val="center"/>
            <w:hideMark/>
          </w:tcPr>
          <w:p w:rsidR="00F2773F" w:rsidRPr="006D6E4C" w:rsidRDefault="002E71E7" w:rsidP="00F2773F">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892"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w:t>
            </w:r>
          </w:p>
        </w:tc>
        <w:tc>
          <w:tcPr>
            <w:tcW w:w="578"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3 220,5</w:t>
            </w:r>
          </w:p>
        </w:tc>
        <w:tc>
          <w:tcPr>
            <w:tcW w:w="530"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3 689,8</w:t>
            </w:r>
          </w:p>
        </w:tc>
        <w:tc>
          <w:tcPr>
            <w:tcW w:w="657"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2 539,9</w:t>
            </w:r>
          </w:p>
        </w:tc>
        <w:tc>
          <w:tcPr>
            <w:tcW w:w="658" w:type="pct"/>
            <w:tcBorders>
              <w:top w:val="single" w:sz="4" w:space="0" w:color="auto"/>
              <w:left w:val="nil"/>
              <w:bottom w:val="single" w:sz="4" w:space="0" w:color="auto"/>
              <w:right w:val="single" w:sz="4" w:space="0" w:color="auto"/>
            </w:tcBorders>
            <w:shd w:val="clear" w:color="000000"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2 794,8</w:t>
            </w:r>
            <w:r w:rsidR="00AF144C" w:rsidRPr="006D6E4C">
              <w:rPr>
                <w:rFonts w:ascii="Times New Roman" w:eastAsia="Times New Roman" w:hAnsi="Times New Roman" w:cs="Times New Roman"/>
                <w:color w:val="000000"/>
                <w:sz w:val="20"/>
                <w:szCs w:val="20"/>
                <w:lang w:eastAsia="ru-RU"/>
              </w:rPr>
              <w:t>*</w:t>
            </w:r>
          </w:p>
        </w:tc>
        <w:tc>
          <w:tcPr>
            <w:tcW w:w="515"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0,79</w:t>
            </w:r>
          </w:p>
        </w:tc>
        <w:tc>
          <w:tcPr>
            <w:tcW w:w="514" w:type="pct"/>
            <w:tcBorders>
              <w:top w:val="nil"/>
              <w:left w:val="nil"/>
              <w:bottom w:val="single" w:sz="4" w:space="0" w:color="auto"/>
              <w:right w:val="single" w:sz="4" w:space="0" w:color="auto"/>
            </w:tcBorders>
            <w:shd w:val="clear" w:color="auto" w:fill="auto"/>
            <w:noWrap/>
            <w:vAlign w:val="center"/>
            <w:hideMark/>
          </w:tcPr>
          <w:p w:rsidR="00F2773F" w:rsidRPr="006D6E4C" w:rsidRDefault="00F2773F" w:rsidP="00F2773F">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0,76</w:t>
            </w:r>
          </w:p>
        </w:tc>
      </w:tr>
      <w:tr w:rsidR="0016727D" w:rsidRPr="006D6E4C" w:rsidTr="0016727D">
        <w:trPr>
          <w:trHeight w:val="300"/>
        </w:trPr>
        <w:tc>
          <w:tcPr>
            <w:tcW w:w="5000" w:type="pct"/>
            <w:gridSpan w:val="8"/>
            <w:tcBorders>
              <w:top w:val="single" w:sz="4" w:space="0" w:color="auto"/>
              <w:left w:val="single" w:sz="4" w:space="0" w:color="auto"/>
              <w:bottom w:val="single" w:sz="4" w:space="0" w:color="auto"/>
              <w:right w:val="single" w:sz="4" w:space="0" w:color="auto"/>
            </w:tcBorders>
            <w:vAlign w:val="center"/>
          </w:tcPr>
          <w:p w:rsidR="00AF144C" w:rsidRPr="006D6E4C" w:rsidRDefault="00AF144C" w:rsidP="0016727D">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Показатель по Армении.</w:t>
            </w:r>
          </w:p>
          <w:p w:rsidR="0016727D" w:rsidRPr="006D6E4C" w:rsidRDefault="0016727D" w:rsidP="0016727D">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автором на основе собственных расчетов по данным источников [33, 89-93, 153-165]</w:t>
            </w:r>
          </w:p>
        </w:tc>
      </w:tr>
    </w:tbl>
    <w:p w:rsidR="00050BFA" w:rsidRPr="006D6E4C" w:rsidRDefault="00050BFA" w:rsidP="005B39FD">
      <w:pPr>
        <w:spacing w:after="0" w:line="240" w:lineRule="auto"/>
        <w:ind w:firstLine="708"/>
        <w:jc w:val="both"/>
        <w:rPr>
          <w:rFonts w:ascii="Times New Roman" w:hAnsi="Times New Roman" w:cs="Times New Roman"/>
          <w:sz w:val="28"/>
          <w:szCs w:val="28"/>
        </w:rPr>
      </w:pP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78555A" w:rsidRPr="006D6E4C">
        <w:rPr>
          <w:rFonts w:ascii="Times New Roman" w:hAnsi="Times New Roman" w:cs="Times New Roman"/>
          <w:sz w:val="28"/>
          <w:szCs w:val="28"/>
        </w:rPr>
        <w:t>43</w:t>
      </w:r>
      <w:r w:rsidRPr="006D6E4C">
        <w:rPr>
          <w:rFonts w:ascii="Times New Roman" w:hAnsi="Times New Roman" w:cs="Times New Roman"/>
          <w:sz w:val="28"/>
          <w:szCs w:val="28"/>
        </w:rPr>
        <w:t xml:space="preserve">, </w:t>
      </w:r>
      <w:r w:rsidR="00050BFA" w:rsidRPr="006D6E4C">
        <w:rPr>
          <w:rFonts w:ascii="Times New Roman" w:hAnsi="Times New Roman" w:cs="Times New Roman"/>
          <w:sz w:val="28"/>
          <w:szCs w:val="28"/>
        </w:rPr>
        <w:t xml:space="preserve">значения указанного индекса для Казахстана и Беларуси </w:t>
      </w:r>
      <w:r w:rsidRPr="006D6E4C">
        <w:rPr>
          <w:rFonts w:ascii="Times New Roman" w:hAnsi="Times New Roman" w:cs="Times New Roman"/>
          <w:sz w:val="28"/>
          <w:szCs w:val="28"/>
        </w:rPr>
        <w:t>по маслу сливочному и сырам</w:t>
      </w:r>
      <w:r w:rsidR="00050BFA" w:rsidRPr="006D6E4C">
        <w:rPr>
          <w:rFonts w:ascii="Times New Roman" w:hAnsi="Times New Roman" w:cs="Times New Roman"/>
          <w:sz w:val="28"/>
          <w:szCs w:val="28"/>
        </w:rPr>
        <w:t xml:space="preserve"> по итогам последнего года стали практически одинаковыми</w:t>
      </w:r>
      <w:r w:rsidRPr="006D6E4C">
        <w:rPr>
          <w:rFonts w:ascii="Times New Roman" w:hAnsi="Times New Roman" w:cs="Times New Roman"/>
          <w:sz w:val="28"/>
          <w:szCs w:val="28"/>
        </w:rPr>
        <w:t xml:space="preserve">. Таким образом, по себестоимости производства </w:t>
      </w:r>
      <w:r w:rsidR="00050BFA" w:rsidRPr="006D6E4C">
        <w:rPr>
          <w:rFonts w:ascii="Times New Roman" w:hAnsi="Times New Roman" w:cs="Times New Roman"/>
          <w:sz w:val="28"/>
          <w:szCs w:val="28"/>
        </w:rPr>
        <w:t xml:space="preserve">сырого </w:t>
      </w:r>
      <w:r w:rsidRPr="006D6E4C">
        <w:rPr>
          <w:rFonts w:ascii="Times New Roman" w:hAnsi="Times New Roman" w:cs="Times New Roman"/>
          <w:sz w:val="28"/>
          <w:szCs w:val="28"/>
        </w:rPr>
        <w:t xml:space="preserve">молока и молочной продукции наблюдается </w:t>
      </w:r>
      <w:r w:rsidR="00050BFA" w:rsidRPr="006D6E4C">
        <w:rPr>
          <w:rFonts w:ascii="Times New Roman" w:hAnsi="Times New Roman" w:cs="Times New Roman"/>
          <w:sz w:val="28"/>
          <w:szCs w:val="28"/>
        </w:rPr>
        <w:t xml:space="preserve">приближение отечественной отрасли к белорусским показателям. </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8"/>
        <w:jc w:val="both"/>
        <w:rPr>
          <w:rFonts w:ascii="Times New Roman" w:hAnsi="Times New Roman" w:cs="Times New Roman"/>
          <w:strike/>
          <w:sz w:val="28"/>
          <w:szCs w:val="28"/>
        </w:rPr>
      </w:pPr>
      <w:r w:rsidRPr="006D6E4C">
        <w:rPr>
          <w:rFonts w:ascii="Times New Roman" w:hAnsi="Times New Roman" w:cs="Times New Roman"/>
          <w:sz w:val="28"/>
          <w:szCs w:val="28"/>
        </w:rPr>
        <w:t xml:space="preserve">При сравнении средних экспортных цен стран блока по категориям молочной продукции получены </w:t>
      </w:r>
      <w:r w:rsidR="000B2485" w:rsidRPr="006D6E4C">
        <w:rPr>
          <w:rFonts w:ascii="Times New Roman" w:hAnsi="Times New Roman" w:cs="Times New Roman"/>
          <w:sz w:val="28"/>
          <w:szCs w:val="28"/>
        </w:rPr>
        <w:t>значения</w:t>
      </w:r>
      <w:r w:rsidRPr="006D6E4C">
        <w:rPr>
          <w:rFonts w:ascii="Times New Roman" w:hAnsi="Times New Roman" w:cs="Times New Roman"/>
          <w:sz w:val="28"/>
          <w:szCs w:val="28"/>
        </w:rPr>
        <w:t xml:space="preserve">, представленные </w:t>
      </w:r>
      <w:r w:rsidR="0078555A" w:rsidRPr="006D6E4C">
        <w:rPr>
          <w:rFonts w:ascii="Times New Roman" w:hAnsi="Times New Roman" w:cs="Times New Roman"/>
          <w:sz w:val="28"/>
          <w:szCs w:val="28"/>
        </w:rPr>
        <w:t>ниже</w:t>
      </w:r>
      <w:r w:rsidRPr="006D6E4C">
        <w:rPr>
          <w:rFonts w:ascii="Times New Roman" w:hAnsi="Times New Roman" w:cs="Times New Roman"/>
          <w:sz w:val="28"/>
          <w:szCs w:val="28"/>
        </w:rPr>
        <w:t xml:space="preserve"> </w:t>
      </w:r>
      <w:r w:rsidR="0078555A" w:rsidRPr="006D6E4C">
        <w:rPr>
          <w:rFonts w:ascii="Times New Roman" w:hAnsi="Times New Roman" w:cs="Times New Roman"/>
          <w:sz w:val="28"/>
          <w:szCs w:val="28"/>
        </w:rPr>
        <w:t>(</w:t>
      </w:r>
      <w:r w:rsidRPr="006D6E4C">
        <w:rPr>
          <w:rFonts w:ascii="Times New Roman" w:hAnsi="Times New Roman" w:cs="Times New Roman"/>
          <w:sz w:val="28"/>
          <w:szCs w:val="28"/>
        </w:rPr>
        <w:t>таблиц</w:t>
      </w:r>
      <w:r w:rsidR="0078555A" w:rsidRPr="006D6E4C">
        <w:rPr>
          <w:rFonts w:ascii="Times New Roman" w:hAnsi="Times New Roman" w:cs="Times New Roman"/>
          <w:sz w:val="28"/>
          <w:szCs w:val="28"/>
        </w:rPr>
        <w:t>а 44)</w:t>
      </w:r>
      <w:r w:rsidRPr="006D6E4C">
        <w:rPr>
          <w:rFonts w:ascii="Times New Roman" w:hAnsi="Times New Roman" w:cs="Times New Roman"/>
          <w:sz w:val="28"/>
          <w:szCs w:val="28"/>
        </w:rPr>
        <w:t xml:space="preserve">. </w:t>
      </w:r>
    </w:p>
    <w:p w:rsidR="007E3EA2" w:rsidRPr="006D6E4C" w:rsidRDefault="007E3EA2" w:rsidP="005B39FD">
      <w:pPr>
        <w:spacing w:after="0" w:line="240" w:lineRule="auto"/>
        <w:ind w:firstLine="708"/>
        <w:jc w:val="both"/>
        <w:rPr>
          <w:rFonts w:ascii="Times New Roman" w:hAnsi="Times New Roman" w:cs="Times New Roman"/>
          <w:sz w:val="28"/>
          <w:szCs w:val="28"/>
        </w:rPr>
      </w:pPr>
    </w:p>
    <w:p w:rsidR="005B39FD" w:rsidRPr="006D6E4C" w:rsidRDefault="005B39FD" w:rsidP="002E077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78555A" w:rsidRPr="006D6E4C">
        <w:rPr>
          <w:rFonts w:ascii="Times New Roman" w:hAnsi="Times New Roman" w:cs="Times New Roman"/>
          <w:sz w:val="28"/>
          <w:szCs w:val="28"/>
        </w:rPr>
        <w:t>44</w:t>
      </w:r>
      <w:r w:rsidRPr="006D6E4C">
        <w:rPr>
          <w:rFonts w:ascii="Times New Roman" w:hAnsi="Times New Roman" w:cs="Times New Roman"/>
          <w:sz w:val="28"/>
          <w:szCs w:val="28"/>
        </w:rPr>
        <w:t xml:space="preserve"> </w:t>
      </w:r>
      <w:r w:rsidR="0078555A" w:rsidRPr="006D6E4C">
        <w:rPr>
          <w:rFonts w:ascii="Times New Roman" w:hAnsi="Times New Roman" w:cs="Times New Roman"/>
          <w:sz w:val="28"/>
          <w:szCs w:val="28"/>
        </w:rPr>
        <w:t>–</w:t>
      </w:r>
      <w:r w:rsidRPr="006D6E4C">
        <w:rPr>
          <w:rFonts w:ascii="Times New Roman" w:hAnsi="Times New Roman" w:cs="Times New Roman"/>
          <w:sz w:val="28"/>
          <w:szCs w:val="28"/>
        </w:rPr>
        <w:t xml:space="preserve"> Расчет индекс</w:t>
      </w:r>
      <w:r w:rsidR="00AA08F5" w:rsidRPr="006D6E4C">
        <w:rPr>
          <w:rFonts w:ascii="Times New Roman" w:hAnsi="Times New Roman" w:cs="Times New Roman"/>
          <w:sz w:val="28"/>
          <w:szCs w:val="28"/>
        </w:rPr>
        <w:t>а</w:t>
      </w:r>
      <w:r w:rsidRPr="006D6E4C">
        <w:rPr>
          <w:rFonts w:ascii="Times New Roman" w:hAnsi="Times New Roman" w:cs="Times New Roman"/>
          <w:sz w:val="28"/>
          <w:szCs w:val="28"/>
        </w:rPr>
        <w:t xml:space="preserve"> уровня средней экспортной цены </w:t>
      </w:r>
      <w:r w:rsidR="00A73532" w:rsidRPr="006D6E4C">
        <w:rPr>
          <w:rFonts w:ascii="Times New Roman" w:hAnsi="Times New Roman" w:cs="Times New Roman"/>
          <w:sz w:val="28"/>
          <w:szCs w:val="28"/>
        </w:rPr>
        <w:t xml:space="preserve">по </w:t>
      </w:r>
      <w:r w:rsidR="0055727F" w:rsidRPr="006D6E4C">
        <w:rPr>
          <w:rFonts w:ascii="Times New Roman" w:hAnsi="Times New Roman" w:cs="Times New Roman"/>
          <w:sz w:val="28"/>
          <w:szCs w:val="28"/>
        </w:rPr>
        <w:t>ряд</w:t>
      </w:r>
      <w:r w:rsidR="00A73532" w:rsidRPr="006D6E4C">
        <w:rPr>
          <w:rFonts w:ascii="Times New Roman" w:hAnsi="Times New Roman" w:cs="Times New Roman"/>
          <w:sz w:val="28"/>
          <w:szCs w:val="28"/>
        </w:rPr>
        <w:t>у</w:t>
      </w:r>
      <w:r w:rsidR="0055727F" w:rsidRPr="006D6E4C">
        <w:rPr>
          <w:rFonts w:ascii="Times New Roman" w:hAnsi="Times New Roman" w:cs="Times New Roman"/>
          <w:sz w:val="28"/>
          <w:szCs w:val="28"/>
        </w:rPr>
        <w:t xml:space="preserve"> </w:t>
      </w:r>
      <w:r w:rsidRPr="006D6E4C">
        <w:rPr>
          <w:rFonts w:ascii="Times New Roman" w:hAnsi="Times New Roman" w:cs="Times New Roman"/>
          <w:sz w:val="28"/>
          <w:szCs w:val="28"/>
        </w:rPr>
        <w:t>молочных продуктов по отдельным странам ЕАЭС за 201</w:t>
      </w:r>
      <w:r w:rsidR="0055727F" w:rsidRPr="006D6E4C">
        <w:rPr>
          <w:rFonts w:ascii="Times New Roman" w:hAnsi="Times New Roman" w:cs="Times New Roman"/>
          <w:sz w:val="28"/>
          <w:szCs w:val="28"/>
        </w:rPr>
        <w:t>5 и 2019</w:t>
      </w:r>
      <w:r w:rsidRPr="006D6E4C">
        <w:rPr>
          <w:rFonts w:ascii="Times New Roman" w:hAnsi="Times New Roman" w:cs="Times New Roman"/>
          <w:sz w:val="28"/>
          <w:szCs w:val="28"/>
        </w:rPr>
        <w:t xml:space="preserve"> год</w:t>
      </w:r>
      <w:r w:rsidR="0055727F" w:rsidRPr="006D6E4C">
        <w:rPr>
          <w:rFonts w:ascii="Times New Roman" w:hAnsi="Times New Roman" w:cs="Times New Roman"/>
          <w:sz w:val="28"/>
          <w:szCs w:val="28"/>
        </w:rPr>
        <w:t>ы</w:t>
      </w:r>
    </w:p>
    <w:p w:rsidR="002E077E" w:rsidRPr="006D6E4C" w:rsidRDefault="002E077E" w:rsidP="002E077E">
      <w:pPr>
        <w:spacing w:after="0" w:line="240" w:lineRule="auto"/>
        <w:jc w:val="both"/>
        <w:rPr>
          <w:rFonts w:ascii="Times New Roman" w:hAnsi="Times New Roman" w:cs="Times New Roman"/>
          <w:sz w:val="16"/>
          <w:szCs w:val="16"/>
        </w:rPr>
      </w:pPr>
    </w:p>
    <w:tbl>
      <w:tblPr>
        <w:tblW w:w="5000" w:type="pct"/>
        <w:tblLook w:val="04A0"/>
      </w:tblPr>
      <w:tblGrid>
        <w:gridCol w:w="1118"/>
        <w:gridCol w:w="1029"/>
        <w:gridCol w:w="625"/>
        <w:gridCol w:w="650"/>
        <w:gridCol w:w="650"/>
        <w:gridCol w:w="672"/>
        <w:gridCol w:w="650"/>
        <w:gridCol w:w="654"/>
        <w:gridCol w:w="550"/>
        <w:gridCol w:w="627"/>
        <w:gridCol w:w="671"/>
        <w:gridCol w:w="654"/>
        <w:gridCol w:w="652"/>
        <w:gridCol w:w="652"/>
      </w:tblGrid>
      <w:tr w:rsidR="002E71E7" w:rsidRPr="006D6E4C" w:rsidTr="002E71E7">
        <w:trPr>
          <w:trHeight w:val="900"/>
        </w:trPr>
        <w:tc>
          <w:tcPr>
            <w:tcW w:w="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71E7" w:rsidRPr="006D6E4C" w:rsidRDefault="002E71E7" w:rsidP="005C02AC">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Страна</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71E7" w:rsidRPr="006D6E4C" w:rsidRDefault="002E71E7" w:rsidP="005C02AC">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Показатель</w:t>
            </w:r>
          </w:p>
        </w:tc>
        <w:tc>
          <w:tcPr>
            <w:tcW w:w="647" w:type="pct"/>
            <w:gridSpan w:val="2"/>
            <w:tcBorders>
              <w:top w:val="single" w:sz="4" w:space="0" w:color="auto"/>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и сливки несгущенные</w:t>
            </w:r>
          </w:p>
        </w:tc>
        <w:tc>
          <w:tcPr>
            <w:tcW w:w="671" w:type="pct"/>
            <w:gridSpan w:val="2"/>
            <w:tcBorders>
              <w:top w:val="single" w:sz="4" w:space="0" w:color="auto"/>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и сливки сгущенные и сухие</w:t>
            </w:r>
          </w:p>
        </w:tc>
        <w:tc>
          <w:tcPr>
            <w:tcW w:w="662" w:type="pct"/>
            <w:gridSpan w:val="2"/>
            <w:tcBorders>
              <w:top w:val="single" w:sz="4" w:space="0" w:color="auto"/>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Пахта, йогурт, кефир</w:t>
            </w:r>
          </w:p>
        </w:tc>
        <w:tc>
          <w:tcPr>
            <w:tcW w:w="597" w:type="pct"/>
            <w:gridSpan w:val="2"/>
            <w:tcBorders>
              <w:top w:val="single" w:sz="4" w:space="0" w:color="auto"/>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Молочная сыворотка</w:t>
            </w:r>
          </w:p>
        </w:tc>
        <w:tc>
          <w:tcPr>
            <w:tcW w:w="672" w:type="pct"/>
            <w:gridSpan w:val="2"/>
            <w:tcBorders>
              <w:top w:val="single" w:sz="4" w:space="0" w:color="auto"/>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662" w:type="pct"/>
            <w:gridSpan w:val="2"/>
            <w:tcBorders>
              <w:top w:val="single" w:sz="4" w:space="0" w:color="auto"/>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Сыры и творог</w:t>
            </w:r>
          </w:p>
        </w:tc>
      </w:tr>
      <w:tr w:rsidR="002E71E7" w:rsidRPr="006D6E4C" w:rsidTr="002E71E7">
        <w:trPr>
          <w:trHeight w:val="504"/>
        </w:trPr>
        <w:tc>
          <w:tcPr>
            <w:tcW w:w="567" w:type="pct"/>
            <w:vMerge/>
            <w:tcBorders>
              <w:top w:val="single" w:sz="4" w:space="0" w:color="auto"/>
              <w:left w:val="single" w:sz="4" w:space="0" w:color="auto"/>
              <w:bottom w:val="single" w:sz="4" w:space="0" w:color="auto"/>
              <w:right w:val="single" w:sz="4" w:space="0" w:color="auto"/>
            </w:tcBorders>
            <w:vAlign w:val="center"/>
            <w:hideMark/>
          </w:tcPr>
          <w:p w:rsidR="002E71E7" w:rsidRPr="006D6E4C" w:rsidRDefault="002E71E7" w:rsidP="00F860DB">
            <w:pPr>
              <w:spacing w:after="0" w:line="240" w:lineRule="auto"/>
              <w:rPr>
                <w:rFonts w:ascii="Times New Roman" w:eastAsia="Times New Roman" w:hAnsi="Times New Roman" w:cs="Times New Roman"/>
                <w:color w:val="000000"/>
                <w:sz w:val="16"/>
                <w:szCs w:val="16"/>
                <w:lang w:eastAsia="ru-RU"/>
              </w:rPr>
            </w:pPr>
          </w:p>
        </w:tc>
        <w:tc>
          <w:tcPr>
            <w:tcW w:w="522" w:type="pct"/>
            <w:vMerge/>
            <w:tcBorders>
              <w:top w:val="single" w:sz="4" w:space="0" w:color="auto"/>
              <w:left w:val="single" w:sz="4" w:space="0" w:color="auto"/>
              <w:bottom w:val="single" w:sz="4" w:space="0" w:color="auto"/>
              <w:right w:val="single" w:sz="4" w:space="0" w:color="auto"/>
            </w:tcBorders>
            <w:vAlign w:val="center"/>
          </w:tcPr>
          <w:p w:rsidR="002E71E7" w:rsidRPr="006D6E4C" w:rsidRDefault="002E71E7" w:rsidP="00F860DB">
            <w:pPr>
              <w:spacing w:after="0" w:line="240" w:lineRule="auto"/>
              <w:rPr>
                <w:rFonts w:ascii="Times New Roman" w:eastAsia="Times New Roman" w:hAnsi="Times New Roman" w:cs="Times New Roman"/>
                <w:color w:val="000000"/>
                <w:sz w:val="16"/>
                <w:szCs w:val="16"/>
                <w:lang w:eastAsia="ru-RU"/>
              </w:rPr>
            </w:pPr>
          </w:p>
        </w:tc>
        <w:tc>
          <w:tcPr>
            <w:tcW w:w="317"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30"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330"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41"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330"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32"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279"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18"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340"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32"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c>
          <w:tcPr>
            <w:tcW w:w="331"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2015 год</w:t>
            </w:r>
          </w:p>
        </w:tc>
        <w:tc>
          <w:tcPr>
            <w:tcW w:w="331" w:type="pct"/>
            <w:tcBorders>
              <w:top w:val="nil"/>
              <w:left w:val="nil"/>
              <w:bottom w:val="single" w:sz="4" w:space="0" w:color="auto"/>
              <w:right w:val="single" w:sz="4" w:space="0" w:color="auto"/>
            </w:tcBorders>
            <w:shd w:val="clear" w:color="auto" w:fill="auto"/>
            <w:vAlign w:val="center"/>
            <w:hideMark/>
          </w:tcPr>
          <w:p w:rsidR="002E71E7" w:rsidRPr="006D6E4C" w:rsidRDefault="002E71E7"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2019 год</w:t>
            </w:r>
          </w:p>
        </w:tc>
      </w:tr>
      <w:tr w:rsidR="002E71E7" w:rsidRPr="006D6E4C" w:rsidTr="002E71E7">
        <w:trPr>
          <w:trHeight w:val="300"/>
        </w:trPr>
        <w:tc>
          <w:tcPr>
            <w:tcW w:w="567" w:type="pct"/>
            <w:tcBorders>
              <w:top w:val="single" w:sz="4" w:space="0" w:color="auto"/>
              <w:left w:val="single" w:sz="4" w:space="0" w:color="auto"/>
              <w:bottom w:val="single" w:sz="4" w:space="0" w:color="auto"/>
              <w:right w:val="single" w:sz="4" w:space="0" w:color="auto"/>
            </w:tcBorders>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w:t>
            </w:r>
          </w:p>
        </w:tc>
        <w:tc>
          <w:tcPr>
            <w:tcW w:w="522" w:type="pct"/>
            <w:tcBorders>
              <w:top w:val="single" w:sz="4" w:space="0" w:color="auto"/>
              <w:left w:val="single" w:sz="4" w:space="0" w:color="auto"/>
              <w:bottom w:val="single" w:sz="4" w:space="0" w:color="auto"/>
              <w:right w:val="single" w:sz="4" w:space="0" w:color="auto"/>
            </w:tcBorders>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w:t>
            </w:r>
          </w:p>
        </w:tc>
        <w:tc>
          <w:tcPr>
            <w:tcW w:w="317"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w:t>
            </w:r>
          </w:p>
        </w:tc>
        <w:tc>
          <w:tcPr>
            <w:tcW w:w="330"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w:t>
            </w:r>
          </w:p>
        </w:tc>
        <w:tc>
          <w:tcPr>
            <w:tcW w:w="330"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w:t>
            </w:r>
          </w:p>
        </w:tc>
        <w:tc>
          <w:tcPr>
            <w:tcW w:w="341"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6</w:t>
            </w:r>
          </w:p>
        </w:tc>
        <w:tc>
          <w:tcPr>
            <w:tcW w:w="330"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w:t>
            </w:r>
          </w:p>
        </w:tc>
        <w:tc>
          <w:tcPr>
            <w:tcW w:w="332"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w:t>
            </w:r>
          </w:p>
        </w:tc>
        <w:tc>
          <w:tcPr>
            <w:tcW w:w="279"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w:t>
            </w:r>
          </w:p>
        </w:tc>
        <w:tc>
          <w:tcPr>
            <w:tcW w:w="318"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w:t>
            </w:r>
          </w:p>
        </w:tc>
        <w:tc>
          <w:tcPr>
            <w:tcW w:w="340"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w:t>
            </w:r>
          </w:p>
        </w:tc>
        <w:tc>
          <w:tcPr>
            <w:tcW w:w="332"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w:t>
            </w:r>
          </w:p>
        </w:tc>
        <w:tc>
          <w:tcPr>
            <w:tcW w:w="331"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13</w:t>
            </w:r>
          </w:p>
        </w:tc>
        <w:tc>
          <w:tcPr>
            <w:tcW w:w="331" w:type="pct"/>
            <w:tcBorders>
              <w:top w:val="nil"/>
              <w:left w:val="nil"/>
              <w:bottom w:val="single" w:sz="4" w:space="0" w:color="auto"/>
              <w:right w:val="single" w:sz="4" w:space="0" w:color="auto"/>
            </w:tcBorders>
            <w:shd w:val="clear" w:color="auto" w:fill="auto"/>
            <w:vAlign w:val="center"/>
          </w:tcPr>
          <w:p w:rsidR="002E71E7" w:rsidRPr="006D6E4C" w:rsidRDefault="002E71E7" w:rsidP="001255B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14</w:t>
            </w:r>
          </w:p>
        </w:tc>
      </w:tr>
      <w:tr w:rsidR="00F860DB" w:rsidRPr="006D6E4C" w:rsidTr="002E71E7">
        <w:trPr>
          <w:trHeight w:val="90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F860DB" w:rsidRPr="006D6E4C" w:rsidRDefault="00F860DB"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Беларусь</w:t>
            </w:r>
          </w:p>
        </w:tc>
        <w:tc>
          <w:tcPr>
            <w:tcW w:w="522" w:type="pct"/>
            <w:tcBorders>
              <w:top w:val="nil"/>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Средняя экспортная цена (EPDPji)</w:t>
            </w:r>
          </w:p>
        </w:tc>
        <w:tc>
          <w:tcPr>
            <w:tcW w:w="317"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578,2</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834,0</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2 113,7</w:t>
            </w:r>
          </w:p>
        </w:tc>
        <w:tc>
          <w:tcPr>
            <w:tcW w:w="34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2 277,2</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1 049,3</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1 450,4</w:t>
            </w:r>
          </w:p>
        </w:tc>
        <w:tc>
          <w:tcPr>
            <w:tcW w:w="279"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384,1</w:t>
            </w:r>
          </w:p>
        </w:tc>
        <w:tc>
          <w:tcPr>
            <w:tcW w:w="318"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732,9</w:t>
            </w:r>
          </w:p>
        </w:tc>
        <w:tc>
          <w:tcPr>
            <w:tcW w:w="34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3 117,0</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5 576,1</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3 495,5</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4 078,1</w:t>
            </w:r>
          </w:p>
        </w:tc>
      </w:tr>
      <w:tr w:rsidR="00F860DB" w:rsidRPr="006D6E4C" w:rsidTr="002E71E7">
        <w:trPr>
          <w:trHeight w:val="1305"/>
        </w:trPr>
        <w:tc>
          <w:tcPr>
            <w:tcW w:w="567" w:type="pct"/>
            <w:vMerge/>
            <w:tcBorders>
              <w:top w:val="nil"/>
              <w:left w:val="single" w:sz="4" w:space="0" w:color="auto"/>
              <w:bottom w:val="single" w:sz="4" w:space="0" w:color="auto"/>
              <w:right w:val="single" w:sz="4" w:space="0" w:color="auto"/>
            </w:tcBorders>
            <w:vAlign w:val="center"/>
            <w:hideMark/>
          </w:tcPr>
          <w:p w:rsidR="00F860DB" w:rsidRPr="006D6E4C" w:rsidRDefault="00F860DB" w:rsidP="005C02AC">
            <w:pPr>
              <w:spacing w:after="0" w:line="240" w:lineRule="auto"/>
              <w:rPr>
                <w:rFonts w:ascii="Times New Roman" w:eastAsia="Times New Roman" w:hAnsi="Times New Roman" w:cs="Times New Roman"/>
                <w:color w:val="000000"/>
                <w:sz w:val="16"/>
                <w:szCs w:val="16"/>
                <w:lang w:eastAsia="ru-RU"/>
              </w:rPr>
            </w:pPr>
          </w:p>
        </w:tc>
        <w:tc>
          <w:tcPr>
            <w:tcW w:w="522" w:type="pct"/>
            <w:tcBorders>
              <w:top w:val="nil"/>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Индекс уровня средней экспортной цены (EРji)</w:t>
            </w:r>
          </w:p>
        </w:tc>
        <w:tc>
          <w:tcPr>
            <w:tcW w:w="317"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0,72</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0,50</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0,61</w:t>
            </w:r>
          </w:p>
        </w:tc>
        <w:tc>
          <w:tcPr>
            <w:tcW w:w="34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0,46</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0,74</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0,52</w:t>
            </w:r>
          </w:p>
        </w:tc>
        <w:tc>
          <w:tcPr>
            <w:tcW w:w="279"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1,00</w:t>
            </w:r>
          </w:p>
        </w:tc>
        <w:tc>
          <w:tcPr>
            <w:tcW w:w="318"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0,78</w:t>
            </w:r>
          </w:p>
        </w:tc>
        <w:tc>
          <w:tcPr>
            <w:tcW w:w="34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0,74</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0,49</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0,58</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0,75</w:t>
            </w:r>
          </w:p>
        </w:tc>
      </w:tr>
      <w:tr w:rsidR="00F860DB" w:rsidRPr="006D6E4C" w:rsidTr="002E71E7">
        <w:trPr>
          <w:trHeight w:val="900"/>
        </w:trPr>
        <w:tc>
          <w:tcPr>
            <w:tcW w:w="567" w:type="pct"/>
            <w:vMerge w:val="restart"/>
            <w:tcBorders>
              <w:top w:val="nil"/>
              <w:left w:val="single" w:sz="4" w:space="0" w:color="auto"/>
              <w:bottom w:val="single" w:sz="4" w:space="0" w:color="auto"/>
              <w:right w:val="single" w:sz="4" w:space="0" w:color="auto"/>
            </w:tcBorders>
            <w:shd w:val="clear" w:color="auto" w:fill="auto"/>
            <w:vAlign w:val="center"/>
            <w:hideMark/>
          </w:tcPr>
          <w:p w:rsidR="00F860DB" w:rsidRPr="006D6E4C" w:rsidRDefault="00F860DB"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Казахстан</w:t>
            </w:r>
          </w:p>
        </w:tc>
        <w:tc>
          <w:tcPr>
            <w:tcW w:w="522" w:type="pct"/>
            <w:tcBorders>
              <w:top w:val="nil"/>
              <w:left w:val="nil"/>
              <w:bottom w:val="single" w:sz="4" w:space="0" w:color="auto"/>
              <w:right w:val="single" w:sz="4" w:space="0" w:color="auto"/>
            </w:tcBorders>
            <w:shd w:val="clear" w:color="auto" w:fill="auto"/>
            <w:vAlign w:val="center"/>
            <w:hideMark/>
          </w:tcPr>
          <w:p w:rsidR="001255B8" w:rsidRPr="006D6E4C" w:rsidRDefault="001255B8" w:rsidP="00F860DB">
            <w:pPr>
              <w:spacing w:after="0" w:line="240" w:lineRule="auto"/>
              <w:jc w:val="center"/>
              <w:rPr>
                <w:rFonts w:ascii="Times New Roman" w:eastAsia="Times New Roman" w:hAnsi="Times New Roman" w:cs="Times New Roman"/>
                <w:color w:val="000000"/>
                <w:sz w:val="16"/>
                <w:szCs w:val="16"/>
                <w:lang w:eastAsia="ru-RU"/>
              </w:rPr>
            </w:pPr>
          </w:p>
          <w:p w:rsidR="00F860DB" w:rsidRPr="006D6E4C" w:rsidRDefault="00F860DB"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Средняя экспортная цена (EPDPji)</w:t>
            </w:r>
          </w:p>
          <w:p w:rsidR="001255B8" w:rsidRPr="006D6E4C" w:rsidRDefault="001255B8" w:rsidP="00F860DB">
            <w:pPr>
              <w:spacing w:after="0" w:line="240" w:lineRule="auto"/>
              <w:jc w:val="center"/>
              <w:rPr>
                <w:rFonts w:ascii="Times New Roman" w:eastAsia="Times New Roman" w:hAnsi="Times New Roman" w:cs="Times New Roman"/>
                <w:color w:val="000000"/>
                <w:sz w:val="16"/>
                <w:szCs w:val="16"/>
                <w:lang w:eastAsia="ru-RU"/>
              </w:rPr>
            </w:pPr>
          </w:p>
        </w:tc>
        <w:tc>
          <w:tcPr>
            <w:tcW w:w="317"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507,5</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417,5</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1 975,1</w:t>
            </w:r>
          </w:p>
        </w:tc>
        <w:tc>
          <w:tcPr>
            <w:tcW w:w="34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2 264,6</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820,0</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750,9</w:t>
            </w:r>
          </w:p>
        </w:tc>
        <w:tc>
          <w:tcPr>
            <w:tcW w:w="279"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729,1</w:t>
            </w:r>
          </w:p>
        </w:tc>
        <w:tc>
          <w:tcPr>
            <w:tcW w:w="318"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574,6</w:t>
            </w:r>
          </w:p>
        </w:tc>
        <w:tc>
          <w:tcPr>
            <w:tcW w:w="34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6 195,6</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4 780,4</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2 441,9</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3 168,0</w:t>
            </w:r>
          </w:p>
        </w:tc>
      </w:tr>
      <w:tr w:rsidR="00F860DB" w:rsidRPr="006D6E4C" w:rsidTr="002E71E7">
        <w:trPr>
          <w:trHeight w:val="1500"/>
        </w:trPr>
        <w:tc>
          <w:tcPr>
            <w:tcW w:w="567" w:type="pct"/>
            <w:vMerge/>
            <w:tcBorders>
              <w:top w:val="nil"/>
              <w:left w:val="single" w:sz="4" w:space="0" w:color="auto"/>
              <w:bottom w:val="single" w:sz="4" w:space="0" w:color="auto"/>
              <w:right w:val="single" w:sz="4" w:space="0" w:color="auto"/>
            </w:tcBorders>
            <w:vAlign w:val="center"/>
            <w:hideMark/>
          </w:tcPr>
          <w:p w:rsidR="00F860DB" w:rsidRPr="006D6E4C" w:rsidRDefault="00F860DB" w:rsidP="00F860DB">
            <w:pPr>
              <w:spacing w:after="0" w:line="240" w:lineRule="auto"/>
              <w:rPr>
                <w:rFonts w:ascii="Times New Roman" w:eastAsia="Times New Roman" w:hAnsi="Times New Roman" w:cs="Times New Roman"/>
                <w:color w:val="000000"/>
                <w:sz w:val="16"/>
                <w:szCs w:val="16"/>
                <w:lang w:eastAsia="ru-RU"/>
              </w:rPr>
            </w:pPr>
          </w:p>
        </w:tc>
        <w:tc>
          <w:tcPr>
            <w:tcW w:w="522" w:type="pct"/>
            <w:tcBorders>
              <w:top w:val="nil"/>
              <w:left w:val="nil"/>
              <w:bottom w:val="single" w:sz="4" w:space="0" w:color="auto"/>
              <w:right w:val="single" w:sz="4" w:space="0" w:color="auto"/>
            </w:tcBorders>
            <w:shd w:val="clear" w:color="auto" w:fill="auto"/>
            <w:vAlign w:val="center"/>
            <w:hideMark/>
          </w:tcPr>
          <w:p w:rsidR="001255B8" w:rsidRPr="006D6E4C" w:rsidRDefault="001255B8" w:rsidP="00F860DB">
            <w:pPr>
              <w:spacing w:after="0" w:line="240" w:lineRule="auto"/>
              <w:jc w:val="center"/>
              <w:rPr>
                <w:rFonts w:ascii="Times New Roman" w:eastAsia="Times New Roman" w:hAnsi="Times New Roman" w:cs="Times New Roman"/>
                <w:color w:val="000000"/>
                <w:sz w:val="16"/>
                <w:szCs w:val="16"/>
                <w:lang w:eastAsia="ru-RU"/>
              </w:rPr>
            </w:pPr>
          </w:p>
          <w:p w:rsidR="001255B8" w:rsidRPr="006D6E4C" w:rsidRDefault="001255B8" w:rsidP="00F860DB">
            <w:pPr>
              <w:spacing w:after="0" w:line="240" w:lineRule="auto"/>
              <w:jc w:val="center"/>
              <w:rPr>
                <w:rFonts w:ascii="Times New Roman" w:eastAsia="Times New Roman" w:hAnsi="Times New Roman" w:cs="Times New Roman"/>
                <w:color w:val="000000"/>
                <w:sz w:val="16"/>
                <w:szCs w:val="16"/>
                <w:lang w:eastAsia="ru-RU"/>
              </w:rPr>
            </w:pPr>
          </w:p>
          <w:p w:rsidR="001255B8" w:rsidRPr="006D6E4C" w:rsidRDefault="001255B8" w:rsidP="00F860DB">
            <w:pPr>
              <w:spacing w:after="0" w:line="240" w:lineRule="auto"/>
              <w:jc w:val="center"/>
              <w:rPr>
                <w:rFonts w:ascii="Times New Roman" w:eastAsia="Times New Roman" w:hAnsi="Times New Roman" w:cs="Times New Roman"/>
                <w:color w:val="000000"/>
                <w:sz w:val="16"/>
                <w:szCs w:val="16"/>
                <w:lang w:eastAsia="ru-RU"/>
              </w:rPr>
            </w:pPr>
          </w:p>
          <w:p w:rsidR="00F860DB" w:rsidRPr="006D6E4C" w:rsidRDefault="00F860DB"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Индекс уровня средней экспортной цены (EРji)</w:t>
            </w:r>
          </w:p>
          <w:p w:rsidR="001255B8" w:rsidRPr="006D6E4C" w:rsidRDefault="001255B8" w:rsidP="00F860DB">
            <w:pPr>
              <w:spacing w:after="0" w:line="240" w:lineRule="auto"/>
              <w:jc w:val="center"/>
              <w:rPr>
                <w:rFonts w:ascii="Times New Roman" w:eastAsia="Times New Roman" w:hAnsi="Times New Roman" w:cs="Times New Roman"/>
                <w:color w:val="000000"/>
                <w:sz w:val="16"/>
                <w:szCs w:val="16"/>
                <w:lang w:eastAsia="ru-RU"/>
              </w:rPr>
            </w:pPr>
          </w:p>
          <w:p w:rsidR="001255B8" w:rsidRPr="006D6E4C" w:rsidRDefault="001255B8" w:rsidP="00F860DB">
            <w:pPr>
              <w:spacing w:after="0" w:line="240" w:lineRule="auto"/>
              <w:jc w:val="center"/>
              <w:rPr>
                <w:rFonts w:ascii="Times New Roman" w:eastAsia="Times New Roman" w:hAnsi="Times New Roman" w:cs="Times New Roman"/>
                <w:color w:val="000000"/>
                <w:sz w:val="16"/>
                <w:szCs w:val="16"/>
                <w:lang w:eastAsia="ru-RU"/>
              </w:rPr>
            </w:pPr>
          </w:p>
          <w:p w:rsidR="001255B8" w:rsidRPr="006D6E4C" w:rsidRDefault="001255B8" w:rsidP="00F860DB">
            <w:pPr>
              <w:spacing w:after="0" w:line="240" w:lineRule="auto"/>
              <w:jc w:val="center"/>
              <w:rPr>
                <w:rFonts w:ascii="Times New Roman" w:eastAsia="Times New Roman" w:hAnsi="Times New Roman" w:cs="Times New Roman"/>
                <w:color w:val="000000"/>
                <w:sz w:val="16"/>
                <w:szCs w:val="16"/>
                <w:lang w:eastAsia="ru-RU"/>
              </w:rPr>
            </w:pPr>
          </w:p>
          <w:p w:rsidR="001255B8" w:rsidRPr="006D6E4C" w:rsidRDefault="001255B8" w:rsidP="00F860DB">
            <w:pPr>
              <w:spacing w:after="0" w:line="240" w:lineRule="auto"/>
              <w:jc w:val="center"/>
              <w:rPr>
                <w:rFonts w:ascii="Times New Roman" w:eastAsia="Times New Roman" w:hAnsi="Times New Roman" w:cs="Times New Roman"/>
                <w:color w:val="000000"/>
                <w:sz w:val="16"/>
                <w:szCs w:val="16"/>
                <w:lang w:eastAsia="ru-RU"/>
              </w:rPr>
            </w:pPr>
          </w:p>
        </w:tc>
        <w:tc>
          <w:tcPr>
            <w:tcW w:w="317"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0,83</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1,00</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0,65</w:t>
            </w:r>
          </w:p>
        </w:tc>
        <w:tc>
          <w:tcPr>
            <w:tcW w:w="34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0,46</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0,94</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1,00</w:t>
            </w:r>
          </w:p>
        </w:tc>
        <w:tc>
          <w:tcPr>
            <w:tcW w:w="279"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0,53</w:t>
            </w:r>
          </w:p>
        </w:tc>
        <w:tc>
          <w:tcPr>
            <w:tcW w:w="318"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0,998</w:t>
            </w:r>
          </w:p>
        </w:tc>
        <w:tc>
          <w:tcPr>
            <w:tcW w:w="34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0,37</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0,58</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0,83</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0,96</w:t>
            </w:r>
          </w:p>
        </w:tc>
      </w:tr>
      <w:tr w:rsidR="00F860DB" w:rsidRPr="006D6E4C" w:rsidTr="002E71E7">
        <w:trPr>
          <w:trHeight w:val="1502"/>
        </w:trPr>
        <w:tc>
          <w:tcPr>
            <w:tcW w:w="567" w:type="pct"/>
            <w:tcBorders>
              <w:top w:val="single" w:sz="4" w:space="0" w:color="auto"/>
              <w:left w:val="single" w:sz="4" w:space="0" w:color="auto"/>
              <w:right w:val="single" w:sz="4" w:space="0" w:color="auto"/>
            </w:tcBorders>
            <w:shd w:val="clear" w:color="auto" w:fill="auto"/>
            <w:vAlign w:val="center"/>
            <w:hideMark/>
          </w:tcPr>
          <w:p w:rsidR="00F860DB" w:rsidRPr="006D6E4C" w:rsidRDefault="00F860DB"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Россия</w:t>
            </w:r>
          </w:p>
        </w:tc>
        <w:tc>
          <w:tcPr>
            <w:tcW w:w="522" w:type="pct"/>
            <w:tcBorders>
              <w:top w:val="single" w:sz="4" w:space="0" w:color="auto"/>
              <w:left w:val="nil"/>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Средняя экспортная цена (EPDPji)</w:t>
            </w:r>
          </w:p>
        </w:tc>
        <w:tc>
          <w:tcPr>
            <w:tcW w:w="317"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687,3</w:t>
            </w:r>
          </w:p>
        </w:tc>
        <w:tc>
          <w:tcPr>
            <w:tcW w:w="330"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1 519,9</w:t>
            </w:r>
          </w:p>
        </w:tc>
        <w:tc>
          <w:tcPr>
            <w:tcW w:w="330"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1 281,7</w:t>
            </w:r>
          </w:p>
        </w:tc>
        <w:tc>
          <w:tcPr>
            <w:tcW w:w="341"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1 365,9</w:t>
            </w:r>
          </w:p>
        </w:tc>
        <w:tc>
          <w:tcPr>
            <w:tcW w:w="330"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1 010,8</w:t>
            </w:r>
          </w:p>
        </w:tc>
        <w:tc>
          <w:tcPr>
            <w:tcW w:w="332"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1 129,7</w:t>
            </w:r>
          </w:p>
        </w:tc>
        <w:tc>
          <w:tcPr>
            <w:tcW w:w="279"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525,7</w:t>
            </w:r>
          </w:p>
        </w:tc>
        <w:tc>
          <w:tcPr>
            <w:tcW w:w="318"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994,7</w:t>
            </w:r>
          </w:p>
        </w:tc>
        <w:tc>
          <w:tcPr>
            <w:tcW w:w="340"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2 414,9</w:t>
            </w:r>
          </w:p>
        </w:tc>
        <w:tc>
          <w:tcPr>
            <w:tcW w:w="332"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2 755,5</w:t>
            </w:r>
          </w:p>
        </w:tc>
        <w:tc>
          <w:tcPr>
            <w:tcW w:w="331"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2 558,9</w:t>
            </w:r>
          </w:p>
        </w:tc>
        <w:tc>
          <w:tcPr>
            <w:tcW w:w="331" w:type="pct"/>
            <w:tcBorders>
              <w:top w:val="single" w:sz="4" w:space="0" w:color="auto"/>
              <w:left w:val="nil"/>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3 044,9</w:t>
            </w:r>
          </w:p>
        </w:tc>
      </w:tr>
      <w:tr w:rsidR="002E71E7" w:rsidRPr="006D6E4C" w:rsidTr="002E71E7">
        <w:trPr>
          <w:trHeight w:val="273"/>
        </w:trPr>
        <w:tc>
          <w:tcPr>
            <w:tcW w:w="2407" w:type="pct"/>
            <w:gridSpan w:val="6"/>
            <w:tcBorders>
              <w:bottom w:val="single" w:sz="4" w:space="0" w:color="auto"/>
            </w:tcBorders>
            <w:shd w:val="clear" w:color="auto" w:fill="auto"/>
            <w:vAlign w:val="center"/>
          </w:tcPr>
          <w:p w:rsidR="002E71E7" w:rsidRPr="006D6E4C" w:rsidRDefault="002E71E7" w:rsidP="002E71E7">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lastRenderedPageBreak/>
              <w:t>Продолжение таблицы 44</w:t>
            </w:r>
          </w:p>
        </w:tc>
        <w:tc>
          <w:tcPr>
            <w:tcW w:w="330" w:type="pct"/>
            <w:tcBorders>
              <w:bottom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p>
        </w:tc>
        <w:tc>
          <w:tcPr>
            <w:tcW w:w="332" w:type="pct"/>
            <w:tcBorders>
              <w:bottom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p>
        </w:tc>
        <w:tc>
          <w:tcPr>
            <w:tcW w:w="279" w:type="pct"/>
            <w:tcBorders>
              <w:bottom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p>
        </w:tc>
        <w:tc>
          <w:tcPr>
            <w:tcW w:w="318" w:type="pct"/>
            <w:tcBorders>
              <w:bottom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p>
        </w:tc>
        <w:tc>
          <w:tcPr>
            <w:tcW w:w="340" w:type="pct"/>
            <w:tcBorders>
              <w:bottom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p>
        </w:tc>
        <w:tc>
          <w:tcPr>
            <w:tcW w:w="332" w:type="pct"/>
            <w:tcBorders>
              <w:bottom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p>
        </w:tc>
        <w:tc>
          <w:tcPr>
            <w:tcW w:w="331" w:type="pct"/>
            <w:tcBorders>
              <w:bottom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p>
        </w:tc>
        <w:tc>
          <w:tcPr>
            <w:tcW w:w="331" w:type="pct"/>
            <w:tcBorders>
              <w:bottom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p>
        </w:tc>
      </w:tr>
      <w:tr w:rsidR="002E71E7" w:rsidRPr="006D6E4C" w:rsidTr="002E71E7">
        <w:trPr>
          <w:trHeight w:val="276"/>
        </w:trPr>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rsidR="002E71E7" w:rsidRPr="006D6E4C" w:rsidRDefault="002E71E7" w:rsidP="002E71E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w:t>
            </w:r>
          </w:p>
        </w:tc>
        <w:tc>
          <w:tcPr>
            <w:tcW w:w="522" w:type="pct"/>
            <w:tcBorders>
              <w:top w:val="single" w:sz="4" w:space="0" w:color="auto"/>
              <w:left w:val="nil"/>
              <w:bottom w:val="single" w:sz="4" w:space="0" w:color="auto"/>
              <w:right w:val="single" w:sz="4" w:space="0" w:color="auto"/>
            </w:tcBorders>
            <w:shd w:val="clear" w:color="auto" w:fill="auto"/>
            <w:vAlign w:val="center"/>
          </w:tcPr>
          <w:p w:rsidR="002E71E7" w:rsidRPr="006D6E4C" w:rsidRDefault="002E71E7" w:rsidP="002E71E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w:t>
            </w:r>
          </w:p>
        </w:tc>
        <w:tc>
          <w:tcPr>
            <w:tcW w:w="317"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2E71E7">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3</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2E71E7">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4</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5</w:t>
            </w:r>
          </w:p>
        </w:tc>
        <w:tc>
          <w:tcPr>
            <w:tcW w:w="341"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6</w:t>
            </w:r>
          </w:p>
        </w:tc>
        <w:tc>
          <w:tcPr>
            <w:tcW w:w="330"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7</w:t>
            </w:r>
          </w:p>
        </w:tc>
        <w:tc>
          <w:tcPr>
            <w:tcW w:w="332"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8</w:t>
            </w:r>
          </w:p>
        </w:tc>
        <w:tc>
          <w:tcPr>
            <w:tcW w:w="279"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9</w:t>
            </w:r>
          </w:p>
        </w:tc>
        <w:tc>
          <w:tcPr>
            <w:tcW w:w="318"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10</w:t>
            </w:r>
          </w:p>
        </w:tc>
        <w:tc>
          <w:tcPr>
            <w:tcW w:w="340"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11</w:t>
            </w:r>
          </w:p>
        </w:tc>
        <w:tc>
          <w:tcPr>
            <w:tcW w:w="332"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12</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13</w:t>
            </w:r>
          </w:p>
        </w:tc>
        <w:tc>
          <w:tcPr>
            <w:tcW w:w="331"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14</w:t>
            </w:r>
          </w:p>
        </w:tc>
      </w:tr>
      <w:tr w:rsidR="00F860DB" w:rsidRPr="006D6E4C" w:rsidTr="002E71E7">
        <w:trPr>
          <w:trHeight w:val="1500"/>
        </w:trPr>
        <w:tc>
          <w:tcPr>
            <w:tcW w:w="567" w:type="pct"/>
            <w:tcBorders>
              <w:top w:val="nil"/>
              <w:left w:val="single" w:sz="4" w:space="0" w:color="auto"/>
              <w:bottom w:val="single" w:sz="4" w:space="0" w:color="auto"/>
              <w:right w:val="single" w:sz="4" w:space="0" w:color="auto"/>
            </w:tcBorders>
            <w:shd w:val="clear" w:color="auto" w:fill="auto"/>
            <w:vAlign w:val="center"/>
            <w:hideMark/>
          </w:tcPr>
          <w:p w:rsidR="00F860DB" w:rsidRPr="006D6E4C" w:rsidRDefault="002E71E7" w:rsidP="00F860DB">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Россия</w:t>
            </w:r>
          </w:p>
        </w:tc>
        <w:tc>
          <w:tcPr>
            <w:tcW w:w="522" w:type="pct"/>
            <w:tcBorders>
              <w:top w:val="nil"/>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Индекс уровня средней экспортной цены (EРji)</w:t>
            </w:r>
          </w:p>
        </w:tc>
        <w:tc>
          <w:tcPr>
            <w:tcW w:w="317"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0,61</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0,27</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1,00</w:t>
            </w:r>
          </w:p>
        </w:tc>
        <w:tc>
          <w:tcPr>
            <w:tcW w:w="34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0,76</w:t>
            </w:r>
          </w:p>
        </w:tc>
        <w:tc>
          <w:tcPr>
            <w:tcW w:w="33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0,76</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0,66</w:t>
            </w:r>
          </w:p>
        </w:tc>
        <w:tc>
          <w:tcPr>
            <w:tcW w:w="279"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0,73</w:t>
            </w:r>
          </w:p>
        </w:tc>
        <w:tc>
          <w:tcPr>
            <w:tcW w:w="318"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0,58</w:t>
            </w:r>
          </w:p>
        </w:tc>
        <w:tc>
          <w:tcPr>
            <w:tcW w:w="340"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0,96</w:t>
            </w:r>
          </w:p>
        </w:tc>
        <w:tc>
          <w:tcPr>
            <w:tcW w:w="332"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1,00</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0,79</w:t>
            </w:r>
          </w:p>
        </w:tc>
        <w:tc>
          <w:tcPr>
            <w:tcW w:w="331" w:type="pct"/>
            <w:tcBorders>
              <w:top w:val="nil"/>
              <w:left w:val="nil"/>
              <w:bottom w:val="single" w:sz="4" w:space="0" w:color="auto"/>
              <w:right w:val="single" w:sz="4" w:space="0" w:color="auto"/>
            </w:tcBorders>
            <w:shd w:val="clear" w:color="auto" w:fill="auto"/>
            <w:noWrap/>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1,00</w:t>
            </w:r>
          </w:p>
        </w:tc>
      </w:tr>
      <w:tr w:rsidR="00F860DB" w:rsidRPr="006D6E4C" w:rsidTr="002E71E7">
        <w:trPr>
          <w:trHeight w:val="630"/>
        </w:trPr>
        <w:tc>
          <w:tcPr>
            <w:tcW w:w="10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Минимальная среди стран ЕАЭС средняя экспортная цена (EPDPjmin)</w:t>
            </w:r>
          </w:p>
        </w:tc>
        <w:tc>
          <w:tcPr>
            <w:tcW w:w="317"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418,9</w:t>
            </w:r>
            <w:r w:rsidR="00670536" w:rsidRPr="006D6E4C">
              <w:rPr>
                <w:rFonts w:ascii="Times New Roman" w:eastAsia="Times New Roman" w:hAnsi="Times New Roman" w:cs="Times New Roman"/>
                <w:color w:val="000000"/>
                <w:sz w:val="14"/>
                <w:szCs w:val="14"/>
                <w:lang w:eastAsia="ru-RU"/>
              </w:rPr>
              <w:t>*</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417,5</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1 281,7</w:t>
            </w:r>
          </w:p>
        </w:tc>
        <w:tc>
          <w:tcPr>
            <w:tcW w:w="341"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1 038,1</w:t>
            </w:r>
            <w:r w:rsidR="00670536" w:rsidRPr="006D6E4C">
              <w:rPr>
                <w:rFonts w:ascii="Times New Roman" w:eastAsia="Times New Roman" w:hAnsi="Times New Roman" w:cs="Times New Roman"/>
                <w:color w:val="000000"/>
                <w:sz w:val="14"/>
                <w:szCs w:val="14"/>
                <w:lang w:eastAsia="ru-RU"/>
              </w:rPr>
              <w:t>**</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772,9</w:t>
            </w:r>
            <w:r w:rsidR="00670536" w:rsidRPr="006D6E4C">
              <w:rPr>
                <w:rFonts w:ascii="Times New Roman" w:eastAsia="Times New Roman" w:hAnsi="Times New Roman" w:cs="Times New Roman"/>
                <w:color w:val="000000"/>
                <w:sz w:val="14"/>
                <w:szCs w:val="14"/>
                <w:lang w:eastAsia="ru-RU"/>
              </w:rPr>
              <w:t>*</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750,9</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384,1</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573,4</w:t>
            </w:r>
            <w:r w:rsidR="00670536" w:rsidRPr="006D6E4C">
              <w:rPr>
                <w:rFonts w:ascii="Times New Roman" w:eastAsia="Times New Roman" w:hAnsi="Times New Roman" w:cs="Times New Roman"/>
                <w:color w:val="000000"/>
                <w:sz w:val="14"/>
                <w:szCs w:val="14"/>
                <w:lang w:eastAsia="ru-RU"/>
              </w:rPr>
              <w:t>*</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2 306,6</w:t>
            </w:r>
            <w:r w:rsidR="00670536" w:rsidRPr="006D6E4C">
              <w:rPr>
                <w:rFonts w:ascii="Times New Roman" w:eastAsia="Times New Roman" w:hAnsi="Times New Roman" w:cs="Times New Roman"/>
                <w:color w:val="000000"/>
                <w:sz w:val="14"/>
                <w:szCs w:val="14"/>
                <w:lang w:eastAsia="ru-RU"/>
              </w:rPr>
              <w:t>**</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2 755,5</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2 030,9</w:t>
            </w:r>
            <w:r w:rsidR="00670536" w:rsidRPr="006D6E4C">
              <w:rPr>
                <w:rFonts w:ascii="Times New Roman" w:eastAsia="Times New Roman" w:hAnsi="Times New Roman" w:cs="Times New Roman"/>
                <w:color w:val="000000"/>
                <w:sz w:val="14"/>
                <w:szCs w:val="14"/>
                <w:lang w:eastAsia="ru-RU"/>
              </w:rPr>
              <w:t>*</w:t>
            </w:r>
          </w:p>
        </w:tc>
        <w:tc>
          <w:tcPr>
            <w:tcW w:w="331" w:type="pct"/>
            <w:tcBorders>
              <w:top w:val="nil"/>
              <w:left w:val="nil"/>
              <w:bottom w:val="single" w:sz="4" w:space="0" w:color="auto"/>
              <w:right w:val="single" w:sz="4" w:space="0" w:color="auto"/>
            </w:tcBorders>
            <w:shd w:val="clear" w:color="auto" w:fill="auto"/>
            <w:vAlign w:val="center"/>
            <w:hideMark/>
          </w:tcPr>
          <w:p w:rsidR="00F860DB" w:rsidRPr="006D6E4C" w:rsidRDefault="00F860DB" w:rsidP="00F860DB">
            <w:pPr>
              <w:spacing w:after="0" w:line="240" w:lineRule="auto"/>
              <w:jc w:val="center"/>
              <w:rPr>
                <w:rFonts w:ascii="Times New Roman" w:eastAsia="Times New Roman" w:hAnsi="Times New Roman" w:cs="Times New Roman"/>
                <w:color w:val="000000"/>
                <w:sz w:val="14"/>
                <w:szCs w:val="14"/>
                <w:lang w:eastAsia="ru-RU"/>
              </w:rPr>
            </w:pPr>
            <w:r w:rsidRPr="006D6E4C">
              <w:rPr>
                <w:rFonts w:ascii="Times New Roman" w:eastAsia="Times New Roman" w:hAnsi="Times New Roman" w:cs="Times New Roman"/>
                <w:color w:val="000000"/>
                <w:sz w:val="14"/>
                <w:szCs w:val="14"/>
                <w:lang w:eastAsia="ru-RU"/>
              </w:rPr>
              <w:t>3 044,9</w:t>
            </w:r>
          </w:p>
        </w:tc>
      </w:tr>
      <w:tr w:rsidR="002E077E" w:rsidRPr="006D6E4C" w:rsidTr="002E077E">
        <w:trPr>
          <w:trHeight w:val="257"/>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tcPr>
          <w:p w:rsidR="00670536" w:rsidRPr="006D6E4C" w:rsidRDefault="00670536" w:rsidP="002E077E">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Показатель по Кыргызстану.</w:t>
            </w:r>
          </w:p>
          <w:p w:rsidR="00670536" w:rsidRPr="006D6E4C" w:rsidRDefault="00670536" w:rsidP="002E077E">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Показатель по Армении.</w:t>
            </w:r>
          </w:p>
          <w:p w:rsidR="002E077E" w:rsidRPr="006D6E4C" w:rsidRDefault="002E077E" w:rsidP="002E077E">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Примечание – Составлено автором на основе собственных расчетов по данным источника [130]</w:t>
            </w:r>
          </w:p>
        </w:tc>
      </w:tr>
    </w:tbl>
    <w:p w:rsidR="00E92611" w:rsidRPr="006D6E4C" w:rsidRDefault="00E92611" w:rsidP="005B39FD">
      <w:pPr>
        <w:spacing w:after="0" w:line="240" w:lineRule="auto"/>
        <w:ind w:firstLine="708"/>
        <w:jc w:val="both"/>
        <w:rPr>
          <w:rFonts w:ascii="Times New Roman" w:hAnsi="Times New Roman" w:cs="Times New Roman"/>
          <w:i/>
          <w:sz w:val="28"/>
          <w:szCs w:val="28"/>
        </w:rPr>
      </w:pPr>
    </w:p>
    <w:p w:rsidR="00970A46"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Из таблицы </w:t>
      </w:r>
      <w:r w:rsidR="0078555A" w:rsidRPr="006D6E4C">
        <w:rPr>
          <w:rFonts w:ascii="Times New Roman" w:hAnsi="Times New Roman" w:cs="Times New Roman"/>
          <w:sz w:val="28"/>
          <w:szCs w:val="28"/>
        </w:rPr>
        <w:t>44</w:t>
      </w:r>
      <w:r w:rsidRPr="006D6E4C">
        <w:rPr>
          <w:rFonts w:ascii="Times New Roman" w:hAnsi="Times New Roman" w:cs="Times New Roman"/>
          <w:sz w:val="28"/>
          <w:szCs w:val="28"/>
        </w:rPr>
        <w:t xml:space="preserve"> заметно, что </w:t>
      </w:r>
      <w:r w:rsidR="00970A46" w:rsidRPr="006D6E4C">
        <w:rPr>
          <w:rFonts w:ascii="Times New Roman" w:hAnsi="Times New Roman" w:cs="Times New Roman"/>
          <w:sz w:val="28"/>
          <w:szCs w:val="28"/>
        </w:rPr>
        <w:t>по Казахстану</w:t>
      </w:r>
      <w:r w:rsidRPr="006D6E4C">
        <w:rPr>
          <w:rFonts w:ascii="Times New Roman" w:hAnsi="Times New Roman" w:cs="Times New Roman"/>
          <w:sz w:val="28"/>
          <w:szCs w:val="28"/>
        </w:rPr>
        <w:t xml:space="preserve"> </w:t>
      </w:r>
      <w:r w:rsidR="00970A46" w:rsidRPr="006D6E4C">
        <w:rPr>
          <w:rFonts w:ascii="Times New Roman" w:hAnsi="Times New Roman" w:cs="Times New Roman"/>
          <w:sz w:val="28"/>
          <w:szCs w:val="28"/>
        </w:rPr>
        <w:t>в 2019 году сформировались</w:t>
      </w:r>
      <w:r w:rsidRPr="006D6E4C">
        <w:rPr>
          <w:rFonts w:ascii="Times New Roman" w:hAnsi="Times New Roman" w:cs="Times New Roman"/>
          <w:sz w:val="28"/>
          <w:szCs w:val="28"/>
        </w:rPr>
        <w:t xml:space="preserve"> самые привлекательные для потребителей цены экспорта по молоку и сливкам </w:t>
      </w:r>
      <w:r w:rsidR="00970A46" w:rsidRPr="006D6E4C">
        <w:rPr>
          <w:rFonts w:ascii="Times New Roman" w:hAnsi="Times New Roman" w:cs="Times New Roman"/>
          <w:sz w:val="28"/>
          <w:szCs w:val="28"/>
        </w:rPr>
        <w:t xml:space="preserve">несгущенным, пахте, йогурту, кефиру и, соответственно, максимальные значения индекса по ним. </w:t>
      </w:r>
    </w:p>
    <w:p w:rsidR="00EC36C9"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Ситуация по ценовой конкурентоспособности местной продукции стран интеграционного блока на национальных рынках раскрывается </w:t>
      </w:r>
      <w:r w:rsidR="0078555A" w:rsidRPr="006D6E4C">
        <w:rPr>
          <w:rFonts w:ascii="Times New Roman" w:hAnsi="Times New Roman" w:cs="Times New Roman"/>
          <w:sz w:val="28"/>
          <w:szCs w:val="28"/>
        </w:rPr>
        <w:t>ниже (таблица 45)</w:t>
      </w:r>
      <w:r w:rsidRPr="006D6E4C">
        <w:rPr>
          <w:rFonts w:ascii="Times New Roman" w:hAnsi="Times New Roman" w:cs="Times New Roman"/>
          <w:sz w:val="28"/>
          <w:szCs w:val="28"/>
        </w:rPr>
        <w:t xml:space="preserve">. </w:t>
      </w:r>
      <w:r w:rsidR="00EC36C9" w:rsidRPr="006D6E4C">
        <w:rPr>
          <w:rFonts w:ascii="Times New Roman" w:hAnsi="Times New Roman" w:cs="Times New Roman"/>
          <w:sz w:val="28"/>
          <w:szCs w:val="28"/>
        </w:rPr>
        <w:t xml:space="preserve">При этом учтены средние цены импорта по соответствующим категориям молочной продукции, ввозимой из стран-партнеров по экономическому союзу. </w:t>
      </w:r>
    </w:p>
    <w:p w:rsidR="005B39FD" w:rsidRPr="006D6E4C" w:rsidRDefault="005B39FD" w:rsidP="005B39FD">
      <w:pPr>
        <w:spacing w:after="0" w:line="240" w:lineRule="auto"/>
        <w:ind w:firstLine="708"/>
        <w:jc w:val="both"/>
        <w:rPr>
          <w:rFonts w:ascii="Times New Roman" w:hAnsi="Times New Roman" w:cs="Times New Roman"/>
          <w:sz w:val="28"/>
          <w:szCs w:val="28"/>
        </w:rPr>
      </w:pPr>
    </w:p>
    <w:p w:rsidR="00371554" w:rsidRPr="006D6E4C" w:rsidRDefault="005B39FD" w:rsidP="002E077E">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78555A" w:rsidRPr="006D6E4C">
        <w:rPr>
          <w:rFonts w:ascii="Times New Roman" w:hAnsi="Times New Roman" w:cs="Times New Roman"/>
          <w:sz w:val="28"/>
          <w:szCs w:val="28"/>
        </w:rPr>
        <w:t>45</w:t>
      </w:r>
      <w:r w:rsidR="002E07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Расчет индекс</w:t>
      </w:r>
      <w:r w:rsidR="00AA08F5" w:rsidRPr="006D6E4C">
        <w:rPr>
          <w:rFonts w:ascii="Times New Roman" w:hAnsi="Times New Roman" w:cs="Times New Roman"/>
          <w:sz w:val="28"/>
          <w:szCs w:val="28"/>
        </w:rPr>
        <w:t>а</w:t>
      </w:r>
      <w:r w:rsidRPr="006D6E4C">
        <w:rPr>
          <w:rFonts w:ascii="Times New Roman" w:hAnsi="Times New Roman" w:cs="Times New Roman"/>
          <w:sz w:val="28"/>
          <w:szCs w:val="28"/>
        </w:rPr>
        <w:t xml:space="preserve"> уровня ценовой конкурентоспособности </w:t>
      </w:r>
      <w:r w:rsidR="00A73532" w:rsidRPr="006D6E4C">
        <w:rPr>
          <w:rFonts w:ascii="Times New Roman" w:hAnsi="Times New Roman" w:cs="Times New Roman"/>
          <w:sz w:val="28"/>
          <w:szCs w:val="28"/>
        </w:rPr>
        <w:t xml:space="preserve">по </w:t>
      </w:r>
      <w:r w:rsidR="004E5D7A" w:rsidRPr="006D6E4C">
        <w:rPr>
          <w:rFonts w:ascii="Times New Roman" w:hAnsi="Times New Roman" w:cs="Times New Roman"/>
          <w:sz w:val="28"/>
          <w:szCs w:val="28"/>
        </w:rPr>
        <w:t>ряд</w:t>
      </w:r>
      <w:r w:rsidR="00A73532" w:rsidRPr="006D6E4C">
        <w:rPr>
          <w:rFonts w:ascii="Times New Roman" w:hAnsi="Times New Roman" w:cs="Times New Roman"/>
          <w:sz w:val="28"/>
          <w:szCs w:val="28"/>
        </w:rPr>
        <w:t>у</w:t>
      </w:r>
      <w:r w:rsidR="004E5D7A" w:rsidRPr="006D6E4C">
        <w:rPr>
          <w:rFonts w:ascii="Times New Roman" w:hAnsi="Times New Roman" w:cs="Times New Roman"/>
          <w:sz w:val="28"/>
          <w:szCs w:val="28"/>
        </w:rPr>
        <w:t xml:space="preserve"> </w:t>
      </w:r>
      <w:r w:rsidRPr="006D6E4C">
        <w:rPr>
          <w:rFonts w:ascii="Times New Roman" w:hAnsi="Times New Roman" w:cs="Times New Roman"/>
          <w:sz w:val="28"/>
          <w:szCs w:val="28"/>
        </w:rPr>
        <w:t>молочных продуктов местного производства на внутреннем рынке по отдельным странам ЕАЭС за 201</w:t>
      </w:r>
      <w:r w:rsidR="004E5D7A" w:rsidRPr="006D6E4C">
        <w:rPr>
          <w:rFonts w:ascii="Times New Roman" w:hAnsi="Times New Roman" w:cs="Times New Roman"/>
          <w:sz w:val="28"/>
          <w:szCs w:val="28"/>
        </w:rPr>
        <w:t>5 и 2019</w:t>
      </w:r>
      <w:r w:rsidRPr="006D6E4C">
        <w:rPr>
          <w:rFonts w:ascii="Times New Roman" w:hAnsi="Times New Roman" w:cs="Times New Roman"/>
          <w:sz w:val="28"/>
          <w:szCs w:val="28"/>
        </w:rPr>
        <w:t xml:space="preserve"> год</w:t>
      </w:r>
      <w:r w:rsidR="004E5D7A" w:rsidRPr="006D6E4C">
        <w:rPr>
          <w:rFonts w:ascii="Times New Roman" w:hAnsi="Times New Roman" w:cs="Times New Roman"/>
          <w:sz w:val="28"/>
          <w:szCs w:val="28"/>
        </w:rPr>
        <w:t>ы</w:t>
      </w:r>
    </w:p>
    <w:p w:rsidR="002E077E" w:rsidRPr="006D6E4C" w:rsidRDefault="002E077E" w:rsidP="002E077E">
      <w:pPr>
        <w:spacing w:after="0" w:line="240" w:lineRule="auto"/>
        <w:jc w:val="both"/>
        <w:rPr>
          <w:rFonts w:ascii="Times New Roman" w:hAnsi="Times New Roman" w:cs="Times New Roman"/>
          <w:sz w:val="16"/>
          <w:szCs w:val="16"/>
        </w:rPr>
      </w:pPr>
    </w:p>
    <w:tbl>
      <w:tblPr>
        <w:tblW w:w="5000" w:type="pct"/>
        <w:tblLook w:val="04A0"/>
      </w:tblPr>
      <w:tblGrid>
        <w:gridCol w:w="3487"/>
        <w:gridCol w:w="1109"/>
        <w:gridCol w:w="1110"/>
        <w:gridCol w:w="1035"/>
        <w:gridCol w:w="1037"/>
        <w:gridCol w:w="1035"/>
        <w:gridCol w:w="1041"/>
      </w:tblGrid>
      <w:tr w:rsidR="00564B2A" w:rsidRPr="006D6E4C" w:rsidTr="002E71E7">
        <w:trPr>
          <w:trHeight w:val="367"/>
        </w:trPr>
        <w:tc>
          <w:tcPr>
            <w:tcW w:w="1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B2A" w:rsidRPr="006D6E4C" w:rsidRDefault="005C02AC" w:rsidP="005C02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Показатель</w:t>
            </w:r>
          </w:p>
        </w:tc>
        <w:tc>
          <w:tcPr>
            <w:tcW w:w="1126" w:type="pct"/>
            <w:gridSpan w:val="2"/>
            <w:tcBorders>
              <w:top w:val="single" w:sz="4" w:space="0" w:color="auto"/>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1051" w:type="pct"/>
            <w:gridSpan w:val="2"/>
            <w:tcBorders>
              <w:top w:val="single" w:sz="4" w:space="0" w:color="auto"/>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1052" w:type="pct"/>
            <w:gridSpan w:val="2"/>
            <w:tcBorders>
              <w:top w:val="single" w:sz="4" w:space="0" w:color="auto"/>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r>
      <w:tr w:rsidR="00564B2A" w:rsidRPr="006D6E4C" w:rsidTr="002E71E7">
        <w:trPr>
          <w:trHeight w:val="416"/>
        </w:trPr>
        <w:tc>
          <w:tcPr>
            <w:tcW w:w="1770" w:type="pct"/>
            <w:vMerge/>
            <w:tcBorders>
              <w:top w:val="single" w:sz="4" w:space="0" w:color="auto"/>
              <w:left w:val="single" w:sz="4" w:space="0" w:color="auto"/>
              <w:bottom w:val="single" w:sz="4" w:space="0" w:color="auto"/>
              <w:right w:val="single" w:sz="4" w:space="0" w:color="auto"/>
            </w:tcBorders>
            <w:vAlign w:val="center"/>
            <w:hideMark/>
          </w:tcPr>
          <w:p w:rsidR="00564B2A" w:rsidRPr="006D6E4C" w:rsidRDefault="00564B2A" w:rsidP="00564B2A">
            <w:pPr>
              <w:spacing w:after="0" w:line="240" w:lineRule="auto"/>
              <w:rPr>
                <w:rFonts w:ascii="Times New Roman" w:eastAsia="Times New Roman" w:hAnsi="Times New Roman" w:cs="Times New Roman"/>
                <w:color w:val="000000"/>
                <w:sz w:val="20"/>
                <w:szCs w:val="20"/>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r>
      <w:tr w:rsidR="001255B8" w:rsidRPr="006D6E4C" w:rsidTr="002E71E7">
        <w:trPr>
          <w:trHeight w:val="300"/>
        </w:trPr>
        <w:tc>
          <w:tcPr>
            <w:tcW w:w="1770" w:type="pct"/>
            <w:tcBorders>
              <w:top w:val="single" w:sz="4" w:space="0" w:color="auto"/>
              <w:left w:val="single" w:sz="4" w:space="0" w:color="auto"/>
              <w:bottom w:val="single" w:sz="4" w:space="0" w:color="auto"/>
              <w:right w:val="single" w:sz="4" w:space="0" w:color="auto"/>
            </w:tcBorders>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563" w:type="pct"/>
            <w:tcBorders>
              <w:top w:val="nil"/>
              <w:left w:val="nil"/>
              <w:bottom w:val="single" w:sz="4" w:space="0" w:color="auto"/>
              <w:right w:val="single" w:sz="4" w:space="0" w:color="auto"/>
            </w:tcBorders>
            <w:shd w:val="clear" w:color="auto" w:fill="auto"/>
            <w:noWrap/>
            <w:vAlign w:val="center"/>
          </w:tcPr>
          <w:p w:rsidR="001255B8" w:rsidRPr="006D6E4C" w:rsidRDefault="001255B8"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563" w:type="pct"/>
            <w:tcBorders>
              <w:top w:val="nil"/>
              <w:left w:val="nil"/>
              <w:bottom w:val="single" w:sz="4" w:space="0" w:color="auto"/>
              <w:right w:val="single" w:sz="4" w:space="0" w:color="auto"/>
            </w:tcBorders>
            <w:shd w:val="clear" w:color="auto" w:fill="auto"/>
            <w:noWrap/>
            <w:vAlign w:val="center"/>
          </w:tcPr>
          <w:p w:rsidR="001255B8" w:rsidRPr="006D6E4C" w:rsidRDefault="001255B8"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525" w:type="pct"/>
            <w:tcBorders>
              <w:top w:val="nil"/>
              <w:left w:val="nil"/>
              <w:bottom w:val="single" w:sz="4" w:space="0" w:color="auto"/>
              <w:right w:val="single" w:sz="4" w:space="0" w:color="auto"/>
            </w:tcBorders>
            <w:shd w:val="clear" w:color="auto" w:fill="auto"/>
            <w:noWrap/>
            <w:vAlign w:val="center"/>
          </w:tcPr>
          <w:p w:rsidR="001255B8" w:rsidRPr="006D6E4C" w:rsidRDefault="001255B8"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526" w:type="pct"/>
            <w:tcBorders>
              <w:top w:val="nil"/>
              <w:left w:val="nil"/>
              <w:bottom w:val="single" w:sz="4" w:space="0" w:color="auto"/>
              <w:right w:val="single" w:sz="4" w:space="0" w:color="auto"/>
            </w:tcBorders>
            <w:shd w:val="clear" w:color="auto" w:fill="auto"/>
            <w:noWrap/>
            <w:vAlign w:val="center"/>
          </w:tcPr>
          <w:p w:rsidR="001255B8" w:rsidRPr="006D6E4C" w:rsidRDefault="001255B8"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525" w:type="pct"/>
            <w:tcBorders>
              <w:top w:val="nil"/>
              <w:left w:val="nil"/>
              <w:bottom w:val="single" w:sz="4" w:space="0" w:color="auto"/>
              <w:right w:val="single" w:sz="4" w:space="0" w:color="auto"/>
            </w:tcBorders>
            <w:shd w:val="clear" w:color="auto" w:fill="auto"/>
            <w:noWrap/>
            <w:vAlign w:val="center"/>
          </w:tcPr>
          <w:p w:rsidR="001255B8" w:rsidRPr="006D6E4C" w:rsidRDefault="001255B8"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527" w:type="pct"/>
            <w:tcBorders>
              <w:top w:val="nil"/>
              <w:left w:val="nil"/>
              <w:bottom w:val="single" w:sz="4" w:space="0" w:color="auto"/>
              <w:right w:val="single" w:sz="4" w:space="0" w:color="auto"/>
            </w:tcBorders>
            <w:shd w:val="clear" w:color="auto" w:fill="auto"/>
            <w:noWrap/>
            <w:vAlign w:val="center"/>
          </w:tcPr>
          <w:p w:rsidR="001255B8" w:rsidRPr="006D6E4C" w:rsidRDefault="001255B8"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r>
      <w:tr w:rsidR="00564B2A" w:rsidRPr="006D6E4C" w:rsidTr="00564B2A">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жидкое обработанное</w:t>
            </w:r>
          </w:p>
        </w:tc>
      </w:tr>
      <w:tr w:rsidR="00564B2A" w:rsidRPr="006D6E4C" w:rsidTr="002E71E7">
        <w:trPr>
          <w:trHeight w:val="1065"/>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Средняя цена на молочный продукт местных производителей (LDPji), USD за тонну</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397,3</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492,6</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429,7</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516,1</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497,3</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662,1</w:t>
            </w:r>
          </w:p>
        </w:tc>
      </w:tr>
      <w:tr w:rsidR="00564B2A" w:rsidRPr="006D6E4C" w:rsidTr="002E71E7">
        <w:trPr>
          <w:trHeight w:val="9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Средняя цена импорта молочного продукта из стран ЕАЭС (IDPji), USD за тонну</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1 187,5</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2 176,1</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691,5</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640,5</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688,9</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769,8</w:t>
            </w:r>
          </w:p>
        </w:tc>
      </w:tr>
      <w:tr w:rsidR="00564B2A" w:rsidRPr="006D6E4C" w:rsidTr="002E71E7">
        <w:trPr>
          <w:trHeight w:val="735"/>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Субиндекс ценовой конкурентоспособности (PCLDPji)</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0,33</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0,23</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0,62</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0,81</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0,72</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0,86</w:t>
            </w:r>
          </w:p>
        </w:tc>
      </w:tr>
      <w:tr w:rsidR="00564B2A" w:rsidRPr="006D6E4C" w:rsidTr="002E71E7">
        <w:trPr>
          <w:trHeight w:val="1035"/>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1255B8" w:rsidRPr="006D6E4C" w:rsidRDefault="001255B8" w:rsidP="00564B2A">
            <w:pPr>
              <w:spacing w:after="0" w:line="240" w:lineRule="auto"/>
              <w:jc w:val="center"/>
              <w:rPr>
                <w:rFonts w:ascii="Times New Roman" w:eastAsia="Times New Roman" w:hAnsi="Times New Roman" w:cs="Times New Roman"/>
                <w:color w:val="000000"/>
                <w:sz w:val="20"/>
                <w:szCs w:val="20"/>
                <w:lang w:eastAsia="ru-RU"/>
              </w:rPr>
            </w:pPr>
          </w:p>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Минимальный среди стран субиндекс ценовой конкурентоспособности (PCLDPjmin)</w:t>
            </w:r>
          </w:p>
          <w:p w:rsidR="001255B8" w:rsidRPr="006D6E4C" w:rsidRDefault="001255B8" w:rsidP="00564B2A">
            <w:pPr>
              <w:spacing w:after="0" w:line="240" w:lineRule="auto"/>
              <w:jc w:val="center"/>
              <w:rPr>
                <w:rFonts w:ascii="Times New Roman" w:eastAsia="Times New Roman" w:hAnsi="Times New Roman" w:cs="Times New Roman"/>
                <w:color w:val="000000"/>
                <w:sz w:val="20"/>
                <w:szCs w:val="20"/>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0,33</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0,23</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0,33</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0,23</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0,33</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0,23</w:t>
            </w:r>
          </w:p>
        </w:tc>
      </w:tr>
      <w:tr w:rsidR="00564B2A" w:rsidRPr="006D6E4C" w:rsidTr="002E71E7">
        <w:trPr>
          <w:trHeight w:val="1010"/>
        </w:trPr>
        <w:tc>
          <w:tcPr>
            <w:tcW w:w="1770" w:type="pct"/>
            <w:tcBorders>
              <w:top w:val="single" w:sz="4" w:space="0" w:color="auto"/>
              <w:left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ценовой конкурентоспособности (PCji)</w:t>
            </w:r>
          </w:p>
        </w:tc>
        <w:tc>
          <w:tcPr>
            <w:tcW w:w="563" w:type="pct"/>
            <w:tcBorders>
              <w:top w:val="single" w:sz="4" w:space="0" w:color="auto"/>
              <w:left w:val="nil"/>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563" w:type="pct"/>
            <w:tcBorders>
              <w:top w:val="single" w:sz="4" w:space="0" w:color="auto"/>
              <w:left w:val="nil"/>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525" w:type="pct"/>
            <w:tcBorders>
              <w:top w:val="single" w:sz="4" w:space="0" w:color="auto"/>
              <w:left w:val="nil"/>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0,54</w:t>
            </w:r>
          </w:p>
        </w:tc>
        <w:tc>
          <w:tcPr>
            <w:tcW w:w="526" w:type="pct"/>
            <w:tcBorders>
              <w:top w:val="single" w:sz="4" w:space="0" w:color="auto"/>
              <w:left w:val="nil"/>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0,28</w:t>
            </w:r>
          </w:p>
        </w:tc>
        <w:tc>
          <w:tcPr>
            <w:tcW w:w="525" w:type="pct"/>
            <w:tcBorders>
              <w:top w:val="single" w:sz="4" w:space="0" w:color="auto"/>
              <w:left w:val="nil"/>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0,46</w:t>
            </w:r>
          </w:p>
        </w:tc>
        <w:tc>
          <w:tcPr>
            <w:tcW w:w="527" w:type="pct"/>
            <w:tcBorders>
              <w:top w:val="single" w:sz="4" w:space="0" w:color="auto"/>
              <w:left w:val="nil"/>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0,26</w:t>
            </w:r>
          </w:p>
        </w:tc>
      </w:tr>
      <w:tr w:rsidR="002E71E7" w:rsidRPr="006D6E4C" w:rsidTr="002E71E7">
        <w:trPr>
          <w:trHeight w:val="600"/>
        </w:trPr>
        <w:tc>
          <w:tcPr>
            <w:tcW w:w="2896" w:type="pct"/>
            <w:gridSpan w:val="3"/>
            <w:tcBorders>
              <w:bottom w:val="single" w:sz="4" w:space="0" w:color="auto"/>
            </w:tcBorders>
            <w:shd w:val="clear" w:color="auto" w:fill="auto"/>
            <w:vAlign w:val="center"/>
          </w:tcPr>
          <w:p w:rsidR="002E71E7" w:rsidRPr="006D6E4C" w:rsidRDefault="002E71E7" w:rsidP="002E71E7">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lastRenderedPageBreak/>
              <w:t>Продолжение таблицы 45</w:t>
            </w:r>
          </w:p>
        </w:tc>
        <w:tc>
          <w:tcPr>
            <w:tcW w:w="525" w:type="pct"/>
            <w:tcBorders>
              <w:bottom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p>
        </w:tc>
        <w:tc>
          <w:tcPr>
            <w:tcW w:w="526" w:type="pct"/>
            <w:tcBorders>
              <w:bottom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p>
        </w:tc>
        <w:tc>
          <w:tcPr>
            <w:tcW w:w="525" w:type="pct"/>
            <w:tcBorders>
              <w:bottom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p>
        </w:tc>
        <w:tc>
          <w:tcPr>
            <w:tcW w:w="527" w:type="pct"/>
            <w:tcBorders>
              <w:bottom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p>
        </w:tc>
      </w:tr>
      <w:tr w:rsidR="002E71E7" w:rsidRPr="006D6E4C" w:rsidTr="002E71E7">
        <w:trPr>
          <w:trHeight w:val="249"/>
        </w:trPr>
        <w:tc>
          <w:tcPr>
            <w:tcW w:w="1770" w:type="pct"/>
            <w:tcBorders>
              <w:top w:val="single" w:sz="4" w:space="0" w:color="auto"/>
              <w:left w:val="single" w:sz="4" w:space="0" w:color="auto"/>
              <w:bottom w:val="single" w:sz="4" w:space="0" w:color="auto"/>
              <w:right w:val="single" w:sz="4" w:space="0" w:color="auto"/>
            </w:tcBorders>
            <w:shd w:val="clear" w:color="auto" w:fill="auto"/>
            <w:vAlign w:val="center"/>
          </w:tcPr>
          <w:p w:rsidR="002E71E7" w:rsidRPr="006D6E4C" w:rsidRDefault="002E71E7" w:rsidP="002E71E7">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525"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526"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525"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527" w:type="pct"/>
            <w:tcBorders>
              <w:top w:val="single" w:sz="4" w:space="0" w:color="auto"/>
              <w:left w:val="nil"/>
              <w:bottom w:val="single" w:sz="4" w:space="0" w:color="auto"/>
              <w:right w:val="single" w:sz="4" w:space="0" w:color="auto"/>
            </w:tcBorders>
            <w:shd w:val="clear" w:color="auto" w:fill="auto"/>
            <w:noWrap/>
            <w:vAlign w:val="center"/>
          </w:tcPr>
          <w:p w:rsidR="002E71E7" w:rsidRPr="006D6E4C" w:rsidRDefault="002E71E7"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r>
      <w:tr w:rsidR="00564B2A" w:rsidRPr="006D6E4C" w:rsidTr="00564B2A">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r>
      <w:tr w:rsidR="00564B2A" w:rsidRPr="006D6E4C" w:rsidTr="002E71E7">
        <w:trPr>
          <w:trHeight w:val="9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Средняя цена на молочный продукт местных производителей (LDPji), USD за тонну</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3 596,0</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5 315,5</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3 520,3</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5 144,3</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3 621,6</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6 090,8</w:t>
            </w:r>
          </w:p>
        </w:tc>
      </w:tr>
      <w:tr w:rsidR="00564B2A" w:rsidRPr="006D6E4C" w:rsidTr="002E71E7">
        <w:trPr>
          <w:trHeight w:val="9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Средняя цена импорта молочного продукта из стран ЕАЭС (IDPji), USD за тонну</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3 047,1</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4 505,1</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2 481,0</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4 038,9</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3 159,3</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5 551,8</w:t>
            </w:r>
          </w:p>
        </w:tc>
      </w:tr>
      <w:tr w:rsidR="00564B2A" w:rsidRPr="006D6E4C" w:rsidTr="002E71E7">
        <w:trPr>
          <w:trHeight w:val="6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Субиндекс ценовой конкурентоспособности (PCLDPji)</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1,18</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1,18</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1,42</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1,27</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1,15</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1,10</w:t>
            </w:r>
          </w:p>
        </w:tc>
      </w:tr>
      <w:tr w:rsidR="00564B2A" w:rsidRPr="006D6E4C" w:rsidTr="002E71E7">
        <w:trPr>
          <w:trHeight w:val="9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Минимальный среди стран субиндекс ценовой конкурентоспособности (PCLDPjmin)</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1,15</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1,10</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1,15</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1,10</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1,15</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1,10</w:t>
            </w:r>
          </w:p>
        </w:tc>
      </w:tr>
      <w:tr w:rsidR="00564B2A" w:rsidRPr="006D6E4C" w:rsidTr="002E71E7">
        <w:trPr>
          <w:trHeight w:val="6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ценовой конкурентоспособности (PCji)</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0,97</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0,93</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0,81</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0,86</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564B2A" w:rsidRPr="006D6E4C" w:rsidTr="00564B2A">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w:t>
            </w:r>
          </w:p>
        </w:tc>
      </w:tr>
      <w:tr w:rsidR="00564B2A" w:rsidRPr="006D6E4C" w:rsidTr="002E71E7">
        <w:trPr>
          <w:trHeight w:val="9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Средняя цена на молочный продукт местных производителей (LDPji), USD за тонну</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3 510,7</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4 187,4</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3 663,9</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4 156,3</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4 105,7</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5 006,1</w:t>
            </w:r>
          </w:p>
        </w:tc>
      </w:tr>
      <w:tr w:rsidR="00564B2A" w:rsidRPr="006D6E4C" w:rsidTr="002E71E7">
        <w:trPr>
          <w:trHeight w:val="9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Средняя цена импорта молочного продукта из стран ЕАЭС (IDPji), USD за тонну</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2 355,6</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3 383,7</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2 529,1</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3 405,8</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3 398,3</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4 074,0</w:t>
            </w:r>
          </w:p>
        </w:tc>
      </w:tr>
      <w:tr w:rsidR="00564B2A" w:rsidRPr="006D6E4C" w:rsidTr="002E71E7">
        <w:trPr>
          <w:trHeight w:val="6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Субиндекс ценовой конкурентоспособности (PCLDPji)</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1,49</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1,24</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1,45</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1,22</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1,21</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1,23</w:t>
            </w:r>
          </w:p>
        </w:tc>
      </w:tr>
      <w:tr w:rsidR="00564B2A" w:rsidRPr="006D6E4C" w:rsidTr="002E71E7">
        <w:trPr>
          <w:trHeight w:val="9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Минимальный среди стран субиндекс ценовой конкурентоспособности (PCLDPjmin)</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1,21</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1,22</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1,21</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1,22</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1,21</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1,22</w:t>
            </w:r>
          </w:p>
        </w:tc>
      </w:tr>
      <w:tr w:rsidR="00564B2A" w:rsidRPr="006D6E4C" w:rsidTr="002E71E7">
        <w:trPr>
          <w:trHeight w:val="600"/>
        </w:trPr>
        <w:tc>
          <w:tcPr>
            <w:tcW w:w="1770" w:type="pct"/>
            <w:tcBorders>
              <w:top w:val="nil"/>
              <w:left w:val="single" w:sz="4" w:space="0" w:color="auto"/>
              <w:bottom w:val="single" w:sz="4" w:space="0" w:color="auto"/>
              <w:right w:val="single" w:sz="4" w:space="0" w:color="auto"/>
            </w:tcBorders>
            <w:shd w:val="clear" w:color="auto" w:fill="auto"/>
            <w:vAlign w:val="center"/>
            <w:hideMark/>
          </w:tcPr>
          <w:p w:rsidR="00564B2A" w:rsidRPr="006D6E4C" w:rsidRDefault="00564B2A"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ценовой конкурентоспособности (PCji)</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0,81</w:t>
            </w:r>
          </w:p>
        </w:tc>
        <w:tc>
          <w:tcPr>
            <w:tcW w:w="563"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0,99</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0,83</w:t>
            </w:r>
          </w:p>
        </w:tc>
        <w:tc>
          <w:tcPr>
            <w:tcW w:w="526"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525"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527" w:type="pct"/>
            <w:tcBorders>
              <w:top w:val="nil"/>
              <w:left w:val="nil"/>
              <w:bottom w:val="single" w:sz="4" w:space="0" w:color="auto"/>
              <w:right w:val="single" w:sz="4" w:space="0" w:color="auto"/>
            </w:tcBorders>
            <w:shd w:val="clear" w:color="auto" w:fill="auto"/>
            <w:noWrap/>
            <w:vAlign w:val="center"/>
            <w:hideMark/>
          </w:tcPr>
          <w:p w:rsidR="00564B2A" w:rsidRPr="006D6E4C" w:rsidRDefault="00564B2A" w:rsidP="00564B2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0,99</w:t>
            </w:r>
          </w:p>
        </w:tc>
      </w:tr>
      <w:tr w:rsidR="002E077E" w:rsidRPr="006D6E4C" w:rsidTr="002E077E">
        <w:trPr>
          <w:trHeight w:val="2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E077E" w:rsidRPr="006D6E4C" w:rsidRDefault="002E077E" w:rsidP="006141C1">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автором на основе собственных расчетов по данным источник</w:t>
            </w:r>
            <w:r w:rsidR="006141C1" w:rsidRPr="006D6E4C">
              <w:rPr>
                <w:rFonts w:ascii="Times New Roman" w:eastAsia="Times New Roman" w:hAnsi="Times New Roman" w:cs="Times New Roman"/>
                <w:color w:val="000000"/>
                <w:sz w:val="20"/>
                <w:szCs w:val="20"/>
                <w:lang w:eastAsia="ru-RU"/>
              </w:rPr>
              <w:t>ов</w:t>
            </w:r>
            <w:r w:rsidRPr="006D6E4C">
              <w:rPr>
                <w:rFonts w:ascii="Times New Roman" w:eastAsia="Times New Roman" w:hAnsi="Times New Roman" w:cs="Times New Roman"/>
                <w:color w:val="000000"/>
                <w:sz w:val="20"/>
                <w:szCs w:val="20"/>
                <w:lang w:eastAsia="ru-RU"/>
              </w:rPr>
              <w:t xml:space="preserve"> </w:t>
            </w:r>
            <w:r w:rsidR="006141C1" w:rsidRPr="006D6E4C">
              <w:rPr>
                <w:rFonts w:ascii="Times New Roman" w:eastAsia="Times New Roman" w:hAnsi="Times New Roman" w:cs="Times New Roman"/>
                <w:color w:val="000000"/>
                <w:sz w:val="20"/>
                <w:szCs w:val="20"/>
                <w:lang w:eastAsia="ru-RU"/>
              </w:rPr>
              <w:t>[89-93, 154-158]</w:t>
            </w:r>
          </w:p>
        </w:tc>
      </w:tr>
    </w:tbl>
    <w:p w:rsidR="005B39FD" w:rsidRPr="006D6E4C" w:rsidRDefault="005B39FD" w:rsidP="005B39FD">
      <w:pPr>
        <w:spacing w:after="0" w:line="240" w:lineRule="auto"/>
        <w:ind w:firstLine="708"/>
        <w:jc w:val="both"/>
        <w:rPr>
          <w:rFonts w:ascii="Times New Roman" w:hAnsi="Times New Roman" w:cs="Times New Roman"/>
          <w:sz w:val="28"/>
          <w:szCs w:val="28"/>
        </w:rPr>
      </w:pP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Из таблицы </w:t>
      </w:r>
      <w:r w:rsidR="0078555A" w:rsidRPr="006D6E4C">
        <w:rPr>
          <w:rFonts w:ascii="Times New Roman" w:hAnsi="Times New Roman" w:cs="Times New Roman"/>
          <w:sz w:val="28"/>
          <w:szCs w:val="28"/>
        </w:rPr>
        <w:t>45</w:t>
      </w:r>
      <w:r w:rsidRPr="006D6E4C">
        <w:rPr>
          <w:rFonts w:ascii="Times New Roman" w:hAnsi="Times New Roman" w:cs="Times New Roman"/>
          <w:sz w:val="28"/>
          <w:szCs w:val="28"/>
        </w:rPr>
        <w:t xml:space="preserve"> следует, что Казахстан продемонстрировал наиболее высокое значение указанного индекса по сырам</w:t>
      </w:r>
      <w:r w:rsidR="00EC36C9" w:rsidRPr="006D6E4C">
        <w:rPr>
          <w:rFonts w:ascii="Times New Roman" w:hAnsi="Times New Roman" w:cs="Times New Roman"/>
          <w:sz w:val="28"/>
          <w:szCs w:val="28"/>
        </w:rPr>
        <w:t xml:space="preserve"> в 2019 году</w:t>
      </w:r>
      <w:r w:rsidRPr="006D6E4C">
        <w:rPr>
          <w:rFonts w:ascii="Times New Roman" w:hAnsi="Times New Roman" w:cs="Times New Roman"/>
          <w:sz w:val="28"/>
          <w:szCs w:val="28"/>
        </w:rPr>
        <w:t xml:space="preserve">. Данный факт связан с тем, что соотношение </w:t>
      </w:r>
      <w:r w:rsidR="00000797" w:rsidRPr="006D6E4C">
        <w:rPr>
          <w:rFonts w:ascii="Times New Roman" w:hAnsi="Times New Roman" w:cs="Times New Roman"/>
          <w:sz w:val="28"/>
          <w:szCs w:val="28"/>
        </w:rPr>
        <w:t xml:space="preserve">средней </w:t>
      </w:r>
      <w:r w:rsidRPr="006D6E4C">
        <w:rPr>
          <w:rFonts w:ascii="Times New Roman" w:hAnsi="Times New Roman" w:cs="Times New Roman"/>
          <w:sz w:val="28"/>
          <w:szCs w:val="28"/>
        </w:rPr>
        <w:t xml:space="preserve">цены местных производителей и </w:t>
      </w:r>
      <w:r w:rsidR="00000797" w:rsidRPr="006D6E4C">
        <w:rPr>
          <w:rFonts w:ascii="Times New Roman" w:hAnsi="Times New Roman" w:cs="Times New Roman"/>
          <w:sz w:val="28"/>
          <w:szCs w:val="28"/>
        </w:rPr>
        <w:t xml:space="preserve">средней </w:t>
      </w:r>
      <w:r w:rsidRPr="006D6E4C">
        <w:rPr>
          <w:rFonts w:ascii="Times New Roman" w:hAnsi="Times New Roman" w:cs="Times New Roman"/>
          <w:sz w:val="28"/>
          <w:szCs w:val="28"/>
        </w:rPr>
        <w:t>импортной цены по этой продукции имело самое низкое значение среди анализируемых стран. Тем не менее, импортируемы</w:t>
      </w:r>
      <w:r w:rsidR="00EC36C9" w:rsidRPr="006D6E4C">
        <w:rPr>
          <w:rFonts w:ascii="Times New Roman" w:hAnsi="Times New Roman" w:cs="Times New Roman"/>
          <w:sz w:val="28"/>
          <w:szCs w:val="28"/>
        </w:rPr>
        <w:t>е</w:t>
      </w:r>
      <w:r w:rsidRPr="006D6E4C">
        <w:rPr>
          <w:rFonts w:ascii="Times New Roman" w:hAnsi="Times New Roman" w:cs="Times New Roman"/>
          <w:sz w:val="28"/>
          <w:szCs w:val="28"/>
        </w:rPr>
        <w:t xml:space="preserve"> сыр</w:t>
      </w:r>
      <w:r w:rsidR="00EC36C9" w:rsidRPr="006D6E4C">
        <w:rPr>
          <w:rFonts w:ascii="Times New Roman" w:hAnsi="Times New Roman" w:cs="Times New Roman"/>
          <w:sz w:val="28"/>
          <w:szCs w:val="28"/>
        </w:rPr>
        <w:t>ы</w:t>
      </w:r>
      <w:r w:rsidRPr="006D6E4C">
        <w:rPr>
          <w:rFonts w:ascii="Times New Roman" w:hAnsi="Times New Roman" w:cs="Times New Roman"/>
          <w:sz w:val="28"/>
          <w:szCs w:val="28"/>
        </w:rPr>
        <w:t xml:space="preserve"> </w:t>
      </w:r>
      <w:r w:rsidR="0080075E" w:rsidRPr="006D6E4C">
        <w:rPr>
          <w:rFonts w:ascii="Times New Roman" w:hAnsi="Times New Roman" w:cs="Times New Roman"/>
          <w:sz w:val="28"/>
          <w:szCs w:val="28"/>
        </w:rPr>
        <w:t xml:space="preserve">и масло сливочное </w:t>
      </w:r>
      <w:r w:rsidRPr="006D6E4C">
        <w:rPr>
          <w:rFonts w:ascii="Times New Roman" w:hAnsi="Times New Roman" w:cs="Times New Roman"/>
          <w:sz w:val="28"/>
          <w:szCs w:val="28"/>
        </w:rPr>
        <w:t>имел</w:t>
      </w:r>
      <w:r w:rsidR="00EC36C9" w:rsidRPr="006D6E4C">
        <w:rPr>
          <w:rFonts w:ascii="Times New Roman" w:hAnsi="Times New Roman" w:cs="Times New Roman"/>
          <w:sz w:val="28"/>
          <w:szCs w:val="28"/>
        </w:rPr>
        <w:t>и</w:t>
      </w:r>
      <w:r w:rsidRPr="006D6E4C">
        <w:rPr>
          <w:rFonts w:ascii="Times New Roman" w:hAnsi="Times New Roman" w:cs="Times New Roman"/>
          <w:sz w:val="28"/>
          <w:szCs w:val="28"/>
        </w:rPr>
        <w:t xml:space="preserve"> меньш</w:t>
      </w:r>
      <w:r w:rsidR="0080075E" w:rsidRPr="006D6E4C">
        <w:rPr>
          <w:rFonts w:ascii="Times New Roman" w:hAnsi="Times New Roman" w:cs="Times New Roman"/>
          <w:sz w:val="28"/>
          <w:szCs w:val="28"/>
        </w:rPr>
        <w:t>ие</w:t>
      </w:r>
      <w:r w:rsidRPr="006D6E4C">
        <w:rPr>
          <w:rFonts w:ascii="Times New Roman" w:hAnsi="Times New Roman" w:cs="Times New Roman"/>
          <w:sz w:val="28"/>
          <w:szCs w:val="28"/>
        </w:rPr>
        <w:t xml:space="preserve"> </w:t>
      </w:r>
      <w:r w:rsidR="00EC36C9" w:rsidRPr="006D6E4C">
        <w:rPr>
          <w:rFonts w:ascii="Times New Roman" w:hAnsi="Times New Roman" w:cs="Times New Roman"/>
          <w:sz w:val="28"/>
          <w:szCs w:val="28"/>
        </w:rPr>
        <w:t>средн</w:t>
      </w:r>
      <w:r w:rsidR="0080075E" w:rsidRPr="006D6E4C">
        <w:rPr>
          <w:rFonts w:ascii="Times New Roman" w:hAnsi="Times New Roman" w:cs="Times New Roman"/>
          <w:sz w:val="28"/>
          <w:szCs w:val="28"/>
        </w:rPr>
        <w:t>ие</w:t>
      </w:r>
      <w:r w:rsidR="00EC36C9" w:rsidRPr="006D6E4C">
        <w:rPr>
          <w:rFonts w:ascii="Times New Roman" w:hAnsi="Times New Roman" w:cs="Times New Roman"/>
          <w:sz w:val="28"/>
          <w:szCs w:val="28"/>
        </w:rPr>
        <w:t xml:space="preserve"> </w:t>
      </w:r>
      <w:r w:rsidRPr="006D6E4C">
        <w:rPr>
          <w:rFonts w:ascii="Times New Roman" w:hAnsi="Times New Roman" w:cs="Times New Roman"/>
          <w:sz w:val="28"/>
          <w:szCs w:val="28"/>
        </w:rPr>
        <w:t>цен</w:t>
      </w:r>
      <w:r w:rsidR="0080075E" w:rsidRPr="006D6E4C">
        <w:rPr>
          <w:rFonts w:ascii="Times New Roman" w:hAnsi="Times New Roman" w:cs="Times New Roman"/>
          <w:sz w:val="28"/>
          <w:szCs w:val="28"/>
        </w:rPr>
        <w:t>ы</w:t>
      </w:r>
      <w:r w:rsidRPr="006D6E4C">
        <w:rPr>
          <w:rFonts w:ascii="Times New Roman" w:hAnsi="Times New Roman" w:cs="Times New Roman"/>
          <w:sz w:val="28"/>
          <w:szCs w:val="28"/>
        </w:rPr>
        <w:t xml:space="preserve"> в сравнении с</w:t>
      </w:r>
      <w:r w:rsidR="00EC36C9" w:rsidRPr="006D6E4C">
        <w:rPr>
          <w:rFonts w:ascii="Times New Roman" w:hAnsi="Times New Roman" w:cs="Times New Roman"/>
          <w:sz w:val="28"/>
          <w:szCs w:val="28"/>
        </w:rPr>
        <w:t>о средн</w:t>
      </w:r>
      <w:r w:rsidR="0080075E" w:rsidRPr="006D6E4C">
        <w:rPr>
          <w:rFonts w:ascii="Times New Roman" w:hAnsi="Times New Roman" w:cs="Times New Roman"/>
          <w:sz w:val="28"/>
          <w:szCs w:val="28"/>
        </w:rPr>
        <w:t xml:space="preserve">ими </w:t>
      </w:r>
      <w:r w:rsidRPr="006D6E4C">
        <w:rPr>
          <w:rFonts w:ascii="Times New Roman" w:hAnsi="Times New Roman" w:cs="Times New Roman"/>
          <w:sz w:val="28"/>
          <w:szCs w:val="28"/>
        </w:rPr>
        <w:t>цен</w:t>
      </w:r>
      <w:r w:rsidR="0080075E" w:rsidRPr="006D6E4C">
        <w:rPr>
          <w:rFonts w:ascii="Times New Roman" w:hAnsi="Times New Roman" w:cs="Times New Roman"/>
          <w:sz w:val="28"/>
          <w:szCs w:val="28"/>
        </w:rPr>
        <w:t>ами</w:t>
      </w:r>
      <w:r w:rsidRPr="006D6E4C">
        <w:rPr>
          <w:rFonts w:ascii="Times New Roman" w:hAnsi="Times New Roman" w:cs="Times New Roman"/>
          <w:sz w:val="28"/>
          <w:szCs w:val="28"/>
        </w:rPr>
        <w:t xml:space="preserve"> отечественн</w:t>
      </w:r>
      <w:r w:rsidR="00EC36C9" w:rsidRPr="006D6E4C">
        <w:rPr>
          <w:rFonts w:ascii="Times New Roman" w:hAnsi="Times New Roman" w:cs="Times New Roman"/>
          <w:sz w:val="28"/>
          <w:szCs w:val="28"/>
        </w:rPr>
        <w:t>ых</w:t>
      </w:r>
      <w:r w:rsidRPr="006D6E4C">
        <w:rPr>
          <w:rFonts w:ascii="Times New Roman" w:hAnsi="Times New Roman" w:cs="Times New Roman"/>
          <w:sz w:val="28"/>
          <w:szCs w:val="28"/>
        </w:rPr>
        <w:t xml:space="preserve"> </w:t>
      </w:r>
      <w:r w:rsidR="0080075E" w:rsidRPr="006D6E4C">
        <w:rPr>
          <w:rFonts w:ascii="Times New Roman" w:hAnsi="Times New Roman" w:cs="Times New Roman"/>
          <w:sz w:val="28"/>
          <w:szCs w:val="28"/>
        </w:rPr>
        <w:t>молочных продуктов</w:t>
      </w:r>
      <w:r w:rsidRPr="006D6E4C">
        <w:rPr>
          <w:rFonts w:ascii="Times New Roman" w:hAnsi="Times New Roman" w:cs="Times New Roman"/>
          <w:sz w:val="28"/>
          <w:szCs w:val="28"/>
        </w:rPr>
        <w:t xml:space="preserve">. </w:t>
      </w:r>
      <w:r w:rsidR="0080075E" w:rsidRPr="006D6E4C">
        <w:rPr>
          <w:rFonts w:ascii="Times New Roman" w:hAnsi="Times New Roman" w:cs="Times New Roman"/>
          <w:sz w:val="28"/>
          <w:szCs w:val="28"/>
        </w:rPr>
        <w:t xml:space="preserve">Это обстоятельство указывает на важность дальнейшего развития в стране производства продукции глубокой переработки, в том числе с целью повышения ее доступности для казахстанских потребителей и снабжения внутреннего рынка отечественными товарами.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lastRenderedPageBreak/>
        <w:t>На основании вышеизложенного, для каждой из анализируемых стран определен</w:t>
      </w:r>
      <w:r w:rsidR="00300E4C" w:rsidRPr="006D6E4C">
        <w:rPr>
          <w:rFonts w:ascii="Times New Roman" w:hAnsi="Times New Roman" w:cs="Times New Roman"/>
          <w:sz w:val="28"/>
          <w:szCs w:val="28"/>
        </w:rPr>
        <w:t xml:space="preserve"> уровень </w:t>
      </w:r>
      <w:r w:rsidRPr="006D6E4C">
        <w:rPr>
          <w:rFonts w:ascii="Times New Roman" w:hAnsi="Times New Roman" w:cs="Times New Roman"/>
          <w:sz w:val="28"/>
          <w:szCs w:val="28"/>
        </w:rPr>
        <w:t>конкурентоспособности молочной отрасли согласно предлагаемому подходу</w:t>
      </w:r>
      <w:r w:rsidR="0078555A" w:rsidRPr="006D6E4C">
        <w:rPr>
          <w:rFonts w:ascii="Times New Roman" w:hAnsi="Times New Roman" w:cs="Times New Roman"/>
          <w:sz w:val="28"/>
          <w:szCs w:val="28"/>
        </w:rPr>
        <w:t xml:space="preserve"> (таблица 46)</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8"/>
        <w:jc w:val="both"/>
        <w:rPr>
          <w:rFonts w:ascii="Times New Roman" w:hAnsi="Times New Roman" w:cs="Times New Roman"/>
          <w:sz w:val="28"/>
          <w:szCs w:val="28"/>
        </w:rPr>
      </w:pPr>
    </w:p>
    <w:p w:rsidR="005B39FD" w:rsidRPr="006D6E4C" w:rsidRDefault="0049137F" w:rsidP="004841E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78555A" w:rsidRPr="006D6E4C">
        <w:rPr>
          <w:rFonts w:ascii="Times New Roman" w:hAnsi="Times New Roman" w:cs="Times New Roman"/>
          <w:sz w:val="28"/>
          <w:szCs w:val="28"/>
        </w:rPr>
        <w:t>46</w:t>
      </w:r>
      <w:r w:rsidRPr="006D6E4C">
        <w:rPr>
          <w:rFonts w:ascii="Times New Roman" w:hAnsi="Times New Roman" w:cs="Times New Roman"/>
          <w:sz w:val="28"/>
          <w:szCs w:val="28"/>
        </w:rPr>
        <w:t xml:space="preserve"> –</w:t>
      </w:r>
      <w:r w:rsidR="005B39FD" w:rsidRPr="006D6E4C">
        <w:rPr>
          <w:rFonts w:ascii="Times New Roman" w:hAnsi="Times New Roman" w:cs="Times New Roman"/>
          <w:sz w:val="28"/>
          <w:szCs w:val="28"/>
        </w:rPr>
        <w:t xml:space="preserve"> Расчет комплексного показателя конкурентоспособности молочной отрасли по отдельным странам ЕАЭС за 201</w:t>
      </w:r>
      <w:r w:rsidR="002A70DC" w:rsidRPr="006D6E4C">
        <w:rPr>
          <w:rFonts w:ascii="Times New Roman" w:hAnsi="Times New Roman" w:cs="Times New Roman"/>
          <w:sz w:val="28"/>
          <w:szCs w:val="28"/>
        </w:rPr>
        <w:t>5 и 2019</w:t>
      </w:r>
      <w:r w:rsidR="005B39FD" w:rsidRPr="006D6E4C">
        <w:rPr>
          <w:rFonts w:ascii="Times New Roman" w:hAnsi="Times New Roman" w:cs="Times New Roman"/>
          <w:sz w:val="28"/>
          <w:szCs w:val="28"/>
        </w:rPr>
        <w:t xml:space="preserve"> год</w:t>
      </w:r>
      <w:r w:rsidR="002A70DC" w:rsidRPr="006D6E4C">
        <w:rPr>
          <w:rFonts w:ascii="Times New Roman" w:hAnsi="Times New Roman" w:cs="Times New Roman"/>
          <w:sz w:val="28"/>
          <w:szCs w:val="28"/>
        </w:rPr>
        <w:t>ы</w:t>
      </w:r>
    </w:p>
    <w:p w:rsidR="006141C1" w:rsidRPr="006D6E4C" w:rsidRDefault="006141C1" w:rsidP="005B39FD">
      <w:pPr>
        <w:spacing w:after="0" w:line="240" w:lineRule="auto"/>
        <w:ind w:firstLine="708"/>
        <w:jc w:val="both"/>
        <w:rPr>
          <w:rFonts w:ascii="Times New Roman" w:hAnsi="Times New Roman" w:cs="Times New Roman"/>
          <w:sz w:val="16"/>
          <w:szCs w:val="16"/>
        </w:rPr>
      </w:pPr>
    </w:p>
    <w:tbl>
      <w:tblPr>
        <w:tblW w:w="5000" w:type="pct"/>
        <w:tblLook w:val="04A0"/>
      </w:tblPr>
      <w:tblGrid>
        <w:gridCol w:w="2553"/>
        <w:gridCol w:w="1431"/>
        <w:gridCol w:w="978"/>
        <w:gridCol w:w="979"/>
        <w:gridCol w:w="978"/>
        <w:gridCol w:w="979"/>
        <w:gridCol w:w="978"/>
        <w:gridCol w:w="978"/>
      </w:tblGrid>
      <w:tr w:rsidR="00300E4C" w:rsidRPr="006D6E4C" w:rsidTr="00117BA3">
        <w:trPr>
          <w:trHeight w:val="300"/>
        </w:trPr>
        <w:tc>
          <w:tcPr>
            <w:tcW w:w="1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Показатель</w:t>
            </w:r>
          </w:p>
        </w:tc>
        <w:tc>
          <w:tcPr>
            <w:tcW w:w="7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Продукт</w:t>
            </w:r>
          </w:p>
        </w:tc>
        <w:tc>
          <w:tcPr>
            <w:tcW w:w="993" w:type="pct"/>
            <w:gridSpan w:val="2"/>
            <w:tcBorders>
              <w:top w:val="single" w:sz="4" w:space="0" w:color="auto"/>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993" w:type="pct"/>
            <w:gridSpan w:val="2"/>
            <w:tcBorders>
              <w:top w:val="single" w:sz="4" w:space="0" w:color="auto"/>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992" w:type="pct"/>
            <w:gridSpan w:val="2"/>
            <w:tcBorders>
              <w:top w:val="single" w:sz="4" w:space="0" w:color="auto"/>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r>
      <w:tr w:rsidR="00300E4C" w:rsidRPr="006D6E4C" w:rsidTr="00117BA3">
        <w:trPr>
          <w:trHeight w:val="405"/>
        </w:trPr>
        <w:tc>
          <w:tcPr>
            <w:tcW w:w="1296" w:type="pct"/>
            <w:vMerge/>
            <w:tcBorders>
              <w:top w:val="single" w:sz="4" w:space="0" w:color="auto"/>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vMerge/>
            <w:tcBorders>
              <w:top w:val="single" w:sz="4" w:space="0" w:color="auto"/>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r>
      <w:tr w:rsidR="001255B8" w:rsidRPr="006D6E4C" w:rsidTr="00117BA3">
        <w:trPr>
          <w:trHeight w:val="300"/>
        </w:trPr>
        <w:tc>
          <w:tcPr>
            <w:tcW w:w="1296" w:type="pct"/>
            <w:tcBorders>
              <w:top w:val="single" w:sz="4" w:space="0" w:color="auto"/>
              <w:left w:val="single" w:sz="4" w:space="0" w:color="auto"/>
              <w:bottom w:val="single" w:sz="4" w:space="0" w:color="auto"/>
              <w:right w:val="single" w:sz="4" w:space="0" w:color="auto"/>
            </w:tcBorders>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725" w:type="pct"/>
            <w:tcBorders>
              <w:top w:val="single" w:sz="4" w:space="0" w:color="auto"/>
              <w:left w:val="single" w:sz="4" w:space="0" w:color="auto"/>
              <w:bottom w:val="single" w:sz="4" w:space="0" w:color="auto"/>
              <w:right w:val="single" w:sz="4" w:space="0" w:color="auto"/>
            </w:tcBorders>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96" w:type="pct"/>
            <w:tcBorders>
              <w:top w:val="nil"/>
              <w:left w:val="nil"/>
              <w:bottom w:val="single" w:sz="4" w:space="0" w:color="auto"/>
              <w:right w:val="single" w:sz="4" w:space="0" w:color="auto"/>
            </w:tcBorders>
            <w:shd w:val="clear" w:color="auto" w:fill="auto"/>
            <w:noWrap/>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97" w:type="pct"/>
            <w:tcBorders>
              <w:top w:val="nil"/>
              <w:left w:val="nil"/>
              <w:bottom w:val="single" w:sz="4" w:space="0" w:color="auto"/>
              <w:right w:val="single" w:sz="4" w:space="0" w:color="auto"/>
            </w:tcBorders>
            <w:shd w:val="clear" w:color="auto" w:fill="auto"/>
            <w:noWrap/>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96" w:type="pct"/>
            <w:tcBorders>
              <w:top w:val="nil"/>
              <w:left w:val="nil"/>
              <w:bottom w:val="single" w:sz="4" w:space="0" w:color="auto"/>
              <w:right w:val="single" w:sz="4" w:space="0" w:color="auto"/>
            </w:tcBorders>
            <w:shd w:val="clear" w:color="auto" w:fill="auto"/>
            <w:noWrap/>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97" w:type="pct"/>
            <w:tcBorders>
              <w:top w:val="nil"/>
              <w:left w:val="nil"/>
              <w:bottom w:val="single" w:sz="4" w:space="0" w:color="auto"/>
              <w:right w:val="single" w:sz="4" w:space="0" w:color="auto"/>
            </w:tcBorders>
            <w:shd w:val="clear" w:color="auto" w:fill="auto"/>
            <w:noWrap/>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96" w:type="pct"/>
            <w:tcBorders>
              <w:top w:val="nil"/>
              <w:left w:val="nil"/>
              <w:bottom w:val="single" w:sz="4" w:space="0" w:color="auto"/>
              <w:right w:val="single" w:sz="4" w:space="0" w:color="auto"/>
            </w:tcBorders>
            <w:shd w:val="clear" w:color="auto" w:fill="auto"/>
            <w:noWrap/>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496" w:type="pct"/>
            <w:tcBorders>
              <w:top w:val="nil"/>
              <w:left w:val="nil"/>
              <w:bottom w:val="single" w:sz="4" w:space="0" w:color="auto"/>
              <w:right w:val="single" w:sz="4" w:space="0" w:color="auto"/>
            </w:tcBorders>
            <w:shd w:val="clear" w:color="auto" w:fill="auto"/>
            <w:noWrap/>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r>
      <w:tr w:rsidR="00300E4C" w:rsidRPr="006D6E4C" w:rsidTr="00117BA3">
        <w:trPr>
          <w:trHeight w:val="780"/>
        </w:trPr>
        <w:tc>
          <w:tcPr>
            <w:tcW w:w="1296" w:type="pct"/>
            <w:tcBorders>
              <w:top w:val="nil"/>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производства сырого молока на душу населения (MPi)</w:t>
            </w: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xml:space="preserve">Сырое молоко </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0,28</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0,27</w:t>
            </w:r>
          </w:p>
        </w:tc>
      </w:tr>
      <w:tr w:rsidR="00300E4C" w:rsidRPr="006D6E4C" w:rsidTr="00117BA3">
        <w:trPr>
          <w:trHeight w:val="869"/>
        </w:trPr>
        <w:tc>
          <w:tcPr>
            <w:tcW w:w="1296" w:type="pct"/>
            <w:vMerge w:val="restart"/>
            <w:tcBorders>
              <w:top w:val="nil"/>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производства молочного продукта на душу населения (DPji)</w:t>
            </w: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жидкое обработанное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0,29</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0,32</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0,41</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0,37</w:t>
            </w:r>
          </w:p>
        </w:tc>
      </w:tr>
      <w:tr w:rsidR="00300E4C" w:rsidRPr="006D6E4C" w:rsidTr="00117BA3">
        <w:trPr>
          <w:trHeight w:val="33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0,08</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0,09</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0,15</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0,16</w:t>
            </w:r>
          </w:p>
        </w:tc>
      </w:tr>
      <w:tr w:rsidR="00300E4C" w:rsidRPr="006D6E4C" w:rsidTr="00117BA3">
        <w:trPr>
          <w:trHeight w:val="30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0,09</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0,07</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0,21</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0,14</w:t>
            </w:r>
          </w:p>
        </w:tc>
      </w:tr>
      <w:tr w:rsidR="00300E4C" w:rsidRPr="006D6E4C" w:rsidTr="00117BA3">
        <w:trPr>
          <w:trHeight w:val="600"/>
        </w:trPr>
        <w:tc>
          <w:tcPr>
            <w:tcW w:w="1296" w:type="pct"/>
            <w:tcBorders>
              <w:top w:val="nil"/>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обширности экспортных связей (ENi)</w:t>
            </w: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продукция</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300E4C" w:rsidRPr="006D6E4C" w:rsidTr="00117BA3">
        <w:trPr>
          <w:trHeight w:val="615"/>
        </w:trPr>
        <w:tc>
          <w:tcPr>
            <w:tcW w:w="1296" w:type="pct"/>
            <w:vMerge w:val="restart"/>
            <w:tcBorders>
              <w:top w:val="nil"/>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разницы средних рыночных цен на молочный продукт между регионами страны (PDji)</w:t>
            </w: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жидкое обработанное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0,64</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0,55</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0,22</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0,12</w:t>
            </w:r>
          </w:p>
        </w:tc>
      </w:tr>
      <w:tr w:rsidR="00300E4C" w:rsidRPr="006D6E4C" w:rsidTr="00117BA3">
        <w:trPr>
          <w:trHeight w:val="30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0,12</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0,15</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0,04</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0,10</w:t>
            </w:r>
          </w:p>
        </w:tc>
      </w:tr>
      <w:tr w:rsidR="00300E4C" w:rsidRPr="006D6E4C" w:rsidTr="00117BA3">
        <w:trPr>
          <w:trHeight w:val="30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0,32</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0,07</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0,10</w:t>
            </w:r>
          </w:p>
        </w:tc>
      </w:tr>
      <w:tr w:rsidR="00300E4C" w:rsidRPr="006D6E4C" w:rsidTr="00117BA3">
        <w:trPr>
          <w:trHeight w:val="600"/>
        </w:trPr>
        <w:tc>
          <w:tcPr>
            <w:tcW w:w="1296" w:type="pct"/>
            <w:tcBorders>
              <w:top w:val="nil"/>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себестоимости производства сырого молока (MCi)</w:t>
            </w: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сырое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0,98</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0,76</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0,97</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0,77</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0,77</w:t>
            </w:r>
          </w:p>
        </w:tc>
      </w:tr>
      <w:tr w:rsidR="00300E4C" w:rsidRPr="006D6E4C" w:rsidTr="00117BA3">
        <w:trPr>
          <w:trHeight w:val="690"/>
        </w:trPr>
        <w:tc>
          <w:tcPr>
            <w:tcW w:w="1296" w:type="pct"/>
            <w:vMerge w:val="restart"/>
            <w:tcBorders>
              <w:top w:val="nil"/>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себестоимости производства молочного продукта (DCji)</w:t>
            </w: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жидкое обработанное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0,88</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0,74</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0,87</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0,79</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0,70</w:t>
            </w:r>
          </w:p>
        </w:tc>
      </w:tr>
      <w:tr w:rsidR="00300E4C" w:rsidRPr="006D6E4C" w:rsidTr="00117BA3">
        <w:trPr>
          <w:trHeight w:val="495"/>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0,95</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0,95</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0,79</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0,76</w:t>
            </w:r>
          </w:p>
        </w:tc>
      </w:tr>
      <w:tr w:rsidR="00300E4C" w:rsidRPr="006D6E4C" w:rsidTr="00117BA3">
        <w:trPr>
          <w:trHeight w:val="30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0,95</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0,94</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0,79</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0,76</w:t>
            </w:r>
          </w:p>
        </w:tc>
      </w:tr>
      <w:tr w:rsidR="00300E4C" w:rsidRPr="006D6E4C" w:rsidTr="00117BA3">
        <w:trPr>
          <w:trHeight w:val="600"/>
        </w:trPr>
        <w:tc>
          <w:tcPr>
            <w:tcW w:w="1296" w:type="pct"/>
            <w:vMerge w:val="restart"/>
            <w:tcBorders>
              <w:top w:val="nil"/>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средней экспортной цены (EPji)</w:t>
            </w: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0,72</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0,83</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0,61</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0,27</w:t>
            </w:r>
          </w:p>
        </w:tc>
      </w:tr>
      <w:tr w:rsidR="00300E4C" w:rsidRPr="006D6E4C" w:rsidTr="00117BA3">
        <w:trPr>
          <w:trHeight w:val="99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0,61</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0,46</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0,65</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0,46</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0,76</w:t>
            </w:r>
          </w:p>
        </w:tc>
      </w:tr>
      <w:tr w:rsidR="00300E4C" w:rsidRPr="006D6E4C" w:rsidTr="00117BA3">
        <w:trPr>
          <w:trHeight w:val="60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0,74</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0,52</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0,94</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0,76</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0,66</w:t>
            </w:r>
          </w:p>
        </w:tc>
      </w:tr>
      <w:tr w:rsidR="00300E4C" w:rsidRPr="006D6E4C" w:rsidTr="00117BA3">
        <w:trPr>
          <w:trHeight w:val="60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0,78</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0,53</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0,998</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0,73</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0,58</w:t>
            </w:r>
          </w:p>
        </w:tc>
      </w:tr>
      <w:tr w:rsidR="00300E4C" w:rsidRPr="006D6E4C" w:rsidTr="00117BA3">
        <w:trPr>
          <w:trHeight w:val="36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0,74</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0,49</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0,37</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0,58</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0,96</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300E4C" w:rsidRPr="006D6E4C" w:rsidTr="00117BA3">
        <w:trPr>
          <w:trHeight w:val="390"/>
        </w:trPr>
        <w:tc>
          <w:tcPr>
            <w:tcW w:w="1296" w:type="pct"/>
            <w:vMerge/>
            <w:tcBorders>
              <w:top w:val="nil"/>
              <w:left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496" w:type="pct"/>
            <w:tcBorders>
              <w:top w:val="nil"/>
              <w:left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0,58</w:t>
            </w:r>
          </w:p>
        </w:tc>
        <w:tc>
          <w:tcPr>
            <w:tcW w:w="497" w:type="pct"/>
            <w:tcBorders>
              <w:top w:val="nil"/>
              <w:left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0,75</w:t>
            </w:r>
          </w:p>
        </w:tc>
        <w:tc>
          <w:tcPr>
            <w:tcW w:w="496" w:type="pct"/>
            <w:tcBorders>
              <w:top w:val="nil"/>
              <w:left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0,83</w:t>
            </w:r>
          </w:p>
        </w:tc>
        <w:tc>
          <w:tcPr>
            <w:tcW w:w="497" w:type="pct"/>
            <w:tcBorders>
              <w:top w:val="nil"/>
              <w:left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0,96</w:t>
            </w:r>
          </w:p>
        </w:tc>
        <w:tc>
          <w:tcPr>
            <w:tcW w:w="496" w:type="pct"/>
            <w:tcBorders>
              <w:top w:val="nil"/>
              <w:left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0,79</w:t>
            </w:r>
          </w:p>
        </w:tc>
        <w:tc>
          <w:tcPr>
            <w:tcW w:w="496" w:type="pct"/>
            <w:tcBorders>
              <w:top w:val="nil"/>
              <w:left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117BA3" w:rsidRPr="006D6E4C" w:rsidTr="00117BA3">
        <w:trPr>
          <w:trHeight w:val="390"/>
        </w:trPr>
        <w:tc>
          <w:tcPr>
            <w:tcW w:w="2518" w:type="pct"/>
            <w:gridSpan w:val="3"/>
            <w:tcBorders>
              <w:top w:val="nil"/>
              <w:bottom w:val="single" w:sz="4" w:space="0" w:color="auto"/>
            </w:tcBorders>
            <w:vAlign w:val="center"/>
          </w:tcPr>
          <w:p w:rsidR="00117BA3" w:rsidRPr="006D6E4C" w:rsidRDefault="00117BA3" w:rsidP="00117BA3">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lastRenderedPageBreak/>
              <w:t>Продолжение таблицы 46</w:t>
            </w:r>
          </w:p>
        </w:tc>
        <w:tc>
          <w:tcPr>
            <w:tcW w:w="497" w:type="pct"/>
            <w:tcBorders>
              <w:top w:val="nil"/>
              <w:bottom w:val="single" w:sz="4" w:space="0" w:color="auto"/>
            </w:tcBorders>
            <w:shd w:val="clear" w:color="auto" w:fill="auto"/>
            <w:noWrap/>
            <w:vAlign w:val="center"/>
          </w:tcPr>
          <w:p w:rsidR="00117BA3" w:rsidRPr="006D6E4C" w:rsidRDefault="00117BA3" w:rsidP="00300E4C">
            <w:pPr>
              <w:spacing w:after="0" w:line="240" w:lineRule="auto"/>
              <w:jc w:val="center"/>
              <w:rPr>
                <w:rFonts w:ascii="Times New Roman" w:eastAsia="Times New Roman" w:hAnsi="Times New Roman" w:cs="Times New Roman"/>
                <w:color w:val="000000"/>
                <w:sz w:val="20"/>
                <w:szCs w:val="20"/>
                <w:lang w:eastAsia="ru-RU"/>
              </w:rPr>
            </w:pPr>
          </w:p>
        </w:tc>
        <w:tc>
          <w:tcPr>
            <w:tcW w:w="496" w:type="pct"/>
            <w:tcBorders>
              <w:top w:val="nil"/>
              <w:bottom w:val="single" w:sz="4" w:space="0" w:color="auto"/>
            </w:tcBorders>
            <w:shd w:val="clear" w:color="auto" w:fill="auto"/>
            <w:noWrap/>
            <w:vAlign w:val="center"/>
          </w:tcPr>
          <w:p w:rsidR="00117BA3" w:rsidRPr="006D6E4C" w:rsidRDefault="00117BA3" w:rsidP="00300E4C">
            <w:pPr>
              <w:spacing w:after="0" w:line="240" w:lineRule="auto"/>
              <w:jc w:val="center"/>
              <w:rPr>
                <w:rFonts w:ascii="Times New Roman" w:eastAsia="Times New Roman" w:hAnsi="Times New Roman" w:cs="Times New Roman"/>
                <w:color w:val="000000"/>
                <w:sz w:val="20"/>
                <w:szCs w:val="20"/>
                <w:lang w:eastAsia="ru-RU"/>
              </w:rPr>
            </w:pPr>
          </w:p>
        </w:tc>
        <w:tc>
          <w:tcPr>
            <w:tcW w:w="497" w:type="pct"/>
            <w:tcBorders>
              <w:top w:val="nil"/>
              <w:bottom w:val="single" w:sz="4" w:space="0" w:color="auto"/>
            </w:tcBorders>
            <w:shd w:val="clear" w:color="auto" w:fill="auto"/>
            <w:noWrap/>
            <w:vAlign w:val="center"/>
          </w:tcPr>
          <w:p w:rsidR="00117BA3" w:rsidRPr="006D6E4C" w:rsidRDefault="00117BA3" w:rsidP="00300E4C">
            <w:pPr>
              <w:spacing w:after="0" w:line="240" w:lineRule="auto"/>
              <w:jc w:val="center"/>
              <w:rPr>
                <w:rFonts w:ascii="Times New Roman" w:eastAsia="Times New Roman" w:hAnsi="Times New Roman" w:cs="Times New Roman"/>
                <w:color w:val="000000"/>
                <w:sz w:val="20"/>
                <w:szCs w:val="20"/>
                <w:lang w:eastAsia="ru-RU"/>
              </w:rPr>
            </w:pPr>
          </w:p>
        </w:tc>
        <w:tc>
          <w:tcPr>
            <w:tcW w:w="496" w:type="pct"/>
            <w:tcBorders>
              <w:top w:val="nil"/>
              <w:bottom w:val="single" w:sz="4" w:space="0" w:color="auto"/>
            </w:tcBorders>
            <w:shd w:val="clear" w:color="auto" w:fill="auto"/>
            <w:noWrap/>
            <w:vAlign w:val="center"/>
          </w:tcPr>
          <w:p w:rsidR="00117BA3" w:rsidRPr="006D6E4C" w:rsidRDefault="00117BA3" w:rsidP="00300E4C">
            <w:pPr>
              <w:spacing w:after="0" w:line="240" w:lineRule="auto"/>
              <w:jc w:val="center"/>
              <w:rPr>
                <w:rFonts w:ascii="Times New Roman" w:eastAsia="Times New Roman" w:hAnsi="Times New Roman" w:cs="Times New Roman"/>
                <w:color w:val="000000"/>
                <w:sz w:val="20"/>
                <w:szCs w:val="20"/>
                <w:lang w:eastAsia="ru-RU"/>
              </w:rPr>
            </w:pPr>
          </w:p>
        </w:tc>
        <w:tc>
          <w:tcPr>
            <w:tcW w:w="496" w:type="pct"/>
            <w:tcBorders>
              <w:top w:val="nil"/>
              <w:bottom w:val="single" w:sz="4" w:space="0" w:color="auto"/>
            </w:tcBorders>
            <w:shd w:val="clear" w:color="auto" w:fill="auto"/>
            <w:noWrap/>
            <w:vAlign w:val="center"/>
          </w:tcPr>
          <w:p w:rsidR="00117BA3" w:rsidRPr="006D6E4C" w:rsidRDefault="00117BA3" w:rsidP="00300E4C">
            <w:pPr>
              <w:spacing w:after="0" w:line="240" w:lineRule="auto"/>
              <w:jc w:val="center"/>
              <w:rPr>
                <w:rFonts w:ascii="Times New Roman" w:eastAsia="Times New Roman" w:hAnsi="Times New Roman" w:cs="Times New Roman"/>
                <w:color w:val="000000"/>
                <w:sz w:val="20"/>
                <w:szCs w:val="20"/>
                <w:lang w:eastAsia="ru-RU"/>
              </w:rPr>
            </w:pPr>
          </w:p>
        </w:tc>
      </w:tr>
      <w:tr w:rsidR="001255B8" w:rsidRPr="006D6E4C" w:rsidTr="00117BA3">
        <w:trPr>
          <w:trHeight w:val="306"/>
        </w:trPr>
        <w:tc>
          <w:tcPr>
            <w:tcW w:w="1296" w:type="pct"/>
            <w:tcBorders>
              <w:top w:val="single" w:sz="4" w:space="0" w:color="auto"/>
              <w:left w:val="single" w:sz="4" w:space="0" w:color="auto"/>
              <w:bottom w:val="single" w:sz="4" w:space="0" w:color="auto"/>
              <w:right w:val="single" w:sz="4" w:space="0" w:color="auto"/>
            </w:tcBorders>
            <w:vAlign w:val="center"/>
          </w:tcPr>
          <w:p w:rsidR="001255B8" w:rsidRPr="006D6E4C" w:rsidRDefault="001255B8" w:rsidP="001255B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725" w:type="pct"/>
            <w:tcBorders>
              <w:top w:val="single" w:sz="4" w:space="0" w:color="auto"/>
              <w:left w:val="nil"/>
              <w:bottom w:val="single" w:sz="4" w:space="0" w:color="auto"/>
              <w:right w:val="single" w:sz="4" w:space="0" w:color="auto"/>
            </w:tcBorders>
            <w:shd w:val="clear" w:color="auto" w:fill="auto"/>
            <w:vAlign w:val="center"/>
          </w:tcPr>
          <w:p w:rsidR="001255B8" w:rsidRPr="006D6E4C" w:rsidRDefault="001255B8"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1255B8" w:rsidRPr="006D6E4C" w:rsidRDefault="001255B8"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1255B8" w:rsidRPr="006D6E4C" w:rsidRDefault="001255B8"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1255B8" w:rsidRPr="006D6E4C" w:rsidRDefault="001255B8"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97" w:type="pct"/>
            <w:tcBorders>
              <w:top w:val="single" w:sz="4" w:space="0" w:color="auto"/>
              <w:left w:val="nil"/>
              <w:bottom w:val="single" w:sz="4" w:space="0" w:color="auto"/>
              <w:right w:val="single" w:sz="4" w:space="0" w:color="auto"/>
            </w:tcBorders>
            <w:shd w:val="clear" w:color="auto" w:fill="auto"/>
            <w:noWrap/>
            <w:vAlign w:val="center"/>
          </w:tcPr>
          <w:p w:rsidR="001255B8" w:rsidRPr="006D6E4C" w:rsidRDefault="001255B8"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1255B8" w:rsidRPr="006D6E4C" w:rsidRDefault="001255B8"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496" w:type="pct"/>
            <w:tcBorders>
              <w:top w:val="single" w:sz="4" w:space="0" w:color="auto"/>
              <w:left w:val="nil"/>
              <w:bottom w:val="single" w:sz="4" w:space="0" w:color="auto"/>
              <w:right w:val="single" w:sz="4" w:space="0" w:color="auto"/>
            </w:tcBorders>
            <w:shd w:val="clear" w:color="auto" w:fill="auto"/>
            <w:noWrap/>
            <w:vAlign w:val="center"/>
          </w:tcPr>
          <w:p w:rsidR="001255B8" w:rsidRPr="006D6E4C" w:rsidRDefault="001255B8"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r>
      <w:tr w:rsidR="00300E4C" w:rsidRPr="006D6E4C" w:rsidTr="00117BA3">
        <w:trPr>
          <w:trHeight w:val="600"/>
        </w:trPr>
        <w:tc>
          <w:tcPr>
            <w:tcW w:w="1296" w:type="pct"/>
            <w:vMerge w:val="restart"/>
            <w:tcBorders>
              <w:top w:val="nil"/>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ценовой конкурентоспособности (PCji)</w:t>
            </w: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жидкое обработанное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0,54</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0,28</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0,46</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0,26</w:t>
            </w:r>
          </w:p>
        </w:tc>
      </w:tr>
      <w:tr w:rsidR="00300E4C" w:rsidRPr="006D6E4C" w:rsidTr="00117BA3">
        <w:trPr>
          <w:trHeight w:val="30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0,97</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0,93</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0,81</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0,86</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300E4C" w:rsidRPr="006D6E4C" w:rsidTr="00117BA3">
        <w:trPr>
          <w:trHeight w:val="300"/>
        </w:trPr>
        <w:tc>
          <w:tcPr>
            <w:tcW w:w="1296" w:type="pct"/>
            <w:vMerge/>
            <w:tcBorders>
              <w:top w:val="nil"/>
              <w:left w:val="single" w:sz="4" w:space="0" w:color="auto"/>
              <w:bottom w:val="single" w:sz="4" w:space="0" w:color="auto"/>
              <w:right w:val="single" w:sz="4" w:space="0" w:color="auto"/>
            </w:tcBorders>
            <w:vAlign w:val="center"/>
            <w:hideMark/>
          </w:tcPr>
          <w:p w:rsidR="00300E4C" w:rsidRPr="006D6E4C" w:rsidRDefault="00300E4C" w:rsidP="00300E4C">
            <w:pPr>
              <w:spacing w:after="0" w:line="240" w:lineRule="auto"/>
              <w:rPr>
                <w:rFonts w:ascii="Times New Roman" w:eastAsia="Times New Roman" w:hAnsi="Times New Roman" w:cs="Times New Roman"/>
                <w:color w:val="000000"/>
                <w:sz w:val="20"/>
                <w:szCs w:val="20"/>
                <w:lang w:eastAsia="ru-RU"/>
              </w:rPr>
            </w:pPr>
          </w:p>
        </w:tc>
        <w:tc>
          <w:tcPr>
            <w:tcW w:w="725" w:type="pct"/>
            <w:tcBorders>
              <w:top w:val="nil"/>
              <w:left w:val="nil"/>
              <w:bottom w:val="single" w:sz="4" w:space="0" w:color="auto"/>
              <w:right w:val="single" w:sz="4" w:space="0" w:color="auto"/>
            </w:tcBorders>
            <w:shd w:val="clear" w:color="auto" w:fill="auto"/>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0,81</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0,99</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0,83</w:t>
            </w:r>
          </w:p>
        </w:tc>
        <w:tc>
          <w:tcPr>
            <w:tcW w:w="497"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496" w:type="pct"/>
            <w:tcBorders>
              <w:top w:val="nil"/>
              <w:left w:val="nil"/>
              <w:bottom w:val="single" w:sz="4" w:space="0" w:color="auto"/>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0,99</w:t>
            </w:r>
          </w:p>
        </w:tc>
      </w:tr>
      <w:tr w:rsidR="00300E4C" w:rsidRPr="006D6E4C" w:rsidTr="00117BA3">
        <w:trPr>
          <w:trHeight w:val="735"/>
        </w:trPr>
        <w:tc>
          <w:tcPr>
            <w:tcW w:w="202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00E4C" w:rsidRPr="006D6E4C" w:rsidRDefault="00300E4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Комплексный показатель конкурентоспособности молочной отрасли (Ci)</w:t>
            </w:r>
          </w:p>
        </w:tc>
        <w:tc>
          <w:tcPr>
            <w:tcW w:w="496" w:type="pct"/>
            <w:tcBorders>
              <w:top w:val="nil"/>
              <w:left w:val="nil"/>
              <w:bottom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0,98</w:t>
            </w:r>
          </w:p>
        </w:tc>
        <w:tc>
          <w:tcPr>
            <w:tcW w:w="497" w:type="pct"/>
            <w:tcBorders>
              <w:top w:val="nil"/>
              <w:left w:val="nil"/>
              <w:bottom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0,96</w:t>
            </w:r>
          </w:p>
        </w:tc>
        <w:tc>
          <w:tcPr>
            <w:tcW w:w="496" w:type="pct"/>
            <w:tcBorders>
              <w:top w:val="nil"/>
              <w:left w:val="nil"/>
              <w:bottom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0,43</w:t>
            </w:r>
          </w:p>
        </w:tc>
        <w:tc>
          <w:tcPr>
            <w:tcW w:w="497" w:type="pct"/>
            <w:tcBorders>
              <w:top w:val="nil"/>
              <w:left w:val="nil"/>
              <w:bottom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0,49</w:t>
            </w:r>
          </w:p>
        </w:tc>
        <w:tc>
          <w:tcPr>
            <w:tcW w:w="496" w:type="pct"/>
            <w:tcBorders>
              <w:top w:val="nil"/>
              <w:left w:val="nil"/>
              <w:bottom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0,44</w:t>
            </w:r>
          </w:p>
        </w:tc>
        <w:tc>
          <w:tcPr>
            <w:tcW w:w="496" w:type="pct"/>
            <w:tcBorders>
              <w:top w:val="nil"/>
              <w:left w:val="nil"/>
              <w:bottom w:val="nil"/>
              <w:right w:val="single" w:sz="4" w:space="0" w:color="auto"/>
            </w:tcBorders>
            <w:shd w:val="clear" w:color="auto" w:fill="auto"/>
            <w:noWrap/>
            <w:vAlign w:val="center"/>
            <w:hideMark/>
          </w:tcPr>
          <w:p w:rsidR="00300E4C" w:rsidRPr="006D6E4C" w:rsidRDefault="00300E4C" w:rsidP="00300E4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0,42</w:t>
            </w:r>
          </w:p>
        </w:tc>
      </w:tr>
      <w:tr w:rsidR="006141C1" w:rsidRPr="006D6E4C" w:rsidTr="006141C1">
        <w:trPr>
          <w:trHeight w:val="32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6141C1" w:rsidRPr="006D6E4C" w:rsidRDefault="006141C1" w:rsidP="008306FD">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xml:space="preserve">Примечание – Составлено автором </w:t>
            </w:r>
          </w:p>
        </w:tc>
      </w:tr>
    </w:tbl>
    <w:p w:rsidR="005B39FD" w:rsidRPr="006D6E4C" w:rsidRDefault="005B39FD" w:rsidP="005B39FD">
      <w:pPr>
        <w:spacing w:after="0" w:line="240" w:lineRule="auto"/>
        <w:ind w:firstLine="708"/>
        <w:jc w:val="both"/>
        <w:rPr>
          <w:rFonts w:ascii="Times New Roman" w:hAnsi="Times New Roman" w:cs="Times New Roman"/>
          <w:sz w:val="28"/>
          <w:szCs w:val="28"/>
        </w:rPr>
      </w:pPr>
    </w:p>
    <w:p w:rsidR="00731043"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78555A" w:rsidRPr="006D6E4C">
        <w:rPr>
          <w:rFonts w:ascii="Times New Roman" w:hAnsi="Times New Roman" w:cs="Times New Roman"/>
          <w:sz w:val="28"/>
          <w:szCs w:val="28"/>
        </w:rPr>
        <w:t>46</w:t>
      </w:r>
      <w:r w:rsidRPr="006D6E4C">
        <w:rPr>
          <w:rFonts w:ascii="Times New Roman" w:hAnsi="Times New Roman" w:cs="Times New Roman"/>
          <w:sz w:val="28"/>
          <w:szCs w:val="28"/>
        </w:rPr>
        <w:t>, наиболее высок</w:t>
      </w:r>
      <w:r w:rsidR="00152490" w:rsidRPr="006D6E4C">
        <w:rPr>
          <w:rFonts w:ascii="Times New Roman" w:hAnsi="Times New Roman" w:cs="Times New Roman"/>
          <w:sz w:val="28"/>
          <w:szCs w:val="28"/>
        </w:rPr>
        <w:t>и</w:t>
      </w:r>
      <w:r w:rsidRPr="006D6E4C">
        <w:rPr>
          <w:rFonts w:ascii="Times New Roman" w:hAnsi="Times New Roman" w:cs="Times New Roman"/>
          <w:sz w:val="28"/>
          <w:szCs w:val="28"/>
        </w:rPr>
        <w:t>е значени</w:t>
      </w:r>
      <w:r w:rsidR="00152490" w:rsidRPr="006D6E4C">
        <w:rPr>
          <w:rFonts w:ascii="Times New Roman" w:hAnsi="Times New Roman" w:cs="Times New Roman"/>
          <w:sz w:val="28"/>
          <w:szCs w:val="28"/>
        </w:rPr>
        <w:t>я</w:t>
      </w:r>
      <w:r w:rsidRPr="006D6E4C">
        <w:rPr>
          <w:rFonts w:ascii="Times New Roman" w:hAnsi="Times New Roman" w:cs="Times New Roman"/>
          <w:sz w:val="28"/>
          <w:szCs w:val="28"/>
        </w:rPr>
        <w:t xml:space="preserve"> </w:t>
      </w:r>
      <w:r w:rsidR="00300E4C" w:rsidRPr="006D6E4C">
        <w:rPr>
          <w:rFonts w:ascii="Times New Roman" w:hAnsi="Times New Roman" w:cs="Times New Roman"/>
          <w:sz w:val="28"/>
          <w:szCs w:val="28"/>
        </w:rPr>
        <w:t xml:space="preserve">комплексного </w:t>
      </w:r>
      <w:r w:rsidRPr="006D6E4C">
        <w:rPr>
          <w:rFonts w:ascii="Times New Roman" w:hAnsi="Times New Roman" w:cs="Times New Roman"/>
          <w:sz w:val="28"/>
          <w:szCs w:val="28"/>
        </w:rPr>
        <w:t>показателя конкурентоспособности молочной отрасли имеет Беларусь. При этом заметна значительная разница между белорусским</w:t>
      </w:r>
      <w:r w:rsidR="00152490" w:rsidRPr="006D6E4C">
        <w:rPr>
          <w:rFonts w:ascii="Times New Roman" w:hAnsi="Times New Roman" w:cs="Times New Roman"/>
          <w:sz w:val="28"/>
          <w:szCs w:val="28"/>
        </w:rPr>
        <w:t>и</w:t>
      </w:r>
      <w:r w:rsidRPr="006D6E4C">
        <w:rPr>
          <w:rFonts w:ascii="Times New Roman" w:hAnsi="Times New Roman" w:cs="Times New Roman"/>
          <w:sz w:val="28"/>
          <w:szCs w:val="28"/>
        </w:rPr>
        <w:t xml:space="preserve"> и казахстанским</w:t>
      </w:r>
      <w:r w:rsidR="00152490" w:rsidRPr="006D6E4C">
        <w:rPr>
          <w:rFonts w:ascii="Times New Roman" w:hAnsi="Times New Roman" w:cs="Times New Roman"/>
          <w:sz w:val="28"/>
          <w:szCs w:val="28"/>
        </w:rPr>
        <w:t>и</w:t>
      </w:r>
      <w:r w:rsidRPr="006D6E4C">
        <w:rPr>
          <w:rFonts w:ascii="Times New Roman" w:hAnsi="Times New Roman" w:cs="Times New Roman"/>
          <w:sz w:val="28"/>
          <w:szCs w:val="28"/>
        </w:rPr>
        <w:t xml:space="preserve"> итоговыми </w:t>
      </w:r>
      <w:r w:rsidR="004D5D1D" w:rsidRPr="006D6E4C">
        <w:rPr>
          <w:rFonts w:ascii="Times New Roman" w:hAnsi="Times New Roman" w:cs="Times New Roman"/>
          <w:sz w:val="28"/>
          <w:szCs w:val="28"/>
        </w:rPr>
        <w:t>данны</w:t>
      </w:r>
      <w:r w:rsidRPr="006D6E4C">
        <w:rPr>
          <w:rFonts w:ascii="Times New Roman" w:hAnsi="Times New Roman" w:cs="Times New Roman"/>
          <w:sz w:val="28"/>
          <w:szCs w:val="28"/>
        </w:rPr>
        <w:t xml:space="preserve">ми. Следует </w:t>
      </w:r>
      <w:r w:rsidR="00300E4C" w:rsidRPr="006D6E4C">
        <w:rPr>
          <w:rFonts w:ascii="Times New Roman" w:hAnsi="Times New Roman" w:cs="Times New Roman"/>
          <w:sz w:val="28"/>
          <w:szCs w:val="28"/>
        </w:rPr>
        <w:t xml:space="preserve">также </w:t>
      </w:r>
      <w:r w:rsidRPr="006D6E4C">
        <w:rPr>
          <w:rFonts w:ascii="Times New Roman" w:hAnsi="Times New Roman" w:cs="Times New Roman"/>
          <w:sz w:val="28"/>
          <w:szCs w:val="28"/>
        </w:rPr>
        <w:t xml:space="preserve">отметить, что молочные отрасли Казахстана и России находятся </w:t>
      </w:r>
      <w:r w:rsidR="00300E4C" w:rsidRPr="006D6E4C">
        <w:rPr>
          <w:rFonts w:ascii="Times New Roman" w:hAnsi="Times New Roman" w:cs="Times New Roman"/>
          <w:sz w:val="28"/>
          <w:szCs w:val="28"/>
        </w:rPr>
        <w:t>на близком</w:t>
      </w:r>
      <w:r w:rsidRPr="006D6E4C">
        <w:rPr>
          <w:rFonts w:ascii="Times New Roman" w:hAnsi="Times New Roman" w:cs="Times New Roman"/>
          <w:sz w:val="28"/>
          <w:szCs w:val="28"/>
        </w:rPr>
        <w:t xml:space="preserve"> уровне по значени</w:t>
      </w:r>
      <w:r w:rsidR="00152490" w:rsidRPr="006D6E4C">
        <w:rPr>
          <w:rFonts w:ascii="Times New Roman" w:hAnsi="Times New Roman" w:cs="Times New Roman"/>
          <w:sz w:val="28"/>
          <w:szCs w:val="28"/>
        </w:rPr>
        <w:t>ям</w:t>
      </w:r>
      <w:r w:rsidRPr="006D6E4C">
        <w:rPr>
          <w:rFonts w:ascii="Times New Roman" w:hAnsi="Times New Roman" w:cs="Times New Roman"/>
          <w:sz w:val="28"/>
          <w:szCs w:val="28"/>
        </w:rPr>
        <w:t xml:space="preserve"> указанного показателя. </w:t>
      </w:r>
      <w:r w:rsidR="00731043" w:rsidRPr="006D6E4C">
        <w:rPr>
          <w:rFonts w:ascii="Times New Roman" w:hAnsi="Times New Roman" w:cs="Times New Roman"/>
          <w:sz w:val="28"/>
          <w:szCs w:val="28"/>
        </w:rPr>
        <w:t xml:space="preserve">Вместе с тем, </w:t>
      </w:r>
      <w:r w:rsidR="004D5D1D" w:rsidRPr="006D6E4C">
        <w:rPr>
          <w:rFonts w:ascii="Times New Roman" w:hAnsi="Times New Roman" w:cs="Times New Roman"/>
          <w:sz w:val="28"/>
          <w:szCs w:val="28"/>
        </w:rPr>
        <w:t xml:space="preserve">полученные результаты указывают на </w:t>
      </w:r>
      <w:r w:rsidR="00152490" w:rsidRPr="006D6E4C">
        <w:rPr>
          <w:rFonts w:ascii="Times New Roman" w:hAnsi="Times New Roman" w:cs="Times New Roman"/>
          <w:sz w:val="28"/>
          <w:szCs w:val="28"/>
        </w:rPr>
        <w:t xml:space="preserve">некоторое </w:t>
      </w:r>
      <w:r w:rsidR="00731043" w:rsidRPr="006D6E4C">
        <w:rPr>
          <w:rFonts w:ascii="Times New Roman" w:hAnsi="Times New Roman" w:cs="Times New Roman"/>
          <w:sz w:val="28"/>
          <w:szCs w:val="28"/>
        </w:rPr>
        <w:t>повышение уровня конкурентоспособности</w:t>
      </w:r>
      <w:r w:rsidR="004D5D1D" w:rsidRPr="006D6E4C">
        <w:rPr>
          <w:rFonts w:ascii="Times New Roman" w:hAnsi="Times New Roman" w:cs="Times New Roman"/>
          <w:sz w:val="28"/>
          <w:szCs w:val="28"/>
        </w:rPr>
        <w:t xml:space="preserve"> отечественной молочной отрасли</w:t>
      </w:r>
      <w:r w:rsidR="00731043" w:rsidRPr="006D6E4C">
        <w:rPr>
          <w:rFonts w:ascii="Times New Roman" w:hAnsi="Times New Roman" w:cs="Times New Roman"/>
          <w:sz w:val="28"/>
          <w:szCs w:val="28"/>
        </w:rPr>
        <w:t>, в том числе за счет улучшения ситуации по отдельным показателям производства, себестоимости</w:t>
      </w:r>
      <w:r w:rsidR="0027366D" w:rsidRPr="006D6E4C">
        <w:rPr>
          <w:rFonts w:ascii="Times New Roman" w:hAnsi="Times New Roman" w:cs="Times New Roman"/>
          <w:sz w:val="28"/>
          <w:szCs w:val="28"/>
        </w:rPr>
        <w:t xml:space="preserve"> и ценовы</w:t>
      </w:r>
      <w:r w:rsidR="004D5D1D" w:rsidRPr="006D6E4C">
        <w:rPr>
          <w:rFonts w:ascii="Times New Roman" w:hAnsi="Times New Roman" w:cs="Times New Roman"/>
          <w:sz w:val="28"/>
          <w:szCs w:val="28"/>
        </w:rPr>
        <w:t>х изменений</w:t>
      </w:r>
      <w:r w:rsidR="00731043" w:rsidRPr="006D6E4C">
        <w:rPr>
          <w:rFonts w:ascii="Times New Roman" w:hAnsi="Times New Roman" w:cs="Times New Roman"/>
          <w:sz w:val="28"/>
          <w:szCs w:val="28"/>
        </w:rPr>
        <w:t xml:space="preserve">. </w:t>
      </w:r>
    </w:p>
    <w:p w:rsidR="003373CD" w:rsidRPr="006D6E4C" w:rsidRDefault="00A96B3E"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 учетом </w:t>
      </w:r>
      <w:r w:rsidR="006E66CD" w:rsidRPr="006D6E4C">
        <w:rPr>
          <w:rFonts w:ascii="Times New Roman" w:hAnsi="Times New Roman" w:cs="Times New Roman"/>
          <w:sz w:val="28"/>
          <w:szCs w:val="28"/>
        </w:rPr>
        <w:t>определ</w:t>
      </w:r>
      <w:r w:rsidRPr="006D6E4C">
        <w:rPr>
          <w:rFonts w:ascii="Times New Roman" w:hAnsi="Times New Roman" w:cs="Times New Roman"/>
          <w:sz w:val="28"/>
          <w:szCs w:val="28"/>
        </w:rPr>
        <w:t xml:space="preserve">енных </w:t>
      </w:r>
      <w:r w:rsidR="006E66CD" w:rsidRPr="006D6E4C">
        <w:rPr>
          <w:rFonts w:ascii="Times New Roman" w:hAnsi="Times New Roman" w:cs="Times New Roman"/>
          <w:sz w:val="28"/>
          <w:szCs w:val="28"/>
        </w:rPr>
        <w:t xml:space="preserve">в ходе исследования </w:t>
      </w:r>
      <w:r w:rsidRPr="006D6E4C">
        <w:rPr>
          <w:rFonts w:ascii="Times New Roman" w:hAnsi="Times New Roman" w:cs="Times New Roman"/>
          <w:sz w:val="28"/>
          <w:szCs w:val="28"/>
        </w:rPr>
        <w:t xml:space="preserve">данных </w:t>
      </w:r>
      <w:r w:rsidR="006E66CD" w:rsidRPr="006D6E4C">
        <w:rPr>
          <w:rFonts w:ascii="Times New Roman" w:hAnsi="Times New Roman" w:cs="Times New Roman"/>
          <w:sz w:val="28"/>
          <w:szCs w:val="28"/>
        </w:rPr>
        <w:t>рассчитаны</w:t>
      </w:r>
      <w:r w:rsidR="004A574F" w:rsidRPr="006D6E4C">
        <w:rPr>
          <w:rFonts w:ascii="Times New Roman" w:hAnsi="Times New Roman" w:cs="Times New Roman"/>
          <w:sz w:val="28"/>
          <w:szCs w:val="28"/>
        </w:rPr>
        <w:t xml:space="preserve"> </w:t>
      </w:r>
      <w:r w:rsidR="006E66CD" w:rsidRPr="006D6E4C">
        <w:rPr>
          <w:rFonts w:ascii="Times New Roman" w:hAnsi="Times New Roman" w:cs="Times New Roman"/>
          <w:sz w:val="28"/>
          <w:szCs w:val="28"/>
        </w:rPr>
        <w:t xml:space="preserve">нижеследующие </w:t>
      </w:r>
      <w:r w:rsidR="004A574F" w:rsidRPr="006D6E4C">
        <w:rPr>
          <w:rFonts w:ascii="Times New Roman" w:hAnsi="Times New Roman" w:cs="Times New Roman"/>
          <w:sz w:val="28"/>
          <w:szCs w:val="28"/>
        </w:rPr>
        <w:t>индексы</w:t>
      </w:r>
      <w:r w:rsidR="006E66CD" w:rsidRPr="006D6E4C">
        <w:rPr>
          <w:rFonts w:ascii="Times New Roman" w:hAnsi="Times New Roman" w:cs="Times New Roman"/>
          <w:sz w:val="28"/>
          <w:szCs w:val="28"/>
        </w:rPr>
        <w:t xml:space="preserve">, </w:t>
      </w:r>
      <w:r w:rsidR="00E12636" w:rsidRPr="006D6E4C">
        <w:rPr>
          <w:rFonts w:ascii="Times New Roman" w:hAnsi="Times New Roman" w:cs="Times New Roman"/>
          <w:sz w:val="28"/>
          <w:szCs w:val="28"/>
        </w:rPr>
        <w:t xml:space="preserve">начиная с индекса уровня прироста производства сырого молока (таблица 47), </w:t>
      </w:r>
      <w:r w:rsidR="006E66CD" w:rsidRPr="006D6E4C">
        <w:rPr>
          <w:rFonts w:ascii="Times New Roman" w:hAnsi="Times New Roman" w:cs="Times New Roman"/>
          <w:sz w:val="28"/>
          <w:szCs w:val="28"/>
        </w:rPr>
        <w:t xml:space="preserve">а также комплексный показатель развития молочной отрасли для каждой из вышеуказанных крупнейших стран ЕАЭС.  </w:t>
      </w:r>
    </w:p>
    <w:p w:rsidR="006E66CD" w:rsidRPr="006D6E4C" w:rsidRDefault="006E66CD" w:rsidP="005B39FD">
      <w:pPr>
        <w:spacing w:after="0" w:line="240" w:lineRule="auto"/>
        <w:jc w:val="both"/>
        <w:rPr>
          <w:rFonts w:ascii="Times New Roman" w:hAnsi="Times New Roman" w:cs="Times New Roman"/>
          <w:sz w:val="28"/>
          <w:szCs w:val="28"/>
        </w:rPr>
      </w:pPr>
    </w:p>
    <w:p w:rsidR="00A96B3E" w:rsidRPr="006D6E4C" w:rsidRDefault="00E12636" w:rsidP="00574A39">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47</w:t>
      </w:r>
      <w:r w:rsidR="00A96B3E" w:rsidRPr="006D6E4C">
        <w:rPr>
          <w:rFonts w:ascii="Times New Roman" w:hAnsi="Times New Roman" w:cs="Times New Roman"/>
          <w:sz w:val="28"/>
          <w:szCs w:val="28"/>
        </w:rPr>
        <w:t xml:space="preserve"> – Расчет индекса уровня прироста производства сырого молока по отдельным странам ЕАЭС за период 2015-2019 годов </w:t>
      </w:r>
    </w:p>
    <w:p w:rsidR="004841ED" w:rsidRPr="006D6E4C" w:rsidRDefault="004841ED" w:rsidP="00574A39">
      <w:pPr>
        <w:spacing w:after="0" w:line="240" w:lineRule="auto"/>
        <w:jc w:val="both"/>
        <w:rPr>
          <w:rFonts w:ascii="Times New Roman" w:hAnsi="Times New Roman" w:cs="Times New Roman"/>
          <w:sz w:val="16"/>
          <w:szCs w:val="16"/>
        </w:rPr>
      </w:pPr>
    </w:p>
    <w:tbl>
      <w:tblPr>
        <w:tblW w:w="5000" w:type="pct"/>
        <w:tblLook w:val="04A0"/>
      </w:tblPr>
      <w:tblGrid>
        <w:gridCol w:w="1693"/>
        <w:gridCol w:w="1423"/>
        <w:gridCol w:w="1407"/>
        <w:gridCol w:w="1882"/>
        <w:gridCol w:w="1709"/>
        <w:gridCol w:w="1740"/>
      </w:tblGrid>
      <w:tr w:rsidR="00A96B3E" w:rsidRPr="006D6E4C" w:rsidTr="00A96B3E">
        <w:trPr>
          <w:trHeight w:val="1800"/>
        </w:trPr>
        <w:tc>
          <w:tcPr>
            <w:tcW w:w="8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6B3E" w:rsidRPr="006D6E4C" w:rsidRDefault="005C02AC" w:rsidP="005C02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w:t>
            </w:r>
          </w:p>
        </w:tc>
        <w:tc>
          <w:tcPr>
            <w:tcW w:w="722" w:type="pct"/>
            <w:tcBorders>
              <w:top w:val="single" w:sz="4" w:space="0" w:color="auto"/>
              <w:left w:val="nil"/>
              <w:bottom w:val="single" w:sz="4" w:space="0" w:color="auto"/>
              <w:right w:val="single" w:sz="4" w:space="0" w:color="auto"/>
            </w:tcBorders>
            <w:shd w:val="clear" w:color="auto" w:fill="auto"/>
            <w:vAlign w:val="center"/>
            <w:hideMark/>
          </w:tcPr>
          <w:p w:rsidR="00A96B3E" w:rsidRPr="006D6E4C" w:rsidRDefault="00A96B3E" w:rsidP="0012780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Объем производства сырого молока за 2015 год (MPbi), тыс</w:t>
            </w:r>
            <w:r w:rsidR="0012780A" w:rsidRPr="006D6E4C">
              <w:rPr>
                <w:rFonts w:ascii="Times New Roman" w:eastAsia="Times New Roman" w:hAnsi="Times New Roman" w:cs="Times New Roman"/>
                <w:color w:val="000000"/>
                <w:sz w:val="20"/>
                <w:szCs w:val="20"/>
                <w:lang w:eastAsia="ru-RU"/>
              </w:rPr>
              <w:t>.</w:t>
            </w:r>
            <w:r w:rsidRPr="006D6E4C">
              <w:rPr>
                <w:rFonts w:ascii="Times New Roman" w:eastAsia="Times New Roman" w:hAnsi="Times New Roman" w:cs="Times New Roman"/>
                <w:color w:val="000000"/>
                <w:sz w:val="20"/>
                <w:szCs w:val="20"/>
                <w:lang w:eastAsia="ru-RU"/>
              </w:rPr>
              <w:t xml:space="preserve"> тонн</w:t>
            </w:r>
          </w:p>
        </w:tc>
        <w:tc>
          <w:tcPr>
            <w:tcW w:w="714" w:type="pct"/>
            <w:tcBorders>
              <w:top w:val="single" w:sz="4" w:space="0" w:color="auto"/>
              <w:left w:val="nil"/>
              <w:bottom w:val="single" w:sz="4" w:space="0" w:color="auto"/>
              <w:right w:val="single" w:sz="4" w:space="0" w:color="auto"/>
            </w:tcBorders>
            <w:shd w:val="clear" w:color="auto" w:fill="auto"/>
            <w:vAlign w:val="center"/>
            <w:hideMark/>
          </w:tcPr>
          <w:p w:rsidR="00A96B3E" w:rsidRPr="006D6E4C" w:rsidRDefault="00A96B3E" w:rsidP="0012780A">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Объем производства сырого молока за 2019 год (MPli), тыс</w:t>
            </w:r>
            <w:r w:rsidR="0012780A" w:rsidRPr="006D6E4C">
              <w:rPr>
                <w:rFonts w:ascii="Times New Roman" w:eastAsia="Times New Roman" w:hAnsi="Times New Roman" w:cs="Times New Roman"/>
                <w:color w:val="000000"/>
                <w:sz w:val="20"/>
                <w:szCs w:val="20"/>
                <w:lang w:eastAsia="ru-RU"/>
              </w:rPr>
              <w:t>.</w:t>
            </w:r>
            <w:r w:rsidRPr="006D6E4C">
              <w:rPr>
                <w:rFonts w:ascii="Times New Roman" w:eastAsia="Times New Roman" w:hAnsi="Times New Roman" w:cs="Times New Roman"/>
                <w:color w:val="000000"/>
                <w:sz w:val="20"/>
                <w:szCs w:val="20"/>
                <w:lang w:eastAsia="ru-RU"/>
              </w:rPr>
              <w:t xml:space="preserve"> тонн</w:t>
            </w:r>
          </w:p>
        </w:tc>
        <w:tc>
          <w:tcPr>
            <w:tcW w:w="955" w:type="pct"/>
            <w:tcBorders>
              <w:top w:val="single" w:sz="4" w:space="0" w:color="auto"/>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Субиндекс, характеризующий прирост производства сырого молока (CMPi)</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Субиндекс, отражающий максимальный среди стран ЕАЭС прирост производства сырого молока (CMPmax)</w:t>
            </w:r>
          </w:p>
        </w:tc>
        <w:tc>
          <w:tcPr>
            <w:tcW w:w="883" w:type="pct"/>
            <w:tcBorders>
              <w:top w:val="single" w:sz="4" w:space="0" w:color="auto"/>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прироста производства сырого молока (CMPCi)</w:t>
            </w:r>
          </w:p>
        </w:tc>
      </w:tr>
      <w:tr w:rsidR="00A96B3E" w:rsidRPr="006D6E4C" w:rsidTr="00A96B3E">
        <w:trPr>
          <w:trHeight w:val="300"/>
        </w:trPr>
        <w:tc>
          <w:tcPr>
            <w:tcW w:w="859" w:type="pct"/>
            <w:tcBorders>
              <w:top w:val="nil"/>
              <w:left w:val="single" w:sz="4" w:space="0" w:color="auto"/>
              <w:bottom w:val="single" w:sz="4" w:space="0" w:color="auto"/>
              <w:right w:val="single" w:sz="4" w:space="0" w:color="auto"/>
            </w:tcBorders>
            <w:shd w:val="clear" w:color="auto" w:fill="auto"/>
            <w:vAlign w:val="center"/>
            <w:hideMark/>
          </w:tcPr>
          <w:p w:rsidR="00A96B3E" w:rsidRPr="006D6E4C" w:rsidRDefault="00A96B3E"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722"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7 030,2</w:t>
            </w:r>
          </w:p>
        </w:tc>
        <w:tc>
          <w:tcPr>
            <w:tcW w:w="714"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7 379,3</w:t>
            </w:r>
          </w:p>
        </w:tc>
        <w:tc>
          <w:tcPr>
            <w:tcW w:w="955"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0,05</w:t>
            </w:r>
          </w:p>
        </w:tc>
        <w:tc>
          <w:tcPr>
            <w:tcW w:w="867" w:type="pct"/>
            <w:vMerge w:val="restart"/>
            <w:tcBorders>
              <w:top w:val="nil"/>
              <w:left w:val="single" w:sz="4" w:space="0" w:color="auto"/>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0,13</w:t>
            </w:r>
          </w:p>
        </w:tc>
        <w:tc>
          <w:tcPr>
            <w:tcW w:w="883"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0,38</w:t>
            </w:r>
          </w:p>
        </w:tc>
      </w:tr>
      <w:tr w:rsidR="00A96B3E" w:rsidRPr="006D6E4C" w:rsidTr="00A96B3E">
        <w:trPr>
          <w:trHeight w:val="30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A96B3E" w:rsidRPr="006D6E4C" w:rsidRDefault="00A96B3E"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722"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5 141,6</w:t>
            </w:r>
          </w:p>
        </w:tc>
        <w:tc>
          <w:tcPr>
            <w:tcW w:w="714"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5 819,3</w:t>
            </w:r>
          </w:p>
        </w:tc>
        <w:tc>
          <w:tcPr>
            <w:tcW w:w="955"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0,13</w:t>
            </w:r>
          </w:p>
        </w:tc>
        <w:tc>
          <w:tcPr>
            <w:tcW w:w="867" w:type="pct"/>
            <w:vMerge/>
            <w:tcBorders>
              <w:top w:val="nil"/>
              <w:left w:val="single" w:sz="4" w:space="0" w:color="auto"/>
              <w:bottom w:val="single" w:sz="4" w:space="0" w:color="auto"/>
              <w:right w:val="single" w:sz="4" w:space="0" w:color="auto"/>
            </w:tcBorders>
            <w:vAlign w:val="center"/>
            <w:hideMark/>
          </w:tcPr>
          <w:p w:rsidR="00A96B3E" w:rsidRPr="006D6E4C" w:rsidRDefault="00A96B3E" w:rsidP="00A96B3E">
            <w:pPr>
              <w:spacing w:after="0" w:line="240" w:lineRule="auto"/>
              <w:rPr>
                <w:rFonts w:ascii="Times New Roman" w:eastAsia="Times New Roman" w:hAnsi="Times New Roman" w:cs="Times New Roman"/>
                <w:color w:val="000000"/>
                <w:sz w:val="20"/>
                <w:szCs w:val="20"/>
                <w:lang w:eastAsia="ru-RU"/>
              </w:rPr>
            </w:pPr>
          </w:p>
        </w:tc>
        <w:tc>
          <w:tcPr>
            <w:tcW w:w="883"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A96B3E" w:rsidRPr="006D6E4C" w:rsidTr="00574A39">
        <w:trPr>
          <w:trHeight w:val="30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A96B3E" w:rsidRPr="006D6E4C" w:rsidRDefault="00A96B3E"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722"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30 521,7</w:t>
            </w:r>
          </w:p>
        </w:tc>
        <w:tc>
          <w:tcPr>
            <w:tcW w:w="714"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31 091,2</w:t>
            </w:r>
          </w:p>
        </w:tc>
        <w:tc>
          <w:tcPr>
            <w:tcW w:w="955"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0,02</w:t>
            </w:r>
          </w:p>
        </w:tc>
        <w:tc>
          <w:tcPr>
            <w:tcW w:w="867" w:type="pct"/>
            <w:vMerge/>
            <w:tcBorders>
              <w:top w:val="nil"/>
              <w:left w:val="single" w:sz="4" w:space="0" w:color="auto"/>
              <w:bottom w:val="single" w:sz="4" w:space="0" w:color="auto"/>
              <w:right w:val="single" w:sz="4" w:space="0" w:color="auto"/>
            </w:tcBorders>
            <w:vAlign w:val="center"/>
            <w:hideMark/>
          </w:tcPr>
          <w:p w:rsidR="00A96B3E" w:rsidRPr="006D6E4C" w:rsidRDefault="00A96B3E" w:rsidP="00A96B3E">
            <w:pPr>
              <w:spacing w:after="0" w:line="240" w:lineRule="auto"/>
              <w:rPr>
                <w:rFonts w:ascii="Times New Roman" w:eastAsia="Times New Roman" w:hAnsi="Times New Roman" w:cs="Times New Roman"/>
                <w:color w:val="000000"/>
                <w:sz w:val="20"/>
                <w:szCs w:val="20"/>
                <w:lang w:eastAsia="ru-RU"/>
              </w:rPr>
            </w:pPr>
          </w:p>
        </w:tc>
        <w:tc>
          <w:tcPr>
            <w:tcW w:w="883" w:type="pct"/>
            <w:tcBorders>
              <w:top w:val="nil"/>
              <w:left w:val="nil"/>
              <w:bottom w:val="single" w:sz="4" w:space="0" w:color="auto"/>
              <w:right w:val="single" w:sz="4" w:space="0" w:color="auto"/>
            </w:tcBorders>
            <w:shd w:val="clear" w:color="auto" w:fill="auto"/>
            <w:vAlign w:val="center"/>
            <w:hideMark/>
          </w:tcPr>
          <w:p w:rsidR="00A96B3E" w:rsidRPr="006D6E4C" w:rsidRDefault="00A96B3E" w:rsidP="00A96B3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0,14</w:t>
            </w:r>
          </w:p>
        </w:tc>
      </w:tr>
      <w:tr w:rsidR="00574A39" w:rsidRPr="006D6E4C" w:rsidTr="00574A39">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74A39" w:rsidRPr="006D6E4C" w:rsidRDefault="00574A39" w:rsidP="00574A39">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автором на основе собственных расчетов по данным источника [33]</w:t>
            </w:r>
          </w:p>
        </w:tc>
      </w:tr>
    </w:tbl>
    <w:p w:rsidR="00A96B3E" w:rsidRPr="006D6E4C" w:rsidRDefault="00A96B3E" w:rsidP="005B39FD">
      <w:pPr>
        <w:spacing w:after="0" w:line="240" w:lineRule="auto"/>
        <w:jc w:val="both"/>
        <w:rPr>
          <w:rFonts w:ascii="Times New Roman" w:hAnsi="Times New Roman" w:cs="Times New Roman"/>
          <w:sz w:val="28"/>
          <w:szCs w:val="28"/>
        </w:rPr>
      </w:pPr>
    </w:p>
    <w:p w:rsidR="00051C97" w:rsidRPr="006D6E4C" w:rsidRDefault="000A51B4"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Из таблицы </w:t>
      </w:r>
      <w:r w:rsidR="00E12636" w:rsidRPr="006D6E4C">
        <w:rPr>
          <w:rFonts w:ascii="Times New Roman" w:hAnsi="Times New Roman" w:cs="Times New Roman"/>
          <w:sz w:val="28"/>
          <w:szCs w:val="28"/>
        </w:rPr>
        <w:t xml:space="preserve">47 </w:t>
      </w:r>
      <w:r w:rsidRPr="006D6E4C">
        <w:rPr>
          <w:rFonts w:ascii="Times New Roman" w:hAnsi="Times New Roman" w:cs="Times New Roman"/>
          <w:sz w:val="28"/>
          <w:szCs w:val="28"/>
        </w:rPr>
        <w:t xml:space="preserve">заметно, что Казахстан за анализируемый период продемонстрировал наиболее существенный прирост производства сырого молока, благодаря чему по соответствующему индексу республики получено наивысшее значение. </w:t>
      </w:r>
      <w:r w:rsidR="009E1DB8" w:rsidRPr="006D6E4C">
        <w:rPr>
          <w:rFonts w:ascii="Times New Roman" w:hAnsi="Times New Roman" w:cs="Times New Roman"/>
          <w:sz w:val="28"/>
          <w:szCs w:val="28"/>
        </w:rPr>
        <w:t xml:space="preserve">Прочие из рассматриваемых стран интеграционного блока </w:t>
      </w:r>
      <w:r w:rsidR="00863945" w:rsidRPr="006D6E4C">
        <w:rPr>
          <w:rFonts w:ascii="Times New Roman" w:hAnsi="Times New Roman" w:cs="Times New Roman"/>
          <w:sz w:val="28"/>
          <w:szCs w:val="28"/>
        </w:rPr>
        <w:t xml:space="preserve">значительно отстают от Казахстана по величине данного индекса в связи с менее масштабным расширением производства указанного продукта. </w:t>
      </w:r>
    </w:p>
    <w:p w:rsidR="00A96B3E" w:rsidRPr="006D6E4C" w:rsidRDefault="00051C97"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ab/>
        <w:t xml:space="preserve">Вместе с тем, </w:t>
      </w:r>
      <w:r w:rsidR="00C83CA9" w:rsidRPr="006D6E4C">
        <w:rPr>
          <w:rFonts w:ascii="Times New Roman" w:hAnsi="Times New Roman" w:cs="Times New Roman"/>
          <w:sz w:val="28"/>
          <w:szCs w:val="28"/>
        </w:rPr>
        <w:t xml:space="preserve">для отечественной </w:t>
      </w:r>
      <w:r w:rsidR="004F0B1F" w:rsidRPr="006D6E4C">
        <w:rPr>
          <w:rFonts w:ascii="Times New Roman" w:hAnsi="Times New Roman" w:cs="Times New Roman"/>
          <w:sz w:val="28"/>
          <w:szCs w:val="28"/>
        </w:rPr>
        <w:t>молочн</w:t>
      </w:r>
      <w:r w:rsidR="00C83CA9" w:rsidRPr="006D6E4C">
        <w:rPr>
          <w:rFonts w:ascii="Times New Roman" w:hAnsi="Times New Roman" w:cs="Times New Roman"/>
          <w:sz w:val="28"/>
          <w:szCs w:val="28"/>
        </w:rPr>
        <w:t>ой</w:t>
      </w:r>
      <w:r w:rsidR="004F0B1F" w:rsidRPr="006D6E4C">
        <w:rPr>
          <w:rFonts w:ascii="Times New Roman" w:hAnsi="Times New Roman" w:cs="Times New Roman"/>
          <w:sz w:val="28"/>
          <w:szCs w:val="28"/>
        </w:rPr>
        <w:t xml:space="preserve"> </w:t>
      </w:r>
      <w:r w:rsidR="00221CD3" w:rsidRPr="006D6E4C">
        <w:rPr>
          <w:rFonts w:ascii="Times New Roman" w:hAnsi="Times New Roman" w:cs="Times New Roman"/>
          <w:sz w:val="28"/>
          <w:szCs w:val="28"/>
        </w:rPr>
        <w:t>промышленност</w:t>
      </w:r>
      <w:r w:rsidR="00C83CA9" w:rsidRPr="006D6E4C">
        <w:rPr>
          <w:rFonts w:ascii="Times New Roman" w:hAnsi="Times New Roman" w:cs="Times New Roman"/>
          <w:sz w:val="28"/>
          <w:szCs w:val="28"/>
        </w:rPr>
        <w:t>и характерно неравномерное развитие производства по видам готовой продукции</w:t>
      </w:r>
      <w:r w:rsidR="00E12636" w:rsidRPr="006D6E4C">
        <w:rPr>
          <w:rFonts w:ascii="Times New Roman" w:hAnsi="Times New Roman" w:cs="Times New Roman"/>
          <w:sz w:val="28"/>
          <w:szCs w:val="28"/>
        </w:rPr>
        <w:t xml:space="preserve"> (таблица 48)</w:t>
      </w:r>
      <w:r w:rsidR="00A177ED" w:rsidRPr="006D6E4C">
        <w:rPr>
          <w:rFonts w:ascii="Times New Roman" w:hAnsi="Times New Roman" w:cs="Times New Roman"/>
          <w:sz w:val="28"/>
          <w:szCs w:val="28"/>
        </w:rPr>
        <w:t xml:space="preserve">. </w:t>
      </w:r>
    </w:p>
    <w:p w:rsidR="00A73532" w:rsidRPr="006D6E4C" w:rsidRDefault="00A73532" w:rsidP="005B39FD">
      <w:pPr>
        <w:spacing w:after="0" w:line="240" w:lineRule="auto"/>
        <w:jc w:val="both"/>
        <w:rPr>
          <w:rFonts w:ascii="Times New Roman" w:hAnsi="Times New Roman" w:cs="Times New Roman"/>
          <w:sz w:val="28"/>
          <w:szCs w:val="28"/>
        </w:rPr>
      </w:pPr>
    </w:p>
    <w:p w:rsidR="00A73532" w:rsidRPr="006D6E4C" w:rsidRDefault="00A73532" w:rsidP="004841E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E12636" w:rsidRPr="006D6E4C">
        <w:rPr>
          <w:rFonts w:ascii="Times New Roman" w:hAnsi="Times New Roman" w:cs="Times New Roman"/>
          <w:sz w:val="28"/>
          <w:szCs w:val="28"/>
        </w:rPr>
        <w:t>48</w:t>
      </w:r>
      <w:r w:rsidRPr="006D6E4C">
        <w:rPr>
          <w:rFonts w:ascii="Times New Roman" w:hAnsi="Times New Roman" w:cs="Times New Roman"/>
          <w:sz w:val="28"/>
          <w:szCs w:val="28"/>
        </w:rPr>
        <w:t xml:space="preserve"> – Расчет индекс</w:t>
      </w:r>
      <w:r w:rsidR="00AA08F5" w:rsidRPr="006D6E4C">
        <w:rPr>
          <w:rFonts w:ascii="Times New Roman" w:hAnsi="Times New Roman" w:cs="Times New Roman"/>
          <w:sz w:val="28"/>
          <w:szCs w:val="28"/>
        </w:rPr>
        <w:t>а</w:t>
      </w:r>
      <w:r w:rsidRPr="006D6E4C">
        <w:rPr>
          <w:rFonts w:ascii="Times New Roman" w:hAnsi="Times New Roman" w:cs="Times New Roman"/>
          <w:sz w:val="28"/>
          <w:szCs w:val="28"/>
        </w:rPr>
        <w:t xml:space="preserve"> уровня прироста производства по ряду молочных продуктов по отдельным странам ЕАЭС за период 2015-2019 годов</w:t>
      </w:r>
    </w:p>
    <w:p w:rsidR="004841ED" w:rsidRPr="006D6E4C" w:rsidRDefault="004841ED" w:rsidP="004841ED">
      <w:pPr>
        <w:spacing w:after="0" w:line="240" w:lineRule="auto"/>
        <w:jc w:val="both"/>
        <w:rPr>
          <w:rFonts w:ascii="Times New Roman" w:hAnsi="Times New Roman" w:cs="Times New Roman"/>
          <w:sz w:val="16"/>
          <w:szCs w:val="16"/>
        </w:rPr>
      </w:pPr>
    </w:p>
    <w:tbl>
      <w:tblPr>
        <w:tblW w:w="5000" w:type="pct"/>
        <w:tblLayout w:type="fixed"/>
        <w:tblLook w:val="04A0"/>
      </w:tblPr>
      <w:tblGrid>
        <w:gridCol w:w="1121"/>
        <w:gridCol w:w="1610"/>
        <w:gridCol w:w="1291"/>
        <w:gridCol w:w="1291"/>
        <w:gridCol w:w="1218"/>
        <w:gridCol w:w="2030"/>
        <w:gridCol w:w="1293"/>
      </w:tblGrid>
      <w:tr w:rsidR="00A73532" w:rsidRPr="006D6E4C" w:rsidTr="00A73532">
        <w:trPr>
          <w:trHeight w:val="2806"/>
        </w:trPr>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3532" w:rsidRPr="006D6E4C" w:rsidRDefault="005C02AC" w:rsidP="005C02AC">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Страна</w:t>
            </w:r>
          </w:p>
        </w:tc>
        <w:tc>
          <w:tcPr>
            <w:tcW w:w="817" w:type="pct"/>
            <w:tcBorders>
              <w:top w:val="single" w:sz="4" w:space="0" w:color="auto"/>
              <w:left w:val="nil"/>
              <w:bottom w:val="single" w:sz="4" w:space="0" w:color="auto"/>
              <w:right w:val="single" w:sz="4" w:space="0" w:color="auto"/>
            </w:tcBorders>
            <w:shd w:val="clear" w:color="auto" w:fill="auto"/>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Молочный продукт</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A73532" w:rsidRPr="006D6E4C" w:rsidRDefault="00A73532"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Объем производства молочного продукта за 2015 год (DPjbi),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тонн</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A73532" w:rsidRPr="006D6E4C" w:rsidRDefault="00A73532"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Объем производства молочного продукта за 2019 год (DPjli),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тонн</w:t>
            </w:r>
          </w:p>
        </w:tc>
        <w:tc>
          <w:tcPr>
            <w:tcW w:w="618" w:type="pct"/>
            <w:tcBorders>
              <w:top w:val="single" w:sz="4" w:space="0" w:color="auto"/>
              <w:left w:val="nil"/>
              <w:bottom w:val="single" w:sz="4" w:space="0" w:color="auto"/>
              <w:right w:val="single" w:sz="4" w:space="0" w:color="auto"/>
            </w:tcBorders>
            <w:shd w:val="clear" w:color="auto" w:fill="auto"/>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Cубиндекс, демонстрирующий прирост производства молочного продукта (CDPji)</w:t>
            </w:r>
          </w:p>
        </w:tc>
        <w:tc>
          <w:tcPr>
            <w:tcW w:w="1030" w:type="pct"/>
            <w:tcBorders>
              <w:top w:val="single" w:sz="4" w:space="0" w:color="auto"/>
              <w:left w:val="nil"/>
              <w:bottom w:val="single" w:sz="4" w:space="0" w:color="auto"/>
              <w:right w:val="single" w:sz="4" w:space="0" w:color="auto"/>
            </w:tcBorders>
            <w:shd w:val="clear" w:color="auto" w:fill="auto"/>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Cубиндекс, показывающий максимальный среди стран ЕАЭС прирост производства молочного продукта (CDPjmax) /</w:t>
            </w:r>
            <w:r w:rsidRPr="006D6E4C">
              <w:rPr>
                <w:rFonts w:ascii="Times New Roman" w:eastAsia="Times New Roman" w:hAnsi="Times New Roman" w:cs="Times New Roman"/>
                <w:color w:val="000000"/>
                <w:sz w:val="16"/>
                <w:szCs w:val="16"/>
                <w:lang w:eastAsia="ru-RU"/>
              </w:rPr>
              <w:br/>
              <w:t>При отрицательном значении субиндекса CDPji для определния индекса CDPCji учитывается субиндекс CDPjmin, отражающий наименьшее (отрицательное) значение CDPji среди стран ЕАЭС</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Индекс уровня прироста производства молочного продукта (CDPCji)</w:t>
            </w:r>
          </w:p>
        </w:tc>
      </w:tr>
      <w:tr w:rsidR="00A73532" w:rsidRPr="006D6E4C" w:rsidTr="00A73532">
        <w:trPr>
          <w:trHeight w:val="600"/>
        </w:trPr>
        <w:tc>
          <w:tcPr>
            <w:tcW w:w="5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73532" w:rsidRPr="006D6E4C" w:rsidRDefault="00A73532"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Беларусь</w:t>
            </w:r>
          </w:p>
        </w:tc>
        <w:tc>
          <w:tcPr>
            <w:tcW w:w="817" w:type="pct"/>
            <w:tcBorders>
              <w:top w:val="nil"/>
              <w:left w:val="nil"/>
              <w:bottom w:val="single" w:sz="4" w:space="0" w:color="auto"/>
              <w:right w:val="single" w:sz="4" w:space="0" w:color="auto"/>
            </w:tcBorders>
            <w:shd w:val="clear" w:color="auto" w:fill="auto"/>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жидкое обработанное</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854,5</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919,9</w:t>
            </w:r>
          </w:p>
        </w:tc>
        <w:tc>
          <w:tcPr>
            <w:tcW w:w="618"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0,08</w:t>
            </w:r>
          </w:p>
        </w:tc>
        <w:tc>
          <w:tcPr>
            <w:tcW w:w="1030"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0,27</w:t>
            </w:r>
            <w:r w:rsidR="00160819" w:rsidRPr="006D6E4C">
              <w:rPr>
                <w:rFonts w:ascii="Times New Roman" w:eastAsia="Times New Roman" w:hAnsi="Times New Roman" w:cs="Times New Roman"/>
                <w:color w:val="000000"/>
                <w:sz w:val="16"/>
                <w:szCs w:val="16"/>
                <w:lang w:eastAsia="ru-RU"/>
              </w:rPr>
              <w:t>*</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0,28</w:t>
            </w:r>
          </w:p>
        </w:tc>
      </w:tr>
      <w:tr w:rsidR="00A73532" w:rsidRPr="006D6E4C" w:rsidTr="00A73532">
        <w:trPr>
          <w:trHeight w:val="300"/>
        </w:trPr>
        <w:tc>
          <w:tcPr>
            <w:tcW w:w="569" w:type="pct"/>
            <w:vMerge/>
            <w:tcBorders>
              <w:top w:val="nil"/>
              <w:left w:val="single" w:sz="4" w:space="0" w:color="auto"/>
              <w:bottom w:val="single" w:sz="4" w:space="0" w:color="auto"/>
              <w:right w:val="single" w:sz="4" w:space="0" w:color="auto"/>
            </w:tcBorders>
            <w:vAlign w:val="center"/>
            <w:hideMark/>
          </w:tcPr>
          <w:p w:rsidR="00A73532" w:rsidRPr="006D6E4C" w:rsidRDefault="00A73532" w:rsidP="005C02AC">
            <w:pPr>
              <w:spacing w:after="0" w:line="240" w:lineRule="auto"/>
              <w:rPr>
                <w:rFonts w:ascii="Times New Roman" w:eastAsia="Times New Roman" w:hAnsi="Times New Roman" w:cs="Times New Roman"/>
                <w:color w:val="000000"/>
                <w:sz w:val="16"/>
                <w:szCs w:val="16"/>
                <w:lang w:eastAsia="ru-RU"/>
              </w:rPr>
            </w:pPr>
          </w:p>
        </w:tc>
        <w:tc>
          <w:tcPr>
            <w:tcW w:w="817"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113,3</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115,6</w:t>
            </w:r>
          </w:p>
        </w:tc>
        <w:tc>
          <w:tcPr>
            <w:tcW w:w="618"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0,02</w:t>
            </w:r>
          </w:p>
        </w:tc>
        <w:tc>
          <w:tcPr>
            <w:tcW w:w="1030"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1,62</w:t>
            </w:r>
            <w:r w:rsidR="00160819" w:rsidRPr="006D6E4C">
              <w:rPr>
                <w:rFonts w:ascii="Times New Roman" w:eastAsia="Times New Roman" w:hAnsi="Times New Roman" w:cs="Times New Roman"/>
                <w:color w:val="000000"/>
                <w:sz w:val="16"/>
                <w:szCs w:val="16"/>
                <w:lang w:eastAsia="ru-RU"/>
              </w:rPr>
              <w:t>*</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0,01</w:t>
            </w:r>
          </w:p>
        </w:tc>
      </w:tr>
      <w:tr w:rsidR="00A73532" w:rsidRPr="006D6E4C" w:rsidTr="00A73532">
        <w:trPr>
          <w:trHeight w:val="300"/>
        </w:trPr>
        <w:tc>
          <w:tcPr>
            <w:tcW w:w="569" w:type="pct"/>
            <w:vMerge/>
            <w:tcBorders>
              <w:top w:val="nil"/>
              <w:left w:val="single" w:sz="4" w:space="0" w:color="auto"/>
              <w:bottom w:val="single" w:sz="4" w:space="0" w:color="auto"/>
              <w:right w:val="single" w:sz="4" w:space="0" w:color="auto"/>
            </w:tcBorders>
            <w:vAlign w:val="center"/>
            <w:hideMark/>
          </w:tcPr>
          <w:p w:rsidR="00A73532" w:rsidRPr="006D6E4C" w:rsidRDefault="00A73532" w:rsidP="005C02AC">
            <w:pPr>
              <w:spacing w:after="0" w:line="240" w:lineRule="auto"/>
              <w:rPr>
                <w:rFonts w:ascii="Times New Roman" w:eastAsia="Times New Roman" w:hAnsi="Times New Roman" w:cs="Times New Roman"/>
                <w:color w:val="000000"/>
                <w:sz w:val="16"/>
                <w:szCs w:val="16"/>
                <w:lang w:eastAsia="ru-RU"/>
              </w:rPr>
            </w:pPr>
          </w:p>
        </w:tc>
        <w:tc>
          <w:tcPr>
            <w:tcW w:w="817"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Сыры</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178,8</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242,4</w:t>
            </w:r>
          </w:p>
        </w:tc>
        <w:tc>
          <w:tcPr>
            <w:tcW w:w="618"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0,36</w:t>
            </w:r>
          </w:p>
        </w:tc>
        <w:tc>
          <w:tcPr>
            <w:tcW w:w="1030"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0,36</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A73532" w:rsidRPr="006D6E4C" w:rsidTr="00A73532">
        <w:trPr>
          <w:trHeight w:val="600"/>
        </w:trPr>
        <w:tc>
          <w:tcPr>
            <w:tcW w:w="5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73532" w:rsidRPr="006D6E4C" w:rsidRDefault="00A73532"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Казахстан</w:t>
            </w:r>
          </w:p>
        </w:tc>
        <w:tc>
          <w:tcPr>
            <w:tcW w:w="817" w:type="pct"/>
            <w:tcBorders>
              <w:top w:val="nil"/>
              <w:left w:val="nil"/>
              <w:bottom w:val="single" w:sz="4" w:space="0" w:color="auto"/>
              <w:right w:val="single" w:sz="4" w:space="0" w:color="auto"/>
            </w:tcBorders>
            <w:shd w:val="clear" w:color="auto" w:fill="auto"/>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жидкое обработанное</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453,6</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571,6</w:t>
            </w:r>
          </w:p>
        </w:tc>
        <w:tc>
          <w:tcPr>
            <w:tcW w:w="618"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0,26</w:t>
            </w:r>
          </w:p>
        </w:tc>
        <w:tc>
          <w:tcPr>
            <w:tcW w:w="1030"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0,27</w:t>
            </w:r>
            <w:r w:rsidR="00160819" w:rsidRPr="006D6E4C">
              <w:rPr>
                <w:rFonts w:ascii="Times New Roman" w:eastAsia="Times New Roman" w:hAnsi="Times New Roman" w:cs="Times New Roman"/>
                <w:color w:val="000000"/>
                <w:sz w:val="16"/>
                <w:szCs w:val="16"/>
                <w:lang w:eastAsia="ru-RU"/>
              </w:rPr>
              <w:t>*</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0,95</w:t>
            </w:r>
          </w:p>
        </w:tc>
      </w:tr>
      <w:tr w:rsidR="00A73532" w:rsidRPr="006D6E4C" w:rsidTr="00A73532">
        <w:trPr>
          <w:trHeight w:val="300"/>
        </w:trPr>
        <w:tc>
          <w:tcPr>
            <w:tcW w:w="569" w:type="pct"/>
            <w:vMerge/>
            <w:tcBorders>
              <w:top w:val="nil"/>
              <w:left w:val="single" w:sz="4" w:space="0" w:color="auto"/>
              <w:bottom w:val="single" w:sz="4" w:space="0" w:color="auto"/>
              <w:right w:val="single" w:sz="4" w:space="0" w:color="auto"/>
            </w:tcBorders>
            <w:vAlign w:val="center"/>
            <w:hideMark/>
          </w:tcPr>
          <w:p w:rsidR="00A73532" w:rsidRPr="006D6E4C" w:rsidRDefault="00A73532" w:rsidP="005C02AC">
            <w:pPr>
              <w:spacing w:after="0" w:line="240" w:lineRule="auto"/>
              <w:rPr>
                <w:rFonts w:ascii="Times New Roman" w:eastAsia="Times New Roman" w:hAnsi="Times New Roman" w:cs="Times New Roman"/>
                <w:color w:val="000000"/>
                <w:sz w:val="16"/>
                <w:szCs w:val="16"/>
                <w:lang w:eastAsia="ru-RU"/>
              </w:rPr>
            </w:pPr>
          </w:p>
        </w:tc>
        <w:tc>
          <w:tcPr>
            <w:tcW w:w="817"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16,6</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19,9</w:t>
            </w:r>
          </w:p>
        </w:tc>
        <w:tc>
          <w:tcPr>
            <w:tcW w:w="618"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0,20</w:t>
            </w:r>
          </w:p>
        </w:tc>
        <w:tc>
          <w:tcPr>
            <w:tcW w:w="1030"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1,62</w:t>
            </w:r>
            <w:r w:rsidR="00160819" w:rsidRPr="006D6E4C">
              <w:rPr>
                <w:rFonts w:ascii="Times New Roman" w:eastAsia="Times New Roman" w:hAnsi="Times New Roman" w:cs="Times New Roman"/>
                <w:color w:val="000000"/>
                <w:sz w:val="16"/>
                <w:szCs w:val="16"/>
                <w:lang w:eastAsia="ru-RU"/>
              </w:rPr>
              <w:t>*</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r>
      <w:tr w:rsidR="00A73532" w:rsidRPr="006D6E4C" w:rsidTr="00A73532">
        <w:trPr>
          <w:trHeight w:val="300"/>
        </w:trPr>
        <w:tc>
          <w:tcPr>
            <w:tcW w:w="569" w:type="pct"/>
            <w:vMerge/>
            <w:tcBorders>
              <w:top w:val="nil"/>
              <w:left w:val="single" w:sz="4" w:space="0" w:color="auto"/>
              <w:bottom w:val="single" w:sz="4" w:space="0" w:color="auto"/>
              <w:right w:val="single" w:sz="4" w:space="0" w:color="auto"/>
            </w:tcBorders>
            <w:vAlign w:val="center"/>
            <w:hideMark/>
          </w:tcPr>
          <w:p w:rsidR="00A73532" w:rsidRPr="006D6E4C" w:rsidRDefault="00A73532" w:rsidP="005C02AC">
            <w:pPr>
              <w:spacing w:after="0" w:line="240" w:lineRule="auto"/>
              <w:rPr>
                <w:rFonts w:ascii="Times New Roman" w:eastAsia="Times New Roman" w:hAnsi="Times New Roman" w:cs="Times New Roman"/>
                <w:color w:val="000000"/>
                <w:sz w:val="16"/>
                <w:szCs w:val="16"/>
                <w:lang w:eastAsia="ru-RU"/>
              </w:rPr>
            </w:pPr>
          </w:p>
        </w:tc>
        <w:tc>
          <w:tcPr>
            <w:tcW w:w="817"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Сыры</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30,1</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31,8</w:t>
            </w:r>
          </w:p>
        </w:tc>
        <w:tc>
          <w:tcPr>
            <w:tcW w:w="618"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0,06</w:t>
            </w:r>
          </w:p>
        </w:tc>
        <w:tc>
          <w:tcPr>
            <w:tcW w:w="1030"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0,36</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0,16</w:t>
            </w:r>
          </w:p>
        </w:tc>
      </w:tr>
      <w:tr w:rsidR="00A73532" w:rsidRPr="006D6E4C" w:rsidTr="00A73532">
        <w:trPr>
          <w:trHeight w:val="600"/>
        </w:trPr>
        <w:tc>
          <w:tcPr>
            <w:tcW w:w="5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73532" w:rsidRPr="006D6E4C" w:rsidRDefault="00A73532"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Россия</w:t>
            </w:r>
          </w:p>
        </w:tc>
        <w:tc>
          <w:tcPr>
            <w:tcW w:w="817" w:type="pct"/>
            <w:tcBorders>
              <w:top w:val="nil"/>
              <w:left w:val="nil"/>
              <w:bottom w:val="single" w:sz="4" w:space="0" w:color="auto"/>
              <w:right w:val="single" w:sz="4" w:space="0" w:color="auto"/>
            </w:tcBorders>
            <w:shd w:val="clear" w:color="auto" w:fill="auto"/>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жидкое обработанное</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5 377,9</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5 302,5</w:t>
            </w:r>
          </w:p>
        </w:tc>
        <w:tc>
          <w:tcPr>
            <w:tcW w:w="618"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-0,01</w:t>
            </w:r>
          </w:p>
        </w:tc>
        <w:tc>
          <w:tcPr>
            <w:tcW w:w="1030"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-0,98</w:t>
            </w:r>
            <w:r w:rsidR="00160819" w:rsidRPr="006D6E4C">
              <w:rPr>
                <w:rFonts w:ascii="Times New Roman" w:eastAsia="Times New Roman" w:hAnsi="Times New Roman" w:cs="Times New Roman"/>
                <w:color w:val="000000"/>
                <w:sz w:val="16"/>
                <w:szCs w:val="16"/>
                <w:lang w:eastAsia="ru-RU"/>
              </w:rPr>
              <w:t>**</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-0,01</w:t>
            </w:r>
          </w:p>
        </w:tc>
      </w:tr>
      <w:tr w:rsidR="00A73532" w:rsidRPr="006D6E4C" w:rsidTr="00A73532">
        <w:trPr>
          <w:trHeight w:val="300"/>
        </w:trPr>
        <w:tc>
          <w:tcPr>
            <w:tcW w:w="569" w:type="pct"/>
            <w:vMerge/>
            <w:tcBorders>
              <w:top w:val="nil"/>
              <w:left w:val="single" w:sz="4" w:space="0" w:color="auto"/>
              <w:bottom w:val="single" w:sz="4" w:space="0" w:color="auto"/>
              <w:right w:val="single" w:sz="4" w:space="0" w:color="auto"/>
            </w:tcBorders>
            <w:vAlign w:val="center"/>
            <w:hideMark/>
          </w:tcPr>
          <w:p w:rsidR="00A73532" w:rsidRPr="006D6E4C" w:rsidRDefault="00A73532" w:rsidP="00A73532">
            <w:pPr>
              <w:spacing w:after="0" w:line="240" w:lineRule="auto"/>
              <w:rPr>
                <w:rFonts w:ascii="Times New Roman" w:eastAsia="Times New Roman" w:hAnsi="Times New Roman" w:cs="Times New Roman"/>
                <w:color w:val="000000"/>
                <w:sz w:val="16"/>
                <w:szCs w:val="16"/>
                <w:lang w:eastAsia="ru-RU"/>
              </w:rPr>
            </w:pPr>
          </w:p>
        </w:tc>
        <w:tc>
          <w:tcPr>
            <w:tcW w:w="817"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260,6</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292,3</w:t>
            </w:r>
          </w:p>
        </w:tc>
        <w:tc>
          <w:tcPr>
            <w:tcW w:w="618"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c>
          <w:tcPr>
            <w:tcW w:w="1030"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1,62</w:t>
            </w:r>
            <w:r w:rsidR="00D51152" w:rsidRPr="006D6E4C">
              <w:rPr>
                <w:rFonts w:ascii="Times New Roman" w:eastAsia="Times New Roman" w:hAnsi="Times New Roman" w:cs="Times New Roman"/>
                <w:color w:val="000000"/>
                <w:sz w:val="16"/>
                <w:szCs w:val="16"/>
                <w:lang w:eastAsia="ru-RU"/>
              </w:rPr>
              <w:t>*</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0,08</w:t>
            </w:r>
          </w:p>
        </w:tc>
      </w:tr>
      <w:tr w:rsidR="00A73532" w:rsidRPr="006D6E4C" w:rsidTr="004841ED">
        <w:trPr>
          <w:trHeight w:val="300"/>
        </w:trPr>
        <w:tc>
          <w:tcPr>
            <w:tcW w:w="569" w:type="pct"/>
            <w:vMerge/>
            <w:tcBorders>
              <w:top w:val="nil"/>
              <w:left w:val="single" w:sz="4" w:space="0" w:color="auto"/>
              <w:bottom w:val="single" w:sz="4" w:space="0" w:color="auto"/>
              <w:right w:val="single" w:sz="4" w:space="0" w:color="auto"/>
            </w:tcBorders>
            <w:vAlign w:val="center"/>
            <w:hideMark/>
          </w:tcPr>
          <w:p w:rsidR="00A73532" w:rsidRPr="006D6E4C" w:rsidRDefault="00A73532" w:rsidP="00A73532">
            <w:pPr>
              <w:spacing w:after="0" w:line="240" w:lineRule="auto"/>
              <w:rPr>
                <w:rFonts w:ascii="Times New Roman" w:eastAsia="Times New Roman" w:hAnsi="Times New Roman" w:cs="Times New Roman"/>
                <w:color w:val="000000"/>
                <w:sz w:val="16"/>
                <w:szCs w:val="16"/>
                <w:lang w:eastAsia="ru-RU"/>
              </w:rPr>
            </w:pPr>
          </w:p>
        </w:tc>
        <w:tc>
          <w:tcPr>
            <w:tcW w:w="817"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Сыры</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581,3</w:t>
            </w:r>
          </w:p>
        </w:tc>
        <w:tc>
          <w:tcPr>
            <w:tcW w:w="655"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523,9</w:t>
            </w:r>
          </w:p>
        </w:tc>
        <w:tc>
          <w:tcPr>
            <w:tcW w:w="618"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-0,10</w:t>
            </w:r>
          </w:p>
        </w:tc>
        <w:tc>
          <w:tcPr>
            <w:tcW w:w="1030" w:type="pct"/>
            <w:tcBorders>
              <w:top w:val="nil"/>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-0,10</w:t>
            </w:r>
          </w:p>
        </w:tc>
        <w:tc>
          <w:tcPr>
            <w:tcW w:w="655" w:type="pct"/>
            <w:tcBorders>
              <w:top w:val="single" w:sz="4" w:space="0" w:color="auto"/>
              <w:left w:val="nil"/>
              <w:bottom w:val="single" w:sz="4" w:space="0" w:color="auto"/>
              <w:right w:val="single" w:sz="4" w:space="0" w:color="auto"/>
            </w:tcBorders>
            <w:shd w:val="clear" w:color="auto" w:fill="auto"/>
            <w:noWrap/>
            <w:vAlign w:val="center"/>
            <w:hideMark/>
          </w:tcPr>
          <w:p w:rsidR="00A73532" w:rsidRPr="006D6E4C" w:rsidRDefault="00A73532" w:rsidP="00A73532">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4841ED" w:rsidRPr="006D6E4C" w:rsidTr="004841ED">
        <w:trPr>
          <w:trHeight w:val="300"/>
        </w:trPr>
        <w:tc>
          <w:tcPr>
            <w:tcW w:w="5000" w:type="pct"/>
            <w:gridSpan w:val="7"/>
            <w:tcBorders>
              <w:top w:val="single" w:sz="4" w:space="0" w:color="auto"/>
              <w:left w:val="single" w:sz="4" w:space="0" w:color="auto"/>
              <w:bottom w:val="single" w:sz="4" w:space="0" w:color="auto"/>
              <w:right w:val="single" w:sz="4" w:space="0" w:color="auto"/>
            </w:tcBorders>
            <w:vAlign w:val="center"/>
          </w:tcPr>
          <w:p w:rsidR="00160819" w:rsidRPr="006D6E4C" w:rsidRDefault="00160819" w:rsidP="004841ED">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Показатель по Кыргызстану.</w:t>
            </w:r>
          </w:p>
          <w:p w:rsidR="00160819" w:rsidRPr="006D6E4C" w:rsidRDefault="00160819" w:rsidP="004841ED">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w:t>
            </w:r>
            <w:r w:rsidR="008802AA"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Показатель по Армении.</w:t>
            </w:r>
          </w:p>
          <w:p w:rsidR="004841ED" w:rsidRPr="006D6E4C" w:rsidRDefault="004841ED" w:rsidP="004841ED">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Примечание – Составлено автором на основе собственных расчетов по данным источников [89, 152]</w:t>
            </w:r>
          </w:p>
        </w:tc>
      </w:tr>
    </w:tbl>
    <w:p w:rsidR="003373CD" w:rsidRPr="006D6E4C" w:rsidRDefault="003373CD" w:rsidP="003373CD">
      <w:pPr>
        <w:spacing w:after="0" w:line="240" w:lineRule="auto"/>
        <w:ind w:firstLine="708"/>
        <w:jc w:val="both"/>
        <w:rPr>
          <w:rFonts w:ascii="Times New Roman" w:hAnsi="Times New Roman" w:cs="Times New Roman"/>
          <w:sz w:val="28"/>
          <w:szCs w:val="28"/>
        </w:rPr>
      </w:pPr>
    </w:p>
    <w:p w:rsidR="000E4454" w:rsidRPr="006D6E4C" w:rsidRDefault="00126A99" w:rsidP="003373C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Из таблицы </w:t>
      </w:r>
      <w:r w:rsidR="00E12636" w:rsidRPr="006D6E4C">
        <w:rPr>
          <w:rFonts w:ascii="Times New Roman" w:hAnsi="Times New Roman" w:cs="Times New Roman"/>
          <w:sz w:val="28"/>
          <w:szCs w:val="28"/>
        </w:rPr>
        <w:t xml:space="preserve">48 </w:t>
      </w:r>
      <w:r w:rsidRPr="006D6E4C">
        <w:rPr>
          <w:rFonts w:ascii="Times New Roman" w:hAnsi="Times New Roman" w:cs="Times New Roman"/>
          <w:sz w:val="28"/>
          <w:szCs w:val="28"/>
        </w:rPr>
        <w:t xml:space="preserve">следует, что </w:t>
      </w:r>
      <w:r w:rsidR="00135158" w:rsidRPr="006D6E4C">
        <w:rPr>
          <w:rFonts w:ascii="Times New Roman" w:hAnsi="Times New Roman" w:cs="Times New Roman"/>
          <w:sz w:val="28"/>
          <w:szCs w:val="28"/>
        </w:rPr>
        <w:t>Казахстан среди трех крупнейших стран ЕАЭС отличился значительным приростом производства молока жидкого обработанного, в связи с чем обозначенный индекс страны составил 0,95. Тем не менее, для республики характер</w:t>
      </w:r>
      <w:r w:rsidR="007C753A" w:rsidRPr="006D6E4C">
        <w:rPr>
          <w:rFonts w:ascii="Times New Roman" w:hAnsi="Times New Roman" w:cs="Times New Roman"/>
          <w:sz w:val="28"/>
          <w:szCs w:val="28"/>
        </w:rPr>
        <w:t>ен</w:t>
      </w:r>
      <w:r w:rsidR="00135158" w:rsidRPr="006D6E4C">
        <w:rPr>
          <w:rFonts w:ascii="Times New Roman" w:hAnsi="Times New Roman" w:cs="Times New Roman"/>
          <w:sz w:val="28"/>
          <w:szCs w:val="28"/>
        </w:rPr>
        <w:t xml:space="preserve"> </w:t>
      </w:r>
      <w:r w:rsidR="005C1E40" w:rsidRPr="006D6E4C">
        <w:rPr>
          <w:rFonts w:ascii="Times New Roman" w:hAnsi="Times New Roman" w:cs="Times New Roman"/>
          <w:sz w:val="28"/>
          <w:szCs w:val="28"/>
        </w:rPr>
        <w:t>сравн</w:t>
      </w:r>
      <w:r w:rsidR="00135158" w:rsidRPr="006D6E4C">
        <w:rPr>
          <w:rFonts w:ascii="Times New Roman" w:hAnsi="Times New Roman" w:cs="Times New Roman"/>
          <w:sz w:val="28"/>
          <w:szCs w:val="28"/>
        </w:rPr>
        <w:t>ительно низки</w:t>
      </w:r>
      <w:r w:rsidR="007C753A" w:rsidRPr="006D6E4C">
        <w:rPr>
          <w:rFonts w:ascii="Times New Roman" w:hAnsi="Times New Roman" w:cs="Times New Roman"/>
          <w:sz w:val="28"/>
          <w:szCs w:val="28"/>
        </w:rPr>
        <w:t xml:space="preserve">й </w:t>
      </w:r>
      <w:r w:rsidR="00135158" w:rsidRPr="006D6E4C">
        <w:rPr>
          <w:rFonts w:ascii="Times New Roman" w:hAnsi="Times New Roman" w:cs="Times New Roman"/>
          <w:sz w:val="28"/>
          <w:szCs w:val="28"/>
        </w:rPr>
        <w:t xml:space="preserve">темп прироста </w:t>
      </w:r>
      <w:r w:rsidR="007C753A" w:rsidRPr="006D6E4C">
        <w:rPr>
          <w:rFonts w:ascii="Times New Roman" w:hAnsi="Times New Roman" w:cs="Times New Roman"/>
          <w:sz w:val="28"/>
          <w:szCs w:val="28"/>
        </w:rPr>
        <w:t xml:space="preserve">производства сыров. </w:t>
      </w:r>
    </w:p>
    <w:p w:rsidR="000E4454" w:rsidRPr="006D6E4C" w:rsidRDefault="00C83CA9" w:rsidP="003373C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С</w:t>
      </w:r>
      <w:r w:rsidR="00077C01" w:rsidRPr="006D6E4C">
        <w:rPr>
          <w:rFonts w:ascii="Times New Roman" w:hAnsi="Times New Roman" w:cs="Times New Roman"/>
          <w:sz w:val="28"/>
          <w:szCs w:val="28"/>
        </w:rPr>
        <w:t xml:space="preserve">траны интеграционного блока существенно </w:t>
      </w:r>
      <w:r w:rsidRPr="006D6E4C">
        <w:rPr>
          <w:rFonts w:ascii="Times New Roman" w:hAnsi="Times New Roman" w:cs="Times New Roman"/>
          <w:sz w:val="28"/>
          <w:szCs w:val="28"/>
        </w:rPr>
        <w:t xml:space="preserve">различаются по соотношению их экспорта и импорта молочной продукции. При этом </w:t>
      </w:r>
      <w:r w:rsidR="004C029D" w:rsidRPr="006D6E4C">
        <w:rPr>
          <w:rFonts w:ascii="Times New Roman" w:hAnsi="Times New Roman" w:cs="Times New Roman"/>
          <w:sz w:val="28"/>
          <w:szCs w:val="28"/>
        </w:rPr>
        <w:t xml:space="preserve">серьезно различается и прирост такого соотношения </w:t>
      </w:r>
      <w:r w:rsidR="003F1DAB" w:rsidRPr="006D6E4C">
        <w:rPr>
          <w:rFonts w:ascii="Times New Roman" w:hAnsi="Times New Roman" w:cs="Times New Roman"/>
          <w:sz w:val="28"/>
          <w:szCs w:val="28"/>
        </w:rPr>
        <w:t xml:space="preserve">по странам </w:t>
      </w:r>
      <w:r w:rsidR="004C029D" w:rsidRPr="006D6E4C">
        <w:rPr>
          <w:rFonts w:ascii="Times New Roman" w:hAnsi="Times New Roman" w:cs="Times New Roman"/>
          <w:sz w:val="28"/>
          <w:szCs w:val="28"/>
        </w:rPr>
        <w:t>за анализируемый период</w:t>
      </w:r>
      <w:r w:rsidR="00E12636" w:rsidRPr="006D6E4C">
        <w:rPr>
          <w:rFonts w:ascii="Times New Roman" w:hAnsi="Times New Roman" w:cs="Times New Roman"/>
          <w:sz w:val="28"/>
          <w:szCs w:val="28"/>
        </w:rPr>
        <w:t xml:space="preserve"> (</w:t>
      </w:r>
      <w:r w:rsidR="004C029D" w:rsidRPr="006D6E4C">
        <w:rPr>
          <w:rFonts w:ascii="Times New Roman" w:hAnsi="Times New Roman" w:cs="Times New Roman"/>
          <w:sz w:val="28"/>
          <w:szCs w:val="28"/>
        </w:rPr>
        <w:t>таблиц</w:t>
      </w:r>
      <w:r w:rsidR="00E12636" w:rsidRPr="006D6E4C">
        <w:rPr>
          <w:rFonts w:ascii="Times New Roman" w:hAnsi="Times New Roman" w:cs="Times New Roman"/>
          <w:sz w:val="28"/>
          <w:szCs w:val="28"/>
        </w:rPr>
        <w:t>а 49)</w:t>
      </w:r>
      <w:r w:rsidR="004C029D" w:rsidRPr="006D6E4C">
        <w:rPr>
          <w:rFonts w:ascii="Times New Roman" w:hAnsi="Times New Roman" w:cs="Times New Roman"/>
          <w:sz w:val="28"/>
          <w:szCs w:val="28"/>
        </w:rPr>
        <w:t xml:space="preserve">. </w:t>
      </w:r>
    </w:p>
    <w:p w:rsidR="00564807" w:rsidRPr="006D6E4C" w:rsidRDefault="00564807" w:rsidP="003373CD">
      <w:pPr>
        <w:spacing w:after="0" w:line="240" w:lineRule="auto"/>
        <w:ind w:firstLine="708"/>
        <w:jc w:val="both"/>
        <w:rPr>
          <w:rFonts w:ascii="Times New Roman" w:hAnsi="Times New Roman" w:cs="Times New Roman"/>
          <w:sz w:val="28"/>
          <w:szCs w:val="28"/>
        </w:rPr>
      </w:pPr>
    </w:p>
    <w:p w:rsidR="002C4DF8" w:rsidRPr="006D6E4C" w:rsidRDefault="002C4DF8" w:rsidP="003373CD">
      <w:pPr>
        <w:spacing w:after="0" w:line="240" w:lineRule="auto"/>
        <w:ind w:firstLine="708"/>
        <w:jc w:val="both"/>
        <w:rPr>
          <w:rFonts w:ascii="Times New Roman" w:hAnsi="Times New Roman" w:cs="Times New Roman"/>
          <w:sz w:val="28"/>
          <w:szCs w:val="28"/>
        </w:rPr>
      </w:pPr>
    </w:p>
    <w:p w:rsidR="00117BA3" w:rsidRPr="006D6E4C" w:rsidRDefault="00117BA3" w:rsidP="003373CD">
      <w:pPr>
        <w:spacing w:after="0" w:line="240" w:lineRule="auto"/>
        <w:ind w:firstLine="708"/>
        <w:jc w:val="both"/>
        <w:rPr>
          <w:rFonts w:ascii="Times New Roman" w:hAnsi="Times New Roman" w:cs="Times New Roman"/>
          <w:sz w:val="28"/>
          <w:szCs w:val="28"/>
        </w:rPr>
      </w:pPr>
    </w:p>
    <w:p w:rsidR="00117BA3" w:rsidRPr="006D6E4C" w:rsidRDefault="00117BA3" w:rsidP="003373CD">
      <w:pPr>
        <w:spacing w:after="0" w:line="240" w:lineRule="auto"/>
        <w:ind w:firstLine="708"/>
        <w:jc w:val="both"/>
        <w:rPr>
          <w:rFonts w:ascii="Times New Roman" w:hAnsi="Times New Roman" w:cs="Times New Roman"/>
          <w:sz w:val="28"/>
          <w:szCs w:val="28"/>
        </w:rPr>
      </w:pPr>
    </w:p>
    <w:p w:rsidR="002C4DF8" w:rsidRPr="006D6E4C" w:rsidRDefault="002C4DF8" w:rsidP="003373CD">
      <w:pPr>
        <w:spacing w:after="0" w:line="240" w:lineRule="auto"/>
        <w:ind w:firstLine="708"/>
        <w:jc w:val="both"/>
        <w:rPr>
          <w:rFonts w:ascii="Times New Roman" w:hAnsi="Times New Roman" w:cs="Times New Roman"/>
          <w:sz w:val="28"/>
          <w:szCs w:val="28"/>
        </w:rPr>
      </w:pPr>
    </w:p>
    <w:p w:rsidR="00564807" w:rsidRPr="006D6E4C" w:rsidRDefault="00564807" w:rsidP="004841E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E12636" w:rsidRPr="006D6E4C">
        <w:rPr>
          <w:rFonts w:ascii="Times New Roman" w:hAnsi="Times New Roman" w:cs="Times New Roman"/>
          <w:sz w:val="28"/>
          <w:szCs w:val="28"/>
        </w:rPr>
        <w:t>49</w:t>
      </w:r>
      <w:r w:rsidRPr="006D6E4C">
        <w:rPr>
          <w:rFonts w:ascii="Times New Roman" w:hAnsi="Times New Roman" w:cs="Times New Roman"/>
          <w:sz w:val="28"/>
          <w:szCs w:val="28"/>
        </w:rPr>
        <w:t xml:space="preserve"> – Расчет </w:t>
      </w:r>
      <w:r w:rsidR="00FE78F5" w:rsidRPr="006D6E4C">
        <w:rPr>
          <w:rFonts w:ascii="Times New Roman" w:hAnsi="Times New Roman" w:cs="Times New Roman"/>
          <w:sz w:val="28"/>
          <w:szCs w:val="28"/>
        </w:rPr>
        <w:t>индекса уровня прироста соотношения экспорта и импорта молочной продукции по отдельным странам ЕАЭС за период 2015-2019 годов</w:t>
      </w:r>
    </w:p>
    <w:p w:rsidR="004841ED" w:rsidRPr="006D6E4C" w:rsidRDefault="004841ED" w:rsidP="004841ED">
      <w:pPr>
        <w:spacing w:after="0" w:line="240" w:lineRule="auto"/>
        <w:jc w:val="both"/>
        <w:rPr>
          <w:rFonts w:ascii="Times New Roman" w:hAnsi="Times New Roman" w:cs="Times New Roman"/>
          <w:sz w:val="16"/>
          <w:szCs w:val="16"/>
        </w:rPr>
      </w:pPr>
    </w:p>
    <w:tbl>
      <w:tblPr>
        <w:tblW w:w="5000" w:type="pct"/>
        <w:tblLook w:val="04A0"/>
      </w:tblPr>
      <w:tblGrid>
        <w:gridCol w:w="1164"/>
        <w:gridCol w:w="1166"/>
        <w:gridCol w:w="1167"/>
        <w:gridCol w:w="1167"/>
        <w:gridCol w:w="1167"/>
        <w:gridCol w:w="1301"/>
        <w:gridCol w:w="1555"/>
        <w:gridCol w:w="1167"/>
      </w:tblGrid>
      <w:tr w:rsidR="00564807" w:rsidRPr="006D6E4C" w:rsidTr="004841ED">
        <w:trPr>
          <w:trHeight w:val="3600"/>
        </w:trPr>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64807" w:rsidRPr="006D6E4C" w:rsidRDefault="00564807" w:rsidP="005C02AC">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Страна</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64807" w:rsidRPr="006D6E4C" w:rsidRDefault="00564807"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Общая сумма экспорта молочной продукции за 2015 год (TEbi),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USD</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64807" w:rsidRPr="006D6E4C" w:rsidRDefault="00564807"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Общая сумма импорта молочной продукции за 2015 год(TIbi),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USD</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64807" w:rsidRPr="006D6E4C" w:rsidRDefault="00564807"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Общая сумма экспорта молочной продукции за 2019 год (TEli),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USD</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64807" w:rsidRPr="006D6E4C" w:rsidRDefault="00564807"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Общая сумма импорта молочной продукции за 2019 год (TIli),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USD</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Cубиндекс, раскрывающий прирост соотношения экспорта и импорта молочной продукции (CEIRi)</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Cубиндекс, показывающий максимальный среди стран ЕАЭС прирост соотношения экспорта и импорта молочной продукции (CEIRmax) /</w:t>
            </w:r>
            <w:r w:rsidRPr="006D6E4C">
              <w:rPr>
                <w:rFonts w:ascii="Times New Roman" w:eastAsia="Times New Roman" w:hAnsi="Times New Roman" w:cs="Times New Roman"/>
                <w:color w:val="000000"/>
                <w:sz w:val="16"/>
                <w:szCs w:val="16"/>
                <w:lang w:eastAsia="ru-RU"/>
              </w:rPr>
              <w:br/>
              <w:t>При отрицательном значении субиндекса CEIRi для определения индекса CEIRCi учитывается субиндекс CEIRmin, отражающий наименьшее (отрицательное) значение CEIRi среди стран ЕАЭС</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Индекс уровня прироста соотношения экспорта и импорта молочной продукции (CEIRCi)</w:t>
            </w:r>
          </w:p>
        </w:tc>
      </w:tr>
      <w:tr w:rsidR="00564807" w:rsidRPr="006D6E4C" w:rsidTr="004841ED">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rsidR="00564807" w:rsidRPr="006D6E4C" w:rsidRDefault="00564807"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Беларусь</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1 718 082,2</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37 649,7</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2 157 115,4</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41 421,0</w:t>
            </w:r>
          </w:p>
        </w:tc>
        <w:tc>
          <w:tcPr>
            <w:tcW w:w="660"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0,14</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0,76</w:t>
            </w:r>
            <w:r w:rsidR="008802AA" w:rsidRPr="006D6E4C">
              <w:rPr>
                <w:rFonts w:ascii="Times New Roman" w:eastAsia="Times New Roman" w:hAnsi="Times New Roman" w:cs="Times New Roman"/>
                <w:color w:val="000000"/>
                <w:sz w:val="16"/>
                <w:szCs w:val="16"/>
                <w:lang w:eastAsia="ru-RU"/>
              </w:rPr>
              <w:t>*</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0,19</w:t>
            </w:r>
          </w:p>
        </w:tc>
      </w:tr>
      <w:tr w:rsidR="00564807" w:rsidRPr="006D6E4C" w:rsidTr="004841ED">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rsidR="00564807" w:rsidRPr="006D6E4C" w:rsidRDefault="00564807"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Казахстан</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28 248,8</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160 047,9</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46 847,2</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183 152,5</w:t>
            </w:r>
          </w:p>
        </w:tc>
        <w:tc>
          <w:tcPr>
            <w:tcW w:w="660"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0,45</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0,76</w:t>
            </w:r>
            <w:r w:rsidR="008802AA" w:rsidRPr="006D6E4C">
              <w:rPr>
                <w:rFonts w:ascii="Times New Roman" w:eastAsia="Times New Roman" w:hAnsi="Times New Roman" w:cs="Times New Roman"/>
                <w:color w:val="000000"/>
                <w:sz w:val="16"/>
                <w:szCs w:val="16"/>
                <w:lang w:eastAsia="ru-RU"/>
              </w:rPr>
              <w:t>*</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0,59</w:t>
            </w:r>
          </w:p>
        </w:tc>
      </w:tr>
      <w:tr w:rsidR="00564807" w:rsidRPr="006D6E4C" w:rsidTr="004841ED">
        <w:trPr>
          <w:trHeight w:val="300"/>
        </w:trPr>
        <w:tc>
          <w:tcPr>
            <w:tcW w:w="591" w:type="pct"/>
            <w:tcBorders>
              <w:top w:val="nil"/>
              <w:left w:val="single" w:sz="4" w:space="0" w:color="auto"/>
              <w:bottom w:val="single" w:sz="4" w:space="0" w:color="auto"/>
              <w:right w:val="single" w:sz="4" w:space="0" w:color="auto"/>
            </w:tcBorders>
            <w:shd w:val="clear" w:color="auto" w:fill="auto"/>
            <w:noWrap/>
            <w:vAlign w:val="center"/>
            <w:hideMark/>
          </w:tcPr>
          <w:p w:rsidR="00564807" w:rsidRPr="006D6E4C" w:rsidRDefault="00564807"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Россия</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134 539,4</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1 533 763,3</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153 176,0</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2 152 068,2</w:t>
            </w:r>
          </w:p>
        </w:tc>
        <w:tc>
          <w:tcPr>
            <w:tcW w:w="660"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-0,19</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-0,90</w:t>
            </w:r>
            <w:r w:rsidR="008802AA" w:rsidRPr="006D6E4C">
              <w:rPr>
                <w:rFonts w:ascii="Times New Roman" w:eastAsia="Times New Roman" w:hAnsi="Times New Roman" w:cs="Times New Roman"/>
                <w:color w:val="000000"/>
                <w:sz w:val="16"/>
                <w:szCs w:val="16"/>
                <w:lang w:eastAsia="ru-RU"/>
              </w:rPr>
              <w:t>**</w:t>
            </w:r>
          </w:p>
        </w:tc>
        <w:tc>
          <w:tcPr>
            <w:tcW w:w="592" w:type="pct"/>
            <w:tcBorders>
              <w:top w:val="nil"/>
              <w:left w:val="nil"/>
              <w:bottom w:val="single" w:sz="4" w:space="0" w:color="auto"/>
              <w:right w:val="single" w:sz="4" w:space="0" w:color="auto"/>
            </w:tcBorders>
            <w:shd w:val="clear" w:color="auto" w:fill="auto"/>
            <w:noWrap/>
            <w:vAlign w:val="center"/>
            <w:hideMark/>
          </w:tcPr>
          <w:p w:rsidR="00564807" w:rsidRPr="006D6E4C" w:rsidRDefault="00564807" w:rsidP="00564807">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-0,21</w:t>
            </w:r>
          </w:p>
        </w:tc>
      </w:tr>
      <w:tr w:rsidR="004841ED" w:rsidRPr="006D6E4C" w:rsidTr="004841ED">
        <w:trPr>
          <w:trHeight w:val="30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8802AA" w:rsidRPr="006D6E4C" w:rsidRDefault="008802AA" w:rsidP="004841ED">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Показатель по Кыргызстану.</w:t>
            </w:r>
          </w:p>
          <w:p w:rsidR="008802AA" w:rsidRPr="006D6E4C" w:rsidRDefault="008802AA" w:rsidP="004841ED">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 Показатель по Армении. </w:t>
            </w:r>
          </w:p>
          <w:p w:rsidR="004841ED" w:rsidRPr="006D6E4C" w:rsidRDefault="004841ED" w:rsidP="004841ED">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Примечание – Составлено автором на основе собственных расчетов по данным источника [130]</w:t>
            </w:r>
          </w:p>
        </w:tc>
      </w:tr>
    </w:tbl>
    <w:p w:rsidR="00564807" w:rsidRPr="006D6E4C" w:rsidRDefault="00564807" w:rsidP="003373CD">
      <w:pPr>
        <w:spacing w:after="0" w:line="240" w:lineRule="auto"/>
        <w:ind w:firstLine="708"/>
        <w:jc w:val="both"/>
        <w:rPr>
          <w:rFonts w:ascii="Times New Roman" w:hAnsi="Times New Roman" w:cs="Times New Roman"/>
          <w:sz w:val="28"/>
          <w:szCs w:val="28"/>
        </w:rPr>
      </w:pPr>
    </w:p>
    <w:p w:rsidR="003F1DAB" w:rsidRPr="006D6E4C" w:rsidRDefault="008E46D0" w:rsidP="003373C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w:t>
      </w:r>
      <w:r w:rsidR="00E12636" w:rsidRPr="006D6E4C">
        <w:rPr>
          <w:rFonts w:ascii="Times New Roman" w:hAnsi="Times New Roman" w:cs="Times New Roman"/>
          <w:sz w:val="28"/>
          <w:szCs w:val="28"/>
        </w:rPr>
        <w:t>49</w:t>
      </w:r>
      <w:r w:rsidRPr="006D6E4C">
        <w:rPr>
          <w:rFonts w:ascii="Times New Roman" w:hAnsi="Times New Roman" w:cs="Times New Roman"/>
          <w:sz w:val="28"/>
          <w:szCs w:val="28"/>
        </w:rPr>
        <w:t xml:space="preserve">, Казахстан в наибольшей среди трех крупнейших стран блока мере увеличил рассматриваемое соотношение. </w:t>
      </w:r>
      <w:r w:rsidR="00864FA5" w:rsidRPr="006D6E4C">
        <w:rPr>
          <w:rFonts w:ascii="Times New Roman" w:hAnsi="Times New Roman" w:cs="Times New Roman"/>
          <w:sz w:val="28"/>
          <w:szCs w:val="28"/>
        </w:rPr>
        <w:t>Данный результат достигнут за счет о</w:t>
      </w:r>
      <w:r w:rsidRPr="006D6E4C">
        <w:rPr>
          <w:rFonts w:ascii="Times New Roman" w:hAnsi="Times New Roman" w:cs="Times New Roman"/>
          <w:sz w:val="28"/>
          <w:szCs w:val="28"/>
        </w:rPr>
        <w:t>пережающ</w:t>
      </w:r>
      <w:r w:rsidR="00864FA5" w:rsidRPr="006D6E4C">
        <w:rPr>
          <w:rFonts w:ascii="Times New Roman" w:hAnsi="Times New Roman" w:cs="Times New Roman"/>
          <w:sz w:val="28"/>
          <w:szCs w:val="28"/>
        </w:rPr>
        <w:t>его</w:t>
      </w:r>
      <w:r w:rsidRPr="006D6E4C">
        <w:rPr>
          <w:rFonts w:ascii="Times New Roman" w:hAnsi="Times New Roman" w:cs="Times New Roman"/>
          <w:sz w:val="28"/>
          <w:szCs w:val="28"/>
        </w:rPr>
        <w:t xml:space="preserve"> рост</w:t>
      </w:r>
      <w:r w:rsidR="00864FA5" w:rsidRPr="006D6E4C">
        <w:rPr>
          <w:rFonts w:ascii="Times New Roman" w:hAnsi="Times New Roman" w:cs="Times New Roman"/>
          <w:sz w:val="28"/>
          <w:szCs w:val="28"/>
        </w:rPr>
        <w:t>а</w:t>
      </w:r>
      <w:r w:rsidRPr="006D6E4C">
        <w:rPr>
          <w:rFonts w:ascii="Times New Roman" w:hAnsi="Times New Roman" w:cs="Times New Roman"/>
          <w:sz w:val="28"/>
          <w:szCs w:val="28"/>
        </w:rPr>
        <w:t xml:space="preserve"> экспорта </w:t>
      </w:r>
      <w:r w:rsidR="00864FA5" w:rsidRPr="006D6E4C">
        <w:rPr>
          <w:rFonts w:ascii="Times New Roman" w:hAnsi="Times New Roman" w:cs="Times New Roman"/>
          <w:sz w:val="28"/>
          <w:szCs w:val="28"/>
        </w:rPr>
        <w:t xml:space="preserve">молочной продукции </w:t>
      </w:r>
      <w:r w:rsidRPr="006D6E4C">
        <w:rPr>
          <w:rFonts w:ascii="Times New Roman" w:hAnsi="Times New Roman" w:cs="Times New Roman"/>
          <w:sz w:val="28"/>
          <w:szCs w:val="28"/>
        </w:rPr>
        <w:t xml:space="preserve">страны </w:t>
      </w:r>
      <w:r w:rsidR="00864FA5" w:rsidRPr="006D6E4C">
        <w:rPr>
          <w:rFonts w:ascii="Times New Roman" w:hAnsi="Times New Roman" w:cs="Times New Roman"/>
          <w:sz w:val="28"/>
          <w:szCs w:val="28"/>
        </w:rPr>
        <w:t xml:space="preserve">в сравнении с ее импортом. </w:t>
      </w:r>
      <w:r w:rsidR="009121B6" w:rsidRPr="006D6E4C">
        <w:rPr>
          <w:rFonts w:ascii="Times New Roman" w:hAnsi="Times New Roman" w:cs="Times New Roman"/>
          <w:sz w:val="28"/>
          <w:szCs w:val="28"/>
        </w:rPr>
        <w:t>З</w:t>
      </w:r>
      <w:r w:rsidR="00864FA5" w:rsidRPr="006D6E4C">
        <w:rPr>
          <w:rFonts w:ascii="Times New Roman" w:hAnsi="Times New Roman" w:cs="Times New Roman"/>
          <w:sz w:val="28"/>
          <w:szCs w:val="28"/>
        </w:rPr>
        <w:t xml:space="preserve">а анализируемый период республика нарастила такой экспорт почти в 1,7 раза, тогда как соответствующий импорт – в 1,1 раза. </w:t>
      </w:r>
      <w:r w:rsidR="000E2BF6" w:rsidRPr="006D6E4C">
        <w:rPr>
          <w:rFonts w:ascii="Times New Roman" w:hAnsi="Times New Roman" w:cs="Times New Roman"/>
          <w:sz w:val="28"/>
          <w:szCs w:val="28"/>
        </w:rPr>
        <w:t xml:space="preserve">Между тем, Беларусь, </w:t>
      </w:r>
      <w:r w:rsidR="00101E4D" w:rsidRPr="006D6E4C">
        <w:rPr>
          <w:rFonts w:ascii="Times New Roman" w:hAnsi="Times New Roman" w:cs="Times New Roman"/>
          <w:sz w:val="28"/>
          <w:szCs w:val="28"/>
        </w:rPr>
        <w:t>характеризующаяся</w:t>
      </w:r>
      <w:r w:rsidR="000E2BF6" w:rsidRPr="006D6E4C">
        <w:rPr>
          <w:rFonts w:ascii="Times New Roman" w:hAnsi="Times New Roman" w:cs="Times New Roman"/>
          <w:sz w:val="28"/>
          <w:szCs w:val="28"/>
        </w:rPr>
        <w:t xml:space="preserve"> </w:t>
      </w:r>
      <w:r w:rsidR="00862D09" w:rsidRPr="006D6E4C">
        <w:rPr>
          <w:rFonts w:ascii="Times New Roman" w:hAnsi="Times New Roman" w:cs="Times New Roman"/>
          <w:sz w:val="28"/>
          <w:szCs w:val="28"/>
        </w:rPr>
        <w:t>крупнейши</w:t>
      </w:r>
      <w:r w:rsidR="000E2BF6" w:rsidRPr="006D6E4C">
        <w:rPr>
          <w:rFonts w:ascii="Times New Roman" w:hAnsi="Times New Roman" w:cs="Times New Roman"/>
          <w:sz w:val="28"/>
          <w:szCs w:val="28"/>
        </w:rPr>
        <w:t>м</w:t>
      </w:r>
      <w:r w:rsidR="00862D09" w:rsidRPr="006D6E4C">
        <w:rPr>
          <w:rFonts w:ascii="Times New Roman" w:hAnsi="Times New Roman" w:cs="Times New Roman"/>
          <w:sz w:val="28"/>
          <w:szCs w:val="28"/>
        </w:rPr>
        <w:t>и</w:t>
      </w:r>
      <w:r w:rsidR="000E2BF6" w:rsidRPr="006D6E4C">
        <w:rPr>
          <w:rFonts w:ascii="Times New Roman" w:hAnsi="Times New Roman" w:cs="Times New Roman"/>
          <w:sz w:val="28"/>
          <w:szCs w:val="28"/>
        </w:rPr>
        <w:t xml:space="preserve"> </w:t>
      </w:r>
      <w:r w:rsidR="00862D09" w:rsidRPr="006D6E4C">
        <w:rPr>
          <w:rFonts w:ascii="Times New Roman" w:hAnsi="Times New Roman" w:cs="Times New Roman"/>
          <w:sz w:val="28"/>
          <w:szCs w:val="28"/>
        </w:rPr>
        <w:t xml:space="preserve">объемами </w:t>
      </w:r>
      <w:r w:rsidR="000E2BF6" w:rsidRPr="006D6E4C">
        <w:rPr>
          <w:rFonts w:ascii="Times New Roman" w:hAnsi="Times New Roman" w:cs="Times New Roman"/>
          <w:sz w:val="28"/>
          <w:szCs w:val="28"/>
        </w:rPr>
        <w:t>экспорт</w:t>
      </w:r>
      <w:r w:rsidR="00862D09" w:rsidRPr="006D6E4C">
        <w:rPr>
          <w:rFonts w:ascii="Times New Roman" w:hAnsi="Times New Roman" w:cs="Times New Roman"/>
          <w:sz w:val="28"/>
          <w:szCs w:val="28"/>
        </w:rPr>
        <w:t xml:space="preserve">а, продемонстрировала его изменение в 1,3 раза. </w:t>
      </w:r>
      <w:r w:rsidR="003C5692" w:rsidRPr="006D6E4C">
        <w:rPr>
          <w:rFonts w:ascii="Times New Roman" w:hAnsi="Times New Roman" w:cs="Times New Roman"/>
          <w:sz w:val="28"/>
          <w:szCs w:val="28"/>
        </w:rPr>
        <w:t>При этом и</w:t>
      </w:r>
      <w:r w:rsidR="00862D09" w:rsidRPr="006D6E4C">
        <w:rPr>
          <w:rFonts w:ascii="Times New Roman" w:hAnsi="Times New Roman" w:cs="Times New Roman"/>
          <w:sz w:val="28"/>
          <w:szCs w:val="28"/>
        </w:rPr>
        <w:t>мпорт страны</w:t>
      </w:r>
      <w:r w:rsidR="003C5692" w:rsidRPr="006D6E4C">
        <w:rPr>
          <w:rFonts w:ascii="Times New Roman" w:hAnsi="Times New Roman" w:cs="Times New Roman"/>
          <w:sz w:val="28"/>
          <w:szCs w:val="28"/>
        </w:rPr>
        <w:t xml:space="preserve"> </w:t>
      </w:r>
      <w:r w:rsidR="00862D09" w:rsidRPr="006D6E4C">
        <w:rPr>
          <w:rFonts w:ascii="Times New Roman" w:hAnsi="Times New Roman" w:cs="Times New Roman"/>
          <w:sz w:val="28"/>
          <w:szCs w:val="28"/>
        </w:rPr>
        <w:t>также возрос в 1,1 раза. Для России же характерн</w:t>
      </w:r>
      <w:r w:rsidR="00A2310E" w:rsidRPr="006D6E4C">
        <w:rPr>
          <w:rFonts w:ascii="Times New Roman" w:hAnsi="Times New Roman" w:cs="Times New Roman"/>
          <w:sz w:val="28"/>
          <w:szCs w:val="28"/>
        </w:rPr>
        <w:t>о</w:t>
      </w:r>
      <w:r w:rsidR="00862D09" w:rsidRPr="006D6E4C">
        <w:rPr>
          <w:rFonts w:ascii="Times New Roman" w:hAnsi="Times New Roman" w:cs="Times New Roman"/>
          <w:sz w:val="28"/>
          <w:szCs w:val="28"/>
        </w:rPr>
        <w:t xml:space="preserve"> отрицательн</w:t>
      </w:r>
      <w:r w:rsidR="00A2310E" w:rsidRPr="006D6E4C">
        <w:rPr>
          <w:rFonts w:ascii="Times New Roman" w:hAnsi="Times New Roman" w:cs="Times New Roman"/>
          <w:sz w:val="28"/>
          <w:szCs w:val="28"/>
        </w:rPr>
        <w:t>ое изменение</w:t>
      </w:r>
      <w:r w:rsidR="00862D09" w:rsidRPr="006D6E4C">
        <w:rPr>
          <w:rFonts w:ascii="Times New Roman" w:hAnsi="Times New Roman" w:cs="Times New Roman"/>
          <w:sz w:val="28"/>
          <w:szCs w:val="28"/>
        </w:rPr>
        <w:t xml:space="preserve"> </w:t>
      </w:r>
      <w:r w:rsidR="00101E4D" w:rsidRPr="006D6E4C">
        <w:rPr>
          <w:rFonts w:ascii="Times New Roman" w:hAnsi="Times New Roman" w:cs="Times New Roman"/>
          <w:sz w:val="28"/>
          <w:szCs w:val="28"/>
        </w:rPr>
        <w:t>указанно</w:t>
      </w:r>
      <w:r w:rsidR="00862D09" w:rsidRPr="006D6E4C">
        <w:rPr>
          <w:rFonts w:ascii="Times New Roman" w:hAnsi="Times New Roman" w:cs="Times New Roman"/>
          <w:sz w:val="28"/>
          <w:szCs w:val="28"/>
        </w:rPr>
        <w:t xml:space="preserve">го соотношения. </w:t>
      </w:r>
    </w:p>
    <w:p w:rsidR="000D4B91" w:rsidRPr="006D6E4C" w:rsidRDefault="000D4B91" w:rsidP="003373C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Рассчитанные по странам интеграционного блока значения комплексного показателя конкурентоспособности молочной отрасли </w:t>
      </w:r>
      <w:r w:rsidR="00526F4C" w:rsidRPr="006D6E4C">
        <w:rPr>
          <w:rFonts w:ascii="Times New Roman" w:hAnsi="Times New Roman" w:cs="Times New Roman"/>
          <w:sz w:val="28"/>
          <w:szCs w:val="28"/>
        </w:rPr>
        <w:t>показывают разнонаправленные изменения в них, в связи с чем получены нижеследующие значения соответствующего индекса</w:t>
      </w:r>
      <w:r w:rsidR="00E12636" w:rsidRPr="006D6E4C">
        <w:rPr>
          <w:rFonts w:ascii="Times New Roman" w:hAnsi="Times New Roman" w:cs="Times New Roman"/>
          <w:sz w:val="28"/>
          <w:szCs w:val="28"/>
        </w:rPr>
        <w:t xml:space="preserve"> (таблица 50)</w:t>
      </w:r>
      <w:r w:rsidR="00526F4C" w:rsidRPr="006D6E4C">
        <w:rPr>
          <w:rFonts w:ascii="Times New Roman" w:hAnsi="Times New Roman" w:cs="Times New Roman"/>
          <w:sz w:val="28"/>
          <w:szCs w:val="28"/>
        </w:rPr>
        <w:t xml:space="preserve">. </w:t>
      </w:r>
    </w:p>
    <w:p w:rsidR="00564807" w:rsidRPr="006D6E4C" w:rsidRDefault="00564807" w:rsidP="003373CD">
      <w:pPr>
        <w:spacing w:after="0" w:line="240" w:lineRule="auto"/>
        <w:ind w:firstLine="708"/>
        <w:jc w:val="both"/>
        <w:rPr>
          <w:rFonts w:ascii="Times New Roman" w:hAnsi="Times New Roman" w:cs="Times New Roman"/>
          <w:sz w:val="28"/>
          <w:szCs w:val="28"/>
        </w:rPr>
      </w:pPr>
    </w:p>
    <w:p w:rsidR="002C4DF8" w:rsidRPr="006D6E4C" w:rsidRDefault="002C4DF8" w:rsidP="003373CD">
      <w:pPr>
        <w:spacing w:after="0" w:line="240" w:lineRule="auto"/>
        <w:ind w:firstLine="708"/>
        <w:jc w:val="both"/>
        <w:rPr>
          <w:rFonts w:ascii="Times New Roman" w:hAnsi="Times New Roman" w:cs="Times New Roman"/>
          <w:sz w:val="28"/>
          <w:szCs w:val="28"/>
        </w:rPr>
      </w:pPr>
    </w:p>
    <w:p w:rsidR="002C4DF8" w:rsidRPr="006D6E4C" w:rsidRDefault="002C4DF8" w:rsidP="003373CD">
      <w:pPr>
        <w:spacing w:after="0" w:line="240" w:lineRule="auto"/>
        <w:ind w:firstLine="708"/>
        <w:jc w:val="both"/>
        <w:rPr>
          <w:rFonts w:ascii="Times New Roman" w:hAnsi="Times New Roman" w:cs="Times New Roman"/>
          <w:sz w:val="28"/>
          <w:szCs w:val="28"/>
        </w:rPr>
      </w:pPr>
    </w:p>
    <w:p w:rsidR="002C4DF8" w:rsidRPr="006D6E4C" w:rsidRDefault="002C4DF8" w:rsidP="003373CD">
      <w:pPr>
        <w:spacing w:after="0" w:line="240" w:lineRule="auto"/>
        <w:ind w:firstLine="708"/>
        <w:jc w:val="both"/>
        <w:rPr>
          <w:rFonts w:ascii="Times New Roman" w:hAnsi="Times New Roman" w:cs="Times New Roman"/>
          <w:sz w:val="28"/>
          <w:szCs w:val="28"/>
        </w:rPr>
      </w:pPr>
    </w:p>
    <w:p w:rsidR="00117BA3" w:rsidRPr="006D6E4C" w:rsidRDefault="00117BA3" w:rsidP="003373CD">
      <w:pPr>
        <w:spacing w:after="0" w:line="240" w:lineRule="auto"/>
        <w:ind w:firstLine="708"/>
        <w:jc w:val="both"/>
        <w:rPr>
          <w:rFonts w:ascii="Times New Roman" w:hAnsi="Times New Roman" w:cs="Times New Roman"/>
          <w:sz w:val="28"/>
          <w:szCs w:val="28"/>
        </w:rPr>
      </w:pPr>
    </w:p>
    <w:p w:rsidR="002C4DF8" w:rsidRPr="006D6E4C" w:rsidRDefault="002C4DF8" w:rsidP="003373CD">
      <w:pPr>
        <w:spacing w:after="0" w:line="240" w:lineRule="auto"/>
        <w:ind w:firstLine="708"/>
        <w:jc w:val="both"/>
        <w:rPr>
          <w:rFonts w:ascii="Times New Roman" w:hAnsi="Times New Roman" w:cs="Times New Roman"/>
          <w:sz w:val="28"/>
          <w:szCs w:val="28"/>
        </w:rPr>
      </w:pPr>
    </w:p>
    <w:p w:rsidR="002C4DF8" w:rsidRPr="006D6E4C" w:rsidRDefault="002C4DF8" w:rsidP="003373CD">
      <w:pPr>
        <w:spacing w:after="0" w:line="240" w:lineRule="auto"/>
        <w:ind w:firstLine="708"/>
        <w:jc w:val="both"/>
        <w:rPr>
          <w:rFonts w:ascii="Times New Roman" w:hAnsi="Times New Roman" w:cs="Times New Roman"/>
          <w:sz w:val="28"/>
          <w:szCs w:val="28"/>
        </w:rPr>
      </w:pPr>
    </w:p>
    <w:p w:rsidR="00973BD1" w:rsidRPr="006D6E4C" w:rsidRDefault="000D4B91" w:rsidP="002C043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lastRenderedPageBreak/>
        <w:t xml:space="preserve">Таблица </w:t>
      </w:r>
      <w:r w:rsidR="00E12636" w:rsidRPr="006D6E4C">
        <w:rPr>
          <w:rFonts w:ascii="Times New Roman" w:hAnsi="Times New Roman" w:cs="Times New Roman"/>
          <w:sz w:val="28"/>
          <w:szCs w:val="28"/>
        </w:rPr>
        <w:t>50</w:t>
      </w:r>
      <w:r w:rsidRPr="006D6E4C">
        <w:rPr>
          <w:rFonts w:ascii="Times New Roman" w:hAnsi="Times New Roman" w:cs="Times New Roman"/>
          <w:sz w:val="28"/>
          <w:szCs w:val="28"/>
        </w:rPr>
        <w:t xml:space="preserve"> – Расчет индекса уровня прироста комплексного показателя конкурентоспособности молочной отрасли по отдельным странам ЕАЭС за период 2015-2019 годов</w:t>
      </w:r>
    </w:p>
    <w:p w:rsidR="002C0431" w:rsidRPr="006D6E4C" w:rsidRDefault="002C0431" w:rsidP="002C0431">
      <w:pPr>
        <w:spacing w:after="0" w:line="240" w:lineRule="auto"/>
        <w:jc w:val="both"/>
        <w:rPr>
          <w:rFonts w:ascii="Times New Roman" w:hAnsi="Times New Roman" w:cs="Times New Roman"/>
          <w:sz w:val="16"/>
          <w:szCs w:val="16"/>
        </w:rPr>
      </w:pPr>
    </w:p>
    <w:tbl>
      <w:tblPr>
        <w:tblW w:w="5000" w:type="pct"/>
        <w:tblLayout w:type="fixed"/>
        <w:tblLook w:val="04A0"/>
      </w:tblPr>
      <w:tblGrid>
        <w:gridCol w:w="961"/>
        <w:gridCol w:w="1715"/>
        <w:gridCol w:w="1795"/>
        <w:gridCol w:w="1795"/>
        <w:gridCol w:w="1795"/>
        <w:gridCol w:w="1793"/>
      </w:tblGrid>
      <w:tr w:rsidR="000D4B91" w:rsidRPr="006D6E4C" w:rsidTr="00FD1430">
        <w:trPr>
          <w:trHeight w:val="3300"/>
        </w:trPr>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4B91" w:rsidRPr="006D6E4C" w:rsidRDefault="005C02AC" w:rsidP="005C02AC">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Страна</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Комплексный показатель конкурентоспособности молочной отрасли за 2015 год (Cbi)</w:t>
            </w:r>
          </w:p>
        </w:tc>
        <w:tc>
          <w:tcPr>
            <w:tcW w:w="911" w:type="pct"/>
            <w:tcBorders>
              <w:top w:val="single" w:sz="4" w:space="0" w:color="auto"/>
              <w:left w:val="nil"/>
              <w:bottom w:val="single" w:sz="4" w:space="0" w:color="auto"/>
              <w:right w:val="single" w:sz="4" w:space="0" w:color="auto"/>
            </w:tcBorders>
            <w:shd w:val="clear" w:color="auto" w:fill="auto"/>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Комплексный показатель конкурентоспособности молочной отрасли за 2019 год (Cli)</w:t>
            </w:r>
          </w:p>
        </w:tc>
        <w:tc>
          <w:tcPr>
            <w:tcW w:w="911" w:type="pct"/>
            <w:tcBorders>
              <w:top w:val="single" w:sz="4" w:space="0" w:color="auto"/>
              <w:left w:val="nil"/>
              <w:bottom w:val="single" w:sz="4" w:space="0" w:color="auto"/>
              <w:right w:val="single" w:sz="4" w:space="0" w:color="auto"/>
            </w:tcBorders>
            <w:shd w:val="clear" w:color="auto" w:fill="auto"/>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Субиндекс, показывающий прирост комплексного показателя конкурентоспособности молочной отрасли (CCi)</w:t>
            </w:r>
          </w:p>
        </w:tc>
        <w:tc>
          <w:tcPr>
            <w:tcW w:w="911" w:type="pct"/>
            <w:tcBorders>
              <w:top w:val="single" w:sz="4" w:space="0" w:color="auto"/>
              <w:left w:val="nil"/>
              <w:bottom w:val="single" w:sz="4" w:space="0" w:color="auto"/>
              <w:right w:val="single" w:sz="4" w:space="0" w:color="auto"/>
            </w:tcBorders>
            <w:shd w:val="clear" w:color="auto" w:fill="auto"/>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Cубиндекс, отражающий максимальный среди стран ЕАЭС прирост комплексного показателя конкурентоспособности молочной отрасли (CCmax) / </w:t>
            </w:r>
            <w:r w:rsidRPr="006D6E4C">
              <w:rPr>
                <w:rFonts w:ascii="Times New Roman" w:eastAsia="Times New Roman" w:hAnsi="Times New Roman" w:cs="Times New Roman"/>
                <w:color w:val="000000"/>
                <w:sz w:val="16"/>
                <w:szCs w:val="16"/>
                <w:lang w:eastAsia="ru-RU"/>
              </w:rPr>
              <w:br/>
              <w:t>При отрицательном значении субиндекса CCi для определния индекса CCCi учитывается субиндекс CCmin, отражающий наименьшее (отрицательное) значение CCi среди стран ЕАЭС</w:t>
            </w:r>
          </w:p>
        </w:tc>
        <w:tc>
          <w:tcPr>
            <w:tcW w:w="911" w:type="pct"/>
            <w:tcBorders>
              <w:top w:val="single" w:sz="4" w:space="0" w:color="auto"/>
              <w:left w:val="nil"/>
              <w:bottom w:val="single" w:sz="4" w:space="0" w:color="auto"/>
              <w:right w:val="single" w:sz="4" w:space="0" w:color="auto"/>
            </w:tcBorders>
            <w:shd w:val="clear" w:color="auto" w:fill="auto"/>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Индекс уровня прироста комплексного показателя конкурентоспособности молочной отрасли (CCCi)</w:t>
            </w:r>
          </w:p>
        </w:tc>
      </w:tr>
      <w:tr w:rsidR="000D4B91" w:rsidRPr="006D6E4C" w:rsidTr="00FD1430">
        <w:trPr>
          <w:trHeight w:val="300"/>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0D4B91" w:rsidRPr="006D6E4C" w:rsidRDefault="000D4B91"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Беларусь</w:t>
            </w:r>
          </w:p>
        </w:tc>
        <w:tc>
          <w:tcPr>
            <w:tcW w:w="870"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0,98</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0,96</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-0,02</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-0,06</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-0,34</w:t>
            </w:r>
          </w:p>
        </w:tc>
      </w:tr>
      <w:tr w:rsidR="000D4B91" w:rsidRPr="006D6E4C" w:rsidTr="00FD1430">
        <w:trPr>
          <w:trHeight w:val="300"/>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0D4B91" w:rsidRPr="006D6E4C" w:rsidRDefault="000D4B91"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Казахстан</w:t>
            </w:r>
          </w:p>
        </w:tc>
        <w:tc>
          <w:tcPr>
            <w:tcW w:w="870"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0,43</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0,49</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0D4B91" w:rsidRPr="006D6E4C" w:rsidTr="00FD1430">
        <w:trPr>
          <w:trHeight w:val="300"/>
        </w:trPr>
        <w:tc>
          <w:tcPr>
            <w:tcW w:w="487" w:type="pct"/>
            <w:tcBorders>
              <w:top w:val="nil"/>
              <w:left w:val="single" w:sz="4" w:space="0" w:color="auto"/>
              <w:bottom w:val="single" w:sz="4" w:space="0" w:color="auto"/>
              <w:right w:val="single" w:sz="4" w:space="0" w:color="auto"/>
            </w:tcBorders>
            <w:shd w:val="clear" w:color="auto" w:fill="auto"/>
            <w:noWrap/>
            <w:vAlign w:val="center"/>
            <w:hideMark/>
          </w:tcPr>
          <w:p w:rsidR="000D4B91" w:rsidRPr="006D6E4C" w:rsidRDefault="000D4B91" w:rsidP="005C02A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Россия</w:t>
            </w:r>
          </w:p>
        </w:tc>
        <w:tc>
          <w:tcPr>
            <w:tcW w:w="870"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0,44</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0,42</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-0,06</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-0,06</w:t>
            </w:r>
          </w:p>
        </w:tc>
        <w:tc>
          <w:tcPr>
            <w:tcW w:w="911" w:type="pct"/>
            <w:tcBorders>
              <w:top w:val="nil"/>
              <w:left w:val="nil"/>
              <w:bottom w:val="single" w:sz="4" w:space="0" w:color="auto"/>
              <w:right w:val="single" w:sz="4" w:space="0" w:color="auto"/>
            </w:tcBorders>
            <w:shd w:val="clear" w:color="auto" w:fill="auto"/>
            <w:noWrap/>
            <w:vAlign w:val="center"/>
            <w:hideMark/>
          </w:tcPr>
          <w:p w:rsidR="000D4B91" w:rsidRPr="006D6E4C" w:rsidRDefault="000D4B91" w:rsidP="000D4B91">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-1,00</w:t>
            </w:r>
          </w:p>
        </w:tc>
      </w:tr>
      <w:tr w:rsidR="002C0431" w:rsidRPr="006D6E4C" w:rsidTr="00FD143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C0431" w:rsidRPr="006D6E4C" w:rsidRDefault="002C0431" w:rsidP="008306FD">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Примечание – Составлено автором </w:t>
            </w:r>
          </w:p>
        </w:tc>
      </w:tr>
    </w:tbl>
    <w:p w:rsidR="00973BD1" w:rsidRPr="006D6E4C" w:rsidRDefault="00973BD1" w:rsidP="003373CD">
      <w:pPr>
        <w:spacing w:after="0" w:line="240" w:lineRule="auto"/>
        <w:ind w:firstLine="708"/>
        <w:jc w:val="both"/>
        <w:rPr>
          <w:rFonts w:ascii="Times New Roman" w:hAnsi="Times New Roman" w:cs="Times New Roman"/>
          <w:sz w:val="28"/>
          <w:szCs w:val="28"/>
        </w:rPr>
      </w:pPr>
    </w:p>
    <w:p w:rsidR="00973BD1" w:rsidRPr="006D6E4C" w:rsidRDefault="00BE3805" w:rsidP="003373C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Вышеизложенные значения индекса указывают на то, что казахстанская молочная отрасль, в отличие от аналогичных отраслей прочих из представленных в таблице стран, </w:t>
      </w:r>
      <w:r w:rsidR="00C761E3" w:rsidRPr="006D6E4C">
        <w:rPr>
          <w:rFonts w:ascii="Times New Roman" w:hAnsi="Times New Roman" w:cs="Times New Roman"/>
          <w:sz w:val="28"/>
          <w:szCs w:val="28"/>
        </w:rPr>
        <w:t xml:space="preserve">в целом </w:t>
      </w:r>
      <w:r w:rsidR="00C20D3E" w:rsidRPr="006D6E4C">
        <w:rPr>
          <w:rFonts w:ascii="Times New Roman" w:hAnsi="Times New Roman" w:cs="Times New Roman"/>
          <w:sz w:val="28"/>
          <w:szCs w:val="28"/>
        </w:rPr>
        <w:t xml:space="preserve">характеризуется позитивными изменениями конкурентных параметров. Отечественная молочная отрасль продемонстрировала некоторое повышение своей конкурентоспособности </w:t>
      </w:r>
      <w:r w:rsidR="00840AFD" w:rsidRPr="006D6E4C">
        <w:rPr>
          <w:rFonts w:ascii="Times New Roman" w:hAnsi="Times New Roman" w:cs="Times New Roman"/>
          <w:sz w:val="28"/>
          <w:szCs w:val="28"/>
        </w:rPr>
        <w:t xml:space="preserve">и наивысшее значение рассматриваемого индекса. </w:t>
      </w:r>
    </w:p>
    <w:p w:rsidR="00973BD1" w:rsidRPr="006D6E4C" w:rsidRDefault="00C761E3" w:rsidP="003373C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На основе изложенн</w:t>
      </w:r>
      <w:r w:rsidR="00932B1B" w:rsidRPr="006D6E4C">
        <w:rPr>
          <w:rFonts w:ascii="Times New Roman" w:hAnsi="Times New Roman" w:cs="Times New Roman"/>
          <w:sz w:val="28"/>
          <w:szCs w:val="28"/>
        </w:rPr>
        <w:t>ой</w:t>
      </w:r>
      <w:r w:rsidRPr="006D6E4C">
        <w:rPr>
          <w:rFonts w:ascii="Times New Roman" w:hAnsi="Times New Roman" w:cs="Times New Roman"/>
          <w:sz w:val="28"/>
          <w:szCs w:val="28"/>
        </w:rPr>
        <w:t xml:space="preserve"> выше </w:t>
      </w:r>
      <w:r w:rsidR="00932B1B" w:rsidRPr="006D6E4C">
        <w:rPr>
          <w:rFonts w:ascii="Times New Roman" w:hAnsi="Times New Roman" w:cs="Times New Roman"/>
          <w:sz w:val="28"/>
          <w:szCs w:val="28"/>
        </w:rPr>
        <w:t>информации</w:t>
      </w:r>
      <w:r w:rsidRPr="006D6E4C">
        <w:rPr>
          <w:rFonts w:ascii="Times New Roman" w:hAnsi="Times New Roman" w:cs="Times New Roman"/>
          <w:sz w:val="28"/>
          <w:szCs w:val="28"/>
        </w:rPr>
        <w:t xml:space="preserve"> рассчитаны значения комплексного показателя развития молочной отрасли для каждой из трех крупнейших стран ЕАЭС за анализируемый период</w:t>
      </w:r>
      <w:r w:rsidR="00E12636" w:rsidRPr="006D6E4C">
        <w:rPr>
          <w:rFonts w:ascii="Times New Roman" w:hAnsi="Times New Roman" w:cs="Times New Roman"/>
          <w:sz w:val="28"/>
          <w:szCs w:val="28"/>
        </w:rPr>
        <w:t xml:space="preserve"> (</w:t>
      </w:r>
      <w:r w:rsidRPr="006D6E4C">
        <w:rPr>
          <w:rFonts w:ascii="Times New Roman" w:hAnsi="Times New Roman" w:cs="Times New Roman"/>
          <w:sz w:val="28"/>
          <w:szCs w:val="28"/>
        </w:rPr>
        <w:t>таблиц</w:t>
      </w:r>
      <w:r w:rsidR="00E12636" w:rsidRPr="006D6E4C">
        <w:rPr>
          <w:rFonts w:ascii="Times New Roman" w:hAnsi="Times New Roman" w:cs="Times New Roman"/>
          <w:sz w:val="28"/>
          <w:szCs w:val="28"/>
        </w:rPr>
        <w:t>а 51)</w:t>
      </w:r>
      <w:r w:rsidRPr="006D6E4C">
        <w:rPr>
          <w:rFonts w:ascii="Times New Roman" w:hAnsi="Times New Roman" w:cs="Times New Roman"/>
          <w:sz w:val="28"/>
          <w:szCs w:val="28"/>
        </w:rPr>
        <w:t xml:space="preserve">. </w:t>
      </w:r>
    </w:p>
    <w:p w:rsidR="00973BD1" w:rsidRPr="006D6E4C" w:rsidRDefault="00973BD1" w:rsidP="003373CD">
      <w:pPr>
        <w:spacing w:after="0" w:line="240" w:lineRule="auto"/>
        <w:ind w:firstLine="708"/>
        <w:jc w:val="both"/>
        <w:rPr>
          <w:rFonts w:ascii="Times New Roman" w:hAnsi="Times New Roman" w:cs="Times New Roman"/>
          <w:sz w:val="28"/>
          <w:szCs w:val="28"/>
        </w:rPr>
      </w:pPr>
    </w:p>
    <w:p w:rsidR="00973BD1" w:rsidRPr="006D6E4C" w:rsidRDefault="0052688A" w:rsidP="002C043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E12636" w:rsidRPr="006D6E4C">
        <w:rPr>
          <w:rFonts w:ascii="Times New Roman" w:hAnsi="Times New Roman" w:cs="Times New Roman"/>
          <w:sz w:val="28"/>
          <w:szCs w:val="28"/>
        </w:rPr>
        <w:t>51</w:t>
      </w:r>
      <w:r w:rsidRPr="006D6E4C">
        <w:rPr>
          <w:rFonts w:ascii="Times New Roman" w:hAnsi="Times New Roman" w:cs="Times New Roman"/>
          <w:sz w:val="28"/>
          <w:szCs w:val="28"/>
        </w:rPr>
        <w:t xml:space="preserve"> – Расчет </w:t>
      </w:r>
      <w:r w:rsidR="00D573FC" w:rsidRPr="006D6E4C">
        <w:rPr>
          <w:rFonts w:ascii="Times New Roman" w:hAnsi="Times New Roman" w:cs="Times New Roman"/>
          <w:sz w:val="28"/>
          <w:szCs w:val="28"/>
        </w:rPr>
        <w:t>комплексного показателя развития молочной отрасли по отдельным странам ЕАЭС за период 2015-2019 годов</w:t>
      </w:r>
    </w:p>
    <w:p w:rsidR="002C0431" w:rsidRPr="006D6E4C" w:rsidRDefault="002C0431" w:rsidP="002C0431">
      <w:pPr>
        <w:spacing w:after="0" w:line="240" w:lineRule="auto"/>
        <w:jc w:val="both"/>
        <w:rPr>
          <w:rFonts w:ascii="Times New Roman" w:hAnsi="Times New Roman" w:cs="Times New Roman"/>
          <w:sz w:val="16"/>
          <w:szCs w:val="16"/>
        </w:rPr>
      </w:pPr>
    </w:p>
    <w:tbl>
      <w:tblPr>
        <w:tblW w:w="5000" w:type="pct"/>
        <w:tblLook w:val="04A0"/>
      </w:tblPr>
      <w:tblGrid>
        <w:gridCol w:w="3598"/>
        <w:gridCol w:w="1758"/>
        <w:gridCol w:w="1500"/>
        <w:gridCol w:w="1500"/>
        <w:gridCol w:w="1498"/>
      </w:tblGrid>
      <w:tr w:rsidR="001926DC" w:rsidRPr="006D6E4C" w:rsidTr="002C0431">
        <w:trPr>
          <w:trHeight w:val="300"/>
        </w:trPr>
        <w:tc>
          <w:tcPr>
            <w:tcW w:w="1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26DC" w:rsidRPr="006D6E4C" w:rsidRDefault="005C02AC" w:rsidP="005C02A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Показатель</w:t>
            </w:r>
          </w:p>
        </w:tc>
        <w:tc>
          <w:tcPr>
            <w:tcW w:w="892" w:type="pct"/>
            <w:tcBorders>
              <w:top w:val="single" w:sz="4" w:space="0" w:color="auto"/>
              <w:left w:val="nil"/>
              <w:bottom w:val="single" w:sz="4" w:space="0" w:color="auto"/>
              <w:right w:val="single" w:sz="4" w:space="0" w:color="auto"/>
            </w:tcBorders>
            <w:shd w:val="clear" w:color="auto" w:fill="auto"/>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Продукт</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760" w:type="pct"/>
            <w:tcBorders>
              <w:top w:val="single" w:sz="4" w:space="0" w:color="auto"/>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r>
      <w:tr w:rsidR="002C4DF8" w:rsidRPr="006D6E4C" w:rsidTr="002C0431">
        <w:trPr>
          <w:trHeight w:val="300"/>
        </w:trPr>
        <w:tc>
          <w:tcPr>
            <w:tcW w:w="1826" w:type="pct"/>
            <w:tcBorders>
              <w:top w:val="single" w:sz="4" w:space="0" w:color="auto"/>
              <w:left w:val="single" w:sz="4" w:space="0" w:color="auto"/>
              <w:bottom w:val="single" w:sz="4" w:space="0" w:color="auto"/>
              <w:right w:val="single" w:sz="4" w:space="0" w:color="auto"/>
            </w:tcBorders>
            <w:shd w:val="clear" w:color="auto" w:fill="auto"/>
            <w:vAlign w:val="center"/>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892" w:type="pct"/>
            <w:tcBorders>
              <w:top w:val="single" w:sz="4" w:space="0" w:color="auto"/>
              <w:left w:val="nil"/>
              <w:bottom w:val="single" w:sz="4" w:space="0" w:color="auto"/>
              <w:right w:val="single" w:sz="4" w:space="0" w:color="auto"/>
            </w:tcBorders>
            <w:shd w:val="clear" w:color="auto" w:fill="auto"/>
            <w:vAlign w:val="center"/>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761" w:type="pct"/>
            <w:tcBorders>
              <w:top w:val="single" w:sz="4" w:space="0" w:color="auto"/>
              <w:left w:val="nil"/>
              <w:bottom w:val="single" w:sz="4" w:space="0" w:color="auto"/>
              <w:right w:val="single" w:sz="4" w:space="0" w:color="auto"/>
            </w:tcBorders>
            <w:shd w:val="clear" w:color="auto" w:fill="auto"/>
            <w:noWrap/>
            <w:vAlign w:val="center"/>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761" w:type="pct"/>
            <w:tcBorders>
              <w:top w:val="single" w:sz="4" w:space="0" w:color="auto"/>
              <w:left w:val="nil"/>
              <w:bottom w:val="single" w:sz="4" w:space="0" w:color="auto"/>
              <w:right w:val="single" w:sz="4" w:space="0" w:color="auto"/>
            </w:tcBorders>
            <w:shd w:val="clear" w:color="auto" w:fill="auto"/>
            <w:noWrap/>
            <w:vAlign w:val="center"/>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r>
      <w:tr w:rsidR="001926DC" w:rsidRPr="006D6E4C" w:rsidTr="00117BA3">
        <w:trPr>
          <w:trHeight w:val="742"/>
        </w:trPr>
        <w:tc>
          <w:tcPr>
            <w:tcW w:w="1826" w:type="pct"/>
            <w:tcBorders>
              <w:top w:val="nil"/>
              <w:left w:val="single" w:sz="4" w:space="0" w:color="auto"/>
              <w:bottom w:val="single" w:sz="4" w:space="0" w:color="auto"/>
              <w:right w:val="single" w:sz="4" w:space="0" w:color="auto"/>
            </w:tcBorders>
            <w:shd w:val="clear" w:color="auto" w:fill="auto"/>
            <w:vAlign w:val="center"/>
            <w:hideMark/>
          </w:tcPr>
          <w:p w:rsidR="001926DC" w:rsidRPr="006D6E4C" w:rsidRDefault="001926D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прироста производства сырого молока (CMPCi)</w:t>
            </w:r>
          </w:p>
        </w:tc>
        <w:tc>
          <w:tcPr>
            <w:tcW w:w="892" w:type="pct"/>
            <w:tcBorders>
              <w:top w:val="nil"/>
              <w:left w:val="nil"/>
              <w:bottom w:val="single" w:sz="4" w:space="0" w:color="auto"/>
              <w:right w:val="single" w:sz="4" w:space="0" w:color="auto"/>
            </w:tcBorders>
            <w:shd w:val="clear" w:color="auto" w:fill="auto"/>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Сырое молоко</w:t>
            </w:r>
          </w:p>
        </w:tc>
        <w:tc>
          <w:tcPr>
            <w:tcW w:w="761"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0,38</w:t>
            </w:r>
          </w:p>
        </w:tc>
        <w:tc>
          <w:tcPr>
            <w:tcW w:w="761"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760"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0,14</w:t>
            </w:r>
          </w:p>
        </w:tc>
      </w:tr>
      <w:tr w:rsidR="001926DC" w:rsidRPr="006D6E4C" w:rsidTr="00117BA3">
        <w:trPr>
          <w:trHeight w:val="708"/>
        </w:trPr>
        <w:tc>
          <w:tcPr>
            <w:tcW w:w="1826" w:type="pct"/>
            <w:vMerge w:val="restart"/>
            <w:tcBorders>
              <w:top w:val="nil"/>
              <w:left w:val="single" w:sz="4" w:space="0" w:color="auto"/>
              <w:bottom w:val="single" w:sz="4" w:space="0" w:color="auto"/>
              <w:right w:val="single" w:sz="4" w:space="0" w:color="auto"/>
            </w:tcBorders>
            <w:shd w:val="clear" w:color="auto" w:fill="auto"/>
            <w:vAlign w:val="center"/>
            <w:hideMark/>
          </w:tcPr>
          <w:p w:rsidR="001926DC" w:rsidRPr="006D6E4C" w:rsidRDefault="001926D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прироста производства молочного продукта (CDPCji)</w:t>
            </w:r>
          </w:p>
        </w:tc>
        <w:tc>
          <w:tcPr>
            <w:tcW w:w="892" w:type="pct"/>
            <w:tcBorders>
              <w:top w:val="nil"/>
              <w:left w:val="nil"/>
              <w:bottom w:val="single" w:sz="4" w:space="0" w:color="auto"/>
              <w:right w:val="single" w:sz="4" w:space="0" w:color="auto"/>
            </w:tcBorders>
            <w:shd w:val="clear" w:color="auto" w:fill="auto"/>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жидкое обработанное</w:t>
            </w:r>
          </w:p>
        </w:tc>
        <w:tc>
          <w:tcPr>
            <w:tcW w:w="761"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0,28</w:t>
            </w:r>
          </w:p>
        </w:tc>
        <w:tc>
          <w:tcPr>
            <w:tcW w:w="761"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0,95</w:t>
            </w:r>
          </w:p>
        </w:tc>
        <w:tc>
          <w:tcPr>
            <w:tcW w:w="760"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-0,01</w:t>
            </w:r>
          </w:p>
        </w:tc>
      </w:tr>
      <w:tr w:rsidR="001926DC" w:rsidRPr="006D6E4C" w:rsidTr="002C0431">
        <w:trPr>
          <w:trHeight w:val="465"/>
        </w:trPr>
        <w:tc>
          <w:tcPr>
            <w:tcW w:w="1826" w:type="pct"/>
            <w:vMerge/>
            <w:tcBorders>
              <w:top w:val="nil"/>
              <w:left w:val="single" w:sz="4" w:space="0" w:color="auto"/>
              <w:bottom w:val="single" w:sz="4" w:space="0" w:color="auto"/>
              <w:right w:val="single" w:sz="4" w:space="0" w:color="auto"/>
            </w:tcBorders>
            <w:vAlign w:val="center"/>
            <w:hideMark/>
          </w:tcPr>
          <w:p w:rsidR="001926DC" w:rsidRPr="006D6E4C" w:rsidRDefault="001926DC" w:rsidP="001926DC">
            <w:pPr>
              <w:spacing w:after="0" w:line="240" w:lineRule="auto"/>
              <w:rPr>
                <w:rFonts w:ascii="Times New Roman" w:eastAsia="Times New Roman" w:hAnsi="Times New Roman" w:cs="Times New Roman"/>
                <w:color w:val="000000"/>
                <w:sz w:val="20"/>
                <w:szCs w:val="20"/>
                <w:lang w:eastAsia="ru-RU"/>
              </w:rPr>
            </w:pPr>
          </w:p>
        </w:tc>
        <w:tc>
          <w:tcPr>
            <w:tcW w:w="892" w:type="pct"/>
            <w:tcBorders>
              <w:top w:val="nil"/>
              <w:left w:val="nil"/>
              <w:bottom w:val="single" w:sz="4" w:space="0" w:color="auto"/>
              <w:right w:val="single" w:sz="4" w:space="0" w:color="auto"/>
            </w:tcBorders>
            <w:shd w:val="clear" w:color="auto" w:fill="auto"/>
            <w:vAlign w:val="center"/>
            <w:hideMark/>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p>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p>
        </w:tc>
        <w:tc>
          <w:tcPr>
            <w:tcW w:w="761"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0,01</w:t>
            </w:r>
          </w:p>
        </w:tc>
        <w:tc>
          <w:tcPr>
            <w:tcW w:w="761"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0,12</w:t>
            </w:r>
          </w:p>
        </w:tc>
        <w:tc>
          <w:tcPr>
            <w:tcW w:w="760"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0,08</w:t>
            </w:r>
          </w:p>
        </w:tc>
      </w:tr>
      <w:tr w:rsidR="001926DC" w:rsidRPr="006D6E4C" w:rsidTr="00FD1430">
        <w:trPr>
          <w:trHeight w:val="915"/>
        </w:trPr>
        <w:tc>
          <w:tcPr>
            <w:tcW w:w="1826" w:type="pct"/>
            <w:vMerge/>
            <w:tcBorders>
              <w:top w:val="nil"/>
              <w:left w:val="single" w:sz="4" w:space="0" w:color="auto"/>
              <w:right w:val="single" w:sz="4" w:space="0" w:color="auto"/>
            </w:tcBorders>
            <w:vAlign w:val="center"/>
            <w:hideMark/>
          </w:tcPr>
          <w:p w:rsidR="001926DC" w:rsidRPr="006D6E4C" w:rsidRDefault="001926DC" w:rsidP="001926DC">
            <w:pPr>
              <w:spacing w:after="0" w:line="240" w:lineRule="auto"/>
              <w:rPr>
                <w:rFonts w:ascii="Times New Roman" w:eastAsia="Times New Roman" w:hAnsi="Times New Roman" w:cs="Times New Roman"/>
                <w:color w:val="000000"/>
                <w:sz w:val="20"/>
                <w:szCs w:val="20"/>
                <w:lang w:eastAsia="ru-RU"/>
              </w:rPr>
            </w:pPr>
          </w:p>
        </w:tc>
        <w:tc>
          <w:tcPr>
            <w:tcW w:w="892" w:type="pct"/>
            <w:tcBorders>
              <w:top w:val="nil"/>
              <w:left w:val="nil"/>
              <w:right w:val="single" w:sz="4" w:space="0" w:color="auto"/>
            </w:tcBorders>
            <w:shd w:val="clear" w:color="auto" w:fill="auto"/>
            <w:vAlign w:val="center"/>
            <w:hideMark/>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p>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w:t>
            </w:r>
          </w:p>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p>
        </w:tc>
        <w:tc>
          <w:tcPr>
            <w:tcW w:w="761" w:type="pct"/>
            <w:tcBorders>
              <w:top w:val="nil"/>
              <w:left w:val="nil"/>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761" w:type="pct"/>
            <w:tcBorders>
              <w:top w:val="nil"/>
              <w:left w:val="nil"/>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0,16</w:t>
            </w:r>
          </w:p>
        </w:tc>
        <w:tc>
          <w:tcPr>
            <w:tcW w:w="760" w:type="pct"/>
            <w:tcBorders>
              <w:top w:val="nil"/>
              <w:left w:val="nil"/>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117BA3" w:rsidRPr="006D6E4C" w:rsidTr="00117BA3">
        <w:trPr>
          <w:trHeight w:val="465"/>
        </w:trPr>
        <w:tc>
          <w:tcPr>
            <w:tcW w:w="2718" w:type="pct"/>
            <w:gridSpan w:val="2"/>
            <w:tcBorders>
              <w:top w:val="nil"/>
              <w:bottom w:val="single" w:sz="4" w:space="0" w:color="auto"/>
            </w:tcBorders>
            <w:vAlign w:val="center"/>
          </w:tcPr>
          <w:p w:rsidR="00117BA3" w:rsidRPr="006D6E4C" w:rsidRDefault="00117BA3" w:rsidP="00117BA3">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lastRenderedPageBreak/>
              <w:t>Продолжение таблицы 51</w:t>
            </w:r>
          </w:p>
        </w:tc>
        <w:tc>
          <w:tcPr>
            <w:tcW w:w="761" w:type="pct"/>
            <w:tcBorders>
              <w:top w:val="nil"/>
              <w:bottom w:val="single" w:sz="4" w:space="0" w:color="auto"/>
            </w:tcBorders>
            <w:shd w:val="clear" w:color="auto" w:fill="auto"/>
            <w:noWrap/>
            <w:vAlign w:val="center"/>
          </w:tcPr>
          <w:p w:rsidR="00117BA3" w:rsidRPr="006D6E4C" w:rsidRDefault="00117BA3" w:rsidP="001926DC">
            <w:pPr>
              <w:spacing w:after="0" w:line="240" w:lineRule="auto"/>
              <w:jc w:val="center"/>
              <w:rPr>
                <w:rFonts w:ascii="Times New Roman" w:eastAsia="Times New Roman" w:hAnsi="Times New Roman" w:cs="Times New Roman"/>
                <w:color w:val="000000"/>
                <w:sz w:val="20"/>
                <w:szCs w:val="20"/>
                <w:lang w:eastAsia="ru-RU"/>
              </w:rPr>
            </w:pPr>
          </w:p>
        </w:tc>
        <w:tc>
          <w:tcPr>
            <w:tcW w:w="761" w:type="pct"/>
            <w:tcBorders>
              <w:top w:val="nil"/>
              <w:bottom w:val="single" w:sz="4" w:space="0" w:color="auto"/>
            </w:tcBorders>
            <w:shd w:val="clear" w:color="auto" w:fill="auto"/>
            <w:noWrap/>
            <w:vAlign w:val="center"/>
          </w:tcPr>
          <w:p w:rsidR="00117BA3" w:rsidRPr="006D6E4C" w:rsidRDefault="00117BA3" w:rsidP="001926DC">
            <w:pPr>
              <w:spacing w:after="0" w:line="240" w:lineRule="auto"/>
              <w:jc w:val="center"/>
              <w:rPr>
                <w:rFonts w:ascii="Times New Roman" w:eastAsia="Times New Roman" w:hAnsi="Times New Roman" w:cs="Times New Roman"/>
                <w:color w:val="000000"/>
                <w:sz w:val="20"/>
                <w:szCs w:val="20"/>
                <w:lang w:eastAsia="ru-RU"/>
              </w:rPr>
            </w:pPr>
          </w:p>
        </w:tc>
        <w:tc>
          <w:tcPr>
            <w:tcW w:w="760" w:type="pct"/>
            <w:tcBorders>
              <w:top w:val="nil"/>
              <w:bottom w:val="single" w:sz="4" w:space="0" w:color="auto"/>
            </w:tcBorders>
            <w:shd w:val="clear" w:color="auto" w:fill="auto"/>
            <w:noWrap/>
            <w:vAlign w:val="center"/>
          </w:tcPr>
          <w:p w:rsidR="00117BA3" w:rsidRPr="006D6E4C" w:rsidRDefault="00117BA3" w:rsidP="001926DC">
            <w:pPr>
              <w:spacing w:after="0" w:line="240" w:lineRule="auto"/>
              <w:jc w:val="center"/>
              <w:rPr>
                <w:rFonts w:ascii="Times New Roman" w:eastAsia="Times New Roman" w:hAnsi="Times New Roman" w:cs="Times New Roman"/>
                <w:color w:val="000000"/>
                <w:sz w:val="20"/>
                <w:szCs w:val="20"/>
                <w:lang w:eastAsia="ru-RU"/>
              </w:rPr>
            </w:pPr>
          </w:p>
        </w:tc>
      </w:tr>
      <w:tr w:rsidR="002C4DF8" w:rsidRPr="006D6E4C" w:rsidTr="002C4DF8">
        <w:trPr>
          <w:trHeight w:val="465"/>
        </w:trPr>
        <w:tc>
          <w:tcPr>
            <w:tcW w:w="1826" w:type="pct"/>
            <w:tcBorders>
              <w:top w:val="single" w:sz="4" w:space="0" w:color="auto"/>
              <w:left w:val="single" w:sz="4" w:space="0" w:color="auto"/>
              <w:bottom w:val="single" w:sz="4" w:space="0" w:color="auto"/>
              <w:right w:val="single" w:sz="4" w:space="0" w:color="auto"/>
            </w:tcBorders>
            <w:vAlign w:val="center"/>
          </w:tcPr>
          <w:p w:rsidR="002C4DF8" w:rsidRPr="006D6E4C" w:rsidRDefault="002C4DF8" w:rsidP="002C4D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892" w:type="pct"/>
            <w:tcBorders>
              <w:top w:val="single" w:sz="4" w:space="0" w:color="auto"/>
              <w:left w:val="nil"/>
              <w:bottom w:val="single" w:sz="4" w:space="0" w:color="auto"/>
              <w:right w:val="single" w:sz="4" w:space="0" w:color="auto"/>
            </w:tcBorders>
            <w:shd w:val="clear" w:color="auto" w:fill="auto"/>
            <w:vAlign w:val="center"/>
          </w:tcPr>
          <w:p w:rsidR="002C4DF8" w:rsidRPr="006D6E4C" w:rsidRDefault="002C4DF8" w:rsidP="002C4D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761" w:type="pct"/>
            <w:tcBorders>
              <w:top w:val="single" w:sz="4" w:space="0" w:color="auto"/>
              <w:left w:val="nil"/>
              <w:bottom w:val="single" w:sz="4" w:space="0" w:color="auto"/>
              <w:right w:val="single" w:sz="4" w:space="0" w:color="auto"/>
            </w:tcBorders>
            <w:shd w:val="clear" w:color="auto" w:fill="auto"/>
            <w:noWrap/>
            <w:vAlign w:val="center"/>
          </w:tcPr>
          <w:p w:rsidR="002C4DF8" w:rsidRPr="006D6E4C" w:rsidRDefault="002C4DF8" w:rsidP="002C4D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761" w:type="pct"/>
            <w:tcBorders>
              <w:top w:val="single" w:sz="4" w:space="0" w:color="auto"/>
              <w:left w:val="nil"/>
              <w:bottom w:val="single" w:sz="4" w:space="0" w:color="auto"/>
              <w:right w:val="single" w:sz="4" w:space="0" w:color="auto"/>
            </w:tcBorders>
            <w:shd w:val="clear" w:color="auto" w:fill="auto"/>
            <w:noWrap/>
            <w:vAlign w:val="center"/>
          </w:tcPr>
          <w:p w:rsidR="002C4DF8" w:rsidRPr="006D6E4C" w:rsidRDefault="002C4DF8" w:rsidP="002C4D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760" w:type="pct"/>
            <w:tcBorders>
              <w:top w:val="single" w:sz="4" w:space="0" w:color="auto"/>
              <w:left w:val="nil"/>
              <w:bottom w:val="single" w:sz="4" w:space="0" w:color="auto"/>
              <w:right w:val="single" w:sz="4" w:space="0" w:color="auto"/>
            </w:tcBorders>
            <w:shd w:val="clear" w:color="auto" w:fill="auto"/>
            <w:noWrap/>
            <w:vAlign w:val="center"/>
          </w:tcPr>
          <w:p w:rsidR="002C4DF8" w:rsidRPr="006D6E4C" w:rsidRDefault="002C4DF8" w:rsidP="002C4D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r>
      <w:tr w:rsidR="002C4DF8" w:rsidRPr="006D6E4C" w:rsidTr="002C4DF8">
        <w:trPr>
          <w:trHeight w:val="600"/>
        </w:trPr>
        <w:tc>
          <w:tcPr>
            <w:tcW w:w="18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4DF8" w:rsidRPr="006D6E4C" w:rsidRDefault="002C4DF8"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прироста соотношения экспорта и импорта молочной продукции (CEIRCi)</w:t>
            </w:r>
          </w:p>
        </w:tc>
        <w:tc>
          <w:tcPr>
            <w:tcW w:w="892" w:type="pct"/>
            <w:tcBorders>
              <w:top w:val="single" w:sz="4" w:space="0" w:color="auto"/>
              <w:left w:val="single" w:sz="4" w:space="0" w:color="auto"/>
              <w:bottom w:val="single" w:sz="4" w:space="0" w:color="auto"/>
              <w:right w:val="single" w:sz="4" w:space="0" w:color="auto"/>
            </w:tcBorders>
            <w:shd w:val="clear" w:color="auto" w:fill="auto"/>
            <w:vAlign w:val="center"/>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продукция</w:t>
            </w:r>
          </w:p>
        </w:tc>
        <w:tc>
          <w:tcPr>
            <w:tcW w:w="761" w:type="pct"/>
            <w:tcBorders>
              <w:top w:val="nil"/>
              <w:left w:val="nil"/>
              <w:bottom w:val="single" w:sz="4" w:space="0" w:color="auto"/>
              <w:right w:val="single" w:sz="4" w:space="0" w:color="auto"/>
            </w:tcBorders>
            <w:shd w:val="clear" w:color="auto" w:fill="auto"/>
            <w:noWrap/>
            <w:vAlign w:val="center"/>
            <w:hideMark/>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0,19</w:t>
            </w:r>
          </w:p>
        </w:tc>
        <w:tc>
          <w:tcPr>
            <w:tcW w:w="761" w:type="pct"/>
            <w:tcBorders>
              <w:top w:val="nil"/>
              <w:left w:val="nil"/>
              <w:bottom w:val="single" w:sz="4" w:space="0" w:color="auto"/>
              <w:right w:val="single" w:sz="4" w:space="0" w:color="auto"/>
            </w:tcBorders>
            <w:shd w:val="clear" w:color="auto" w:fill="auto"/>
            <w:noWrap/>
            <w:vAlign w:val="center"/>
            <w:hideMark/>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0,59</w:t>
            </w:r>
          </w:p>
        </w:tc>
        <w:tc>
          <w:tcPr>
            <w:tcW w:w="760" w:type="pct"/>
            <w:tcBorders>
              <w:top w:val="nil"/>
              <w:left w:val="nil"/>
              <w:bottom w:val="single" w:sz="4" w:space="0" w:color="auto"/>
              <w:right w:val="single" w:sz="4" w:space="0" w:color="auto"/>
            </w:tcBorders>
            <w:shd w:val="clear" w:color="auto" w:fill="auto"/>
            <w:noWrap/>
            <w:vAlign w:val="center"/>
            <w:hideMark/>
          </w:tcPr>
          <w:p w:rsidR="002C4DF8" w:rsidRPr="006D6E4C" w:rsidRDefault="002C4DF8"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-0,21</w:t>
            </w:r>
          </w:p>
        </w:tc>
      </w:tr>
      <w:tr w:rsidR="001926DC" w:rsidRPr="006D6E4C" w:rsidTr="001926DC">
        <w:trPr>
          <w:trHeight w:val="915"/>
        </w:trPr>
        <w:tc>
          <w:tcPr>
            <w:tcW w:w="2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26DC" w:rsidRPr="006D6E4C" w:rsidRDefault="001926D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Индекс уровня прироста комплексного показателя конкурентоспособности молочной отрасли (CCCi)</w:t>
            </w:r>
          </w:p>
        </w:tc>
        <w:tc>
          <w:tcPr>
            <w:tcW w:w="761"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-0,34</w:t>
            </w:r>
          </w:p>
        </w:tc>
        <w:tc>
          <w:tcPr>
            <w:tcW w:w="761"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760" w:type="pct"/>
            <w:tcBorders>
              <w:top w:val="nil"/>
              <w:left w:val="nil"/>
              <w:bottom w:val="single" w:sz="4" w:space="0" w:color="auto"/>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r>
      <w:tr w:rsidR="001926DC" w:rsidRPr="006D6E4C" w:rsidTr="002C0431">
        <w:trPr>
          <w:trHeight w:val="600"/>
        </w:trPr>
        <w:tc>
          <w:tcPr>
            <w:tcW w:w="271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926DC" w:rsidRPr="006D6E4C" w:rsidRDefault="001926DC" w:rsidP="005C02AC">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Комплексный показатель развития молочной отрасли (DIi)</w:t>
            </w:r>
          </w:p>
        </w:tc>
        <w:tc>
          <w:tcPr>
            <w:tcW w:w="761" w:type="pct"/>
            <w:tcBorders>
              <w:top w:val="nil"/>
              <w:left w:val="nil"/>
              <w:bottom w:val="nil"/>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0,25</w:t>
            </w:r>
          </w:p>
        </w:tc>
        <w:tc>
          <w:tcPr>
            <w:tcW w:w="761" w:type="pct"/>
            <w:tcBorders>
              <w:top w:val="nil"/>
              <w:left w:val="nil"/>
              <w:bottom w:val="nil"/>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0,64</w:t>
            </w:r>
          </w:p>
        </w:tc>
        <w:tc>
          <w:tcPr>
            <w:tcW w:w="760" w:type="pct"/>
            <w:tcBorders>
              <w:top w:val="nil"/>
              <w:left w:val="nil"/>
              <w:bottom w:val="nil"/>
              <w:right w:val="single" w:sz="4" w:space="0" w:color="auto"/>
            </w:tcBorders>
            <w:shd w:val="clear" w:color="auto" w:fill="auto"/>
            <w:noWrap/>
            <w:vAlign w:val="center"/>
            <w:hideMark/>
          </w:tcPr>
          <w:p w:rsidR="001926DC" w:rsidRPr="006D6E4C" w:rsidRDefault="001926DC" w:rsidP="001926D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-0,33</w:t>
            </w:r>
          </w:p>
        </w:tc>
      </w:tr>
      <w:tr w:rsidR="002C0431" w:rsidRPr="006D6E4C" w:rsidTr="002C0431">
        <w:trPr>
          <w:trHeight w:val="27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2C0431" w:rsidRPr="006D6E4C" w:rsidRDefault="002C0431" w:rsidP="00110425">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xml:space="preserve">Примечание – Составлено автором </w:t>
            </w:r>
          </w:p>
        </w:tc>
      </w:tr>
    </w:tbl>
    <w:p w:rsidR="00973BD1" w:rsidRPr="006D6E4C" w:rsidRDefault="00973BD1" w:rsidP="003373CD">
      <w:pPr>
        <w:spacing w:after="0" w:line="240" w:lineRule="auto"/>
        <w:ind w:firstLine="708"/>
        <w:jc w:val="both"/>
        <w:rPr>
          <w:rFonts w:ascii="Times New Roman" w:hAnsi="Times New Roman" w:cs="Times New Roman"/>
          <w:sz w:val="28"/>
          <w:szCs w:val="28"/>
        </w:rPr>
      </w:pPr>
    </w:p>
    <w:p w:rsidR="00210CCB" w:rsidRPr="006D6E4C" w:rsidRDefault="00D7768D" w:rsidP="003373C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соответствии с </w:t>
      </w:r>
      <w:r w:rsidR="00933686" w:rsidRPr="006D6E4C">
        <w:rPr>
          <w:rFonts w:ascii="Times New Roman" w:hAnsi="Times New Roman" w:cs="Times New Roman"/>
          <w:sz w:val="28"/>
          <w:szCs w:val="28"/>
        </w:rPr>
        <w:t>вышеуказанными данными</w:t>
      </w:r>
      <w:r w:rsidRPr="006D6E4C">
        <w:rPr>
          <w:rFonts w:ascii="Times New Roman" w:hAnsi="Times New Roman" w:cs="Times New Roman"/>
          <w:sz w:val="28"/>
          <w:szCs w:val="28"/>
        </w:rPr>
        <w:t xml:space="preserve"> </w:t>
      </w:r>
      <w:r w:rsidR="00933686" w:rsidRPr="006D6E4C">
        <w:rPr>
          <w:rFonts w:ascii="Times New Roman" w:hAnsi="Times New Roman" w:cs="Times New Roman"/>
          <w:sz w:val="28"/>
          <w:szCs w:val="28"/>
        </w:rPr>
        <w:t xml:space="preserve">для Казахстана характерен </w:t>
      </w:r>
      <w:r w:rsidR="00976810" w:rsidRPr="006D6E4C">
        <w:rPr>
          <w:rFonts w:ascii="Times New Roman" w:hAnsi="Times New Roman" w:cs="Times New Roman"/>
          <w:sz w:val="28"/>
          <w:szCs w:val="28"/>
        </w:rPr>
        <w:t>относительно высокий</w:t>
      </w:r>
      <w:r w:rsidR="00933686" w:rsidRPr="006D6E4C">
        <w:rPr>
          <w:rFonts w:ascii="Times New Roman" w:hAnsi="Times New Roman" w:cs="Times New Roman"/>
          <w:sz w:val="28"/>
          <w:szCs w:val="28"/>
        </w:rPr>
        <w:t xml:space="preserve"> </w:t>
      </w:r>
      <w:r w:rsidR="00932B1B" w:rsidRPr="006D6E4C">
        <w:rPr>
          <w:rFonts w:ascii="Times New Roman" w:hAnsi="Times New Roman" w:cs="Times New Roman"/>
          <w:sz w:val="28"/>
          <w:szCs w:val="28"/>
        </w:rPr>
        <w:t xml:space="preserve">итоговый </w:t>
      </w:r>
      <w:r w:rsidR="00933686" w:rsidRPr="006D6E4C">
        <w:rPr>
          <w:rFonts w:ascii="Times New Roman" w:hAnsi="Times New Roman" w:cs="Times New Roman"/>
          <w:sz w:val="28"/>
          <w:szCs w:val="28"/>
        </w:rPr>
        <w:t xml:space="preserve">оценочный результат отраслевого развития. </w:t>
      </w:r>
      <w:r w:rsidRPr="006D6E4C">
        <w:rPr>
          <w:rFonts w:ascii="Times New Roman" w:hAnsi="Times New Roman" w:cs="Times New Roman"/>
          <w:sz w:val="28"/>
          <w:szCs w:val="28"/>
        </w:rPr>
        <w:t xml:space="preserve">Рассчитанное на основе разработанного методологического подхода значение комплексного показателя развития казахстанской молочной отрасли позволяет констатировать </w:t>
      </w:r>
      <w:r w:rsidR="008F331C" w:rsidRPr="006D6E4C">
        <w:rPr>
          <w:rFonts w:ascii="Times New Roman" w:hAnsi="Times New Roman" w:cs="Times New Roman"/>
          <w:sz w:val="28"/>
          <w:szCs w:val="28"/>
        </w:rPr>
        <w:t xml:space="preserve">ее </w:t>
      </w:r>
      <w:r w:rsidRPr="006D6E4C">
        <w:rPr>
          <w:rFonts w:ascii="Times New Roman" w:hAnsi="Times New Roman" w:cs="Times New Roman"/>
          <w:sz w:val="28"/>
          <w:szCs w:val="28"/>
        </w:rPr>
        <w:t xml:space="preserve">умеренное развитие в условиях ЕАЭС. </w:t>
      </w:r>
      <w:r w:rsidR="009809B7" w:rsidRPr="006D6E4C">
        <w:rPr>
          <w:rFonts w:ascii="Times New Roman" w:hAnsi="Times New Roman" w:cs="Times New Roman"/>
          <w:sz w:val="28"/>
          <w:szCs w:val="28"/>
        </w:rPr>
        <w:t xml:space="preserve">Вместе с тем, </w:t>
      </w:r>
      <w:r w:rsidR="000234BD" w:rsidRPr="006D6E4C">
        <w:rPr>
          <w:rFonts w:ascii="Times New Roman" w:hAnsi="Times New Roman" w:cs="Times New Roman"/>
          <w:sz w:val="28"/>
          <w:szCs w:val="28"/>
        </w:rPr>
        <w:t xml:space="preserve">необходимо отметить, что </w:t>
      </w:r>
      <w:r w:rsidR="009809B7" w:rsidRPr="006D6E4C">
        <w:rPr>
          <w:rFonts w:ascii="Times New Roman" w:hAnsi="Times New Roman" w:cs="Times New Roman"/>
          <w:sz w:val="28"/>
          <w:szCs w:val="28"/>
        </w:rPr>
        <w:t>достижению более высокого результата препятствовал относительно н</w:t>
      </w:r>
      <w:r w:rsidR="00BC1DB9" w:rsidRPr="006D6E4C">
        <w:rPr>
          <w:rFonts w:ascii="Times New Roman" w:hAnsi="Times New Roman" w:cs="Times New Roman"/>
          <w:sz w:val="28"/>
          <w:szCs w:val="28"/>
        </w:rPr>
        <w:t>евысо</w:t>
      </w:r>
      <w:r w:rsidR="009809B7" w:rsidRPr="006D6E4C">
        <w:rPr>
          <w:rFonts w:ascii="Times New Roman" w:hAnsi="Times New Roman" w:cs="Times New Roman"/>
          <w:sz w:val="28"/>
          <w:szCs w:val="28"/>
        </w:rPr>
        <w:t>к</w:t>
      </w:r>
      <w:r w:rsidR="00BC1DB9" w:rsidRPr="006D6E4C">
        <w:rPr>
          <w:rFonts w:ascii="Times New Roman" w:hAnsi="Times New Roman" w:cs="Times New Roman"/>
          <w:sz w:val="28"/>
          <w:szCs w:val="28"/>
        </w:rPr>
        <w:t xml:space="preserve">ий прирост производства продукции глубокой переработки (масла сливочного и сыров). При этом страна в целом имеет </w:t>
      </w:r>
      <w:r w:rsidR="000234BD" w:rsidRPr="006D6E4C">
        <w:rPr>
          <w:rFonts w:ascii="Times New Roman" w:hAnsi="Times New Roman" w:cs="Times New Roman"/>
          <w:sz w:val="28"/>
          <w:szCs w:val="28"/>
        </w:rPr>
        <w:t xml:space="preserve">сравнительно </w:t>
      </w:r>
      <w:r w:rsidR="00BC1DB9" w:rsidRPr="006D6E4C">
        <w:rPr>
          <w:rFonts w:ascii="Times New Roman" w:hAnsi="Times New Roman" w:cs="Times New Roman"/>
          <w:sz w:val="28"/>
          <w:szCs w:val="28"/>
        </w:rPr>
        <w:t>низкие объемы производства такой продукции</w:t>
      </w:r>
      <w:r w:rsidR="000234BD" w:rsidRPr="006D6E4C">
        <w:rPr>
          <w:rFonts w:ascii="Times New Roman" w:hAnsi="Times New Roman" w:cs="Times New Roman"/>
          <w:sz w:val="28"/>
          <w:szCs w:val="28"/>
        </w:rPr>
        <w:t xml:space="preserve">, что обусловливает необходимость </w:t>
      </w:r>
      <w:r w:rsidR="00FB23D6" w:rsidRPr="006D6E4C">
        <w:rPr>
          <w:rFonts w:ascii="Times New Roman" w:hAnsi="Times New Roman" w:cs="Times New Roman"/>
          <w:sz w:val="28"/>
          <w:szCs w:val="28"/>
        </w:rPr>
        <w:t>развития соответствующей переработки</w:t>
      </w:r>
      <w:r w:rsidR="008F6089" w:rsidRPr="006D6E4C">
        <w:rPr>
          <w:rFonts w:ascii="Times New Roman" w:hAnsi="Times New Roman" w:cs="Times New Roman"/>
          <w:sz w:val="28"/>
          <w:szCs w:val="28"/>
        </w:rPr>
        <w:t xml:space="preserve"> в будущем</w:t>
      </w:r>
      <w:r w:rsidR="000234BD" w:rsidRPr="006D6E4C">
        <w:rPr>
          <w:rFonts w:ascii="Times New Roman" w:hAnsi="Times New Roman" w:cs="Times New Roman"/>
          <w:sz w:val="28"/>
          <w:szCs w:val="28"/>
        </w:rPr>
        <w:t xml:space="preserve">. </w:t>
      </w:r>
      <w:r w:rsidR="00BC1DB9" w:rsidRPr="006D6E4C">
        <w:rPr>
          <w:rFonts w:ascii="Times New Roman" w:hAnsi="Times New Roman" w:cs="Times New Roman"/>
          <w:sz w:val="28"/>
          <w:szCs w:val="28"/>
        </w:rPr>
        <w:t xml:space="preserve">  </w:t>
      </w:r>
    </w:p>
    <w:p w:rsidR="00210CCB" w:rsidRPr="006D6E4C" w:rsidRDefault="00FB23D6" w:rsidP="003373C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Таким образом, в связи с наличием сравнительных преимуществ по отдельным параметрам и преобладанием позитивных изменений в казахстанской молочной отрасли получены вышеизложенные показатели оценки ее конкурентоспособности и развития. Однако данная отрасль также обладает характеристиками, не позволяющими получить более высокие результаты соответствующей оценки. </w:t>
      </w:r>
      <w:r w:rsidR="005757A8" w:rsidRPr="006D6E4C">
        <w:rPr>
          <w:rFonts w:ascii="Times New Roman" w:hAnsi="Times New Roman" w:cs="Times New Roman"/>
          <w:sz w:val="28"/>
          <w:szCs w:val="28"/>
        </w:rPr>
        <w:t>К</w:t>
      </w:r>
      <w:r w:rsidRPr="006D6E4C">
        <w:rPr>
          <w:rFonts w:ascii="Times New Roman" w:hAnsi="Times New Roman" w:cs="Times New Roman"/>
          <w:sz w:val="28"/>
          <w:szCs w:val="28"/>
        </w:rPr>
        <w:t xml:space="preserve"> ним относятся</w:t>
      </w:r>
      <w:r w:rsidR="005757A8" w:rsidRPr="006D6E4C">
        <w:rPr>
          <w:rFonts w:ascii="Times New Roman" w:hAnsi="Times New Roman" w:cs="Times New Roman"/>
          <w:sz w:val="28"/>
          <w:szCs w:val="28"/>
        </w:rPr>
        <w:t>, прежде всего,</w:t>
      </w:r>
      <w:r w:rsidRPr="006D6E4C">
        <w:rPr>
          <w:rFonts w:ascii="Times New Roman" w:hAnsi="Times New Roman" w:cs="Times New Roman"/>
          <w:sz w:val="28"/>
          <w:szCs w:val="28"/>
        </w:rPr>
        <w:t xml:space="preserve"> отмеченный выше недостаток в части производства молочной продукции глубокой переработки, существенная разница между региональными ценами, что может указывать на неразвитость отечественной инфраструктуры сбыта производимой продукции на внутреннем рынке. Эти обстоятельства указывают на важность совершенствования государственной экономической политики для обеспечения дальнейшего отраслевого развития.</w:t>
      </w:r>
    </w:p>
    <w:p w:rsidR="00973BD1" w:rsidRPr="006D6E4C" w:rsidRDefault="00973BD1" w:rsidP="003373CD">
      <w:pPr>
        <w:spacing w:after="0" w:line="240" w:lineRule="auto"/>
        <w:ind w:firstLine="708"/>
        <w:jc w:val="both"/>
        <w:rPr>
          <w:rFonts w:ascii="Times New Roman" w:hAnsi="Times New Roman" w:cs="Times New Roman"/>
          <w:sz w:val="28"/>
          <w:szCs w:val="28"/>
        </w:rPr>
      </w:pPr>
    </w:p>
    <w:p w:rsidR="003373CD" w:rsidRPr="006D6E4C" w:rsidRDefault="00B960FD" w:rsidP="003373CD">
      <w:pPr>
        <w:spacing w:after="0" w:line="240" w:lineRule="auto"/>
        <w:ind w:firstLine="708"/>
        <w:jc w:val="both"/>
        <w:rPr>
          <w:rFonts w:ascii="Times New Roman" w:hAnsi="Times New Roman" w:cs="Times New Roman"/>
          <w:b/>
          <w:sz w:val="28"/>
          <w:szCs w:val="28"/>
        </w:rPr>
      </w:pPr>
      <w:r w:rsidRPr="006D6E4C">
        <w:rPr>
          <w:rFonts w:ascii="Times New Roman" w:hAnsi="Times New Roman" w:cs="Times New Roman"/>
          <w:b/>
          <w:sz w:val="28"/>
          <w:szCs w:val="28"/>
        </w:rPr>
        <w:t xml:space="preserve">2.5 </w:t>
      </w:r>
      <w:r w:rsidR="003373CD" w:rsidRPr="006D6E4C">
        <w:rPr>
          <w:rFonts w:ascii="Times New Roman" w:hAnsi="Times New Roman" w:cs="Times New Roman"/>
          <w:b/>
          <w:sz w:val="28"/>
          <w:szCs w:val="28"/>
        </w:rPr>
        <w:t>Выводы по второму разделу</w:t>
      </w:r>
    </w:p>
    <w:p w:rsidR="004300CB" w:rsidRPr="006D6E4C" w:rsidRDefault="00E57B7A" w:rsidP="00E57B7A">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Проведенный анализ данных свидетельствует о том, что стран</w:t>
      </w:r>
      <w:r w:rsidR="00B932F8" w:rsidRPr="006D6E4C">
        <w:rPr>
          <w:rFonts w:ascii="Times New Roman" w:hAnsi="Times New Roman" w:cs="Times New Roman"/>
          <w:sz w:val="28"/>
          <w:szCs w:val="28"/>
        </w:rPr>
        <w:t>ы</w:t>
      </w:r>
      <w:r w:rsidRPr="006D6E4C">
        <w:rPr>
          <w:rFonts w:ascii="Times New Roman" w:hAnsi="Times New Roman" w:cs="Times New Roman"/>
          <w:sz w:val="28"/>
          <w:szCs w:val="28"/>
        </w:rPr>
        <w:t xml:space="preserve"> ЕАЭС существ</w:t>
      </w:r>
      <w:r w:rsidR="00B932F8" w:rsidRPr="006D6E4C">
        <w:rPr>
          <w:rFonts w:ascii="Times New Roman" w:hAnsi="Times New Roman" w:cs="Times New Roman"/>
          <w:sz w:val="28"/>
          <w:szCs w:val="28"/>
        </w:rPr>
        <w:t>енно</w:t>
      </w:r>
      <w:r w:rsidRPr="006D6E4C">
        <w:rPr>
          <w:rFonts w:ascii="Times New Roman" w:hAnsi="Times New Roman" w:cs="Times New Roman"/>
          <w:sz w:val="28"/>
          <w:szCs w:val="28"/>
        </w:rPr>
        <w:t xml:space="preserve"> </w:t>
      </w:r>
      <w:r w:rsidR="004300CB" w:rsidRPr="006D6E4C">
        <w:rPr>
          <w:rFonts w:ascii="Times New Roman" w:hAnsi="Times New Roman" w:cs="Times New Roman"/>
          <w:sz w:val="28"/>
          <w:szCs w:val="28"/>
        </w:rPr>
        <w:t>от</w:t>
      </w:r>
      <w:r w:rsidRPr="006D6E4C">
        <w:rPr>
          <w:rFonts w:ascii="Times New Roman" w:hAnsi="Times New Roman" w:cs="Times New Roman"/>
          <w:sz w:val="28"/>
          <w:szCs w:val="28"/>
        </w:rPr>
        <w:t>лич</w:t>
      </w:r>
      <w:r w:rsidR="00B932F8" w:rsidRPr="006D6E4C">
        <w:rPr>
          <w:rFonts w:ascii="Times New Roman" w:hAnsi="Times New Roman" w:cs="Times New Roman"/>
          <w:sz w:val="28"/>
          <w:szCs w:val="28"/>
        </w:rPr>
        <w:t>аются</w:t>
      </w:r>
      <w:r w:rsidRPr="006D6E4C">
        <w:rPr>
          <w:rFonts w:ascii="Times New Roman" w:hAnsi="Times New Roman" w:cs="Times New Roman"/>
          <w:sz w:val="28"/>
          <w:szCs w:val="28"/>
        </w:rPr>
        <w:t xml:space="preserve"> </w:t>
      </w:r>
      <w:r w:rsidR="004300CB" w:rsidRPr="006D6E4C">
        <w:rPr>
          <w:rFonts w:ascii="Times New Roman" w:hAnsi="Times New Roman" w:cs="Times New Roman"/>
          <w:sz w:val="28"/>
          <w:szCs w:val="28"/>
        </w:rPr>
        <w:t xml:space="preserve">друг от друга </w:t>
      </w:r>
      <w:r w:rsidRPr="006D6E4C">
        <w:rPr>
          <w:rFonts w:ascii="Times New Roman" w:hAnsi="Times New Roman" w:cs="Times New Roman"/>
          <w:sz w:val="28"/>
          <w:szCs w:val="28"/>
        </w:rPr>
        <w:t>по показател</w:t>
      </w:r>
      <w:r w:rsidR="004300CB" w:rsidRPr="006D6E4C">
        <w:rPr>
          <w:rFonts w:ascii="Times New Roman" w:hAnsi="Times New Roman" w:cs="Times New Roman"/>
          <w:sz w:val="28"/>
          <w:szCs w:val="28"/>
        </w:rPr>
        <w:t>ям</w:t>
      </w:r>
      <w:r w:rsidRPr="006D6E4C">
        <w:rPr>
          <w:rFonts w:ascii="Times New Roman" w:hAnsi="Times New Roman" w:cs="Times New Roman"/>
          <w:sz w:val="28"/>
          <w:szCs w:val="28"/>
        </w:rPr>
        <w:t xml:space="preserve"> развития молочной отрасли. </w:t>
      </w:r>
      <w:r w:rsidR="00FB1E72" w:rsidRPr="006D6E4C">
        <w:rPr>
          <w:rFonts w:ascii="Times New Roman" w:hAnsi="Times New Roman" w:cs="Times New Roman"/>
          <w:sz w:val="28"/>
          <w:szCs w:val="28"/>
        </w:rPr>
        <w:t xml:space="preserve">При этом </w:t>
      </w:r>
      <w:r w:rsidRPr="006D6E4C">
        <w:rPr>
          <w:rFonts w:ascii="Times New Roman" w:hAnsi="Times New Roman" w:cs="Times New Roman"/>
          <w:sz w:val="28"/>
          <w:szCs w:val="28"/>
        </w:rPr>
        <w:t>Казахстан, несмотря на наличие больших возможностей для обеспечения отрасл</w:t>
      </w:r>
      <w:r w:rsidR="00B932F8" w:rsidRPr="006D6E4C">
        <w:rPr>
          <w:rFonts w:ascii="Times New Roman" w:hAnsi="Times New Roman" w:cs="Times New Roman"/>
          <w:sz w:val="28"/>
          <w:szCs w:val="28"/>
        </w:rPr>
        <w:t>евого развития</w:t>
      </w:r>
      <w:r w:rsidRPr="006D6E4C">
        <w:rPr>
          <w:rFonts w:ascii="Times New Roman" w:hAnsi="Times New Roman" w:cs="Times New Roman"/>
          <w:sz w:val="28"/>
          <w:szCs w:val="28"/>
        </w:rPr>
        <w:t xml:space="preserve">, по </w:t>
      </w:r>
      <w:r w:rsidR="004300CB" w:rsidRPr="006D6E4C">
        <w:rPr>
          <w:rFonts w:ascii="Times New Roman" w:hAnsi="Times New Roman" w:cs="Times New Roman"/>
          <w:sz w:val="28"/>
          <w:szCs w:val="28"/>
        </w:rPr>
        <w:t>ряду параметров</w:t>
      </w:r>
      <w:r w:rsidRPr="006D6E4C">
        <w:rPr>
          <w:rFonts w:ascii="Times New Roman" w:hAnsi="Times New Roman" w:cs="Times New Roman"/>
          <w:sz w:val="28"/>
          <w:szCs w:val="28"/>
        </w:rPr>
        <w:t xml:space="preserve"> занимает не лучшие позиции.</w:t>
      </w:r>
      <w:r w:rsidR="00803476" w:rsidRPr="006D6E4C">
        <w:rPr>
          <w:rFonts w:ascii="Times New Roman" w:hAnsi="Times New Roman" w:cs="Times New Roman"/>
          <w:sz w:val="28"/>
          <w:szCs w:val="28"/>
        </w:rPr>
        <w:t xml:space="preserve"> </w:t>
      </w:r>
      <w:r w:rsidR="00F45A8F" w:rsidRPr="006D6E4C">
        <w:rPr>
          <w:rFonts w:ascii="Times New Roman" w:hAnsi="Times New Roman" w:cs="Times New Roman"/>
          <w:sz w:val="28"/>
          <w:szCs w:val="28"/>
        </w:rPr>
        <w:t>Обращает на себя внимание тот факт</w:t>
      </w:r>
      <w:r w:rsidR="00845B58" w:rsidRPr="006D6E4C">
        <w:rPr>
          <w:rFonts w:ascii="Times New Roman" w:hAnsi="Times New Roman" w:cs="Times New Roman"/>
          <w:sz w:val="28"/>
          <w:szCs w:val="28"/>
        </w:rPr>
        <w:t xml:space="preserve">, что имея </w:t>
      </w:r>
      <w:r w:rsidR="004300CB" w:rsidRPr="006D6E4C">
        <w:rPr>
          <w:rFonts w:ascii="Times New Roman" w:hAnsi="Times New Roman" w:cs="Times New Roman"/>
          <w:sz w:val="28"/>
          <w:szCs w:val="28"/>
        </w:rPr>
        <w:t>больше</w:t>
      </w:r>
      <w:r w:rsidR="00845B58" w:rsidRPr="006D6E4C">
        <w:rPr>
          <w:rFonts w:ascii="Times New Roman" w:hAnsi="Times New Roman" w:cs="Times New Roman"/>
          <w:sz w:val="28"/>
          <w:szCs w:val="28"/>
        </w:rPr>
        <w:t>е</w:t>
      </w:r>
      <w:r w:rsidR="004300CB" w:rsidRPr="006D6E4C">
        <w:rPr>
          <w:rFonts w:ascii="Times New Roman" w:hAnsi="Times New Roman" w:cs="Times New Roman"/>
          <w:sz w:val="28"/>
          <w:szCs w:val="28"/>
        </w:rPr>
        <w:t xml:space="preserve"> поголовье коров</w:t>
      </w:r>
      <w:r w:rsidR="00845B58" w:rsidRPr="006D6E4C">
        <w:rPr>
          <w:rFonts w:ascii="Times New Roman" w:hAnsi="Times New Roman" w:cs="Times New Roman"/>
          <w:sz w:val="28"/>
          <w:szCs w:val="28"/>
        </w:rPr>
        <w:t>, отечественная молочная отрасль</w:t>
      </w:r>
      <w:r w:rsidR="004300CB" w:rsidRPr="006D6E4C">
        <w:rPr>
          <w:rFonts w:ascii="Times New Roman" w:hAnsi="Times New Roman" w:cs="Times New Roman"/>
          <w:sz w:val="28"/>
          <w:szCs w:val="28"/>
        </w:rPr>
        <w:t xml:space="preserve"> </w:t>
      </w:r>
      <w:r w:rsidR="009309AC" w:rsidRPr="006D6E4C">
        <w:rPr>
          <w:rFonts w:ascii="Times New Roman" w:hAnsi="Times New Roman" w:cs="Times New Roman"/>
          <w:sz w:val="28"/>
          <w:szCs w:val="28"/>
        </w:rPr>
        <w:t xml:space="preserve">уступает </w:t>
      </w:r>
      <w:r w:rsidR="004300CB" w:rsidRPr="006D6E4C">
        <w:rPr>
          <w:rFonts w:ascii="Times New Roman" w:hAnsi="Times New Roman" w:cs="Times New Roman"/>
          <w:sz w:val="28"/>
          <w:szCs w:val="28"/>
        </w:rPr>
        <w:t>белорусск</w:t>
      </w:r>
      <w:r w:rsidR="009309AC" w:rsidRPr="006D6E4C">
        <w:rPr>
          <w:rFonts w:ascii="Times New Roman" w:hAnsi="Times New Roman" w:cs="Times New Roman"/>
          <w:sz w:val="28"/>
          <w:szCs w:val="28"/>
        </w:rPr>
        <w:t>ой</w:t>
      </w:r>
      <w:r w:rsidR="004300CB" w:rsidRPr="006D6E4C">
        <w:rPr>
          <w:rFonts w:ascii="Times New Roman" w:hAnsi="Times New Roman" w:cs="Times New Roman"/>
          <w:sz w:val="28"/>
          <w:szCs w:val="28"/>
        </w:rPr>
        <w:t xml:space="preserve"> отрасл</w:t>
      </w:r>
      <w:r w:rsidR="009309AC" w:rsidRPr="006D6E4C">
        <w:rPr>
          <w:rFonts w:ascii="Times New Roman" w:hAnsi="Times New Roman" w:cs="Times New Roman"/>
          <w:sz w:val="28"/>
          <w:szCs w:val="28"/>
        </w:rPr>
        <w:t>и в объеме производства сырого молока</w:t>
      </w:r>
      <w:r w:rsidR="004300CB" w:rsidRPr="006D6E4C">
        <w:rPr>
          <w:rFonts w:ascii="Times New Roman" w:hAnsi="Times New Roman" w:cs="Times New Roman"/>
          <w:sz w:val="28"/>
          <w:szCs w:val="28"/>
        </w:rPr>
        <w:t xml:space="preserve">. </w:t>
      </w:r>
      <w:r w:rsidR="009309AC" w:rsidRPr="006D6E4C">
        <w:rPr>
          <w:rFonts w:ascii="Times New Roman" w:hAnsi="Times New Roman" w:cs="Times New Roman"/>
          <w:sz w:val="28"/>
          <w:szCs w:val="28"/>
        </w:rPr>
        <w:t xml:space="preserve">Это обстоятельство связано с </w:t>
      </w:r>
      <w:r w:rsidR="004300CB" w:rsidRPr="006D6E4C">
        <w:rPr>
          <w:rFonts w:ascii="Times New Roman" w:hAnsi="Times New Roman" w:cs="Times New Roman"/>
          <w:sz w:val="28"/>
          <w:szCs w:val="28"/>
        </w:rPr>
        <w:t>мелкотоварность</w:t>
      </w:r>
      <w:r w:rsidR="009309AC" w:rsidRPr="006D6E4C">
        <w:rPr>
          <w:rFonts w:ascii="Times New Roman" w:hAnsi="Times New Roman" w:cs="Times New Roman"/>
          <w:sz w:val="28"/>
          <w:szCs w:val="28"/>
        </w:rPr>
        <w:t>ю</w:t>
      </w:r>
      <w:r w:rsidR="004300CB" w:rsidRPr="006D6E4C">
        <w:rPr>
          <w:rFonts w:ascii="Times New Roman" w:hAnsi="Times New Roman" w:cs="Times New Roman"/>
          <w:sz w:val="28"/>
          <w:szCs w:val="28"/>
        </w:rPr>
        <w:t xml:space="preserve"> (основная доля молока производится хозяйствами населения)</w:t>
      </w:r>
      <w:r w:rsidR="009309AC" w:rsidRPr="006D6E4C">
        <w:rPr>
          <w:rFonts w:ascii="Times New Roman" w:hAnsi="Times New Roman" w:cs="Times New Roman"/>
          <w:sz w:val="28"/>
          <w:szCs w:val="28"/>
        </w:rPr>
        <w:t xml:space="preserve"> отечественного </w:t>
      </w:r>
      <w:r w:rsidR="009309AC" w:rsidRPr="006D6E4C">
        <w:rPr>
          <w:rFonts w:ascii="Times New Roman" w:hAnsi="Times New Roman" w:cs="Times New Roman"/>
          <w:sz w:val="28"/>
          <w:szCs w:val="28"/>
        </w:rPr>
        <w:lastRenderedPageBreak/>
        <w:t>производства</w:t>
      </w:r>
      <w:r w:rsidR="004300CB" w:rsidRPr="006D6E4C">
        <w:rPr>
          <w:rFonts w:ascii="Times New Roman" w:hAnsi="Times New Roman" w:cs="Times New Roman"/>
          <w:sz w:val="28"/>
          <w:szCs w:val="28"/>
        </w:rPr>
        <w:t>, низк</w:t>
      </w:r>
      <w:r w:rsidR="009309AC" w:rsidRPr="006D6E4C">
        <w:rPr>
          <w:rFonts w:ascii="Times New Roman" w:hAnsi="Times New Roman" w:cs="Times New Roman"/>
          <w:sz w:val="28"/>
          <w:szCs w:val="28"/>
        </w:rPr>
        <w:t>ой</w:t>
      </w:r>
      <w:r w:rsidR="004300CB" w:rsidRPr="006D6E4C">
        <w:rPr>
          <w:rFonts w:ascii="Times New Roman" w:hAnsi="Times New Roman" w:cs="Times New Roman"/>
          <w:sz w:val="28"/>
          <w:szCs w:val="28"/>
        </w:rPr>
        <w:t xml:space="preserve"> продуктивность</w:t>
      </w:r>
      <w:r w:rsidR="009309AC" w:rsidRPr="006D6E4C">
        <w:rPr>
          <w:rFonts w:ascii="Times New Roman" w:hAnsi="Times New Roman" w:cs="Times New Roman"/>
          <w:sz w:val="28"/>
          <w:szCs w:val="28"/>
        </w:rPr>
        <w:t>ю</w:t>
      </w:r>
      <w:r w:rsidR="004300CB" w:rsidRPr="006D6E4C">
        <w:rPr>
          <w:rFonts w:ascii="Times New Roman" w:hAnsi="Times New Roman" w:cs="Times New Roman"/>
          <w:sz w:val="28"/>
          <w:szCs w:val="28"/>
        </w:rPr>
        <w:t xml:space="preserve"> сельскохозяйственных животных, </w:t>
      </w:r>
      <w:r w:rsidR="009309AC" w:rsidRPr="006D6E4C">
        <w:rPr>
          <w:rFonts w:ascii="Times New Roman" w:hAnsi="Times New Roman" w:cs="Times New Roman"/>
          <w:sz w:val="28"/>
          <w:szCs w:val="28"/>
        </w:rPr>
        <w:t>что обусловливает относительную неразвитость сырьевой базы, сферы переработки,</w:t>
      </w:r>
      <w:r w:rsidR="004300CB" w:rsidRPr="006D6E4C">
        <w:rPr>
          <w:rFonts w:ascii="Times New Roman" w:hAnsi="Times New Roman" w:cs="Times New Roman"/>
          <w:sz w:val="28"/>
          <w:szCs w:val="28"/>
        </w:rPr>
        <w:t xml:space="preserve"> </w:t>
      </w:r>
      <w:r w:rsidR="009309AC" w:rsidRPr="006D6E4C">
        <w:rPr>
          <w:rFonts w:ascii="Times New Roman" w:hAnsi="Times New Roman" w:cs="Times New Roman"/>
          <w:sz w:val="28"/>
          <w:szCs w:val="28"/>
        </w:rPr>
        <w:t>низкую экспортную активность</w:t>
      </w:r>
      <w:r w:rsidR="00F45A8F" w:rsidRPr="006D6E4C">
        <w:rPr>
          <w:rFonts w:ascii="Times New Roman" w:hAnsi="Times New Roman" w:cs="Times New Roman"/>
          <w:sz w:val="28"/>
          <w:szCs w:val="28"/>
        </w:rPr>
        <w:t xml:space="preserve"> страны</w:t>
      </w:r>
      <w:r w:rsidR="004300CB" w:rsidRPr="006D6E4C">
        <w:rPr>
          <w:rFonts w:ascii="Times New Roman" w:hAnsi="Times New Roman" w:cs="Times New Roman"/>
          <w:sz w:val="28"/>
          <w:szCs w:val="28"/>
        </w:rPr>
        <w:t>.</w:t>
      </w:r>
      <w:r w:rsidR="00F45A8F" w:rsidRPr="006D6E4C">
        <w:rPr>
          <w:rFonts w:ascii="Times New Roman" w:hAnsi="Times New Roman" w:cs="Times New Roman"/>
          <w:sz w:val="28"/>
          <w:szCs w:val="28"/>
        </w:rPr>
        <w:t xml:space="preserve"> Тем не менее, в целом по республике наблюдается </w:t>
      </w:r>
      <w:r w:rsidR="00DE46CA" w:rsidRPr="006D6E4C">
        <w:rPr>
          <w:rFonts w:ascii="Times New Roman" w:hAnsi="Times New Roman" w:cs="Times New Roman"/>
          <w:sz w:val="28"/>
          <w:szCs w:val="28"/>
        </w:rPr>
        <w:t xml:space="preserve">улучшение ситуации. Страна демонстрирует </w:t>
      </w:r>
      <w:r w:rsidR="008A251F" w:rsidRPr="006D6E4C">
        <w:rPr>
          <w:rFonts w:ascii="Times New Roman" w:hAnsi="Times New Roman" w:cs="Times New Roman"/>
          <w:sz w:val="28"/>
          <w:szCs w:val="28"/>
        </w:rPr>
        <w:t xml:space="preserve">повышение роли организованных хозяйств в производственном процессе, увеличение среднего надоя по животным, общий </w:t>
      </w:r>
      <w:r w:rsidR="00DE46CA" w:rsidRPr="006D6E4C">
        <w:rPr>
          <w:rFonts w:ascii="Times New Roman" w:hAnsi="Times New Roman" w:cs="Times New Roman"/>
          <w:sz w:val="28"/>
          <w:szCs w:val="28"/>
        </w:rPr>
        <w:t xml:space="preserve">рост показателей производства, как сырого молока, так и готовой молочной продукции, усиливает ценовые преимущества по большей части категорий продукции, реализуемой в рамках взаимной торговли.    </w:t>
      </w:r>
    </w:p>
    <w:p w:rsidR="0054702E" w:rsidRPr="006D6E4C" w:rsidRDefault="0094338E" w:rsidP="003373C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Вместе с тем, общие суммы импорта </w:t>
      </w:r>
      <w:r w:rsidR="00695E02" w:rsidRPr="006D6E4C">
        <w:rPr>
          <w:rFonts w:ascii="Times New Roman" w:hAnsi="Times New Roman" w:cs="Times New Roman"/>
          <w:sz w:val="28"/>
          <w:szCs w:val="28"/>
        </w:rPr>
        <w:t>молочной продукции Казахстаном</w:t>
      </w:r>
      <w:r w:rsidRPr="006D6E4C">
        <w:rPr>
          <w:rFonts w:ascii="Times New Roman" w:hAnsi="Times New Roman" w:cs="Times New Roman"/>
          <w:sz w:val="28"/>
          <w:szCs w:val="28"/>
        </w:rPr>
        <w:t xml:space="preserve"> значительно превышают </w:t>
      </w:r>
      <w:r w:rsidR="00695E02" w:rsidRPr="006D6E4C">
        <w:rPr>
          <w:rFonts w:ascii="Times New Roman" w:hAnsi="Times New Roman" w:cs="Times New Roman"/>
          <w:sz w:val="28"/>
          <w:szCs w:val="28"/>
        </w:rPr>
        <w:t xml:space="preserve">объемы </w:t>
      </w:r>
      <w:r w:rsidRPr="006D6E4C">
        <w:rPr>
          <w:rFonts w:ascii="Times New Roman" w:hAnsi="Times New Roman" w:cs="Times New Roman"/>
          <w:sz w:val="28"/>
          <w:szCs w:val="28"/>
        </w:rPr>
        <w:t>ее экспорт</w:t>
      </w:r>
      <w:r w:rsidR="00695E02" w:rsidRPr="006D6E4C">
        <w:rPr>
          <w:rFonts w:ascii="Times New Roman" w:hAnsi="Times New Roman" w:cs="Times New Roman"/>
          <w:sz w:val="28"/>
          <w:szCs w:val="28"/>
        </w:rPr>
        <w:t>а</w:t>
      </w:r>
      <w:r w:rsidRPr="006D6E4C">
        <w:rPr>
          <w:rFonts w:ascii="Times New Roman" w:hAnsi="Times New Roman" w:cs="Times New Roman"/>
          <w:sz w:val="28"/>
          <w:szCs w:val="28"/>
        </w:rPr>
        <w:t xml:space="preserve">. </w:t>
      </w:r>
      <w:r w:rsidR="00695E02" w:rsidRPr="006D6E4C">
        <w:rPr>
          <w:rFonts w:ascii="Times New Roman" w:hAnsi="Times New Roman" w:cs="Times New Roman"/>
          <w:sz w:val="28"/>
          <w:szCs w:val="28"/>
        </w:rPr>
        <w:t>Удельный вес</w:t>
      </w:r>
      <w:r w:rsidRPr="006D6E4C">
        <w:rPr>
          <w:rFonts w:ascii="Times New Roman" w:hAnsi="Times New Roman" w:cs="Times New Roman"/>
          <w:sz w:val="28"/>
          <w:szCs w:val="28"/>
        </w:rPr>
        <w:t xml:space="preserve"> </w:t>
      </w:r>
      <w:r w:rsidR="00695E02" w:rsidRPr="006D6E4C">
        <w:rPr>
          <w:rFonts w:ascii="Times New Roman" w:hAnsi="Times New Roman" w:cs="Times New Roman"/>
          <w:sz w:val="28"/>
          <w:szCs w:val="28"/>
        </w:rPr>
        <w:t>страны</w:t>
      </w:r>
      <w:r w:rsidRPr="006D6E4C">
        <w:rPr>
          <w:rFonts w:ascii="Times New Roman" w:hAnsi="Times New Roman" w:cs="Times New Roman"/>
          <w:sz w:val="28"/>
          <w:szCs w:val="28"/>
        </w:rPr>
        <w:t xml:space="preserve"> в совокупных поставках на рынки стран ЕАЭС </w:t>
      </w:r>
      <w:r w:rsidR="00695E02" w:rsidRPr="006D6E4C">
        <w:rPr>
          <w:rFonts w:ascii="Times New Roman" w:hAnsi="Times New Roman" w:cs="Times New Roman"/>
          <w:sz w:val="28"/>
          <w:szCs w:val="28"/>
        </w:rPr>
        <w:t>намного меньше</w:t>
      </w:r>
      <w:r w:rsidRPr="006D6E4C">
        <w:rPr>
          <w:rFonts w:ascii="Times New Roman" w:hAnsi="Times New Roman" w:cs="Times New Roman"/>
          <w:sz w:val="28"/>
          <w:szCs w:val="28"/>
        </w:rPr>
        <w:t xml:space="preserve"> </w:t>
      </w:r>
      <w:r w:rsidR="00695E02" w:rsidRPr="006D6E4C">
        <w:rPr>
          <w:rFonts w:ascii="Times New Roman" w:hAnsi="Times New Roman" w:cs="Times New Roman"/>
          <w:sz w:val="28"/>
          <w:szCs w:val="28"/>
        </w:rPr>
        <w:t>белорусских</w:t>
      </w:r>
      <w:r w:rsidRPr="006D6E4C">
        <w:rPr>
          <w:rFonts w:ascii="Times New Roman" w:hAnsi="Times New Roman" w:cs="Times New Roman"/>
          <w:sz w:val="28"/>
          <w:szCs w:val="28"/>
        </w:rPr>
        <w:t xml:space="preserve"> показателей. </w:t>
      </w:r>
      <w:r w:rsidR="00695E02" w:rsidRPr="006D6E4C">
        <w:rPr>
          <w:rFonts w:ascii="Times New Roman" w:hAnsi="Times New Roman" w:cs="Times New Roman"/>
          <w:sz w:val="28"/>
          <w:szCs w:val="28"/>
        </w:rPr>
        <w:t>Однако</w:t>
      </w:r>
      <w:r w:rsidRPr="006D6E4C">
        <w:rPr>
          <w:rFonts w:ascii="Times New Roman" w:hAnsi="Times New Roman" w:cs="Times New Roman"/>
          <w:sz w:val="28"/>
          <w:szCs w:val="28"/>
        </w:rPr>
        <w:t xml:space="preserve"> </w:t>
      </w:r>
      <w:r w:rsidR="00695E02" w:rsidRPr="006D6E4C">
        <w:rPr>
          <w:rFonts w:ascii="Times New Roman" w:hAnsi="Times New Roman" w:cs="Times New Roman"/>
          <w:sz w:val="28"/>
          <w:szCs w:val="28"/>
        </w:rPr>
        <w:t>в ходе анализа установлено, что</w:t>
      </w:r>
      <w:r w:rsidRPr="006D6E4C">
        <w:rPr>
          <w:rFonts w:ascii="Times New Roman" w:hAnsi="Times New Roman" w:cs="Times New Roman"/>
          <w:sz w:val="28"/>
          <w:szCs w:val="28"/>
        </w:rPr>
        <w:t xml:space="preserve"> в последние годы</w:t>
      </w:r>
      <w:r w:rsidR="00695E02" w:rsidRPr="006D6E4C">
        <w:rPr>
          <w:rFonts w:ascii="Times New Roman" w:hAnsi="Times New Roman" w:cs="Times New Roman"/>
          <w:sz w:val="28"/>
          <w:szCs w:val="28"/>
        </w:rPr>
        <w:t xml:space="preserve"> по</w:t>
      </w:r>
      <w:r w:rsidRPr="006D6E4C">
        <w:rPr>
          <w:rFonts w:ascii="Times New Roman" w:hAnsi="Times New Roman" w:cs="Times New Roman"/>
          <w:sz w:val="28"/>
          <w:szCs w:val="28"/>
        </w:rPr>
        <w:t xml:space="preserve"> Казахстану </w:t>
      </w:r>
      <w:r w:rsidR="00695E02" w:rsidRPr="006D6E4C">
        <w:rPr>
          <w:rFonts w:ascii="Times New Roman" w:hAnsi="Times New Roman" w:cs="Times New Roman"/>
          <w:sz w:val="28"/>
          <w:szCs w:val="28"/>
        </w:rPr>
        <w:t>происходит</w:t>
      </w:r>
      <w:r w:rsidRPr="006D6E4C">
        <w:rPr>
          <w:rFonts w:ascii="Times New Roman" w:hAnsi="Times New Roman" w:cs="Times New Roman"/>
          <w:sz w:val="28"/>
          <w:szCs w:val="28"/>
        </w:rPr>
        <w:t xml:space="preserve"> опережение роста экспорта </w:t>
      </w:r>
      <w:r w:rsidR="00695E02" w:rsidRPr="006D6E4C">
        <w:rPr>
          <w:rFonts w:ascii="Times New Roman" w:hAnsi="Times New Roman" w:cs="Times New Roman"/>
          <w:sz w:val="28"/>
          <w:szCs w:val="28"/>
        </w:rPr>
        <w:t xml:space="preserve">указанной продукции </w:t>
      </w:r>
      <w:r w:rsidRPr="006D6E4C">
        <w:rPr>
          <w:rFonts w:ascii="Times New Roman" w:hAnsi="Times New Roman" w:cs="Times New Roman"/>
          <w:sz w:val="28"/>
          <w:szCs w:val="28"/>
        </w:rPr>
        <w:t xml:space="preserve">над ростом </w:t>
      </w:r>
      <w:r w:rsidR="00695E02" w:rsidRPr="006D6E4C">
        <w:rPr>
          <w:rFonts w:ascii="Times New Roman" w:hAnsi="Times New Roman" w:cs="Times New Roman"/>
          <w:sz w:val="28"/>
          <w:szCs w:val="28"/>
        </w:rPr>
        <w:t xml:space="preserve">ее </w:t>
      </w:r>
      <w:r w:rsidRPr="006D6E4C">
        <w:rPr>
          <w:rFonts w:ascii="Times New Roman" w:hAnsi="Times New Roman" w:cs="Times New Roman"/>
          <w:sz w:val="28"/>
          <w:szCs w:val="28"/>
        </w:rPr>
        <w:t xml:space="preserve">импорта. </w:t>
      </w:r>
      <w:r w:rsidR="00CA4A2B" w:rsidRPr="006D6E4C">
        <w:rPr>
          <w:rFonts w:ascii="Times New Roman" w:hAnsi="Times New Roman" w:cs="Times New Roman"/>
          <w:sz w:val="28"/>
          <w:szCs w:val="28"/>
        </w:rPr>
        <w:t xml:space="preserve">Соответственно, в </w:t>
      </w:r>
      <w:r w:rsidRPr="006D6E4C">
        <w:rPr>
          <w:rFonts w:ascii="Times New Roman" w:hAnsi="Times New Roman" w:cs="Times New Roman"/>
          <w:sz w:val="28"/>
          <w:szCs w:val="28"/>
        </w:rPr>
        <w:t>долгосрочной перспективе</w:t>
      </w:r>
      <w:r w:rsidR="00CA4A2B" w:rsidRPr="006D6E4C">
        <w:rPr>
          <w:rFonts w:ascii="Times New Roman" w:hAnsi="Times New Roman" w:cs="Times New Roman"/>
          <w:sz w:val="28"/>
          <w:szCs w:val="28"/>
        </w:rPr>
        <w:t>, при сохранении такой тенденции, возможно</w:t>
      </w:r>
      <w:r w:rsidRPr="006D6E4C">
        <w:rPr>
          <w:rFonts w:ascii="Times New Roman" w:hAnsi="Times New Roman" w:cs="Times New Roman"/>
          <w:sz w:val="28"/>
          <w:szCs w:val="28"/>
        </w:rPr>
        <w:t xml:space="preserve"> формировани</w:t>
      </w:r>
      <w:r w:rsidR="00CA4A2B" w:rsidRPr="006D6E4C">
        <w:rPr>
          <w:rFonts w:ascii="Times New Roman" w:hAnsi="Times New Roman" w:cs="Times New Roman"/>
          <w:sz w:val="28"/>
          <w:szCs w:val="28"/>
        </w:rPr>
        <w:t>е</w:t>
      </w:r>
      <w:r w:rsidRPr="006D6E4C">
        <w:rPr>
          <w:rFonts w:ascii="Times New Roman" w:hAnsi="Times New Roman" w:cs="Times New Roman"/>
          <w:sz w:val="28"/>
          <w:szCs w:val="28"/>
        </w:rPr>
        <w:t xml:space="preserve"> положительного баланса торговли страны </w:t>
      </w:r>
      <w:r w:rsidR="00CA4A2B" w:rsidRPr="006D6E4C">
        <w:rPr>
          <w:rFonts w:ascii="Times New Roman" w:hAnsi="Times New Roman" w:cs="Times New Roman"/>
          <w:sz w:val="28"/>
          <w:szCs w:val="28"/>
        </w:rPr>
        <w:t xml:space="preserve">молочной </w:t>
      </w:r>
      <w:r w:rsidRPr="006D6E4C">
        <w:rPr>
          <w:rFonts w:ascii="Times New Roman" w:hAnsi="Times New Roman" w:cs="Times New Roman"/>
          <w:sz w:val="28"/>
          <w:szCs w:val="28"/>
        </w:rPr>
        <w:t>продукцией.</w:t>
      </w:r>
      <w:r w:rsidR="00D724B5" w:rsidRPr="006D6E4C">
        <w:rPr>
          <w:rFonts w:ascii="Times New Roman" w:hAnsi="Times New Roman" w:cs="Times New Roman"/>
          <w:sz w:val="28"/>
          <w:szCs w:val="28"/>
        </w:rPr>
        <w:t xml:space="preserve"> </w:t>
      </w:r>
      <w:r w:rsidR="003373CD" w:rsidRPr="006D6E4C">
        <w:rPr>
          <w:rFonts w:ascii="Times New Roman" w:hAnsi="Times New Roman" w:cs="Times New Roman"/>
          <w:sz w:val="28"/>
          <w:szCs w:val="28"/>
        </w:rPr>
        <w:t xml:space="preserve">В целом представленная информация свидетельствует о том, что экспортная активность отечественной молочной отрасли существенно различается по видам продукции. </w:t>
      </w:r>
    </w:p>
    <w:p w:rsidR="00EB5B3A" w:rsidRPr="006D6E4C" w:rsidRDefault="00DF5D95" w:rsidP="00DE5947">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Рассчитанные для стран значения комплексного показателя конкурентоспособности молочной отрасли указывают на</w:t>
      </w:r>
      <w:r w:rsidR="009577E2" w:rsidRPr="006D6E4C">
        <w:rPr>
          <w:rFonts w:ascii="Times New Roman" w:hAnsi="Times New Roman" w:cs="Times New Roman"/>
          <w:sz w:val="28"/>
          <w:szCs w:val="28"/>
        </w:rPr>
        <w:t xml:space="preserve"> то</w:t>
      </w:r>
      <w:r w:rsidRPr="006D6E4C">
        <w:rPr>
          <w:rFonts w:ascii="Times New Roman" w:hAnsi="Times New Roman" w:cs="Times New Roman"/>
          <w:sz w:val="28"/>
          <w:szCs w:val="28"/>
        </w:rPr>
        <w:t>, что Казахстан и Россия находятся на близк</w:t>
      </w:r>
      <w:r w:rsidR="009577E2" w:rsidRPr="006D6E4C">
        <w:rPr>
          <w:rFonts w:ascii="Times New Roman" w:hAnsi="Times New Roman" w:cs="Times New Roman"/>
          <w:sz w:val="28"/>
          <w:szCs w:val="28"/>
        </w:rPr>
        <w:t>их</w:t>
      </w:r>
      <w:r w:rsidRPr="006D6E4C">
        <w:rPr>
          <w:rFonts w:ascii="Times New Roman" w:hAnsi="Times New Roman" w:cs="Times New Roman"/>
          <w:sz w:val="28"/>
          <w:szCs w:val="28"/>
        </w:rPr>
        <w:t xml:space="preserve"> по ее уровню </w:t>
      </w:r>
      <w:r w:rsidR="009577E2" w:rsidRPr="006D6E4C">
        <w:rPr>
          <w:rFonts w:ascii="Times New Roman" w:hAnsi="Times New Roman" w:cs="Times New Roman"/>
          <w:sz w:val="28"/>
          <w:szCs w:val="28"/>
        </w:rPr>
        <w:t xml:space="preserve">позициях. </w:t>
      </w:r>
      <w:r w:rsidRPr="006D6E4C">
        <w:rPr>
          <w:rFonts w:ascii="Times New Roman" w:hAnsi="Times New Roman" w:cs="Times New Roman"/>
          <w:sz w:val="28"/>
          <w:szCs w:val="28"/>
        </w:rPr>
        <w:t xml:space="preserve">Однако для отечественной молочной отрасли характерно </w:t>
      </w:r>
      <w:r w:rsidR="009577E2" w:rsidRPr="006D6E4C">
        <w:rPr>
          <w:rFonts w:ascii="Times New Roman" w:hAnsi="Times New Roman" w:cs="Times New Roman"/>
          <w:sz w:val="28"/>
          <w:szCs w:val="28"/>
        </w:rPr>
        <w:t xml:space="preserve">некоторое </w:t>
      </w:r>
      <w:r w:rsidRPr="006D6E4C">
        <w:rPr>
          <w:rFonts w:ascii="Times New Roman" w:hAnsi="Times New Roman" w:cs="Times New Roman"/>
          <w:sz w:val="28"/>
          <w:szCs w:val="28"/>
        </w:rPr>
        <w:t>улучшение конкурентн</w:t>
      </w:r>
      <w:r w:rsidR="009577E2" w:rsidRPr="006D6E4C">
        <w:rPr>
          <w:rFonts w:ascii="Times New Roman" w:hAnsi="Times New Roman" w:cs="Times New Roman"/>
          <w:sz w:val="28"/>
          <w:szCs w:val="28"/>
        </w:rPr>
        <w:t>ого положения</w:t>
      </w:r>
      <w:r w:rsidRPr="006D6E4C">
        <w:rPr>
          <w:rFonts w:ascii="Times New Roman" w:hAnsi="Times New Roman" w:cs="Times New Roman"/>
          <w:sz w:val="28"/>
          <w:szCs w:val="28"/>
        </w:rPr>
        <w:t xml:space="preserve">. </w:t>
      </w:r>
      <w:r w:rsidR="00EB5B3A" w:rsidRPr="006D6E4C">
        <w:rPr>
          <w:rFonts w:ascii="Times New Roman" w:hAnsi="Times New Roman" w:cs="Times New Roman"/>
          <w:sz w:val="28"/>
          <w:szCs w:val="28"/>
        </w:rPr>
        <w:t xml:space="preserve">В то же время развитие казахстанской молочной отрасли в условиях ЕАЭС, исходя из полученного значения соответствующего комплексного показателя, оценено как умеренное. При этом </w:t>
      </w:r>
      <w:r w:rsidR="00DE5947" w:rsidRPr="006D6E4C">
        <w:rPr>
          <w:rFonts w:ascii="Times New Roman" w:hAnsi="Times New Roman" w:cs="Times New Roman"/>
          <w:sz w:val="28"/>
          <w:szCs w:val="28"/>
        </w:rPr>
        <w:t>более высоки</w:t>
      </w:r>
      <w:r w:rsidR="005757A8" w:rsidRPr="006D6E4C">
        <w:rPr>
          <w:rFonts w:ascii="Times New Roman" w:hAnsi="Times New Roman" w:cs="Times New Roman"/>
          <w:sz w:val="28"/>
          <w:szCs w:val="28"/>
        </w:rPr>
        <w:t>е</w:t>
      </w:r>
      <w:r w:rsidR="00DE5947" w:rsidRPr="006D6E4C">
        <w:rPr>
          <w:rFonts w:ascii="Times New Roman" w:hAnsi="Times New Roman" w:cs="Times New Roman"/>
          <w:sz w:val="28"/>
          <w:szCs w:val="28"/>
        </w:rPr>
        <w:t xml:space="preserve"> результат</w:t>
      </w:r>
      <w:r w:rsidR="005757A8" w:rsidRPr="006D6E4C">
        <w:rPr>
          <w:rFonts w:ascii="Times New Roman" w:hAnsi="Times New Roman" w:cs="Times New Roman"/>
          <w:sz w:val="28"/>
          <w:szCs w:val="28"/>
        </w:rPr>
        <w:t>ы при определении комплексных показателей конкурентоспособности и развития отрасли</w:t>
      </w:r>
      <w:r w:rsidR="00DE5947" w:rsidRPr="006D6E4C">
        <w:rPr>
          <w:rFonts w:ascii="Times New Roman" w:hAnsi="Times New Roman" w:cs="Times New Roman"/>
          <w:sz w:val="28"/>
          <w:szCs w:val="28"/>
        </w:rPr>
        <w:t xml:space="preserve"> не </w:t>
      </w:r>
      <w:r w:rsidR="005757A8" w:rsidRPr="006D6E4C">
        <w:rPr>
          <w:rFonts w:ascii="Times New Roman" w:hAnsi="Times New Roman" w:cs="Times New Roman"/>
          <w:sz w:val="28"/>
          <w:szCs w:val="28"/>
        </w:rPr>
        <w:t>получены</w:t>
      </w:r>
      <w:r w:rsidR="00125A62" w:rsidRPr="006D6E4C">
        <w:rPr>
          <w:rFonts w:ascii="Times New Roman" w:hAnsi="Times New Roman" w:cs="Times New Roman"/>
          <w:sz w:val="28"/>
          <w:szCs w:val="28"/>
        </w:rPr>
        <w:t>, прежде всего,</w:t>
      </w:r>
      <w:r w:rsidR="00DE5947" w:rsidRPr="006D6E4C">
        <w:rPr>
          <w:rFonts w:ascii="Times New Roman" w:hAnsi="Times New Roman" w:cs="Times New Roman"/>
          <w:sz w:val="28"/>
          <w:szCs w:val="28"/>
        </w:rPr>
        <w:t xml:space="preserve"> в связи с неразвитостью </w:t>
      </w:r>
      <w:r w:rsidR="00EB5B3A" w:rsidRPr="006D6E4C">
        <w:rPr>
          <w:rFonts w:ascii="Times New Roman" w:hAnsi="Times New Roman" w:cs="Times New Roman"/>
          <w:sz w:val="28"/>
          <w:szCs w:val="28"/>
        </w:rPr>
        <w:t>производства молочной продукции глубокой переработки, существенн</w:t>
      </w:r>
      <w:r w:rsidR="00DE5947" w:rsidRPr="006D6E4C">
        <w:rPr>
          <w:rFonts w:ascii="Times New Roman" w:hAnsi="Times New Roman" w:cs="Times New Roman"/>
          <w:sz w:val="28"/>
          <w:szCs w:val="28"/>
        </w:rPr>
        <w:t>ой</w:t>
      </w:r>
      <w:r w:rsidR="00EB5B3A" w:rsidRPr="006D6E4C">
        <w:rPr>
          <w:rFonts w:ascii="Times New Roman" w:hAnsi="Times New Roman" w:cs="Times New Roman"/>
          <w:sz w:val="28"/>
          <w:szCs w:val="28"/>
        </w:rPr>
        <w:t xml:space="preserve"> разниц</w:t>
      </w:r>
      <w:r w:rsidR="00DE5947" w:rsidRPr="006D6E4C">
        <w:rPr>
          <w:rFonts w:ascii="Times New Roman" w:hAnsi="Times New Roman" w:cs="Times New Roman"/>
          <w:sz w:val="28"/>
          <w:szCs w:val="28"/>
        </w:rPr>
        <w:t>ей</w:t>
      </w:r>
      <w:r w:rsidR="00EB5B3A" w:rsidRPr="006D6E4C">
        <w:rPr>
          <w:rFonts w:ascii="Times New Roman" w:hAnsi="Times New Roman" w:cs="Times New Roman"/>
          <w:sz w:val="28"/>
          <w:szCs w:val="28"/>
        </w:rPr>
        <w:t xml:space="preserve"> между региональными ценами, что может </w:t>
      </w:r>
      <w:r w:rsidR="00DE5947" w:rsidRPr="006D6E4C">
        <w:rPr>
          <w:rFonts w:ascii="Times New Roman" w:hAnsi="Times New Roman" w:cs="Times New Roman"/>
          <w:sz w:val="28"/>
          <w:szCs w:val="28"/>
        </w:rPr>
        <w:t>свидетельствовать</w:t>
      </w:r>
      <w:r w:rsidR="00EB5B3A" w:rsidRPr="006D6E4C">
        <w:rPr>
          <w:rFonts w:ascii="Times New Roman" w:hAnsi="Times New Roman" w:cs="Times New Roman"/>
          <w:sz w:val="28"/>
          <w:szCs w:val="28"/>
        </w:rPr>
        <w:t xml:space="preserve"> </w:t>
      </w:r>
      <w:r w:rsidR="00DE5947" w:rsidRPr="006D6E4C">
        <w:rPr>
          <w:rFonts w:ascii="Times New Roman" w:hAnsi="Times New Roman" w:cs="Times New Roman"/>
          <w:sz w:val="28"/>
          <w:szCs w:val="28"/>
        </w:rPr>
        <w:t xml:space="preserve">о </w:t>
      </w:r>
      <w:r w:rsidR="00EB5B3A" w:rsidRPr="006D6E4C">
        <w:rPr>
          <w:rFonts w:ascii="Times New Roman" w:hAnsi="Times New Roman" w:cs="Times New Roman"/>
          <w:sz w:val="28"/>
          <w:szCs w:val="28"/>
        </w:rPr>
        <w:t>неразвитост</w:t>
      </w:r>
      <w:r w:rsidR="00DE5947" w:rsidRPr="006D6E4C">
        <w:rPr>
          <w:rFonts w:ascii="Times New Roman" w:hAnsi="Times New Roman" w:cs="Times New Roman"/>
          <w:sz w:val="28"/>
          <w:szCs w:val="28"/>
        </w:rPr>
        <w:t>и</w:t>
      </w:r>
      <w:r w:rsidR="00EB5B3A" w:rsidRPr="006D6E4C">
        <w:rPr>
          <w:rFonts w:ascii="Times New Roman" w:hAnsi="Times New Roman" w:cs="Times New Roman"/>
          <w:sz w:val="28"/>
          <w:szCs w:val="28"/>
        </w:rPr>
        <w:t xml:space="preserve"> инфраструктуры сбыта </w:t>
      </w:r>
      <w:r w:rsidR="00DE5947" w:rsidRPr="006D6E4C">
        <w:rPr>
          <w:rFonts w:ascii="Times New Roman" w:hAnsi="Times New Roman" w:cs="Times New Roman"/>
          <w:sz w:val="28"/>
          <w:szCs w:val="28"/>
        </w:rPr>
        <w:t>на внутреннем рынке отечественной</w:t>
      </w:r>
      <w:r w:rsidR="00EB5B3A" w:rsidRPr="006D6E4C">
        <w:rPr>
          <w:rFonts w:ascii="Times New Roman" w:hAnsi="Times New Roman" w:cs="Times New Roman"/>
          <w:sz w:val="28"/>
          <w:szCs w:val="28"/>
        </w:rPr>
        <w:t xml:space="preserve"> продукции.</w:t>
      </w:r>
    </w:p>
    <w:p w:rsidR="003373CD" w:rsidRPr="006D6E4C" w:rsidRDefault="003373CD" w:rsidP="003373CD">
      <w:pPr>
        <w:spacing w:after="0" w:line="240" w:lineRule="auto"/>
        <w:ind w:firstLine="708"/>
        <w:jc w:val="both"/>
        <w:rPr>
          <w:rFonts w:ascii="Times New Roman" w:hAnsi="Times New Roman" w:cs="Times New Roman"/>
          <w:sz w:val="28"/>
          <w:szCs w:val="28"/>
        </w:rPr>
      </w:pPr>
    </w:p>
    <w:p w:rsidR="003373CD" w:rsidRPr="006D6E4C" w:rsidRDefault="003373CD" w:rsidP="005B39FD">
      <w:pPr>
        <w:spacing w:after="0" w:line="240" w:lineRule="auto"/>
        <w:jc w:val="both"/>
        <w:rPr>
          <w:rFonts w:ascii="Times New Roman" w:hAnsi="Times New Roman" w:cs="Times New Roman"/>
          <w:sz w:val="28"/>
          <w:szCs w:val="28"/>
        </w:rPr>
      </w:pPr>
    </w:p>
    <w:p w:rsidR="00253B6E" w:rsidRPr="006D6E4C" w:rsidRDefault="00253B6E" w:rsidP="005B39FD">
      <w:pPr>
        <w:spacing w:after="0" w:line="240" w:lineRule="auto"/>
        <w:jc w:val="both"/>
        <w:rPr>
          <w:rFonts w:ascii="Times New Roman" w:hAnsi="Times New Roman" w:cs="Times New Roman"/>
          <w:sz w:val="28"/>
          <w:szCs w:val="28"/>
        </w:rPr>
      </w:pPr>
    </w:p>
    <w:p w:rsidR="00253B6E" w:rsidRPr="006D6E4C" w:rsidRDefault="00253B6E" w:rsidP="005B39FD">
      <w:pPr>
        <w:spacing w:after="0" w:line="240" w:lineRule="auto"/>
        <w:jc w:val="both"/>
        <w:rPr>
          <w:rFonts w:ascii="Times New Roman" w:hAnsi="Times New Roman" w:cs="Times New Roman"/>
          <w:sz w:val="28"/>
          <w:szCs w:val="28"/>
        </w:rPr>
      </w:pPr>
    </w:p>
    <w:p w:rsidR="00253B6E" w:rsidRPr="006D6E4C" w:rsidRDefault="00253B6E" w:rsidP="005B39FD">
      <w:pPr>
        <w:spacing w:after="0" w:line="240" w:lineRule="auto"/>
        <w:jc w:val="both"/>
        <w:rPr>
          <w:rFonts w:ascii="Times New Roman" w:hAnsi="Times New Roman" w:cs="Times New Roman"/>
          <w:sz w:val="28"/>
          <w:szCs w:val="28"/>
        </w:rPr>
      </w:pPr>
    </w:p>
    <w:p w:rsidR="00117BA3" w:rsidRPr="006D6E4C" w:rsidRDefault="00117BA3" w:rsidP="005B39FD">
      <w:pPr>
        <w:spacing w:after="0" w:line="240" w:lineRule="auto"/>
        <w:jc w:val="both"/>
        <w:rPr>
          <w:rFonts w:ascii="Times New Roman" w:hAnsi="Times New Roman" w:cs="Times New Roman"/>
          <w:sz w:val="28"/>
          <w:szCs w:val="28"/>
        </w:rPr>
      </w:pPr>
    </w:p>
    <w:p w:rsidR="00117BA3" w:rsidRPr="006D6E4C" w:rsidRDefault="00117BA3" w:rsidP="005B39FD">
      <w:pPr>
        <w:spacing w:after="0" w:line="240" w:lineRule="auto"/>
        <w:jc w:val="both"/>
        <w:rPr>
          <w:rFonts w:ascii="Times New Roman" w:hAnsi="Times New Roman" w:cs="Times New Roman"/>
          <w:sz w:val="28"/>
          <w:szCs w:val="28"/>
        </w:rPr>
      </w:pPr>
    </w:p>
    <w:p w:rsidR="00117BA3" w:rsidRPr="006D6E4C" w:rsidRDefault="00117BA3" w:rsidP="005B39FD">
      <w:pPr>
        <w:spacing w:after="0" w:line="240" w:lineRule="auto"/>
        <w:jc w:val="both"/>
        <w:rPr>
          <w:rFonts w:ascii="Times New Roman" w:hAnsi="Times New Roman" w:cs="Times New Roman"/>
          <w:sz w:val="28"/>
          <w:szCs w:val="28"/>
        </w:rPr>
      </w:pPr>
    </w:p>
    <w:p w:rsidR="00253B6E" w:rsidRPr="006D6E4C" w:rsidRDefault="00253B6E" w:rsidP="005B39FD">
      <w:pPr>
        <w:spacing w:after="0" w:line="240" w:lineRule="auto"/>
        <w:jc w:val="both"/>
        <w:rPr>
          <w:rFonts w:ascii="Times New Roman" w:hAnsi="Times New Roman" w:cs="Times New Roman"/>
          <w:sz w:val="28"/>
          <w:szCs w:val="28"/>
        </w:rPr>
      </w:pPr>
    </w:p>
    <w:p w:rsidR="00253B6E" w:rsidRPr="006D6E4C" w:rsidRDefault="00253B6E" w:rsidP="005B39FD">
      <w:pPr>
        <w:spacing w:after="0" w:line="240" w:lineRule="auto"/>
        <w:jc w:val="both"/>
        <w:rPr>
          <w:rFonts w:ascii="Times New Roman" w:hAnsi="Times New Roman" w:cs="Times New Roman"/>
          <w:sz w:val="28"/>
          <w:szCs w:val="28"/>
        </w:rPr>
      </w:pPr>
    </w:p>
    <w:p w:rsidR="00253B6E" w:rsidRPr="006D6E4C" w:rsidRDefault="00253B6E" w:rsidP="005B39FD">
      <w:pPr>
        <w:spacing w:after="0" w:line="240" w:lineRule="auto"/>
        <w:jc w:val="both"/>
        <w:rPr>
          <w:rFonts w:ascii="Times New Roman" w:hAnsi="Times New Roman" w:cs="Times New Roman"/>
          <w:sz w:val="28"/>
          <w:szCs w:val="28"/>
        </w:rPr>
      </w:pPr>
    </w:p>
    <w:p w:rsidR="005B39FD" w:rsidRPr="006D6E4C" w:rsidRDefault="008A321D" w:rsidP="0008760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3 ОСНОВНЫЕ НАПРАВЛЕНИЯ РАЗВИТИЯ МОЛОЧНОЙ ОТРАСЛИ КАЗАХСТАНА В ЕВРАЗИЙСКОМ ЭКОНОМИЧЕСКОМ СОЮЗЕ</w:t>
      </w:r>
    </w:p>
    <w:p w:rsidR="008A321D" w:rsidRPr="006D6E4C" w:rsidRDefault="008A321D" w:rsidP="00832108">
      <w:pPr>
        <w:spacing w:after="0" w:line="240" w:lineRule="auto"/>
        <w:ind w:firstLine="708"/>
        <w:jc w:val="both"/>
        <w:rPr>
          <w:rFonts w:ascii="Times New Roman" w:hAnsi="Times New Roman" w:cs="Times New Roman"/>
          <w:sz w:val="28"/>
          <w:szCs w:val="28"/>
        </w:rPr>
      </w:pPr>
    </w:p>
    <w:p w:rsidR="005B39FD" w:rsidRPr="006D6E4C" w:rsidRDefault="004D67C6" w:rsidP="00832108">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3.</w:t>
      </w:r>
      <w:r w:rsidR="00A43505" w:rsidRPr="006D6E4C">
        <w:rPr>
          <w:rFonts w:ascii="Times New Roman" w:hAnsi="Times New Roman" w:cs="Times New Roman"/>
          <w:b/>
          <w:sz w:val="28"/>
          <w:szCs w:val="28"/>
        </w:rPr>
        <w:t>1</w:t>
      </w:r>
      <w:r w:rsidR="005B39FD" w:rsidRPr="006D6E4C">
        <w:rPr>
          <w:rFonts w:ascii="Times New Roman" w:hAnsi="Times New Roman" w:cs="Times New Roman"/>
          <w:b/>
          <w:sz w:val="28"/>
          <w:szCs w:val="28"/>
        </w:rPr>
        <w:t xml:space="preserve"> </w:t>
      </w:r>
      <w:r w:rsidR="00631CA4" w:rsidRPr="006D6E4C">
        <w:rPr>
          <w:rFonts w:ascii="Times New Roman" w:hAnsi="Times New Roman" w:cs="Times New Roman"/>
          <w:b/>
          <w:sz w:val="28"/>
          <w:szCs w:val="28"/>
        </w:rPr>
        <w:t>Пути решения текущих проблем развития казахстанской молочной отрасли</w:t>
      </w:r>
    </w:p>
    <w:p w:rsidR="005B39FD" w:rsidRPr="006D6E4C" w:rsidRDefault="005B39FD" w:rsidP="00125F06">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процессе проведенного исследования получена информация, которая свидетельствует о наличии существенных проблем, препятствующих эффективному развитию молочной отрасли </w:t>
      </w:r>
      <w:r w:rsidR="00BA0C98" w:rsidRPr="006D6E4C">
        <w:rPr>
          <w:rFonts w:ascii="Times New Roman" w:hAnsi="Times New Roman" w:cs="Times New Roman"/>
          <w:sz w:val="28"/>
          <w:szCs w:val="28"/>
        </w:rPr>
        <w:t>РК</w:t>
      </w:r>
      <w:r w:rsidRPr="006D6E4C">
        <w:rPr>
          <w:rFonts w:ascii="Times New Roman" w:hAnsi="Times New Roman" w:cs="Times New Roman"/>
          <w:sz w:val="28"/>
          <w:szCs w:val="28"/>
        </w:rPr>
        <w:t xml:space="preserve">, повышению ее конкурентоспособности и экспортной активности, снижению сложившегося уровня импортозависимости страны. Текущая ситуация обусловливает необходимость развития анализируемой отрасли по представленным ниже направлениям, а также принятия </w:t>
      </w:r>
      <w:r w:rsidR="00631CA4" w:rsidRPr="006D6E4C">
        <w:rPr>
          <w:rFonts w:ascii="Times New Roman" w:hAnsi="Times New Roman" w:cs="Times New Roman"/>
          <w:sz w:val="28"/>
          <w:szCs w:val="28"/>
        </w:rPr>
        <w:t>определенны</w:t>
      </w:r>
      <w:r w:rsidRPr="006D6E4C">
        <w:rPr>
          <w:rFonts w:ascii="Times New Roman" w:hAnsi="Times New Roman" w:cs="Times New Roman"/>
          <w:sz w:val="28"/>
          <w:szCs w:val="28"/>
        </w:rPr>
        <w:t xml:space="preserve">х мер по решению имеющихся проблем.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Прежде всего, </w:t>
      </w:r>
      <w:r w:rsidR="00354E16" w:rsidRPr="006D6E4C">
        <w:rPr>
          <w:rFonts w:ascii="Times New Roman" w:hAnsi="Times New Roman" w:cs="Times New Roman"/>
          <w:sz w:val="28"/>
          <w:szCs w:val="28"/>
        </w:rPr>
        <w:t>следует уделить особое внимание</w:t>
      </w:r>
      <w:r w:rsidRPr="006D6E4C">
        <w:rPr>
          <w:rFonts w:ascii="Times New Roman" w:hAnsi="Times New Roman" w:cs="Times New Roman"/>
          <w:sz w:val="28"/>
          <w:szCs w:val="28"/>
        </w:rPr>
        <w:t xml:space="preserve"> </w:t>
      </w:r>
      <w:r w:rsidR="00354E16" w:rsidRPr="006D6E4C">
        <w:rPr>
          <w:rFonts w:ascii="Times New Roman" w:hAnsi="Times New Roman" w:cs="Times New Roman"/>
          <w:sz w:val="28"/>
          <w:szCs w:val="28"/>
        </w:rPr>
        <w:t xml:space="preserve">вопросу </w:t>
      </w:r>
      <w:r w:rsidRPr="006D6E4C">
        <w:rPr>
          <w:rFonts w:ascii="Times New Roman" w:hAnsi="Times New Roman" w:cs="Times New Roman"/>
          <w:sz w:val="28"/>
          <w:szCs w:val="28"/>
        </w:rPr>
        <w:t>ресурсно</w:t>
      </w:r>
      <w:r w:rsidR="00354E16" w:rsidRPr="006D6E4C">
        <w:rPr>
          <w:rFonts w:ascii="Times New Roman" w:hAnsi="Times New Roman" w:cs="Times New Roman"/>
          <w:sz w:val="28"/>
          <w:szCs w:val="28"/>
        </w:rPr>
        <w:t>го</w:t>
      </w:r>
      <w:r w:rsidRPr="006D6E4C">
        <w:rPr>
          <w:rFonts w:ascii="Times New Roman" w:hAnsi="Times New Roman" w:cs="Times New Roman"/>
          <w:sz w:val="28"/>
          <w:szCs w:val="28"/>
        </w:rPr>
        <w:t xml:space="preserve"> обес</w:t>
      </w:r>
      <w:r w:rsidR="00354E16" w:rsidRPr="006D6E4C">
        <w:rPr>
          <w:rFonts w:ascii="Times New Roman" w:hAnsi="Times New Roman" w:cs="Times New Roman"/>
          <w:sz w:val="28"/>
          <w:szCs w:val="28"/>
        </w:rPr>
        <w:t>печения отрасли</w:t>
      </w:r>
      <w:r w:rsidRPr="006D6E4C">
        <w:rPr>
          <w:rFonts w:ascii="Times New Roman" w:hAnsi="Times New Roman" w:cs="Times New Roman"/>
          <w:sz w:val="28"/>
          <w:szCs w:val="28"/>
        </w:rPr>
        <w:t xml:space="preserve">. Среди материальных затрат производителей сырого молока центральное место занимают осуществляемые ими затраты на приобретение кормов. </w:t>
      </w:r>
      <w:r w:rsidR="00E96CCE" w:rsidRPr="006D6E4C">
        <w:rPr>
          <w:rFonts w:ascii="Times New Roman" w:hAnsi="Times New Roman" w:cs="Times New Roman"/>
          <w:sz w:val="28"/>
          <w:szCs w:val="28"/>
        </w:rPr>
        <w:t>При этом</w:t>
      </w:r>
      <w:r w:rsidRPr="006D6E4C">
        <w:rPr>
          <w:rFonts w:ascii="Times New Roman" w:hAnsi="Times New Roman" w:cs="Times New Roman"/>
          <w:sz w:val="28"/>
          <w:szCs w:val="28"/>
        </w:rPr>
        <w:t xml:space="preserve"> </w:t>
      </w:r>
      <w:r w:rsidR="00A65154" w:rsidRPr="006D6E4C">
        <w:rPr>
          <w:rFonts w:ascii="Times New Roman" w:hAnsi="Times New Roman" w:cs="Times New Roman"/>
          <w:sz w:val="28"/>
          <w:szCs w:val="28"/>
        </w:rPr>
        <w:t>согласно данным казахстанских органов статистики</w:t>
      </w:r>
      <w:r w:rsidRPr="006D6E4C">
        <w:rPr>
          <w:rFonts w:ascii="Times New Roman" w:hAnsi="Times New Roman" w:cs="Times New Roman"/>
          <w:sz w:val="28"/>
          <w:szCs w:val="28"/>
        </w:rPr>
        <w:t xml:space="preserve"> </w:t>
      </w:r>
      <w:r w:rsidR="00A65154" w:rsidRPr="006D6E4C">
        <w:rPr>
          <w:rFonts w:ascii="Times New Roman" w:hAnsi="Times New Roman" w:cs="Times New Roman"/>
          <w:sz w:val="28"/>
          <w:szCs w:val="28"/>
        </w:rPr>
        <w:t xml:space="preserve">для </w:t>
      </w:r>
      <w:r w:rsidRPr="006D6E4C">
        <w:rPr>
          <w:rFonts w:ascii="Times New Roman" w:hAnsi="Times New Roman" w:cs="Times New Roman"/>
          <w:sz w:val="28"/>
          <w:szCs w:val="28"/>
        </w:rPr>
        <w:t xml:space="preserve">общей площади  посевов кормовых культур по республике </w:t>
      </w:r>
      <w:r w:rsidR="00A65154" w:rsidRPr="006D6E4C">
        <w:rPr>
          <w:rFonts w:ascii="Times New Roman" w:hAnsi="Times New Roman" w:cs="Times New Roman"/>
          <w:sz w:val="28"/>
          <w:szCs w:val="28"/>
        </w:rPr>
        <w:t>за</w:t>
      </w:r>
      <w:r w:rsidRPr="006D6E4C">
        <w:rPr>
          <w:rFonts w:ascii="Times New Roman" w:hAnsi="Times New Roman" w:cs="Times New Roman"/>
          <w:sz w:val="28"/>
          <w:szCs w:val="28"/>
        </w:rPr>
        <w:t xml:space="preserve"> период 2015-201</w:t>
      </w:r>
      <w:r w:rsidR="00A65154"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годов</w:t>
      </w:r>
      <w:r w:rsidR="00A65154" w:rsidRPr="006D6E4C">
        <w:rPr>
          <w:rFonts w:ascii="Times New Roman" w:hAnsi="Times New Roman" w:cs="Times New Roman"/>
          <w:sz w:val="28"/>
          <w:szCs w:val="28"/>
        </w:rPr>
        <w:t xml:space="preserve"> характерна отрицательная динамика [89]</w:t>
      </w:r>
      <w:r w:rsidRPr="006D6E4C">
        <w:rPr>
          <w:rFonts w:ascii="Times New Roman" w:hAnsi="Times New Roman" w:cs="Times New Roman"/>
          <w:sz w:val="28"/>
          <w:szCs w:val="28"/>
        </w:rPr>
        <w:t xml:space="preserve">. </w:t>
      </w:r>
      <w:r w:rsidR="00E96CCE" w:rsidRPr="006D6E4C">
        <w:rPr>
          <w:rFonts w:ascii="Times New Roman" w:hAnsi="Times New Roman" w:cs="Times New Roman"/>
          <w:sz w:val="28"/>
          <w:szCs w:val="28"/>
        </w:rPr>
        <w:t>Вместе с тем, по</w:t>
      </w:r>
      <w:r w:rsidRPr="006D6E4C">
        <w:rPr>
          <w:rFonts w:ascii="Times New Roman" w:hAnsi="Times New Roman" w:cs="Times New Roman"/>
          <w:sz w:val="28"/>
          <w:szCs w:val="28"/>
        </w:rPr>
        <w:t xml:space="preserve"> данным ЕЭК Казахстан имеет самый низкий среди трех крупнейших стран блока уровень обеспечения потребности сельскохозяйственных организаций </w:t>
      </w:r>
      <w:r w:rsidR="00E96CCE" w:rsidRPr="006D6E4C">
        <w:rPr>
          <w:rFonts w:ascii="Times New Roman" w:hAnsi="Times New Roman" w:cs="Times New Roman"/>
          <w:sz w:val="28"/>
          <w:szCs w:val="28"/>
        </w:rPr>
        <w:t xml:space="preserve">концентрированными </w:t>
      </w:r>
      <w:r w:rsidRPr="006D6E4C">
        <w:rPr>
          <w:rFonts w:ascii="Times New Roman" w:hAnsi="Times New Roman" w:cs="Times New Roman"/>
          <w:sz w:val="28"/>
          <w:szCs w:val="28"/>
        </w:rPr>
        <w:t>кормами для коров, который, как показано выше, составил 6</w:t>
      </w:r>
      <w:r w:rsidR="00E96CCE" w:rsidRPr="006D6E4C">
        <w:rPr>
          <w:rFonts w:ascii="Times New Roman" w:hAnsi="Times New Roman" w:cs="Times New Roman"/>
          <w:sz w:val="28"/>
          <w:szCs w:val="28"/>
        </w:rPr>
        <w:t>,5</w:t>
      </w:r>
      <w:r w:rsidRPr="006D6E4C">
        <w:rPr>
          <w:rFonts w:ascii="Times New Roman" w:hAnsi="Times New Roman" w:cs="Times New Roman"/>
          <w:sz w:val="28"/>
          <w:szCs w:val="28"/>
        </w:rPr>
        <w:t xml:space="preserve">%. Следовательно, для молочной отрасли Казахстана (как и для всего животноводства в целом) высокую значимость имеет развитие отечественного кормопроизводства. Необходимо отметить, что государство принимает определенные меры по этому направлению. Так, между </w:t>
      </w:r>
      <w:r w:rsidR="00BA0C98" w:rsidRPr="006D6E4C">
        <w:rPr>
          <w:rFonts w:ascii="Times New Roman" w:hAnsi="Times New Roman" w:cs="Times New Roman"/>
          <w:sz w:val="28"/>
          <w:szCs w:val="28"/>
        </w:rPr>
        <w:t>МСХ РК</w:t>
      </w:r>
      <w:r w:rsidRPr="006D6E4C">
        <w:rPr>
          <w:rFonts w:ascii="Times New Roman" w:hAnsi="Times New Roman" w:cs="Times New Roman"/>
          <w:sz w:val="28"/>
          <w:szCs w:val="28"/>
        </w:rPr>
        <w:t xml:space="preserve"> и акиматами регионов заключаются меморандумы с целью диверсификации структуры посевных площадей. Согласно Государственной программе развития агропромышленного комплекса Республики Казахстан на 2017-2021 годы (Госпрограмма), утвержденной постановлением Правительства страны от </w:t>
      </w:r>
      <w:r w:rsidR="00B65D87" w:rsidRPr="006D6E4C">
        <w:rPr>
          <w:rFonts w:ascii="Times New Roman" w:hAnsi="Times New Roman" w:cs="Times New Roman"/>
          <w:sz w:val="28"/>
          <w:szCs w:val="28"/>
        </w:rPr>
        <w:t xml:space="preserve">                </w:t>
      </w:r>
      <w:r w:rsidRPr="006D6E4C">
        <w:rPr>
          <w:rFonts w:ascii="Times New Roman" w:hAnsi="Times New Roman" w:cs="Times New Roman"/>
          <w:sz w:val="28"/>
          <w:szCs w:val="28"/>
        </w:rPr>
        <w:t>12 июля 2018 года № 423, планируется повысить площадь посевов кормовых культур до 4,4 млн. га к завершению периода реализации программного документа. Ответственными за исполнение соответствующего пункта Госпрограммы назначены указанные государственные организации [</w:t>
      </w:r>
      <w:r w:rsidR="0012107D" w:rsidRPr="006D6E4C">
        <w:rPr>
          <w:rFonts w:ascii="Times New Roman" w:hAnsi="Times New Roman" w:cs="Times New Roman"/>
          <w:sz w:val="28"/>
          <w:szCs w:val="28"/>
        </w:rPr>
        <w:t>109</w:t>
      </w:r>
      <w:r w:rsidRPr="006D6E4C">
        <w:rPr>
          <w:rFonts w:ascii="Times New Roman" w:hAnsi="Times New Roman" w:cs="Times New Roman"/>
          <w:sz w:val="28"/>
          <w:szCs w:val="28"/>
        </w:rPr>
        <w:t>]. Однако, необходимо отметить, что земельные ресурсы республики позволяют иметь более обширную площадь данных посевов. К примеру, в 1991 году под кормовыми культурами в стране было занято 11,4 млн. га, что значительно больше планируемого показателя [</w:t>
      </w:r>
      <w:r w:rsidR="00C06F87" w:rsidRPr="006D6E4C">
        <w:rPr>
          <w:rFonts w:ascii="Times New Roman" w:hAnsi="Times New Roman" w:cs="Times New Roman"/>
          <w:sz w:val="28"/>
          <w:szCs w:val="28"/>
        </w:rPr>
        <w:t>169</w:t>
      </w:r>
      <w:r w:rsidRPr="006D6E4C">
        <w:rPr>
          <w:rFonts w:ascii="Times New Roman" w:hAnsi="Times New Roman" w:cs="Times New Roman"/>
          <w:sz w:val="28"/>
          <w:szCs w:val="28"/>
        </w:rPr>
        <w:t>]. Между тем, на сегодняшний день наблюдается отставание фактического результата от его планового значения по площади соответствующих посевов. Так, из отчетной информации по реализации Госпрограммы за 2018 год следует, что почти все области (за исключением Актюбинской и Жамбылской) не обеспечили достижения индикативных показателей (планируемых площадей, засеянных под кормовые культуры) по заключенным меморандумам</w:t>
      </w:r>
      <w:r w:rsidR="00C06F87" w:rsidRPr="006D6E4C">
        <w:rPr>
          <w:rFonts w:ascii="Times New Roman" w:hAnsi="Times New Roman" w:cs="Times New Roman"/>
          <w:sz w:val="28"/>
          <w:szCs w:val="28"/>
        </w:rPr>
        <w:t xml:space="preserve"> [</w:t>
      </w:r>
      <w:r w:rsidR="00DE2296" w:rsidRPr="006D6E4C">
        <w:rPr>
          <w:rFonts w:ascii="Times New Roman" w:hAnsi="Times New Roman" w:cs="Times New Roman"/>
          <w:sz w:val="28"/>
          <w:szCs w:val="28"/>
        </w:rPr>
        <w:t>170</w:t>
      </w:r>
      <w:r w:rsidR="00747354" w:rsidRPr="006D6E4C">
        <w:rPr>
          <w:rFonts w:ascii="Times New Roman" w:hAnsi="Times New Roman" w:cs="Times New Roman"/>
          <w:sz w:val="28"/>
          <w:szCs w:val="28"/>
        </w:rPr>
        <w:t>]</w:t>
      </w:r>
      <w:r w:rsidRPr="006D6E4C">
        <w:rPr>
          <w:rFonts w:ascii="Times New Roman" w:hAnsi="Times New Roman" w:cs="Times New Roman"/>
          <w:sz w:val="28"/>
          <w:szCs w:val="28"/>
        </w:rPr>
        <w:t>. Данное обстоятельство свидетельствует о недостаточной эффективности принимаемых государством мер стимулирующего характера и обусловливает востребованность применения методов прямого воздействия на землевладельцев в целях увеличения кормопроизводства в стране. На наш взгляд, приемлемым вариантом такого воздействия могло бы быть закрепление в отдельных случаях за лицами, получающими земельные участки для осуществления сельскохозяйственной деятельности, обязательства заниматься выращиванием кормовых культур на данных участках. Необходимо отметить, что в последние годы в Казахстане было выявлено более 7 млн. га неиспользуемых по назначению сельскохозяйственных земель [</w:t>
      </w:r>
      <w:r w:rsidR="00E96FBF" w:rsidRPr="006D6E4C">
        <w:rPr>
          <w:rFonts w:ascii="Times New Roman" w:hAnsi="Times New Roman" w:cs="Times New Roman"/>
          <w:sz w:val="28"/>
          <w:szCs w:val="28"/>
        </w:rPr>
        <w:t>171</w:t>
      </w:r>
      <w:r w:rsidRPr="006D6E4C">
        <w:rPr>
          <w:rFonts w:ascii="Times New Roman" w:hAnsi="Times New Roman" w:cs="Times New Roman"/>
          <w:sz w:val="28"/>
          <w:szCs w:val="28"/>
        </w:rPr>
        <w:t xml:space="preserve">] и указанное обязательство могло бы быть закреплено в договорах аренды, заключаемых с аграриями-получателями перераспределяемых участков. Такие договоры должны содержать условие о том, что указанные земельные участки передаются для занятия выращиванием кормовых культур и обязанность арендатора соблюдать данное условие. </w:t>
      </w:r>
      <w:r w:rsidR="00B65D87" w:rsidRPr="006D6E4C">
        <w:rPr>
          <w:rFonts w:ascii="Times New Roman" w:hAnsi="Times New Roman" w:cs="Times New Roman"/>
          <w:sz w:val="28"/>
          <w:szCs w:val="28"/>
        </w:rPr>
        <w:t xml:space="preserve">               </w:t>
      </w:r>
      <w:r w:rsidRPr="006D6E4C">
        <w:rPr>
          <w:rFonts w:ascii="Times New Roman" w:hAnsi="Times New Roman" w:cs="Times New Roman"/>
          <w:sz w:val="28"/>
          <w:szCs w:val="28"/>
        </w:rPr>
        <w:t>В заключаемых договорах также целесообразно отображать минимальную урожайность планируемых к посадке культур, которую обязуются обеспечить получатели участков. Для учета природно-климатических условий деятельности при исполнении соответствующего обязательства, уровень такой урожайности можно выразить в процентах от среднего уровня урожайности по региону.</w:t>
      </w:r>
      <w:r w:rsidR="00B65D8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целью реализации этих мер в земельное законодательство страны необходимо внести дополнения, устанавливающие право уполномоченных органов в отдельных случаях при распределении участков определять конкретные виды деятельности (в частности, кормопроизводство), подлежащие осуществлению на них, исходя из актуальных задач государственной экономической политики, а также некоторые требования к параметрам деятельности соответствующих землепользователей. Вместе с тем, в положения земельного законодательства о </w:t>
      </w:r>
      <w:r w:rsidR="00E527A6" w:rsidRPr="006D6E4C">
        <w:rPr>
          <w:rFonts w:ascii="Times New Roman" w:hAnsi="Times New Roman" w:cs="Times New Roman"/>
          <w:sz w:val="28"/>
          <w:szCs w:val="28"/>
        </w:rPr>
        <w:t>принудительном изъятии участков</w:t>
      </w:r>
      <w:r w:rsidRPr="006D6E4C">
        <w:rPr>
          <w:rFonts w:ascii="Times New Roman" w:hAnsi="Times New Roman" w:cs="Times New Roman"/>
          <w:sz w:val="28"/>
          <w:szCs w:val="28"/>
        </w:rPr>
        <w:t xml:space="preserve"> необходимо внести дополнения, согласно которым основанием для данного изъятия также может быть использование участков с нарушением положений договора аренды в течение определенного периода. Наряду с этим, необходимо сократить для отдельных случаев (например, при предоставлении земель для кормопроизводства) установленн</w:t>
      </w:r>
      <w:r w:rsidR="00E527A6" w:rsidRPr="006D6E4C">
        <w:rPr>
          <w:rFonts w:ascii="Times New Roman" w:hAnsi="Times New Roman" w:cs="Times New Roman"/>
          <w:sz w:val="28"/>
          <w:szCs w:val="28"/>
        </w:rPr>
        <w:t>ый</w:t>
      </w:r>
      <w:r w:rsidRPr="006D6E4C">
        <w:rPr>
          <w:rFonts w:ascii="Times New Roman" w:hAnsi="Times New Roman" w:cs="Times New Roman"/>
          <w:sz w:val="28"/>
          <w:szCs w:val="28"/>
        </w:rPr>
        <w:t xml:space="preserve"> законодательством период неиспользования земельного участка, предназначенного для сельскохозяйственной деятельности, после которого осуществляется его принудительное изъятие (с двух лет до более короткого периода). Следует отметить, что, к примеру, в Беларуси земельным законодательством установлены достаточно жесткие требования к периоду освоения предоставляемого участка. Так, юридические лица и индивидуальные предприниматели обязаны приступить к занятию предоставленного участка (с учетом цели и условий предоставления) в течение шести месяцев со дня возникновения у них прав на него, а граждане – в течение одного года с данного момента. При нарушении этого требования (в течение месяца после истечения указанного периода) местный исполнительный орган направляет нарушителю предписание о необходимости соблюдения условий отвода ему участка. При неисполнении предписания в течение месяца указанный орган принимает решение о прекращении права пользования земельным участком и, соответственно, об его изъятии. В свою очередь, по участкам, переданным в частную собственность для ведения сельского хозяйства, принудительное изъятие может быть осуществлено при их неиспользовании в течение одного года [</w:t>
      </w:r>
      <w:r w:rsidR="0010094B" w:rsidRPr="006D6E4C">
        <w:rPr>
          <w:rFonts w:ascii="Times New Roman" w:hAnsi="Times New Roman" w:cs="Times New Roman"/>
          <w:sz w:val="28"/>
          <w:szCs w:val="28"/>
        </w:rPr>
        <w:t>172</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Поскольку объемы производства кормов (как и прочих сельскохозяйственных культур) во многом зависят от водообеспечения соответствующих земельных участков, необходимо улучшение условий для строительства и развития на них водохозяйственных систем с применением современных технологий. Следует отметить, что государством принимаются определенные меры по обеспечению функционирования необходимой инфраструктуры в целом по республике. В частности, в соответствии с Госпрограммой запланирована реализация проектов по усовершенствованию ирригационных и дренажных систем (2-я фаза), реконструкции и модернизации гидромелиоративных систем, а также прочих мероприятий. Финансирование поставленных задач осуществляется посредством привлечения займов и выделения бюджетных средств. На фоне принимаемых мер были достигнуты планируемые показатели по площадям водообеспеченных земель регулярного и лиманного орошения,  составившие по итогам 2018 года 1 480 и 239 тыс. га соответственно [</w:t>
      </w:r>
      <w:r w:rsidR="0010094B" w:rsidRPr="006D6E4C">
        <w:rPr>
          <w:rFonts w:ascii="Times New Roman" w:hAnsi="Times New Roman" w:cs="Times New Roman"/>
          <w:sz w:val="28"/>
          <w:szCs w:val="28"/>
        </w:rPr>
        <w:t>170</w:t>
      </w:r>
      <w:r w:rsidRPr="006D6E4C">
        <w:rPr>
          <w:rFonts w:ascii="Times New Roman" w:hAnsi="Times New Roman" w:cs="Times New Roman"/>
          <w:sz w:val="28"/>
          <w:szCs w:val="28"/>
        </w:rPr>
        <w:t>]. При этом согласно Госпрограмме данные площади в 2021 году составят 2 010 и 597 тыс. га соответственно [</w:t>
      </w:r>
      <w:r w:rsidR="0010094B" w:rsidRPr="006D6E4C">
        <w:rPr>
          <w:rFonts w:ascii="Times New Roman" w:hAnsi="Times New Roman" w:cs="Times New Roman"/>
          <w:sz w:val="28"/>
          <w:szCs w:val="28"/>
        </w:rPr>
        <w:t>109</w:t>
      </w:r>
      <w:r w:rsidRPr="006D6E4C">
        <w:rPr>
          <w:rFonts w:ascii="Times New Roman" w:hAnsi="Times New Roman" w:cs="Times New Roman"/>
          <w:sz w:val="28"/>
          <w:szCs w:val="28"/>
        </w:rPr>
        <w:t xml:space="preserve">]. Между тем, одной из дополнительных мер по улучшению условий для деятельности по строительству и развитию водохозяйственных систем на земельных участках может стать временное освобождение аграриев от налогов и платежей за пользование землей (на первоначальном этапе освоения участков) при условии инвестирования ими средств в указанные системы. Необходимо отметить, что в соответствии с Предпринимательским кодексом Республики Казахстан от </w:t>
      </w:r>
      <w:r w:rsidR="00B65D87" w:rsidRPr="006D6E4C">
        <w:rPr>
          <w:rFonts w:ascii="Times New Roman" w:hAnsi="Times New Roman" w:cs="Times New Roman"/>
          <w:sz w:val="28"/>
          <w:szCs w:val="28"/>
        </w:rPr>
        <w:t xml:space="preserve">             </w:t>
      </w:r>
      <w:r w:rsidRPr="006D6E4C">
        <w:rPr>
          <w:rFonts w:ascii="Times New Roman" w:hAnsi="Times New Roman" w:cs="Times New Roman"/>
          <w:sz w:val="28"/>
          <w:szCs w:val="28"/>
        </w:rPr>
        <w:t>29 октября</w:t>
      </w:r>
      <w:r w:rsidR="00B65D8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2015 года № 375-V ЗРК отдельные инвестиционные преференции могут быть предоставлены юридическим лицам, реализующим инвестиционные проекты, а также лизинговым компаниям, импортирующим для них технологическое оборудование. В частности, преференции по прямым налогам предусмотрены для юридических лиц, реализующих инвестиционные приоритетные проекты, которые подразумевают вложение средств в </w:t>
      </w:r>
      <w:r w:rsidRPr="006D6E4C">
        <w:rPr>
          <w:rFonts w:ascii="Times New Roman" w:hAnsi="Times New Roman" w:cs="Times New Roman"/>
          <w:sz w:val="28"/>
          <w:szCs w:val="28"/>
          <w:lang w:val="kk-KZ"/>
        </w:rPr>
        <w:t>создание новых, а также расширение и (или)</w:t>
      </w:r>
      <w:r w:rsidRPr="006D6E4C">
        <w:rPr>
          <w:rFonts w:ascii="Times New Roman" w:hAnsi="Times New Roman" w:cs="Times New Roman"/>
          <w:sz w:val="28"/>
          <w:szCs w:val="28"/>
        </w:rPr>
        <w:t xml:space="preserve"> обновление действующих производств по приоритетным видам деятельности, устанавливаемым Правительством Республики Казахстан. При этом суммы инвестиций должны составлять не менее двухмиллионнократного и пятимиллионнократного размера месячного расчетного показателя, определенного бюджетным законодательством</w:t>
      </w:r>
      <w:r w:rsidR="00210905" w:rsidRPr="006D6E4C">
        <w:rPr>
          <w:rFonts w:ascii="Times New Roman" w:hAnsi="Times New Roman" w:cs="Times New Roman"/>
          <w:sz w:val="28"/>
          <w:szCs w:val="28"/>
        </w:rPr>
        <w:t xml:space="preserve"> [61]</w:t>
      </w:r>
      <w:r w:rsidRPr="006D6E4C">
        <w:rPr>
          <w:rFonts w:ascii="Times New Roman" w:hAnsi="Times New Roman" w:cs="Times New Roman"/>
          <w:sz w:val="28"/>
          <w:szCs w:val="28"/>
        </w:rPr>
        <w:t xml:space="preserve">. Порядок налогообложения соответствующих организаций изложен в </w:t>
      </w:r>
      <w:r w:rsidR="008C4980" w:rsidRPr="006D6E4C">
        <w:rPr>
          <w:rFonts w:ascii="Times New Roman" w:hAnsi="Times New Roman" w:cs="Times New Roman"/>
          <w:sz w:val="28"/>
          <w:szCs w:val="28"/>
        </w:rPr>
        <w:t>Н</w:t>
      </w:r>
      <w:r w:rsidRPr="006D6E4C">
        <w:rPr>
          <w:rFonts w:ascii="Times New Roman" w:hAnsi="Times New Roman" w:cs="Times New Roman"/>
          <w:sz w:val="28"/>
          <w:szCs w:val="28"/>
        </w:rPr>
        <w:t xml:space="preserve">алоговом </w:t>
      </w:r>
      <w:r w:rsidR="008C4980" w:rsidRPr="006D6E4C">
        <w:rPr>
          <w:rFonts w:ascii="Times New Roman" w:hAnsi="Times New Roman" w:cs="Times New Roman"/>
          <w:sz w:val="28"/>
          <w:szCs w:val="28"/>
        </w:rPr>
        <w:t>кодексе</w:t>
      </w:r>
      <w:r w:rsidRPr="006D6E4C">
        <w:rPr>
          <w:rFonts w:ascii="Times New Roman" w:hAnsi="Times New Roman" w:cs="Times New Roman"/>
          <w:sz w:val="28"/>
          <w:szCs w:val="28"/>
        </w:rPr>
        <w:t xml:space="preserve"> страны. Необходимо отметить, что данное законодательство, наряду с земельным законодательством республики, регламентирует также и порядок осуществления платежей за пользование землей</w:t>
      </w:r>
      <w:r w:rsidR="00210905" w:rsidRPr="006D6E4C">
        <w:rPr>
          <w:rFonts w:ascii="Times New Roman" w:hAnsi="Times New Roman" w:cs="Times New Roman"/>
          <w:sz w:val="28"/>
          <w:szCs w:val="28"/>
        </w:rPr>
        <w:t xml:space="preserve"> [173]</w:t>
      </w:r>
      <w:r w:rsidRPr="006D6E4C">
        <w:rPr>
          <w:rFonts w:ascii="Times New Roman" w:hAnsi="Times New Roman" w:cs="Times New Roman"/>
          <w:sz w:val="28"/>
          <w:szCs w:val="28"/>
        </w:rPr>
        <w:t xml:space="preserve">. Исходя из этого, указанное освобождение от налогов и платежей кормопроизводителей может быть осуществлено посредством внесения ряда изменений и дополнений в законодательство, регулирующее вопросы предоставления преференций, налоговые и земельные отношения. Новые нормы должны предполагать отнесение к инвестиционным приоритетным проектам также проектов по созданию и развитию водохозяйственных систем с установлением для них более низкого минимума вложений, распространение возможности получения указанных преференций по налогам и на физических лиц (поскольку не все субъекты АПК являются юридическими лицами), устанавливать порядок временного освобождения от платежей за землепользование. В целом принятие вышеизложенных мер, на наш взгляд, может способствовать увеличению производства кормов в стране и, соответственно, повышению их доступности для молочного животноводства.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Другой немаловажной проблемой, ограничивающей развитие отечественной молочной отрасли, является относительно низкая продуктивность местных коров. Как показ</w:t>
      </w:r>
      <w:r w:rsidR="008C4980" w:rsidRPr="006D6E4C">
        <w:rPr>
          <w:rFonts w:ascii="Times New Roman" w:hAnsi="Times New Roman" w:cs="Times New Roman"/>
          <w:sz w:val="28"/>
          <w:szCs w:val="28"/>
        </w:rPr>
        <w:t>ано выше, по</w:t>
      </w:r>
      <w:r w:rsidRPr="006D6E4C">
        <w:rPr>
          <w:rFonts w:ascii="Times New Roman" w:hAnsi="Times New Roman" w:cs="Times New Roman"/>
          <w:sz w:val="28"/>
          <w:szCs w:val="28"/>
        </w:rPr>
        <w:t xml:space="preserve"> данны</w:t>
      </w:r>
      <w:r w:rsidR="008C4980" w:rsidRPr="006D6E4C">
        <w:rPr>
          <w:rFonts w:ascii="Times New Roman" w:hAnsi="Times New Roman" w:cs="Times New Roman"/>
          <w:sz w:val="28"/>
          <w:szCs w:val="28"/>
        </w:rPr>
        <w:t>м национальных органов статистики</w:t>
      </w:r>
      <w:r w:rsidRPr="006D6E4C">
        <w:rPr>
          <w:rFonts w:ascii="Times New Roman" w:hAnsi="Times New Roman" w:cs="Times New Roman"/>
          <w:sz w:val="28"/>
          <w:szCs w:val="28"/>
        </w:rPr>
        <w:t xml:space="preserve"> в 201</w:t>
      </w:r>
      <w:r w:rsidR="0012107D"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году средний надой молока </w:t>
      </w:r>
      <w:r w:rsidRPr="006D6E4C">
        <w:rPr>
          <w:rFonts w:ascii="Times New Roman" w:hAnsi="Times New Roman" w:cs="Times New Roman"/>
          <w:sz w:val="28"/>
          <w:szCs w:val="28"/>
          <w:lang w:val="kk-KZ"/>
        </w:rPr>
        <w:t>на одну корову по всем категориям хозяйств в Казахстане составил 2 3</w:t>
      </w:r>
      <w:r w:rsidR="0012107D" w:rsidRPr="006D6E4C">
        <w:rPr>
          <w:rFonts w:ascii="Times New Roman" w:hAnsi="Times New Roman" w:cs="Times New Roman"/>
          <w:sz w:val="28"/>
          <w:szCs w:val="28"/>
          <w:lang w:val="kk-KZ"/>
        </w:rPr>
        <w:t>55</w:t>
      </w:r>
      <w:r w:rsidRPr="006D6E4C">
        <w:rPr>
          <w:rFonts w:ascii="Times New Roman" w:hAnsi="Times New Roman" w:cs="Times New Roman"/>
          <w:sz w:val="28"/>
          <w:szCs w:val="28"/>
          <w:lang w:val="kk-KZ"/>
        </w:rPr>
        <w:t xml:space="preserve"> кг, что более чем в два раза ниже белорусского показателя, значение которого составило </w:t>
      </w:r>
      <w:r w:rsidR="0012107D" w:rsidRPr="006D6E4C">
        <w:rPr>
          <w:rFonts w:ascii="Times New Roman" w:hAnsi="Times New Roman" w:cs="Times New Roman"/>
          <w:sz w:val="28"/>
          <w:szCs w:val="28"/>
          <w:lang w:val="kk-KZ"/>
        </w:rPr>
        <w:t>5 005</w:t>
      </w:r>
      <w:r w:rsidRPr="006D6E4C">
        <w:rPr>
          <w:rFonts w:ascii="Times New Roman" w:hAnsi="Times New Roman" w:cs="Times New Roman"/>
          <w:sz w:val="28"/>
          <w:szCs w:val="28"/>
          <w:lang w:val="kk-KZ"/>
        </w:rPr>
        <w:t xml:space="preserve"> кг. Не обеспечивает высокого уровня производства сырого молока и поголовье казахстанских коров (3</w:t>
      </w:r>
      <w:r w:rsidR="006D702B" w:rsidRPr="006D6E4C">
        <w:rPr>
          <w:rFonts w:ascii="Times New Roman" w:hAnsi="Times New Roman" w:cs="Times New Roman"/>
          <w:sz w:val="28"/>
          <w:szCs w:val="28"/>
          <w:lang w:val="kk-KZ"/>
        </w:rPr>
        <w:t> 576,5</w:t>
      </w:r>
      <w:r w:rsidRPr="006D6E4C">
        <w:rPr>
          <w:rFonts w:ascii="Times New Roman" w:hAnsi="Times New Roman" w:cs="Times New Roman"/>
          <w:sz w:val="28"/>
          <w:szCs w:val="28"/>
          <w:lang w:val="kk-KZ"/>
        </w:rPr>
        <w:t xml:space="preserve"> тыс</w:t>
      </w:r>
      <w:r w:rsidR="00277D56" w:rsidRPr="006D6E4C">
        <w:rPr>
          <w:rFonts w:ascii="Times New Roman" w:hAnsi="Times New Roman" w:cs="Times New Roman"/>
          <w:sz w:val="28"/>
          <w:szCs w:val="28"/>
          <w:lang w:val="kk-KZ"/>
        </w:rPr>
        <w:t>.</w:t>
      </w:r>
      <w:r w:rsidRPr="006D6E4C">
        <w:rPr>
          <w:rFonts w:ascii="Times New Roman" w:hAnsi="Times New Roman" w:cs="Times New Roman"/>
          <w:sz w:val="28"/>
          <w:szCs w:val="28"/>
          <w:lang w:val="kk-KZ"/>
        </w:rPr>
        <w:t xml:space="preserve"> голов в указанном году). Несмотря на то, что по этому показателю страна находилась на втором месте среди стран ЕАЭС (после России), в то же время по количеству </w:t>
      </w:r>
      <w:r w:rsidRPr="006D6E4C">
        <w:rPr>
          <w:rFonts w:ascii="Times New Roman" w:hAnsi="Times New Roman" w:cs="Times New Roman"/>
          <w:sz w:val="28"/>
          <w:szCs w:val="28"/>
        </w:rPr>
        <w:t>коров на 100 га земель сельскохозяйственного назначения республика продемонстрировала относительно неблагополучную ситуацию</w:t>
      </w:r>
      <w:r w:rsidRPr="006D6E4C">
        <w:rPr>
          <w:rFonts w:ascii="Times New Roman" w:hAnsi="Times New Roman" w:cs="Times New Roman"/>
          <w:sz w:val="28"/>
          <w:szCs w:val="28"/>
          <w:lang w:val="kk-KZ"/>
        </w:rPr>
        <w:t>.</w:t>
      </w:r>
      <w:r w:rsidR="00B65D87" w:rsidRPr="006D6E4C">
        <w:rPr>
          <w:rFonts w:ascii="Times New Roman" w:hAnsi="Times New Roman" w:cs="Times New Roman"/>
          <w:sz w:val="28"/>
          <w:szCs w:val="28"/>
          <w:lang w:val="kk-KZ"/>
        </w:rPr>
        <w:t xml:space="preserve"> </w:t>
      </w:r>
      <w:r w:rsidRPr="006D6E4C">
        <w:rPr>
          <w:rFonts w:ascii="Times New Roman" w:hAnsi="Times New Roman" w:cs="Times New Roman"/>
          <w:sz w:val="28"/>
          <w:szCs w:val="28"/>
          <w:lang w:val="kk-KZ"/>
        </w:rPr>
        <w:t>В Казахстане на указанную площадь приходилось только 3 коровы, в то время как в Беларуси – 18 коров</w:t>
      </w:r>
      <w:r w:rsidR="00416983" w:rsidRPr="006D6E4C">
        <w:rPr>
          <w:rFonts w:ascii="Times New Roman" w:hAnsi="Times New Roman" w:cs="Times New Roman"/>
          <w:sz w:val="28"/>
          <w:szCs w:val="28"/>
        </w:rPr>
        <w:t xml:space="preserve"> [89, 91, 95]</w:t>
      </w:r>
      <w:r w:rsidRPr="006D6E4C">
        <w:rPr>
          <w:rFonts w:ascii="Times New Roman" w:hAnsi="Times New Roman" w:cs="Times New Roman"/>
          <w:sz w:val="28"/>
          <w:szCs w:val="28"/>
          <w:lang w:val="kk-KZ"/>
        </w:rPr>
        <w:t xml:space="preserve">. Это обстоятельство свидетельствует о низком уровне использования потенциала развития молочного животноводства отечественными производителями. Для обеспечения роста производства сырого молока, таким образом, необходимо увеличение поголовья продуктивных коров в стране. Следовательно, </w:t>
      </w:r>
      <w:r w:rsidRPr="006D6E4C">
        <w:rPr>
          <w:rFonts w:ascii="Times New Roman" w:hAnsi="Times New Roman" w:cs="Times New Roman"/>
          <w:sz w:val="28"/>
          <w:szCs w:val="28"/>
        </w:rPr>
        <w:t>сегодня</w:t>
      </w:r>
      <w:r w:rsidRPr="006D6E4C">
        <w:rPr>
          <w:rFonts w:ascii="Times New Roman" w:hAnsi="Times New Roman" w:cs="Times New Roman"/>
          <w:sz w:val="28"/>
          <w:szCs w:val="28"/>
          <w:lang w:val="kk-KZ"/>
        </w:rPr>
        <w:t xml:space="preserve"> особую значимость имеют меры, направленные на повышение активности аграриев по приобретению племенного скота и развитие племенного животноводства в целом. Со стороны государства принимаются определенные меры для поддержки соответствующей деятельности аграриев. Так, согласно отчету о реализации Госпрограммы в 2018 году осуществлено субсидирование </w:t>
      </w:r>
      <w:r w:rsidRPr="006D6E4C">
        <w:rPr>
          <w:rFonts w:ascii="Times New Roman" w:hAnsi="Times New Roman" w:cs="Times New Roman"/>
          <w:sz w:val="28"/>
          <w:szCs w:val="28"/>
        </w:rPr>
        <w:t xml:space="preserve">стоимости затрат на развитие племенного животноводства, </w:t>
      </w:r>
      <w:r w:rsidR="00953AB3" w:rsidRPr="006D6E4C">
        <w:rPr>
          <w:rFonts w:ascii="Times New Roman" w:hAnsi="Times New Roman" w:cs="Times New Roman"/>
          <w:sz w:val="28"/>
          <w:szCs w:val="28"/>
        </w:rPr>
        <w:t xml:space="preserve"> </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а также повышение продуктивности и качества продукции животноводства на общую сумму 76,7 млрд. тенге [</w:t>
      </w:r>
      <w:r w:rsidR="00A22903" w:rsidRPr="006D6E4C">
        <w:rPr>
          <w:rFonts w:ascii="Times New Roman" w:hAnsi="Times New Roman" w:cs="Times New Roman"/>
          <w:sz w:val="28"/>
          <w:szCs w:val="28"/>
        </w:rPr>
        <w:t>170</w:t>
      </w:r>
      <w:r w:rsidRPr="006D6E4C">
        <w:rPr>
          <w:rFonts w:ascii="Times New Roman" w:hAnsi="Times New Roman" w:cs="Times New Roman"/>
          <w:sz w:val="28"/>
          <w:szCs w:val="28"/>
        </w:rPr>
        <w:t xml:space="preserve">]. Кроме того, действуют программы льготного финансирования сектора через </w:t>
      </w:r>
      <w:r w:rsidR="00C62ED5">
        <w:rPr>
          <w:rFonts w:ascii="Times New Roman" w:hAnsi="Times New Roman" w:cs="Times New Roman"/>
          <w:sz w:val="28"/>
          <w:szCs w:val="28"/>
        </w:rPr>
        <w:t xml:space="preserve">ряд </w:t>
      </w:r>
      <w:r w:rsidRPr="006D6E4C">
        <w:rPr>
          <w:rFonts w:ascii="Times New Roman" w:hAnsi="Times New Roman" w:cs="Times New Roman"/>
          <w:sz w:val="28"/>
          <w:szCs w:val="28"/>
        </w:rPr>
        <w:t>организаци</w:t>
      </w:r>
      <w:r w:rsidR="00C62ED5">
        <w:rPr>
          <w:rFonts w:ascii="Times New Roman" w:hAnsi="Times New Roman" w:cs="Times New Roman"/>
          <w:sz w:val="28"/>
          <w:szCs w:val="28"/>
        </w:rPr>
        <w:t>й из</w:t>
      </w:r>
      <w:r w:rsidRPr="006D6E4C">
        <w:rPr>
          <w:rFonts w:ascii="Times New Roman" w:hAnsi="Times New Roman" w:cs="Times New Roman"/>
          <w:sz w:val="28"/>
          <w:szCs w:val="28"/>
        </w:rPr>
        <w:t xml:space="preserve"> структур</w:t>
      </w:r>
      <w:r w:rsidR="00C62ED5">
        <w:rPr>
          <w:rFonts w:ascii="Times New Roman" w:hAnsi="Times New Roman" w:cs="Times New Roman"/>
          <w:sz w:val="28"/>
          <w:szCs w:val="28"/>
        </w:rPr>
        <w:t>ы</w:t>
      </w:r>
      <w:r w:rsidRPr="006D6E4C">
        <w:rPr>
          <w:rFonts w:ascii="Times New Roman" w:hAnsi="Times New Roman" w:cs="Times New Roman"/>
          <w:sz w:val="28"/>
          <w:szCs w:val="28"/>
        </w:rPr>
        <w:t xml:space="preserve"> </w:t>
      </w:r>
      <w:r w:rsidR="00C62ED5">
        <w:rPr>
          <w:rFonts w:ascii="Times New Roman" w:hAnsi="Times New Roman" w:cs="Times New Roman"/>
          <w:sz w:val="28"/>
          <w:szCs w:val="28"/>
        </w:rPr>
        <w:t xml:space="preserve">              </w:t>
      </w:r>
      <w:r w:rsidRPr="006D6E4C">
        <w:rPr>
          <w:rFonts w:ascii="Times New Roman" w:hAnsi="Times New Roman" w:cs="Times New Roman"/>
          <w:sz w:val="28"/>
          <w:szCs w:val="28"/>
        </w:rPr>
        <w:t xml:space="preserve">АО «Национальный управляющий холдинг «КазАгро» (Холдинг). На развитие молочно-товарных ферм и повышение племенной составляющей стада, </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частности, направлена программа «Ырыс» [</w:t>
      </w:r>
      <w:r w:rsidR="00A22903" w:rsidRPr="006D6E4C">
        <w:rPr>
          <w:rFonts w:ascii="Times New Roman" w:hAnsi="Times New Roman" w:cs="Times New Roman"/>
          <w:sz w:val="28"/>
          <w:szCs w:val="28"/>
        </w:rPr>
        <w:t>174</w:t>
      </w:r>
      <w:r w:rsidRPr="006D6E4C">
        <w:rPr>
          <w:rFonts w:ascii="Times New Roman" w:hAnsi="Times New Roman" w:cs="Times New Roman"/>
          <w:sz w:val="28"/>
          <w:szCs w:val="28"/>
        </w:rPr>
        <w:t xml:space="preserve">]. Одной из </w:t>
      </w:r>
      <w:r w:rsidR="00C3573D">
        <w:rPr>
          <w:rFonts w:ascii="Times New Roman" w:hAnsi="Times New Roman" w:cs="Times New Roman"/>
          <w:sz w:val="28"/>
          <w:szCs w:val="28"/>
        </w:rPr>
        <w:t xml:space="preserve">таких </w:t>
      </w:r>
      <w:r w:rsidRPr="006D6E4C">
        <w:rPr>
          <w:rFonts w:ascii="Times New Roman" w:hAnsi="Times New Roman" w:cs="Times New Roman"/>
          <w:sz w:val="28"/>
          <w:szCs w:val="28"/>
        </w:rPr>
        <w:t xml:space="preserve">организаций, АО «Фонд финансовой поддержки сельского хозяйства», в 2018 году по </w:t>
      </w:r>
      <w:r w:rsidR="00C3573D">
        <w:rPr>
          <w:rFonts w:ascii="Times New Roman" w:hAnsi="Times New Roman" w:cs="Times New Roman"/>
          <w:sz w:val="28"/>
          <w:szCs w:val="28"/>
        </w:rPr>
        <w:t>назв</w:t>
      </w:r>
      <w:r w:rsidRPr="006D6E4C">
        <w:rPr>
          <w:rFonts w:ascii="Times New Roman" w:hAnsi="Times New Roman" w:cs="Times New Roman"/>
          <w:sz w:val="28"/>
          <w:szCs w:val="28"/>
        </w:rPr>
        <w:t>анной программе было выдано займов на общую сумму 147,2 млн. тенге [</w:t>
      </w:r>
      <w:r w:rsidR="008115B0" w:rsidRPr="006D6E4C">
        <w:rPr>
          <w:rFonts w:ascii="Times New Roman" w:hAnsi="Times New Roman" w:cs="Times New Roman"/>
          <w:sz w:val="28"/>
          <w:szCs w:val="28"/>
        </w:rPr>
        <w:t>175</w:t>
      </w:r>
      <w:r w:rsidRPr="006D6E4C">
        <w:rPr>
          <w:rFonts w:ascii="Times New Roman" w:hAnsi="Times New Roman" w:cs="Times New Roman"/>
          <w:sz w:val="28"/>
          <w:szCs w:val="28"/>
        </w:rPr>
        <w:t>].</w:t>
      </w:r>
      <w:r w:rsidR="001D78CB" w:rsidRPr="006D6E4C">
        <w:rPr>
          <w:rFonts w:ascii="Times New Roman" w:hAnsi="Times New Roman" w:cs="Times New Roman"/>
          <w:sz w:val="28"/>
          <w:szCs w:val="28"/>
        </w:rPr>
        <w:t xml:space="preserve"> </w:t>
      </w:r>
      <w:r w:rsidRPr="006D6E4C">
        <w:rPr>
          <w:rFonts w:ascii="Times New Roman" w:hAnsi="Times New Roman" w:cs="Times New Roman"/>
          <w:sz w:val="28"/>
          <w:szCs w:val="28"/>
        </w:rPr>
        <w:t>На фоне оказываемой государственной поддержки наблюдался рост доли племенных животных в общем поголовье крупного рогатого скота. Так, по данным Госпрограммы за  период 2011-2017 годов эта доля возросла с 7% до 11,4%</w:t>
      </w:r>
      <w:r w:rsidR="00387FF0" w:rsidRPr="006D6E4C">
        <w:rPr>
          <w:rFonts w:ascii="Times New Roman" w:hAnsi="Times New Roman" w:cs="Times New Roman"/>
          <w:sz w:val="28"/>
          <w:szCs w:val="28"/>
        </w:rPr>
        <w:t xml:space="preserve"> [109]</w:t>
      </w:r>
      <w:r w:rsidRPr="006D6E4C">
        <w:rPr>
          <w:rFonts w:ascii="Times New Roman" w:hAnsi="Times New Roman" w:cs="Times New Roman"/>
          <w:sz w:val="28"/>
          <w:szCs w:val="28"/>
        </w:rPr>
        <w:t>. В целом же поголовье коров за этот период, по данным национальных органов статистики, увеличилось с 2 502,8 до 3 362,4 тыс. голов</w:t>
      </w:r>
      <w:r w:rsidR="00886846" w:rsidRPr="006D6E4C">
        <w:rPr>
          <w:rFonts w:ascii="Times New Roman" w:hAnsi="Times New Roman" w:cs="Times New Roman"/>
          <w:sz w:val="28"/>
          <w:szCs w:val="28"/>
        </w:rPr>
        <w:t xml:space="preserve"> [89]</w:t>
      </w:r>
      <w:r w:rsidRPr="006D6E4C">
        <w:rPr>
          <w:rFonts w:ascii="Times New Roman" w:hAnsi="Times New Roman" w:cs="Times New Roman"/>
          <w:sz w:val="28"/>
          <w:szCs w:val="28"/>
        </w:rPr>
        <w:t xml:space="preserve">. Однако, необходимо отметить, что в последнее время обсуждению параметров субсидирования сельского хозяйства уделяется особое внимание, рассматриваются вопросы о целесообразности выделения отдельных субсидий. По нашему мнению, с учетом проблемы низкого объема производства сырого молока в Казахстане следует сохранить данный вид государственной поддержки. При этом, для обеспечения эффективного использования бюджетных средств, необходимо принять меры по совершенствованию системы (критериев) отбора получателей субсидий. Следует отметить, что согласно приказу Министра сельского хозяйства Республики Казахстан от </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15 марта 2019 года №</w:t>
      </w:r>
      <w:r w:rsidR="00953AB3" w:rsidRPr="006D6E4C">
        <w:rPr>
          <w:rFonts w:ascii="Times New Roman" w:hAnsi="Times New Roman" w:cs="Times New Roman"/>
          <w:sz w:val="28"/>
          <w:szCs w:val="28"/>
        </w:rPr>
        <w:t xml:space="preserve"> </w:t>
      </w:r>
      <w:r w:rsidRPr="006D6E4C">
        <w:rPr>
          <w:rFonts w:ascii="Times New Roman" w:hAnsi="Times New Roman" w:cs="Times New Roman"/>
          <w:sz w:val="28"/>
          <w:szCs w:val="28"/>
        </w:rPr>
        <w:t>108 «Об утверждении Правил субсидирования развития племенного животноводства, повышения продуктивности и качества продукции животноводства» при субсидировании приобретения племенного крупного рогатого скота к таким критериям отнесены наличие статуса племенного животного и определенные возрастные характеристики</w:t>
      </w:r>
      <w:r w:rsidR="00401348" w:rsidRPr="006D6E4C">
        <w:rPr>
          <w:rFonts w:ascii="Times New Roman" w:hAnsi="Times New Roman" w:cs="Times New Roman"/>
          <w:sz w:val="28"/>
          <w:szCs w:val="28"/>
        </w:rPr>
        <w:t xml:space="preserve"> [143]</w:t>
      </w:r>
      <w:r w:rsidRPr="006D6E4C">
        <w:rPr>
          <w:rFonts w:ascii="Times New Roman" w:hAnsi="Times New Roman" w:cs="Times New Roman"/>
          <w:sz w:val="28"/>
          <w:szCs w:val="28"/>
        </w:rPr>
        <w:t xml:space="preserve">. Поскольку занятие животноводством (как и сельскохозяйственной деятельностью в целом) сопряжено с возникновением определенных рисков, для предотвращения безрезультатного или низкорезультатного использования бюджетных средств, на наш взгляд, необходимо в качестве одного из критериев отбора также установить наличие у претендентов на субсидии документов, подтверждающих страхование приобретенных животных. Следует учитывать, что отечественные аграрии уже сталкивались с проблемой выявления заболеваний и гибели приобретенного племенного скота. Вместе с тем, необходимо рассмотреть вопрос о закреплении на законодательном уровне нормы о возврате государству выделенных субсидий за приобретение племенного скота в случае преждевременного выбытия из производственной деятельности застрахованных животных вследствие указанной проблемы за счет страховых выплат аграриям. Помимо этого, необходимо расширять возможности аграриев по привлечению финансовых ресурсов для развития своей деятельности, чему может способствовать реализация изложенных далее предложений по совершенствованию организационной структуры хозяйствования и применяемых финансовых инструментов.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lang w:val="kk-KZ"/>
        </w:rPr>
        <w:tab/>
        <w:t xml:space="preserve">Производство молока и молочной продукции в </w:t>
      </w:r>
      <w:r w:rsidR="00BA0C98" w:rsidRPr="006D6E4C">
        <w:rPr>
          <w:rFonts w:ascii="Times New Roman" w:hAnsi="Times New Roman" w:cs="Times New Roman"/>
          <w:sz w:val="28"/>
          <w:szCs w:val="28"/>
          <w:lang w:val="kk-KZ"/>
        </w:rPr>
        <w:t>РК</w:t>
      </w:r>
      <w:r w:rsidRPr="006D6E4C">
        <w:rPr>
          <w:rFonts w:ascii="Times New Roman" w:hAnsi="Times New Roman" w:cs="Times New Roman"/>
          <w:sz w:val="28"/>
          <w:szCs w:val="28"/>
          <w:lang w:val="kk-KZ"/>
        </w:rPr>
        <w:t xml:space="preserve">, как установлено в ходе исследования, характеризуется невысокими показателями. Особенно низкие результаты деятельности демонстрирует молочная промышленность, которая относительно слабо </w:t>
      </w:r>
      <w:r w:rsidRPr="006D6E4C">
        <w:rPr>
          <w:rFonts w:ascii="Times New Roman" w:hAnsi="Times New Roman" w:cs="Times New Roman"/>
          <w:sz w:val="28"/>
          <w:szCs w:val="28"/>
        </w:rPr>
        <w:t>удовлетворяет потребности внутреннего рынка. Обеспечению расширенного производства готовой продукции переработчиками препятствуют различные проблемы, из которых следует выделить нехватку сырья и относительно низкий уровень производственных мощностей. Согласно данным ЕЭК за 2015 год</w:t>
      </w:r>
      <w:r w:rsidR="00A173F6" w:rsidRPr="006D6E4C">
        <w:rPr>
          <w:rFonts w:ascii="Times New Roman" w:hAnsi="Times New Roman" w:cs="Times New Roman"/>
          <w:sz w:val="28"/>
          <w:szCs w:val="28"/>
        </w:rPr>
        <w:t xml:space="preserve"> по </w:t>
      </w:r>
      <w:r w:rsidRPr="006D6E4C">
        <w:rPr>
          <w:rFonts w:ascii="Times New Roman" w:hAnsi="Times New Roman" w:cs="Times New Roman"/>
          <w:sz w:val="28"/>
          <w:szCs w:val="28"/>
        </w:rPr>
        <w:t>казахстански</w:t>
      </w:r>
      <w:r w:rsidR="00A173F6" w:rsidRPr="006D6E4C">
        <w:rPr>
          <w:rFonts w:ascii="Times New Roman" w:hAnsi="Times New Roman" w:cs="Times New Roman"/>
          <w:sz w:val="28"/>
          <w:szCs w:val="28"/>
        </w:rPr>
        <w:t>м</w:t>
      </w:r>
      <w:r w:rsidRPr="006D6E4C">
        <w:rPr>
          <w:rFonts w:ascii="Times New Roman" w:hAnsi="Times New Roman" w:cs="Times New Roman"/>
          <w:sz w:val="28"/>
          <w:szCs w:val="28"/>
        </w:rPr>
        <w:t xml:space="preserve"> предприятия</w:t>
      </w:r>
      <w:r w:rsidR="00A173F6" w:rsidRPr="006D6E4C">
        <w:rPr>
          <w:rFonts w:ascii="Times New Roman" w:hAnsi="Times New Roman" w:cs="Times New Roman"/>
          <w:sz w:val="28"/>
          <w:szCs w:val="28"/>
        </w:rPr>
        <w:t>м</w:t>
      </w:r>
      <w:r w:rsidRPr="006D6E4C">
        <w:rPr>
          <w:rFonts w:ascii="Times New Roman" w:hAnsi="Times New Roman" w:cs="Times New Roman"/>
          <w:sz w:val="28"/>
          <w:szCs w:val="28"/>
        </w:rPr>
        <w:t xml:space="preserve"> </w:t>
      </w:r>
      <w:r w:rsidR="00A173F6" w:rsidRPr="006D6E4C">
        <w:rPr>
          <w:rFonts w:ascii="Times New Roman" w:hAnsi="Times New Roman" w:cs="Times New Roman"/>
          <w:sz w:val="28"/>
          <w:szCs w:val="28"/>
        </w:rPr>
        <w:t xml:space="preserve">использование </w:t>
      </w:r>
      <w:r w:rsidRPr="006D6E4C">
        <w:rPr>
          <w:rFonts w:ascii="Times New Roman" w:hAnsi="Times New Roman" w:cs="Times New Roman"/>
          <w:sz w:val="28"/>
          <w:szCs w:val="28"/>
        </w:rPr>
        <w:t>их среднегодовы</w:t>
      </w:r>
      <w:r w:rsidR="00A173F6" w:rsidRPr="006D6E4C">
        <w:rPr>
          <w:rFonts w:ascii="Times New Roman" w:hAnsi="Times New Roman" w:cs="Times New Roman"/>
          <w:sz w:val="28"/>
          <w:szCs w:val="28"/>
        </w:rPr>
        <w:t>х</w:t>
      </w:r>
      <w:r w:rsidRPr="006D6E4C">
        <w:rPr>
          <w:rFonts w:ascii="Times New Roman" w:hAnsi="Times New Roman" w:cs="Times New Roman"/>
          <w:sz w:val="28"/>
          <w:szCs w:val="28"/>
        </w:rPr>
        <w:t xml:space="preserve"> мощност</w:t>
      </w:r>
      <w:r w:rsidR="00A173F6" w:rsidRPr="006D6E4C">
        <w:rPr>
          <w:rFonts w:ascii="Times New Roman" w:hAnsi="Times New Roman" w:cs="Times New Roman"/>
          <w:sz w:val="28"/>
          <w:szCs w:val="28"/>
        </w:rPr>
        <w:t>ей</w:t>
      </w:r>
      <w:r w:rsidRPr="006D6E4C">
        <w:rPr>
          <w:rFonts w:ascii="Times New Roman" w:hAnsi="Times New Roman" w:cs="Times New Roman"/>
          <w:sz w:val="28"/>
          <w:szCs w:val="28"/>
        </w:rPr>
        <w:t xml:space="preserve"> по различным видам молочной продукции </w:t>
      </w:r>
      <w:r w:rsidR="00A173F6" w:rsidRPr="006D6E4C">
        <w:rPr>
          <w:rFonts w:ascii="Times New Roman" w:hAnsi="Times New Roman" w:cs="Times New Roman"/>
          <w:sz w:val="28"/>
          <w:szCs w:val="28"/>
        </w:rPr>
        <w:t xml:space="preserve">составляло до </w:t>
      </w:r>
      <w:r w:rsidRPr="006D6E4C">
        <w:rPr>
          <w:rFonts w:ascii="Times New Roman" w:hAnsi="Times New Roman" w:cs="Times New Roman"/>
          <w:sz w:val="28"/>
          <w:szCs w:val="28"/>
        </w:rPr>
        <w:t xml:space="preserve">42%, в то время как по белорусским предприятиям – </w:t>
      </w:r>
      <w:r w:rsidR="00A173F6" w:rsidRPr="006D6E4C">
        <w:rPr>
          <w:rFonts w:ascii="Times New Roman" w:hAnsi="Times New Roman" w:cs="Times New Roman"/>
          <w:sz w:val="28"/>
          <w:szCs w:val="28"/>
        </w:rPr>
        <w:t xml:space="preserve">до </w:t>
      </w:r>
      <w:r w:rsidRPr="006D6E4C">
        <w:rPr>
          <w:rFonts w:ascii="Times New Roman" w:hAnsi="Times New Roman" w:cs="Times New Roman"/>
          <w:sz w:val="28"/>
          <w:szCs w:val="28"/>
        </w:rPr>
        <w:t>88%. При этом общая мощность казахстанских предприятий по переработке молока составила порядка</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1,9 млн. тонн, а аналогичных белорусских предприятий – около 8 млн. тонн молока в год [</w:t>
      </w:r>
      <w:r w:rsidR="00A173F6" w:rsidRPr="006D6E4C">
        <w:rPr>
          <w:rFonts w:ascii="Times New Roman" w:hAnsi="Times New Roman" w:cs="Times New Roman"/>
          <w:sz w:val="28"/>
          <w:szCs w:val="28"/>
        </w:rPr>
        <w:t>117</w:t>
      </w:r>
      <w:r w:rsidRPr="006D6E4C">
        <w:rPr>
          <w:rFonts w:ascii="Times New Roman" w:hAnsi="Times New Roman" w:cs="Times New Roman"/>
          <w:sz w:val="28"/>
          <w:szCs w:val="28"/>
        </w:rPr>
        <w:t>]. В процессе исследования также установлено, что преимущества Беларуси над Казахстаном по объемам производства сырого молока значительно меньше ее преимуществ по объемам производства конечной продукции. Это указывает на возможное завышенное отражение в статистической информации данных о производстве в Казахстане сырого молока. Необходимо отметить, что по оценке МСХ РК в 2018 году объем производства молока в стране мог бы составить 3,8 млн. тонн, вместо предполагаемых 5,5 млн. тонн. В соответствии с расчетом отраслевого ведомства данное отклонение может быть обусловлено сниженным объемом производства в личных подсобных хозяйствах [</w:t>
      </w:r>
      <w:r w:rsidR="003F4025" w:rsidRPr="006D6E4C">
        <w:rPr>
          <w:rFonts w:ascii="Times New Roman" w:hAnsi="Times New Roman" w:cs="Times New Roman"/>
          <w:sz w:val="28"/>
          <w:szCs w:val="28"/>
        </w:rPr>
        <w:t>176</w:t>
      </w:r>
      <w:r w:rsidRPr="006D6E4C">
        <w:rPr>
          <w:rFonts w:ascii="Times New Roman" w:hAnsi="Times New Roman" w:cs="Times New Roman"/>
          <w:sz w:val="28"/>
          <w:szCs w:val="28"/>
        </w:rPr>
        <w:t>]. Наряду с этим, некоторые сомнения по поводу производства в республике официально показываемых объемов сырого молока присутствуют и у отдельных переработчиков [</w:t>
      </w:r>
      <w:r w:rsidR="003F4025" w:rsidRPr="006D6E4C">
        <w:rPr>
          <w:rFonts w:ascii="Times New Roman" w:hAnsi="Times New Roman" w:cs="Times New Roman"/>
          <w:sz w:val="28"/>
          <w:szCs w:val="28"/>
        </w:rPr>
        <w:t>177</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Как следует из аналитической части исследования, производимое в стране молоко имеет относительно невысокую товарность. Не оказывает положительного влияния на качество принимаемого переработчиками сырья распространенная практика его сбора у населения посредством молоковозов из емкостей жителей посещаемых населенных пунктов. По этому поводу представителями перерабатывающего сектора нередко высказываются критические мнения [</w:t>
      </w:r>
      <w:r w:rsidR="00BD2B7F" w:rsidRPr="006D6E4C">
        <w:rPr>
          <w:rFonts w:ascii="Times New Roman" w:hAnsi="Times New Roman" w:cs="Times New Roman"/>
          <w:sz w:val="28"/>
          <w:szCs w:val="28"/>
        </w:rPr>
        <w:t>178</w:t>
      </w:r>
      <w:r w:rsidRPr="006D6E4C">
        <w:rPr>
          <w:rFonts w:ascii="Times New Roman" w:hAnsi="Times New Roman" w:cs="Times New Roman"/>
          <w:sz w:val="28"/>
          <w:szCs w:val="28"/>
        </w:rPr>
        <w:t>], отмечается проблема недобросовестности отдельных жителей, сдающих сырое молоко [</w:t>
      </w:r>
      <w:r w:rsidR="00BD2B7F" w:rsidRPr="006D6E4C">
        <w:rPr>
          <w:rFonts w:ascii="Times New Roman" w:hAnsi="Times New Roman" w:cs="Times New Roman"/>
          <w:sz w:val="28"/>
          <w:szCs w:val="28"/>
        </w:rPr>
        <w:t>179</w:t>
      </w:r>
      <w:r w:rsidRPr="006D6E4C">
        <w:rPr>
          <w:rFonts w:ascii="Times New Roman" w:hAnsi="Times New Roman" w:cs="Times New Roman"/>
          <w:sz w:val="28"/>
          <w:szCs w:val="28"/>
        </w:rPr>
        <w:t>]. Вместе с тем, в будущем отечественные производители готовой молочной продукции не смогут принимать сырье, не соответствующее требованиям технических регламентов таможенного союза. При этом по оценке Молочного союза Казахстана около 50% поступающего переработчикам молока не соответствует указанным требованиям [</w:t>
      </w:r>
      <w:r w:rsidR="00BD2B7F" w:rsidRPr="006D6E4C">
        <w:rPr>
          <w:rFonts w:ascii="Times New Roman" w:hAnsi="Times New Roman" w:cs="Times New Roman"/>
          <w:sz w:val="28"/>
          <w:szCs w:val="28"/>
        </w:rPr>
        <w:t>180</w:t>
      </w:r>
      <w:r w:rsidRPr="006D6E4C">
        <w:rPr>
          <w:rFonts w:ascii="Times New Roman" w:hAnsi="Times New Roman" w:cs="Times New Roman"/>
          <w:sz w:val="28"/>
          <w:szCs w:val="28"/>
        </w:rPr>
        <w:t xml:space="preserve">]. Данное обстоятельство способно усугубить существующие проблемы отрасли и требует принятия действенных мер по улучшению ситуации.  </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Решению проблем сырьевого обеспечения молочной промышленности может содействовать масштабное создание и развитие функционирующих ферм молочного направления. Необходимо отметить, что государство оказывает некоторую поддержку проектам по строительству, реконструкции и модернизации молочно-товарных ферм. Одним из важнейших для субъектов АПК инструментов поддержки при реализации данных проектов является инвестиционное субсидирование, которое предполагает частичное возмещение их расходов на инвестиционные вложения. Согласно отчетной информации о реализации Госпрограммы в 2018 году в целом субъектам АПК на такое субсидирование было выделено 48 млрд. тенге, что, однако, меньше запланированного объема (отклонение обусловлено ограниченностью бюджетных средств). Тем не менее, фактическое субсидирование </w:t>
      </w:r>
      <w:r w:rsidR="001647B6" w:rsidRPr="006D6E4C">
        <w:rPr>
          <w:rFonts w:ascii="Times New Roman" w:hAnsi="Times New Roman" w:cs="Times New Roman"/>
          <w:sz w:val="28"/>
          <w:szCs w:val="28"/>
        </w:rPr>
        <w:t>сопряжено</w:t>
      </w:r>
      <w:r w:rsidRPr="006D6E4C">
        <w:rPr>
          <w:rFonts w:ascii="Times New Roman" w:hAnsi="Times New Roman" w:cs="Times New Roman"/>
          <w:sz w:val="28"/>
          <w:szCs w:val="28"/>
        </w:rPr>
        <w:t xml:space="preserve"> </w:t>
      </w:r>
      <w:r w:rsidR="001647B6" w:rsidRPr="006D6E4C">
        <w:rPr>
          <w:rFonts w:ascii="Times New Roman" w:hAnsi="Times New Roman" w:cs="Times New Roman"/>
          <w:sz w:val="28"/>
          <w:szCs w:val="28"/>
        </w:rPr>
        <w:t xml:space="preserve">с </w:t>
      </w:r>
      <w:r w:rsidRPr="006D6E4C">
        <w:rPr>
          <w:rFonts w:ascii="Times New Roman" w:hAnsi="Times New Roman" w:cs="Times New Roman"/>
          <w:sz w:val="28"/>
          <w:szCs w:val="28"/>
        </w:rPr>
        <w:t>инвестировани</w:t>
      </w:r>
      <w:r w:rsidR="001647B6" w:rsidRPr="006D6E4C">
        <w:rPr>
          <w:rFonts w:ascii="Times New Roman" w:hAnsi="Times New Roman" w:cs="Times New Roman"/>
          <w:sz w:val="28"/>
          <w:szCs w:val="28"/>
        </w:rPr>
        <w:t>ем</w:t>
      </w:r>
      <w:r w:rsidRPr="006D6E4C">
        <w:rPr>
          <w:rFonts w:ascii="Times New Roman" w:hAnsi="Times New Roman" w:cs="Times New Roman"/>
          <w:sz w:val="28"/>
          <w:szCs w:val="28"/>
        </w:rPr>
        <w:t xml:space="preserve"> средств в объеме 208,7 млрд. тенге [</w:t>
      </w:r>
      <w:r w:rsidR="00740B16" w:rsidRPr="006D6E4C">
        <w:rPr>
          <w:rFonts w:ascii="Times New Roman" w:hAnsi="Times New Roman" w:cs="Times New Roman"/>
          <w:sz w:val="28"/>
          <w:szCs w:val="28"/>
        </w:rPr>
        <w:t>170</w:t>
      </w:r>
      <w:r w:rsidRPr="006D6E4C">
        <w:rPr>
          <w:rFonts w:ascii="Times New Roman" w:hAnsi="Times New Roman" w:cs="Times New Roman"/>
          <w:sz w:val="28"/>
          <w:szCs w:val="28"/>
        </w:rPr>
        <w:t>]. Кроме того, Холдингом реализ</w:t>
      </w:r>
      <w:r w:rsidR="00111E68">
        <w:rPr>
          <w:rFonts w:ascii="Times New Roman" w:hAnsi="Times New Roman" w:cs="Times New Roman"/>
          <w:sz w:val="28"/>
          <w:szCs w:val="28"/>
        </w:rPr>
        <w:t>ованы</w:t>
      </w:r>
      <w:r w:rsidRPr="006D6E4C">
        <w:rPr>
          <w:rFonts w:ascii="Times New Roman" w:hAnsi="Times New Roman" w:cs="Times New Roman"/>
          <w:sz w:val="28"/>
          <w:szCs w:val="28"/>
        </w:rPr>
        <w:t xml:space="preserve"> льготные программы финансирования субъектов АПК. В частности, АО «КазАгроФинанс» в течение длительного периода осуществляет финансирование инвестиционных проектов указанных субъектов, в том числе проектов по созданию и развитию действующих молочно-товарных ферм, посредством предоставления займов и лизинга. По информации данной организации на начало 2017 года в целом по АПК введено в эксплуатацию </w:t>
      </w:r>
      <w:r w:rsidR="006D2CB0"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435 инвестиционных проектов, общая сумма которых составила порядка </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236,7 млрд. тенге [</w:t>
      </w:r>
      <w:r w:rsidR="00740B16" w:rsidRPr="006D6E4C">
        <w:rPr>
          <w:rFonts w:ascii="Times New Roman" w:hAnsi="Times New Roman" w:cs="Times New Roman"/>
          <w:sz w:val="28"/>
          <w:szCs w:val="28"/>
        </w:rPr>
        <w:t>181</w:t>
      </w:r>
      <w:r w:rsidRPr="006D6E4C">
        <w:rPr>
          <w:rFonts w:ascii="Times New Roman" w:hAnsi="Times New Roman" w:cs="Times New Roman"/>
          <w:sz w:val="28"/>
          <w:szCs w:val="28"/>
        </w:rPr>
        <w:t xml:space="preserve">]. Однако текущая ситуация в рассматриваемой отрасли (относительно низкие объемы производства, общий отрицательный баланс внешней торговли молочной продукцией) свидетельствует о сохраняющемся недостатке ресурсов, направляемых на обеспечение отраслевого развития. </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связи с наличием данной проблемы государство планирует продолжить оказывать финансовую поддержку субъектам отрасли, в результате которой согласно </w:t>
      </w:r>
      <w:r w:rsidR="001B45BF" w:rsidRPr="006D6E4C">
        <w:rPr>
          <w:rFonts w:ascii="Times New Roman" w:hAnsi="Times New Roman" w:cs="Times New Roman"/>
          <w:sz w:val="28"/>
          <w:szCs w:val="28"/>
        </w:rPr>
        <w:t>о</w:t>
      </w:r>
      <w:r w:rsidRPr="006D6E4C">
        <w:rPr>
          <w:rFonts w:ascii="Times New Roman" w:hAnsi="Times New Roman" w:cs="Times New Roman"/>
          <w:sz w:val="28"/>
          <w:szCs w:val="28"/>
        </w:rPr>
        <w:t>траслевой программе до 2027 года включительно в республике будет создано 6</w:t>
      </w:r>
      <w:r w:rsidR="001B45BF" w:rsidRPr="006D6E4C">
        <w:rPr>
          <w:rFonts w:ascii="Times New Roman" w:hAnsi="Times New Roman" w:cs="Times New Roman"/>
          <w:sz w:val="28"/>
          <w:szCs w:val="28"/>
        </w:rPr>
        <w:t>20</w:t>
      </w:r>
      <w:r w:rsidRPr="006D6E4C">
        <w:rPr>
          <w:rFonts w:ascii="Times New Roman" w:hAnsi="Times New Roman" w:cs="Times New Roman"/>
          <w:sz w:val="28"/>
          <w:szCs w:val="28"/>
        </w:rPr>
        <w:t xml:space="preserve"> молочно-товарных ферм. Общий объем инвестиций для реализации данного направления</w:t>
      </w:r>
      <w:r w:rsidR="000E0873" w:rsidRPr="006D6E4C">
        <w:rPr>
          <w:rFonts w:ascii="Times New Roman" w:hAnsi="Times New Roman" w:cs="Times New Roman"/>
          <w:sz w:val="28"/>
          <w:szCs w:val="28"/>
        </w:rPr>
        <w:t>,</w:t>
      </w:r>
      <w:r w:rsidRPr="006D6E4C">
        <w:rPr>
          <w:rFonts w:ascii="Times New Roman" w:hAnsi="Times New Roman" w:cs="Times New Roman"/>
          <w:sz w:val="28"/>
          <w:szCs w:val="28"/>
        </w:rPr>
        <w:t xml:space="preserve"> предположительно</w:t>
      </w:r>
      <w:r w:rsidR="000E0873" w:rsidRPr="006D6E4C">
        <w:rPr>
          <w:rFonts w:ascii="Times New Roman" w:hAnsi="Times New Roman" w:cs="Times New Roman"/>
          <w:sz w:val="28"/>
          <w:szCs w:val="28"/>
        </w:rPr>
        <w:t>,</w:t>
      </w:r>
      <w:r w:rsidRPr="006D6E4C">
        <w:rPr>
          <w:rFonts w:ascii="Times New Roman" w:hAnsi="Times New Roman" w:cs="Times New Roman"/>
          <w:sz w:val="28"/>
          <w:szCs w:val="28"/>
        </w:rPr>
        <w:t xml:space="preserve"> составит 441,9 млрд. тенге [</w:t>
      </w:r>
      <w:r w:rsidR="001B45BF" w:rsidRPr="006D6E4C">
        <w:rPr>
          <w:rFonts w:ascii="Times New Roman" w:hAnsi="Times New Roman" w:cs="Times New Roman"/>
          <w:sz w:val="28"/>
          <w:szCs w:val="28"/>
        </w:rPr>
        <w:t>176</w:t>
      </w:r>
      <w:r w:rsidRPr="006D6E4C">
        <w:rPr>
          <w:rFonts w:ascii="Times New Roman" w:hAnsi="Times New Roman" w:cs="Times New Roman"/>
          <w:sz w:val="28"/>
          <w:szCs w:val="28"/>
        </w:rPr>
        <w:t>]. Более подробн</w:t>
      </w:r>
      <w:r w:rsidR="00F04D7C" w:rsidRPr="006D6E4C">
        <w:rPr>
          <w:rFonts w:ascii="Times New Roman" w:hAnsi="Times New Roman" w:cs="Times New Roman"/>
          <w:sz w:val="28"/>
          <w:szCs w:val="28"/>
        </w:rPr>
        <w:t>ые данные</w:t>
      </w:r>
      <w:r w:rsidRPr="006D6E4C">
        <w:rPr>
          <w:rFonts w:ascii="Times New Roman" w:hAnsi="Times New Roman" w:cs="Times New Roman"/>
          <w:sz w:val="28"/>
          <w:szCs w:val="28"/>
        </w:rPr>
        <w:t xml:space="preserve"> по инвестир</w:t>
      </w:r>
      <w:r w:rsidR="00F04D7C" w:rsidRPr="006D6E4C">
        <w:rPr>
          <w:rFonts w:ascii="Times New Roman" w:hAnsi="Times New Roman" w:cs="Times New Roman"/>
          <w:sz w:val="28"/>
          <w:szCs w:val="28"/>
        </w:rPr>
        <w:t>ованию</w:t>
      </w:r>
      <w:r w:rsidRPr="006D6E4C">
        <w:rPr>
          <w:rFonts w:ascii="Times New Roman" w:hAnsi="Times New Roman" w:cs="Times New Roman"/>
          <w:sz w:val="28"/>
          <w:szCs w:val="28"/>
        </w:rPr>
        <w:t xml:space="preserve"> средств </w:t>
      </w:r>
      <w:r w:rsidR="00F04D7C" w:rsidRPr="006D6E4C">
        <w:rPr>
          <w:rFonts w:ascii="Times New Roman" w:hAnsi="Times New Roman" w:cs="Times New Roman"/>
          <w:sz w:val="28"/>
          <w:szCs w:val="28"/>
        </w:rPr>
        <w:t>раскрываются</w:t>
      </w:r>
      <w:r w:rsidRPr="006D6E4C">
        <w:rPr>
          <w:rFonts w:ascii="Times New Roman" w:hAnsi="Times New Roman" w:cs="Times New Roman"/>
          <w:sz w:val="28"/>
          <w:szCs w:val="28"/>
        </w:rPr>
        <w:t xml:space="preserve"> в </w:t>
      </w:r>
      <w:r w:rsidR="00F04D7C" w:rsidRPr="006D6E4C">
        <w:rPr>
          <w:rFonts w:ascii="Times New Roman" w:hAnsi="Times New Roman" w:cs="Times New Roman"/>
          <w:sz w:val="28"/>
          <w:szCs w:val="28"/>
        </w:rPr>
        <w:t>прилагаемой информации (</w:t>
      </w:r>
      <w:r w:rsidRPr="006D6E4C">
        <w:rPr>
          <w:rFonts w:ascii="Times New Roman" w:hAnsi="Times New Roman" w:cs="Times New Roman"/>
          <w:sz w:val="28"/>
          <w:szCs w:val="28"/>
        </w:rPr>
        <w:t>Приложени</w:t>
      </w:r>
      <w:r w:rsidR="00F04D7C" w:rsidRPr="006D6E4C">
        <w:rPr>
          <w:rFonts w:ascii="Times New Roman" w:hAnsi="Times New Roman" w:cs="Times New Roman"/>
          <w:sz w:val="28"/>
          <w:szCs w:val="28"/>
        </w:rPr>
        <w:t>е</w:t>
      </w:r>
      <w:r w:rsidRPr="006D6E4C">
        <w:rPr>
          <w:rFonts w:ascii="Times New Roman" w:hAnsi="Times New Roman" w:cs="Times New Roman"/>
          <w:sz w:val="28"/>
          <w:szCs w:val="28"/>
        </w:rPr>
        <w:t xml:space="preserve"> </w:t>
      </w:r>
      <w:r w:rsidR="00276691" w:rsidRPr="006D6E4C">
        <w:rPr>
          <w:rFonts w:ascii="Times New Roman" w:hAnsi="Times New Roman" w:cs="Times New Roman"/>
          <w:sz w:val="28"/>
          <w:szCs w:val="28"/>
        </w:rPr>
        <w:t>И</w:t>
      </w:r>
      <w:r w:rsidR="00F04D7C" w:rsidRPr="006D6E4C">
        <w:rPr>
          <w:rFonts w:ascii="Times New Roman" w:hAnsi="Times New Roman" w:cs="Times New Roman"/>
          <w:sz w:val="28"/>
          <w:szCs w:val="28"/>
        </w:rPr>
        <w:t>)</w:t>
      </w:r>
      <w:r w:rsidRPr="006D6E4C">
        <w:rPr>
          <w:rFonts w:ascii="Times New Roman" w:hAnsi="Times New Roman" w:cs="Times New Roman"/>
          <w:sz w:val="28"/>
          <w:szCs w:val="28"/>
        </w:rPr>
        <w:t>.</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свою очередь, расширение общей производственной мощности молочной промышленности может быть обеспечено путем строительства новых и повышения оснащенности действующих молочных заводов (предприятий по переработке сырого молока). Следует отметить, что перерабатывающие предприятия вправе, как и прочие субъекты АПК, получать субсидии на возмещение части инвестиционных вложений в развитие производства. Наряду с этим, субсидии могут быть выделены таким предприятиям (как и заготовительным организациям) на частичное возмещение затрат на создание молокоприемных пунктов, приобретение необходимых для перевозки молока транспортных средств. В рамках </w:t>
      </w:r>
      <w:r w:rsidR="001B45BF" w:rsidRPr="006D6E4C">
        <w:rPr>
          <w:rFonts w:ascii="Times New Roman" w:hAnsi="Times New Roman" w:cs="Times New Roman"/>
          <w:sz w:val="28"/>
          <w:szCs w:val="28"/>
        </w:rPr>
        <w:t>о</w:t>
      </w:r>
      <w:r w:rsidRPr="006D6E4C">
        <w:rPr>
          <w:rFonts w:ascii="Times New Roman" w:hAnsi="Times New Roman" w:cs="Times New Roman"/>
          <w:sz w:val="28"/>
          <w:szCs w:val="28"/>
        </w:rPr>
        <w:t>траслевой программы до 2027 года включительно (Приложени</w:t>
      </w:r>
      <w:r w:rsidR="00ED75B9" w:rsidRPr="006D6E4C">
        <w:rPr>
          <w:rFonts w:ascii="Times New Roman" w:hAnsi="Times New Roman" w:cs="Times New Roman"/>
          <w:sz w:val="28"/>
          <w:szCs w:val="28"/>
        </w:rPr>
        <w:t>е</w:t>
      </w:r>
      <w:r w:rsidRPr="006D6E4C">
        <w:rPr>
          <w:rFonts w:ascii="Times New Roman" w:hAnsi="Times New Roman" w:cs="Times New Roman"/>
          <w:sz w:val="28"/>
          <w:szCs w:val="28"/>
        </w:rPr>
        <w:t xml:space="preserve"> </w:t>
      </w:r>
      <w:r w:rsidR="00276691" w:rsidRPr="006D6E4C">
        <w:rPr>
          <w:rFonts w:ascii="Times New Roman" w:hAnsi="Times New Roman" w:cs="Times New Roman"/>
          <w:sz w:val="28"/>
          <w:szCs w:val="28"/>
        </w:rPr>
        <w:t>И</w:t>
      </w:r>
      <w:r w:rsidRPr="006D6E4C">
        <w:rPr>
          <w:rFonts w:ascii="Times New Roman" w:hAnsi="Times New Roman" w:cs="Times New Roman"/>
          <w:sz w:val="28"/>
          <w:szCs w:val="28"/>
        </w:rPr>
        <w:t xml:space="preserve">) планируется создание 11-ти новых и модернизация 23-х действующих молокоперерабатывающих заводов, для чего потребуются инвестиции в объеме 71,1 млрд. тенге. </w:t>
      </w:r>
      <w:r w:rsidR="00850F0F" w:rsidRPr="006D6E4C">
        <w:rPr>
          <w:rFonts w:ascii="Times New Roman" w:hAnsi="Times New Roman" w:cs="Times New Roman"/>
          <w:sz w:val="28"/>
          <w:szCs w:val="28"/>
        </w:rPr>
        <w:t>П</w:t>
      </w:r>
      <w:r w:rsidRPr="006D6E4C">
        <w:rPr>
          <w:rFonts w:ascii="Times New Roman" w:hAnsi="Times New Roman" w:cs="Times New Roman"/>
          <w:sz w:val="28"/>
          <w:szCs w:val="28"/>
        </w:rPr>
        <w:t xml:space="preserve">редполагаемый объем финансирования приобретения указанных пунктов и молоковозов составит </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2,5 млрд. тенге [</w:t>
      </w:r>
      <w:r w:rsidR="001B45BF" w:rsidRPr="006D6E4C">
        <w:rPr>
          <w:rFonts w:ascii="Times New Roman" w:hAnsi="Times New Roman" w:cs="Times New Roman"/>
          <w:sz w:val="28"/>
          <w:szCs w:val="28"/>
        </w:rPr>
        <w:t>176</w:t>
      </w:r>
      <w:r w:rsidRPr="006D6E4C">
        <w:rPr>
          <w:rFonts w:ascii="Times New Roman" w:hAnsi="Times New Roman" w:cs="Times New Roman"/>
          <w:sz w:val="28"/>
          <w:szCs w:val="28"/>
        </w:rPr>
        <w:t xml:space="preserve">].  </w:t>
      </w:r>
    </w:p>
    <w:p w:rsidR="00417A65" w:rsidRPr="006D6E4C" w:rsidRDefault="00850F0F" w:rsidP="0037532A">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Вместе с тем, при расширении производственных мощностей</w:t>
      </w:r>
      <w:r w:rsidR="00791B0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отрасли </w:t>
      </w:r>
      <w:r w:rsidR="003750CA" w:rsidRPr="006D6E4C">
        <w:rPr>
          <w:rFonts w:ascii="Times New Roman" w:hAnsi="Times New Roman" w:cs="Times New Roman"/>
          <w:sz w:val="28"/>
          <w:szCs w:val="28"/>
        </w:rPr>
        <w:t xml:space="preserve">необходимо </w:t>
      </w:r>
      <w:r w:rsidRPr="006D6E4C">
        <w:rPr>
          <w:rFonts w:ascii="Times New Roman" w:hAnsi="Times New Roman" w:cs="Times New Roman"/>
          <w:sz w:val="28"/>
          <w:szCs w:val="28"/>
        </w:rPr>
        <w:t>учитывать</w:t>
      </w:r>
      <w:r w:rsidR="00791B0A" w:rsidRPr="006D6E4C">
        <w:rPr>
          <w:rFonts w:ascii="Times New Roman" w:hAnsi="Times New Roman" w:cs="Times New Roman"/>
          <w:sz w:val="28"/>
          <w:szCs w:val="28"/>
        </w:rPr>
        <w:t xml:space="preserve"> </w:t>
      </w:r>
      <w:r w:rsidR="003750CA" w:rsidRPr="006D6E4C">
        <w:rPr>
          <w:rFonts w:ascii="Times New Roman" w:hAnsi="Times New Roman" w:cs="Times New Roman"/>
          <w:sz w:val="28"/>
          <w:szCs w:val="28"/>
        </w:rPr>
        <w:t>важн</w:t>
      </w:r>
      <w:r w:rsidR="00791B0A" w:rsidRPr="006D6E4C">
        <w:rPr>
          <w:rFonts w:ascii="Times New Roman" w:hAnsi="Times New Roman" w:cs="Times New Roman"/>
          <w:sz w:val="28"/>
          <w:szCs w:val="28"/>
        </w:rPr>
        <w:t xml:space="preserve">ость развития в стране производства и продвижения органической продукции. Данное направление представляется перспективным с учетом </w:t>
      </w:r>
      <w:r w:rsidR="00D9635B" w:rsidRPr="006D6E4C">
        <w:rPr>
          <w:rFonts w:ascii="Times New Roman" w:hAnsi="Times New Roman" w:cs="Times New Roman"/>
          <w:sz w:val="28"/>
          <w:szCs w:val="28"/>
        </w:rPr>
        <w:t xml:space="preserve">востребованности такой </w:t>
      </w:r>
      <w:r w:rsidR="00D84CA3" w:rsidRPr="006D6E4C">
        <w:rPr>
          <w:rFonts w:ascii="Times New Roman" w:hAnsi="Times New Roman" w:cs="Times New Roman"/>
          <w:sz w:val="28"/>
          <w:szCs w:val="28"/>
        </w:rPr>
        <w:t>продукции на зарубежных рынках и возможностей республики по ее производству. По данным Научно-исследовательского института органического сельского хозяйства (</w:t>
      </w:r>
      <w:r w:rsidR="00D84CA3" w:rsidRPr="006D6E4C">
        <w:rPr>
          <w:rFonts w:ascii="Times New Roman" w:hAnsi="Times New Roman" w:cs="Times New Roman"/>
          <w:sz w:val="28"/>
          <w:szCs w:val="28"/>
          <w:lang w:val="en-US"/>
        </w:rPr>
        <w:t>Research</w:t>
      </w:r>
      <w:r w:rsidR="00D84CA3" w:rsidRPr="006D6E4C">
        <w:rPr>
          <w:rFonts w:ascii="Times New Roman" w:hAnsi="Times New Roman" w:cs="Times New Roman"/>
          <w:sz w:val="28"/>
          <w:szCs w:val="28"/>
        </w:rPr>
        <w:t xml:space="preserve"> </w:t>
      </w:r>
      <w:r w:rsidR="00D84CA3" w:rsidRPr="006D6E4C">
        <w:rPr>
          <w:rFonts w:ascii="Times New Roman" w:hAnsi="Times New Roman" w:cs="Times New Roman"/>
          <w:sz w:val="28"/>
          <w:szCs w:val="28"/>
          <w:lang w:val="en-US"/>
        </w:rPr>
        <w:t>Institute</w:t>
      </w:r>
      <w:r w:rsidR="00D84CA3" w:rsidRPr="006D6E4C">
        <w:rPr>
          <w:rFonts w:ascii="Times New Roman" w:hAnsi="Times New Roman" w:cs="Times New Roman"/>
          <w:sz w:val="28"/>
          <w:szCs w:val="28"/>
        </w:rPr>
        <w:t xml:space="preserve"> </w:t>
      </w:r>
      <w:r w:rsidR="00D84CA3" w:rsidRPr="006D6E4C">
        <w:rPr>
          <w:rFonts w:ascii="Times New Roman" w:hAnsi="Times New Roman" w:cs="Times New Roman"/>
          <w:sz w:val="28"/>
          <w:szCs w:val="28"/>
          <w:lang w:val="en-US"/>
        </w:rPr>
        <w:t>of</w:t>
      </w:r>
      <w:r w:rsidR="00D84CA3" w:rsidRPr="006D6E4C">
        <w:rPr>
          <w:rFonts w:ascii="Times New Roman" w:hAnsi="Times New Roman" w:cs="Times New Roman"/>
          <w:sz w:val="28"/>
          <w:szCs w:val="28"/>
        </w:rPr>
        <w:t xml:space="preserve"> </w:t>
      </w:r>
      <w:r w:rsidR="00D84CA3" w:rsidRPr="006D6E4C">
        <w:rPr>
          <w:rFonts w:ascii="Times New Roman" w:hAnsi="Times New Roman" w:cs="Times New Roman"/>
          <w:sz w:val="28"/>
          <w:szCs w:val="28"/>
          <w:lang w:val="en-US"/>
        </w:rPr>
        <w:t>Organic</w:t>
      </w:r>
      <w:r w:rsidR="00D84CA3" w:rsidRPr="006D6E4C">
        <w:rPr>
          <w:rFonts w:ascii="Times New Roman" w:hAnsi="Times New Roman" w:cs="Times New Roman"/>
          <w:sz w:val="28"/>
          <w:szCs w:val="28"/>
        </w:rPr>
        <w:t xml:space="preserve"> </w:t>
      </w:r>
      <w:r w:rsidR="00D84CA3" w:rsidRPr="006D6E4C">
        <w:rPr>
          <w:rFonts w:ascii="Times New Roman" w:hAnsi="Times New Roman" w:cs="Times New Roman"/>
          <w:sz w:val="28"/>
          <w:szCs w:val="28"/>
          <w:lang w:val="en-US"/>
        </w:rPr>
        <w:t>Agriculture</w:t>
      </w:r>
      <w:r w:rsidR="00766169" w:rsidRPr="006D6E4C">
        <w:rPr>
          <w:rFonts w:ascii="Times New Roman" w:hAnsi="Times New Roman" w:cs="Times New Roman"/>
          <w:sz w:val="28"/>
          <w:szCs w:val="28"/>
        </w:rPr>
        <w:t xml:space="preserve">), созданного при поддержке Международного торгового центра и Швейцарского государственного секретариата по экономическим вопросам, мировое потребление органической продукции в 2018 году составило 96,7 </w:t>
      </w:r>
      <w:r w:rsidR="00BC2D1A" w:rsidRPr="006D6E4C">
        <w:rPr>
          <w:rFonts w:ascii="Times New Roman" w:hAnsi="Times New Roman" w:cs="Times New Roman"/>
          <w:sz w:val="28"/>
          <w:szCs w:val="28"/>
        </w:rPr>
        <w:t>млрд.</w:t>
      </w:r>
      <w:r w:rsidR="00766169" w:rsidRPr="006D6E4C">
        <w:rPr>
          <w:rFonts w:ascii="Times New Roman" w:hAnsi="Times New Roman" w:cs="Times New Roman"/>
          <w:sz w:val="28"/>
          <w:szCs w:val="28"/>
        </w:rPr>
        <w:t xml:space="preserve"> евро, из которых на долю США приходилось порядка 42,0%, Германии – 11,3%, Франции – 9,1% [</w:t>
      </w:r>
      <w:r w:rsidR="001B45BF" w:rsidRPr="006D6E4C">
        <w:rPr>
          <w:rFonts w:ascii="Times New Roman" w:hAnsi="Times New Roman" w:cs="Times New Roman"/>
          <w:sz w:val="28"/>
          <w:szCs w:val="28"/>
        </w:rPr>
        <w:t>182</w:t>
      </w:r>
      <w:r w:rsidR="00766169" w:rsidRPr="006D6E4C">
        <w:rPr>
          <w:rFonts w:ascii="Times New Roman" w:hAnsi="Times New Roman" w:cs="Times New Roman"/>
          <w:sz w:val="28"/>
          <w:szCs w:val="28"/>
        </w:rPr>
        <w:t xml:space="preserve">]. </w:t>
      </w:r>
      <w:r w:rsidR="00475113" w:rsidRPr="006D6E4C">
        <w:rPr>
          <w:rFonts w:ascii="Times New Roman" w:hAnsi="Times New Roman" w:cs="Times New Roman"/>
          <w:sz w:val="28"/>
          <w:szCs w:val="28"/>
        </w:rPr>
        <w:t xml:space="preserve">Крупнейшим потребителем такой продукции среди стран </w:t>
      </w:r>
      <w:r w:rsidR="009E4A7A" w:rsidRPr="006D6E4C">
        <w:rPr>
          <w:rFonts w:ascii="Times New Roman" w:hAnsi="Times New Roman" w:cs="Times New Roman"/>
          <w:sz w:val="28"/>
          <w:szCs w:val="28"/>
        </w:rPr>
        <w:t>ЕАЭС</w:t>
      </w:r>
      <w:r w:rsidR="00475113" w:rsidRPr="006D6E4C">
        <w:rPr>
          <w:rFonts w:ascii="Times New Roman" w:hAnsi="Times New Roman" w:cs="Times New Roman"/>
          <w:sz w:val="28"/>
          <w:szCs w:val="28"/>
        </w:rPr>
        <w:t xml:space="preserve"> является Росси</w:t>
      </w:r>
      <w:r w:rsidR="009E4A7A" w:rsidRPr="006D6E4C">
        <w:rPr>
          <w:rFonts w:ascii="Times New Roman" w:hAnsi="Times New Roman" w:cs="Times New Roman"/>
          <w:sz w:val="28"/>
          <w:szCs w:val="28"/>
        </w:rPr>
        <w:t>я</w:t>
      </w:r>
      <w:r w:rsidR="00475113" w:rsidRPr="006D6E4C">
        <w:rPr>
          <w:rFonts w:ascii="Times New Roman" w:hAnsi="Times New Roman" w:cs="Times New Roman"/>
          <w:sz w:val="28"/>
          <w:szCs w:val="28"/>
        </w:rPr>
        <w:t xml:space="preserve">, соответствующий рынок которой в том же году составил 250,0 </w:t>
      </w:r>
      <w:r w:rsidR="00852956" w:rsidRPr="006D6E4C">
        <w:rPr>
          <w:rFonts w:ascii="Times New Roman" w:hAnsi="Times New Roman" w:cs="Times New Roman"/>
          <w:sz w:val="28"/>
          <w:szCs w:val="28"/>
        </w:rPr>
        <w:t xml:space="preserve">млн. </w:t>
      </w:r>
      <w:r w:rsidR="00852956" w:rsidRPr="006D6E4C">
        <w:rPr>
          <w:rFonts w:ascii="Times New Roman" w:hAnsi="Times New Roman" w:cs="Times New Roman"/>
          <w:sz w:val="28"/>
          <w:szCs w:val="28"/>
          <w:lang w:val="en-US"/>
        </w:rPr>
        <w:t>USD</w:t>
      </w:r>
      <w:r w:rsidR="00475113" w:rsidRPr="006D6E4C">
        <w:rPr>
          <w:rFonts w:ascii="Times New Roman" w:hAnsi="Times New Roman" w:cs="Times New Roman"/>
          <w:sz w:val="28"/>
          <w:szCs w:val="28"/>
        </w:rPr>
        <w:t>. Примечательно, что 85% потребляемой соседней страной органической продукции импортируется [</w:t>
      </w:r>
      <w:r w:rsidR="00E30D10" w:rsidRPr="006D6E4C">
        <w:rPr>
          <w:rFonts w:ascii="Times New Roman" w:hAnsi="Times New Roman" w:cs="Times New Roman"/>
          <w:sz w:val="28"/>
          <w:szCs w:val="28"/>
        </w:rPr>
        <w:t>183</w:t>
      </w:r>
      <w:r w:rsidR="00475113" w:rsidRPr="006D6E4C">
        <w:rPr>
          <w:rFonts w:ascii="Times New Roman" w:hAnsi="Times New Roman" w:cs="Times New Roman"/>
          <w:sz w:val="28"/>
          <w:szCs w:val="28"/>
        </w:rPr>
        <w:t>]. При этом импорт из стран</w:t>
      </w:r>
      <w:r w:rsidR="00035B33" w:rsidRPr="006D6E4C">
        <w:rPr>
          <w:rFonts w:ascii="Times New Roman" w:hAnsi="Times New Roman" w:cs="Times New Roman"/>
          <w:sz w:val="28"/>
          <w:szCs w:val="28"/>
        </w:rPr>
        <w:t>-партнеров по</w:t>
      </w:r>
      <w:r w:rsidR="00475113" w:rsidRPr="006D6E4C">
        <w:rPr>
          <w:rFonts w:ascii="Times New Roman" w:hAnsi="Times New Roman" w:cs="Times New Roman"/>
          <w:sz w:val="28"/>
          <w:szCs w:val="28"/>
        </w:rPr>
        <w:t xml:space="preserve"> указанно</w:t>
      </w:r>
      <w:r w:rsidR="00035B33" w:rsidRPr="006D6E4C">
        <w:rPr>
          <w:rFonts w:ascii="Times New Roman" w:hAnsi="Times New Roman" w:cs="Times New Roman"/>
          <w:sz w:val="28"/>
          <w:szCs w:val="28"/>
        </w:rPr>
        <w:t>му</w:t>
      </w:r>
      <w:r w:rsidR="00475113" w:rsidRPr="006D6E4C">
        <w:rPr>
          <w:rFonts w:ascii="Times New Roman" w:hAnsi="Times New Roman" w:cs="Times New Roman"/>
          <w:sz w:val="28"/>
          <w:szCs w:val="28"/>
        </w:rPr>
        <w:t xml:space="preserve"> союз</w:t>
      </w:r>
      <w:r w:rsidR="00035B33" w:rsidRPr="006D6E4C">
        <w:rPr>
          <w:rFonts w:ascii="Times New Roman" w:hAnsi="Times New Roman" w:cs="Times New Roman"/>
          <w:sz w:val="28"/>
          <w:szCs w:val="28"/>
        </w:rPr>
        <w:t>у</w:t>
      </w:r>
      <w:r w:rsidR="00475113" w:rsidRPr="006D6E4C">
        <w:rPr>
          <w:rFonts w:ascii="Times New Roman" w:hAnsi="Times New Roman" w:cs="Times New Roman"/>
          <w:sz w:val="28"/>
          <w:szCs w:val="28"/>
        </w:rPr>
        <w:t xml:space="preserve"> </w:t>
      </w:r>
      <w:r w:rsidR="00116945" w:rsidRPr="006D6E4C">
        <w:rPr>
          <w:rFonts w:ascii="Times New Roman" w:hAnsi="Times New Roman" w:cs="Times New Roman"/>
          <w:sz w:val="28"/>
          <w:szCs w:val="28"/>
        </w:rPr>
        <w:t>имеет крайне низкий уровень – менее 1% от общего объема ввозимой продукции [</w:t>
      </w:r>
      <w:r w:rsidR="00E30D10" w:rsidRPr="006D6E4C">
        <w:rPr>
          <w:rFonts w:ascii="Times New Roman" w:hAnsi="Times New Roman" w:cs="Times New Roman"/>
          <w:sz w:val="28"/>
          <w:szCs w:val="28"/>
        </w:rPr>
        <w:t>184</w:t>
      </w:r>
      <w:r w:rsidR="00116945" w:rsidRPr="006D6E4C">
        <w:rPr>
          <w:rFonts w:ascii="Times New Roman" w:hAnsi="Times New Roman" w:cs="Times New Roman"/>
          <w:sz w:val="28"/>
          <w:szCs w:val="28"/>
        </w:rPr>
        <w:t>].</w:t>
      </w:r>
      <w:r w:rsidR="00DB5C53" w:rsidRPr="006D6E4C">
        <w:rPr>
          <w:rFonts w:ascii="Times New Roman" w:hAnsi="Times New Roman" w:cs="Times New Roman"/>
          <w:sz w:val="28"/>
          <w:szCs w:val="28"/>
        </w:rPr>
        <w:t xml:space="preserve"> </w:t>
      </w:r>
      <w:r w:rsidRPr="006D6E4C">
        <w:rPr>
          <w:rFonts w:ascii="Times New Roman" w:hAnsi="Times New Roman" w:cs="Times New Roman"/>
          <w:sz w:val="28"/>
          <w:szCs w:val="28"/>
        </w:rPr>
        <w:t>Д</w:t>
      </w:r>
      <w:r w:rsidR="00035B33" w:rsidRPr="006D6E4C">
        <w:rPr>
          <w:rFonts w:ascii="Times New Roman" w:hAnsi="Times New Roman" w:cs="Times New Roman"/>
          <w:sz w:val="28"/>
          <w:szCs w:val="28"/>
        </w:rPr>
        <w:t>ля развития органического производства в</w:t>
      </w:r>
      <w:r w:rsidR="005E447A" w:rsidRPr="006D6E4C">
        <w:rPr>
          <w:rFonts w:ascii="Times New Roman" w:hAnsi="Times New Roman" w:cs="Times New Roman"/>
          <w:sz w:val="28"/>
          <w:szCs w:val="28"/>
        </w:rPr>
        <w:t xml:space="preserve"> Казахстане принимаются определенные меры, сформирована нормативная правовая база для регулирования этой деятельности.</w:t>
      </w:r>
      <w:r w:rsidRPr="006D6E4C">
        <w:rPr>
          <w:rFonts w:ascii="Times New Roman" w:hAnsi="Times New Roman" w:cs="Times New Roman"/>
          <w:sz w:val="28"/>
          <w:szCs w:val="28"/>
        </w:rPr>
        <w:t xml:space="preserve"> </w:t>
      </w:r>
      <w:r w:rsidR="005E447A" w:rsidRPr="006D6E4C">
        <w:rPr>
          <w:rFonts w:ascii="Times New Roman" w:hAnsi="Times New Roman" w:cs="Times New Roman"/>
          <w:sz w:val="28"/>
          <w:szCs w:val="28"/>
        </w:rPr>
        <w:t>В частности, принят закон</w:t>
      </w:r>
      <w:r w:rsidR="00E30D10" w:rsidRPr="006D6E4C">
        <w:rPr>
          <w:rFonts w:ascii="Times New Roman" w:hAnsi="Times New Roman" w:cs="Times New Roman"/>
          <w:sz w:val="28"/>
          <w:szCs w:val="28"/>
        </w:rPr>
        <w:t xml:space="preserve">одательный акт </w:t>
      </w:r>
      <w:r w:rsidR="004E64DA" w:rsidRPr="006D6E4C">
        <w:rPr>
          <w:rFonts w:ascii="Times New Roman" w:hAnsi="Times New Roman" w:cs="Times New Roman"/>
          <w:sz w:val="28"/>
          <w:szCs w:val="28"/>
        </w:rPr>
        <w:t>и правила, регламентирующие производство и оборот органической продукции [185-186].</w:t>
      </w:r>
      <w:r w:rsidR="005E447A" w:rsidRPr="006D6E4C">
        <w:rPr>
          <w:rFonts w:ascii="Times New Roman" w:hAnsi="Times New Roman" w:cs="Times New Roman"/>
          <w:sz w:val="28"/>
          <w:szCs w:val="28"/>
        </w:rPr>
        <w:t xml:space="preserve"> </w:t>
      </w:r>
      <w:r w:rsidR="00580A6B" w:rsidRPr="006D6E4C">
        <w:rPr>
          <w:rFonts w:ascii="Times New Roman" w:hAnsi="Times New Roman" w:cs="Times New Roman"/>
          <w:sz w:val="28"/>
          <w:szCs w:val="28"/>
        </w:rPr>
        <w:t>Возможности</w:t>
      </w:r>
      <w:r w:rsidR="005E447A" w:rsidRPr="006D6E4C">
        <w:rPr>
          <w:rFonts w:ascii="Times New Roman" w:hAnsi="Times New Roman" w:cs="Times New Roman"/>
          <w:sz w:val="28"/>
          <w:szCs w:val="28"/>
        </w:rPr>
        <w:t xml:space="preserve"> развития </w:t>
      </w:r>
      <w:r w:rsidR="00D272A7" w:rsidRPr="006D6E4C">
        <w:rPr>
          <w:rFonts w:ascii="Times New Roman" w:hAnsi="Times New Roman" w:cs="Times New Roman"/>
          <w:sz w:val="28"/>
          <w:szCs w:val="28"/>
        </w:rPr>
        <w:t>АПК</w:t>
      </w:r>
      <w:r w:rsidR="005E447A" w:rsidRPr="006D6E4C">
        <w:rPr>
          <w:rFonts w:ascii="Times New Roman" w:hAnsi="Times New Roman" w:cs="Times New Roman"/>
          <w:sz w:val="28"/>
          <w:szCs w:val="28"/>
        </w:rPr>
        <w:t xml:space="preserve"> в этом направлении регулярно </w:t>
      </w:r>
      <w:r w:rsidR="00580A6B" w:rsidRPr="006D6E4C">
        <w:rPr>
          <w:rFonts w:ascii="Times New Roman" w:hAnsi="Times New Roman" w:cs="Times New Roman"/>
          <w:sz w:val="28"/>
          <w:szCs w:val="28"/>
        </w:rPr>
        <w:t>рассматрив</w:t>
      </w:r>
      <w:r w:rsidR="005E447A" w:rsidRPr="006D6E4C">
        <w:rPr>
          <w:rFonts w:ascii="Times New Roman" w:hAnsi="Times New Roman" w:cs="Times New Roman"/>
          <w:sz w:val="28"/>
          <w:szCs w:val="28"/>
        </w:rPr>
        <w:t xml:space="preserve">аются на встречах с его представителями, проводятся разъяснительные мероприятия. </w:t>
      </w:r>
      <w:r w:rsidR="0037532A" w:rsidRPr="006D6E4C">
        <w:rPr>
          <w:rFonts w:ascii="Times New Roman" w:hAnsi="Times New Roman" w:cs="Times New Roman"/>
          <w:sz w:val="28"/>
          <w:szCs w:val="28"/>
        </w:rPr>
        <w:t>В 2018 году уполномоченным органом страны аккредитована казахстанская организация по сертификации указанной продукции – АО «Национальный центр экспертизы и сертификации» [</w:t>
      </w:r>
      <w:r w:rsidR="004E64DA" w:rsidRPr="006D6E4C">
        <w:rPr>
          <w:rFonts w:ascii="Times New Roman" w:hAnsi="Times New Roman" w:cs="Times New Roman"/>
          <w:sz w:val="28"/>
          <w:szCs w:val="28"/>
        </w:rPr>
        <w:t>187</w:t>
      </w:r>
      <w:r w:rsidR="0037532A" w:rsidRPr="006D6E4C">
        <w:rPr>
          <w:rFonts w:ascii="Times New Roman" w:hAnsi="Times New Roman" w:cs="Times New Roman"/>
          <w:sz w:val="28"/>
          <w:szCs w:val="28"/>
        </w:rPr>
        <w:t xml:space="preserve">]. </w:t>
      </w:r>
      <w:r w:rsidR="0099025E" w:rsidRPr="006D6E4C">
        <w:rPr>
          <w:rFonts w:ascii="Times New Roman" w:hAnsi="Times New Roman" w:cs="Times New Roman"/>
          <w:sz w:val="28"/>
          <w:szCs w:val="28"/>
        </w:rPr>
        <w:t>При</w:t>
      </w:r>
      <w:r w:rsidR="0099025E" w:rsidRPr="006D6E4C">
        <w:rPr>
          <w:rFonts w:ascii="Times New Roman" w:hAnsi="Times New Roman" w:cs="Times New Roman"/>
          <w:sz w:val="28"/>
          <w:szCs w:val="28"/>
          <w:lang w:val="en-US"/>
        </w:rPr>
        <w:t xml:space="preserve"> </w:t>
      </w:r>
      <w:r w:rsidR="0099025E" w:rsidRPr="006D6E4C">
        <w:rPr>
          <w:rFonts w:ascii="Times New Roman" w:hAnsi="Times New Roman" w:cs="Times New Roman"/>
          <w:sz w:val="28"/>
          <w:szCs w:val="28"/>
        </w:rPr>
        <w:t>участии</w:t>
      </w:r>
      <w:r w:rsidR="0099025E" w:rsidRPr="006D6E4C">
        <w:rPr>
          <w:rFonts w:ascii="Times New Roman" w:hAnsi="Times New Roman" w:cs="Times New Roman"/>
          <w:sz w:val="28"/>
          <w:szCs w:val="28"/>
          <w:lang w:val="en-US"/>
        </w:rPr>
        <w:t xml:space="preserve"> </w:t>
      </w:r>
      <w:r w:rsidR="003A4390" w:rsidRPr="006D6E4C">
        <w:rPr>
          <w:rFonts w:ascii="Times New Roman" w:hAnsi="Times New Roman" w:cs="Times New Roman"/>
          <w:sz w:val="28"/>
          <w:szCs w:val="28"/>
          <w:lang w:val="en-US"/>
        </w:rPr>
        <w:t>FAO</w:t>
      </w:r>
      <w:r w:rsidR="006044E3" w:rsidRPr="006D6E4C">
        <w:rPr>
          <w:rFonts w:ascii="Times New Roman" w:hAnsi="Times New Roman" w:cs="Times New Roman"/>
          <w:sz w:val="28"/>
          <w:szCs w:val="28"/>
          <w:lang w:val="en-US"/>
        </w:rPr>
        <w:t xml:space="preserve">, </w:t>
      </w:r>
      <w:r w:rsidR="006044E3" w:rsidRPr="006D6E4C">
        <w:rPr>
          <w:rFonts w:ascii="Times New Roman" w:hAnsi="Times New Roman" w:cs="Times New Roman"/>
          <w:sz w:val="28"/>
          <w:szCs w:val="28"/>
        </w:rPr>
        <w:t>компаний</w:t>
      </w:r>
      <w:r w:rsidR="006044E3" w:rsidRPr="006D6E4C">
        <w:rPr>
          <w:rFonts w:ascii="Times New Roman" w:hAnsi="Times New Roman" w:cs="Times New Roman"/>
          <w:sz w:val="28"/>
          <w:szCs w:val="28"/>
          <w:lang w:val="en-US"/>
        </w:rPr>
        <w:t xml:space="preserve"> «Organic Services» </w:t>
      </w:r>
      <w:r w:rsidR="006044E3" w:rsidRPr="006D6E4C">
        <w:rPr>
          <w:rFonts w:ascii="Times New Roman" w:hAnsi="Times New Roman" w:cs="Times New Roman"/>
          <w:sz w:val="28"/>
          <w:szCs w:val="28"/>
        </w:rPr>
        <w:t>и</w:t>
      </w:r>
      <w:r w:rsidR="006044E3" w:rsidRPr="006D6E4C">
        <w:rPr>
          <w:rFonts w:ascii="Times New Roman" w:hAnsi="Times New Roman" w:cs="Times New Roman"/>
          <w:sz w:val="28"/>
          <w:szCs w:val="28"/>
          <w:lang w:val="en-US"/>
        </w:rPr>
        <w:t xml:space="preserve"> «Naturland e.V.» </w:t>
      </w:r>
      <w:r w:rsidR="006044E3" w:rsidRPr="006D6E4C">
        <w:rPr>
          <w:rFonts w:ascii="Times New Roman" w:hAnsi="Times New Roman" w:cs="Times New Roman"/>
          <w:sz w:val="28"/>
          <w:szCs w:val="28"/>
        </w:rPr>
        <w:t>(Германия), а также Центра прикладных исследований «TALAP» реализуется</w:t>
      </w:r>
      <w:r w:rsidR="0099025E" w:rsidRPr="006D6E4C">
        <w:rPr>
          <w:rFonts w:ascii="Times New Roman" w:hAnsi="Times New Roman" w:cs="Times New Roman"/>
          <w:sz w:val="28"/>
          <w:szCs w:val="28"/>
        </w:rPr>
        <w:t xml:space="preserve"> проект </w:t>
      </w:r>
      <w:r w:rsidR="00150102" w:rsidRPr="006D6E4C">
        <w:rPr>
          <w:rFonts w:ascii="Times New Roman" w:hAnsi="Times New Roman" w:cs="Times New Roman"/>
          <w:sz w:val="28"/>
          <w:szCs w:val="28"/>
        </w:rPr>
        <w:t>по созданию системы органических гарантий на основе учета и прослеживаемости соответствующей продукции [</w:t>
      </w:r>
      <w:r w:rsidR="009E11EB" w:rsidRPr="006D6E4C">
        <w:rPr>
          <w:rFonts w:ascii="Times New Roman" w:hAnsi="Times New Roman" w:cs="Times New Roman"/>
          <w:sz w:val="28"/>
          <w:szCs w:val="28"/>
        </w:rPr>
        <w:t>188</w:t>
      </w:r>
      <w:r w:rsidR="00150102" w:rsidRPr="006D6E4C">
        <w:rPr>
          <w:rFonts w:ascii="Times New Roman" w:hAnsi="Times New Roman" w:cs="Times New Roman"/>
          <w:sz w:val="28"/>
          <w:szCs w:val="28"/>
        </w:rPr>
        <w:t>].</w:t>
      </w:r>
      <w:r w:rsidR="00CC3CF8" w:rsidRPr="006D6E4C">
        <w:rPr>
          <w:rFonts w:ascii="Times New Roman" w:hAnsi="Times New Roman" w:cs="Times New Roman"/>
          <w:sz w:val="28"/>
          <w:szCs w:val="28"/>
        </w:rPr>
        <w:t xml:space="preserve"> </w:t>
      </w:r>
      <w:r w:rsidR="00DD4440" w:rsidRPr="006D6E4C">
        <w:rPr>
          <w:rFonts w:ascii="Times New Roman" w:hAnsi="Times New Roman" w:cs="Times New Roman"/>
          <w:sz w:val="28"/>
          <w:szCs w:val="28"/>
        </w:rPr>
        <w:t>Необходимо также отметить</w:t>
      </w:r>
      <w:r w:rsidR="00594CBC" w:rsidRPr="006D6E4C">
        <w:rPr>
          <w:rFonts w:ascii="Times New Roman" w:hAnsi="Times New Roman" w:cs="Times New Roman"/>
          <w:sz w:val="28"/>
          <w:szCs w:val="28"/>
        </w:rPr>
        <w:t xml:space="preserve">, </w:t>
      </w:r>
      <w:r w:rsidR="00DD4440" w:rsidRPr="006D6E4C">
        <w:rPr>
          <w:rFonts w:ascii="Times New Roman" w:hAnsi="Times New Roman" w:cs="Times New Roman"/>
          <w:sz w:val="28"/>
          <w:szCs w:val="28"/>
        </w:rPr>
        <w:t xml:space="preserve">что </w:t>
      </w:r>
      <w:r w:rsidR="00594CBC" w:rsidRPr="006D6E4C">
        <w:rPr>
          <w:rFonts w:ascii="Times New Roman" w:hAnsi="Times New Roman" w:cs="Times New Roman"/>
          <w:sz w:val="28"/>
          <w:szCs w:val="28"/>
        </w:rPr>
        <w:t xml:space="preserve">в </w:t>
      </w:r>
      <w:r w:rsidR="009E4A7A" w:rsidRPr="006D6E4C">
        <w:rPr>
          <w:rFonts w:ascii="Times New Roman" w:hAnsi="Times New Roman" w:cs="Times New Roman"/>
          <w:sz w:val="28"/>
          <w:szCs w:val="28"/>
        </w:rPr>
        <w:t>ЕАЭС</w:t>
      </w:r>
      <w:r w:rsidR="00594CBC" w:rsidRPr="006D6E4C">
        <w:rPr>
          <w:rFonts w:ascii="Times New Roman" w:hAnsi="Times New Roman" w:cs="Times New Roman"/>
          <w:sz w:val="28"/>
          <w:szCs w:val="28"/>
        </w:rPr>
        <w:t xml:space="preserve"> планируется создание системы регулирования оборота органической продукции с принятием наднационального акта, обеспечивающего взаимное признание подтверждающих соответствие органическому производству документов</w:t>
      </w:r>
      <w:r w:rsidR="00E70659" w:rsidRPr="006D6E4C">
        <w:rPr>
          <w:rFonts w:ascii="Times New Roman" w:hAnsi="Times New Roman" w:cs="Times New Roman"/>
          <w:sz w:val="28"/>
          <w:szCs w:val="28"/>
        </w:rPr>
        <w:t xml:space="preserve"> и беспрепятственное перемещение продукции [</w:t>
      </w:r>
      <w:r w:rsidR="009E11EB" w:rsidRPr="006D6E4C">
        <w:rPr>
          <w:rFonts w:ascii="Times New Roman" w:hAnsi="Times New Roman" w:cs="Times New Roman"/>
          <w:sz w:val="28"/>
          <w:szCs w:val="28"/>
        </w:rPr>
        <w:t>189</w:t>
      </w:r>
      <w:r w:rsidR="00E70659" w:rsidRPr="006D6E4C">
        <w:rPr>
          <w:rFonts w:ascii="Times New Roman" w:hAnsi="Times New Roman" w:cs="Times New Roman"/>
          <w:sz w:val="28"/>
          <w:szCs w:val="28"/>
        </w:rPr>
        <w:t xml:space="preserve">]. </w:t>
      </w:r>
      <w:r w:rsidR="00594CBC" w:rsidRPr="006D6E4C">
        <w:rPr>
          <w:rFonts w:ascii="Times New Roman" w:hAnsi="Times New Roman" w:cs="Times New Roman"/>
          <w:sz w:val="28"/>
          <w:szCs w:val="28"/>
        </w:rPr>
        <w:t xml:space="preserve"> </w:t>
      </w:r>
      <w:r w:rsidR="00DD4440" w:rsidRPr="006D6E4C">
        <w:rPr>
          <w:rFonts w:ascii="Times New Roman" w:hAnsi="Times New Roman" w:cs="Times New Roman"/>
          <w:sz w:val="28"/>
          <w:szCs w:val="28"/>
        </w:rPr>
        <w:t>В</w:t>
      </w:r>
      <w:r w:rsidR="00594CBC" w:rsidRPr="006D6E4C">
        <w:rPr>
          <w:rFonts w:ascii="Times New Roman" w:hAnsi="Times New Roman" w:cs="Times New Roman"/>
          <w:sz w:val="28"/>
          <w:szCs w:val="28"/>
        </w:rPr>
        <w:t>опрос создания данной системы активно обсуждается в последние годы</w:t>
      </w:r>
      <w:r w:rsidR="00DD4440" w:rsidRPr="006D6E4C">
        <w:rPr>
          <w:rFonts w:ascii="Times New Roman" w:hAnsi="Times New Roman" w:cs="Times New Roman"/>
          <w:sz w:val="28"/>
          <w:szCs w:val="28"/>
        </w:rPr>
        <w:t>, п</w:t>
      </w:r>
      <w:r w:rsidR="00417A65" w:rsidRPr="006D6E4C">
        <w:rPr>
          <w:rFonts w:ascii="Times New Roman" w:hAnsi="Times New Roman" w:cs="Times New Roman"/>
          <w:sz w:val="28"/>
          <w:szCs w:val="28"/>
        </w:rPr>
        <w:t xml:space="preserve">ри этом казахстанская сторона указывает на необходимость обеспечения соответствия подходов, применяемых в интеграционном блоке, международным требованиям Кодекса Алиментариус и ориентации на приоритетные внешние рынки </w:t>
      </w:r>
      <w:r w:rsidR="00DD4440" w:rsidRPr="006D6E4C">
        <w:rPr>
          <w:rFonts w:ascii="Times New Roman" w:hAnsi="Times New Roman" w:cs="Times New Roman"/>
          <w:sz w:val="28"/>
          <w:szCs w:val="28"/>
        </w:rPr>
        <w:t>[</w:t>
      </w:r>
      <w:r w:rsidR="009E11EB" w:rsidRPr="006D6E4C">
        <w:rPr>
          <w:rFonts w:ascii="Times New Roman" w:hAnsi="Times New Roman" w:cs="Times New Roman"/>
          <w:sz w:val="28"/>
          <w:szCs w:val="28"/>
        </w:rPr>
        <w:t>190</w:t>
      </w:r>
      <w:r w:rsidR="00DD4440" w:rsidRPr="006D6E4C">
        <w:rPr>
          <w:rFonts w:ascii="Times New Roman" w:hAnsi="Times New Roman" w:cs="Times New Roman"/>
          <w:sz w:val="28"/>
          <w:szCs w:val="28"/>
        </w:rPr>
        <w:t xml:space="preserve">]. Тем не менее, на сегодняшний день отечественная молочная отрасль не демонстрирует активности по производству сертифицированной органической продукции. </w:t>
      </w:r>
      <w:r w:rsidR="00931A90" w:rsidRPr="006D6E4C">
        <w:rPr>
          <w:rFonts w:ascii="Times New Roman" w:hAnsi="Times New Roman" w:cs="Times New Roman"/>
          <w:sz w:val="28"/>
          <w:szCs w:val="28"/>
        </w:rPr>
        <w:t xml:space="preserve">При рассмотрении базы данных </w:t>
      </w:r>
      <w:r w:rsidR="00931A90" w:rsidRPr="006D6E4C">
        <w:rPr>
          <w:rFonts w:ascii="Times New Roman" w:hAnsi="Times New Roman" w:cs="Times New Roman"/>
          <w:sz w:val="28"/>
          <w:szCs w:val="28"/>
          <w:lang w:val="en-US"/>
        </w:rPr>
        <w:t>Organic</w:t>
      </w:r>
      <w:r w:rsidR="00931A90" w:rsidRPr="006D6E4C">
        <w:rPr>
          <w:rFonts w:ascii="Times New Roman" w:hAnsi="Times New Roman" w:cs="Times New Roman"/>
          <w:sz w:val="28"/>
          <w:szCs w:val="28"/>
        </w:rPr>
        <w:t xml:space="preserve"> </w:t>
      </w:r>
      <w:r w:rsidR="00931A90" w:rsidRPr="006D6E4C">
        <w:rPr>
          <w:rFonts w:ascii="Times New Roman" w:hAnsi="Times New Roman" w:cs="Times New Roman"/>
          <w:sz w:val="28"/>
          <w:szCs w:val="28"/>
          <w:lang w:val="en-US"/>
        </w:rPr>
        <w:t>Integrity</w:t>
      </w:r>
      <w:r w:rsidR="00931A90" w:rsidRPr="006D6E4C">
        <w:rPr>
          <w:rFonts w:ascii="Times New Roman" w:hAnsi="Times New Roman" w:cs="Times New Roman"/>
          <w:sz w:val="28"/>
          <w:szCs w:val="28"/>
        </w:rPr>
        <w:t xml:space="preserve"> </w:t>
      </w:r>
      <w:r w:rsidR="00931A90" w:rsidRPr="006D6E4C">
        <w:rPr>
          <w:rFonts w:ascii="Times New Roman" w:hAnsi="Times New Roman" w:cs="Times New Roman"/>
          <w:sz w:val="28"/>
          <w:szCs w:val="28"/>
          <w:lang w:val="en-US"/>
        </w:rPr>
        <w:t>Database</w:t>
      </w:r>
      <w:r w:rsidR="00EB18B4" w:rsidRPr="006D6E4C">
        <w:rPr>
          <w:rFonts w:ascii="Times New Roman" w:hAnsi="Times New Roman" w:cs="Times New Roman"/>
          <w:sz w:val="28"/>
          <w:szCs w:val="28"/>
        </w:rPr>
        <w:t xml:space="preserve"> (крупнейший портал по</w:t>
      </w:r>
      <w:r w:rsidR="00931A90" w:rsidRPr="006D6E4C">
        <w:rPr>
          <w:rFonts w:ascii="Times New Roman" w:hAnsi="Times New Roman" w:cs="Times New Roman"/>
          <w:sz w:val="28"/>
          <w:szCs w:val="28"/>
        </w:rPr>
        <w:t xml:space="preserve"> </w:t>
      </w:r>
      <w:r w:rsidR="00EB18B4" w:rsidRPr="006D6E4C">
        <w:rPr>
          <w:rFonts w:ascii="Times New Roman" w:hAnsi="Times New Roman" w:cs="Times New Roman"/>
          <w:sz w:val="28"/>
          <w:szCs w:val="28"/>
        </w:rPr>
        <w:t xml:space="preserve">регистрации </w:t>
      </w:r>
      <w:r w:rsidR="00931A90" w:rsidRPr="006D6E4C">
        <w:rPr>
          <w:rFonts w:ascii="Times New Roman" w:hAnsi="Times New Roman" w:cs="Times New Roman"/>
          <w:sz w:val="28"/>
          <w:szCs w:val="28"/>
        </w:rPr>
        <w:t xml:space="preserve">производителей </w:t>
      </w:r>
      <w:r w:rsidR="00EB18B4" w:rsidRPr="006D6E4C">
        <w:rPr>
          <w:rFonts w:ascii="Times New Roman" w:hAnsi="Times New Roman" w:cs="Times New Roman"/>
          <w:sz w:val="28"/>
          <w:szCs w:val="28"/>
        </w:rPr>
        <w:t>органической</w:t>
      </w:r>
      <w:r w:rsidR="00931A90" w:rsidRPr="006D6E4C">
        <w:rPr>
          <w:rFonts w:ascii="Times New Roman" w:hAnsi="Times New Roman" w:cs="Times New Roman"/>
          <w:sz w:val="28"/>
          <w:szCs w:val="28"/>
        </w:rPr>
        <w:t xml:space="preserve"> продукции</w:t>
      </w:r>
      <w:r w:rsidR="00EB18B4" w:rsidRPr="006D6E4C">
        <w:rPr>
          <w:rFonts w:ascii="Times New Roman" w:hAnsi="Times New Roman" w:cs="Times New Roman"/>
          <w:sz w:val="28"/>
          <w:szCs w:val="28"/>
        </w:rPr>
        <w:t xml:space="preserve"> по всему миру</w:t>
      </w:r>
      <w:r w:rsidR="00931A90" w:rsidRPr="006D6E4C">
        <w:rPr>
          <w:rFonts w:ascii="Times New Roman" w:hAnsi="Times New Roman" w:cs="Times New Roman"/>
          <w:sz w:val="28"/>
          <w:szCs w:val="28"/>
        </w:rPr>
        <w:t xml:space="preserve">, </w:t>
      </w:r>
      <w:r w:rsidR="00EB18B4" w:rsidRPr="006D6E4C">
        <w:rPr>
          <w:rFonts w:ascii="Times New Roman" w:hAnsi="Times New Roman" w:cs="Times New Roman"/>
          <w:sz w:val="28"/>
          <w:szCs w:val="28"/>
        </w:rPr>
        <w:t>поддерживаемый Министерством сельского хозяйства США) выявлено отсутствие в Казахстане сертифицированных предприятий, специализирующихся на выпуске органической молочной продукции [</w:t>
      </w:r>
      <w:r w:rsidR="009E11EB" w:rsidRPr="006D6E4C">
        <w:rPr>
          <w:rFonts w:ascii="Times New Roman" w:hAnsi="Times New Roman" w:cs="Times New Roman"/>
          <w:sz w:val="28"/>
          <w:szCs w:val="28"/>
        </w:rPr>
        <w:t>191</w:t>
      </w:r>
      <w:r w:rsidR="00EB18B4" w:rsidRPr="006D6E4C">
        <w:rPr>
          <w:rFonts w:ascii="Times New Roman" w:hAnsi="Times New Roman" w:cs="Times New Roman"/>
          <w:sz w:val="28"/>
          <w:szCs w:val="28"/>
        </w:rPr>
        <w:t xml:space="preserve">]. </w:t>
      </w:r>
      <w:r w:rsidR="00EA022B" w:rsidRPr="006D6E4C">
        <w:rPr>
          <w:rFonts w:ascii="Times New Roman" w:hAnsi="Times New Roman" w:cs="Times New Roman"/>
          <w:sz w:val="28"/>
          <w:szCs w:val="28"/>
        </w:rPr>
        <w:t>Проблемы развития органического производства в стране обозначены и в Гос</w:t>
      </w:r>
      <w:r w:rsidR="00ED4D7E" w:rsidRPr="006D6E4C">
        <w:rPr>
          <w:rFonts w:ascii="Times New Roman" w:hAnsi="Times New Roman" w:cs="Times New Roman"/>
          <w:sz w:val="28"/>
          <w:szCs w:val="28"/>
        </w:rPr>
        <w:t>программе</w:t>
      </w:r>
      <w:r w:rsidR="00EA022B" w:rsidRPr="006D6E4C">
        <w:rPr>
          <w:rFonts w:ascii="Times New Roman" w:hAnsi="Times New Roman" w:cs="Times New Roman"/>
          <w:sz w:val="28"/>
          <w:szCs w:val="28"/>
        </w:rPr>
        <w:t>. Согласно данной программе предполагается решение вопросов по повышению соответствующей осведомленности производителей, подготовке необходимых кадров, обеспечению признания в странах-импортерах отечественной системы сертификации, продвижению, международному сотрудничеству, трансферту и адаптации технологий [</w:t>
      </w:r>
      <w:r w:rsidR="009E11EB" w:rsidRPr="006D6E4C">
        <w:rPr>
          <w:rFonts w:ascii="Times New Roman" w:hAnsi="Times New Roman" w:cs="Times New Roman"/>
          <w:sz w:val="28"/>
          <w:szCs w:val="28"/>
        </w:rPr>
        <w:t>109</w:t>
      </w:r>
      <w:r w:rsidR="00EA022B" w:rsidRPr="006D6E4C">
        <w:rPr>
          <w:rFonts w:ascii="Times New Roman" w:hAnsi="Times New Roman" w:cs="Times New Roman"/>
          <w:sz w:val="28"/>
          <w:szCs w:val="28"/>
        </w:rPr>
        <w:t xml:space="preserve">]. </w:t>
      </w:r>
      <w:r w:rsidR="000C5D9D" w:rsidRPr="006D6E4C">
        <w:rPr>
          <w:rFonts w:ascii="Times New Roman" w:hAnsi="Times New Roman" w:cs="Times New Roman"/>
          <w:sz w:val="28"/>
          <w:szCs w:val="28"/>
        </w:rPr>
        <w:t xml:space="preserve">Вместе с тем, </w:t>
      </w:r>
      <w:r w:rsidR="00D92837" w:rsidRPr="006D6E4C">
        <w:rPr>
          <w:rFonts w:ascii="Times New Roman" w:hAnsi="Times New Roman" w:cs="Times New Roman"/>
          <w:sz w:val="28"/>
          <w:szCs w:val="28"/>
        </w:rPr>
        <w:t>к</w:t>
      </w:r>
      <w:r w:rsidR="00190ABE" w:rsidRPr="006D6E4C">
        <w:rPr>
          <w:rFonts w:ascii="Times New Roman" w:hAnsi="Times New Roman" w:cs="Times New Roman"/>
          <w:sz w:val="28"/>
          <w:szCs w:val="28"/>
        </w:rPr>
        <w:t xml:space="preserve">ак показывают результаты анализа, казахстанское молочное производство характеризуется мелкотоварностью. </w:t>
      </w:r>
      <w:r w:rsidR="00D92837" w:rsidRPr="006D6E4C">
        <w:rPr>
          <w:rFonts w:ascii="Times New Roman" w:hAnsi="Times New Roman" w:cs="Times New Roman"/>
          <w:sz w:val="28"/>
          <w:szCs w:val="28"/>
        </w:rPr>
        <w:t>С</w:t>
      </w:r>
      <w:r w:rsidR="00190ABE" w:rsidRPr="006D6E4C">
        <w:rPr>
          <w:rFonts w:ascii="Times New Roman" w:hAnsi="Times New Roman" w:cs="Times New Roman"/>
          <w:sz w:val="28"/>
          <w:szCs w:val="28"/>
        </w:rPr>
        <w:t xml:space="preserve">ущественные для мелких </w:t>
      </w:r>
      <w:r w:rsidR="009254ED" w:rsidRPr="006D6E4C">
        <w:rPr>
          <w:rFonts w:ascii="Times New Roman" w:hAnsi="Times New Roman" w:cs="Times New Roman"/>
          <w:sz w:val="28"/>
          <w:szCs w:val="28"/>
        </w:rPr>
        <w:t>хозяйств</w:t>
      </w:r>
      <w:r w:rsidR="00190ABE" w:rsidRPr="006D6E4C">
        <w:rPr>
          <w:rFonts w:ascii="Times New Roman" w:hAnsi="Times New Roman" w:cs="Times New Roman"/>
          <w:sz w:val="28"/>
          <w:szCs w:val="28"/>
        </w:rPr>
        <w:t xml:space="preserve"> затраты </w:t>
      </w:r>
      <w:r w:rsidR="009254ED" w:rsidRPr="006D6E4C">
        <w:rPr>
          <w:rFonts w:ascii="Times New Roman" w:hAnsi="Times New Roman" w:cs="Times New Roman"/>
          <w:sz w:val="28"/>
          <w:szCs w:val="28"/>
        </w:rPr>
        <w:t xml:space="preserve">по сертификации </w:t>
      </w:r>
      <w:r w:rsidR="00190ABE" w:rsidRPr="006D6E4C">
        <w:rPr>
          <w:rFonts w:ascii="Times New Roman" w:hAnsi="Times New Roman" w:cs="Times New Roman"/>
          <w:sz w:val="28"/>
          <w:szCs w:val="28"/>
        </w:rPr>
        <w:t xml:space="preserve">могут выступать сдерживающим фактором </w:t>
      </w:r>
      <w:r w:rsidR="009254ED" w:rsidRPr="006D6E4C">
        <w:rPr>
          <w:rFonts w:ascii="Times New Roman" w:hAnsi="Times New Roman" w:cs="Times New Roman"/>
          <w:sz w:val="28"/>
          <w:szCs w:val="28"/>
        </w:rPr>
        <w:t>и отталкивать их от этой процедуры</w:t>
      </w:r>
      <w:r w:rsidR="00190ABE" w:rsidRPr="006D6E4C">
        <w:rPr>
          <w:rFonts w:ascii="Times New Roman" w:hAnsi="Times New Roman" w:cs="Times New Roman"/>
          <w:sz w:val="28"/>
          <w:szCs w:val="28"/>
        </w:rPr>
        <w:t xml:space="preserve">. </w:t>
      </w:r>
      <w:r w:rsidR="009254ED" w:rsidRPr="006D6E4C">
        <w:rPr>
          <w:rFonts w:ascii="Times New Roman" w:hAnsi="Times New Roman" w:cs="Times New Roman"/>
          <w:sz w:val="28"/>
          <w:szCs w:val="28"/>
        </w:rPr>
        <w:t xml:space="preserve">В этой связи, </w:t>
      </w:r>
      <w:r w:rsidR="00D92837" w:rsidRPr="006D6E4C">
        <w:rPr>
          <w:rFonts w:ascii="Times New Roman" w:hAnsi="Times New Roman" w:cs="Times New Roman"/>
          <w:sz w:val="28"/>
          <w:szCs w:val="28"/>
        </w:rPr>
        <w:t>на наш взгляд, необходимо также обеспечить возможность совместного прохождения сертификации несколькими производителями молока и молочной продукции как единого поставщика.</w:t>
      </w:r>
      <w:r w:rsidR="009254ED" w:rsidRPr="006D6E4C">
        <w:rPr>
          <w:rFonts w:ascii="Times New Roman" w:hAnsi="Times New Roman" w:cs="Times New Roman"/>
          <w:sz w:val="28"/>
          <w:szCs w:val="28"/>
        </w:rPr>
        <w:t xml:space="preserve"> </w:t>
      </w:r>
      <w:r w:rsidR="006C7CDE" w:rsidRPr="006D6E4C">
        <w:rPr>
          <w:rFonts w:ascii="Times New Roman" w:hAnsi="Times New Roman" w:cs="Times New Roman"/>
          <w:sz w:val="28"/>
          <w:szCs w:val="28"/>
        </w:rPr>
        <w:t xml:space="preserve">Данная мера может в итоге положительно отразиться на продвижении отечественной молочной продукции на перспективных экспортных рынках. </w:t>
      </w:r>
    </w:p>
    <w:p w:rsidR="005B39FD" w:rsidRPr="006D6E4C" w:rsidRDefault="009802C7"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Д</w:t>
      </w:r>
      <w:r w:rsidR="005B39FD" w:rsidRPr="006D6E4C">
        <w:rPr>
          <w:rFonts w:ascii="Times New Roman" w:hAnsi="Times New Roman" w:cs="Times New Roman"/>
          <w:sz w:val="28"/>
          <w:szCs w:val="28"/>
        </w:rPr>
        <w:t xml:space="preserve">ля повышения доступности финансовых ресурсов субъектам АПК, запланировано внедрение нового инструмента – аграрной расписки, по которой указанные лица смогут привлекать (не обязательно от банков) заемные средства или необходимые материалы (работы, услуги) с последующим погашением задолженности деньгами (при финансовой аграрной расписке) или производимой продукцией (при товарной аграрной расписке). При разработке данного инструмента учтен опыт Бразилии, где за счет этих расписок финансируется более 60% ежегодной потребности аграриев. Необходимо отметить, что такой инструмент внедрен также в Украине, где в 2019 году объем финансирования по распискам составил более полумиллиарда </w:t>
      </w:r>
      <w:r w:rsidR="005B39FD" w:rsidRPr="006D6E4C">
        <w:rPr>
          <w:rFonts w:ascii="Times New Roman" w:hAnsi="Times New Roman" w:cs="Times New Roman"/>
          <w:sz w:val="28"/>
          <w:szCs w:val="28"/>
          <w:lang w:val="en-US"/>
        </w:rPr>
        <w:t>USD</w:t>
      </w:r>
      <w:r w:rsidR="005B39FD" w:rsidRPr="006D6E4C">
        <w:rPr>
          <w:rFonts w:ascii="Times New Roman" w:hAnsi="Times New Roman" w:cs="Times New Roman"/>
          <w:sz w:val="28"/>
          <w:szCs w:val="28"/>
        </w:rPr>
        <w:t xml:space="preserve"> [</w:t>
      </w:r>
      <w:r w:rsidR="00787427" w:rsidRPr="006D6E4C">
        <w:rPr>
          <w:rFonts w:ascii="Times New Roman" w:hAnsi="Times New Roman" w:cs="Times New Roman"/>
          <w:sz w:val="28"/>
          <w:szCs w:val="28"/>
        </w:rPr>
        <w:t>192</w:t>
      </w:r>
      <w:r w:rsidR="005B39FD"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Оказываемая молочной отрасли поддержка со стороны государства в некоторой мере облегчает реализацию отраслевыми субъектами планов по развитию производства, осуществление основной деятельности. Между тем, в связи с наличием ряда барьеров для получения государственной поддержки субъектами АПК</w:t>
      </w:r>
      <w:r w:rsidR="004B41B0" w:rsidRPr="006D6E4C">
        <w:rPr>
          <w:rFonts w:ascii="Times New Roman" w:hAnsi="Times New Roman" w:cs="Times New Roman"/>
          <w:sz w:val="28"/>
          <w:szCs w:val="28"/>
        </w:rPr>
        <w:t>,</w:t>
      </w:r>
      <w:r w:rsidRPr="006D6E4C">
        <w:rPr>
          <w:rFonts w:ascii="Times New Roman" w:hAnsi="Times New Roman" w:cs="Times New Roman"/>
          <w:sz w:val="28"/>
          <w:szCs w:val="28"/>
        </w:rPr>
        <w:t xml:space="preserve"> ее механизм требует дальнейшего совершенствования. Кроме того, в условиях ограниченности бюджетных средств, наличия некоторых обязательств у страны, в связи с ее участием в интеграционных блоках, особое внимание привлекают вопросы повышения эффективности финансовой поддержки отрасли (как и всего АПК) государством. </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 основным барьерам для привлечения заемных средств аграриями можно отнести частое отсутствие у них ликвидных залогов или недостаточность их объема для обеспечения исполнения обязательств по погашению задолженности. Вместе с тем, отечественные институты развития, банки второго уровня, как правило, </w:t>
      </w:r>
      <w:r w:rsidR="001E6634" w:rsidRPr="006D6E4C">
        <w:rPr>
          <w:rFonts w:ascii="Times New Roman" w:hAnsi="Times New Roman" w:cs="Times New Roman"/>
          <w:sz w:val="28"/>
          <w:szCs w:val="28"/>
        </w:rPr>
        <w:t>стремятся кредитовать</w:t>
      </w:r>
      <w:r w:rsidRPr="006D6E4C">
        <w:rPr>
          <w:rFonts w:ascii="Times New Roman" w:hAnsi="Times New Roman" w:cs="Times New Roman"/>
          <w:sz w:val="28"/>
          <w:szCs w:val="28"/>
        </w:rPr>
        <w:t xml:space="preserve"> обращающиеся к ним субъекты агробизнеса при условии предоставления </w:t>
      </w:r>
      <w:r w:rsidR="001E6634" w:rsidRPr="006D6E4C">
        <w:rPr>
          <w:rFonts w:ascii="Times New Roman" w:hAnsi="Times New Roman" w:cs="Times New Roman"/>
          <w:sz w:val="28"/>
          <w:szCs w:val="28"/>
        </w:rPr>
        <w:t xml:space="preserve">ликвидного </w:t>
      </w:r>
      <w:r w:rsidRPr="006D6E4C">
        <w:rPr>
          <w:rFonts w:ascii="Times New Roman" w:hAnsi="Times New Roman" w:cs="Times New Roman"/>
          <w:sz w:val="28"/>
          <w:szCs w:val="28"/>
        </w:rPr>
        <w:t>залогового обеспечения</w:t>
      </w:r>
      <w:r w:rsidR="001E6634" w:rsidRPr="006D6E4C">
        <w:rPr>
          <w:rFonts w:ascii="Times New Roman" w:hAnsi="Times New Roman" w:cs="Times New Roman"/>
          <w:sz w:val="28"/>
          <w:szCs w:val="28"/>
        </w:rPr>
        <w:t xml:space="preserve"> [</w:t>
      </w:r>
      <w:r w:rsidR="00787427" w:rsidRPr="006D6E4C">
        <w:rPr>
          <w:rFonts w:ascii="Times New Roman" w:hAnsi="Times New Roman" w:cs="Times New Roman"/>
          <w:sz w:val="28"/>
          <w:szCs w:val="28"/>
        </w:rPr>
        <w:t>193</w:t>
      </w:r>
      <w:r w:rsidR="001E6634" w:rsidRPr="006D6E4C">
        <w:rPr>
          <w:rFonts w:ascii="Times New Roman" w:hAnsi="Times New Roman" w:cs="Times New Roman"/>
          <w:sz w:val="28"/>
          <w:szCs w:val="28"/>
        </w:rPr>
        <w:t>]</w:t>
      </w:r>
      <w:r w:rsidRPr="006D6E4C">
        <w:rPr>
          <w:rFonts w:ascii="Times New Roman" w:hAnsi="Times New Roman" w:cs="Times New Roman"/>
          <w:sz w:val="28"/>
          <w:szCs w:val="28"/>
        </w:rPr>
        <w:t>. Невысокая привлекательность кредитования данных субъектов обусловлена рискованностью сельскохозяйственной деятельности и прочими причинами. Следует отметить, что по данным отраслевого министерства за период</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2011-2018 годов объем кредитования банками агросектора сократился</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в 4 раза – с 448 млрд. тенге до 112 млрд. тенге [</w:t>
      </w:r>
      <w:r w:rsidR="00403358" w:rsidRPr="006D6E4C">
        <w:rPr>
          <w:rFonts w:ascii="Times New Roman" w:hAnsi="Times New Roman" w:cs="Times New Roman"/>
          <w:sz w:val="28"/>
          <w:szCs w:val="28"/>
        </w:rPr>
        <w:t>194</w:t>
      </w:r>
      <w:r w:rsidRPr="006D6E4C">
        <w:rPr>
          <w:rFonts w:ascii="Times New Roman" w:hAnsi="Times New Roman" w:cs="Times New Roman"/>
          <w:sz w:val="28"/>
          <w:szCs w:val="28"/>
        </w:rPr>
        <w:t>]. Кроме того, финансовые организации зачастую требуют софинансирования проектов указанными субъектами, что также ограничивает доступность для них соответствующих ресурсов. На проблематичность выполнения данного требования для аграриев косвенно указывает относительно низкая инвестиционная активность в сельском хозяйстве, которая во многом зависит от наличия свободных денежных средств в секторе. Так, по итогам 201</w:t>
      </w:r>
      <w:r w:rsidR="00403358" w:rsidRPr="006D6E4C">
        <w:rPr>
          <w:rFonts w:ascii="Times New Roman" w:hAnsi="Times New Roman" w:cs="Times New Roman"/>
          <w:sz w:val="28"/>
          <w:szCs w:val="28"/>
        </w:rPr>
        <w:t>9</w:t>
      </w:r>
      <w:r w:rsidRPr="006D6E4C">
        <w:rPr>
          <w:rFonts w:ascii="Times New Roman" w:hAnsi="Times New Roman" w:cs="Times New Roman"/>
          <w:sz w:val="28"/>
          <w:szCs w:val="28"/>
        </w:rPr>
        <w:t xml:space="preserve"> года согласно информации казахстанских органов статистики в сельском хозяйстве в основной капитал за счет собственных средств было инвестировано около </w:t>
      </w:r>
      <w:r w:rsidR="00D60439" w:rsidRPr="006D6E4C">
        <w:rPr>
          <w:rFonts w:ascii="Times New Roman" w:hAnsi="Times New Roman" w:cs="Times New Roman"/>
          <w:sz w:val="28"/>
          <w:szCs w:val="28"/>
        </w:rPr>
        <w:t xml:space="preserve"> </w:t>
      </w:r>
      <w:r w:rsidR="00403358" w:rsidRPr="006D6E4C">
        <w:rPr>
          <w:rFonts w:ascii="Times New Roman" w:hAnsi="Times New Roman" w:cs="Times New Roman"/>
          <w:sz w:val="28"/>
          <w:szCs w:val="28"/>
        </w:rPr>
        <w:t>380,2</w:t>
      </w:r>
      <w:r w:rsidRPr="006D6E4C">
        <w:rPr>
          <w:rFonts w:ascii="Times New Roman" w:hAnsi="Times New Roman" w:cs="Times New Roman"/>
          <w:sz w:val="28"/>
          <w:szCs w:val="28"/>
        </w:rPr>
        <w:t xml:space="preserve"> </w:t>
      </w:r>
      <w:r w:rsidR="00BC2D1A" w:rsidRPr="006D6E4C">
        <w:rPr>
          <w:rFonts w:ascii="Times New Roman" w:hAnsi="Times New Roman" w:cs="Times New Roman"/>
          <w:sz w:val="28"/>
          <w:szCs w:val="28"/>
        </w:rPr>
        <w:t>млрд.</w:t>
      </w:r>
      <w:r w:rsidRPr="006D6E4C">
        <w:rPr>
          <w:rFonts w:ascii="Times New Roman" w:hAnsi="Times New Roman" w:cs="Times New Roman"/>
          <w:sz w:val="28"/>
          <w:szCs w:val="28"/>
        </w:rPr>
        <w:t xml:space="preserve"> тенге, что составляет </w:t>
      </w:r>
      <w:r w:rsidR="00403358" w:rsidRPr="006D6E4C">
        <w:rPr>
          <w:rFonts w:ascii="Times New Roman" w:hAnsi="Times New Roman" w:cs="Times New Roman"/>
          <w:sz w:val="28"/>
          <w:szCs w:val="28"/>
        </w:rPr>
        <w:t>около 3</w:t>
      </w:r>
      <w:r w:rsidRPr="006D6E4C">
        <w:rPr>
          <w:rFonts w:ascii="Times New Roman" w:hAnsi="Times New Roman" w:cs="Times New Roman"/>
          <w:sz w:val="28"/>
          <w:szCs w:val="28"/>
        </w:rPr>
        <w:t>% от общего объема инвестиций в основной капитал по всем секторам экономики. Примечательно, что в этом же году в сфере добычи сырой нефти и природного газа сумма таких инвестиций за счет собственных средств была в 1</w:t>
      </w:r>
      <w:r w:rsidR="00403358" w:rsidRPr="006D6E4C">
        <w:rPr>
          <w:rFonts w:ascii="Times New Roman" w:hAnsi="Times New Roman" w:cs="Times New Roman"/>
          <w:sz w:val="28"/>
          <w:szCs w:val="28"/>
        </w:rPr>
        <w:t>2</w:t>
      </w:r>
      <w:r w:rsidRPr="006D6E4C">
        <w:rPr>
          <w:rFonts w:ascii="Times New Roman" w:hAnsi="Times New Roman" w:cs="Times New Roman"/>
          <w:sz w:val="28"/>
          <w:szCs w:val="28"/>
        </w:rPr>
        <w:t xml:space="preserve"> раз больше, чем в сельском хозяйстве</w:t>
      </w:r>
      <w:r w:rsidR="00066861" w:rsidRPr="006D6E4C">
        <w:rPr>
          <w:rFonts w:ascii="Times New Roman" w:hAnsi="Times New Roman" w:cs="Times New Roman"/>
          <w:sz w:val="28"/>
          <w:szCs w:val="28"/>
        </w:rPr>
        <w:t xml:space="preserve"> [89]</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Дальнейшее совершенствование системы государственной поддержки отрасли, на наш взгляд, должно предполагать, прежде всего, изменение подходов национальных институтов развития к финансированию субъектов АПК. С учетом роли аграрного сектора и пищевой промышленности для развития страны и благополучия ее граждан, необходимо максимальное сокращение барьеров для получения финансовой поддержки инициаторами различных эффективных отраслевых проектов. Следует отметить, что некоторые страны-партнеры по ЕАЭС имеют выгодные отличия по отдельным параметрам государственной поддержки агроформирований.</w:t>
      </w:r>
      <w:r w:rsidR="00D60439"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частности, в России АО «Россельхозбанк» в индивидуальном порядке может предоставлять частично необеспеченные кредиты, учитывая финансовое состояние обратившегося лица, его кредитную историю и долговую нагрузку [</w:t>
      </w:r>
      <w:r w:rsidR="00C42EED" w:rsidRPr="006D6E4C">
        <w:rPr>
          <w:rFonts w:ascii="Times New Roman" w:hAnsi="Times New Roman" w:cs="Times New Roman"/>
          <w:sz w:val="28"/>
          <w:szCs w:val="28"/>
        </w:rPr>
        <w:t>195</w:t>
      </w:r>
      <w:r w:rsidRPr="006D6E4C">
        <w:rPr>
          <w:rFonts w:ascii="Times New Roman" w:hAnsi="Times New Roman" w:cs="Times New Roman"/>
          <w:sz w:val="28"/>
          <w:szCs w:val="28"/>
        </w:rPr>
        <w:t>]. Кроме того, российские аграрии могут получать государственные гранты для создания, модернизации или приобретения производственных объектов, развития инфраструктуры, покупки сельскохозяйственной техники, оборудования, животных и на прочие цели, связанные с аграрной деятельностью. При этом самые крупные суммы грантов могут быть получены сельскохозяйственными кооперативами. Для получения грантов заявители должны соответствовать определенным критериям, в том числе иметь некоторую сумму собственных средств для софинансирования инициируемых проектов: от 10% до 40% (при этом 20% могут быть возмещены заявителям из бюджета) от стоимости приобретаемого имущества. Примечательно, что одним из условий предоставления грантов является создание рабочих мест в количестве, пропорциональном сумме выделяемых средств [</w:t>
      </w:r>
      <w:r w:rsidR="00C42EED" w:rsidRPr="006D6E4C">
        <w:rPr>
          <w:rFonts w:ascii="Times New Roman" w:hAnsi="Times New Roman" w:cs="Times New Roman"/>
          <w:sz w:val="28"/>
          <w:szCs w:val="28"/>
        </w:rPr>
        <w:t>196</w:t>
      </w:r>
      <w:r w:rsidRPr="006D6E4C">
        <w:rPr>
          <w:rFonts w:ascii="Times New Roman" w:hAnsi="Times New Roman" w:cs="Times New Roman"/>
          <w:sz w:val="28"/>
          <w:szCs w:val="28"/>
        </w:rPr>
        <w:t>]. В Беларуси, согласно политике</w:t>
      </w:r>
      <w:r w:rsidR="005E27CE" w:rsidRPr="006D6E4C">
        <w:rPr>
          <w:rFonts w:ascii="Times New Roman" w:hAnsi="Times New Roman" w:cs="Times New Roman"/>
          <w:sz w:val="28"/>
          <w:szCs w:val="28"/>
        </w:rPr>
        <w:t xml:space="preserve"> </w:t>
      </w:r>
      <w:r w:rsidRPr="006D6E4C">
        <w:rPr>
          <w:rFonts w:ascii="Times New Roman" w:hAnsi="Times New Roman" w:cs="Times New Roman"/>
          <w:sz w:val="28"/>
          <w:szCs w:val="28"/>
        </w:rPr>
        <w:t>ОАО «Белагропромбанк», для поддержки инвестиционного проекта банком сумма его софинансирования реализующим проект лицом может составлять от 10% [</w:t>
      </w:r>
      <w:r w:rsidR="006974B2" w:rsidRPr="006D6E4C">
        <w:rPr>
          <w:rFonts w:ascii="Times New Roman" w:hAnsi="Times New Roman" w:cs="Times New Roman"/>
          <w:sz w:val="28"/>
          <w:szCs w:val="28"/>
        </w:rPr>
        <w:t>197</w:t>
      </w:r>
      <w:r w:rsidRPr="006D6E4C">
        <w:rPr>
          <w:rFonts w:ascii="Times New Roman" w:hAnsi="Times New Roman" w:cs="Times New Roman"/>
          <w:sz w:val="28"/>
          <w:szCs w:val="28"/>
        </w:rPr>
        <w:t>]. По требованиям АО «КазАгроФинанс» для инвестиционных проектов молочного направления такая сумма должна составлять от 15% [</w:t>
      </w:r>
      <w:r w:rsidR="006974B2" w:rsidRPr="006D6E4C">
        <w:rPr>
          <w:rFonts w:ascii="Times New Roman" w:hAnsi="Times New Roman" w:cs="Times New Roman"/>
          <w:sz w:val="28"/>
          <w:szCs w:val="28"/>
        </w:rPr>
        <w:t>198</w:t>
      </w:r>
      <w:r w:rsidRPr="006D6E4C">
        <w:rPr>
          <w:rFonts w:ascii="Times New Roman" w:hAnsi="Times New Roman" w:cs="Times New Roman"/>
          <w:sz w:val="28"/>
          <w:szCs w:val="28"/>
        </w:rPr>
        <w:t>]. Вместе с тем, граждане Беларуси могут получать кредиты на развитие личных подсобных хозяйств. При этом альтернативой залоговому обеспечению может выступать поручительство физического лица [</w:t>
      </w:r>
      <w:r w:rsidR="006974B2" w:rsidRPr="006D6E4C">
        <w:rPr>
          <w:rFonts w:ascii="Times New Roman" w:hAnsi="Times New Roman" w:cs="Times New Roman"/>
          <w:sz w:val="28"/>
          <w:szCs w:val="28"/>
        </w:rPr>
        <w:t>199</w:t>
      </w:r>
      <w:r w:rsidRPr="006D6E4C">
        <w:rPr>
          <w:rFonts w:ascii="Times New Roman" w:hAnsi="Times New Roman" w:cs="Times New Roman"/>
          <w:sz w:val="28"/>
          <w:szCs w:val="28"/>
        </w:rPr>
        <w:t>]. Субъекты малого предпринимательства, при недостаточности обеспечения по кредиту, могут также получить поручительство Белорусского фонда финансовой поддержки предпринимателей в сумме до 120 тыс. белорусских рублей [</w:t>
      </w:r>
      <w:r w:rsidR="006974B2" w:rsidRPr="006D6E4C">
        <w:rPr>
          <w:rFonts w:ascii="Times New Roman" w:hAnsi="Times New Roman" w:cs="Times New Roman"/>
          <w:sz w:val="28"/>
          <w:szCs w:val="28"/>
        </w:rPr>
        <w:t>200</w:t>
      </w:r>
      <w:r w:rsidRPr="006D6E4C">
        <w:rPr>
          <w:rFonts w:ascii="Times New Roman" w:hAnsi="Times New Roman" w:cs="Times New Roman"/>
          <w:sz w:val="28"/>
          <w:szCs w:val="28"/>
        </w:rPr>
        <w:t xml:space="preserve">]. </w:t>
      </w:r>
    </w:p>
    <w:p w:rsidR="00A43505" w:rsidRPr="006D6E4C" w:rsidRDefault="006974B2"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Из вышеизложенного следует, что странами-партнерами по ЕАЭС уделяется особое внимание вопросам поддержки субъектов АПК. Данные вопросы имеют большое значение и для Казахстана, который обладает серьезным потенциалом развития </w:t>
      </w:r>
      <w:r w:rsidR="0020225B" w:rsidRPr="006D6E4C">
        <w:rPr>
          <w:rFonts w:ascii="Times New Roman" w:hAnsi="Times New Roman" w:cs="Times New Roman"/>
          <w:sz w:val="28"/>
          <w:szCs w:val="28"/>
        </w:rPr>
        <w:t>производства и переработки сельскохозяйственной продукции</w:t>
      </w:r>
      <w:r w:rsidRPr="006D6E4C">
        <w:rPr>
          <w:rFonts w:ascii="Times New Roman" w:hAnsi="Times New Roman" w:cs="Times New Roman"/>
          <w:sz w:val="28"/>
          <w:szCs w:val="28"/>
        </w:rPr>
        <w:t xml:space="preserve">. </w:t>
      </w:r>
      <w:r w:rsidR="0004474B" w:rsidRPr="006D6E4C">
        <w:rPr>
          <w:rFonts w:ascii="Times New Roman" w:hAnsi="Times New Roman" w:cs="Times New Roman"/>
          <w:sz w:val="28"/>
          <w:szCs w:val="28"/>
        </w:rPr>
        <w:t>Между</w:t>
      </w:r>
      <w:r w:rsidRPr="006D6E4C">
        <w:rPr>
          <w:rFonts w:ascii="Times New Roman" w:hAnsi="Times New Roman" w:cs="Times New Roman"/>
          <w:sz w:val="28"/>
          <w:szCs w:val="28"/>
        </w:rPr>
        <w:t xml:space="preserve"> тем, предл</w:t>
      </w:r>
      <w:r w:rsidR="00DE57F9" w:rsidRPr="006D6E4C">
        <w:rPr>
          <w:rFonts w:ascii="Times New Roman" w:hAnsi="Times New Roman" w:cs="Times New Roman"/>
          <w:sz w:val="28"/>
          <w:szCs w:val="28"/>
        </w:rPr>
        <w:t>оженн</w:t>
      </w:r>
      <w:r w:rsidRPr="006D6E4C">
        <w:rPr>
          <w:rFonts w:ascii="Times New Roman" w:hAnsi="Times New Roman" w:cs="Times New Roman"/>
          <w:sz w:val="28"/>
          <w:szCs w:val="28"/>
        </w:rPr>
        <w:t xml:space="preserve">ые </w:t>
      </w:r>
      <w:r w:rsidR="00DC0F63" w:rsidRPr="006D6E4C">
        <w:rPr>
          <w:rFonts w:ascii="Times New Roman" w:hAnsi="Times New Roman" w:cs="Times New Roman"/>
          <w:sz w:val="28"/>
          <w:szCs w:val="28"/>
        </w:rPr>
        <w:t>по итогам исследования</w:t>
      </w:r>
      <w:r w:rsidRPr="006D6E4C">
        <w:rPr>
          <w:rFonts w:ascii="Times New Roman" w:hAnsi="Times New Roman" w:cs="Times New Roman"/>
          <w:sz w:val="28"/>
          <w:szCs w:val="28"/>
        </w:rPr>
        <w:t xml:space="preserve"> меры</w:t>
      </w:r>
      <w:r w:rsidR="00DC0F63" w:rsidRPr="006D6E4C">
        <w:rPr>
          <w:rFonts w:ascii="Times New Roman" w:hAnsi="Times New Roman" w:cs="Times New Roman"/>
          <w:sz w:val="28"/>
          <w:szCs w:val="28"/>
        </w:rPr>
        <w:t>, на наш взгляд,</w:t>
      </w:r>
      <w:r w:rsidRPr="006D6E4C">
        <w:rPr>
          <w:rFonts w:ascii="Times New Roman" w:hAnsi="Times New Roman" w:cs="Times New Roman"/>
          <w:sz w:val="28"/>
          <w:szCs w:val="28"/>
        </w:rPr>
        <w:t xml:space="preserve"> способны содействовать не только дальнейшему развитию молочной отрасли, но и в целом указанного комплекса. </w:t>
      </w:r>
    </w:p>
    <w:p w:rsidR="006974B2" w:rsidRPr="006D6E4C" w:rsidRDefault="006974B2" w:rsidP="005B39FD">
      <w:pPr>
        <w:spacing w:after="0" w:line="240" w:lineRule="auto"/>
        <w:ind w:firstLine="709"/>
        <w:jc w:val="both"/>
        <w:rPr>
          <w:rFonts w:ascii="Times New Roman" w:hAnsi="Times New Roman" w:cs="Times New Roman"/>
          <w:sz w:val="28"/>
          <w:szCs w:val="28"/>
        </w:rPr>
      </w:pPr>
    </w:p>
    <w:p w:rsidR="00A43505" w:rsidRPr="006D6E4C" w:rsidRDefault="00A43505" w:rsidP="00253B6E">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 xml:space="preserve">3.2 </w:t>
      </w:r>
      <w:r w:rsidR="003D1560" w:rsidRPr="006D6E4C">
        <w:rPr>
          <w:rFonts w:ascii="Times New Roman" w:hAnsi="Times New Roman" w:cs="Times New Roman"/>
          <w:b/>
          <w:sz w:val="28"/>
          <w:szCs w:val="28"/>
        </w:rPr>
        <w:t>Обеспечение р</w:t>
      </w:r>
      <w:r w:rsidRPr="006D6E4C">
        <w:rPr>
          <w:rFonts w:ascii="Times New Roman" w:hAnsi="Times New Roman" w:cs="Times New Roman"/>
          <w:b/>
          <w:sz w:val="28"/>
          <w:szCs w:val="28"/>
        </w:rPr>
        <w:t>азвити</w:t>
      </w:r>
      <w:r w:rsidR="003D1560" w:rsidRPr="006D6E4C">
        <w:rPr>
          <w:rFonts w:ascii="Times New Roman" w:hAnsi="Times New Roman" w:cs="Times New Roman"/>
          <w:b/>
          <w:sz w:val="28"/>
          <w:szCs w:val="28"/>
        </w:rPr>
        <w:t>я</w:t>
      </w:r>
      <w:r w:rsidRPr="006D6E4C">
        <w:rPr>
          <w:rFonts w:ascii="Times New Roman" w:hAnsi="Times New Roman" w:cs="Times New Roman"/>
          <w:b/>
          <w:sz w:val="28"/>
          <w:szCs w:val="28"/>
        </w:rPr>
        <w:t xml:space="preserve"> </w:t>
      </w:r>
      <w:r w:rsidR="001061A2" w:rsidRPr="006D6E4C">
        <w:rPr>
          <w:rFonts w:ascii="Times New Roman" w:hAnsi="Times New Roman" w:cs="Times New Roman"/>
          <w:b/>
          <w:sz w:val="28"/>
          <w:szCs w:val="28"/>
        </w:rPr>
        <w:t xml:space="preserve">отечественной </w:t>
      </w:r>
      <w:r w:rsidRPr="006D6E4C">
        <w:rPr>
          <w:rFonts w:ascii="Times New Roman" w:hAnsi="Times New Roman" w:cs="Times New Roman"/>
          <w:b/>
          <w:sz w:val="28"/>
          <w:szCs w:val="28"/>
        </w:rPr>
        <w:t>молочной отрасли через расширение коопераци</w:t>
      </w:r>
      <w:r w:rsidR="001061A2" w:rsidRPr="006D6E4C">
        <w:rPr>
          <w:rFonts w:ascii="Times New Roman" w:hAnsi="Times New Roman" w:cs="Times New Roman"/>
          <w:b/>
          <w:sz w:val="28"/>
          <w:szCs w:val="28"/>
        </w:rPr>
        <w:t>онных процессов</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Комплексному решению текущих проблем АПК может содействовать развитие кооперации между субъектами сектора, предполагающей объединение их ресурсов для осуществления как производственной, так и прочей деятельности. Кооперация может способствовать повышению эффективности агробизнеса в целом, в том числе за счет экономии на масштабе, улучшения показателей продвижения продукции, увеличения доходов от ее реализации и прочих причин. В свою очередь, рост эффективности производства продуктов сельского хозяйства и пищевой промышленности может способствовать снижению рисков кредиторов АПК и повышению привлекательности сектора для финансовых институтов и инвесторов. </w:t>
      </w:r>
    </w:p>
    <w:p w:rsidR="00761EFA"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Кооперативная форма хозяйствования достаточно широко распространена в странах, отличающихся высокой конкурентоспособностью на мировом молочном рынке. Так, крупнейшей молочной компанией Новой Зеландии является местный кооператив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xml:space="preserve">», совокупный доход от продаж которого за сезон, окончившийся в 2018 году, составил 20,4 млрд. новозеландских доллара (около 13,9 млрд.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по состоянию на 31 июля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2018 года согласно обменному курсу Резервного Банка Новой Зеландии)</w:t>
      </w:r>
      <w:r w:rsidR="008426DD" w:rsidRPr="006D6E4C">
        <w:rPr>
          <w:rFonts w:ascii="Times New Roman" w:hAnsi="Times New Roman" w:cs="Times New Roman"/>
          <w:sz w:val="28"/>
          <w:szCs w:val="28"/>
        </w:rPr>
        <w:t xml:space="preserve"> [201, 202]</w:t>
      </w:r>
      <w:r w:rsidRPr="006D6E4C">
        <w:rPr>
          <w:rFonts w:ascii="Times New Roman" w:hAnsi="Times New Roman" w:cs="Times New Roman"/>
          <w:sz w:val="28"/>
          <w:szCs w:val="28"/>
        </w:rPr>
        <w:t>. Необходимо отметить, что кооператив экспортирует 95% молочной продукции, производимой в стране [</w:t>
      </w:r>
      <w:r w:rsidR="008A1D37" w:rsidRPr="006D6E4C">
        <w:rPr>
          <w:rFonts w:ascii="Times New Roman" w:hAnsi="Times New Roman" w:cs="Times New Roman"/>
          <w:sz w:val="28"/>
          <w:szCs w:val="28"/>
        </w:rPr>
        <w:t>203</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xml:space="preserve"> появилась на свет в 2001 году в результате слияния организации «</w:t>
      </w:r>
      <w:r w:rsidRPr="006D6E4C">
        <w:rPr>
          <w:rFonts w:ascii="Times New Roman" w:hAnsi="Times New Roman" w:cs="Times New Roman"/>
          <w:sz w:val="28"/>
          <w:szCs w:val="28"/>
          <w:lang w:val="en-US"/>
        </w:rPr>
        <w:t>New</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Zealand</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Dairy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Board</w:t>
      </w:r>
      <w:r w:rsidRPr="006D6E4C">
        <w:rPr>
          <w:rFonts w:ascii="Times New Roman" w:hAnsi="Times New Roman" w:cs="Times New Roman"/>
          <w:sz w:val="28"/>
          <w:szCs w:val="28"/>
        </w:rPr>
        <w:t>» с двумя крупнейшими кооперативами страны, к которым относились «</w:t>
      </w:r>
      <w:r w:rsidRPr="006D6E4C">
        <w:rPr>
          <w:rFonts w:ascii="Times New Roman" w:hAnsi="Times New Roman" w:cs="Times New Roman"/>
          <w:sz w:val="28"/>
          <w:szCs w:val="28"/>
          <w:lang w:val="en-US"/>
        </w:rPr>
        <w:t>New</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Zealand</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Dairy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Group</w:t>
      </w:r>
      <w:r w:rsidRPr="006D6E4C">
        <w:rPr>
          <w:rFonts w:ascii="Times New Roman" w:hAnsi="Times New Roman" w:cs="Times New Roman"/>
          <w:sz w:val="28"/>
          <w:szCs w:val="28"/>
        </w:rPr>
        <w:t>» и «</w:t>
      </w:r>
      <w:r w:rsidRPr="006D6E4C">
        <w:rPr>
          <w:rFonts w:ascii="Times New Roman" w:hAnsi="Times New Roman" w:cs="Times New Roman"/>
          <w:sz w:val="28"/>
          <w:szCs w:val="28"/>
          <w:lang w:val="en-US"/>
        </w:rPr>
        <w:t>Kiwi</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Co</w:t>
      </w:r>
      <w:r w:rsidRPr="006D6E4C">
        <w:rPr>
          <w:rFonts w:ascii="Times New Roman" w:hAnsi="Times New Roman" w:cs="Times New Roman"/>
          <w:sz w:val="28"/>
          <w:szCs w:val="28"/>
        </w:rPr>
        <w:t>-</w:t>
      </w:r>
      <w:r w:rsidRPr="006D6E4C">
        <w:rPr>
          <w:rFonts w:ascii="Times New Roman" w:hAnsi="Times New Roman" w:cs="Times New Roman"/>
          <w:sz w:val="28"/>
          <w:szCs w:val="28"/>
          <w:lang w:val="en-US"/>
        </w:rPr>
        <w:t>operative</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Dairies</w:t>
      </w:r>
      <w:r w:rsidRPr="006D6E4C">
        <w:rPr>
          <w:rFonts w:ascii="Times New Roman" w:hAnsi="Times New Roman" w:cs="Times New Roman"/>
          <w:sz w:val="28"/>
          <w:szCs w:val="28"/>
        </w:rPr>
        <w:t>» [</w:t>
      </w:r>
      <w:r w:rsidR="008A1D37" w:rsidRPr="006D6E4C">
        <w:rPr>
          <w:rFonts w:ascii="Times New Roman" w:hAnsi="Times New Roman" w:cs="Times New Roman"/>
          <w:sz w:val="28"/>
          <w:szCs w:val="28"/>
        </w:rPr>
        <w:t>204</w:t>
      </w:r>
      <w:r w:rsidRPr="006D6E4C">
        <w:rPr>
          <w:rFonts w:ascii="Times New Roman" w:hAnsi="Times New Roman" w:cs="Times New Roman"/>
          <w:sz w:val="28"/>
          <w:szCs w:val="28"/>
        </w:rPr>
        <w:t xml:space="preserve">]. При этом первая из перечисленных организаций была учреждена в 1923 году с целью обеспечения контроля за экспортом, продажами и распределением новозеландской молочной продукции и состояла из представителей государства и представителей производителей, назначаемых генерал-губернатором с учетом рекомендации </w:t>
      </w:r>
      <w:r w:rsidR="00827C9A" w:rsidRPr="006D6E4C">
        <w:rPr>
          <w:rFonts w:ascii="Times New Roman" w:hAnsi="Times New Roman" w:cs="Times New Roman"/>
          <w:sz w:val="28"/>
          <w:szCs w:val="28"/>
        </w:rPr>
        <w:t>М</w:t>
      </w:r>
      <w:r w:rsidRPr="006D6E4C">
        <w:rPr>
          <w:rFonts w:ascii="Times New Roman" w:hAnsi="Times New Roman" w:cs="Times New Roman"/>
          <w:sz w:val="28"/>
          <w:szCs w:val="28"/>
        </w:rPr>
        <w:t>инистра сельского хозяйства страны и результатов голосования. После учреждения организации контракты на экспортные поставки указанной продукции могли заключаться только данной организацией, действовавшей как агент собственников продукции, или определенными уполномоченными лицами. Примечательно, что организация обладала правом получать часть общей суммы экспортных пошлин на вывозимую молочную продукцию для обеспечения собственной деятельности [</w:t>
      </w:r>
      <w:r w:rsidR="008A1D37" w:rsidRPr="006D6E4C">
        <w:rPr>
          <w:rFonts w:ascii="Times New Roman" w:hAnsi="Times New Roman" w:cs="Times New Roman"/>
          <w:sz w:val="28"/>
          <w:szCs w:val="28"/>
        </w:rPr>
        <w:t>205</w:t>
      </w:r>
      <w:r w:rsidRPr="006D6E4C">
        <w:rPr>
          <w:rFonts w:ascii="Times New Roman" w:hAnsi="Times New Roman" w:cs="Times New Roman"/>
          <w:sz w:val="28"/>
          <w:szCs w:val="28"/>
        </w:rPr>
        <w:t>]. С 1961 года по 2001 год «</w:t>
      </w:r>
      <w:r w:rsidRPr="006D6E4C">
        <w:rPr>
          <w:rFonts w:ascii="Times New Roman" w:hAnsi="Times New Roman" w:cs="Times New Roman"/>
          <w:sz w:val="28"/>
          <w:szCs w:val="28"/>
          <w:lang w:val="en-US"/>
        </w:rPr>
        <w:t>New</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Zealand</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Dairy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Board</w:t>
      </w:r>
      <w:r w:rsidRPr="006D6E4C">
        <w:rPr>
          <w:rFonts w:ascii="Times New Roman" w:hAnsi="Times New Roman" w:cs="Times New Roman"/>
          <w:sz w:val="28"/>
          <w:szCs w:val="28"/>
        </w:rPr>
        <w:t>» функционировала как единственный для отрасли экспортный оператор в стране. Организация имела свыше 80-ти зарубежных представительств и совместных предприятий в 30-ти странах, продвигавших продукцию на рынки бол</w:t>
      </w:r>
      <w:r w:rsidR="00577E6F" w:rsidRPr="006D6E4C">
        <w:rPr>
          <w:rFonts w:ascii="Times New Roman" w:hAnsi="Times New Roman" w:cs="Times New Roman"/>
          <w:sz w:val="28"/>
          <w:szCs w:val="28"/>
        </w:rPr>
        <w:t xml:space="preserve">ее чем 100 стран мира. </w:t>
      </w:r>
      <w:r w:rsidR="004D3886" w:rsidRPr="006D6E4C">
        <w:rPr>
          <w:rFonts w:ascii="Times New Roman" w:hAnsi="Times New Roman" w:cs="Times New Roman"/>
          <w:sz w:val="28"/>
          <w:szCs w:val="28"/>
        </w:rPr>
        <w:t xml:space="preserve">                 </w:t>
      </w:r>
      <w:r w:rsidR="00577E6F" w:rsidRPr="006D6E4C">
        <w:rPr>
          <w:rFonts w:ascii="Times New Roman" w:hAnsi="Times New Roman" w:cs="Times New Roman"/>
          <w:sz w:val="28"/>
          <w:szCs w:val="28"/>
        </w:rPr>
        <w:t>В целом</w:t>
      </w:r>
      <w:r w:rsidRPr="006D6E4C">
        <w:rPr>
          <w:rFonts w:ascii="Times New Roman" w:hAnsi="Times New Roman" w:cs="Times New Roman"/>
          <w:sz w:val="28"/>
          <w:szCs w:val="28"/>
        </w:rPr>
        <w:t xml:space="preserve"> Новая Зеландия имеет достаточно глубокие традиции создания кооперативов, которые за долгие годы продемонстрировали тенденцию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к укрупнению. Так, в 1930-х годах их количество составляло 240 единиц, в 1960-х годах – 100, в 1983 </w:t>
      </w:r>
      <w:r w:rsidR="00B40B5D" w:rsidRPr="006D6E4C">
        <w:rPr>
          <w:rFonts w:ascii="Times New Roman" w:hAnsi="Times New Roman" w:cs="Times New Roman"/>
          <w:sz w:val="28"/>
          <w:szCs w:val="28"/>
        </w:rPr>
        <w:t xml:space="preserve">году </w:t>
      </w:r>
      <w:r w:rsidRPr="006D6E4C">
        <w:rPr>
          <w:rFonts w:ascii="Times New Roman" w:hAnsi="Times New Roman" w:cs="Times New Roman"/>
          <w:sz w:val="28"/>
          <w:szCs w:val="28"/>
        </w:rPr>
        <w:t>– 36 и в</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2008 году осталось только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3 кооператива: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w:t>
      </w:r>
      <w:r w:rsidRPr="006D6E4C">
        <w:rPr>
          <w:rFonts w:ascii="Times New Roman" w:hAnsi="Times New Roman" w:cs="Times New Roman"/>
          <w:sz w:val="28"/>
          <w:szCs w:val="28"/>
          <w:lang w:val="en-US"/>
        </w:rPr>
        <w:t>Westland</w:t>
      </w:r>
      <w:r w:rsidRPr="006D6E4C">
        <w:rPr>
          <w:rFonts w:ascii="Times New Roman" w:hAnsi="Times New Roman" w:cs="Times New Roman"/>
          <w:sz w:val="28"/>
          <w:szCs w:val="28"/>
        </w:rPr>
        <w:t>» и «</w:t>
      </w:r>
      <w:r w:rsidRPr="006D6E4C">
        <w:rPr>
          <w:rFonts w:ascii="Times New Roman" w:hAnsi="Times New Roman" w:cs="Times New Roman"/>
          <w:sz w:val="28"/>
          <w:szCs w:val="28"/>
          <w:lang w:val="en-US"/>
        </w:rPr>
        <w:t>Tatua</w:t>
      </w:r>
      <w:r w:rsidRPr="006D6E4C">
        <w:rPr>
          <w:rFonts w:ascii="Times New Roman" w:hAnsi="Times New Roman" w:cs="Times New Roman"/>
          <w:sz w:val="28"/>
          <w:szCs w:val="28"/>
        </w:rPr>
        <w:t>» [</w:t>
      </w:r>
      <w:r w:rsidR="008A1D37" w:rsidRPr="006D6E4C">
        <w:rPr>
          <w:rFonts w:ascii="Times New Roman" w:hAnsi="Times New Roman" w:cs="Times New Roman"/>
          <w:sz w:val="28"/>
          <w:szCs w:val="28"/>
        </w:rPr>
        <w:t>204</w:t>
      </w:r>
      <w:r w:rsidRPr="006D6E4C">
        <w:rPr>
          <w:rFonts w:ascii="Times New Roman" w:hAnsi="Times New Roman" w:cs="Times New Roman"/>
          <w:sz w:val="28"/>
          <w:szCs w:val="28"/>
        </w:rPr>
        <w:t>]. На сегодняшний день кооператив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объединяет порядка</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10 тыс. фермеров, являющихся собственниками организации [</w:t>
      </w:r>
      <w:r w:rsidR="00886A14" w:rsidRPr="006D6E4C">
        <w:rPr>
          <w:rFonts w:ascii="Times New Roman" w:hAnsi="Times New Roman" w:cs="Times New Roman"/>
          <w:sz w:val="28"/>
          <w:szCs w:val="28"/>
        </w:rPr>
        <w:t>206</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К ключевым видам деятельности данного субъекта относятся сбор и переработка молока, а также реализация готовой продукции и сырья, поставляемого собственниками кооператива, третьим лицам. При этом прием сырого молока осуществляется с учетом доли поставщика в капитале кооператива. Получение статуса поставщика сырья для кооператива подразумевает приобретение фермером некоторого количества акций, соответствующего планируемым поставкам сырья. Необходимо отметить, что в организацию могут быть не приняты лица, которые не смогут поставлять за сезон объем сырого молока, соответствующий тонне сухого молока (</w:t>
      </w:r>
      <w:r w:rsidRPr="006D6E4C">
        <w:rPr>
          <w:rFonts w:ascii="Times New Roman" w:hAnsi="Times New Roman" w:cs="Times New Roman"/>
          <w:sz w:val="28"/>
          <w:szCs w:val="28"/>
          <w:lang w:val="en-US"/>
        </w:rPr>
        <w:t>milksolids</w:t>
      </w:r>
      <w:r w:rsidRPr="006D6E4C">
        <w:rPr>
          <w:rFonts w:ascii="Times New Roman" w:hAnsi="Times New Roman" w:cs="Times New Roman"/>
          <w:sz w:val="28"/>
          <w:szCs w:val="28"/>
        </w:rPr>
        <w:t>).</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Собственники кооператива могут принимать участие в формировании структур управления организацией, в частности, посредством избрания членов совета директоров и совета акционеров. Данные структуры, в свою очередь, призваны обеспечивать соблюдение интересов собственников кооператива в процессе его деятельности. Необходимо отметить, что при принятии различных решений подсчет голосов акционеров может осуществляться как по принципу один акционер – один голос, так и по принципу, согласно которому акционер имеет один голос за каждую единицу массы поставляемой продукции, эквивалентной тонне сухого молока (</w:t>
      </w:r>
      <w:r w:rsidRPr="006D6E4C">
        <w:rPr>
          <w:rFonts w:ascii="Times New Roman" w:hAnsi="Times New Roman" w:cs="Times New Roman"/>
          <w:sz w:val="28"/>
          <w:szCs w:val="28"/>
          <w:lang w:val="en-US"/>
        </w:rPr>
        <w:t>milksolids</w:t>
      </w:r>
      <w:r w:rsidRPr="006D6E4C">
        <w:rPr>
          <w:rFonts w:ascii="Times New Roman" w:hAnsi="Times New Roman" w:cs="Times New Roman"/>
          <w:sz w:val="28"/>
          <w:szCs w:val="28"/>
        </w:rPr>
        <w:t>) [</w:t>
      </w:r>
      <w:r w:rsidR="00761EFA" w:rsidRPr="006D6E4C">
        <w:rPr>
          <w:rFonts w:ascii="Times New Roman" w:hAnsi="Times New Roman" w:cs="Times New Roman"/>
          <w:sz w:val="28"/>
          <w:szCs w:val="28"/>
        </w:rPr>
        <w:t>207</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Для привлечения инвесторов кооператив позволяет им приобретать доли (</w:t>
      </w:r>
      <w:r w:rsidRPr="006D6E4C">
        <w:rPr>
          <w:rFonts w:ascii="Times New Roman" w:hAnsi="Times New Roman" w:cs="Times New Roman"/>
          <w:sz w:val="28"/>
          <w:szCs w:val="28"/>
          <w:lang w:val="en-US"/>
        </w:rPr>
        <w:t>units</w:t>
      </w:r>
      <w:r w:rsidRPr="006D6E4C">
        <w:rPr>
          <w:rFonts w:ascii="Times New Roman" w:hAnsi="Times New Roman" w:cs="Times New Roman"/>
          <w:sz w:val="28"/>
          <w:szCs w:val="28"/>
        </w:rPr>
        <w:t>) в Фонде Собственников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Shareholders</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Fund</w:t>
      </w:r>
      <w:r w:rsidRPr="006D6E4C">
        <w:rPr>
          <w:rFonts w:ascii="Times New Roman" w:hAnsi="Times New Roman" w:cs="Times New Roman"/>
          <w:sz w:val="28"/>
          <w:szCs w:val="28"/>
        </w:rPr>
        <w:t>), которые предполагают возникновение определенных экономических прав [</w:t>
      </w:r>
      <w:r w:rsidR="00761EFA" w:rsidRPr="006D6E4C">
        <w:rPr>
          <w:rFonts w:ascii="Times New Roman" w:hAnsi="Times New Roman" w:cs="Times New Roman"/>
          <w:sz w:val="28"/>
          <w:szCs w:val="28"/>
        </w:rPr>
        <w:t>208</w:t>
      </w:r>
      <w:r w:rsidRPr="006D6E4C">
        <w:rPr>
          <w:rFonts w:ascii="Times New Roman" w:hAnsi="Times New Roman" w:cs="Times New Roman"/>
          <w:sz w:val="28"/>
          <w:szCs w:val="28"/>
        </w:rPr>
        <w:t>]. Данные права предоставляют возможность получения инвесторами дивидендов и прочие экономические преимущества. Тем не менее, наличие этих прав не предполагает возникновения прав собственности на акции организации [</w:t>
      </w:r>
      <w:r w:rsidR="00761EFA" w:rsidRPr="006D6E4C">
        <w:rPr>
          <w:rFonts w:ascii="Times New Roman" w:hAnsi="Times New Roman" w:cs="Times New Roman"/>
          <w:sz w:val="28"/>
          <w:szCs w:val="28"/>
        </w:rPr>
        <w:t>209</w:t>
      </w:r>
      <w:r w:rsidRPr="006D6E4C">
        <w:rPr>
          <w:rFonts w:ascii="Times New Roman" w:hAnsi="Times New Roman" w:cs="Times New Roman"/>
          <w:sz w:val="28"/>
          <w:szCs w:val="28"/>
        </w:rPr>
        <w:t>].</w:t>
      </w:r>
      <w:r w:rsidR="006D5DA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Кроме того, с целью привлечения дополнительных средств кооператив может осуществлять выпуск облигаций.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К одной из особенностей функционирования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относится то, что данная организация устанавливает и публикует цены закупа молока</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у своих фермеров. При этом данные цены определяются с учетом параметров доходов и расходов кооператива. Конституцией компании предусмотрено применение руководства по определению цены молока (</w:t>
      </w:r>
      <w:r w:rsidRPr="006D6E4C">
        <w:rPr>
          <w:rFonts w:ascii="Times New Roman" w:hAnsi="Times New Roman" w:cs="Times New Roman"/>
          <w:sz w:val="28"/>
          <w:szCs w:val="28"/>
          <w:lang w:val="en-US"/>
        </w:rPr>
        <w:t>Milk</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Price</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Manual</w:t>
      </w:r>
      <w:r w:rsidRPr="006D6E4C">
        <w:rPr>
          <w:rFonts w:ascii="Times New Roman" w:hAnsi="Times New Roman" w:cs="Times New Roman"/>
          <w:sz w:val="28"/>
          <w:szCs w:val="28"/>
        </w:rPr>
        <w:t>), устанавливающего ценовую политику и необходимые методологические подходы [</w:t>
      </w:r>
      <w:r w:rsidR="00D63867" w:rsidRPr="006D6E4C">
        <w:rPr>
          <w:rFonts w:ascii="Times New Roman" w:hAnsi="Times New Roman" w:cs="Times New Roman"/>
          <w:sz w:val="28"/>
          <w:szCs w:val="28"/>
        </w:rPr>
        <w:t>207</w:t>
      </w:r>
      <w:r w:rsidRPr="006D6E4C">
        <w:rPr>
          <w:rFonts w:ascii="Times New Roman" w:hAnsi="Times New Roman" w:cs="Times New Roman"/>
          <w:sz w:val="28"/>
          <w:szCs w:val="28"/>
        </w:rPr>
        <w:t>]. Дополнительным преимуществом членства в кооперативе является содействие организации в снабжении фермеров ресурсами и материалами. Следует отметить, что в Новой Зеландии функционирует свыше 65-ти специализированных магазинов, где фермеры могут приобрести необходимые для них товары и получить консультации  [</w:t>
      </w:r>
      <w:r w:rsidR="00D63867" w:rsidRPr="006D6E4C">
        <w:rPr>
          <w:rFonts w:ascii="Times New Roman" w:hAnsi="Times New Roman" w:cs="Times New Roman"/>
          <w:sz w:val="28"/>
          <w:szCs w:val="28"/>
        </w:rPr>
        <w:t>210</w:t>
      </w:r>
      <w:r w:rsidRPr="006D6E4C">
        <w:rPr>
          <w:rFonts w:ascii="Times New Roman" w:hAnsi="Times New Roman" w:cs="Times New Roman"/>
          <w:sz w:val="28"/>
          <w:szCs w:val="28"/>
        </w:rPr>
        <w:t xml:space="preserve">]. Благодаря организованному закупу товаров, для фермеров в 2018 году были получены ценовые скидки в общей сумме 19,3 млн. новозеландских доллара (около </w:t>
      </w:r>
      <w:r w:rsidR="00253B6E" w:rsidRPr="006D6E4C">
        <w:rPr>
          <w:rFonts w:ascii="Times New Roman" w:hAnsi="Times New Roman" w:cs="Times New Roman"/>
          <w:sz w:val="28"/>
          <w:szCs w:val="28"/>
        </w:rPr>
        <w:t xml:space="preserve">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13,2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по состоянию на 31 июля 2018 года согласно обменному курсу Резервного Банка Новой Зеландии). Со скидками были закуплены топливо, энергетические услуги, техника компании «</w:t>
      </w:r>
      <w:r w:rsidRPr="006D6E4C">
        <w:rPr>
          <w:rFonts w:ascii="Times New Roman" w:hAnsi="Times New Roman" w:cs="Times New Roman"/>
          <w:sz w:val="28"/>
          <w:szCs w:val="28"/>
          <w:lang w:val="en-US"/>
        </w:rPr>
        <w:t>Mazda</w:t>
      </w:r>
      <w:r w:rsidRPr="006D6E4C">
        <w:rPr>
          <w:rFonts w:ascii="Times New Roman" w:hAnsi="Times New Roman" w:cs="Times New Roman"/>
          <w:sz w:val="28"/>
          <w:szCs w:val="28"/>
        </w:rPr>
        <w:t>» в количестве 208 единиц [</w:t>
      </w:r>
      <w:r w:rsidR="00475DA1" w:rsidRPr="006D6E4C">
        <w:rPr>
          <w:rFonts w:ascii="Times New Roman" w:hAnsi="Times New Roman" w:cs="Times New Roman"/>
          <w:sz w:val="28"/>
          <w:szCs w:val="28"/>
        </w:rPr>
        <w:t>201</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согласно законодательству страны для сохранения конкуренции на рынке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xml:space="preserve"> должна оставаться открытым (для вступления и выхода) кооперативом, позволяющим фермерам-членам реализовывать до 20% производимой продукции сторонним переработчикам </w:t>
      </w:r>
      <w:r w:rsidR="002E47FF" w:rsidRPr="006D6E4C">
        <w:rPr>
          <w:rFonts w:ascii="Times New Roman" w:hAnsi="Times New Roman" w:cs="Times New Roman"/>
          <w:sz w:val="28"/>
          <w:szCs w:val="28"/>
        </w:rPr>
        <w:t>[202, 211</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Ключевую роль в развитии молочного сектора Дании играет кооператив «</w:t>
      </w:r>
      <w:r w:rsidRPr="006D6E4C">
        <w:rPr>
          <w:rFonts w:ascii="Times New Roman" w:hAnsi="Times New Roman" w:cs="Times New Roman"/>
          <w:sz w:val="28"/>
          <w:szCs w:val="28"/>
          <w:lang w:val="en-US"/>
        </w:rPr>
        <w:t>Arla</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Foods</w:t>
      </w:r>
      <w:r w:rsidRPr="006D6E4C">
        <w:rPr>
          <w:rFonts w:ascii="Times New Roman" w:hAnsi="Times New Roman" w:cs="Times New Roman"/>
          <w:sz w:val="28"/>
          <w:szCs w:val="28"/>
        </w:rPr>
        <w:t>», собственниками которого являются свыше 10 тыс. фермеров. Согласно отчетным данным организации за 2018 год ее совокупный доход составил 10,4 млрд. евро [</w:t>
      </w:r>
      <w:r w:rsidR="002E47FF" w:rsidRPr="006D6E4C">
        <w:rPr>
          <w:rFonts w:ascii="Times New Roman" w:hAnsi="Times New Roman" w:cs="Times New Roman"/>
          <w:sz w:val="28"/>
          <w:szCs w:val="28"/>
        </w:rPr>
        <w:t>212</w:t>
      </w:r>
      <w:r w:rsidR="006A0DEE" w:rsidRPr="006D6E4C">
        <w:rPr>
          <w:rFonts w:ascii="Times New Roman" w:hAnsi="Times New Roman" w:cs="Times New Roman"/>
          <w:sz w:val="28"/>
          <w:szCs w:val="28"/>
        </w:rPr>
        <w:t>, с. 3</w:t>
      </w:r>
      <w:r w:rsidRPr="006D6E4C">
        <w:rPr>
          <w:rFonts w:ascii="Times New Roman" w:hAnsi="Times New Roman" w:cs="Times New Roman"/>
          <w:sz w:val="28"/>
          <w:szCs w:val="28"/>
        </w:rPr>
        <w:t>]</w:t>
      </w:r>
      <w:r w:rsidR="00577E6F" w:rsidRPr="006D6E4C">
        <w:rPr>
          <w:rFonts w:ascii="Times New Roman" w:hAnsi="Times New Roman" w:cs="Times New Roman"/>
          <w:sz w:val="28"/>
          <w:szCs w:val="28"/>
        </w:rPr>
        <w:t>. В целом</w:t>
      </w:r>
      <w:r w:rsidRPr="006D6E4C">
        <w:rPr>
          <w:rFonts w:ascii="Times New Roman" w:hAnsi="Times New Roman" w:cs="Times New Roman"/>
          <w:sz w:val="28"/>
          <w:szCs w:val="28"/>
        </w:rPr>
        <w:t xml:space="preserve"> группа компаний «</w:t>
      </w:r>
      <w:r w:rsidRPr="006D6E4C">
        <w:rPr>
          <w:rFonts w:ascii="Times New Roman" w:hAnsi="Times New Roman" w:cs="Times New Roman"/>
          <w:sz w:val="28"/>
          <w:szCs w:val="28"/>
          <w:lang w:val="en-US"/>
        </w:rPr>
        <w:t>Arla</w:t>
      </w:r>
      <w:r w:rsidRPr="006D6E4C">
        <w:rPr>
          <w:rFonts w:ascii="Times New Roman" w:hAnsi="Times New Roman" w:cs="Times New Roman"/>
          <w:sz w:val="28"/>
          <w:szCs w:val="28"/>
        </w:rPr>
        <w:t>» перерабатывает 90% сырого молока, производимого в стране [</w:t>
      </w:r>
      <w:r w:rsidR="002E47FF" w:rsidRPr="006D6E4C">
        <w:rPr>
          <w:rFonts w:ascii="Times New Roman" w:hAnsi="Times New Roman" w:cs="Times New Roman"/>
          <w:sz w:val="28"/>
          <w:szCs w:val="28"/>
        </w:rPr>
        <w:t>213</w:t>
      </w:r>
      <w:r w:rsidRPr="006D6E4C">
        <w:rPr>
          <w:rFonts w:ascii="Times New Roman" w:hAnsi="Times New Roman" w:cs="Times New Roman"/>
          <w:sz w:val="28"/>
          <w:szCs w:val="28"/>
        </w:rPr>
        <w:t>]. Дания, как и Новая Зеландия, имеет достаточно длительную историю развития кооперации и также характеризуется постепенным объединением  мелких производителей в более крупные организации. Первый молочный кооператив в Дании был создан в 1882 году по инициативе местных фермеров [</w:t>
      </w:r>
      <w:r w:rsidR="002E47FF" w:rsidRPr="006D6E4C">
        <w:rPr>
          <w:rFonts w:ascii="Times New Roman" w:hAnsi="Times New Roman" w:cs="Times New Roman"/>
          <w:sz w:val="28"/>
          <w:szCs w:val="28"/>
        </w:rPr>
        <w:t>214</w:t>
      </w:r>
      <w:r w:rsidRPr="006D6E4C">
        <w:rPr>
          <w:rFonts w:ascii="Times New Roman" w:hAnsi="Times New Roman" w:cs="Times New Roman"/>
          <w:sz w:val="28"/>
          <w:szCs w:val="28"/>
        </w:rPr>
        <w:t>]. Современный кооператив «</w:t>
      </w:r>
      <w:r w:rsidRPr="006D6E4C">
        <w:rPr>
          <w:rFonts w:ascii="Times New Roman" w:hAnsi="Times New Roman" w:cs="Times New Roman"/>
          <w:sz w:val="28"/>
          <w:szCs w:val="28"/>
          <w:lang w:val="en-US"/>
        </w:rPr>
        <w:t>Arla</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Foods</w:t>
      </w:r>
      <w:r w:rsidRPr="006D6E4C">
        <w:rPr>
          <w:rFonts w:ascii="Times New Roman" w:hAnsi="Times New Roman" w:cs="Times New Roman"/>
          <w:sz w:val="28"/>
          <w:szCs w:val="28"/>
        </w:rPr>
        <w:t>» представляет собой международную организацию, созданную в 2000 году посредством слияния крупнейшего в стране кооператива «</w:t>
      </w:r>
      <w:r w:rsidRPr="006D6E4C">
        <w:rPr>
          <w:rFonts w:ascii="Times New Roman" w:hAnsi="Times New Roman" w:cs="Times New Roman"/>
          <w:sz w:val="28"/>
          <w:szCs w:val="28"/>
          <w:lang w:val="en-US"/>
        </w:rPr>
        <w:t>MD</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Foods</w:t>
      </w:r>
      <w:r w:rsidRPr="006D6E4C">
        <w:rPr>
          <w:rFonts w:ascii="Times New Roman" w:hAnsi="Times New Roman" w:cs="Times New Roman"/>
          <w:sz w:val="28"/>
          <w:szCs w:val="28"/>
        </w:rPr>
        <w:t>» и его шведского партнера «</w:t>
      </w:r>
      <w:r w:rsidRPr="006D6E4C">
        <w:rPr>
          <w:rFonts w:ascii="Times New Roman" w:hAnsi="Times New Roman" w:cs="Times New Roman"/>
          <w:sz w:val="28"/>
          <w:szCs w:val="28"/>
          <w:lang w:val="en-US"/>
        </w:rPr>
        <w:t>Arla</w:t>
      </w:r>
      <w:r w:rsidRPr="006D6E4C">
        <w:rPr>
          <w:rFonts w:ascii="Times New Roman" w:hAnsi="Times New Roman" w:cs="Times New Roman"/>
          <w:sz w:val="28"/>
          <w:szCs w:val="28"/>
        </w:rPr>
        <w:t>» [</w:t>
      </w:r>
      <w:r w:rsidR="002E47FF" w:rsidRPr="006D6E4C">
        <w:rPr>
          <w:rFonts w:ascii="Times New Roman" w:hAnsi="Times New Roman" w:cs="Times New Roman"/>
          <w:sz w:val="28"/>
          <w:szCs w:val="28"/>
        </w:rPr>
        <w:t>215</w:t>
      </w:r>
      <w:r w:rsidRPr="006D6E4C">
        <w:rPr>
          <w:rFonts w:ascii="Times New Roman" w:hAnsi="Times New Roman" w:cs="Times New Roman"/>
          <w:sz w:val="28"/>
          <w:szCs w:val="28"/>
        </w:rPr>
        <w:t>]. В свою очередь, «</w:t>
      </w:r>
      <w:r w:rsidRPr="006D6E4C">
        <w:rPr>
          <w:rFonts w:ascii="Times New Roman" w:hAnsi="Times New Roman" w:cs="Times New Roman"/>
          <w:sz w:val="28"/>
          <w:szCs w:val="28"/>
          <w:lang w:val="en-US"/>
        </w:rPr>
        <w:t>MD</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Foods</w:t>
      </w:r>
      <w:r w:rsidRPr="006D6E4C">
        <w:rPr>
          <w:rFonts w:ascii="Times New Roman" w:hAnsi="Times New Roman" w:cs="Times New Roman"/>
          <w:sz w:val="28"/>
          <w:szCs w:val="28"/>
        </w:rPr>
        <w:t xml:space="preserve">» (первоначальное название «Mejeriselskabet Danmark») был образован в </w:t>
      </w:r>
      <w:r w:rsidR="00253B6E" w:rsidRPr="006D6E4C">
        <w:rPr>
          <w:rFonts w:ascii="Times New Roman" w:hAnsi="Times New Roman" w:cs="Times New Roman"/>
          <w:sz w:val="28"/>
          <w:szCs w:val="28"/>
        </w:rPr>
        <w:t xml:space="preserve">            </w:t>
      </w:r>
      <w:r w:rsidRPr="006D6E4C">
        <w:rPr>
          <w:rFonts w:ascii="Times New Roman" w:hAnsi="Times New Roman" w:cs="Times New Roman"/>
          <w:sz w:val="28"/>
          <w:szCs w:val="28"/>
        </w:rPr>
        <w:t>1970 году в результате объединения четырех молочных компаний [</w:t>
      </w:r>
      <w:r w:rsidR="003F4B53" w:rsidRPr="006D6E4C">
        <w:rPr>
          <w:rFonts w:ascii="Times New Roman" w:hAnsi="Times New Roman" w:cs="Times New Roman"/>
          <w:sz w:val="28"/>
          <w:szCs w:val="28"/>
        </w:rPr>
        <w:t>216</w:t>
      </w:r>
      <w:r w:rsidRPr="006D6E4C">
        <w:rPr>
          <w:rFonts w:ascii="Times New Roman" w:hAnsi="Times New Roman" w:cs="Times New Roman"/>
          <w:sz w:val="28"/>
          <w:szCs w:val="28"/>
        </w:rPr>
        <w:t>]. Необходимо отметить, что в 1960-х годах в Дании серьезно рассматривался вопрос создания единой молочной компании [</w:t>
      </w:r>
      <w:r w:rsidR="0067589F" w:rsidRPr="006D6E4C">
        <w:rPr>
          <w:rFonts w:ascii="Times New Roman" w:hAnsi="Times New Roman" w:cs="Times New Roman"/>
          <w:sz w:val="28"/>
          <w:szCs w:val="28"/>
        </w:rPr>
        <w:t>217</w:t>
      </w:r>
      <w:r w:rsidR="00236D78" w:rsidRPr="006D6E4C">
        <w:rPr>
          <w:rFonts w:ascii="Times New Roman" w:hAnsi="Times New Roman" w:cs="Times New Roman"/>
          <w:sz w:val="28"/>
          <w:szCs w:val="28"/>
        </w:rPr>
        <w:t>, с. 21</w:t>
      </w:r>
      <w:r w:rsidRPr="006D6E4C">
        <w:rPr>
          <w:rFonts w:ascii="Times New Roman" w:hAnsi="Times New Roman" w:cs="Times New Roman"/>
          <w:sz w:val="28"/>
          <w:szCs w:val="28"/>
        </w:rPr>
        <w:t>]. В этот период организация «</w:t>
      </w:r>
      <w:r w:rsidRPr="006D6E4C">
        <w:rPr>
          <w:rFonts w:ascii="Times New Roman" w:hAnsi="Times New Roman" w:cs="Times New Roman"/>
          <w:sz w:val="28"/>
          <w:szCs w:val="28"/>
          <w:lang w:val="en-US"/>
        </w:rPr>
        <w:t>Danish</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Dairy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Board</w:t>
      </w:r>
      <w:r w:rsidRPr="006D6E4C">
        <w:rPr>
          <w:rFonts w:ascii="Times New Roman" w:hAnsi="Times New Roman" w:cs="Times New Roman"/>
          <w:sz w:val="28"/>
          <w:szCs w:val="28"/>
        </w:rPr>
        <w:t>» была основным экспортным оператором для датских молочных кооперативов. Для решения указанного вопроса данная организация планировала объединиться со всеми молочными кооперативами страны на добровольной основе [</w:t>
      </w:r>
      <w:r w:rsidR="00872E7D" w:rsidRPr="006D6E4C">
        <w:rPr>
          <w:rFonts w:ascii="Times New Roman" w:hAnsi="Times New Roman" w:cs="Times New Roman"/>
          <w:sz w:val="28"/>
          <w:szCs w:val="28"/>
        </w:rPr>
        <w:t>218</w:t>
      </w:r>
      <w:r w:rsidRPr="006D6E4C">
        <w:rPr>
          <w:rFonts w:ascii="Times New Roman" w:hAnsi="Times New Roman" w:cs="Times New Roman"/>
          <w:sz w:val="28"/>
          <w:szCs w:val="28"/>
        </w:rPr>
        <w:t>]. В структуру организации входили продуктовые и рыночные комитеты, в том числе по четырем категориям продукции: сливочному маслу, сырам, консервированному молоку и потребительскому молоку. При этом «</w:t>
      </w:r>
      <w:r w:rsidRPr="006D6E4C">
        <w:rPr>
          <w:rFonts w:ascii="Times New Roman" w:hAnsi="Times New Roman" w:cs="Times New Roman"/>
          <w:sz w:val="28"/>
          <w:szCs w:val="28"/>
          <w:lang w:val="en-US"/>
        </w:rPr>
        <w:t>Danish</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Butter</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Export</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Board</w:t>
      </w:r>
      <w:r w:rsidRPr="006D6E4C">
        <w:rPr>
          <w:rFonts w:ascii="Times New Roman" w:hAnsi="Times New Roman" w:cs="Times New Roman"/>
          <w:sz w:val="28"/>
          <w:szCs w:val="28"/>
        </w:rPr>
        <w:t>» и «</w:t>
      </w:r>
      <w:r w:rsidRPr="006D6E4C">
        <w:rPr>
          <w:rFonts w:ascii="Times New Roman" w:hAnsi="Times New Roman" w:cs="Times New Roman"/>
          <w:sz w:val="28"/>
          <w:szCs w:val="28"/>
          <w:lang w:val="en-US"/>
        </w:rPr>
        <w:t>Danish</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Cheese</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Export</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Board</w:t>
      </w:r>
      <w:r w:rsidRPr="006D6E4C">
        <w:rPr>
          <w:rFonts w:ascii="Times New Roman" w:hAnsi="Times New Roman" w:cs="Times New Roman"/>
          <w:sz w:val="28"/>
          <w:szCs w:val="28"/>
        </w:rPr>
        <w:t>» выполняли регуляторные и координирующие функции [</w:t>
      </w:r>
      <w:r w:rsidR="00B153AB" w:rsidRPr="006D6E4C">
        <w:rPr>
          <w:rFonts w:ascii="Times New Roman" w:hAnsi="Times New Roman" w:cs="Times New Roman"/>
          <w:sz w:val="28"/>
          <w:szCs w:val="28"/>
        </w:rPr>
        <w:t>219</w:t>
      </w:r>
      <w:r w:rsidRPr="006D6E4C">
        <w:rPr>
          <w:rFonts w:ascii="Times New Roman" w:hAnsi="Times New Roman" w:cs="Times New Roman"/>
          <w:sz w:val="28"/>
          <w:szCs w:val="28"/>
        </w:rPr>
        <w:t>]. Данные субъекты были сформированы Министерством сельского хозяйства страны с целью экспортного продвижения производимой продукции, а после Второй мировой войны были освобождены от министерского контроля. В зону их ответственности входили установление экспортных цен, хранение, интервенционные продажи, контроль качества продукции, переговоры с центральными закупочными организациями других стран и их властями. Деятельность указанных субъектов финансировалась за счет производственных сборов. Несмотря на старания «</w:t>
      </w:r>
      <w:r w:rsidRPr="006D6E4C">
        <w:rPr>
          <w:rFonts w:ascii="Times New Roman" w:hAnsi="Times New Roman" w:cs="Times New Roman"/>
          <w:sz w:val="28"/>
          <w:szCs w:val="28"/>
          <w:lang w:val="en-US"/>
        </w:rPr>
        <w:t>Danish</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Dairy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Board</w:t>
      </w:r>
      <w:r w:rsidRPr="006D6E4C">
        <w:rPr>
          <w:rFonts w:ascii="Times New Roman" w:hAnsi="Times New Roman" w:cs="Times New Roman"/>
          <w:sz w:val="28"/>
          <w:szCs w:val="28"/>
        </w:rPr>
        <w:t>», в действительности масштабное объединение произошло  лишь между четырьмя участниками молочного рынка в рамках создания компании «Mejeriselskabet Danmark», которая в дальнейшем занимала доминирующее положение в экспортных комитетах [</w:t>
      </w:r>
      <w:r w:rsidR="00236D78" w:rsidRPr="006D6E4C">
        <w:rPr>
          <w:rFonts w:ascii="Times New Roman" w:hAnsi="Times New Roman" w:cs="Times New Roman"/>
          <w:sz w:val="28"/>
          <w:szCs w:val="28"/>
        </w:rPr>
        <w:t>217, с. 60</w:t>
      </w:r>
      <w:r w:rsidRPr="006D6E4C">
        <w:rPr>
          <w:rFonts w:ascii="Times New Roman" w:hAnsi="Times New Roman" w:cs="Times New Roman"/>
          <w:sz w:val="28"/>
          <w:szCs w:val="28"/>
        </w:rPr>
        <w:t>]. Вместе с тем, с 1987 года в связи с функционированием указанной компании организация «</w:t>
      </w:r>
      <w:r w:rsidRPr="006D6E4C">
        <w:rPr>
          <w:rFonts w:ascii="Times New Roman" w:hAnsi="Times New Roman" w:cs="Times New Roman"/>
          <w:sz w:val="28"/>
          <w:szCs w:val="28"/>
          <w:lang w:val="en-US"/>
        </w:rPr>
        <w:t>Danish</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Dairy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Board</w:t>
      </w:r>
      <w:r w:rsidRPr="006D6E4C">
        <w:rPr>
          <w:rFonts w:ascii="Times New Roman" w:hAnsi="Times New Roman" w:cs="Times New Roman"/>
          <w:sz w:val="28"/>
          <w:szCs w:val="28"/>
        </w:rPr>
        <w:t>» прекратила свою коммерческую деятельность [</w:t>
      </w:r>
      <w:r w:rsidR="00BE7AE3" w:rsidRPr="006D6E4C">
        <w:rPr>
          <w:rFonts w:ascii="Times New Roman" w:hAnsi="Times New Roman" w:cs="Times New Roman"/>
          <w:sz w:val="28"/>
          <w:szCs w:val="28"/>
        </w:rPr>
        <w:t>218</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Основной задачей кооператива «</w:t>
      </w:r>
      <w:r w:rsidRPr="006D6E4C">
        <w:rPr>
          <w:rFonts w:ascii="Times New Roman" w:hAnsi="Times New Roman" w:cs="Times New Roman"/>
          <w:sz w:val="28"/>
          <w:szCs w:val="28"/>
          <w:lang w:val="en-US"/>
        </w:rPr>
        <w:t>Arla</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Foods</w:t>
      </w:r>
      <w:r w:rsidRPr="006D6E4C">
        <w:rPr>
          <w:rFonts w:ascii="Times New Roman" w:hAnsi="Times New Roman" w:cs="Times New Roman"/>
          <w:sz w:val="28"/>
          <w:szCs w:val="28"/>
        </w:rPr>
        <w:t>» на сегодняшний день является формирование максимально возможной ценности производимой продукции и, таким образом, достижение конкурентной цены на молоко как для собственников кооператива, так и для других его поставщиков [</w:t>
      </w:r>
      <w:r w:rsidR="00BE7AE3" w:rsidRPr="006D6E4C">
        <w:rPr>
          <w:rFonts w:ascii="Times New Roman" w:hAnsi="Times New Roman" w:cs="Times New Roman"/>
          <w:sz w:val="28"/>
          <w:szCs w:val="28"/>
        </w:rPr>
        <w:t>220</w:t>
      </w:r>
      <w:r w:rsidRPr="006D6E4C">
        <w:rPr>
          <w:rFonts w:ascii="Times New Roman" w:hAnsi="Times New Roman" w:cs="Times New Roman"/>
          <w:sz w:val="28"/>
          <w:szCs w:val="28"/>
        </w:rPr>
        <w:t>]. Необходимо отметить, что вхождение в кооператив возможно путем оплаты вступительного взноса (определенная сумма в зависимости от объема производства молока) или приобретения в собственность существующей фермы кооператива. Члены данной организации имеют право участвовать в проводимых ею голосованиях, итоги которых определяются по принципу один собственник – один голос [</w:t>
      </w:r>
      <w:r w:rsidR="006A0DEE" w:rsidRPr="006D6E4C">
        <w:rPr>
          <w:rFonts w:ascii="Times New Roman" w:hAnsi="Times New Roman" w:cs="Times New Roman"/>
          <w:sz w:val="28"/>
          <w:szCs w:val="28"/>
        </w:rPr>
        <w:t>216</w:t>
      </w:r>
      <w:r w:rsidRPr="006D6E4C">
        <w:rPr>
          <w:rFonts w:ascii="Times New Roman" w:hAnsi="Times New Roman" w:cs="Times New Roman"/>
          <w:sz w:val="28"/>
          <w:szCs w:val="28"/>
        </w:rPr>
        <w:t>]. Высшим органом кооператива по принятию решений является Совет представителей, члены которого избираются каждые два года (в нечетные годы). Данный орган определяет состав других управляющих подразделений [</w:t>
      </w:r>
      <w:r w:rsidR="006A0DEE" w:rsidRPr="006D6E4C">
        <w:rPr>
          <w:rFonts w:ascii="Times New Roman" w:hAnsi="Times New Roman" w:cs="Times New Roman"/>
          <w:sz w:val="28"/>
          <w:szCs w:val="28"/>
        </w:rPr>
        <w:t>212</w:t>
      </w:r>
      <w:r w:rsidR="00B249F2" w:rsidRPr="006D6E4C">
        <w:rPr>
          <w:rFonts w:ascii="Times New Roman" w:hAnsi="Times New Roman" w:cs="Times New Roman"/>
          <w:sz w:val="28"/>
          <w:szCs w:val="28"/>
        </w:rPr>
        <w:t>, с. 39</w:t>
      </w:r>
      <w:r w:rsidRPr="006D6E4C">
        <w:rPr>
          <w:rFonts w:ascii="Times New Roman" w:hAnsi="Times New Roman" w:cs="Times New Roman"/>
          <w:sz w:val="28"/>
          <w:szCs w:val="28"/>
        </w:rPr>
        <w:t>]. Будучи кооперативом, «</w:t>
      </w:r>
      <w:r w:rsidRPr="006D6E4C">
        <w:rPr>
          <w:rFonts w:ascii="Times New Roman" w:hAnsi="Times New Roman" w:cs="Times New Roman"/>
          <w:sz w:val="28"/>
          <w:szCs w:val="28"/>
          <w:lang w:val="en-US"/>
        </w:rPr>
        <w:t>Arla</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Foods</w:t>
      </w:r>
      <w:r w:rsidRPr="006D6E4C">
        <w:rPr>
          <w:rFonts w:ascii="Times New Roman" w:hAnsi="Times New Roman" w:cs="Times New Roman"/>
          <w:sz w:val="28"/>
          <w:szCs w:val="28"/>
        </w:rPr>
        <w:t>» реализует согласованную с его членами, поставляющими молоко, политику в области ценообразования [</w:t>
      </w:r>
      <w:r w:rsidR="00B249F2" w:rsidRPr="006D6E4C">
        <w:rPr>
          <w:rFonts w:ascii="Times New Roman" w:hAnsi="Times New Roman" w:cs="Times New Roman"/>
          <w:sz w:val="28"/>
          <w:szCs w:val="28"/>
        </w:rPr>
        <w:t>221</w:t>
      </w:r>
      <w:r w:rsidRPr="006D6E4C">
        <w:rPr>
          <w:rFonts w:ascii="Times New Roman" w:hAnsi="Times New Roman" w:cs="Times New Roman"/>
          <w:sz w:val="28"/>
          <w:szCs w:val="28"/>
        </w:rPr>
        <w:t>]. При этом цена на сырое молоко устанавливается с учетом параметров прибыли организации [</w:t>
      </w:r>
      <w:r w:rsidR="00B249F2" w:rsidRPr="006D6E4C">
        <w:rPr>
          <w:rFonts w:ascii="Times New Roman" w:hAnsi="Times New Roman" w:cs="Times New Roman"/>
          <w:sz w:val="28"/>
          <w:szCs w:val="28"/>
        </w:rPr>
        <w:t>212, с. 79</w:t>
      </w:r>
      <w:r w:rsidRPr="006D6E4C">
        <w:rPr>
          <w:rFonts w:ascii="Times New Roman" w:hAnsi="Times New Roman" w:cs="Times New Roman"/>
          <w:sz w:val="28"/>
          <w:szCs w:val="28"/>
        </w:rPr>
        <w:t>]. Финансирование деятельности и управление деньгами организации осуществляется централизованно, на уровне всей группы «</w:t>
      </w:r>
      <w:r w:rsidRPr="006D6E4C">
        <w:rPr>
          <w:rFonts w:ascii="Times New Roman" w:hAnsi="Times New Roman" w:cs="Times New Roman"/>
          <w:sz w:val="28"/>
          <w:szCs w:val="28"/>
          <w:lang w:val="en-US"/>
        </w:rPr>
        <w:t>Arla</w:t>
      </w:r>
      <w:r w:rsidRPr="006D6E4C">
        <w:rPr>
          <w:rFonts w:ascii="Times New Roman" w:hAnsi="Times New Roman" w:cs="Times New Roman"/>
          <w:sz w:val="28"/>
          <w:szCs w:val="28"/>
        </w:rPr>
        <w:t>», которая в настоящее время имеет свои банковские учреждения. Привлечение капитала группой осуществляется посредством выпуска облигаций и прочих ценных бумаг [</w:t>
      </w:r>
      <w:r w:rsidR="00B249F2" w:rsidRPr="006D6E4C">
        <w:rPr>
          <w:rFonts w:ascii="Times New Roman" w:hAnsi="Times New Roman" w:cs="Times New Roman"/>
          <w:sz w:val="28"/>
          <w:szCs w:val="28"/>
        </w:rPr>
        <w:t>222</w:t>
      </w:r>
      <w:r w:rsidRPr="006D6E4C">
        <w:rPr>
          <w:rFonts w:ascii="Times New Roman" w:hAnsi="Times New Roman" w:cs="Times New Roman"/>
          <w:sz w:val="28"/>
          <w:szCs w:val="28"/>
        </w:rPr>
        <w:t>].</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Крупнейшим экспортером молочной продукции Ирландии является кооператив «Ornua», объединяющий порядка 14 тыс. фермеров. Согласно отчетной информации организации за 2018 год ее годовой оборот составил около 2 млрд. евро [</w:t>
      </w:r>
      <w:r w:rsidR="00B249F2" w:rsidRPr="006D6E4C">
        <w:rPr>
          <w:rFonts w:ascii="Times New Roman" w:hAnsi="Times New Roman" w:cs="Times New Roman"/>
          <w:sz w:val="28"/>
          <w:szCs w:val="28"/>
        </w:rPr>
        <w:t>223</w:t>
      </w:r>
      <w:r w:rsidRPr="006D6E4C">
        <w:rPr>
          <w:rFonts w:ascii="Times New Roman" w:hAnsi="Times New Roman" w:cs="Times New Roman"/>
          <w:sz w:val="28"/>
          <w:szCs w:val="28"/>
        </w:rPr>
        <w:t>]. История хозяйствующего субъекта начинается с образования в 1961 году организации «An Bord Bainne» (</w:t>
      </w:r>
      <w:r w:rsidRPr="006D6E4C">
        <w:rPr>
          <w:rFonts w:ascii="Times New Roman" w:hAnsi="Times New Roman" w:cs="Times New Roman"/>
          <w:sz w:val="28"/>
          <w:szCs w:val="28"/>
          <w:lang w:val="en-US"/>
        </w:rPr>
        <w:t>Irish</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Dairy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Board</w:t>
      </w:r>
      <w:r w:rsidRPr="006D6E4C">
        <w:rPr>
          <w:rFonts w:ascii="Times New Roman" w:hAnsi="Times New Roman" w:cs="Times New Roman"/>
          <w:sz w:val="28"/>
          <w:szCs w:val="28"/>
        </w:rPr>
        <w:t>), задачами которой было продвижение, стимулирование, координация и развитие экспорта молока и молочной продукции. В 1973 году организация была преобразована из полугосударственной компании в кооператив, а в 2015 году переименована в «Ornua»  [</w:t>
      </w:r>
      <w:r w:rsidR="00D26113" w:rsidRPr="006D6E4C">
        <w:rPr>
          <w:rFonts w:ascii="Times New Roman" w:hAnsi="Times New Roman" w:cs="Times New Roman"/>
          <w:sz w:val="28"/>
          <w:szCs w:val="28"/>
        </w:rPr>
        <w:t>224</w:t>
      </w:r>
      <w:r w:rsidRPr="006D6E4C">
        <w:rPr>
          <w:rFonts w:ascii="Times New Roman" w:hAnsi="Times New Roman" w:cs="Times New Roman"/>
          <w:sz w:val="28"/>
          <w:szCs w:val="28"/>
        </w:rPr>
        <w:t>]. Необходимо отметить, что организация «An Bord Bainne» была учреждена в соответствии с законодательным актом по маркетингу молочной продукции (</w:t>
      </w:r>
      <w:r w:rsidRPr="006D6E4C">
        <w:rPr>
          <w:rFonts w:ascii="Times New Roman" w:hAnsi="Times New Roman" w:cs="Times New Roman"/>
          <w:sz w:val="28"/>
          <w:szCs w:val="28"/>
          <w:lang w:val="en-US"/>
        </w:rPr>
        <w:t>Dairy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Produce</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Marketing</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Act</w:t>
      </w:r>
      <w:r w:rsidRPr="006D6E4C">
        <w:rPr>
          <w:rFonts w:ascii="Times New Roman" w:hAnsi="Times New Roman" w:cs="Times New Roman"/>
          <w:sz w:val="28"/>
          <w:szCs w:val="28"/>
        </w:rPr>
        <w:t>) от 1961 года. Согласно акту членами организации могли быть как представители молочных компаний, так и представители государства. Финансирование организации осуществлялось из специального фонда (</w:t>
      </w:r>
      <w:r w:rsidRPr="006D6E4C">
        <w:rPr>
          <w:rFonts w:ascii="Times New Roman" w:hAnsi="Times New Roman" w:cs="Times New Roman"/>
          <w:sz w:val="28"/>
          <w:szCs w:val="28"/>
          <w:lang w:val="en-US"/>
        </w:rPr>
        <w:t>Dairy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Produce</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Fund</w:t>
      </w:r>
      <w:r w:rsidRPr="006D6E4C">
        <w:rPr>
          <w:rFonts w:ascii="Times New Roman" w:hAnsi="Times New Roman" w:cs="Times New Roman"/>
          <w:sz w:val="28"/>
          <w:szCs w:val="28"/>
        </w:rPr>
        <w:t xml:space="preserve">), который формировался за счет средств, поступающих в виде сборов от производителей молочной продукции и прочих платежей, в том числе получаемых организацией в процессе торговли. Кроме того, для финансирования своих расходов организация могла получать гранты, суммы которых определялись Министром сельского хозяйства по согласованию с Министром финансов </w:t>
      </w:r>
      <w:r w:rsidR="00EB56B8" w:rsidRPr="006D6E4C">
        <w:rPr>
          <w:rFonts w:ascii="Times New Roman" w:hAnsi="Times New Roman" w:cs="Times New Roman"/>
          <w:sz w:val="28"/>
          <w:szCs w:val="28"/>
        </w:rPr>
        <w:t xml:space="preserve">страны </w:t>
      </w:r>
      <w:r w:rsidRPr="006D6E4C">
        <w:rPr>
          <w:rFonts w:ascii="Times New Roman" w:hAnsi="Times New Roman" w:cs="Times New Roman"/>
          <w:sz w:val="28"/>
          <w:szCs w:val="28"/>
        </w:rPr>
        <w:t>[</w:t>
      </w:r>
      <w:r w:rsidR="00D26113" w:rsidRPr="006D6E4C">
        <w:rPr>
          <w:rFonts w:ascii="Times New Roman" w:hAnsi="Times New Roman" w:cs="Times New Roman"/>
          <w:sz w:val="28"/>
          <w:szCs w:val="28"/>
        </w:rPr>
        <w:t>225</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Корпоративное управление компанией осуществляется Правлением и Исполнительной командой. При этом члены Правления могут быть избраны собственниками кооператива «Ornua» или назначены его комитетами. В свою очередь, состав Исполнительной команды определяется Правлением. Для защиты собственников кооператива от волатильности цен на молоко «Ornua» осуществляет его закупки по фиксированным ценам, определяемым в контрактах на поставки </w:t>
      </w:r>
      <w:bookmarkStart w:id="0" w:name="_GoBack"/>
      <w:r w:rsidRPr="006D6E4C">
        <w:rPr>
          <w:rFonts w:ascii="Times New Roman" w:hAnsi="Times New Roman" w:cs="Times New Roman"/>
          <w:sz w:val="28"/>
          <w:szCs w:val="28"/>
        </w:rPr>
        <w:t>[</w:t>
      </w:r>
      <w:r w:rsidR="0022663A" w:rsidRPr="006D6E4C">
        <w:rPr>
          <w:rFonts w:ascii="Times New Roman" w:hAnsi="Times New Roman" w:cs="Times New Roman"/>
          <w:sz w:val="28"/>
          <w:szCs w:val="28"/>
        </w:rPr>
        <w:t>223</w:t>
      </w:r>
      <w:bookmarkEnd w:id="0"/>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Другим крупнейшим игроком на молочном рынке Ирландии является группа компаний «</w:t>
      </w:r>
      <w:r w:rsidRPr="006D6E4C">
        <w:rPr>
          <w:rFonts w:ascii="Times New Roman" w:hAnsi="Times New Roman" w:cs="Times New Roman"/>
          <w:sz w:val="28"/>
          <w:szCs w:val="28"/>
          <w:lang w:val="en-US"/>
        </w:rPr>
        <w:t>Kerry</w:t>
      </w:r>
      <w:r w:rsidRPr="006D6E4C">
        <w:rPr>
          <w:rFonts w:ascii="Times New Roman" w:hAnsi="Times New Roman" w:cs="Times New Roman"/>
          <w:sz w:val="28"/>
          <w:szCs w:val="28"/>
        </w:rPr>
        <w:t>», доход которой в 2018 году составил 6,6 млрд. евро. Фундамент группы был заложен в 1972 году, когда была образована организация «</w:t>
      </w:r>
      <w:r w:rsidRPr="006D6E4C">
        <w:rPr>
          <w:rFonts w:ascii="Times New Roman" w:hAnsi="Times New Roman" w:cs="Times New Roman"/>
          <w:sz w:val="28"/>
          <w:szCs w:val="28"/>
          <w:lang w:val="en-US"/>
        </w:rPr>
        <w:t>North</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Kerry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Milk</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Products</w:t>
      </w:r>
      <w:r w:rsidRPr="006D6E4C">
        <w:rPr>
          <w:rFonts w:ascii="Times New Roman" w:hAnsi="Times New Roman" w:cs="Times New Roman"/>
          <w:sz w:val="28"/>
          <w:szCs w:val="28"/>
        </w:rPr>
        <w:t>» с целью производства и экспорта молочных белков в США [</w:t>
      </w:r>
      <w:r w:rsidR="00645414" w:rsidRPr="006D6E4C">
        <w:rPr>
          <w:rFonts w:ascii="Times New Roman" w:hAnsi="Times New Roman" w:cs="Times New Roman"/>
          <w:sz w:val="28"/>
          <w:szCs w:val="28"/>
        </w:rPr>
        <w:t>226, с. 7</w:t>
      </w:r>
      <w:r w:rsidRPr="006D6E4C">
        <w:rPr>
          <w:rFonts w:ascii="Times New Roman" w:hAnsi="Times New Roman" w:cs="Times New Roman"/>
          <w:sz w:val="28"/>
          <w:szCs w:val="28"/>
        </w:rPr>
        <w:t xml:space="preserve">]. Следует отметить, что в создании организации участвовали государственная компания «Dairy Disposal Company», восемь небольших кооперативов фермеров и американская компания «Erie </w:t>
      </w:r>
      <w:r w:rsidRPr="006D6E4C">
        <w:rPr>
          <w:rFonts w:ascii="Times New Roman" w:hAnsi="Times New Roman" w:cs="Times New Roman"/>
          <w:sz w:val="28"/>
          <w:szCs w:val="28"/>
          <w:lang w:val="en-US"/>
        </w:rPr>
        <w:t>Casein</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Company</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Inc</w:t>
      </w:r>
      <w:r w:rsidRPr="006D6E4C">
        <w:rPr>
          <w:rFonts w:ascii="Times New Roman" w:hAnsi="Times New Roman" w:cs="Times New Roman"/>
          <w:sz w:val="28"/>
          <w:szCs w:val="28"/>
        </w:rPr>
        <w:t>.», которыми совместно были вложены средства в реализацию проекта в объеме 200 тыс. евро. В дальнейшем созданная организация выкупила долю государства в структуре своих активов [</w:t>
      </w:r>
      <w:r w:rsidR="00645414" w:rsidRPr="006D6E4C">
        <w:rPr>
          <w:rFonts w:ascii="Times New Roman" w:hAnsi="Times New Roman" w:cs="Times New Roman"/>
          <w:sz w:val="28"/>
          <w:szCs w:val="28"/>
        </w:rPr>
        <w:t>227</w:t>
      </w:r>
      <w:r w:rsidRPr="006D6E4C">
        <w:rPr>
          <w:rFonts w:ascii="Times New Roman" w:hAnsi="Times New Roman" w:cs="Times New Roman"/>
          <w:sz w:val="28"/>
          <w:szCs w:val="28"/>
        </w:rPr>
        <w:t xml:space="preserve">].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1974 году для расширения бизнеса был учрежден кооператив «Kerry </w:t>
      </w:r>
      <w:r w:rsidRPr="006D6E4C">
        <w:rPr>
          <w:rFonts w:ascii="Times New Roman" w:hAnsi="Times New Roman" w:cs="Times New Roman"/>
          <w:sz w:val="28"/>
          <w:szCs w:val="28"/>
          <w:lang w:val="en-US"/>
        </w:rPr>
        <w:t>Co</w:t>
      </w:r>
      <w:r w:rsidRPr="006D6E4C">
        <w:rPr>
          <w:rFonts w:ascii="Times New Roman" w:hAnsi="Times New Roman" w:cs="Times New Roman"/>
          <w:sz w:val="28"/>
          <w:szCs w:val="28"/>
        </w:rPr>
        <w:t>-</w:t>
      </w:r>
      <w:r w:rsidRPr="006D6E4C">
        <w:rPr>
          <w:rFonts w:ascii="Times New Roman" w:hAnsi="Times New Roman" w:cs="Times New Roman"/>
          <w:sz w:val="28"/>
          <w:szCs w:val="28"/>
          <w:lang w:val="en-US"/>
        </w:rPr>
        <w:t>operative</w:t>
      </w:r>
      <w:r w:rsidRPr="006D6E4C">
        <w:rPr>
          <w:rFonts w:ascii="Times New Roman" w:hAnsi="Times New Roman" w:cs="Times New Roman"/>
          <w:sz w:val="28"/>
          <w:szCs w:val="28"/>
        </w:rPr>
        <w:t>», который в 1986 году был преобразован в «Kerry Group plc» с выходом на фондовый рынок Дублина [</w:t>
      </w:r>
      <w:r w:rsidR="00645414" w:rsidRPr="006D6E4C">
        <w:rPr>
          <w:rFonts w:ascii="Times New Roman" w:hAnsi="Times New Roman" w:cs="Times New Roman"/>
          <w:sz w:val="28"/>
          <w:szCs w:val="28"/>
        </w:rPr>
        <w:t>226, с. 7</w:t>
      </w:r>
      <w:r w:rsidRPr="006D6E4C">
        <w:rPr>
          <w:rFonts w:ascii="Times New Roman" w:hAnsi="Times New Roman" w:cs="Times New Roman"/>
          <w:sz w:val="28"/>
          <w:szCs w:val="28"/>
        </w:rPr>
        <w:t xml:space="preserve">]. На сегодняшний день одним из основных собственников группы компаний является «Kerry </w:t>
      </w:r>
      <w:r w:rsidRPr="006D6E4C">
        <w:rPr>
          <w:rFonts w:ascii="Times New Roman" w:hAnsi="Times New Roman" w:cs="Times New Roman"/>
          <w:sz w:val="28"/>
          <w:szCs w:val="28"/>
          <w:lang w:val="en-US"/>
        </w:rPr>
        <w:t>Co</w:t>
      </w:r>
      <w:r w:rsidRPr="006D6E4C">
        <w:rPr>
          <w:rFonts w:ascii="Times New Roman" w:hAnsi="Times New Roman" w:cs="Times New Roman"/>
          <w:sz w:val="28"/>
          <w:szCs w:val="28"/>
        </w:rPr>
        <w:t>-</w:t>
      </w:r>
      <w:r w:rsidRPr="006D6E4C">
        <w:rPr>
          <w:rFonts w:ascii="Times New Roman" w:hAnsi="Times New Roman" w:cs="Times New Roman"/>
          <w:sz w:val="28"/>
          <w:szCs w:val="28"/>
          <w:lang w:val="en-US"/>
        </w:rPr>
        <w:t>operative</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Creameries</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Limited</w:t>
      </w:r>
      <w:r w:rsidRPr="006D6E4C">
        <w:rPr>
          <w:rFonts w:ascii="Times New Roman" w:hAnsi="Times New Roman" w:cs="Times New Roman"/>
          <w:sz w:val="28"/>
          <w:szCs w:val="28"/>
        </w:rPr>
        <w:t>» [</w:t>
      </w:r>
      <w:r w:rsidR="00645414" w:rsidRPr="006D6E4C">
        <w:rPr>
          <w:rFonts w:ascii="Times New Roman" w:hAnsi="Times New Roman" w:cs="Times New Roman"/>
          <w:sz w:val="28"/>
          <w:szCs w:val="28"/>
        </w:rPr>
        <w:t>228</w:t>
      </w:r>
      <w:r w:rsidRPr="006D6E4C">
        <w:rPr>
          <w:rFonts w:ascii="Times New Roman" w:hAnsi="Times New Roman" w:cs="Times New Roman"/>
          <w:sz w:val="28"/>
          <w:szCs w:val="28"/>
        </w:rPr>
        <w:t xml:space="preserve">], членами которого в 2015 году являлись порядка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13 тыс. лиц [</w:t>
      </w:r>
      <w:r w:rsidR="00645414" w:rsidRPr="006D6E4C">
        <w:rPr>
          <w:rFonts w:ascii="Times New Roman" w:hAnsi="Times New Roman" w:cs="Times New Roman"/>
          <w:sz w:val="28"/>
          <w:szCs w:val="28"/>
        </w:rPr>
        <w:t>229</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577E6F" w:rsidRPr="006D6E4C">
        <w:rPr>
          <w:rFonts w:ascii="Times New Roman" w:hAnsi="Times New Roman" w:cs="Times New Roman"/>
          <w:sz w:val="28"/>
          <w:szCs w:val="28"/>
        </w:rPr>
        <w:t>В целом</w:t>
      </w:r>
      <w:r w:rsidRPr="006D6E4C">
        <w:rPr>
          <w:rFonts w:ascii="Times New Roman" w:hAnsi="Times New Roman" w:cs="Times New Roman"/>
          <w:sz w:val="28"/>
          <w:szCs w:val="28"/>
        </w:rPr>
        <w:t xml:space="preserve"> собственники группы компаний «</w:t>
      </w:r>
      <w:r w:rsidRPr="006D6E4C">
        <w:rPr>
          <w:rFonts w:ascii="Times New Roman" w:hAnsi="Times New Roman" w:cs="Times New Roman"/>
          <w:sz w:val="28"/>
          <w:szCs w:val="28"/>
          <w:lang w:val="en-US"/>
        </w:rPr>
        <w:t>Kerry</w:t>
      </w:r>
      <w:r w:rsidRPr="006D6E4C">
        <w:rPr>
          <w:rFonts w:ascii="Times New Roman" w:hAnsi="Times New Roman" w:cs="Times New Roman"/>
          <w:sz w:val="28"/>
          <w:szCs w:val="28"/>
        </w:rPr>
        <w:t>» способны определять состав Совета директоров, который представляет собой ключевой орган управления группы и формирует его исполнительный менеджмент. Каждая простая акция группы предоставляет ее владел</w:t>
      </w:r>
      <w:r w:rsidR="00C61B0B" w:rsidRPr="006D6E4C">
        <w:rPr>
          <w:rFonts w:ascii="Times New Roman" w:hAnsi="Times New Roman" w:cs="Times New Roman"/>
          <w:sz w:val="28"/>
          <w:szCs w:val="28"/>
        </w:rPr>
        <w:t>ьцу право одного голоса, однако</w:t>
      </w:r>
      <w:r w:rsidRPr="006D6E4C">
        <w:rPr>
          <w:rFonts w:ascii="Times New Roman" w:hAnsi="Times New Roman" w:cs="Times New Roman"/>
          <w:sz w:val="28"/>
          <w:szCs w:val="28"/>
        </w:rPr>
        <w:t xml:space="preserve"> в отдельных случаях может быть организовано голосование при личном присутствии собственников (или уполномоченных ими лиц) с подсчетом голосов по принципу один присутствующий – один голос [</w:t>
      </w:r>
      <w:r w:rsidR="005E6A60" w:rsidRPr="006D6E4C">
        <w:rPr>
          <w:rFonts w:ascii="Times New Roman" w:hAnsi="Times New Roman" w:cs="Times New Roman"/>
          <w:sz w:val="28"/>
          <w:szCs w:val="28"/>
        </w:rPr>
        <w:t>230</w:t>
      </w:r>
      <w:r w:rsidRPr="006D6E4C">
        <w:rPr>
          <w:rFonts w:ascii="Times New Roman" w:hAnsi="Times New Roman" w:cs="Times New Roman"/>
          <w:sz w:val="28"/>
          <w:szCs w:val="28"/>
        </w:rPr>
        <w:t>]. Необходимо отметить, что в настоящее время акции группы компаний представлены только простыми акциями [</w:t>
      </w:r>
      <w:r w:rsidR="005E2E0B" w:rsidRPr="006D6E4C">
        <w:rPr>
          <w:rFonts w:ascii="Times New Roman" w:hAnsi="Times New Roman" w:cs="Times New Roman"/>
          <w:sz w:val="28"/>
          <w:szCs w:val="28"/>
        </w:rPr>
        <w:t>231</w:t>
      </w:r>
      <w:r w:rsidRPr="006D6E4C">
        <w:rPr>
          <w:rFonts w:ascii="Times New Roman" w:hAnsi="Times New Roman" w:cs="Times New Roman"/>
          <w:sz w:val="28"/>
          <w:szCs w:val="28"/>
        </w:rPr>
        <w:t>]. Для привлечения дополнительного капитала «</w:t>
      </w:r>
      <w:r w:rsidRPr="006D6E4C">
        <w:rPr>
          <w:rFonts w:ascii="Times New Roman" w:hAnsi="Times New Roman" w:cs="Times New Roman"/>
          <w:sz w:val="28"/>
          <w:szCs w:val="28"/>
          <w:lang w:val="en-US"/>
        </w:rPr>
        <w:t>Kerry</w:t>
      </w:r>
      <w:r w:rsidRPr="006D6E4C">
        <w:rPr>
          <w:rFonts w:ascii="Times New Roman" w:hAnsi="Times New Roman" w:cs="Times New Roman"/>
          <w:sz w:val="28"/>
          <w:szCs w:val="28"/>
        </w:rPr>
        <w:t>», наряду с акциями, может выпускать и облигации с обозначенной датой их погашения [</w:t>
      </w:r>
      <w:r w:rsidR="005E2E0B" w:rsidRPr="006D6E4C">
        <w:rPr>
          <w:rFonts w:ascii="Times New Roman" w:hAnsi="Times New Roman" w:cs="Times New Roman"/>
          <w:sz w:val="28"/>
          <w:szCs w:val="28"/>
        </w:rPr>
        <w:t>232</w:t>
      </w:r>
      <w:r w:rsidRPr="006D6E4C">
        <w:rPr>
          <w:rFonts w:ascii="Times New Roman" w:hAnsi="Times New Roman" w:cs="Times New Roman"/>
          <w:sz w:val="28"/>
          <w:szCs w:val="28"/>
        </w:rPr>
        <w:t>]. В 2018 году группа предложила своим поставщикам новую схему взаимодействия, направленную на минимизацию негативных последствий волатильности цен на молоко. Согласно данной схеме поставщикам была предоставлена возможность заключения с группой годовых контрактов с фиксированными ценами [</w:t>
      </w:r>
      <w:r w:rsidR="005E2E0B" w:rsidRPr="006D6E4C">
        <w:rPr>
          <w:rFonts w:ascii="Times New Roman" w:hAnsi="Times New Roman" w:cs="Times New Roman"/>
          <w:sz w:val="28"/>
          <w:szCs w:val="28"/>
        </w:rPr>
        <w:t>233</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рассмотрении организации производства и продвижения молока и молочной продукции в Беларуси были установлены некоторые отличия этой республики от вышеуказанных стран. Прежде всего, необходимо отметить, что для Беларуси характерно сохраняющееся широкое присутствие государства в АПК. В частности, согласно данным национальных органов статистики по состоянию на 1 января 2018 года общее количество сельскохозяйственных организаций в республике составило 1 357 единиц, из которых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в государственной собственности находились 320 единиц (23,6%),</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организациями с долей государственной собственности являлись </w:t>
      </w:r>
      <w:r w:rsidR="006D2CB0" w:rsidRPr="006D6E4C">
        <w:rPr>
          <w:rFonts w:ascii="Times New Roman" w:hAnsi="Times New Roman" w:cs="Times New Roman"/>
          <w:sz w:val="28"/>
          <w:szCs w:val="28"/>
        </w:rPr>
        <w:t xml:space="preserve">                    </w:t>
      </w:r>
      <w:r w:rsidRPr="006D6E4C">
        <w:rPr>
          <w:rFonts w:ascii="Times New Roman" w:hAnsi="Times New Roman" w:cs="Times New Roman"/>
          <w:sz w:val="28"/>
          <w:szCs w:val="28"/>
        </w:rPr>
        <w:t>644 субъекта (47,5%) [</w:t>
      </w:r>
      <w:r w:rsidR="005E2E0B" w:rsidRPr="006D6E4C">
        <w:rPr>
          <w:rFonts w:ascii="Times New Roman" w:hAnsi="Times New Roman" w:cs="Times New Roman"/>
          <w:sz w:val="28"/>
          <w:szCs w:val="28"/>
        </w:rPr>
        <w:t>91</w:t>
      </w:r>
      <w:r w:rsidRPr="006D6E4C">
        <w:rPr>
          <w:rFonts w:ascii="Times New Roman" w:hAnsi="Times New Roman" w:cs="Times New Roman"/>
          <w:sz w:val="28"/>
          <w:szCs w:val="28"/>
        </w:rPr>
        <w:t>]. При этом в совокупности сельскохозяйственными организациями страны было занято 7 433,0 тыс. га земель соответствующего назначения (87,4% от общей площади сельскохозяйственных земель) [</w:t>
      </w:r>
      <w:r w:rsidR="005E2E0B" w:rsidRPr="006D6E4C">
        <w:rPr>
          <w:rFonts w:ascii="Times New Roman" w:hAnsi="Times New Roman" w:cs="Times New Roman"/>
          <w:sz w:val="28"/>
          <w:szCs w:val="28"/>
        </w:rPr>
        <w:t>234</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АПК страны распространены хозяйствующие субъекты, действующие в организационно-правовой форме открытых акционерных обществ. Одними из крупнейших производителей молока в Беларуси являются такие организации (в указанной форме) как «Ружаны-Агро», «Василишки» и «Журавлиное», которые по данным за 2015 год составили тройку лидеров по выпуску данного продукта [</w:t>
      </w:r>
      <w:r w:rsidR="006926B9" w:rsidRPr="006D6E4C">
        <w:rPr>
          <w:rFonts w:ascii="Times New Roman" w:hAnsi="Times New Roman" w:cs="Times New Roman"/>
          <w:sz w:val="28"/>
          <w:szCs w:val="28"/>
        </w:rPr>
        <w:t>235</w:t>
      </w:r>
      <w:r w:rsidRPr="006D6E4C">
        <w:rPr>
          <w:rFonts w:ascii="Times New Roman" w:hAnsi="Times New Roman" w:cs="Times New Roman"/>
          <w:sz w:val="28"/>
          <w:szCs w:val="28"/>
        </w:rPr>
        <w:t>]. Доля государства в первой организации в 2017 году составляла 99,3%  [</w:t>
      </w:r>
      <w:r w:rsidR="006926B9" w:rsidRPr="006D6E4C">
        <w:rPr>
          <w:rFonts w:ascii="Times New Roman" w:hAnsi="Times New Roman" w:cs="Times New Roman"/>
          <w:sz w:val="28"/>
          <w:szCs w:val="28"/>
        </w:rPr>
        <w:t>236</w:t>
      </w:r>
      <w:r w:rsidRPr="006D6E4C">
        <w:rPr>
          <w:rFonts w:ascii="Times New Roman" w:hAnsi="Times New Roman" w:cs="Times New Roman"/>
          <w:sz w:val="28"/>
          <w:szCs w:val="28"/>
        </w:rPr>
        <w:t>], во второй организации в 2016 году – 8,7% [</w:t>
      </w:r>
      <w:r w:rsidR="006926B9" w:rsidRPr="006D6E4C">
        <w:rPr>
          <w:rFonts w:ascii="Times New Roman" w:hAnsi="Times New Roman" w:cs="Times New Roman"/>
          <w:sz w:val="28"/>
          <w:szCs w:val="28"/>
        </w:rPr>
        <w:t>237</w:t>
      </w:r>
      <w:r w:rsidRPr="006D6E4C">
        <w:rPr>
          <w:rFonts w:ascii="Times New Roman" w:hAnsi="Times New Roman" w:cs="Times New Roman"/>
          <w:sz w:val="28"/>
          <w:szCs w:val="28"/>
        </w:rPr>
        <w:t>], в третьей организации в 2017 году – 97,4% [</w:t>
      </w:r>
      <w:r w:rsidR="006926B9" w:rsidRPr="006D6E4C">
        <w:rPr>
          <w:rFonts w:ascii="Times New Roman" w:hAnsi="Times New Roman" w:cs="Times New Roman"/>
          <w:sz w:val="28"/>
          <w:szCs w:val="28"/>
        </w:rPr>
        <w:t>238</w:t>
      </w:r>
      <w:r w:rsidRPr="006D6E4C">
        <w:rPr>
          <w:rFonts w:ascii="Times New Roman" w:hAnsi="Times New Roman" w:cs="Times New Roman"/>
          <w:sz w:val="28"/>
          <w:szCs w:val="28"/>
        </w:rPr>
        <w:t xml:space="preserve">]. Указанные хозяйства представляют собой многопрофильные, состоящие из различных подразделений комплексы.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К примеру,</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ОАО «Ружаны-Агро» помимо молочного животноводства занимается также растениеводством, свиноводством, мясопереработкой и выращиванием плодовых культур. Организация имеет свыше 14 тыс. голов крупного рогатого скота и семь молочно-товарных комплексов [</w:t>
      </w:r>
      <w:r w:rsidR="006926B9" w:rsidRPr="006D6E4C">
        <w:rPr>
          <w:rFonts w:ascii="Times New Roman" w:hAnsi="Times New Roman" w:cs="Times New Roman"/>
          <w:sz w:val="28"/>
          <w:szCs w:val="28"/>
        </w:rPr>
        <w:t>239</w:t>
      </w:r>
      <w:r w:rsidRPr="006D6E4C">
        <w:rPr>
          <w:rFonts w:ascii="Times New Roman" w:hAnsi="Times New Roman" w:cs="Times New Roman"/>
          <w:sz w:val="28"/>
          <w:szCs w:val="28"/>
        </w:rPr>
        <w:t xml:space="preserve">].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соответствии с финансовой отчетностью предприятия его выручка за </w:t>
      </w:r>
      <w:r w:rsidR="0088475A" w:rsidRPr="0088475A">
        <w:rPr>
          <w:rFonts w:ascii="Times New Roman" w:hAnsi="Times New Roman" w:cs="Times New Roman"/>
          <w:sz w:val="28"/>
          <w:szCs w:val="28"/>
        </w:rPr>
        <w:t xml:space="preserve">             </w:t>
      </w:r>
      <w:r w:rsidRPr="006D6E4C">
        <w:rPr>
          <w:rFonts w:ascii="Times New Roman" w:hAnsi="Times New Roman" w:cs="Times New Roman"/>
          <w:sz w:val="28"/>
          <w:szCs w:val="28"/>
        </w:rPr>
        <w:t xml:space="preserve">2017 год составила 45,0 млн. белорусских рублей или порядка 23,3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 учетом данных по официальному курсу обмена валют Национального банка Республики Беларусь</w:t>
      </w:r>
      <w:r w:rsidR="00F82DD4" w:rsidRPr="006D6E4C">
        <w:rPr>
          <w:rFonts w:ascii="Times New Roman" w:hAnsi="Times New Roman" w:cs="Times New Roman"/>
          <w:sz w:val="28"/>
          <w:szCs w:val="28"/>
        </w:rPr>
        <w:t xml:space="preserve"> [156, 236]</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Необходимо отметить, что порядок установления цен на сельскохозяйственную продукцию, закупаемую для государственных нужд, определялся методикой, утверждаемой приказом Министра сельского хозяйства и продовольствия Республики Беларусь [</w:t>
      </w:r>
      <w:r w:rsidR="00F82DD4" w:rsidRPr="006D6E4C">
        <w:rPr>
          <w:rFonts w:ascii="Times New Roman" w:hAnsi="Times New Roman" w:cs="Times New Roman"/>
          <w:sz w:val="28"/>
          <w:szCs w:val="28"/>
        </w:rPr>
        <w:t>240</w:t>
      </w:r>
      <w:r w:rsidRPr="006D6E4C">
        <w:rPr>
          <w:rFonts w:ascii="Times New Roman" w:hAnsi="Times New Roman" w:cs="Times New Roman"/>
          <w:sz w:val="28"/>
          <w:szCs w:val="28"/>
        </w:rPr>
        <w:t>]. Однако в 2019 году в рамках реализации мер по развитию села и повышению эффективности аграрной отрасли было запланировано перейти на государственное регулирование цен только при закупе сельскохозяйственной продукции для республиканских государственных нужд [</w:t>
      </w:r>
      <w:r w:rsidR="00CC1F99" w:rsidRPr="006D6E4C">
        <w:rPr>
          <w:rFonts w:ascii="Times New Roman" w:hAnsi="Times New Roman" w:cs="Times New Roman"/>
          <w:sz w:val="28"/>
          <w:szCs w:val="28"/>
        </w:rPr>
        <w:t>241</w:t>
      </w:r>
      <w:r w:rsidR="00154600" w:rsidRPr="006D6E4C">
        <w:rPr>
          <w:rFonts w:ascii="Times New Roman" w:hAnsi="Times New Roman" w:cs="Times New Roman"/>
          <w:sz w:val="28"/>
          <w:szCs w:val="28"/>
        </w:rPr>
        <w:t>, с. 15</w:t>
      </w:r>
      <w:r w:rsidRPr="006D6E4C">
        <w:rPr>
          <w:rFonts w:ascii="Times New Roman" w:hAnsi="Times New Roman" w:cs="Times New Roman"/>
          <w:sz w:val="28"/>
          <w:szCs w:val="28"/>
        </w:rPr>
        <w:t>]. В случае сдачи молока переработчикам производители данного продукта могут получать надбавки к закупочным ценам в виде субсидий [</w:t>
      </w:r>
      <w:r w:rsidR="00CC1F99" w:rsidRPr="006D6E4C">
        <w:rPr>
          <w:rFonts w:ascii="Times New Roman" w:hAnsi="Times New Roman" w:cs="Times New Roman"/>
          <w:sz w:val="28"/>
          <w:szCs w:val="28"/>
        </w:rPr>
        <w:t>242</w:t>
      </w:r>
      <w:r w:rsidRPr="006D6E4C">
        <w:rPr>
          <w:rFonts w:ascii="Times New Roman" w:hAnsi="Times New Roman" w:cs="Times New Roman"/>
          <w:sz w:val="28"/>
          <w:szCs w:val="28"/>
        </w:rPr>
        <w:t>]. При этом зачастую государство имеет долю в капитале переработчиков и, соответственно, способно влиять на различные параметры их деятельности. Необходимо также отметить, что в Беларуси крупные молокоперерабатывающие предприятия могут иметь разветвленную сеть пунктов приема молока. К примеру, в Гродненской области расположено шесть таких предприятий, каждое из которых имеет свои филиалы, а также цехи практически во всех районах региона. Между переработчиками и хозяйствами заключаются договоры на поставку молока, в которых обозначаются условия поставок, в том числе графики и цены. При этом допускается выплата авансовых платежей поставщикам сырья. Кроме того, при инвестировании переработчиками средств в развитие хозяйств-поставщиков сырья, у последних могут возникать определенные обязательства по сдаче молока. В частности, к концу 2017 года</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ОАО «Бабушкина крынка» вложило в создание новых молочно-товарных комплексов инвестици</w:t>
      </w:r>
      <w:r w:rsidR="00EB56B8" w:rsidRPr="006D6E4C">
        <w:rPr>
          <w:rFonts w:ascii="Times New Roman" w:hAnsi="Times New Roman" w:cs="Times New Roman"/>
          <w:sz w:val="28"/>
          <w:szCs w:val="28"/>
        </w:rPr>
        <w:t>и</w:t>
      </w:r>
      <w:r w:rsidRPr="006D6E4C">
        <w:rPr>
          <w:rFonts w:ascii="Times New Roman" w:hAnsi="Times New Roman" w:cs="Times New Roman"/>
          <w:sz w:val="28"/>
          <w:szCs w:val="28"/>
        </w:rPr>
        <w:t xml:space="preserve"> на общую сумму 130 млн. белорусских рублей.</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связи с этим, хозяйства-получатели инвестиций должны рассчитываться молоком за вложенные средства. Однако наличие такого обязательства может порождать конфликтные ситуации между переработчиками и поставщиками, которые заинтересованы в сдаче молока по максимально возможным ценам [</w:t>
      </w:r>
      <w:r w:rsidR="00CC1F99" w:rsidRPr="006D6E4C">
        <w:rPr>
          <w:rFonts w:ascii="Times New Roman" w:hAnsi="Times New Roman" w:cs="Times New Roman"/>
          <w:sz w:val="28"/>
          <w:szCs w:val="28"/>
        </w:rPr>
        <w:t>243</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тройку крупнейших производителей молочной продукции (переработчиков молока) с учетом объемов выручки в 2017 году вошли открытые акционерные общества «Савушкин продукт» (457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«Слуцкий сыродельный комбинат» (295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 «Бабушкина крынка»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(266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w:t>
      </w:r>
      <w:r w:rsidR="00905349" w:rsidRPr="006D6E4C">
        <w:rPr>
          <w:rFonts w:ascii="Times New Roman" w:hAnsi="Times New Roman" w:cs="Times New Roman"/>
          <w:sz w:val="28"/>
          <w:szCs w:val="28"/>
        </w:rPr>
        <w:t>244</w:t>
      </w:r>
      <w:r w:rsidRPr="006D6E4C">
        <w:rPr>
          <w:rFonts w:ascii="Times New Roman" w:hAnsi="Times New Roman" w:cs="Times New Roman"/>
          <w:sz w:val="28"/>
          <w:szCs w:val="28"/>
        </w:rPr>
        <w:t>]. Доля государства в данных организациях согласно их отчетной информации составляла в указанном году 1,2% [</w:t>
      </w:r>
      <w:r w:rsidR="00905349" w:rsidRPr="006D6E4C">
        <w:rPr>
          <w:rFonts w:ascii="Times New Roman" w:hAnsi="Times New Roman" w:cs="Times New Roman"/>
          <w:sz w:val="28"/>
          <w:szCs w:val="28"/>
        </w:rPr>
        <w:t>245</w:t>
      </w:r>
      <w:r w:rsidRPr="006D6E4C">
        <w:rPr>
          <w:rFonts w:ascii="Times New Roman" w:hAnsi="Times New Roman" w:cs="Times New Roman"/>
          <w:sz w:val="28"/>
          <w:szCs w:val="28"/>
        </w:rPr>
        <w:t>], 83,2% [</w:t>
      </w:r>
      <w:r w:rsidR="00905349" w:rsidRPr="006D6E4C">
        <w:rPr>
          <w:rFonts w:ascii="Times New Roman" w:hAnsi="Times New Roman" w:cs="Times New Roman"/>
          <w:sz w:val="28"/>
          <w:szCs w:val="28"/>
        </w:rPr>
        <w:t>246</w:t>
      </w:r>
      <w:r w:rsidRPr="006D6E4C">
        <w:rPr>
          <w:rFonts w:ascii="Times New Roman" w:hAnsi="Times New Roman" w:cs="Times New Roman"/>
          <w:sz w:val="28"/>
          <w:szCs w:val="28"/>
        </w:rPr>
        <w:t>] и 96,8% [</w:t>
      </w:r>
      <w:r w:rsidR="00905349" w:rsidRPr="006D6E4C">
        <w:rPr>
          <w:rFonts w:ascii="Times New Roman" w:hAnsi="Times New Roman" w:cs="Times New Roman"/>
          <w:sz w:val="28"/>
          <w:szCs w:val="28"/>
        </w:rPr>
        <w:t>247</w:t>
      </w:r>
      <w:r w:rsidRPr="006D6E4C">
        <w:rPr>
          <w:rFonts w:ascii="Times New Roman" w:hAnsi="Times New Roman" w:cs="Times New Roman"/>
          <w:sz w:val="28"/>
          <w:szCs w:val="28"/>
        </w:rPr>
        <w:t>] соответственно. Необходимо отметить, что основным акционером ОАО «Савушкин продукт» (с долей 92,6% в капитале) является общество с ограниченной ответственностью Совместное предприятие «Санта Бремор» (белорусско-германское предприятие) [</w:t>
      </w:r>
      <w:r w:rsidR="006D7AE7" w:rsidRPr="006D6E4C">
        <w:rPr>
          <w:rFonts w:ascii="Times New Roman" w:hAnsi="Times New Roman" w:cs="Times New Roman"/>
          <w:sz w:val="28"/>
          <w:szCs w:val="28"/>
        </w:rPr>
        <w:t>248</w:t>
      </w:r>
      <w:r w:rsidRPr="006D6E4C">
        <w:rPr>
          <w:rFonts w:ascii="Times New Roman" w:hAnsi="Times New Roman" w:cs="Times New Roman"/>
          <w:sz w:val="28"/>
          <w:szCs w:val="28"/>
        </w:rPr>
        <w:t xml:space="preserve">]. Будучи открытыми акционерными обществами, указанные субъекты молочной отрасли могут привлекать финансовые ресурсы посредством выпуска акций и прочих ценных бумаг.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К примеру, в 2018 году ОАО «Савушкин продукт» было принято решение выпустить пятилетние облигации на общие суммы 70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 1,9 млн. российских рублей [</w:t>
      </w:r>
      <w:r w:rsidR="006D7AE7" w:rsidRPr="006D6E4C">
        <w:rPr>
          <w:rFonts w:ascii="Times New Roman" w:hAnsi="Times New Roman" w:cs="Times New Roman"/>
          <w:sz w:val="28"/>
          <w:szCs w:val="28"/>
        </w:rPr>
        <w:t>249</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Для реализации молочной продукции на внутреннем рынке крупные молочные предприятия используют собственные торговые сети. Так, </w:t>
      </w:r>
      <w:r w:rsidR="00253B6E" w:rsidRPr="006D6E4C">
        <w:rPr>
          <w:rFonts w:ascii="Times New Roman" w:hAnsi="Times New Roman" w:cs="Times New Roman"/>
          <w:sz w:val="28"/>
          <w:szCs w:val="28"/>
        </w:rPr>
        <w:t xml:space="preserve">           </w:t>
      </w:r>
      <w:r w:rsidRPr="006D6E4C">
        <w:rPr>
          <w:rFonts w:ascii="Times New Roman" w:hAnsi="Times New Roman" w:cs="Times New Roman"/>
          <w:sz w:val="28"/>
          <w:szCs w:val="28"/>
        </w:rPr>
        <w:t>ОАО «Слуцкий сыродельный комбинат» продает продукцию в своих фирменных магазинах и рыночных павильонах [</w:t>
      </w:r>
      <w:r w:rsidR="006D7AE7" w:rsidRPr="006D6E4C">
        <w:rPr>
          <w:rFonts w:ascii="Times New Roman" w:hAnsi="Times New Roman" w:cs="Times New Roman"/>
          <w:sz w:val="28"/>
          <w:szCs w:val="28"/>
        </w:rPr>
        <w:t>250</w:t>
      </w:r>
      <w:r w:rsidRPr="006D6E4C">
        <w:rPr>
          <w:rFonts w:ascii="Times New Roman" w:hAnsi="Times New Roman" w:cs="Times New Roman"/>
          <w:sz w:val="28"/>
          <w:szCs w:val="28"/>
        </w:rPr>
        <w:t xml:space="preserve">], а ОАО «Савушкин продукт» имеет 7 торговых филиалов и представительств, а также свыше </w:t>
      </w:r>
      <w:r w:rsidR="00253B6E" w:rsidRPr="006D6E4C">
        <w:rPr>
          <w:rFonts w:ascii="Times New Roman" w:hAnsi="Times New Roman" w:cs="Times New Roman"/>
          <w:sz w:val="28"/>
          <w:szCs w:val="28"/>
        </w:rPr>
        <w:t xml:space="preserve">      </w:t>
      </w:r>
      <w:r w:rsidRPr="006D6E4C">
        <w:rPr>
          <w:rFonts w:ascii="Times New Roman" w:hAnsi="Times New Roman" w:cs="Times New Roman"/>
          <w:sz w:val="28"/>
          <w:szCs w:val="28"/>
        </w:rPr>
        <w:t>50-ти торговых представителей по всей стране [</w:t>
      </w:r>
      <w:r w:rsidR="00154600" w:rsidRPr="006D6E4C">
        <w:rPr>
          <w:rFonts w:ascii="Times New Roman" w:hAnsi="Times New Roman" w:cs="Times New Roman"/>
          <w:sz w:val="28"/>
          <w:szCs w:val="28"/>
        </w:rPr>
        <w:t>117</w:t>
      </w:r>
      <w:r w:rsidRPr="006D6E4C">
        <w:rPr>
          <w:rFonts w:ascii="Times New Roman" w:hAnsi="Times New Roman" w:cs="Times New Roman"/>
          <w:sz w:val="28"/>
          <w:szCs w:val="28"/>
        </w:rPr>
        <w:t xml:space="preserve">]. Наряду с этим, функционирует товаропроводящая сеть республики в зарубежных странах, развитию которой уделяется особое внимание со стороны государства. </w:t>
      </w:r>
      <w:r w:rsidR="00253B6E"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частности, для совершенствования торгово-логистических цепочек экспорта белорусским Советом Министров поставлена задача перед исполнительными органами страны ежегодно принимать меры по созданию за пределами республики собственных субъектов товаропроводящей сети [</w:t>
      </w:r>
      <w:r w:rsidR="00154600" w:rsidRPr="006D6E4C">
        <w:rPr>
          <w:rFonts w:ascii="Times New Roman" w:hAnsi="Times New Roman" w:cs="Times New Roman"/>
          <w:sz w:val="28"/>
          <w:szCs w:val="28"/>
        </w:rPr>
        <w:t>241, с. 4</w:t>
      </w:r>
      <w:r w:rsidRPr="006D6E4C">
        <w:rPr>
          <w:rFonts w:ascii="Times New Roman" w:hAnsi="Times New Roman" w:cs="Times New Roman"/>
          <w:sz w:val="28"/>
          <w:szCs w:val="28"/>
        </w:rPr>
        <w:t>]. Помимо этого, в целях продвижения экспорта крупные молокоперерабатывающие предприятия осуществляют мероприятия, направленные на обеспечение соответствия их продукции специфике и предпочтениям потребителей целевого рынка. К примеру, Глубокский молочноконсервный комбинат получил сертификат «Халяль» на весь ассортимент поставляемой на казахстанский рынок продукции. Следует отметить, что поставки продукции данного предприятия в Казахстан были организованы через товарищество с ограниченной ответственностью Совместное предприятие «Глубокский МКК» [</w:t>
      </w:r>
      <w:r w:rsidR="00154600" w:rsidRPr="006D6E4C">
        <w:rPr>
          <w:rFonts w:ascii="Times New Roman" w:hAnsi="Times New Roman" w:cs="Times New Roman"/>
          <w:sz w:val="28"/>
          <w:szCs w:val="28"/>
        </w:rPr>
        <w:t>251</w:t>
      </w:r>
      <w:r w:rsidRPr="006D6E4C">
        <w:rPr>
          <w:rFonts w:ascii="Times New Roman" w:hAnsi="Times New Roman" w:cs="Times New Roman"/>
          <w:sz w:val="28"/>
          <w:szCs w:val="28"/>
        </w:rPr>
        <w:t>]. При этом согласно данным отечественных налоговых органов по итогам 2018 года налоговые платежи указанного товарищества составили 92,8 млн. тенге [</w:t>
      </w:r>
      <w:r w:rsidR="005C0541" w:rsidRPr="006D6E4C">
        <w:rPr>
          <w:rFonts w:ascii="Times New Roman" w:hAnsi="Times New Roman" w:cs="Times New Roman"/>
          <w:sz w:val="28"/>
          <w:szCs w:val="28"/>
        </w:rPr>
        <w:t>252</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Как видно из вышеизложенного, организация экономических отношений в молочном секторе стран, отличающихся значительным профицитом баланса торговли молочной продукцией с внешним миром, имеет некоторые схожие черты. Для рассмотренных стран характерна существенная концентрация ресурсов в распоряжении отдельных организаций, находящихся в коллективной собственности или подверженных влиянию фермерского сообщества. Участники таких организаций способны </w:t>
      </w:r>
      <w:r w:rsidR="009C6C79" w:rsidRPr="006D6E4C">
        <w:rPr>
          <w:rFonts w:ascii="Times New Roman" w:hAnsi="Times New Roman" w:cs="Times New Roman"/>
          <w:sz w:val="28"/>
          <w:szCs w:val="28"/>
        </w:rPr>
        <w:t xml:space="preserve">оказывать </w:t>
      </w:r>
      <w:r w:rsidRPr="006D6E4C">
        <w:rPr>
          <w:rFonts w:ascii="Times New Roman" w:hAnsi="Times New Roman" w:cs="Times New Roman"/>
          <w:sz w:val="28"/>
          <w:szCs w:val="28"/>
        </w:rPr>
        <w:t>влия</w:t>
      </w:r>
      <w:r w:rsidR="009C6C79" w:rsidRPr="006D6E4C">
        <w:rPr>
          <w:rFonts w:ascii="Times New Roman" w:hAnsi="Times New Roman" w:cs="Times New Roman"/>
          <w:sz w:val="28"/>
          <w:szCs w:val="28"/>
        </w:rPr>
        <w:t>ние</w:t>
      </w:r>
      <w:r w:rsidRPr="006D6E4C">
        <w:rPr>
          <w:rFonts w:ascii="Times New Roman" w:hAnsi="Times New Roman" w:cs="Times New Roman"/>
          <w:sz w:val="28"/>
          <w:szCs w:val="28"/>
        </w:rPr>
        <w:t xml:space="preserve"> на их политику, определять состав ключевых органов управления посредством голосования. При этом организации стран дальнего зарубежья выступают своего рода операторами по обеспечению взаимодействия фермеров с внешней средой и с другими субъектами рынка. Наблюдается устойчивая тенденция объединения хозяйствующих субъектов с целью укрупнения бизнеса и улучшения его параметров. Необходимо отметить, что компании-лидеры мировой торговли молочной продукцией из прочих стран зачастую также проходили через процедуры слияния с другими участниками рынка для усиления своих позиций. Вместе с тем, для рассмотренных стран характерно активное участие государства в процессе создания крупных организаций молочной отрасли. При этом данные организации, как правило, представляют собой многопрофильные субъекты, принимающие меры по удовлетворению широкого перечня потребностей своих участников (подразделений). Особое внимание в рассмотренных странах уделяется обеспечению вертикальной интеграции между субъектами отрасли, подразумевающей установление устойчивых связей по цепочке создания стоимости. В связи с этим, обеспечивается некоторая координация действий хозяйствующих субъектов, а также саморегулирование отрасли. Вопросы ценообразования занимают центральное место в деятельности исследованных структур. В указанных странах наблюдается стремление рассмотренных организаций либо государства к обеспечению привлекательных для поставщиков сырого молока цен с учетом экономической ситуации. </w:t>
      </w:r>
      <w:r w:rsidR="00EB56B8" w:rsidRPr="006D6E4C">
        <w:rPr>
          <w:rFonts w:ascii="Times New Roman" w:hAnsi="Times New Roman" w:cs="Times New Roman"/>
          <w:sz w:val="28"/>
          <w:szCs w:val="28"/>
        </w:rPr>
        <w:t>Сегодняшн</w:t>
      </w:r>
      <w:r w:rsidRPr="006D6E4C">
        <w:rPr>
          <w:rFonts w:ascii="Times New Roman" w:hAnsi="Times New Roman" w:cs="Times New Roman"/>
          <w:sz w:val="28"/>
          <w:szCs w:val="28"/>
        </w:rPr>
        <w:t xml:space="preserve">ие позиции данных стран также обусловлены наличием развитых товаропроводящих сетей, в том числе на внешних рынках. При этом в странах дальнего зарубежья ранее практиковалось учреждение отдельных организаций, специализирующихся на экспорте молочной продукции. Масштабное продвижение продукции на внешних рынках способствует поддержанию высокого спроса на товары национальной молочной отрасли, что имеет особую значимость для ее развития.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 учетом опыта передовых стран в сфере производства и торговли молочными продуктами, некоторое положительное влияние на отечественные позиции на молочном рынке может оказать обеспечение присутствия на нем крупных формирований, характеризующихся многопрофильной деятельностью, широким охватом цепочки создания стоимости и высокой маркетинговой активностью, в том числе на внешних рынках. Кроме того, многие эксперты сходятся во мнении, что мелкотоварное производство (преобладание которого характерно для Казахстана) отличается относительно низкой эффективностью. При рассмотрении изменений в странах, где относительно недавно были созданы известные сегодня крупные молочные кооперативы </w:t>
      </w:r>
      <w:r w:rsidR="00627039" w:rsidRPr="006D6E4C">
        <w:rPr>
          <w:rFonts w:ascii="Times New Roman" w:hAnsi="Times New Roman" w:cs="Times New Roman"/>
          <w:sz w:val="28"/>
          <w:szCs w:val="28"/>
        </w:rPr>
        <w:t>с развитой внешнеторговой сетью</w:t>
      </w:r>
      <w:r w:rsidRPr="006D6E4C">
        <w:rPr>
          <w:rFonts w:ascii="Times New Roman" w:hAnsi="Times New Roman" w:cs="Times New Roman"/>
          <w:sz w:val="28"/>
          <w:szCs w:val="28"/>
        </w:rPr>
        <w:t xml:space="preserve"> заметно, что через некоторое время после их создания существенно возросли показатели экспорта молочной продукции этих стран. Так, соответствующий экспорт Новой Зеландии в 2001 году, когда был создан кооператив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xml:space="preserve">», составлял 2 664,2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а через пять лет по итогам 2006 года – 4 019,9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соответственно, произошел прирост экспорта на 50,9%. Между тем, за период 1996-2001 годов аналогичный прирост составил лишь 15,5% (с 2 307,2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В свою очередь, в Дании за период с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2000 года, когда был образован кооператив «</w:t>
      </w:r>
      <w:r w:rsidRPr="006D6E4C">
        <w:rPr>
          <w:rFonts w:ascii="Times New Roman" w:hAnsi="Times New Roman" w:cs="Times New Roman"/>
          <w:sz w:val="28"/>
          <w:szCs w:val="28"/>
          <w:lang w:val="en-US"/>
        </w:rPr>
        <w:t>Arla</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Foods</w:t>
      </w:r>
      <w:r w:rsidRPr="006D6E4C">
        <w:rPr>
          <w:rFonts w:ascii="Times New Roman" w:hAnsi="Times New Roman" w:cs="Times New Roman"/>
          <w:sz w:val="28"/>
          <w:szCs w:val="28"/>
        </w:rPr>
        <w:t>», по</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2005 год указанный экспорт увеличился с 1 293,1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до 1 896,7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следовательно, прирост составил 46,7%. Данному изменению предшествовало сокращение экспорта страны за период 1995-2000 годов: с 1 603,1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или на 19,3% [</w:t>
      </w:r>
      <w:r w:rsidR="009C6C79" w:rsidRPr="006D6E4C">
        <w:rPr>
          <w:rFonts w:ascii="Times New Roman" w:hAnsi="Times New Roman" w:cs="Times New Roman"/>
          <w:sz w:val="28"/>
          <w:szCs w:val="28"/>
        </w:rPr>
        <w:t>32</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Действующие на казахстанском рынке компании значительно отстают по своим оборотам от аналогичных показателей указанных кооперативов. </w:t>
      </w:r>
      <w:r w:rsidR="00815B57" w:rsidRPr="006D6E4C">
        <w:rPr>
          <w:rFonts w:ascii="Times New Roman" w:hAnsi="Times New Roman" w:cs="Times New Roman"/>
          <w:sz w:val="28"/>
          <w:szCs w:val="28"/>
        </w:rPr>
        <w:t xml:space="preserve">             </w:t>
      </w:r>
      <w:r w:rsidRPr="006D6E4C">
        <w:rPr>
          <w:rFonts w:ascii="Times New Roman" w:hAnsi="Times New Roman" w:cs="Times New Roman"/>
          <w:sz w:val="28"/>
          <w:szCs w:val="28"/>
        </w:rPr>
        <w:t>К примеру, акционерные общества «Компания «ФудМастер» и «Агропромышленная компания «</w:t>
      </w:r>
      <w:r w:rsidRPr="006D6E4C">
        <w:rPr>
          <w:rFonts w:ascii="Times New Roman" w:hAnsi="Times New Roman" w:cs="Times New Roman"/>
          <w:sz w:val="28"/>
          <w:szCs w:val="28"/>
          <w:lang w:val="en-US"/>
        </w:rPr>
        <w:t>ADAL</w:t>
      </w:r>
      <w:r w:rsidRPr="006D6E4C">
        <w:rPr>
          <w:rFonts w:ascii="Times New Roman" w:hAnsi="Times New Roman" w:cs="Times New Roman"/>
          <w:sz w:val="28"/>
          <w:szCs w:val="28"/>
        </w:rPr>
        <w:t>» по итогам 2017 года, согласно данным из открытых источников, получили выручку в объемах 36 865,7 млн. тенге и 944,8 млн. тенге соответственно [</w:t>
      </w:r>
      <w:r w:rsidR="003D490C" w:rsidRPr="006D6E4C">
        <w:rPr>
          <w:rFonts w:ascii="Times New Roman" w:hAnsi="Times New Roman" w:cs="Times New Roman"/>
          <w:sz w:val="28"/>
          <w:szCs w:val="28"/>
        </w:rPr>
        <w:t>253, 254</w:t>
      </w:r>
      <w:r w:rsidRPr="006D6E4C">
        <w:rPr>
          <w:rFonts w:ascii="Times New Roman" w:hAnsi="Times New Roman" w:cs="Times New Roman"/>
          <w:sz w:val="28"/>
          <w:szCs w:val="28"/>
        </w:rPr>
        <w:t xml:space="preserve">], что с учетом усреднения данных по официальному курсу обмена валют Национального Банка Республики Казахстан </w:t>
      </w:r>
      <w:r w:rsidR="003D490C" w:rsidRPr="006D6E4C">
        <w:rPr>
          <w:rFonts w:ascii="Times New Roman" w:hAnsi="Times New Roman" w:cs="Times New Roman"/>
          <w:sz w:val="28"/>
          <w:szCs w:val="28"/>
        </w:rPr>
        <w:t xml:space="preserve">[154] </w:t>
      </w:r>
      <w:r w:rsidRPr="006D6E4C">
        <w:rPr>
          <w:rFonts w:ascii="Times New Roman" w:hAnsi="Times New Roman" w:cs="Times New Roman"/>
          <w:sz w:val="28"/>
          <w:szCs w:val="28"/>
        </w:rPr>
        <w:t xml:space="preserve">за указанный год составило порядка 113,1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и 2,9 млн.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соответственно. Обеспечение присутствия крупных формирований на отечественном рынке предполагает значительное расширение мощностей действующих хозяйствующих субъектов или создание новых субъектов такого рода. В обоих случаях реализация задачи может потребовать существенных капиталовложений. Вместе с тем, как показывает анализ текущей ситуации, сельское хозяйство имеет относительно невысокую привлекательность для частных инвесторов,</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а также для коммерческих банков при решении вопросов о кредитовании. Данные обстоятельства обусловливают особую роль, которую в настоящее время должно играть государство в обеспечении развития отрасли. Однако масштабная государственная поддержка расширения мощностей действующих или становления новых субъектов предпринимательства, принадлежащих одному или небольшому количеству частных лиц, при сегодняшних условиях может способствовать возникновению некоторых негативных последствий. Прежде всего, значительная концентрация экономических ресурсов в распоряжении узкого круга частных лиц может способствовать усилению социальной напряженности. Необходимо отметить, что на протяжении множества лет отмечаются конфликтные ситуации из-за земельных ресурсов между отдельными предпринимателями и жителями сел, занимающимися животноводством [</w:t>
      </w:r>
      <w:r w:rsidR="00F56274" w:rsidRPr="006D6E4C">
        <w:rPr>
          <w:rFonts w:ascii="Times New Roman" w:hAnsi="Times New Roman" w:cs="Times New Roman"/>
          <w:sz w:val="28"/>
          <w:szCs w:val="28"/>
        </w:rPr>
        <w:t>255</w:t>
      </w:r>
      <w:r w:rsidRPr="006D6E4C">
        <w:rPr>
          <w:rFonts w:ascii="Times New Roman" w:hAnsi="Times New Roman" w:cs="Times New Roman"/>
          <w:sz w:val="28"/>
          <w:szCs w:val="28"/>
        </w:rPr>
        <w:t>]. Высокую актуальность имеет проблема отношений (также земельного характера) между фермерами (крестьянами) и отдельными латифундистами [</w:t>
      </w:r>
      <w:r w:rsidR="00F56274" w:rsidRPr="006D6E4C">
        <w:rPr>
          <w:rFonts w:ascii="Times New Roman" w:hAnsi="Times New Roman" w:cs="Times New Roman"/>
          <w:sz w:val="28"/>
          <w:szCs w:val="28"/>
        </w:rPr>
        <w:t>256</w:t>
      </w:r>
      <w:r w:rsidRPr="006D6E4C">
        <w:rPr>
          <w:rFonts w:ascii="Times New Roman" w:hAnsi="Times New Roman" w:cs="Times New Roman"/>
          <w:sz w:val="28"/>
          <w:szCs w:val="28"/>
        </w:rPr>
        <w:t>]. Кроме того, коммерческие организации, нацеленные на максимизацию своей прибыли, при отсутствии установленных обязательств не всегда заинтересованы в несении существенных расходов на оплату труда работников, расширени</w:t>
      </w:r>
      <w:r w:rsidR="00911857" w:rsidRPr="006D6E4C">
        <w:rPr>
          <w:rFonts w:ascii="Times New Roman" w:hAnsi="Times New Roman" w:cs="Times New Roman"/>
          <w:sz w:val="28"/>
          <w:szCs w:val="28"/>
        </w:rPr>
        <w:t>и</w:t>
      </w:r>
      <w:r w:rsidRPr="006D6E4C">
        <w:rPr>
          <w:rFonts w:ascii="Times New Roman" w:hAnsi="Times New Roman" w:cs="Times New Roman"/>
          <w:sz w:val="28"/>
          <w:szCs w:val="28"/>
        </w:rPr>
        <w:t xml:space="preserve"> рабочих мест или же на финансировани</w:t>
      </w:r>
      <w:r w:rsidR="00911857" w:rsidRPr="006D6E4C">
        <w:rPr>
          <w:rFonts w:ascii="Times New Roman" w:hAnsi="Times New Roman" w:cs="Times New Roman"/>
          <w:sz w:val="28"/>
          <w:szCs w:val="28"/>
        </w:rPr>
        <w:t>и</w:t>
      </w:r>
      <w:r w:rsidRPr="006D6E4C">
        <w:rPr>
          <w:rFonts w:ascii="Times New Roman" w:hAnsi="Times New Roman" w:cs="Times New Roman"/>
          <w:sz w:val="28"/>
          <w:szCs w:val="28"/>
        </w:rPr>
        <w:t xml:space="preserve"> каких-либо потребностей местного сообщества, что имеет важность для сельской местности. Между тем, такие организации могут иметь различные налоговые льготы, а также получать субсидии в связи с осуществлением деятельности в аграрном секторе. Следует отметить, что профинансированные АО «КазАгроФинанс» проекты по созданию молочно-товарных ферм с максимальными и минимальными стоимостями не характеризуются превышением создаваемых рабочих мест в рамках крупных проектов над аналогичными показателями по относительно небольшим проектам (Приложение </w:t>
      </w:r>
      <w:r w:rsidR="00276691" w:rsidRPr="006D6E4C">
        <w:rPr>
          <w:rFonts w:ascii="Times New Roman" w:hAnsi="Times New Roman" w:cs="Times New Roman"/>
          <w:sz w:val="28"/>
          <w:szCs w:val="28"/>
        </w:rPr>
        <w:t>К</w:t>
      </w:r>
      <w:r w:rsidRPr="006D6E4C">
        <w:rPr>
          <w:rFonts w:ascii="Times New Roman" w:hAnsi="Times New Roman" w:cs="Times New Roman"/>
          <w:sz w:val="28"/>
          <w:szCs w:val="28"/>
        </w:rPr>
        <w:t>). При этом средняя стоимость отобранных для анализа крупных проектов составила 3 344,3 млн. тенге, а их среднее количество создаваемых рабочих мест – 41 единицу. В свою очередь, средняя стоимость отобранных небольших проектов составила 154,2 млн. тенге, тогда как их среднее количество создаваемых рабочих мест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49 единиц. Кроме того, согласно этим данным в рамках проек</w:t>
      </w:r>
      <w:r w:rsidR="00911857" w:rsidRPr="006D6E4C">
        <w:rPr>
          <w:rFonts w:ascii="Times New Roman" w:hAnsi="Times New Roman" w:cs="Times New Roman"/>
          <w:sz w:val="28"/>
          <w:szCs w:val="28"/>
        </w:rPr>
        <w:t>тов с максимальными стоимостями</w:t>
      </w:r>
      <w:r w:rsidRPr="006D6E4C">
        <w:rPr>
          <w:rFonts w:ascii="Times New Roman" w:hAnsi="Times New Roman" w:cs="Times New Roman"/>
          <w:sz w:val="28"/>
          <w:szCs w:val="28"/>
        </w:rPr>
        <w:t xml:space="preserve"> одно рабочее место создавалось при инвестировании средств в объеме 81,6 млн. тенге, вместе с тем, проекты с минимальными стоимостями предполагали создание одного рабочего места при инвестировании 3,1 млн. тенге. Данные обстоятельства вызывают вопросы о социальной эффективности финансирования крупных проектов частных лиц. По нашему мнению, в связи с наличием существенных социальных рисков, применение мер масштабной поддержки отдельных субъектов предпринимательства без стимулирования их социальной ответственности не представляется целесообразным.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Принимая во внимание социальные аспекты и специфику развития </w:t>
      </w:r>
      <w:r w:rsidR="00D272A7" w:rsidRPr="006D6E4C">
        <w:rPr>
          <w:rFonts w:ascii="Times New Roman" w:hAnsi="Times New Roman" w:cs="Times New Roman"/>
          <w:sz w:val="28"/>
          <w:szCs w:val="28"/>
        </w:rPr>
        <w:t>АПК</w:t>
      </w:r>
      <w:r w:rsidRPr="006D6E4C">
        <w:rPr>
          <w:rFonts w:ascii="Times New Roman" w:hAnsi="Times New Roman" w:cs="Times New Roman"/>
          <w:sz w:val="28"/>
          <w:szCs w:val="28"/>
        </w:rPr>
        <w:t>, а также опыт рассмотренных стран по созданию крупных отраслевых субъектов, полагаем, что для Казахстана высокую актуальность имеет стимулирование развития кооперативных организаций, предполагающих свободное вступление и выход из них различных заинтересованных лиц. Между тем, из изложенной выше информации следует, что в рассмотренных странах дальнего зарубежья кооперативы выступают в роли операторов, оптимизирующих взаимодействие фермеров с внешней средой и прочими участниками рынка. Некоторую схожесть с этой схемой содержит механизм работы кооперации, изложенный в Долгосрочной отраслевой программе развития молочного животноводства на 2018-2027 годы. Согласно данному механизму предполагается кооперация семейных ферм вокруг промышленной молочно-товарной фермы, которая, в свою очередь, будет связана с молочным заводом [</w:t>
      </w:r>
      <w:r w:rsidR="00F56274" w:rsidRPr="006D6E4C">
        <w:rPr>
          <w:rFonts w:ascii="Times New Roman" w:hAnsi="Times New Roman" w:cs="Times New Roman"/>
          <w:sz w:val="28"/>
          <w:szCs w:val="28"/>
        </w:rPr>
        <w:t>176</w:t>
      </w:r>
      <w:r w:rsidRPr="006D6E4C">
        <w:rPr>
          <w:rFonts w:ascii="Times New Roman" w:hAnsi="Times New Roman" w:cs="Times New Roman"/>
          <w:sz w:val="28"/>
          <w:szCs w:val="28"/>
        </w:rPr>
        <w:t xml:space="preserve">]. Однако, необходимо отметить, что в указанных странах фермерство развивалось в течение длительного периода времени и до создания новых крупных кооперативов в среднем местные фермы отличались относительно высокими доходами и, соответственно, финансовыми возможностями для обеспечения своего дальнейшего развития. Так, в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1990 году, задолго до создания кооператива </w:t>
      </w:r>
      <w:r w:rsidRPr="006D6E4C">
        <w:rPr>
          <w:rFonts w:ascii="Times New Roman" w:hAnsi="Times New Roman" w:cs="Times New Roman"/>
          <w:sz w:val="28"/>
          <w:szCs w:val="28"/>
          <w:lang w:val="en-US"/>
        </w:rPr>
        <w:t>Fonterra</w:t>
      </w:r>
      <w:r w:rsidRPr="006D6E4C">
        <w:rPr>
          <w:rFonts w:ascii="Times New Roman" w:hAnsi="Times New Roman" w:cs="Times New Roman"/>
          <w:sz w:val="28"/>
          <w:szCs w:val="28"/>
        </w:rPr>
        <w:t xml:space="preserve">, среднегодовой доход новозеландской фермы составлял 87,8 тыс.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r w:rsidR="00627236" w:rsidRPr="006D6E4C">
        <w:rPr>
          <w:rFonts w:ascii="Times New Roman" w:hAnsi="Times New Roman" w:cs="Times New Roman"/>
          <w:sz w:val="28"/>
          <w:szCs w:val="28"/>
        </w:rPr>
        <w:t>257</w:t>
      </w:r>
      <w:r w:rsidRPr="006D6E4C">
        <w:rPr>
          <w:rFonts w:ascii="Times New Roman" w:hAnsi="Times New Roman" w:cs="Times New Roman"/>
          <w:sz w:val="28"/>
          <w:szCs w:val="28"/>
        </w:rPr>
        <w:t xml:space="preserve">]. Примечательно, что согласно инфляционному калькулятору, представленному на сайте </w:t>
      </w:r>
      <w:hyperlink r:id="rId47" w:history="1">
        <w:r w:rsidRPr="006D6E4C">
          <w:rPr>
            <w:rStyle w:val="af"/>
            <w:rFonts w:ascii="Times New Roman" w:hAnsi="Times New Roman" w:cs="Times New Roman"/>
            <w:color w:val="000000" w:themeColor="text1"/>
            <w:sz w:val="28"/>
            <w:szCs w:val="28"/>
            <w:u w:val="none"/>
          </w:rPr>
          <w:t>www.officialdata.org</w:t>
        </w:r>
      </w:hyperlink>
      <w:r w:rsidR="00911857" w:rsidRPr="006D6E4C">
        <w:rPr>
          <w:rFonts w:ascii="Times New Roman" w:hAnsi="Times New Roman" w:cs="Times New Roman"/>
          <w:sz w:val="28"/>
          <w:szCs w:val="28"/>
        </w:rPr>
        <w:t>, указанная сумма,</w:t>
      </w:r>
      <w:r w:rsidRPr="006D6E4C">
        <w:rPr>
          <w:rFonts w:ascii="Times New Roman" w:hAnsi="Times New Roman" w:cs="Times New Roman"/>
          <w:sz w:val="28"/>
          <w:szCs w:val="28"/>
        </w:rPr>
        <w:t xml:space="preserve"> при ее приведении к 2019 году</w:t>
      </w:r>
      <w:r w:rsidR="00911857" w:rsidRPr="006D6E4C">
        <w:rPr>
          <w:rFonts w:ascii="Times New Roman" w:hAnsi="Times New Roman" w:cs="Times New Roman"/>
          <w:sz w:val="28"/>
          <w:szCs w:val="28"/>
        </w:rPr>
        <w:t>,</w:t>
      </w:r>
      <w:r w:rsidRPr="006D6E4C">
        <w:rPr>
          <w:rFonts w:ascii="Times New Roman" w:hAnsi="Times New Roman" w:cs="Times New Roman"/>
          <w:sz w:val="28"/>
          <w:szCs w:val="28"/>
        </w:rPr>
        <w:t xml:space="preserve"> могла бы составлять 171,8 тыс.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w:t>
      </w:r>
      <w:r w:rsidR="00627236" w:rsidRPr="006D6E4C">
        <w:rPr>
          <w:rFonts w:ascii="Times New Roman" w:hAnsi="Times New Roman" w:cs="Times New Roman"/>
          <w:sz w:val="28"/>
          <w:szCs w:val="28"/>
        </w:rPr>
        <w:t>258</w:t>
      </w:r>
      <w:hyperlink r:id="rId48" w:history="1"/>
      <w:r w:rsidRPr="006D6E4C">
        <w:rPr>
          <w:rFonts w:ascii="Times New Roman" w:hAnsi="Times New Roman" w:cs="Times New Roman"/>
          <w:sz w:val="28"/>
          <w:szCs w:val="28"/>
        </w:rPr>
        <w:t>]. В Казахстане же по итогам 2018 года, с учетом данных органов статистики о валовом выпуске продукции (услуг) сельского хозяйства, усредненного количества действующих крестьянских (фермерских) хозяйств и обменного курса Национального Банка страны, среднегодовой доход такого субъекта мог составлять 19,9 тыс</w:t>
      </w:r>
      <w:r w:rsidR="00277D56"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Pr="006D6E4C">
        <w:rPr>
          <w:rFonts w:ascii="Times New Roman" w:hAnsi="Times New Roman" w:cs="Times New Roman"/>
          <w:sz w:val="28"/>
          <w:szCs w:val="28"/>
          <w:lang w:val="en-US"/>
        </w:rPr>
        <w:t>USD</w:t>
      </w:r>
      <w:r w:rsidR="00627236" w:rsidRPr="006D6E4C">
        <w:rPr>
          <w:rFonts w:ascii="Times New Roman" w:hAnsi="Times New Roman" w:cs="Times New Roman"/>
          <w:sz w:val="28"/>
          <w:szCs w:val="28"/>
        </w:rPr>
        <w:t xml:space="preserve"> [89, 154]</w:t>
      </w:r>
      <w:r w:rsidRPr="006D6E4C">
        <w:rPr>
          <w:rFonts w:ascii="Times New Roman" w:hAnsi="Times New Roman" w:cs="Times New Roman"/>
          <w:sz w:val="28"/>
          <w:szCs w:val="28"/>
        </w:rPr>
        <w:t xml:space="preserve">. </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связи с этим, в среднем фермы страны имеют меньшие инвестиционные возможности, чем имели в указанное время </w:t>
      </w:r>
      <w:r w:rsidR="00911857" w:rsidRPr="006D6E4C">
        <w:rPr>
          <w:rFonts w:ascii="Times New Roman" w:hAnsi="Times New Roman" w:cs="Times New Roman"/>
          <w:sz w:val="28"/>
          <w:szCs w:val="28"/>
        </w:rPr>
        <w:t xml:space="preserve">зарубежные </w:t>
      </w:r>
      <w:r w:rsidRPr="006D6E4C">
        <w:rPr>
          <w:rFonts w:ascii="Times New Roman" w:hAnsi="Times New Roman" w:cs="Times New Roman"/>
          <w:sz w:val="28"/>
          <w:szCs w:val="28"/>
        </w:rPr>
        <w:t>фермы. Не отличается высокими инвестиционными возможностями и население Казахстана, представляющее источник формирования семейных ферм. По некоторым оценкам в структуре расходов казахстанцев львиную долю  занимают потребительские расходы, составившие по итогам первого квартала 2018 года 93,2%. Следующим по величине расходом является погашение кредитов и долгов, на долю которого приходится 4,2% [</w:t>
      </w:r>
      <w:r w:rsidR="00627236" w:rsidRPr="006D6E4C">
        <w:rPr>
          <w:rFonts w:ascii="Times New Roman" w:hAnsi="Times New Roman" w:cs="Times New Roman"/>
          <w:sz w:val="28"/>
          <w:szCs w:val="28"/>
        </w:rPr>
        <w:t>259</w:t>
      </w:r>
      <w:r w:rsidRPr="006D6E4C">
        <w:rPr>
          <w:rFonts w:ascii="Times New Roman" w:hAnsi="Times New Roman" w:cs="Times New Roman"/>
          <w:sz w:val="28"/>
          <w:szCs w:val="28"/>
        </w:rPr>
        <w:t>]. Существующую проблему признают сегодня и в Парламенте страны, где была озвучена информация о том, что почти у половины граждан удельный вес расходов на продовольствие превышает 45% от их доходов [</w:t>
      </w:r>
      <w:r w:rsidR="00627236" w:rsidRPr="006D6E4C">
        <w:rPr>
          <w:rFonts w:ascii="Times New Roman" w:hAnsi="Times New Roman" w:cs="Times New Roman"/>
          <w:sz w:val="28"/>
          <w:szCs w:val="28"/>
        </w:rPr>
        <w:t>260</w:t>
      </w:r>
      <w:r w:rsidRPr="006D6E4C">
        <w:rPr>
          <w:rFonts w:ascii="Times New Roman" w:hAnsi="Times New Roman" w:cs="Times New Roman"/>
          <w:sz w:val="28"/>
          <w:szCs w:val="28"/>
        </w:rPr>
        <w:t>]. Помимо этого, на заседании Правительства в сентябре 2019 года была оглашена информация, согласно которой множество домохозяйств Жамбылской области имеют ежемесячные доходы в размере 25-30 тыс. тенге [</w:t>
      </w:r>
      <w:r w:rsidR="00F23F3F" w:rsidRPr="006D6E4C">
        <w:rPr>
          <w:rFonts w:ascii="Times New Roman" w:hAnsi="Times New Roman" w:cs="Times New Roman"/>
          <w:sz w:val="28"/>
          <w:szCs w:val="28"/>
        </w:rPr>
        <w:t>261</w:t>
      </w:r>
      <w:r w:rsidRPr="006D6E4C">
        <w:rPr>
          <w:rFonts w:ascii="Times New Roman" w:hAnsi="Times New Roman" w:cs="Times New Roman"/>
          <w:sz w:val="28"/>
          <w:szCs w:val="28"/>
        </w:rPr>
        <w:t xml:space="preserve">]. Следовательно, в условиях Казахстана обеспечение развития семейных ферм может потребовать значительной финансовой поддержки. При этом, в связи с необходимостью соблюдения требований Технических регламентов Таможенного союза в части обеспечения качества собираемого молока, могут потребоваться существенные затраты на приобретение соответствующего оборудования для каждого (в том числе мелкого) производителя молока. Кроме того, при стимулировании развития множества широко разбросанных мелких производителей сельскохозяйственной продукции в дальнейшем могут возникать сложности при намерении формирования на их основе многопрофильных хозяйств и относительно высокие логистические расходы. </w:t>
      </w:r>
      <w:r w:rsidR="00F23F3F" w:rsidRPr="006D6E4C">
        <w:rPr>
          <w:rFonts w:ascii="Times New Roman" w:hAnsi="Times New Roman" w:cs="Times New Roman"/>
          <w:sz w:val="28"/>
          <w:szCs w:val="28"/>
        </w:rPr>
        <w:t>Р</w:t>
      </w:r>
      <w:r w:rsidRPr="006D6E4C">
        <w:rPr>
          <w:rFonts w:ascii="Times New Roman" w:hAnsi="Times New Roman" w:cs="Times New Roman"/>
          <w:sz w:val="28"/>
          <w:szCs w:val="28"/>
        </w:rPr>
        <w:t xml:space="preserve">аспространение процесса кооперации на формирование ферм, могло бы уменьшить масштабы данных проблем. Применение подхода, частично схожего с белорусской моделью организации ферм, при которой сами фермы представляют собой относительно крупные комплексы и могут находиться во владении широкого круга лиц, способно содействовать более эффективному расходованию вкладываемых средств. В связи с изложенными обстоятельствами, а также с учетом ограниченности ресурсов у государства, считаем необходимым в приоритетном порядке стимулировать развитие крупных отраслевых субъектов, создаваемых путем кооперации разных категорий лиц.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Pr="006D6E4C">
        <w:rPr>
          <w:rFonts w:ascii="Times New Roman" w:hAnsi="Times New Roman" w:cs="Times New Roman"/>
          <w:sz w:val="28"/>
          <w:szCs w:val="28"/>
        </w:rPr>
        <w:tab/>
        <w:t>Между тем, в стране на протяжении ряда лет вопросу развития кооперации производителей сельскохозяйственной продукции уделяется особое внимание со стороны государства, принимаются некоторые меры для активизации данного процесса. В частности, в 2015 году с целью формирования специальной правовой базы и стимулирования физических и юридических лиц объединяться в соответствующие организации принят Закон Республики Казахстан «О сельскохозяйственных кооперативах». Этим актом определены права и обязанности членов данных организаций, порядок создания и деятельности таких кооперативов, их реорганизации и ликвидации, а также их ассоциаций (союзов) и прочие положения. Следует отметить, что согласно законодательному акту к основным принципам деятельности сельскохозяйственных кооперативов отнесена демократичность управления, согласно которой их участники являются равноправными и каждый голос имеет одинаковый вес при принятии решений (кроме ассоциированных участников). При этом высшим органом управления кооператива определено общее собрание его членов, которое имеет некоторые исключительные компетенции. Среди них можно выделить избрание руководителя организации, распределение дохода и кооперативных выплат, утверждение внутренних документов, внесение в них изменений и дополнений</w:t>
      </w:r>
      <w:r w:rsidR="00F23F3F" w:rsidRPr="006D6E4C">
        <w:rPr>
          <w:rFonts w:ascii="Times New Roman" w:hAnsi="Times New Roman" w:cs="Times New Roman"/>
          <w:sz w:val="28"/>
          <w:szCs w:val="28"/>
        </w:rPr>
        <w:t xml:space="preserve"> [262]</w:t>
      </w:r>
      <w:r w:rsidRPr="006D6E4C">
        <w:rPr>
          <w:rFonts w:ascii="Times New Roman" w:hAnsi="Times New Roman" w:cs="Times New Roman"/>
          <w:sz w:val="28"/>
          <w:szCs w:val="28"/>
        </w:rPr>
        <w:t xml:space="preserve">. Кроме того, в целях развития кооперации были предусмотрены различные меры поддержки создаваемых в рамках данного процесса хозяйствующих субъектов. Наряду с этим, после принятия законодательного акта в регионах активно проводились мероприятия, направленные на популяризацию кооперации, ознакомление аграриев с возможными выгодами от объединения ресурсов.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Несмотря на принимаемые меры, значительного экономического эффекта от них достигнуть не удалось. Далеко не все производители сельскохозяйственной продукции проявили повышенный интерес к кооперации, некоторые лица восприняли ее как возрождение коллективизации советской эпохи. Тем не менее, в первые годы после принятия вышеу</w:t>
      </w:r>
      <w:r w:rsidR="00312191" w:rsidRPr="006D6E4C">
        <w:rPr>
          <w:rFonts w:ascii="Times New Roman" w:hAnsi="Times New Roman" w:cs="Times New Roman"/>
          <w:sz w:val="28"/>
          <w:szCs w:val="28"/>
        </w:rPr>
        <w:t>казанного законодательного акта</w:t>
      </w:r>
      <w:r w:rsidRPr="006D6E4C">
        <w:rPr>
          <w:rFonts w:ascii="Times New Roman" w:hAnsi="Times New Roman" w:cs="Times New Roman"/>
          <w:sz w:val="28"/>
          <w:szCs w:val="28"/>
        </w:rPr>
        <w:t xml:space="preserve"> количество кооперативов в стране резко возросло. Однако, как выяснилось позже, значительная их часть оказалась фейковыми формированиями. Так, по данным статистики на</w:t>
      </w:r>
      <w:r w:rsidR="004D3886" w:rsidRPr="006D6E4C">
        <w:rPr>
          <w:rFonts w:ascii="Times New Roman" w:hAnsi="Times New Roman" w:cs="Times New Roman"/>
          <w:sz w:val="28"/>
          <w:szCs w:val="28"/>
        </w:rPr>
        <w:t xml:space="preserve"> </w:t>
      </w:r>
      <w:r w:rsidRPr="006D6E4C">
        <w:rPr>
          <w:rFonts w:ascii="Times New Roman" w:hAnsi="Times New Roman" w:cs="Times New Roman"/>
          <w:sz w:val="28"/>
          <w:szCs w:val="28"/>
        </w:rPr>
        <w:t>1 апреля 2018 года в республике было зарегистрировано 2 849 кооперативов, при этом 18% из них оказались бездействующими субъектами, а 42%</w:t>
      </w:r>
      <w:r w:rsidR="00815B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формально созданными кооперативами [</w:t>
      </w:r>
      <w:r w:rsidR="00F23F3F" w:rsidRPr="006D6E4C">
        <w:rPr>
          <w:rFonts w:ascii="Times New Roman" w:hAnsi="Times New Roman" w:cs="Times New Roman"/>
          <w:sz w:val="28"/>
          <w:szCs w:val="28"/>
        </w:rPr>
        <w:t>263</w:t>
      </w:r>
      <w:r w:rsidRPr="006D6E4C">
        <w:rPr>
          <w:rFonts w:ascii="Times New Roman" w:hAnsi="Times New Roman" w:cs="Times New Roman"/>
          <w:sz w:val="28"/>
          <w:szCs w:val="28"/>
        </w:rPr>
        <w:t xml:space="preserve">]. </w:t>
      </w:r>
      <w:r w:rsidR="00890AEB" w:rsidRPr="006D6E4C">
        <w:rPr>
          <w:rFonts w:ascii="Times New Roman" w:hAnsi="Times New Roman" w:cs="Times New Roman"/>
          <w:sz w:val="28"/>
          <w:szCs w:val="28"/>
        </w:rPr>
        <w:t xml:space="preserve">Неэффективность ранее представленной системы кооперации признал и глава отраслевого министерства в 2018 году. </w:t>
      </w:r>
      <w:r w:rsidRPr="006D6E4C">
        <w:rPr>
          <w:rFonts w:ascii="Times New Roman" w:hAnsi="Times New Roman" w:cs="Times New Roman"/>
          <w:sz w:val="28"/>
          <w:szCs w:val="28"/>
        </w:rPr>
        <w:t>Произошедший резкий рост количества сельскохозяйственных кооперативов</w:t>
      </w:r>
      <w:r w:rsidR="003C5692"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3C5692" w:rsidRPr="006D6E4C">
        <w:rPr>
          <w:rFonts w:ascii="Times New Roman" w:hAnsi="Times New Roman" w:cs="Times New Roman"/>
          <w:sz w:val="28"/>
          <w:szCs w:val="28"/>
        </w:rPr>
        <w:t>между тем,</w:t>
      </w:r>
      <w:r w:rsidR="00890AEB" w:rsidRPr="006D6E4C">
        <w:rPr>
          <w:rFonts w:ascii="Times New Roman" w:hAnsi="Times New Roman" w:cs="Times New Roman"/>
          <w:sz w:val="28"/>
          <w:szCs w:val="28"/>
        </w:rPr>
        <w:t xml:space="preserve"> </w:t>
      </w:r>
      <w:r w:rsidRPr="006D6E4C">
        <w:rPr>
          <w:rFonts w:ascii="Times New Roman" w:hAnsi="Times New Roman" w:cs="Times New Roman"/>
          <w:sz w:val="28"/>
          <w:szCs w:val="28"/>
        </w:rPr>
        <w:t>может быть объяснен наличием административного давления на аграриев. [</w:t>
      </w:r>
      <w:r w:rsidR="00890AEB" w:rsidRPr="006D6E4C">
        <w:rPr>
          <w:rFonts w:ascii="Times New Roman" w:hAnsi="Times New Roman" w:cs="Times New Roman"/>
          <w:sz w:val="28"/>
          <w:szCs w:val="28"/>
        </w:rPr>
        <w:t>264</w:t>
      </w:r>
      <w:r w:rsidRPr="006D6E4C">
        <w:rPr>
          <w:rFonts w:ascii="Times New Roman" w:hAnsi="Times New Roman" w:cs="Times New Roman"/>
          <w:sz w:val="28"/>
          <w:szCs w:val="28"/>
        </w:rPr>
        <w:t xml:space="preserve">]. В связи с </w:t>
      </w:r>
      <w:r w:rsidR="005D3338" w:rsidRPr="006D6E4C">
        <w:rPr>
          <w:rFonts w:ascii="Times New Roman" w:hAnsi="Times New Roman" w:cs="Times New Roman"/>
          <w:sz w:val="28"/>
          <w:szCs w:val="28"/>
        </w:rPr>
        <w:t>существован</w:t>
      </w:r>
      <w:r w:rsidRPr="006D6E4C">
        <w:rPr>
          <w:rFonts w:ascii="Times New Roman" w:hAnsi="Times New Roman" w:cs="Times New Roman"/>
          <w:sz w:val="28"/>
          <w:szCs w:val="28"/>
        </w:rPr>
        <w:t xml:space="preserve">ием проблем, была предложена Отраслевая программа развития агрокооперации на 2018-2021 годы, предполагающая применение принципа якорной кооперации при создании кооперативов посредством горизонтальной и вертикальной кооперации субъектов (Приложение </w:t>
      </w:r>
      <w:r w:rsidR="00276691" w:rsidRPr="006D6E4C">
        <w:rPr>
          <w:rFonts w:ascii="Times New Roman" w:hAnsi="Times New Roman" w:cs="Times New Roman"/>
          <w:sz w:val="28"/>
          <w:szCs w:val="28"/>
        </w:rPr>
        <w:t>Л</w:t>
      </w:r>
      <w:r w:rsidRPr="006D6E4C">
        <w:rPr>
          <w:rFonts w:ascii="Times New Roman" w:hAnsi="Times New Roman" w:cs="Times New Roman"/>
          <w:sz w:val="28"/>
          <w:szCs w:val="28"/>
        </w:rPr>
        <w:t>). При этом первый тип кооперации, согласно программе, предполагает объединение между мелкими и средними производителями, что, как ожидается, позволит им увеличить свою доходность в связи со снижением затрат на производство и реализацию продукции. Второй же тип кооперации предполагает их интеграцию с перерабатывающим предприятием и взаимодействие, как с потребителями продукции, так и с поставщиками ресурсов</w:t>
      </w:r>
      <w:r w:rsidR="00890AEB" w:rsidRPr="006D6E4C">
        <w:rPr>
          <w:rFonts w:ascii="Times New Roman" w:hAnsi="Times New Roman" w:cs="Times New Roman"/>
          <w:sz w:val="28"/>
          <w:szCs w:val="28"/>
        </w:rPr>
        <w:t xml:space="preserve"> [176]</w:t>
      </w:r>
      <w:r w:rsidRPr="006D6E4C">
        <w:rPr>
          <w:rFonts w:ascii="Times New Roman" w:hAnsi="Times New Roman" w:cs="Times New Roman"/>
          <w:sz w:val="28"/>
          <w:szCs w:val="28"/>
        </w:rPr>
        <w:t xml:space="preserve">.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Отсутствие значительного успеха у инициативы государства по развитию кооперации, на наш взгляд, может быть связано с ее недостаточно убедительной с экономической точки зрения мотивационной составляющей. Необходимо отметить, что существовавшая до принятия вышеуказанного законодательного акта нормативная правовая база фактически не препятствовала объединению хозяйствующих субъектов в более крупное формирование. Такие преобразования могли быть, например, осуществлены путем учреждения данными субъектами нового юридического лица с выбором организационно-правовой формы, предусмотренной действовавшим в то время законодательством. При этом отношения между участниками создаваемого лица регулировались бы как законодательством, так и учредительными документами. Распространение возможности применять льготный режим налогообложения на создаваемые сельскохозяйственные кооперативы в рамках реформы, направленной на стимулирование объединения аграриев, не предполагало возникновения для последних серьезных преимуществ. Следует отметить, что в стране традиционно применяются различные налоговые льготы для производителей с</w:t>
      </w:r>
      <w:r w:rsidR="00577E6F" w:rsidRPr="006D6E4C">
        <w:rPr>
          <w:rFonts w:ascii="Times New Roman" w:hAnsi="Times New Roman" w:cs="Times New Roman"/>
          <w:sz w:val="28"/>
          <w:szCs w:val="28"/>
        </w:rPr>
        <w:t>ельскохозяйственной продукции и</w:t>
      </w:r>
      <w:r w:rsidRPr="006D6E4C">
        <w:rPr>
          <w:rFonts w:ascii="Times New Roman" w:hAnsi="Times New Roman" w:cs="Times New Roman"/>
          <w:sz w:val="28"/>
          <w:szCs w:val="28"/>
        </w:rPr>
        <w:t xml:space="preserve"> в целом налоговая нагрузка на них относительно невелика. В свою очередь, внедренный механизм субсидирования затрат ревизионных союзов рассматриваемых организаций также не создавал значительных экономических выгод для аграриев в случае их кооперации. Больший интерес к объединению у производителей сельскохозяйственной продукции, на наш взгляд, могли бы вызвать меры, в результате которых увеличились бы объемы их продаж, соответственно, получаемая ими прибыль. Как показало исследование, республика отличается слабой экспортной активностью и неразвитой торговой связью между регионами, о чем свидетельствует существенная разница в ценах на молочную продукцию между ними. Улучшение связей между спросом (на внутреннем и внешних рынках) и предложением местных производителей могло бы стать одним из основных факторов развития отечественного аграрного сектора. Однако самостоятельное решение задачи по созданию товаропроводящей системы современного уровня может быть проблематичным для аграриев, поскольку предполагает возникновение дополнительных значительных затрат для них. Это обстоятельство может сдерживать локальных производителей от перехода к стратегии дальнейшего развития посредством выхода на новые рынки. В этой связи, по нашему мнению, государству необходимо акцентировать внимание на реализации инфраструктурных проектов, создании и развитии систем продвижения казахстанской продукции с обеспечением доступа к ним интегрированных субъектов </w:t>
      </w:r>
      <w:r w:rsidR="00D272A7" w:rsidRPr="006D6E4C">
        <w:rPr>
          <w:rFonts w:ascii="Times New Roman" w:hAnsi="Times New Roman" w:cs="Times New Roman"/>
          <w:sz w:val="28"/>
          <w:szCs w:val="28"/>
        </w:rPr>
        <w:t>АПК</w:t>
      </w:r>
      <w:r w:rsidRPr="006D6E4C">
        <w:rPr>
          <w:rFonts w:ascii="Times New Roman" w:hAnsi="Times New Roman" w:cs="Times New Roman"/>
          <w:sz w:val="28"/>
          <w:szCs w:val="28"/>
        </w:rPr>
        <w:t xml:space="preserve">. Наряду с этим, немаловажное значение имеет повышение доступности финансовых ресурсов для создаваемых кооперативных организаций, в том числе предоставление им возможности получать кредиты без залогов, но с учетом перспективности их деятельности. При этом целесообразным представляется совершенствование механизмов контроля деятельности субъектов, получающих такие кредиты, в том числе посредством участия государства в их капитале. Кроме того, предлагается внедрение механизма грантового финансирования коллективов создаваемых кооперативов (в первые месяцы функционирования). Соответствующие гранты могут носить целевой характер и предназначаться для оплаты труда работников кооперативов до их выхода на проектную мощность или начала получения доходов, достаточных для исполнения обязательств перед трудящимися. При этом распределение грантов между коллективами предлагается осуществлять на конкурсной основе с учетом содержания планируемых ими проектов и приоритетов развития аграрного сектора страны, а выплату грантов совершать поэтапно – по мере выполнения проектных работ. Вместе с тем, в связи с ограниченностью инвестиционных возможностей государства и необходимостью испытания новых подходов их применение следует, первоначально, осуществлять в пилотном режиме на уровне некоторых регионов (с учетом их географических и сельскохозяйственных характеристик).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Исходя из изложенного, на сегодняшний день актуальным является вопрос о совершенствовании модели кооперации хозяйствующих субъектов </w:t>
      </w:r>
      <w:r w:rsidR="00D272A7" w:rsidRPr="006D6E4C">
        <w:rPr>
          <w:rFonts w:ascii="Times New Roman" w:hAnsi="Times New Roman" w:cs="Times New Roman"/>
          <w:sz w:val="28"/>
          <w:szCs w:val="28"/>
        </w:rPr>
        <w:t>АПК</w:t>
      </w:r>
      <w:r w:rsidRPr="006D6E4C">
        <w:rPr>
          <w:rFonts w:ascii="Times New Roman" w:hAnsi="Times New Roman" w:cs="Times New Roman"/>
          <w:sz w:val="28"/>
          <w:szCs w:val="28"/>
        </w:rPr>
        <w:t xml:space="preserve">. На наш взгляд, текущая модель в недостаточной мере вызывает интерес к кооперации, как со стороны аграриев, так и частных инвесторов. Отмеченный выше принцип, при котором голос каждого участника имеет одинаковый вес (независимо от его взносов) при решении важнейших вопросов, в том числе касающихся распределения дохода, не создает стимулов для потенциальных инвесторов осуществлять вложения в кооперативы. Для соблюдения баланса интересов участников таких организаций и стимулирования инвестиционной активности в аграрном секторе целесообразно внедрить новшества в законодательство, позволяющие учитывать структуру капитала кооперативов при осуществлении ими деятельности. Поскольку величина взноса участника хозяйствующего субъекта определяет масштабы его риска, необходимо предоставление некоторых преимуществ крупным вкладчикам при принятии в кооперативах решений по вопросам высокой финансовой значимости. Такой подход предлагается применять в кооперативах, основная часть капитала которых сформирована за счет взносов инвесторов. В связи с этим, предлагается на законодательном уровне классифицировать кооперативы на простые и инвестиционно-зависимые. При этом к последнему виду можно относить, например, кооперативы, в которых паевой фонд более чем на 50% сформирован за счет взносов инвесторов. Для инвестиционно-зависимых кооперативов предлагается установить порядок голосования, при котором учитываются доли участников в паевом фонде. Однако во избежание возникновения ситуации, при которой голоса аграриев и трудящихся кооперативов будут иметь ничтожно малое значение, предлагается </w:t>
      </w:r>
      <w:r w:rsidR="005D3338" w:rsidRPr="006D6E4C">
        <w:rPr>
          <w:rFonts w:ascii="Times New Roman" w:hAnsi="Times New Roman" w:cs="Times New Roman"/>
          <w:sz w:val="28"/>
          <w:szCs w:val="28"/>
        </w:rPr>
        <w:t xml:space="preserve">законодательно </w:t>
      </w:r>
      <w:r w:rsidRPr="006D6E4C">
        <w:rPr>
          <w:rFonts w:ascii="Times New Roman" w:hAnsi="Times New Roman" w:cs="Times New Roman"/>
          <w:sz w:val="28"/>
          <w:szCs w:val="28"/>
        </w:rPr>
        <w:t xml:space="preserve">установить минимально допустимую их долю в общей массе голосов. В этой связи, для инвестиционно-зависимых кооперативов предлагается установить порядок голосования, при котором голоса всех участников определяются </w:t>
      </w:r>
      <w:r w:rsidR="005D3338" w:rsidRPr="006D6E4C">
        <w:rPr>
          <w:rFonts w:ascii="Times New Roman" w:hAnsi="Times New Roman" w:cs="Times New Roman"/>
          <w:sz w:val="28"/>
          <w:szCs w:val="28"/>
        </w:rPr>
        <w:t>долей их участия в паевом фонде.</w:t>
      </w:r>
      <w:r w:rsidRPr="006D6E4C">
        <w:rPr>
          <w:rFonts w:ascii="Times New Roman" w:hAnsi="Times New Roman" w:cs="Times New Roman"/>
          <w:sz w:val="28"/>
          <w:szCs w:val="28"/>
        </w:rPr>
        <w:t xml:space="preserve"> </w:t>
      </w:r>
      <w:r w:rsidR="005D3338" w:rsidRPr="006D6E4C">
        <w:rPr>
          <w:rFonts w:ascii="Times New Roman" w:hAnsi="Times New Roman" w:cs="Times New Roman"/>
          <w:sz w:val="28"/>
          <w:szCs w:val="28"/>
        </w:rPr>
        <w:t>Вместе с те</w:t>
      </w:r>
      <w:r w:rsidRPr="006D6E4C">
        <w:rPr>
          <w:rFonts w:ascii="Times New Roman" w:hAnsi="Times New Roman" w:cs="Times New Roman"/>
          <w:sz w:val="28"/>
          <w:szCs w:val="28"/>
        </w:rPr>
        <w:t xml:space="preserve">м, голоса аграриев и трудящихся в совокупности не </w:t>
      </w:r>
      <w:r w:rsidR="005D3338" w:rsidRPr="006D6E4C">
        <w:rPr>
          <w:rFonts w:ascii="Times New Roman" w:hAnsi="Times New Roman" w:cs="Times New Roman"/>
          <w:sz w:val="28"/>
          <w:szCs w:val="28"/>
        </w:rPr>
        <w:t>должны</w:t>
      </w:r>
      <w:r w:rsidRPr="006D6E4C">
        <w:rPr>
          <w:rFonts w:ascii="Times New Roman" w:hAnsi="Times New Roman" w:cs="Times New Roman"/>
          <w:sz w:val="28"/>
          <w:szCs w:val="28"/>
        </w:rPr>
        <w:t xml:space="preserve"> составлять меньшую долю, чем будет определено законодательством. В свою очередь, кооперативы, в паевых фондах которых доля инвесторов составляет менее 50%, можно относить к простому виду и сохранить для них определенный сегодня принцип голосования (один член – один голос). Наряду с этим, необходимо категорировать участников рассматриваемых организаций в зависимости от выполняемых ими функций. Считаем возможным классифицировать данных участников на следующих членов: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выполняющих трудовые обязанности в кооперативе (работников);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сдающих кооперативу сельскохозяйственную продукцию для его производственных нужд (сдатчиков); </w:t>
      </w:r>
    </w:p>
    <w:p w:rsidR="005B39FD" w:rsidRPr="006D6E4C" w:rsidRDefault="005B39FD" w:rsidP="005B39F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прочих лиц, решивших инвестировать свои средства в кооператив (инвесторов).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связи с данным разделением необходимо на законодательном уровне установить особенности отношений кооператива с каждой категорией его участников. При этом предлагается предоставлять кооперативам возможность самостоятельно определять условия вхождения и участия в их составе указанных лиц, в том числе сроки участия для лиц из разных категорий. Такая возможность, к примеру, позволит кооперативу принимать в свой состав сдатчиков на ежегодной основе с учетом планируемых ими объемов поставок на предстоящий год или качественных характеристик сданного в прошедшем периоде сырья. Вместе с тем, кооперативы смогут устанавливать различные размеры вступительных взносов для сдатчиков в зависимости от предполагаемых объемов их поставок. Это, в свою очередь, может обеспечить стабильное функционирование кооператива и выпуск качественной продукции. Для подтверждения статуса участника кооператива, удостоверения суммы взноса, условий участия в этой организации, целесообразно внедрение новых инструментов – сертификатов участника кооператива. При этом данные сертификаты предлагается классифицировать на следующие виды: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 сертификат участника-работника кооператива;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 сертификат участника-сдатчика кооператива;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 сертификат участника-инвестора кооператива.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Наряду с этим, с целью стимулирования частных лиц инвестировать свои средства в кооперативы, предлагается внести изменения в налоговое законодательство, согласно которым суммы, вложенные в сельскохозяйственные кооперативы, будут вычитаться из налогооблагаемой базы инвесторов. С целью защиты интересов инвесторов, вносящих значительные средства в кооперативы, предлагается на законодательном уровне выделить особую категорию их участников – эксклюзивных участников. К данной категории следует относить лиц</w:t>
      </w:r>
      <w:r w:rsidR="00AF3B94" w:rsidRPr="006D6E4C">
        <w:rPr>
          <w:rFonts w:ascii="Times New Roman" w:hAnsi="Times New Roman" w:cs="Times New Roman"/>
          <w:sz w:val="28"/>
          <w:szCs w:val="28"/>
        </w:rPr>
        <w:t>а</w:t>
      </w:r>
      <w:r w:rsidRPr="006D6E4C">
        <w:rPr>
          <w:rFonts w:ascii="Times New Roman" w:hAnsi="Times New Roman" w:cs="Times New Roman"/>
          <w:sz w:val="28"/>
          <w:szCs w:val="28"/>
        </w:rPr>
        <w:t>, которые внесли взносы, составляющие львиную долю активов организации. Например, к такой категории можно будет отнести инвестора, за счет средств которого более чем на 90% сформирован весь имущественный комплекс и прочие активы кооператива. При этом целесообразно закрепление за эксклюзивным участником особых прав по принятию решений, в том числе по кадровым вопросам, исключению (с выкупом доли в паевом фонде) из числа членов кооператива и включению в его состав некоторых лиц, наложению вето на принятые решения данной организации, внесению изменений и дополнений во внутренние документы. Вместе с тем, необходимо установить ограничение, согласно которому эксклюзивным участником кооператива может быть только одно лицо и лишь при его соответствии определенным в законодательстве критериям. Кроме того, в целях обеспечения исполнения кооперативом обязательств, связанных с государственными инвестициями, к этой категории в приоритетном порядке должен относиться участник, являющийся государственной организацией или находящийся под контролем государства (независимо от доли этого участника в паевом фонде). Помимо этого, для развития кредитования в условиях проблематичности предоставления ликвидных залогов аграриями, можно принять нормы, согласно которым эксклюзивным участником также сможет стать финансовая организ</w:t>
      </w:r>
      <w:r w:rsidR="00AF3B94" w:rsidRPr="006D6E4C">
        <w:rPr>
          <w:rFonts w:ascii="Times New Roman" w:hAnsi="Times New Roman" w:cs="Times New Roman"/>
          <w:sz w:val="28"/>
          <w:szCs w:val="28"/>
        </w:rPr>
        <w:t>ация или частное лицо (кредитор</w:t>
      </w:r>
      <w:r w:rsidRPr="006D6E4C">
        <w:rPr>
          <w:rFonts w:ascii="Times New Roman" w:hAnsi="Times New Roman" w:cs="Times New Roman"/>
          <w:sz w:val="28"/>
          <w:szCs w:val="28"/>
        </w:rPr>
        <w:t xml:space="preserve">) или же лицо, уполномоченное ими на представление своих интересов в кооперативе. Это позволит повысить уверенность кредиторов в исполнении кооперативами финансовых обязательств и может повысить привлекательность аграрного сектора для частных кредиторов. При этом целесообразно </w:t>
      </w:r>
      <w:r w:rsidR="00AF3B94" w:rsidRPr="006D6E4C">
        <w:rPr>
          <w:rFonts w:ascii="Times New Roman" w:hAnsi="Times New Roman" w:cs="Times New Roman"/>
          <w:sz w:val="28"/>
          <w:szCs w:val="28"/>
        </w:rPr>
        <w:t>постав</w:t>
      </w:r>
      <w:r w:rsidRPr="006D6E4C">
        <w:rPr>
          <w:rFonts w:ascii="Times New Roman" w:hAnsi="Times New Roman" w:cs="Times New Roman"/>
          <w:sz w:val="28"/>
          <w:szCs w:val="28"/>
        </w:rPr>
        <w:t xml:space="preserve">ить условие, что кредитор (уполномоченное им лицо) может стать эксклюзивным участником только при предоставлении значительной суммы (например, составляющей свыше 90% от суммы всех активов кооператива) кредита не обеспеченной залогом имущества кооператива.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Вместе с тем, для кооперативов, заинтересованных в расширении масштабов своей деятельности, однако без увеличения своей зависимости от прочих лиц, предлагается законодательно предоставить возможность создания проектных фондов как нового инструмента привлечения инвестиций в кооперативы. Вводимыми нормами предлагается предусмотреть, что проектные фонды могут создаваться обособленно от паевого фонда для реализации конкретных проектов и средства, поступающие в них должны расходоваться строго на цели, связанные с этой  реализацией. Для этого предлагается определить, что для создания проектного фонда необходимо открытие отдельного счета, а также необходимо ведение отдельного учета всех операций, связанных с соответствующим проектом. Решения по этим операциям должны приниматься лишь участниками проекта, для финансирования которого создан фонд. Наряду с этим, в новых положениях следует обозначить, что кооперативы самостоятельно принимают решение о принятии в состав своих участников инвесторов проектных фондов. Иными словами, кооперативы должны быть наделены правом привлечения любых заинтересованных лиц к реализации конкретных проектов без обязательного их принятия в перечень своих участников. При этом взаимоотношения кооперативов с инвесторами проектов могут быть регламентированы на договорной основе. Между тем, для повышения заинтересованности потенциальных инвесторов в участии в проектах кооперативов предлагается предусмотреть налоговую льготу, предполагающую вычитание из налогооблагаемой базы инвесторов суммы средств, вложенных в проектные фонды.</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Предлагаемая модель кооперации предполагает не только объединение производителей сельскохозяйственной продукции и переработчиков, но и интеграцию в этот процесс трудовых ресурсов (работников) и прочих лиц (инвесторов), установление особенностей их взаимоотношений с создаваемыми организациями. При этом предлагается стимулирование создания кооперативов разного масштаба деятельности: от миникооперативов (характеризующихся малыми оборотами и численностью участников) до национальных кооперативов (объединяющих субъектов определенной отрасли по всей стране). </w:t>
      </w:r>
      <w:r w:rsidR="00816181" w:rsidRPr="006D6E4C">
        <w:rPr>
          <w:rFonts w:ascii="Times New Roman" w:hAnsi="Times New Roman" w:cs="Times New Roman"/>
          <w:sz w:val="28"/>
          <w:szCs w:val="28"/>
        </w:rPr>
        <w:t xml:space="preserve">Исходя из этого, создание кооперативных предприятий, непосредственно осуществляющих производство молока и молочной продукции, можно отнести к низовому уровню кооперации. </w:t>
      </w:r>
      <w:r w:rsidRPr="006D6E4C">
        <w:rPr>
          <w:rFonts w:ascii="Times New Roman" w:hAnsi="Times New Roman" w:cs="Times New Roman"/>
          <w:sz w:val="28"/>
          <w:szCs w:val="28"/>
        </w:rPr>
        <w:t xml:space="preserve">Мировой опыт показывает, что крупнейшие  кооперативы вносят существенный вклад в экономическое развитие своих стран, обеспечивают высокую экспортную активность национальных отраслей. Такие кооперативы обычно объединяют в себя производителей продукции из множества регионов. Соответственно, в Казахстане </w:t>
      </w:r>
      <w:r w:rsidR="004D55E9" w:rsidRPr="006D6E4C">
        <w:rPr>
          <w:rFonts w:ascii="Times New Roman" w:hAnsi="Times New Roman" w:cs="Times New Roman"/>
          <w:sz w:val="28"/>
          <w:szCs w:val="28"/>
        </w:rPr>
        <w:t xml:space="preserve">также </w:t>
      </w:r>
      <w:r w:rsidRPr="006D6E4C">
        <w:rPr>
          <w:rFonts w:ascii="Times New Roman" w:hAnsi="Times New Roman" w:cs="Times New Roman"/>
          <w:sz w:val="28"/>
          <w:szCs w:val="28"/>
        </w:rPr>
        <w:t xml:space="preserve">необходимо поддерживать кооперацию на региональном уровне и на республиканском уровне. </w:t>
      </w:r>
      <w:r w:rsidR="00966934" w:rsidRPr="006D6E4C">
        <w:rPr>
          <w:rFonts w:ascii="Times New Roman" w:hAnsi="Times New Roman" w:cs="Times New Roman"/>
          <w:sz w:val="28"/>
          <w:szCs w:val="28"/>
        </w:rPr>
        <w:t xml:space="preserve">По итогам </w:t>
      </w:r>
      <w:r w:rsidRPr="006D6E4C">
        <w:rPr>
          <w:rFonts w:ascii="Times New Roman" w:hAnsi="Times New Roman" w:cs="Times New Roman"/>
          <w:sz w:val="28"/>
          <w:szCs w:val="28"/>
        </w:rPr>
        <w:t>исследовани</w:t>
      </w:r>
      <w:r w:rsidR="00966934" w:rsidRPr="006D6E4C">
        <w:rPr>
          <w:rFonts w:ascii="Times New Roman" w:hAnsi="Times New Roman" w:cs="Times New Roman"/>
          <w:sz w:val="28"/>
          <w:szCs w:val="28"/>
        </w:rPr>
        <w:t>я</w:t>
      </w:r>
      <w:r w:rsidRPr="006D6E4C">
        <w:rPr>
          <w:rFonts w:ascii="Times New Roman" w:hAnsi="Times New Roman" w:cs="Times New Roman"/>
          <w:sz w:val="28"/>
          <w:szCs w:val="28"/>
        </w:rPr>
        <w:t xml:space="preserve"> пред</w:t>
      </w:r>
      <w:r w:rsidR="00966934" w:rsidRPr="006D6E4C">
        <w:rPr>
          <w:rFonts w:ascii="Times New Roman" w:hAnsi="Times New Roman" w:cs="Times New Roman"/>
          <w:sz w:val="28"/>
          <w:szCs w:val="28"/>
        </w:rPr>
        <w:t>ложены</w:t>
      </w:r>
      <w:r w:rsidRPr="006D6E4C">
        <w:rPr>
          <w:rFonts w:ascii="Times New Roman" w:hAnsi="Times New Roman" w:cs="Times New Roman"/>
          <w:sz w:val="28"/>
          <w:szCs w:val="28"/>
        </w:rPr>
        <w:t xml:space="preserve"> схемы кооперации субъектов молочной отрасли на указанных уровнях</w:t>
      </w:r>
      <w:r w:rsidR="00966934" w:rsidRPr="006D6E4C">
        <w:rPr>
          <w:rFonts w:ascii="Times New Roman" w:hAnsi="Times New Roman" w:cs="Times New Roman"/>
          <w:sz w:val="28"/>
          <w:szCs w:val="28"/>
        </w:rPr>
        <w:t xml:space="preserve"> (Приложения </w:t>
      </w:r>
      <w:r w:rsidR="00AE09DC" w:rsidRPr="006D6E4C">
        <w:rPr>
          <w:rFonts w:ascii="Times New Roman" w:hAnsi="Times New Roman" w:cs="Times New Roman"/>
          <w:sz w:val="28"/>
          <w:szCs w:val="28"/>
        </w:rPr>
        <w:t>М</w:t>
      </w:r>
      <w:r w:rsidR="00276691" w:rsidRPr="006D6E4C">
        <w:rPr>
          <w:rFonts w:ascii="Times New Roman" w:hAnsi="Times New Roman" w:cs="Times New Roman"/>
          <w:sz w:val="28"/>
          <w:szCs w:val="28"/>
        </w:rPr>
        <w:t xml:space="preserve"> и Н</w:t>
      </w:r>
      <w:r w:rsidR="00966934"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Как указано выше, первоначально необходимо стимулировать кооперацию в пилотном режиме на уровне отдельных регионов. Такими регионами могут стать области, характеризующиеся наличием перспектив для развития производства молочной продукции, а также ее экспорта с учетом географического расположения и особенностей логистики. Однако, в условиях современных вызовов для экономики страны и роста текущих затрат государства, предлагается сосредоточиться на одном из возможных регионов. В этой связи, пред</w:t>
      </w:r>
      <w:r w:rsidR="00683E65" w:rsidRPr="006D6E4C">
        <w:rPr>
          <w:rFonts w:ascii="Times New Roman" w:hAnsi="Times New Roman" w:cs="Times New Roman"/>
          <w:sz w:val="28"/>
          <w:szCs w:val="28"/>
        </w:rPr>
        <w:t>ставлена</w:t>
      </w:r>
      <w:r w:rsidRPr="006D6E4C">
        <w:rPr>
          <w:rFonts w:ascii="Times New Roman" w:hAnsi="Times New Roman" w:cs="Times New Roman"/>
          <w:sz w:val="28"/>
          <w:szCs w:val="28"/>
        </w:rPr>
        <w:t xml:space="preserve"> нижеследующая концепция Пилотного проекта по развитию кооперации в молочной отрасли (Пилотный проект).  </w:t>
      </w:r>
    </w:p>
    <w:p w:rsidR="00683E65" w:rsidRPr="006D6E4C" w:rsidRDefault="00683E65"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Целью реализации Пилотного проекта является </w:t>
      </w:r>
      <w:r w:rsidR="00A95D05" w:rsidRPr="006D6E4C">
        <w:rPr>
          <w:rFonts w:ascii="Times New Roman" w:hAnsi="Times New Roman" w:cs="Times New Roman"/>
          <w:sz w:val="28"/>
          <w:szCs w:val="28"/>
        </w:rPr>
        <w:t xml:space="preserve">отработка предлагаемых подходов к развитию кооперации в молочной отрасли определенного региона с распространением полученного опыта на прочие регионы страны. </w:t>
      </w:r>
    </w:p>
    <w:p w:rsidR="00A95D05" w:rsidRPr="006D6E4C" w:rsidRDefault="00A95D05"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Основными задачами реализации Пилотного проекта с учетом поставленной цели являются: </w:t>
      </w:r>
    </w:p>
    <w:p w:rsidR="00A95D05" w:rsidRPr="006D6E4C" w:rsidRDefault="00A95D05"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 формирование </w:t>
      </w:r>
      <w:r w:rsidR="00ED65CB" w:rsidRPr="006D6E4C">
        <w:rPr>
          <w:rFonts w:ascii="Times New Roman" w:hAnsi="Times New Roman" w:cs="Times New Roman"/>
          <w:sz w:val="28"/>
          <w:szCs w:val="28"/>
        </w:rPr>
        <w:t>кооперационной структуры</w:t>
      </w:r>
      <w:r w:rsidRPr="006D6E4C">
        <w:rPr>
          <w:rFonts w:ascii="Times New Roman" w:hAnsi="Times New Roman" w:cs="Times New Roman"/>
          <w:sz w:val="28"/>
          <w:szCs w:val="28"/>
        </w:rPr>
        <w:t xml:space="preserve"> в выбранном регионе в соответствии с </w:t>
      </w:r>
      <w:r w:rsidR="00ED65CB" w:rsidRPr="006D6E4C">
        <w:rPr>
          <w:rFonts w:ascii="Times New Roman" w:hAnsi="Times New Roman" w:cs="Times New Roman"/>
          <w:sz w:val="28"/>
          <w:szCs w:val="28"/>
        </w:rPr>
        <w:t xml:space="preserve">усовершенствованной моделью кооперации субъектов молочной отрасли; </w:t>
      </w:r>
    </w:p>
    <w:p w:rsidR="00ED65CB" w:rsidRPr="006D6E4C" w:rsidRDefault="00ED65CB"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 обеспечение деятельности </w:t>
      </w:r>
      <w:r w:rsidR="00640B17" w:rsidRPr="006D6E4C">
        <w:rPr>
          <w:rFonts w:ascii="Times New Roman" w:hAnsi="Times New Roman" w:cs="Times New Roman"/>
          <w:sz w:val="28"/>
          <w:szCs w:val="28"/>
        </w:rPr>
        <w:t xml:space="preserve">созданной кооперационной структуры и экономических отношений между ее участниками в соответствии с предлагаемыми подходами; </w:t>
      </w:r>
    </w:p>
    <w:p w:rsidR="00ED65CB" w:rsidRPr="006D6E4C" w:rsidRDefault="00ED65CB"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получение информации о социально-экономических эффектах</w:t>
      </w:r>
      <w:r w:rsidR="00A46C67" w:rsidRPr="006D6E4C">
        <w:rPr>
          <w:rFonts w:ascii="Times New Roman" w:hAnsi="Times New Roman" w:cs="Times New Roman"/>
          <w:sz w:val="28"/>
          <w:szCs w:val="28"/>
        </w:rPr>
        <w:t xml:space="preserve">, преимуществах и возможных недостатках </w:t>
      </w:r>
      <w:r w:rsidRPr="006D6E4C">
        <w:rPr>
          <w:rFonts w:ascii="Times New Roman" w:hAnsi="Times New Roman" w:cs="Times New Roman"/>
          <w:sz w:val="28"/>
          <w:szCs w:val="28"/>
        </w:rPr>
        <w:t xml:space="preserve">практического применения новых подходов к развитию кооперации отраслевых субъектов и </w:t>
      </w:r>
      <w:r w:rsidR="005F133B" w:rsidRPr="006D6E4C">
        <w:rPr>
          <w:rFonts w:ascii="Times New Roman" w:hAnsi="Times New Roman" w:cs="Times New Roman"/>
          <w:sz w:val="28"/>
          <w:szCs w:val="28"/>
        </w:rPr>
        <w:t>выработка</w:t>
      </w:r>
      <w:r w:rsidRPr="006D6E4C">
        <w:rPr>
          <w:rFonts w:ascii="Times New Roman" w:hAnsi="Times New Roman" w:cs="Times New Roman"/>
          <w:sz w:val="28"/>
          <w:szCs w:val="28"/>
        </w:rPr>
        <w:t xml:space="preserve">, при необходимости, </w:t>
      </w:r>
      <w:r w:rsidR="005F133B" w:rsidRPr="006D6E4C">
        <w:rPr>
          <w:rFonts w:ascii="Times New Roman" w:hAnsi="Times New Roman" w:cs="Times New Roman"/>
          <w:sz w:val="28"/>
          <w:szCs w:val="28"/>
        </w:rPr>
        <w:t xml:space="preserve">мер по совершенствованию </w:t>
      </w:r>
      <w:r w:rsidRPr="006D6E4C">
        <w:rPr>
          <w:rFonts w:ascii="Times New Roman" w:hAnsi="Times New Roman" w:cs="Times New Roman"/>
          <w:sz w:val="28"/>
          <w:szCs w:val="28"/>
        </w:rPr>
        <w:t xml:space="preserve">предлагаемых подходов.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Новая инициатива должна способствовать существенному росту производства молока и молочной продукции в </w:t>
      </w:r>
      <w:r w:rsidR="004C07B2" w:rsidRPr="006D6E4C">
        <w:rPr>
          <w:rFonts w:ascii="Times New Roman" w:hAnsi="Times New Roman" w:cs="Times New Roman"/>
          <w:sz w:val="28"/>
          <w:szCs w:val="28"/>
        </w:rPr>
        <w:t>вы</w:t>
      </w:r>
      <w:r w:rsidRPr="006D6E4C">
        <w:rPr>
          <w:rFonts w:ascii="Times New Roman" w:hAnsi="Times New Roman" w:cs="Times New Roman"/>
          <w:sz w:val="28"/>
          <w:szCs w:val="28"/>
        </w:rPr>
        <w:t>бранном регионе, их реализации как внутри страны, так и за ее пределами. При этом для сохранения у местных субъектов молочной отрасли, не присоединяющихся к кооперации, достаточных возможностей для реализации своей продукции на локальном рынке, а также для формирования усовершенствованной системы сбыта национальной продукции за пределами страны, предлагается определить, что основная доля готовой продукции участников Пилотного проекта будет направляться на экспорт. Следует отметить, что в долгосрочной перспективе внешняя реализация продукции может осуществляться не только в рамках интеграционного блока, но и за его пределами. В качестве региона, в котором необходимо начать реализацию данного проекта предлагается выбрать Актюбинскую область. Этот регион характеризуется выгодным географическим расположением для экспорта молочной продукции в страну ЕАЭС с крупнейшим внутренним рынком – в Росси</w:t>
      </w:r>
      <w:r w:rsidR="00594BD6" w:rsidRPr="006D6E4C">
        <w:rPr>
          <w:rFonts w:ascii="Times New Roman" w:hAnsi="Times New Roman" w:cs="Times New Roman"/>
          <w:sz w:val="28"/>
          <w:szCs w:val="28"/>
        </w:rPr>
        <w:t>ю</w:t>
      </w:r>
      <w:r w:rsidRPr="006D6E4C">
        <w:rPr>
          <w:rFonts w:ascii="Times New Roman" w:hAnsi="Times New Roman" w:cs="Times New Roman"/>
          <w:sz w:val="28"/>
          <w:szCs w:val="28"/>
        </w:rPr>
        <w:t xml:space="preserve">. Область в сравнении с большинством других регионов Казахстана находится относительно близко к городу Москве, имеющему многомиллионное население и, соответственно, высокие потребности в продовольствии. </w:t>
      </w:r>
      <w:r w:rsidR="00077228" w:rsidRPr="006D6E4C">
        <w:rPr>
          <w:rFonts w:ascii="Times New Roman" w:hAnsi="Times New Roman" w:cs="Times New Roman"/>
          <w:sz w:val="28"/>
          <w:szCs w:val="28"/>
        </w:rPr>
        <w:t xml:space="preserve">Разница в ценах на молочную продукцию между городами Актобе и Москва </w:t>
      </w:r>
      <w:r w:rsidR="00CA5142" w:rsidRPr="006D6E4C">
        <w:rPr>
          <w:rFonts w:ascii="Times New Roman" w:hAnsi="Times New Roman" w:cs="Times New Roman"/>
          <w:sz w:val="28"/>
          <w:szCs w:val="28"/>
        </w:rPr>
        <w:t>раскрывается в прилагаемой информации</w:t>
      </w:r>
      <w:r w:rsidR="00077228" w:rsidRPr="006D6E4C">
        <w:rPr>
          <w:rFonts w:ascii="Times New Roman" w:hAnsi="Times New Roman" w:cs="Times New Roman"/>
          <w:sz w:val="28"/>
          <w:szCs w:val="28"/>
        </w:rPr>
        <w:t xml:space="preserve"> </w:t>
      </w:r>
      <w:r w:rsidR="00CA5142" w:rsidRPr="006D6E4C">
        <w:rPr>
          <w:rFonts w:ascii="Times New Roman" w:hAnsi="Times New Roman" w:cs="Times New Roman"/>
          <w:sz w:val="28"/>
          <w:szCs w:val="28"/>
        </w:rPr>
        <w:t>(</w:t>
      </w:r>
      <w:r w:rsidR="00EB713E" w:rsidRPr="006D6E4C">
        <w:rPr>
          <w:rFonts w:ascii="Times New Roman" w:hAnsi="Times New Roman" w:cs="Times New Roman"/>
          <w:sz w:val="28"/>
          <w:szCs w:val="28"/>
        </w:rPr>
        <w:t>П</w:t>
      </w:r>
      <w:r w:rsidR="00077228" w:rsidRPr="006D6E4C">
        <w:rPr>
          <w:rFonts w:ascii="Times New Roman" w:hAnsi="Times New Roman" w:cs="Times New Roman"/>
          <w:sz w:val="28"/>
          <w:szCs w:val="28"/>
        </w:rPr>
        <w:t>риложени</w:t>
      </w:r>
      <w:r w:rsidR="00CA5142" w:rsidRPr="006D6E4C">
        <w:rPr>
          <w:rFonts w:ascii="Times New Roman" w:hAnsi="Times New Roman" w:cs="Times New Roman"/>
          <w:sz w:val="28"/>
          <w:szCs w:val="28"/>
        </w:rPr>
        <w:t>е</w:t>
      </w:r>
      <w:r w:rsidR="00077228" w:rsidRPr="006D6E4C">
        <w:rPr>
          <w:rFonts w:ascii="Times New Roman" w:hAnsi="Times New Roman" w:cs="Times New Roman"/>
          <w:sz w:val="28"/>
          <w:szCs w:val="28"/>
        </w:rPr>
        <w:t xml:space="preserve"> </w:t>
      </w:r>
      <w:r w:rsidR="00276691" w:rsidRPr="006D6E4C">
        <w:rPr>
          <w:rFonts w:ascii="Times New Roman" w:hAnsi="Times New Roman" w:cs="Times New Roman"/>
          <w:sz w:val="28"/>
          <w:szCs w:val="28"/>
        </w:rPr>
        <w:t>П</w:t>
      </w:r>
      <w:r w:rsidR="00CA5142" w:rsidRPr="006D6E4C">
        <w:rPr>
          <w:rFonts w:ascii="Times New Roman" w:hAnsi="Times New Roman" w:cs="Times New Roman"/>
          <w:sz w:val="28"/>
          <w:szCs w:val="28"/>
        </w:rPr>
        <w:t>)</w:t>
      </w:r>
      <w:r w:rsidR="00077228"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Необходимо также отметить, что в целом Центральный федеральный округ соседней страны характеризуется высокой плотностью населения, недостаточным уровнем собственного производства и относительной дороговизной молочной продукции, в связи с чем, значительные ее объемы импортируются. К примеру, согласно данным из открытых источников, по итогам 2018 года только молока и сливок несгущенных в этот округ было импортировано на общую сумму 137 </w:t>
      </w:r>
      <w:r w:rsidR="00527755" w:rsidRPr="006D6E4C">
        <w:rPr>
          <w:rFonts w:ascii="Times New Roman" w:hAnsi="Times New Roman" w:cs="Times New Roman"/>
          <w:sz w:val="28"/>
          <w:szCs w:val="28"/>
        </w:rPr>
        <w:t xml:space="preserve">млн. </w:t>
      </w:r>
      <w:r w:rsidR="00527755" w:rsidRPr="006D6E4C">
        <w:rPr>
          <w:rFonts w:ascii="Times New Roman" w:hAnsi="Times New Roman" w:cs="Times New Roman"/>
          <w:sz w:val="28"/>
          <w:szCs w:val="28"/>
          <w:lang w:val="en-US"/>
        </w:rPr>
        <w:t>USD</w:t>
      </w:r>
      <w:r w:rsidRPr="006D6E4C">
        <w:rPr>
          <w:rFonts w:ascii="Times New Roman" w:hAnsi="Times New Roman" w:cs="Times New Roman"/>
          <w:sz w:val="28"/>
          <w:szCs w:val="28"/>
        </w:rPr>
        <w:t>, масла сливочного – на</w:t>
      </w:r>
      <w:r w:rsidR="009E612F" w:rsidRPr="009E612F">
        <w:rPr>
          <w:rFonts w:ascii="Times New Roman" w:hAnsi="Times New Roman" w:cs="Times New Roman"/>
          <w:sz w:val="28"/>
          <w:szCs w:val="28"/>
        </w:rPr>
        <w:t xml:space="preserve"> </w:t>
      </w:r>
      <w:r w:rsidRPr="006D6E4C">
        <w:rPr>
          <w:rFonts w:ascii="Times New Roman" w:hAnsi="Times New Roman" w:cs="Times New Roman"/>
          <w:sz w:val="28"/>
          <w:szCs w:val="28"/>
        </w:rPr>
        <w:t xml:space="preserve">293 </w:t>
      </w:r>
      <w:r w:rsidR="00527755" w:rsidRPr="006D6E4C">
        <w:rPr>
          <w:rFonts w:ascii="Times New Roman" w:hAnsi="Times New Roman" w:cs="Times New Roman"/>
          <w:sz w:val="28"/>
          <w:szCs w:val="28"/>
        </w:rPr>
        <w:t xml:space="preserve">млн. </w:t>
      </w:r>
      <w:r w:rsidR="00527755"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сыров и творога – на 783 </w:t>
      </w:r>
      <w:r w:rsidR="00527755" w:rsidRPr="006D6E4C">
        <w:rPr>
          <w:rFonts w:ascii="Times New Roman" w:hAnsi="Times New Roman" w:cs="Times New Roman"/>
          <w:sz w:val="28"/>
          <w:szCs w:val="28"/>
        </w:rPr>
        <w:t xml:space="preserve">млн. </w:t>
      </w:r>
      <w:r w:rsidR="00527755"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Преимущественно, импорт в данный регион поступает из Беларуси. Однако, наряду со странами </w:t>
      </w:r>
      <w:r w:rsidR="00BF568F" w:rsidRPr="006D6E4C">
        <w:rPr>
          <w:rFonts w:ascii="Times New Roman" w:hAnsi="Times New Roman" w:cs="Times New Roman"/>
          <w:sz w:val="28"/>
          <w:szCs w:val="28"/>
        </w:rPr>
        <w:t>ЕАЭС</w:t>
      </w:r>
      <w:r w:rsidRPr="006D6E4C">
        <w:rPr>
          <w:rFonts w:ascii="Times New Roman" w:hAnsi="Times New Roman" w:cs="Times New Roman"/>
          <w:sz w:val="28"/>
          <w:szCs w:val="28"/>
        </w:rPr>
        <w:t>, молочная продукция в округ ввозится также и из стран дальнего зарубежья: Аргентины, Уругвая, Швейцарии, Новой Зеландии и из других стран</w:t>
      </w:r>
      <w:r w:rsidR="0068701E" w:rsidRPr="006D6E4C">
        <w:rPr>
          <w:rFonts w:ascii="Times New Roman" w:hAnsi="Times New Roman" w:cs="Times New Roman"/>
          <w:sz w:val="28"/>
          <w:szCs w:val="28"/>
        </w:rPr>
        <w:t xml:space="preserve"> [265]</w:t>
      </w:r>
      <w:r w:rsidRPr="006D6E4C">
        <w:rPr>
          <w:rFonts w:ascii="Times New Roman" w:hAnsi="Times New Roman" w:cs="Times New Roman"/>
          <w:sz w:val="28"/>
          <w:szCs w:val="28"/>
        </w:rPr>
        <w:t xml:space="preserve">. Вместе с тем, город Актобе можно назвать узловой станцией, которая имеет прямое железнодорожное сообщение со столицей соседней страны, а также с крупнейшими городами Казахстана и всеми </w:t>
      </w:r>
      <w:r w:rsidR="006D2CB0" w:rsidRPr="006D6E4C">
        <w:rPr>
          <w:rFonts w:ascii="Times New Roman" w:hAnsi="Times New Roman" w:cs="Times New Roman"/>
          <w:sz w:val="28"/>
          <w:szCs w:val="28"/>
        </w:rPr>
        <w:t xml:space="preserve">городами его западной части. </w:t>
      </w:r>
      <w:r w:rsidRPr="006D6E4C">
        <w:rPr>
          <w:rFonts w:ascii="Times New Roman" w:hAnsi="Times New Roman" w:cs="Times New Roman"/>
          <w:sz w:val="28"/>
          <w:szCs w:val="28"/>
        </w:rPr>
        <w:t xml:space="preserve">С сельскохозяйственной точки зрения область имеет приемлемые условия для развития молочного животноводства. Здесь производятся различные виды культур, пригодных для употребления в пищу крупным рогатым скотом. Регион имеет значительные площади пашни и сенокосов. Помимо этого, численность населения города Актобе </w:t>
      </w:r>
      <w:r w:rsidR="00E42554" w:rsidRPr="006D6E4C">
        <w:rPr>
          <w:rFonts w:ascii="Times New Roman" w:hAnsi="Times New Roman" w:cs="Times New Roman"/>
          <w:sz w:val="28"/>
          <w:szCs w:val="28"/>
        </w:rPr>
        <w:t xml:space="preserve">и области </w:t>
      </w:r>
      <w:r w:rsidRPr="006D6E4C">
        <w:rPr>
          <w:rFonts w:ascii="Times New Roman" w:hAnsi="Times New Roman" w:cs="Times New Roman"/>
          <w:sz w:val="28"/>
          <w:szCs w:val="28"/>
        </w:rPr>
        <w:t>демонстрирует положительную динамику и, следовательно, нарастают потребности местного рынка в продуктах питания, в том числе в молочной продукции. Между тем, локальная молочная промышленность характеризуется относительно невысоким уровнем развития</w:t>
      </w:r>
      <w:r w:rsidR="0067455E" w:rsidRPr="006D6E4C">
        <w:rPr>
          <w:rFonts w:ascii="Times New Roman" w:hAnsi="Times New Roman" w:cs="Times New Roman"/>
          <w:sz w:val="28"/>
          <w:szCs w:val="28"/>
        </w:rPr>
        <w:t xml:space="preserve"> [89]</w:t>
      </w:r>
      <w:r w:rsidRPr="006D6E4C">
        <w:rPr>
          <w:rFonts w:ascii="Times New Roman" w:hAnsi="Times New Roman" w:cs="Times New Roman"/>
          <w:sz w:val="28"/>
          <w:szCs w:val="28"/>
        </w:rPr>
        <w:t xml:space="preserve">. </w:t>
      </w:r>
    </w:p>
    <w:p w:rsidR="005B39FD"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рамках реализации Пилотного проекта предлагается создать ряд организаций. Ключевым участником проекта, образованным в связи с его запуском, должна</w:t>
      </w:r>
      <w:r w:rsidR="00B3092C" w:rsidRPr="006D6E4C">
        <w:rPr>
          <w:rFonts w:ascii="Times New Roman" w:hAnsi="Times New Roman" w:cs="Times New Roman"/>
          <w:sz w:val="28"/>
          <w:szCs w:val="28"/>
        </w:rPr>
        <w:t xml:space="preserve"> стать региональная организация </w:t>
      </w:r>
      <w:r w:rsidRPr="006D6E4C">
        <w:rPr>
          <w:rFonts w:ascii="Times New Roman" w:hAnsi="Times New Roman" w:cs="Times New Roman"/>
          <w:sz w:val="28"/>
          <w:szCs w:val="28"/>
        </w:rPr>
        <w:t>по обеспечению сбыта молочной продукции и снабжению молочной отрасли (Молочное управление региона</w:t>
      </w:r>
      <w:r w:rsidR="00B3092C" w:rsidRPr="006D6E4C">
        <w:rPr>
          <w:rFonts w:ascii="Times New Roman" w:hAnsi="Times New Roman" w:cs="Times New Roman"/>
          <w:sz w:val="28"/>
          <w:szCs w:val="28"/>
        </w:rPr>
        <w:t xml:space="preserve"> с расположением в городе Актобе</w:t>
      </w:r>
      <w:r w:rsidRPr="006D6E4C">
        <w:rPr>
          <w:rFonts w:ascii="Times New Roman" w:hAnsi="Times New Roman" w:cs="Times New Roman"/>
          <w:sz w:val="28"/>
          <w:szCs w:val="28"/>
        </w:rPr>
        <w:t xml:space="preserve">). Как видно из предлагаемого названия, задачами этой организации должны стать продвижение производимой отраслевыми субъектами продукции и обеспечение их взаимодействия с внешней средой. При этом последняя задача может быть, к примеру, выполнена посредством нахождения для указанных субъектов наиболее оптимальных вариантов приобретения товаров и услуг, проведения переговоров о скидках с поставщиками. Данную организацию для устойчивой реализации проекта и планомерного выполнения поставленных задач предлагается создать </w:t>
      </w:r>
      <w:r w:rsidR="00325904" w:rsidRPr="006D6E4C">
        <w:rPr>
          <w:rFonts w:ascii="Times New Roman" w:hAnsi="Times New Roman" w:cs="Times New Roman"/>
          <w:sz w:val="28"/>
          <w:szCs w:val="28"/>
        </w:rPr>
        <w:t xml:space="preserve">при участии лиц, представляющих государство и частный сектор (производителей молока и молочной продукции), с наделением государственного участника правами эксклюзивного участника. </w:t>
      </w:r>
      <w:r w:rsidRPr="006D6E4C">
        <w:rPr>
          <w:rFonts w:ascii="Times New Roman" w:hAnsi="Times New Roman" w:cs="Times New Roman"/>
          <w:sz w:val="28"/>
          <w:szCs w:val="28"/>
        </w:rPr>
        <w:t>В рамках проекта предлагается создавать кооперативы, каждый из которых будет включать в себя переработчика и обеспечивающие его необходимым сырьем фермы, а также заготовительные организации (для сбора сырого молока у населения, вступившего в кооператив в качестве сдатчиков). При этом, в целях привлечения к кооперации действующих сельскохозяйственных формирований, предлагается определить, что частично сырье будет приобретаться и у данных лиц при условии их вступления в кооператив также в качестве сдатчиков. Кроме того, в отдаленных местностях предлагается создавать миникооперативы, представляющие собой фермы-переработчики или заготовительные организации-переработчики, которые будут выпускать готовую продукцию из собственного сырья или приобретенного у местных сдатчиков. Перечисленные кооперативные субъекты предлагается создавать при участии как государства, так и частного сектора. В этой связи, за счет взносов участников будет сформирован паевой фонд каждого субъекта. При этом, в целях повышения материальной заинтересованности участников из частного сектора, предлагается допустить минимальное участие государства в паевых фондах создаваемых кооперативов (миникооперативов). Однако государство должно будет получить вышеописанный статус эксклюзивного участника в каждой из этих организаций для того, чтобы иметь в них особые права. Мощности создаваемых переработчиков предлагается определить исходя из оптимального объема производства молочной продукции для обозначенного региона и количества районов, задействованных в реализации проекта</w:t>
      </w:r>
      <w:r w:rsidR="00CA5142" w:rsidRPr="006D6E4C">
        <w:rPr>
          <w:rFonts w:ascii="Times New Roman" w:hAnsi="Times New Roman" w:cs="Times New Roman"/>
          <w:sz w:val="28"/>
          <w:szCs w:val="28"/>
        </w:rPr>
        <w:t xml:space="preserve"> (</w:t>
      </w:r>
      <w:r w:rsidRPr="006D6E4C">
        <w:rPr>
          <w:rFonts w:ascii="Times New Roman" w:hAnsi="Times New Roman" w:cs="Times New Roman"/>
          <w:sz w:val="28"/>
          <w:szCs w:val="28"/>
        </w:rPr>
        <w:t>Приложени</w:t>
      </w:r>
      <w:r w:rsidR="00CA5142" w:rsidRPr="006D6E4C">
        <w:rPr>
          <w:rFonts w:ascii="Times New Roman" w:hAnsi="Times New Roman" w:cs="Times New Roman"/>
          <w:sz w:val="28"/>
          <w:szCs w:val="28"/>
        </w:rPr>
        <w:t>е</w:t>
      </w:r>
      <w:r w:rsidRPr="006D6E4C">
        <w:rPr>
          <w:rFonts w:ascii="Times New Roman" w:hAnsi="Times New Roman" w:cs="Times New Roman"/>
          <w:sz w:val="28"/>
          <w:szCs w:val="28"/>
        </w:rPr>
        <w:t xml:space="preserve"> </w:t>
      </w:r>
      <w:r w:rsidR="00276691" w:rsidRPr="006D6E4C">
        <w:rPr>
          <w:rFonts w:ascii="Times New Roman" w:hAnsi="Times New Roman" w:cs="Times New Roman"/>
          <w:sz w:val="28"/>
          <w:szCs w:val="28"/>
        </w:rPr>
        <w:t>Р</w:t>
      </w:r>
      <w:r w:rsidR="00CA5142" w:rsidRPr="006D6E4C">
        <w:rPr>
          <w:rFonts w:ascii="Times New Roman" w:hAnsi="Times New Roman" w:cs="Times New Roman"/>
          <w:sz w:val="28"/>
          <w:szCs w:val="28"/>
        </w:rPr>
        <w:t>)</w:t>
      </w:r>
      <w:r w:rsidRPr="006D6E4C">
        <w:rPr>
          <w:rFonts w:ascii="Times New Roman" w:hAnsi="Times New Roman" w:cs="Times New Roman"/>
          <w:sz w:val="28"/>
          <w:szCs w:val="28"/>
        </w:rPr>
        <w:t xml:space="preserve">. </w:t>
      </w:r>
      <w:r w:rsidR="00A73F64" w:rsidRPr="006D6E4C">
        <w:rPr>
          <w:rFonts w:ascii="Times New Roman" w:hAnsi="Times New Roman" w:cs="Times New Roman"/>
          <w:sz w:val="28"/>
          <w:szCs w:val="28"/>
        </w:rPr>
        <w:t xml:space="preserve">Необходимо отметить, что прочие характеристики проекта </w:t>
      </w:r>
      <w:r w:rsidR="00CA5142" w:rsidRPr="006D6E4C">
        <w:rPr>
          <w:rFonts w:ascii="Times New Roman" w:hAnsi="Times New Roman" w:cs="Times New Roman"/>
          <w:sz w:val="28"/>
          <w:szCs w:val="28"/>
        </w:rPr>
        <w:t xml:space="preserve">также </w:t>
      </w:r>
      <w:r w:rsidR="00A73F64" w:rsidRPr="006D6E4C">
        <w:rPr>
          <w:rFonts w:ascii="Times New Roman" w:hAnsi="Times New Roman" w:cs="Times New Roman"/>
          <w:sz w:val="28"/>
          <w:szCs w:val="28"/>
        </w:rPr>
        <w:t xml:space="preserve">представлены в </w:t>
      </w:r>
      <w:r w:rsidR="00CA5142" w:rsidRPr="006D6E4C">
        <w:rPr>
          <w:rFonts w:ascii="Times New Roman" w:hAnsi="Times New Roman" w:cs="Times New Roman"/>
          <w:sz w:val="28"/>
          <w:szCs w:val="28"/>
        </w:rPr>
        <w:t>прилагаемой информации</w:t>
      </w:r>
      <w:r w:rsidR="00A73F64" w:rsidRPr="006D6E4C">
        <w:rPr>
          <w:rFonts w:ascii="Times New Roman" w:hAnsi="Times New Roman" w:cs="Times New Roman"/>
          <w:sz w:val="28"/>
          <w:szCs w:val="28"/>
        </w:rPr>
        <w:t xml:space="preserve"> </w:t>
      </w:r>
      <w:r w:rsidR="00CA5142" w:rsidRPr="006D6E4C">
        <w:rPr>
          <w:rFonts w:ascii="Times New Roman" w:hAnsi="Times New Roman" w:cs="Times New Roman"/>
          <w:sz w:val="28"/>
          <w:szCs w:val="28"/>
        </w:rPr>
        <w:t xml:space="preserve">(Приложения С, Т, </w:t>
      </w:r>
      <w:r w:rsidR="00AE09DC" w:rsidRPr="006D6E4C">
        <w:rPr>
          <w:rFonts w:ascii="Times New Roman" w:hAnsi="Times New Roman" w:cs="Times New Roman"/>
          <w:sz w:val="28"/>
          <w:szCs w:val="28"/>
        </w:rPr>
        <w:t>У</w:t>
      </w:r>
      <w:r w:rsidR="00276691" w:rsidRPr="006D6E4C">
        <w:rPr>
          <w:rFonts w:ascii="Times New Roman" w:hAnsi="Times New Roman" w:cs="Times New Roman"/>
          <w:sz w:val="28"/>
          <w:szCs w:val="28"/>
        </w:rPr>
        <w:t>, Ф</w:t>
      </w:r>
      <w:r w:rsidR="00CA5142" w:rsidRPr="006D6E4C">
        <w:rPr>
          <w:rFonts w:ascii="Times New Roman" w:hAnsi="Times New Roman" w:cs="Times New Roman"/>
          <w:sz w:val="28"/>
          <w:szCs w:val="28"/>
        </w:rPr>
        <w:t>)</w:t>
      </w:r>
      <w:r w:rsidR="00A73F64" w:rsidRPr="006D6E4C">
        <w:rPr>
          <w:rFonts w:ascii="Times New Roman" w:hAnsi="Times New Roman" w:cs="Times New Roman"/>
          <w:sz w:val="28"/>
          <w:szCs w:val="28"/>
        </w:rPr>
        <w:t xml:space="preserve">. </w:t>
      </w:r>
      <w:r w:rsidR="00815B57"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свою очередь, предполагаемую размерность базовых производителей сырья</w:t>
      </w:r>
      <w:r w:rsidR="00CD73B0" w:rsidRPr="006D6E4C">
        <w:rPr>
          <w:rFonts w:ascii="Times New Roman" w:hAnsi="Times New Roman" w:cs="Times New Roman"/>
          <w:sz w:val="28"/>
          <w:szCs w:val="28"/>
        </w:rPr>
        <w:t xml:space="preserve"> (</w:t>
      </w:r>
      <w:r w:rsidRPr="006D6E4C">
        <w:rPr>
          <w:rFonts w:ascii="Times New Roman" w:hAnsi="Times New Roman" w:cs="Times New Roman"/>
          <w:sz w:val="28"/>
          <w:szCs w:val="28"/>
        </w:rPr>
        <w:t>ферм и ферм-переработчиков</w:t>
      </w:r>
      <w:r w:rsidR="00CD73B0" w:rsidRPr="006D6E4C">
        <w:rPr>
          <w:rFonts w:ascii="Times New Roman" w:hAnsi="Times New Roman" w:cs="Times New Roman"/>
          <w:sz w:val="28"/>
          <w:szCs w:val="28"/>
        </w:rPr>
        <w:t>)</w:t>
      </w:r>
      <w:r w:rsidRPr="006D6E4C">
        <w:rPr>
          <w:rFonts w:ascii="Times New Roman" w:hAnsi="Times New Roman" w:cs="Times New Roman"/>
          <w:sz w:val="28"/>
          <w:szCs w:val="28"/>
        </w:rPr>
        <w:t xml:space="preserve"> предлагается определить с учетом информации, отраженной в Долгосрочной отраслевой программе развития молочного животноводства на 2018-2027 годы</w:t>
      </w:r>
      <w:r w:rsidR="0067455E" w:rsidRPr="006D6E4C">
        <w:rPr>
          <w:rFonts w:ascii="Times New Roman" w:hAnsi="Times New Roman" w:cs="Times New Roman"/>
          <w:sz w:val="28"/>
          <w:szCs w:val="28"/>
        </w:rPr>
        <w:t xml:space="preserve"> [176]</w:t>
      </w:r>
      <w:r w:rsidRPr="006D6E4C">
        <w:rPr>
          <w:rFonts w:ascii="Times New Roman" w:hAnsi="Times New Roman" w:cs="Times New Roman"/>
          <w:sz w:val="28"/>
          <w:szCs w:val="28"/>
        </w:rPr>
        <w:t xml:space="preserve">. В соответствии с этим документом к фермам среднего масштаба можно отнести такие формирования, которые имеют по 400 коров и по 200 коров. В этой связи, предлагается установить, что первый показатель будет характерен для создаваемых ферм, а второй показатель – для ферм-переработчиков. Наряду с этим, участники кооперации с более высоким поголовьем скота должны стать основным (по численности) типом хозяйствующих субъектов в рамках проекта. Между тем, необходимые для создания имущественного комплекса ферм и ферм-переработчиков средства (при подготовке расчетов по проекту) предлагается определить в пропорциональных объемах. Мощности заготовительных организаций (в том числе перерабатывающих сырье) целесообразно </w:t>
      </w:r>
      <w:r w:rsidR="00CD73B0" w:rsidRPr="006D6E4C">
        <w:rPr>
          <w:rFonts w:ascii="Times New Roman" w:hAnsi="Times New Roman" w:cs="Times New Roman"/>
          <w:sz w:val="28"/>
          <w:szCs w:val="28"/>
        </w:rPr>
        <w:t>определ</w:t>
      </w:r>
      <w:r w:rsidRPr="006D6E4C">
        <w:rPr>
          <w:rFonts w:ascii="Times New Roman" w:hAnsi="Times New Roman" w:cs="Times New Roman"/>
          <w:sz w:val="28"/>
          <w:szCs w:val="28"/>
        </w:rPr>
        <w:t xml:space="preserve">ить на основе данных из открытых источников о соответствующих возможностях реализуемых молокоприемных пунктов.  </w:t>
      </w:r>
    </w:p>
    <w:p w:rsidR="00CD73B0"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Реализацию Пилотного проекта предлагается разделить на 3 этапа: организационно-подготовительный, основной и заключительный. На первом этапе следует, прежде всего, подготовить правовую основу для запуска проекта и регламентации отношений, возникающих в его рамках. После внесения изменений и дополнений в действующее законодательство по вопросам сельскохозяйственной кооперации, направленных на внедрение новых подходов, потребуется принятие постановления Правительства Республики Казахстан о реализации Пилотного проекта в выбранной области и прочих нормативных правовых актов, в том числе на местном уровне, необходимых в связи с реализацией проекта. Следует отметить, что потребуется принятие отдельной программы по развитию кооперации в молочной отрасли выбранного региона, в которой необходимо будет определить перспективные населенные пункты для создания кооперативных организаций, меры их поддержки (финансового и нефинансового характера), ожидаемые результаты от реализации Пилотного проекта и прочие положения. При этом в данном документе наряду с традиционными мерами необходимо будет отразить меры поддержки безвозмездного и безвозвратного характера: в виде грантов, в том числе натурных; вложений в уставный капитал (паевые фонды) Молочного управления региона и указанных организаций и прочего. При создании названного управления следует определить, что в рамках организационно-подготовительного этапа данная организация должна будет налаживать сотрудничество с потенциальными покупателями и поставщиками молочной продукции, анализировать рынки сбыта, формировать необходимую товаропроводящую сеть. При этом одной из основных функций этой организации на начальном этапе должно будет стать создание кооперативов (миникооперативов) совместно с представителями частного сектора. Для этого работникам Молочного управления может потребоваться проведение агитационных мероприятий среди местного населения и бизнеса, активное участие в формировании коллективов кооперативных организаций (в которых предполагается участие Молочного управления) и их внутренних документов, консультирование заинтересованных в кооперации субъектов. После завершения создания кооперативных организаций необходимо будет обеспечить открытие для них кредитных линий с целью предоставления им средств для формирования их основного и оборотного капитала. При этом заемные средства следует, на наш взгляд, предоставлять с льготной ставкой вознаграждения, а залоговое обеспечение принимать по мере создания имущественного комплекса данных организаций. Следующий или основной этап предполагает начало функционирования всей совокупности организаций, участвующих в Пилотном проекте, а также их выход на полную мощность. На этом этапе каждая организация должна будет в полной мере обеспечивать выполнение своих производственных задач во взаимодействии с прочими участниками кооперации. Наряду с этим, от каждой организации в этот  период ожидается стабильное выполнение всех принятых обязательств, в том числе по своевременному погашению кредиторской задолженности. При этом Молочное управление на этом этапе должно начать выплачивать дивиденды своему учредителю, а также получать их от созданных с его участием кооперативных организаций. Вместе с тем, на организационно-подготовительном этапе следует наделить Молочное управление также правом распределять часть чистого дохода между указанными организациями для содействия их развитию или оказания помощи им. Кроме того, на основном этапе субъекты-участники Пилотного проекта, должны иметь возможность получать стандартные меры государственной поддержки. Уполномоченному государственному органу на данном этапе следует обеспечить мониторинг реализации Пилотного проекта. Заключительный этап предполагает преобразование созданных кооперативных организаций и Молочного управления в единый региональный молочный кооператив. Данный этап может наступить после выхода субъектов на полную мощность и погашения ими некоторой части кредиторской задолженности. Между тем, предлагается сохранить в региональном молочном кооперативе некоторую долю участия государства для обеспечения стабильности его функционирования в период непосредственно после преобразования и учета интересов государства при решении вопроса о последующем объединении с другими региональными организациями подобного рода в национальный молочный кооператив. </w:t>
      </w:r>
    </w:p>
    <w:p w:rsidR="005B39FD" w:rsidRPr="006D6E4C" w:rsidRDefault="00CD73B0" w:rsidP="00CD73B0">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результате реализации </w:t>
      </w:r>
      <w:r w:rsidR="005B39FD" w:rsidRPr="006D6E4C">
        <w:rPr>
          <w:rFonts w:ascii="Times New Roman" w:hAnsi="Times New Roman" w:cs="Times New Roman"/>
          <w:sz w:val="28"/>
          <w:szCs w:val="28"/>
        </w:rPr>
        <w:t xml:space="preserve">Пилотного проекта в Актюбинской области </w:t>
      </w:r>
      <w:r w:rsidRPr="006D6E4C">
        <w:rPr>
          <w:rFonts w:ascii="Times New Roman" w:hAnsi="Times New Roman" w:cs="Times New Roman"/>
          <w:sz w:val="28"/>
          <w:szCs w:val="28"/>
        </w:rPr>
        <w:t>ожидается создание в регионе кооперационной структуры</w:t>
      </w:r>
      <w:r w:rsidR="004B319A" w:rsidRPr="006D6E4C">
        <w:rPr>
          <w:rFonts w:ascii="Times New Roman" w:hAnsi="Times New Roman" w:cs="Times New Roman"/>
          <w:sz w:val="28"/>
          <w:szCs w:val="28"/>
        </w:rPr>
        <w:t xml:space="preserve"> с относительно высокой производственной мощностью и экспортной активностью,</w:t>
      </w:r>
      <w:r w:rsidRPr="006D6E4C">
        <w:rPr>
          <w:rFonts w:ascii="Times New Roman" w:hAnsi="Times New Roman" w:cs="Times New Roman"/>
          <w:sz w:val="28"/>
          <w:szCs w:val="28"/>
        </w:rPr>
        <w:t xml:space="preserve"> </w:t>
      </w:r>
      <w:r w:rsidR="004B319A" w:rsidRPr="006D6E4C">
        <w:rPr>
          <w:rFonts w:ascii="Times New Roman" w:hAnsi="Times New Roman" w:cs="Times New Roman"/>
          <w:sz w:val="28"/>
          <w:szCs w:val="28"/>
        </w:rPr>
        <w:t>что должно положительно отразиться на социально-экономическом положении региона,</w:t>
      </w:r>
      <w:r w:rsidR="00115393" w:rsidRPr="00115393">
        <w:rPr>
          <w:rFonts w:ascii="Times New Roman" w:hAnsi="Times New Roman" w:cs="Times New Roman"/>
          <w:sz w:val="28"/>
          <w:szCs w:val="28"/>
        </w:rPr>
        <w:t xml:space="preserve">     </w:t>
      </w:r>
      <w:r w:rsidR="004B319A" w:rsidRPr="006D6E4C">
        <w:rPr>
          <w:rFonts w:ascii="Times New Roman" w:hAnsi="Times New Roman" w:cs="Times New Roman"/>
          <w:sz w:val="28"/>
          <w:szCs w:val="28"/>
        </w:rPr>
        <w:t xml:space="preserve"> а также </w:t>
      </w:r>
      <w:r w:rsidRPr="006D6E4C">
        <w:rPr>
          <w:rFonts w:ascii="Times New Roman" w:hAnsi="Times New Roman" w:cs="Times New Roman"/>
          <w:sz w:val="28"/>
          <w:szCs w:val="28"/>
        </w:rPr>
        <w:t xml:space="preserve">будет получен </w:t>
      </w:r>
      <w:r w:rsidR="004B319A" w:rsidRPr="006D6E4C">
        <w:rPr>
          <w:rFonts w:ascii="Times New Roman" w:hAnsi="Times New Roman" w:cs="Times New Roman"/>
          <w:sz w:val="28"/>
          <w:szCs w:val="28"/>
        </w:rPr>
        <w:t>управленческий опыт</w:t>
      </w:r>
      <w:r w:rsidRPr="006D6E4C">
        <w:rPr>
          <w:rFonts w:ascii="Times New Roman" w:hAnsi="Times New Roman" w:cs="Times New Roman"/>
          <w:sz w:val="28"/>
          <w:szCs w:val="28"/>
        </w:rPr>
        <w:t xml:space="preserve">, который </w:t>
      </w:r>
      <w:r w:rsidR="005B39FD" w:rsidRPr="006D6E4C">
        <w:rPr>
          <w:rFonts w:ascii="Times New Roman" w:hAnsi="Times New Roman" w:cs="Times New Roman"/>
          <w:sz w:val="28"/>
          <w:szCs w:val="28"/>
        </w:rPr>
        <w:t xml:space="preserve">необходимо будет учесть при запуске аналогичных проектов в других регионах страны.  </w:t>
      </w:r>
    </w:p>
    <w:p w:rsidR="005B39FD" w:rsidRPr="006D6E4C" w:rsidRDefault="005B39FD" w:rsidP="005B39FD">
      <w:pPr>
        <w:spacing w:after="0" w:line="240" w:lineRule="auto"/>
        <w:jc w:val="both"/>
        <w:rPr>
          <w:rFonts w:ascii="Times New Roman" w:hAnsi="Times New Roman" w:cs="Times New Roman"/>
          <w:sz w:val="28"/>
          <w:szCs w:val="28"/>
        </w:rPr>
      </w:pPr>
    </w:p>
    <w:p w:rsidR="004D67C6" w:rsidRPr="006D6E4C" w:rsidRDefault="004D67C6" w:rsidP="00A25A42">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b/>
          <w:sz w:val="28"/>
          <w:szCs w:val="28"/>
        </w:rPr>
        <w:t xml:space="preserve">3.3 </w:t>
      </w:r>
      <w:r w:rsidR="001061A2" w:rsidRPr="006D6E4C">
        <w:rPr>
          <w:rFonts w:ascii="Times New Roman" w:hAnsi="Times New Roman" w:cs="Times New Roman"/>
          <w:b/>
          <w:sz w:val="28"/>
          <w:szCs w:val="28"/>
        </w:rPr>
        <w:t>Совершенствование взаимодействия между участниками молочного рынка на основе внедрения цифровых технологий</w:t>
      </w:r>
    </w:p>
    <w:p w:rsidR="004B656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реалиях современного мира следует уделять особое внимание использованию цифровых технологий в хозяйственных процессах. Как показывает мировой опыт, цифровизация экономики создает множество положительных эффектов, как для предпринимателей, так и для общества в целом, в том числе за счет сокращения непродуктивных издержек, оптимизации логистики, упрощения взаимосвязей между различными участниками экономических отношений.</w:t>
      </w:r>
      <w:r w:rsidR="00B52FA4" w:rsidRPr="006D6E4C">
        <w:rPr>
          <w:rFonts w:ascii="Times New Roman" w:hAnsi="Times New Roman" w:cs="Times New Roman"/>
          <w:sz w:val="28"/>
          <w:szCs w:val="28"/>
        </w:rPr>
        <w:t xml:space="preserve"> Использование новых технологий расширяет возможности сельскохозяйственных формирований, вносит свой вклад в обеспечение роста эффективности производства и сохранение ресурсов [</w:t>
      </w:r>
      <w:r w:rsidR="00D05869" w:rsidRPr="006D6E4C">
        <w:rPr>
          <w:rFonts w:ascii="Times New Roman" w:hAnsi="Times New Roman" w:cs="Times New Roman"/>
          <w:sz w:val="28"/>
          <w:szCs w:val="28"/>
        </w:rPr>
        <w:t>266</w:t>
      </w:r>
      <w:r w:rsidR="00B52FA4" w:rsidRPr="006D6E4C">
        <w:rPr>
          <w:rFonts w:ascii="Times New Roman" w:hAnsi="Times New Roman" w:cs="Times New Roman"/>
          <w:sz w:val="28"/>
          <w:szCs w:val="28"/>
        </w:rPr>
        <w:t xml:space="preserve">]. </w:t>
      </w:r>
      <w:r w:rsidR="004B6566" w:rsidRPr="006D6E4C">
        <w:rPr>
          <w:rFonts w:ascii="Times New Roman" w:hAnsi="Times New Roman" w:cs="Times New Roman"/>
          <w:sz w:val="28"/>
          <w:szCs w:val="28"/>
        </w:rPr>
        <w:t xml:space="preserve">В </w:t>
      </w:r>
      <w:r w:rsidR="001A0A24" w:rsidRPr="006D6E4C">
        <w:rPr>
          <w:rFonts w:ascii="Times New Roman" w:hAnsi="Times New Roman" w:cs="Times New Roman"/>
          <w:sz w:val="28"/>
          <w:szCs w:val="28"/>
        </w:rPr>
        <w:t>Казахст</w:t>
      </w:r>
      <w:r w:rsidR="004B6566" w:rsidRPr="006D6E4C">
        <w:rPr>
          <w:rFonts w:ascii="Times New Roman" w:hAnsi="Times New Roman" w:cs="Times New Roman"/>
          <w:sz w:val="28"/>
          <w:szCs w:val="28"/>
        </w:rPr>
        <w:t xml:space="preserve">ане сегодня принимаются некоторые меры по обеспечению развития </w:t>
      </w:r>
      <w:r w:rsidR="00D942A2" w:rsidRPr="006D6E4C">
        <w:rPr>
          <w:rFonts w:ascii="Times New Roman" w:hAnsi="Times New Roman" w:cs="Times New Roman"/>
          <w:sz w:val="28"/>
          <w:szCs w:val="28"/>
        </w:rPr>
        <w:t xml:space="preserve">отрасли </w:t>
      </w:r>
      <w:r w:rsidR="004B6566" w:rsidRPr="006D6E4C">
        <w:rPr>
          <w:rFonts w:ascii="Times New Roman" w:hAnsi="Times New Roman" w:cs="Times New Roman"/>
          <w:sz w:val="28"/>
          <w:szCs w:val="28"/>
        </w:rPr>
        <w:t xml:space="preserve">с </w:t>
      </w:r>
      <w:r w:rsidR="001A0A24" w:rsidRPr="006D6E4C">
        <w:rPr>
          <w:rFonts w:ascii="Times New Roman" w:hAnsi="Times New Roman" w:cs="Times New Roman"/>
          <w:sz w:val="28"/>
          <w:szCs w:val="28"/>
        </w:rPr>
        <w:t>использова</w:t>
      </w:r>
      <w:r w:rsidR="004B6566" w:rsidRPr="006D6E4C">
        <w:rPr>
          <w:rFonts w:ascii="Times New Roman" w:hAnsi="Times New Roman" w:cs="Times New Roman"/>
          <w:sz w:val="28"/>
          <w:szCs w:val="28"/>
        </w:rPr>
        <w:t>нием цифровых технологий</w:t>
      </w:r>
      <w:r w:rsidR="006C6A67" w:rsidRPr="006D6E4C">
        <w:rPr>
          <w:rFonts w:ascii="Times New Roman" w:hAnsi="Times New Roman" w:cs="Times New Roman"/>
          <w:sz w:val="28"/>
          <w:szCs w:val="28"/>
        </w:rPr>
        <w:t xml:space="preserve">. </w:t>
      </w:r>
      <w:r w:rsidR="001A0A24" w:rsidRPr="006D6E4C">
        <w:rPr>
          <w:rFonts w:ascii="Times New Roman" w:hAnsi="Times New Roman" w:cs="Times New Roman"/>
          <w:sz w:val="28"/>
          <w:szCs w:val="28"/>
        </w:rPr>
        <w:t>Однако</w:t>
      </w:r>
      <w:r w:rsidR="006C6A67" w:rsidRPr="006D6E4C">
        <w:rPr>
          <w:rFonts w:ascii="Times New Roman" w:hAnsi="Times New Roman" w:cs="Times New Roman"/>
          <w:sz w:val="28"/>
          <w:szCs w:val="28"/>
        </w:rPr>
        <w:t xml:space="preserve"> </w:t>
      </w:r>
      <w:r w:rsidR="001A0A24" w:rsidRPr="006D6E4C">
        <w:rPr>
          <w:rFonts w:ascii="Times New Roman" w:hAnsi="Times New Roman" w:cs="Times New Roman"/>
          <w:sz w:val="28"/>
          <w:szCs w:val="28"/>
        </w:rPr>
        <w:t>сохраняющаяся недостаточная распространенность их применения</w:t>
      </w:r>
      <w:r w:rsidR="006C6A67" w:rsidRPr="006D6E4C">
        <w:rPr>
          <w:rFonts w:ascii="Times New Roman" w:hAnsi="Times New Roman" w:cs="Times New Roman"/>
          <w:sz w:val="28"/>
          <w:szCs w:val="28"/>
        </w:rPr>
        <w:t xml:space="preserve"> не содействует обеспечению эффективности и снижению </w:t>
      </w:r>
      <w:r w:rsidR="001A0A24" w:rsidRPr="006D6E4C">
        <w:rPr>
          <w:rFonts w:ascii="Times New Roman" w:hAnsi="Times New Roman" w:cs="Times New Roman"/>
          <w:sz w:val="28"/>
          <w:szCs w:val="28"/>
        </w:rPr>
        <w:t>затрат</w:t>
      </w:r>
      <w:r w:rsidR="004B6566" w:rsidRPr="006D6E4C">
        <w:rPr>
          <w:rFonts w:ascii="Times New Roman" w:hAnsi="Times New Roman" w:cs="Times New Roman"/>
          <w:sz w:val="28"/>
          <w:szCs w:val="28"/>
        </w:rPr>
        <w:t xml:space="preserve"> </w:t>
      </w:r>
      <w:r w:rsidR="001A0A24" w:rsidRPr="006D6E4C">
        <w:rPr>
          <w:rFonts w:ascii="Times New Roman" w:hAnsi="Times New Roman" w:cs="Times New Roman"/>
          <w:sz w:val="28"/>
          <w:szCs w:val="28"/>
        </w:rPr>
        <w:t xml:space="preserve">в процессе деятельности отраслевых субъектов в целом </w:t>
      </w:r>
      <w:r w:rsidR="004B6566" w:rsidRPr="006D6E4C">
        <w:rPr>
          <w:rFonts w:ascii="Times New Roman" w:hAnsi="Times New Roman" w:cs="Times New Roman"/>
          <w:sz w:val="28"/>
          <w:szCs w:val="28"/>
        </w:rPr>
        <w:t>[</w:t>
      </w:r>
      <w:r w:rsidR="00D05869" w:rsidRPr="006D6E4C">
        <w:rPr>
          <w:rFonts w:ascii="Times New Roman" w:hAnsi="Times New Roman" w:cs="Times New Roman"/>
          <w:sz w:val="28"/>
          <w:szCs w:val="28"/>
        </w:rPr>
        <w:t>267</w:t>
      </w:r>
      <w:r w:rsidR="004B6566" w:rsidRPr="006D6E4C">
        <w:rPr>
          <w:rFonts w:ascii="Times New Roman" w:hAnsi="Times New Roman" w:cs="Times New Roman"/>
          <w:sz w:val="28"/>
          <w:szCs w:val="28"/>
        </w:rPr>
        <w:t xml:space="preserve">].  </w:t>
      </w:r>
    </w:p>
    <w:p w:rsidR="004D67C6" w:rsidRPr="006D6E4C" w:rsidRDefault="004B6566" w:rsidP="004B6566">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Вместе с тем, д</w:t>
      </w:r>
      <w:r w:rsidR="004D67C6" w:rsidRPr="006D6E4C">
        <w:rPr>
          <w:rFonts w:ascii="Times New Roman" w:hAnsi="Times New Roman" w:cs="Times New Roman"/>
          <w:sz w:val="28"/>
          <w:szCs w:val="28"/>
        </w:rPr>
        <w:t xml:space="preserve">ля обеспечения интенсивного отраслевого развития с учетом сегодняшних реалий </w:t>
      </w:r>
      <w:r w:rsidR="001A0A24" w:rsidRPr="006D6E4C">
        <w:rPr>
          <w:rFonts w:ascii="Times New Roman" w:hAnsi="Times New Roman" w:cs="Times New Roman"/>
          <w:sz w:val="28"/>
          <w:szCs w:val="28"/>
        </w:rPr>
        <w:t xml:space="preserve">нами </w:t>
      </w:r>
      <w:r w:rsidR="004D67C6" w:rsidRPr="006D6E4C">
        <w:rPr>
          <w:rFonts w:ascii="Times New Roman" w:hAnsi="Times New Roman" w:cs="Times New Roman"/>
          <w:sz w:val="28"/>
          <w:szCs w:val="28"/>
        </w:rPr>
        <w:t xml:space="preserve">предлагается создание Единой цифровой платформы молочной отрасли Казахстана (ЕЦПМОК). Данная платформа должна будет стать площадкой информационного взаимодействия хозяйствующих субъектов отрасли между собой и с партнерами из других секторов, совершения и фиксации экономических операций, формирования различных баз данных, публикации полезных сведений. Следует отметить, что казахстанские производители в настоящее время имеют возможность получения некоторой востребованной информации и цифровых сервисов с помощью отдельных платформ, доступных в национальном сегменте интернета. Однако такие ресурсы нацелены на поддержку субъектов агробизнеса в целом, без фокусирования на вопросах развития молочной отрасли и систематизации информации в удобном для ее представителей формате, либо на развитие и обеспечение продвинутого доступа к информации для определенной категории производителей (юридических лиц-партнеров). </w:t>
      </w:r>
      <w:r w:rsidR="004D67C6" w:rsidRPr="006D6E4C">
        <w:rPr>
          <w:rFonts w:ascii="Times New Roman" w:hAnsi="Times New Roman" w:cs="Times New Roman"/>
          <w:sz w:val="28"/>
          <w:szCs w:val="28"/>
        </w:rPr>
        <w:tab/>
        <w:t>В отличие от прочих цифровых платформ создание ЕЦПМОК предполагает отражение на ее страницах специализированной информации, посвященной отраслевым вопросам, а также электронную регистрацию и участие в цифровых процессах всех категорий производителей молока и молочной продукции (независимо от масштабов их  деятельности, организационно-правовой формы, членства в объединениях).</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Целью создания ЕЦПМОК является повышение эффективности деятельности и конкурентоспособности отечественных производителей молока и молочной продукции за счет обусловленного цифровизацией снижения затрат ресурсов, продвижения отечественной продукции на внутреннем и внешних рынках, освоения научных знаний, инноваций и лучших практик, соблюдения различных стандартов и требований.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С учетом обозначенной цели задачами создания ЕЦПМОК являются:</w:t>
      </w:r>
    </w:p>
    <w:p w:rsidR="004D67C6" w:rsidRPr="006D6E4C" w:rsidRDefault="004D67C6" w:rsidP="001A0A2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формирование единой базы информации об отечественных производителях молока и молочной продукции, а также о прочих субъектах, взаимодействующих с данными производителями, в том числе о ключевых поставщиках, отраслевых объединениях, квалифицированных специалистах; </w:t>
      </w:r>
    </w:p>
    <w:p w:rsidR="004D67C6" w:rsidRPr="006D6E4C" w:rsidRDefault="004D67C6" w:rsidP="001A0A2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содействие снабжению молочной отрасли необходимыми товарами, работами и услугами, а также сбыту молока и молочной продукции на выгодных для производителей условиях, как на местном, так и на зарубежных рынках; </w:t>
      </w:r>
    </w:p>
    <w:p w:rsidR="004D67C6" w:rsidRPr="006D6E4C" w:rsidRDefault="004D67C6" w:rsidP="001A0A2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способствование улучшению качественных характеристик производимого молока и молочной продукции, расширению применения стандартов качества, сертификации выпускаемой продукции; </w:t>
      </w:r>
    </w:p>
    <w:p w:rsidR="004D67C6" w:rsidRPr="006D6E4C" w:rsidRDefault="004D67C6" w:rsidP="001A0A2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развитие сотрудничества между производителями и прочими лицами при решении вопросов ресурсного обеспечения производства, реализации товаров отрасли, инвестиционной деятельности, а также расширение кооперационных процессов; </w:t>
      </w:r>
    </w:p>
    <w:p w:rsidR="004D67C6" w:rsidRPr="006D6E4C" w:rsidRDefault="004D67C6" w:rsidP="001A0A2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распространение сведений о нормативных правовых актах и мерах по регулированию и поддержке отрасли, требованиях к производству и обороту молока и молочной продукции, установленных казахстанскими и/или наднациональными документами; </w:t>
      </w:r>
    </w:p>
    <w:p w:rsidR="004D67C6" w:rsidRPr="006D6E4C" w:rsidRDefault="004D67C6" w:rsidP="001A0A2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распространение научных знаний, инноваций и лучших практик в области молочного животноводства, соответствующей промышленной деятельности и взаимодействия с рынками; </w:t>
      </w:r>
    </w:p>
    <w:p w:rsidR="004D67C6" w:rsidRPr="006D6E4C" w:rsidRDefault="004D67C6" w:rsidP="001A0A24">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формирование источника аналитической информации о деятельности субъектов молочной отрасли, происходящих в ней процессах, на основе данных, вносимых субъектами отрасли.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Участниками ЕЦПМОК может стать широкий перечень физических и юридических лиц, осуществляющих деятельность на молочном рынке или взаимодействующих с производителями молока и продукции его переработки. В укрупненном виде категории таких лиц представлены ниже</w:t>
      </w:r>
      <w:r w:rsidR="008C7739" w:rsidRPr="006D6E4C">
        <w:rPr>
          <w:rFonts w:ascii="Times New Roman" w:hAnsi="Times New Roman" w:cs="Times New Roman"/>
          <w:sz w:val="28"/>
          <w:szCs w:val="28"/>
        </w:rPr>
        <w:t xml:space="preserve"> (рисунок 33)</w:t>
      </w:r>
      <w:r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center"/>
        <w:rPr>
          <w:rFonts w:ascii="Times New Roman" w:hAnsi="Times New Roman" w:cs="Times New Roman"/>
          <w:sz w:val="28"/>
          <w:szCs w:val="28"/>
        </w:rPr>
      </w:pPr>
      <w:r w:rsidRPr="006D6E4C">
        <w:rPr>
          <w:rFonts w:ascii="Times New Roman" w:hAnsi="Times New Roman" w:cs="Times New Roman"/>
          <w:noProof/>
          <w:sz w:val="28"/>
          <w:szCs w:val="28"/>
          <w:lang w:eastAsia="ru-RU"/>
        </w:rPr>
        <w:drawing>
          <wp:inline distT="0" distB="0" distL="0" distR="0">
            <wp:extent cx="3495675" cy="3388747"/>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мой 2.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3780" cy="3396604"/>
                    </a:xfrm>
                    <a:prstGeom prst="rect">
                      <a:avLst/>
                    </a:prstGeom>
                  </pic:spPr>
                </pic:pic>
              </a:graphicData>
            </a:graphic>
          </wp:inline>
        </w:drawing>
      </w:r>
    </w:p>
    <w:p w:rsidR="004D67C6" w:rsidRPr="006D6E4C" w:rsidRDefault="004D67C6"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C7739" w:rsidRPr="006D6E4C">
        <w:rPr>
          <w:rFonts w:ascii="Times New Roman" w:hAnsi="Times New Roman" w:cs="Times New Roman"/>
          <w:sz w:val="28"/>
          <w:szCs w:val="28"/>
        </w:rPr>
        <w:t>33</w:t>
      </w:r>
      <w:r w:rsidRPr="006D6E4C">
        <w:rPr>
          <w:rFonts w:ascii="Times New Roman" w:hAnsi="Times New Roman" w:cs="Times New Roman"/>
          <w:sz w:val="28"/>
          <w:szCs w:val="28"/>
        </w:rPr>
        <w:t xml:space="preserve"> – Ключевые участники Единой цифровой платформы молочной отрасли Казахстана</w:t>
      </w:r>
    </w:p>
    <w:p w:rsidR="004D67C6" w:rsidRPr="006D6E4C" w:rsidRDefault="004D67C6" w:rsidP="004D67C6">
      <w:pPr>
        <w:spacing w:after="0" w:line="240" w:lineRule="auto"/>
        <w:jc w:val="both"/>
        <w:rPr>
          <w:rFonts w:ascii="Times New Roman" w:hAnsi="Times New Roman" w:cs="Times New Roman"/>
          <w:sz w:val="16"/>
          <w:szCs w:val="16"/>
        </w:rPr>
      </w:pPr>
    </w:p>
    <w:p w:rsidR="00922852" w:rsidRPr="006D6E4C" w:rsidRDefault="00922852" w:rsidP="004D67C6">
      <w:pPr>
        <w:spacing w:after="0" w:line="240" w:lineRule="auto"/>
        <w:jc w:val="both"/>
        <w:rPr>
          <w:rFonts w:ascii="Times New Roman" w:hAnsi="Times New Roman" w:cs="Times New Roman"/>
          <w:sz w:val="24"/>
          <w:szCs w:val="24"/>
        </w:rPr>
      </w:pPr>
      <w:r w:rsidRPr="006D6E4C">
        <w:rPr>
          <w:rFonts w:ascii="Times New Roman" w:hAnsi="Times New Roman" w:cs="Times New Roman"/>
          <w:sz w:val="24"/>
          <w:szCs w:val="24"/>
        </w:rPr>
        <w:tab/>
        <w:t>Примечание – Составлено автором</w:t>
      </w:r>
    </w:p>
    <w:p w:rsidR="00922852" w:rsidRPr="006D6E4C" w:rsidRDefault="00922852"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Каждый участник ЕЦПМОК будет размещать на ней собственные данные, сведения о необходимых и предлагаемых товарах (работах, услугах), возможностях делового сотрудничества, совместной реализации инвестиционных проектов и объединения деятельности по различным направлениям, регулировании и поддержке отрасли, а также прочие сведения, в том числе научного и практического характера. В свою очередь, от ЕЦПМОК каждый ее участник будет получать сформированную общими действиями информацию различного характера. Однако доступ к информации об отдельных параметрах деятельности конкретных участников (например, об их объемах и ценах закупа или реализации молока и молочной продукции) будут иметь только уполномоченные государственные организации.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ЕЦПМОК будет состоять из ряда субплатформ, </w:t>
      </w:r>
      <w:r w:rsidR="00000E8C" w:rsidRPr="006D6E4C">
        <w:rPr>
          <w:rFonts w:ascii="Times New Roman" w:hAnsi="Times New Roman" w:cs="Times New Roman"/>
          <w:sz w:val="28"/>
          <w:szCs w:val="28"/>
        </w:rPr>
        <w:t xml:space="preserve">которые </w:t>
      </w:r>
      <w:r w:rsidRPr="006D6E4C">
        <w:rPr>
          <w:rFonts w:ascii="Times New Roman" w:hAnsi="Times New Roman" w:cs="Times New Roman"/>
          <w:sz w:val="28"/>
          <w:szCs w:val="28"/>
        </w:rPr>
        <w:t>п</w:t>
      </w:r>
      <w:r w:rsidR="00000E8C" w:rsidRPr="006D6E4C">
        <w:rPr>
          <w:rFonts w:ascii="Times New Roman" w:hAnsi="Times New Roman" w:cs="Times New Roman"/>
          <w:sz w:val="28"/>
          <w:szCs w:val="28"/>
        </w:rPr>
        <w:t>редставле</w:t>
      </w:r>
      <w:r w:rsidRPr="006D6E4C">
        <w:rPr>
          <w:rFonts w:ascii="Times New Roman" w:hAnsi="Times New Roman" w:cs="Times New Roman"/>
          <w:sz w:val="28"/>
          <w:szCs w:val="28"/>
        </w:rPr>
        <w:t>н</w:t>
      </w:r>
      <w:r w:rsidR="00000E8C" w:rsidRPr="006D6E4C">
        <w:rPr>
          <w:rFonts w:ascii="Times New Roman" w:hAnsi="Times New Roman" w:cs="Times New Roman"/>
          <w:sz w:val="28"/>
          <w:szCs w:val="28"/>
        </w:rPr>
        <w:t>ы</w:t>
      </w:r>
      <w:r w:rsidRPr="006D6E4C">
        <w:rPr>
          <w:rFonts w:ascii="Times New Roman" w:hAnsi="Times New Roman" w:cs="Times New Roman"/>
          <w:sz w:val="28"/>
          <w:szCs w:val="28"/>
        </w:rPr>
        <w:t xml:space="preserve"> </w:t>
      </w:r>
      <w:r w:rsidR="008C7739" w:rsidRPr="006D6E4C">
        <w:rPr>
          <w:rFonts w:ascii="Times New Roman" w:hAnsi="Times New Roman" w:cs="Times New Roman"/>
          <w:sz w:val="28"/>
          <w:szCs w:val="28"/>
        </w:rPr>
        <w:t>ниже (рисунок 34)</w:t>
      </w:r>
      <w:r w:rsidRPr="006D6E4C">
        <w:rPr>
          <w:rFonts w:ascii="Times New Roman" w:hAnsi="Times New Roman" w:cs="Times New Roman"/>
          <w:sz w:val="28"/>
          <w:szCs w:val="28"/>
        </w:rPr>
        <w:t xml:space="preserve">. </w:t>
      </w: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43" o:spid="_x0000_s1051" style="position:absolute;left:0;text-align:left;margin-left:110.25pt;margin-top:9.65pt;width:3in;height:43.8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" filled="f" strokecolor="black [3213]" strokeweight=".5pt">
            <v:textbox>
              <w:txbxContent>
                <w:p w:rsidR="00BD428C" w:rsidRPr="00BD1E43" w:rsidRDefault="00BD428C" w:rsidP="00000E8C">
                  <w:pPr>
                    <w:jc w:val="center"/>
                    <w:rPr>
                      <w:rFonts w:ascii="Times New Roman" w:hAnsi="Times New Roman" w:cs="Times New Roman"/>
                      <w:color w:val="000000" w:themeColor="text1"/>
                      <w:sz w:val="24"/>
                      <w:szCs w:val="24"/>
                    </w:rPr>
                  </w:pPr>
                  <w:r w:rsidRPr="00BD1E43">
                    <w:rPr>
                      <w:rFonts w:ascii="Times New Roman" w:hAnsi="Times New Roman" w:cs="Times New Roman"/>
                      <w:color w:val="000000" w:themeColor="text1"/>
                      <w:sz w:val="24"/>
                      <w:szCs w:val="24"/>
                    </w:rPr>
                    <w:t>Единая цифровая платформа молочной отрасли Казахстана</w:t>
                  </w:r>
                </w:p>
              </w:txbxContent>
            </v:textbox>
          </v:rect>
        </w:pict>
      </w:r>
    </w:p>
    <w:p w:rsidR="00587A63" w:rsidRPr="006D6E4C" w:rsidRDefault="00587A63" w:rsidP="00000E8C">
      <w:pPr>
        <w:spacing w:after="0" w:line="240" w:lineRule="auto"/>
        <w:jc w:val="both"/>
        <w:rPr>
          <w:rFonts w:ascii="Times New Roman" w:hAnsi="Times New Roman" w:cs="Times New Roman"/>
          <w:sz w:val="28"/>
          <w:szCs w:val="28"/>
        </w:rPr>
      </w:pPr>
    </w:p>
    <w:p w:rsidR="00000E8C" w:rsidRPr="006D6E4C" w:rsidRDefault="00000E8C" w:rsidP="00000E8C">
      <w:pPr>
        <w:spacing w:after="0" w:line="240" w:lineRule="auto"/>
        <w:jc w:val="center"/>
        <w:rPr>
          <w:rFonts w:ascii="Times New Roman" w:hAnsi="Times New Roman" w:cs="Times New Roman"/>
          <w:sz w:val="28"/>
          <w:szCs w:val="28"/>
        </w:rPr>
      </w:pP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44" o:spid="_x0000_s1129" style="position:absolute;left:0;text-align:left;z-index:251735040;visibility:visible;mso-height-relative:margin" from="218.7pt,5.25pt" to="220.55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" strokecolor="black [3213]"/>
        </w:pict>
      </w:r>
    </w:p>
    <w:p w:rsidR="00000E8C" w:rsidRPr="006D6E4C" w:rsidRDefault="00000E8C" w:rsidP="00000E8C">
      <w:pPr>
        <w:spacing w:after="0" w:line="240" w:lineRule="auto"/>
        <w:jc w:val="both"/>
        <w:rPr>
          <w:rFonts w:ascii="Times New Roman" w:hAnsi="Times New Roman" w:cs="Times New Roman"/>
          <w:sz w:val="28"/>
          <w:szCs w:val="28"/>
        </w:rPr>
      </w:pP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45" o:spid="_x0000_s1052" style="position:absolute;left:0;text-align:left;margin-left:256.15pt;margin-top:.05pt;width:142.7pt;height:39.4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«Кадры»</w:t>
                  </w:r>
                </w:p>
              </w:txbxContent>
            </v:textbox>
          </v:rect>
        </w:pict>
      </w:r>
      <w:r>
        <w:rPr>
          <w:rFonts w:ascii="Times New Roman" w:hAnsi="Times New Roman" w:cs="Times New Roman"/>
          <w:noProof/>
          <w:sz w:val="28"/>
          <w:szCs w:val="28"/>
          <w:lang w:eastAsia="ru-RU"/>
        </w:rPr>
        <w:pict>
          <v:rect id="Прямоугольник 146" o:spid="_x0000_s1053" style="position:absolute;left:0;text-align:left;margin-left:39.2pt;margin-top:-.15pt;width:142.7pt;height:39.4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«Участники»</w:t>
                  </w:r>
                </w:p>
              </w:txbxContent>
            </v:textbox>
          </v:rect>
        </w:pict>
      </w: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47" o:spid="_x0000_s1128" style="position:absolute;left:0;text-align:left;z-index:251736064;visibility:visible;mso-width-relative:margin;mso-height-relative:margin" from="181.65pt,1.95pt" to="256.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" strokecolor="black [3213]"/>
        </w:pict>
      </w:r>
    </w:p>
    <w:p w:rsidR="00000E8C" w:rsidRPr="006D6E4C" w:rsidRDefault="00000E8C" w:rsidP="00000E8C">
      <w:pPr>
        <w:spacing w:after="0" w:line="240" w:lineRule="auto"/>
        <w:jc w:val="both"/>
        <w:rPr>
          <w:rFonts w:ascii="Times New Roman" w:hAnsi="Times New Roman" w:cs="Times New Roman"/>
          <w:sz w:val="28"/>
          <w:szCs w:val="28"/>
        </w:rPr>
      </w:pP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48" o:spid="_x0000_s1054" style="position:absolute;left:0;text-align:left;margin-left:256.4pt;margin-top:10pt;width:142.7pt;height:39.4pt;z-index:251727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«Экспорт»</w:t>
                  </w:r>
                </w:p>
              </w:txbxContent>
            </v:textbox>
          </v:rect>
        </w:pict>
      </w:r>
      <w:r>
        <w:rPr>
          <w:rFonts w:ascii="Times New Roman" w:hAnsi="Times New Roman" w:cs="Times New Roman"/>
          <w:noProof/>
          <w:sz w:val="28"/>
          <w:szCs w:val="28"/>
          <w:lang w:eastAsia="ru-RU"/>
        </w:rPr>
        <w:pict>
          <v:rect id="Прямоугольник 149" o:spid="_x0000_s1055" style="position:absolute;left:0;text-align:left;margin-left:38.85pt;margin-top:9.75pt;width:142.7pt;height:39.4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«Снабжение/Сбыт»</w:t>
                  </w:r>
                </w:p>
              </w:txbxContent>
            </v:textbox>
          </v:rect>
        </w:pict>
      </w: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50" o:spid="_x0000_s1127" style="position:absolute;left:0;text-align:left;z-index:251737088;visibility:visible;mso-width-relative:margin;mso-height-relative:margin" from="181.6pt,11.9pt" to="256.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" strokecolor="black [3213]"/>
        </w:pict>
      </w:r>
    </w:p>
    <w:p w:rsidR="00000E8C" w:rsidRPr="006D6E4C" w:rsidRDefault="00000E8C" w:rsidP="00000E8C">
      <w:pPr>
        <w:spacing w:after="0" w:line="240" w:lineRule="auto"/>
        <w:jc w:val="both"/>
        <w:rPr>
          <w:rFonts w:ascii="Times New Roman" w:hAnsi="Times New Roman" w:cs="Times New Roman"/>
          <w:sz w:val="28"/>
          <w:szCs w:val="28"/>
        </w:rPr>
      </w:pPr>
    </w:p>
    <w:p w:rsidR="00000E8C" w:rsidRPr="006D6E4C" w:rsidRDefault="00000E8C" w:rsidP="00000E8C">
      <w:pPr>
        <w:spacing w:after="0" w:line="240" w:lineRule="auto"/>
        <w:jc w:val="both"/>
        <w:rPr>
          <w:rFonts w:ascii="Times New Roman" w:hAnsi="Times New Roman" w:cs="Times New Roman"/>
          <w:sz w:val="28"/>
          <w:szCs w:val="28"/>
        </w:rPr>
      </w:pP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51" o:spid="_x0000_s1056" style="position:absolute;left:0;text-align:left;margin-left:256pt;margin-top:3.6pt;width:142.7pt;height:39.4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«Аналитика»</w:t>
                  </w:r>
                </w:p>
              </w:txbxContent>
            </v:textbox>
          </v:rect>
        </w:pict>
      </w:r>
      <w:r>
        <w:rPr>
          <w:rFonts w:ascii="Times New Roman" w:hAnsi="Times New Roman" w:cs="Times New Roman"/>
          <w:noProof/>
          <w:sz w:val="28"/>
          <w:szCs w:val="28"/>
          <w:lang w:eastAsia="ru-RU"/>
        </w:rPr>
        <w:pict>
          <v:rect id="Прямоугольник 152" o:spid="_x0000_s1057" style="position:absolute;left:0;text-align:left;margin-left:39.05pt;margin-top:3.6pt;width:142.7pt;height:39.4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«Качество»</w:t>
                  </w:r>
                </w:p>
              </w:txbxContent>
            </v:textbox>
          </v:rect>
        </w:pict>
      </w: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53" o:spid="_x0000_s1126" style="position:absolute;left:0;text-align:left;z-index:251738112;visibility:visible;mso-width-relative:margin;mso-height-relative:margin" from="181.7pt,4.55pt" to="256.2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" strokecolor="black [3213]"/>
        </w:pict>
      </w:r>
    </w:p>
    <w:p w:rsidR="00000E8C" w:rsidRPr="006D6E4C" w:rsidRDefault="00000E8C" w:rsidP="00000E8C">
      <w:pPr>
        <w:spacing w:after="0" w:line="240" w:lineRule="auto"/>
        <w:jc w:val="both"/>
        <w:rPr>
          <w:rFonts w:ascii="Times New Roman" w:hAnsi="Times New Roman" w:cs="Times New Roman"/>
          <w:sz w:val="28"/>
          <w:szCs w:val="28"/>
        </w:rPr>
      </w:pP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54" o:spid="_x0000_s1058" style="position:absolute;left:0;text-align:left;margin-left:256.3pt;margin-top:13.55pt;width:142.7pt;height:39.4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«Объединение»</w:t>
                  </w:r>
                </w:p>
              </w:txbxContent>
            </v:textbox>
          </v:rect>
        </w:pict>
      </w:r>
      <w:r>
        <w:rPr>
          <w:rFonts w:ascii="Times New Roman" w:hAnsi="Times New Roman" w:cs="Times New Roman"/>
          <w:noProof/>
          <w:sz w:val="28"/>
          <w:szCs w:val="28"/>
          <w:lang w:eastAsia="ru-RU"/>
        </w:rPr>
        <w:pict>
          <v:rect id="Прямоугольник 155" o:spid="_x0000_s1059" style="position:absolute;left:0;text-align:left;margin-left:38.7pt;margin-top:13.4pt;width:142.7pt;height:39.4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«Инвестиции»</w:t>
                  </w:r>
                </w:p>
              </w:txbxContent>
            </v:textbox>
          </v:rect>
        </w:pict>
      </w:r>
    </w:p>
    <w:p w:rsidR="00000E8C" w:rsidRPr="006D6E4C" w:rsidRDefault="00000E8C" w:rsidP="00000E8C">
      <w:pPr>
        <w:spacing w:after="0" w:line="240" w:lineRule="auto"/>
        <w:jc w:val="both"/>
        <w:rPr>
          <w:rFonts w:ascii="Times New Roman" w:hAnsi="Times New Roman" w:cs="Times New Roman"/>
          <w:sz w:val="28"/>
          <w:szCs w:val="28"/>
        </w:rPr>
      </w:pP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56" o:spid="_x0000_s1125" style="position:absolute;left:0;text-align:left;z-index:251739136;visibility:visible;mso-width-relative:margin;mso-height-relative:margin" from="181.8pt,.95pt" to="256.3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" strokecolor="black [3213]"/>
        </w:pict>
      </w:r>
    </w:p>
    <w:p w:rsidR="00000E8C" w:rsidRPr="006D6E4C" w:rsidRDefault="00000E8C" w:rsidP="00000E8C">
      <w:pPr>
        <w:spacing w:after="0" w:line="240" w:lineRule="auto"/>
        <w:jc w:val="both"/>
        <w:rPr>
          <w:rFonts w:ascii="Times New Roman" w:hAnsi="Times New Roman" w:cs="Times New Roman"/>
          <w:sz w:val="28"/>
          <w:szCs w:val="28"/>
        </w:rPr>
      </w:pP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58" o:spid="_x0000_s1060" style="position:absolute;left:0;text-align:left;margin-left:38.7pt;margin-top:2.7pt;width:142.7pt;height:59.25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«Регулирование и поддержка»</w:t>
                  </w:r>
                </w:p>
              </w:txbxContent>
            </v:textbox>
          </v:rect>
        </w:pict>
      </w:r>
      <w:r>
        <w:rPr>
          <w:rFonts w:ascii="Times New Roman" w:hAnsi="Times New Roman" w:cs="Times New Roman"/>
          <w:noProof/>
          <w:sz w:val="28"/>
          <w:szCs w:val="28"/>
          <w:lang w:eastAsia="ru-RU"/>
        </w:rPr>
        <w:pict>
          <v:rect id="Прямоугольник 157" o:spid="_x0000_s1061" style="position:absolute;left:0;text-align:left;margin-left:256.2pt;margin-top:2.7pt;width:142.7pt;height:59.25pt;z-index:251734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" filled="f" strokecolor="black [3213]" strokeweight=".5pt">
            <v:textbox>
              <w:txbxContent>
                <w:p w:rsidR="00BD428C"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Субплатформа </w:t>
                  </w:r>
                </w:p>
                <w:p w:rsidR="00BD428C" w:rsidRPr="00D41A4E" w:rsidRDefault="00BD428C" w:rsidP="00000E8C">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«Наука, инновации и лучшие практики»</w:t>
                  </w:r>
                </w:p>
              </w:txbxContent>
            </v:textbox>
          </v:rect>
        </w:pict>
      </w:r>
    </w:p>
    <w:p w:rsidR="00000E8C" w:rsidRPr="006D6E4C" w:rsidRDefault="004B2DE0" w:rsidP="00000E8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159" o:spid="_x0000_s1124" style="position:absolute;left:0;text-align:left;z-index:251740160;visibility:visible;mso-width-relative:margin;mso-height-relative:margin" from="181.9pt,10.25pt" to="256.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" strokecolor="black [3213]"/>
        </w:pict>
      </w:r>
    </w:p>
    <w:p w:rsidR="00000E8C" w:rsidRPr="006D6E4C" w:rsidRDefault="00000E8C" w:rsidP="00000E8C">
      <w:pPr>
        <w:spacing w:after="0" w:line="240" w:lineRule="auto"/>
        <w:jc w:val="both"/>
        <w:rPr>
          <w:rFonts w:ascii="Times New Roman" w:hAnsi="Times New Roman" w:cs="Times New Roman"/>
          <w:sz w:val="28"/>
          <w:szCs w:val="28"/>
        </w:rPr>
      </w:pPr>
    </w:p>
    <w:p w:rsidR="00000E8C" w:rsidRPr="006D6E4C" w:rsidRDefault="00000E8C" w:rsidP="00000E8C">
      <w:pPr>
        <w:spacing w:after="0" w:line="240" w:lineRule="auto"/>
        <w:jc w:val="both"/>
        <w:rPr>
          <w:rFonts w:ascii="Times New Roman" w:hAnsi="Times New Roman" w:cs="Times New Roman"/>
          <w:sz w:val="28"/>
          <w:szCs w:val="28"/>
        </w:rPr>
      </w:pPr>
    </w:p>
    <w:p w:rsidR="00000E8C" w:rsidRPr="006D6E4C" w:rsidRDefault="00000E8C" w:rsidP="00784AC3">
      <w:pPr>
        <w:spacing w:after="0" w:line="240" w:lineRule="auto"/>
        <w:jc w:val="center"/>
        <w:rPr>
          <w:rFonts w:ascii="Times New Roman" w:hAnsi="Times New Roman" w:cs="Times New Roman"/>
          <w:sz w:val="16"/>
          <w:szCs w:val="16"/>
        </w:rPr>
      </w:pPr>
    </w:p>
    <w:p w:rsidR="004D67C6" w:rsidRPr="006D6E4C" w:rsidRDefault="004D67C6" w:rsidP="00784AC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8C7739" w:rsidRPr="006D6E4C">
        <w:rPr>
          <w:rFonts w:ascii="Times New Roman" w:hAnsi="Times New Roman" w:cs="Times New Roman"/>
          <w:sz w:val="28"/>
          <w:szCs w:val="28"/>
        </w:rPr>
        <w:t>34</w:t>
      </w:r>
      <w:r w:rsidRPr="006D6E4C">
        <w:rPr>
          <w:rFonts w:ascii="Times New Roman" w:hAnsi="Times New Roman" w:cs="Times New Roman"/>
          <w:sz w:val="28"/>
          <w:szCs w:val="28"/>
        </w:rPr>
        <w:t xml:space="preserve"> – Структура Единой цифровой платформы молочной отрасли Казахстана</w:t>
      </w:r>
    </w:p>
    <w:p w:rsidR="004D67C6" w:rsidRPr="006D6E4C" w:rsidRDefault="004D67C6" w:rsidP="004D67C6">
      <w:pPr>
        <w:spacing w:after="0" w:line="240" w:lineRule="auto"/>
        <w:jc w:val="both"/>
        <w:rPr>
          <w:rFonts w:ascii="Times New Roman" w:hAnsi="Times New Roman" w:cs="Times New Roman"/>
          <w:sz w:val="16"/>
          <w:szCs w:val="16"/>
        </w:rPr>
      </w:pPr>
    </w:p>
    <w:p w:rsidR="00922852" w:rsidRPr="006D6E4C" w:rsidRDefault="00922852" w:rsidP="00922852">
      <w:pPr>
        <w:spacing w:after="0" w:line="240" w:lineRule="auto"/>
        <w:ind w:firstLine="708"/>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w:t>
      </w:r>
    </w:p>
    <w:p w:rsidR="00922852" w:rsidRPr="006D6E4C" w:rsidRDefault="00922852" w:rsidP="004D67C6">
      <w:pPr>
        <w:spacing w:after="0" w:line="240" w:lineRule="auto"/>
        <w:jc w:val="both"/>
        <w:rPr>
          <w:rFonts w:ascii="Times New Roman" w:hAnsi="Times New Roman" w:cs="Times New Roman"/>
          <w:sz w:val="28"/>
          <w:szCs w:val="28"/>
        </w:rPr>
      </w:pP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Субплатформа «Участники» будет содержать реестры перечисленных на рисунке </w:t>
      </w:r>
      <w:r w:rsidR="008E1BC0" w:rsidRPr="006D6E4C">
        <w:rPr>
          <w:rFonts w:ascii="Times New Roman" w:hAnsi="Times New Roman" w:cs="Times New Roman"/>
          <w:sz w:val="28"/>
          <w:szCs w:val="28"/>
        </w:rPr>
        <w:t>33</w:t>
      </w:r>
      <w:r w:rsidRPr="006D6E4C">
        <w:rPr>
          <w:rFonts w:ascii="Times New Roman" w:hAnsi="Times New Roman" w:cs="Times New Roman"/>
          <w:sz w:val="28"/>
          <w:szCs w:val="28"/>
        </w:rPr>
        <w:t xml:space="preserve"> субъектов, зарегистрированных на ЕЦПМОК, с указанием информации об основных направлениях их деятельности, местоположении, контактных данных. При этом с помощью платформы предлагается формировать электронные паспорта производителей молока и/или молочной продукции, в которых будет отражаться расширенная информация о них, в том числе (наряду с вышеуказанной) о выпускаемой продукции и масштабах производства, поголовье молочного скота, экспортной активности, количестве работников. На основе данных таких паспортов на платформе предлагается сформировать электронную карту производителей молока и молочной продукции, которая позволит пользователям платформы наглядным образом получать сведения о территориальном распределении лиц, выпускающих указанные товары. Немаловажно и то, что такая карта расширит возможности государства по анализу региональных особенностей молочного производства, </w:t>
      </w:r>
      <w:r w:rsidR="00DD3DE5">
        <w:rPr>
          <w:rFonts w:ascii="Times New Roman" w:hAnsi="Times New Roman" w:cs="Times New Roman"/>
          <w:sz w:val="28"/>
          <w:szCs w:val="28"/>
        </w:rPr>
        <w:t xml:space="preserve">           </w:t>
      </w:r>
      <w:r w:rsidRPr="006D6E4C">
        <w:rPr>
          <w:rFonts w:ascii="Times New Roman" w:hAnsi="Times New Roman" w:cs="Times New Roman"/>
          <w:sz w:val="28"/>
          <w:szCs w:val="28"/>
        </w:rPr>
        <w:t>а также будет демонстрировать переработчикам наличие и состояние сырьевой базы в разных местностях. За счет формирования электронных паспортов появится дополнительная возможность категорирования производителей молока и молочной продукции в зависимости от паспортных данных. Вместе с тем, для обеспечения актуальности отражаемых в паспортах сведений предлагается продлевать их на ежегодной основе при условии</w:t>
      </w:r>
      <w:r w:rsidR="008E1BC0"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прохождения производителями анкетного опроса, проводимого платформой автоматически перед завершением действия электронных паспортов. </w:t>
      </w:r>
    </w:p>
    <w:p w:rsidR="001A0A24" w:rsidRPr="006D6E4C" w:rsidRDefault="004D67C6" w:rsidP="001A0A24">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На субплатформе «Кадры» будут размещаться объявления о вакансиях у производителей молока и молочной продукции, а также о поиске работы специалистами, заинтересованными в трудоустройстве в отраслевых хозяйствах и предприятиях. Кроме того, субплатформа будет содержать диалоговую площадку для работодателей, где они смогут обсуждать между собой вопросы поиска и приема на работу квалифицированных специалистов, в том числе возможности привлечения таких лиц к работе у нескольких работодателей (совмещения работы), что может в итоге оптимизировать затраты на оплату труда каждого работодателя. Наряду с этим, субплатформа будет содержать информацию об организуемых и предлагаемых курсах повышения квалификации для руководителей и работников хозяйствующих субъектов отрасли. </w:t>
      </w:r>
      <w:r w:rsidR="001A0A24" w:rsidRPr="006D6E4C">
        <w:rPr>
          <w:rFonts w:ascii="Times New Roman" w:hAnsi="Times New Roman" w:cs="Times New Roman"/>
          <w:sz w:val="28"/>
          <w:szCs w:val="28"/>
        </w:rPr>
        <w:t xml:space="preserve">Необходимо отметить, что </w:t>
      </w:r>
      <w:r w:rsidR="00CF7C6C" w:rsidRPr="006D6E4C">
        <w:rPr>
          <w:rFonts w:ascii="Times New Roman" w:hAnsi="Times New Roman" w:cs="Times New Roman"/>
          <w:sz w:val="28"/>
          <w:szCs w:val="28"/>
        </w:rPr>
        <w:t>такой сервис может способствовать получению персоналом актуальных знаний об инно</w:t>
      </w:r>
      <w:r w:rsidR="001A0A24" w:rsidRPr="006D6E4C">
        <w:rPr>
          <w:rFonts w:ascii="Times New Roman" w:hAnsi="Times New Roman" w:cs="Times New Roman"/>
          <w:sz w:val="28"/>
          <w:szCs w:val="28"/>
        </w:rPr>
        <w:t>вационных тренд</w:t>
      </w:r>
      <w:r w:rsidR="00CF7C6C" w:rsidRPr="006D6E4C">
        <w:rPr>
          <w:rFonts w:ascii="Times New Roman" w:hAnsi="Times New Roman" w:cs="Times New Roman"/>
          <w:sz w:val="28"/>
          <w:szCs w:val="28"/>
        </w:rPr>
        <w:t>ах и положительно отразиться на</w:t>
      </w:r>
      <w:r w:rsidR="001A0A24" w:rsidRPr="006D6E4C">
        <w:rPr>
          <w:rFonts w:ascii="Times New Roman" w:hAnsi="Times New Roman" w:cs="Times New Roman"/>
          <w:sz w:val="28"/>
          <w:szCs w:val="28"/>
        </w:rPr>
        <w:t xml:space="preserve"> конкурентоспособност</w:t>
      </w:r>
      <w:r w:rsidR="00CF7C6C" w:rsidRPr="006D6E4C">
        <w:rPr>
          <w:rFonts w:ascii="Times New Roman" w:hAnsi="Times New Roman" w:cs="Times New Roman"/>
          <w:sz w:val="28"/>
          <w:szCs w:val="28"/>
        </w:rPr>
        <w:t>и</w:t>
      </w:r>
      <w:r w:rsidR="001A0A24" w:rsidRPr="006D6E4C">
        <w:rPr>
          <w:rFonts w:ascii="Times New Roman" w:hAnsi="Times New Roman" w:cs="Times New Roman"/>
          <w:sz w:val="28"/>
          <w:szCs w:val="28"/>
        </w:rPr>
        <w:t xml:space="preserve"> </w:t>
      </w:r>
      <w:r w:rsidR="00CF7C6C" w:rsidRPr="006D6E4C">
        <w:rPr>
          <w:rFonts w:ascii="Times New Roman" w:hAnsi="Times New Roman" w:cs="Times New Roman"/>
          <w:sz w:val="28"/>
          <w:szCs w:val="28"/>
        </w:rPr>
        <w:t>не только</w:t>
      </w:r>
      <w:r w:rsidR="001A0A24" w:rsidRPr="006D6E4C">
        <w:rPr>
          <w:rFonts w:ascii="Times New Roman" w:hAnsi="Times New Roman" w:cs="Times New Roman"/>
          <w:sz w:val="28"/>
          <w:szCs w:val="28"/>
        </w:rPr>
        <w:t xml:space="preserve"> </w:t>
      </w:r>
      <w:r w:rsidR="00CF7C6C" w:rsidRPr="006D6E4C">
        <w:rPr>
          <w:rFonts w:ascii="Times New Roman" w:hAnsi="Times New Roman" w:cs="Times New Roman"/>
          <w:sz w:val="28"/>
          <w:szCs w:val="28"/>
        </w:rPr>
        <w:t xml:space="preserve">молочной </w:t>
      </w:r>
      <w:r w:rsidR="001A0A24" w:rsidRPr="006D6E4C">
        <w:rPr>
          <w:rFonts w:ascii="Times New Roman" w:hAnsi="Times New Roman" w:cs="Times New Roman"/>
          <w:sz w:val="28"/>
          <w:szCs w:val="28"/>
        </w:rPr>
        <w:t>отрас</w:t>
      </w:r>
      <w:r w:rsidR="00CF7C6C" w:rsidRPr="006D6E4C">
        <w:rPr>
          <w:rFonts w:ascii="Times New Roman" w:hAnsi="Times New Roman" w:cs="Times New Roman"/>
          <w:sz w:val="28"/>
          <w:szCs w:val="28"/>
        </w:rPr>
        <w:t>ли, но и в целом национальной экономики [</w:t>
      </w:r>
      <w:r w:rsidR="00922852" w:rsidRPr="006D6E4C">
        <w:rPr>
          <w:rFonts w:ascii="Times New Roman" w:hAnsi="Times New Roman" w:cs="Times New Roman"/>
          <w:sz w:val="28"/>
          <w:szCs w:val="28"/>
        </w:rPr>
        <w:t>268</w:t>
      </w:r>
      <w:r w:rsidR="00CF7C6C" w:rsidRPr="006D6E4C">
        <w:rPr>
          <w:rFonts w:ascii="Times New Roman" w:hAnsi="Times New Roman" w:cs="Times New Roman"/>
          <w:sz w:val="28"/>
          <w:szCs w:val="28"/>
        </w:rPr>
        <w:t xml:space="preserve">].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Субплатформа «Снабжение/Сбыт» будет содержать объявления о закупе производителями молока и молочной продукции различных товаров (работ, услуг), а также о реализации ими товаров собственного производства. Вместе с ними информацию о продаже разного рода товаров, необходимых для молочного производства, здесь смогут размещать и прочие хозяйствующие субъекты. На субплатформе, помимо этого, предлагается предоставить возможность размещения объявлений об аренде различных средств производства (техники, оборудования и так далее). Также предлагается включить в субплатформу диалоговую площадку для производителей молока и молочной продукции, на которой они смогут обсуждать вопросы совместного закупа товаров (работ, услуг) на выгодных для себя условиях (например, по оптовым ценам). При этом обеспечить возможность размещения на субплатформе объявлений о совместном закупе с указанием цены, по которой планируется осуществить приобретение. Осуществление такого закупа позволит сократить затраты субъектов отрасли на обеспечение производственного процесса. Кроме того, на субплатформе предлагается установить сервис, позволяющий переработчикам  регистрировать объемы и цены закупаемого сырого молока в разрезе поставщиков (в том числе хозяйств населения) и реализуемой молочной продукции в разрезе покупателей. При этом сервис должен формировать итоговые данные для осуществления расчетов переработчиков с их контрагентами. Функционирование такого сервиса будет способствовать улучшению прослеживаемости молочной продукции, повышению прозрачности экономических отношений между участниками молочного рынка.</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Субплатформа «Экспорт» будет ориентирована на развитие сбыта казахстанской молочной продукции за пределами республики. Здесь будут представлены материалы об особенностях экспортной деятельности, разъяснены положения документов, регламентирующих перемещение продукции за пределы национального рынка, процедуры, которые необходимо пройти экспортерам, меры их поддержки. Также на субплатформе будет отражена информация о конъюнктуре внешних рынков, в том числе на уровне отдельных регионов. Помимо этого, на субплатформе будет организована диалоговая площадка для отечественных производителей, где они смогут обсуждать вопросы экспорта своей  продукции, в том числе осуществление совместных поставок (общими партиями) на рынки зарубежных стран.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Субплатформа «Качество» будет раскрывать сведения о различных стандартах качества, требованиях к обороту молока и молочной продукции, установленных как казахстанскими нормативными правовыми актами, так и документами наднационального характера, положения которых распространяются на местных производителей. Здесь же различные сертификационные центры и лаборатории будут предлагать свои услуги отечественным производителям. Наличие на субплатформе диалоговой площадки позволит отраслевым субъектам обсуждать вопросы прохождения сертификации, а также инициировать формирование совместных заявок с учетом коллективных интересов. Кроме того, в рамках субплатформы предлагается наделить переработчиков полномочиями выставлять оценки своим поставщикам сырого молока в зависимости от его качества с отражением соответствующих замечаний к поставщикам. Реализация данных полномочий может способствовать повышению качества сдаваемого хозяйствами на переработку сырья, в том числе хозяйствами населения. Также это позволит государству оперативно отслеживать ситуацию с изменениями качества принимаемого сырья и, при необходимости, организовывать онлайн-обучение для сдатчиков молока, допускающих нарушения в связи с незнанием требований к его характеристикам, процедурам доения и хранения.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Субплатформа «Аналитика» позволит всем заинтересованным лицам получать аналитическую информацию о состоянии отрасли и протекающих в ней процессах. Предполагается, что данная субплатформа будет осуществлять интеграцию всех данных</w:t>
      </w:r>
      <w:r w:rsidR="00E8471D" w:rsidRPr="006D6E4C">
        <w:rPr>
          <w:rFonts w:ascii="Times New Roman" w:hAnsi="Times New Roman" w:cs="Times New Roman"/>
          <w:sz w:val="28"/>
          <w:szCs w:val="28"/>
        </w:rPr>
        <w:t>,</w:t>
      </w:r>
      <w:r w:rsidRPr="006D6E4C">
        <w:rPr>
          <w:rFonts w:ascii="Times New Roman" w:hAnsi="Times New Roman" w:cs="Times New Roman"/>
          <w:sz w:val="28"/>
          <w:szCs w:val="28"/>
        </w:rPr>
        <w:t xml:space="preserve"> вносимых участниками ЕЦПМОК</w:t>
      </w:r>
      <w:r w:rsidR="00E8471D" w:rsidRPr="006D6E4C">
        <w:rPr>
          <w:rFonts w:ascii="Times New Roman" w:hAnsi="Times New Roman" w:cs="Times New Roman"/>
          <w:sz w:val="28"/>
          <w:szCs w:val="28"/>
        </w:rPr>
        <w:t>,</w:t>
      </w:r>
      <w:r w:rsidRPr="006D6E4C">
        <w:rPr>
          <w:rFonts w:ascii="Times New Roman" w:hAnsi="Times New Roman" w:cs="Times New Roman"/>
          <w:sz w:val="28"/>
          <w:szCs w:val="28"/>
        </w:rPr>
        <w:t xml:space="preserve"> и на основе них формировать сводные материалы различного рода.</w:t>
      </w:r>
      <w:r w:rsidR="00587A63"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частности, здесь будет содержаться общая информация об оборотах молока и молочной продукции, ценах на отраслевом рынке, поголовье скота и прочие сведения. При этом для более детального анализа информации (в региональном разрезе, по различным категориям субъектов) пользователи будут иметь возможность осуществлять соответствующую фильтрацию данных. Также здесь будут публиковаться аналитические материалы экспертов молочной отрасли.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На субплатформе «Инвестиции» производители молока и молочной продукции смогут размещать информацию о собственных инвестиционных проектах с целью привлечения инвесторов к их реализации. Наличие диалоговой площадки на субплатформе позволит данным производителям обсуждать вопросы совместной реализации таких проектов или совместного привлечения инвесторов. Наряду с этим, на субплатформе будут размещаться сведения об особенностях инвестиционной деятельности в Казахстане, способах привлечения ресурсов для развития производства, прочая разъяснительная информация.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Субплатформа «Объединение» будет ориентирована на объединение усилий хозяйствующих субъектов молочной отрасли для обеспечения ее общего развития, извлечение выгод производителями от интеграции своих ресурсов. На субплатформе будет представлена информация о различных ассоциациях (союзах), кооперативных организациях, преимуществах участия в них, возможности присоединения к ним. Также здесь будет размещена информация о порядке самостоятельного создания таких организаций субъектами молочной отрасли. На субплатформе будет представлена диалоговая площадка для участников ЕЦПМОК, где они смогут в онлайн-режиме обсуждать вопросы объединения между собой.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Субплатформа «Регулирование и поддержка» будет раскрывать хозяйствующим субъектам отрасли информацию о регламентирующих оборот молока и молочной продукции документах (казахстанских и международных), </w:t>
      </w:r>
      <w:r w:rsidR="00DD3DE5">
        <w:rPr>
          <w:rFonts w:ascii="Times New Roman" w:hAnsi="Times New Roman" w:cs="Times New Roman"/>
          <w:sz w:val="28"/>
          <w:szCs w:val="28"/>
        </w:rPr>
        <w:t xml:space="preserve"> </w:t>
      </w:r>
      <w:r w:rsidRPr="006D6E4C">
        <w:rPr>
          <w:rFonts w:ascii="Times New Roman" w:hAnsi="Times New Roman" w:cs="Times New Roman"/>
          <w:sz w:val="28"/>
          <w:szCs w:val="28"/>
        </w:rPr>
        <w:t xml:space="preserve">а также о мерах государственной поддержки отечественных производителей молока и молочной продукции. В рамках диалоговой площадки на субплатформе указанные субъекты смогут задавать интересующие вопросы государственным и квазигосударственным организациям и получать ответы на них.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Субплатформа «Наука, инновации и лучшие практики» будет содержать материалы, направленные на организацию молочного производства в стране с учетом передовых технологий и знаний, повышение эффективности деятельности хозяйствующих субъектов отрасли в целом. На субплатформе будут представлены доступные разработки отечественных и зарубежных ученых, полезная информация от ведущих специалистов в области молочного животноводства и переработки молока. Также здесь будут размещаться предложения о разработках и исследованиях, как со стороны субъектов научной деятельности, так и со стороны производителей молока и молочной продукции. Диалоговая площадка на субплатформе позволит производителям обсуждать вопросы развития технологий и методов хозяйственной деятельности, а также размещать совместные заказы на проведение научно-исследовательских работ.</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Для повышения доступности сервисов ЕЦПМОК потребуется внедрение мобильного приложения, связанного с платформой. Такое приложение будет способствовать активному использованию функций платформы ее участниками и их уполномоченными лицами, в том числе в моменты отсутствия у них возможности подключения через компьютеры (ноутбуки). С помощью этого приложения, к примеру, представители переработчиков, осуществляющие сбор сырого молока у населения, смогут дистанционно вносить данные об объемах и ценах закупаемого сырья, замечаниях к его качеству в разрезе сдатчиков. </w:t>
      </w:r>
    </w:p>
    <w:p w:rsidR="004D67C6" w:rsidRPr="006D6E4C" w:rsidRDefault="004D67C6"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ЕЦПМОК должна будет иметь взаимосвязь с внешними государственными информационными ресурсами. В частности, некоторые данные, вносимые участниками платформы, должны будут автоматически включаться в базы внешних ресурсов, размещающих информацию подобного рода. В отдельных случаях следует предусмотреть перенаправление пользователей ЕЦПМОК на страницы внешних платформ для получения необходимой информации или сервисов. В дальнейшем, на наш взгляд, государственные информационные ресурсы, созданные для субъектов </w:t>
      </w:r>
      <w:r w:rsidR="00D272A7" w:rsidRPr="006D6E4C">
        <w:rPr>
          <w:rFonts w:ascii="Times New Roman" w:hAnsi="Times New Roman" w:cs="Times New Roman"/>
          <w:sz w:val="28"/>
          <w:szCs w:val="28"/>
        </w:rPr>
        <w:t>АПК</w:t>
      </w:r>
      <w:r w:rsidRPr="006D6E4C">
        <w:rPr>
          <w:rFonts w:ascii="Times New Roman" w:hAnsi="Times New Roman" w:cs="Times New Roman"/>
          <w:sz w:val="28"/>
          <w:szCs w:val="28"/>
        </w:rPr>
        <w:t xml:space="preserve"> в целом, должны будут включать сервисы общего характера (предназначенные для всех субъектов комплекса), тогда как специализированные сервисы следует помещать на ресурсах подобных ЕЦПМОК. </w:t>
      </w:r>
    </w:p>
    <w:p w:rsidR="00224F4D" w:rsidRPr="006D6E4C" w:rsidRDefault="004D67C6" w:rsidP="00923947">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Государству необходимо стать ключевым игроком в деле создания и обеспечения функционирования ЕЦПМОК. Для этого </w:t>
      </w:r>
      <w:r w:rsidR="00BA0C98" w:rsidRPr="006D6E4C">
        <w:rPr>
          <w:rFonts w:ascii="Times New Roman" w:hAnsi="Times New Roman" w:cs="Times New Roman"/>
          <w:sz w:val="28"/>
          <w:szCs w:val="28"/>
        </w:rPr>
        <w:t>МСХ РК</w:t>
      </w:r>
      <w:r w:rsidRPr="006D6E4C">
        <w:rPr>
          <w:rFonts w:ascii="Times New Roman" w:hAnsi="Times New Roman" w:cs="Times New Roman"/>
          <w:sz w:val="28"/>
          <w:szCs w:val="28"/>
        </w:rPr>
        <w:t xml:space="preserve"> следует определить и создать необходимые условия для деятельности единого оператора платформы, который реализует мероприятия по разработке и введению в эксплуатацию ЕЦПМОК, а также после запуска ресурса будет выполнять функции его администратора. </w:t>
      </w:r>
      <w:r w:rsidR="00224F4D" w:rsidRPr="006D6E4C">
        <w:rPr>
          <w:rFonts w:ascii="Times New Roman" w:hAnsi="Times New Roman" w:cs="Times New Roman"/>
          <w:sz w:val="28"/>
          <w:szCs w:val="28"/>
        </w:rPr>
        <w:t>При этом формирование данного оператора может быть осуществлено на основе государственно-частного партнерства с передачей государственной доли частным субъектам через некоторое время после начала стабильного функционирования платформы.</w:t>
      </w:r>
      <w:r w:rsidR="00812080">
        <w:rPr>
          <w:rFonts w:ascii="Times New Roman" w:hAnsi="Times New Roman" w:cs="Times New Roman"/>
          <w:sz w:val="28"/>
          <w:szCs w:val="28"/>
        </w:rPr>
        <w:t xml:space="preserve"> </w:t>
      </w:r>
      <w:r w:rsidR="00BB741A" w:rsidRPr="006D6E4C">
        <w:rPr>
          <w:rFonts w:ascii="Times New Roman" w:hAnsi="Times New Roman" w:cs="Times New Roman"/>
          <w:sz w:val="28"/>
          <w:szCs w:val="28"/>
        </w:rPr>
        <w:t xml:space="preserve">Источником же финансирования текущей деятельности указанного оператора могут стать взносы </w:t>
      </w:r>
      <w:r w:rsidR="00451022" w:rsidRPr="006D6E4C">
        <w:rPr>
          <w:rFonts w:ascii="Times New Roman" w:hAnsi="Times New Roman" w:cs="Times New Roman"/>
          <w:sz w:val="28"/>
          <w:szCs w:val="28"/>
        </w:rPr>
        <w:t xml:space="preserve">переработчиков и </w:t>
      </w:r>
      <w:r w:rsidR="00BB741A" w:rsidRPr="006D6E4C">
        <w:rPr>
          <w:rFonts w:ascii="Times New Roman" w:hAnsi="Times New Roman" w:cs="Times New Roman"/>
          <w:sz w:val="28"/>
          <w:szCs w:val="28"/>
        </w:rPr>
        <w:t xml:space="preserve">хозяйствующих субъектов молочной отрасли, относящихся к определенным категориям (сельскохозяйственных предприятий, индивидуальных предпринимателей, крестьянских или фермерских хозяйств). </w:t>
      </w:r>
      <w:r w:rsidR="00451022" w:rsidRPr="006D6E4C">
        <w:rPr>
          <w:rFonts w:ascii="Times New Roman" w:hAnsi="Times New Roman" w:cs="Times New Roman"/>
          <w:sz w:val="28"/>
          <w:szCs w:val="28"/>
        </w:rPr>
        <w:t>Б</w:t>
      </w:r>
      <w:r w:rsidR="00BB741A" w:rsidRPr="006D6E4C">
        <w:rPr>
          <w:rFonts w:ascii="Times New Roman" w:hAnsi="Times New Roman" w:cs="Times New Roman"/>
          <w:sz w:val="28"/>
          <w:szCs w:val="28"/>
        </w:rPr>
        <w:t>азой для исчисления суммы взноса каждого субъекта предлагается определить его поголовье коров</w:t>
      </w:r>
      <w:r w:rsidR="00E8471D" w:rsidRPr="006D6E4C">
        <w:rPr>
          <w:rFonts w:ascii="Times New Roman" w:hAnsi="Times New Roman" w:cs="Times New Roman"/>
          <w:sz w:val="28"/>
          <w:szCs w:val="28"/>
        </w:rPr>
        <w:t xml:space="preserve"> и объем перерабатываемого молока</w:t>
      </w:r>
      <w:r w:rsidR="00BB741A" w:rsidRPr="006D6E4C">
        <w:rPr>
          <w:rFonts w:ascii="Times New Roman" w:hAnsi="Times New Roman" w:cs="Times New Roman"/>
          <w:sz w:val="28"/>
          <w:szCs w:val="28"/>
        </w:rPr>
        <w:t xml:space="preserve">. </w:t>
      </w:r>
      <w:r w:rsidR="00224F4D" w:rsidRPr="006D6E4C">
        <w:rPr>
          <w:rFonts w:ascii="Times New Roman" w:hAnsi="Times New Roman" w:cs="Times New Roman"/>
          <w:sz w:val="28"/>
          <w:szCs w:val="28"/>
        </w:rPr>
        <w:t xml:space="preserve">Примерные экономические характеристики </w:t>
      </w:r>
      <w:r w:rsidR="00BB741A" w:rsidRPr="006D6E4C">
        <w:rPr>
          <w:rFonts w:ascii="Times New Roman" w:hAnsi="Times New Roman" w:cs="Times New Roman"/>
          <w:sz w:val="28"/>
          <w:szCs w:val="28"/>
        </w:rPr>
        <w:t>ЕЦПМОК прилагаются к исследованию (Приложение Х).</w:t>
      </w:r>
    </w:p>
    <w:p w:rsidR="006F4EBD" w:rsidRPr="006D6E4C" w:rsidRDefault="004D67C6" w:rsidP="00224F4D">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Кроме того, в дальнейшем потребуется рассмотреть вопрос </w:t>
      </w:r>
      <w:r w:rsidR="00BB741A"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 предоставлении мер государственной поддержки и различных наград субъектам отрасли с учетом их участия на указанной цифровой платформе. При этом могут быть сделаны исключения для субъектов, расположенных в местностях, не имеющих доступа к интернету. </w:t>
      </w:r>
      <w:r w:rsidR="00BB29B8" w:rsidRPr="006D6E4C">
        <w:rPr>
          <w:rFonts w:ascii="Times New Roman" w:hAnsi="Times New Roman" w:cs="Times New Roman"/>
          <w:sz w:val="28"/>
          <w:szCs w:val="28"/>
        </w:rPr>
        <w:t xml:space="preserve">Необходимо </w:t>
      </w:r>
      <w:r w:rsidR="006F1654" w:rsidRPr="006D6E4C">
        <w:rPr>
          <w:rFonts w:ascii="Times New Roman" w:hAnsi="Times New Roman" w:cs="Times New Roman"/>
          <w:sz w:val="28"/>
          <w:szCs w:val="28"/>
        </w:rPr>
        <w:t xml:space="preserve">также </w:t>
      </w:r>
      <w:r w:rsidR="00BB29B8" w:rsidRPr="006D6E4C">
        <w:rPr>
          <w:rFonts w:ascii="Times New Roman" w:hAnsi="Times New Roman" w:cs="Times New Roman"/>
          <w:sz w:val="28"/>
          <w:szCs w:val="28"/>
        </w:rPr>
        <w:t>учитывать, что благодаря</w:t>
      </w:r>
      <w:r w:rsidR="00923947" w:rsidRPr="006D6E4C">
        <w:rPr>
          <w:rFonts w:ascii="Times New Roman" w:hAnsi="Times New Roman" w:cs="Times New Roman"/>
          <w:sz w:val="28"/>
          <w:szCs w:val="28"/>
        </w:rPr>
        <w:t xml:space="preserve"> нововведени</w:t>
      </w:r>
      <w:r w:rsidR="00BB29B8" w:rsidRPr="006D6E4C">
        <w:rPr>
          <w:rFonts w:ascii="Times New Roman" w:hAnsi="Times New Roman" w:cs="Times New Roman"/>
          <w:sz w:val="28"/>
          <w:szCs w:val="28"/>
        </w:rPr>
        <w:t>ям</w:t>
      </w:r>
      <w:r w:rsidR="00923947" w:rsidRPr="006D6E4C">
        <w:rPr>
          <w:rFonts w:ascii="Times New Roman" w:hAnsi="Times New Roman" w:cs="Times New Roman"/>
          <w:sz w:val="28"/>
          <w:szCs w:val="28"/>
        </w:rPr>
        <w:t xml:space="preserve"> казахстанская молочная отрасль, обладающая серьезным потенциалом для дальнейшего развития, </w:t>
      </w:r>
      <w:r w:rsidR="00BB29B8" w:rsidRPr="006D6E4C">
        <w:rPr>
          <w:rFonts w:ascii="Times New Roman" w:hAnsi="Times New Roman" w:cs="Times New Roman"/>
          <w:sz w:val="28"/>
          <w:szCs w:val="28"/>
        </w:rPr>
        <w:t>может</w:t>
      </w:r>
      <w:r w:rsidR="00923947" w:rsidRPr="006D6E4C">
        <w:rPr>
          <w:rFonts w:ascii="Times New Roman" w:hAnsi="Times New Roman" w:cs="Times New Roman"/>
          <w:sz w:val="28"/>
          <w:szCs w:val="28"/>
        </w:rPr>
        <w:t xml:space="preserve"> </w:t>
      </w:r>
      <w:r w:rsidR="00BB29B8" w:rsidRPr="006D6E4C">
        <w:rPr>
          <w:rFonts w:ascii="Times New Roman" w:hAnsi="Times New Roman" w:cs="Times New Roman"/>
          <w:sz w:val="28"/>
          <w:szCs w:val="28"/>
        </w:rPr>
        <w:t xml:space="preserve">достичь уровня, при котором </w:t>
      </w:r>
      <w:r w:rsidR="006F1654" w:rsidRPr="006D6E4C">
        <w:rPr>
          <w:rFonts w:ascii="Times New Roman" w:hAnsi="Times New Roman" w:cs="Times New Roman"/>
          <w:sz w:val="28"/>
          <w:szCs w:val="28"/>
        </w:rPr>
        <w:t xml:space="preserve">ею </w:t>
      </w:r>
      <w:r w:rsidR="00BB29B8" w:rsidRPr="006D6E4C">
        <w:rPr>
          <w:rFonts w:ascii="Times New Roman" w:hAnsi="Times New Roman" w:cs="Times New Roman"/>
          <w:sz w:val="28"/>
          <w:szCs w:val="28"/>
        </w:rPr>
        <w:t xml:space="preserve">будут </w:t>
      </w:r>
      <w:r w:rsidR="00923947" w:rsidRPr="006D6E4C">
        <w:rPr>
          <w:rFonts w:ascii="Times New Roman" w:hAnsi="Times New Roman" w:cs="Times New Roman"/>
          <w:sz w:val="28"/>
          <w:szCs w:val="28"/>
        </w:rPr>
        <w:t>в значительной мере покрывать</w:t>
      </w:r>
      <w:r w:rsidR="00BB29B8" w:rsidRPr="006D6E4C">
        <w:rPr>
          <w:rFonts w:ascii="Times New Roman" w:hAnsi="Times New Roman" w:cs="Times New Roman"/>
          <w:sz w:val="28"/>
          <w:szCs w:val="28"/>
        </w:rPr>
        <w:t>ся</w:t>
      </w:r>
      <w:r w:rsidR="00923947" w:rsidRPr="006D6E4C">
        <w:rPr>
          <w:rFonts w:ascii="Times New Roman" w:hAnsi="Times New Roman" w:cs="Times New Roman"/>
          <w:sz w:val="28"/>
          <w:szCs w:val="28"/>
        </w:rPr>
        <w:t xml:space="preserve"> потребности как внутреннего, так и внешних рынков [</w:t>
      </w:r>
      <w:r w:rsidR="00922852" w:rsidRPr="006D6E4C">
        <w:rPr>
          <w:rFonts w:ascii="Times New Roman" w:hAnsi="Times New Roman" w:cs="Times New Roman"/>
          <w:sz w:val="28"/>
          <w:szCs w:val="28"/>
        </w:rPr>
        <w:t>269</w:t>
      </w:r>
      <w:r w:rsidR="00923947" w:rsidRPr="006D6E4C">
        <w:rPr>
          <w:rFonts w:ascii="Times New Roman" w:hAnsi="Times New Roman" w:cs="Times New Roman"/>
          <w:sz w:val="28"/>
          <w:szCs w:val="28"/>
        </w:rPr>
        <w:t>].</w:t>
      </w:r>
    </w:p>
    <w:p w:rsidR="004D67C6" w:rsidRPr="006D6E4C" w:rsidRDefault="00577E6F" w:rsidP="004D67C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целом</w:t>
      </w:r>
      <w:r w:rsidR="004D67C6" w:rsidRPr="006D6E4C">
        <w:rPr>
          <w:rFonts w:ascii="Times New Roman" w:hAnsi="Times New Roman" w:cs="Times New Roman"/>
          <w:sz w:val="28"/>
          <w:szCs w:val="28"/>
        </w:rPr>
        <w:t xml:space="preserve"> в результате внедрения ЕЦПМОК может быть обеспечено более эффективное развитие молочной отрасли Казахстана и повышение ее конкурентоспособности на международной арене. Немаловажно и то, что активное участие субъектов отрасли на платформе может улучшить качество мониторинга состояния данной отрасли и происходящих в ней процессов, статистических данных, используемых государством и прочими заинтересованными лицами.</w:t>
      </w:r>
    </w:p>
    <w:p w:rsidR="00815B57" w:rsidRPr="006D6E4C" w:rsidRDefault="00815B57" w:rsidP="005B39FD">
      <w:pPr>
        <w:spacing w:after="0" w:line="240" w:lineRule="auto"/>
        <w:jc w:val="both"/>
        <w:rPr>
          <w:rFonts w:ascii="Times New Roman" w:hAnsi="Times New Roman" w:cs="Times New Roman"/>
          <w:sz w:val="28"/>
          <w:szCs w:val="28"/>
        </w:rPr>
      </w:pPr>
    </w:p>
    <w:p w:rsidR="005B39FD" w:rsidRPr="006D6E4C" w:rsidRDefault="005B39FD" w:rsidP="005B39FD">
      <w:pPr>
        <w:spacing w:after="0" w:line="240" w:lineRule="auto"/>
        <w:jc w:val="both"/>
        <w:rPr>
          <w:rFonts w:ascii="Times New Roman" w:hAnsi="Times New Roman" w:cs="Times New Roman"/>
          <w:b/>
          <w:sz w:val="28"/>
          <w:szCs w:val="28"/>
        </w:rPr>
      </w:pPr>
      <w:r w:rsidRPr="006D6E4C">
        <w:rPr>
          <w:rFonts w:ascii="Times New Roman" w:hAnsi="Times New Roman" w:cs="Times New Roman"/>
          <w:b/>
          <w:sz w:val="28"/>
          <w:szCs w:val="28"/>
        </w:rPr>
        <w:tab/>
      </w:r>
      <w:r w:rsidR="00B960FD" w:rsidRPr="006D6E4C">
        <w:rPr>
          <w:rFonts w:ascii="Times New Roman" w:hAnsi="Times New Roman" w:cs="Times New Roman"/>
          <w:b/>
          <w:sz w:val="28"/>
          <w:szCs w:val="28"/>
        </w:rPr>
        <w:t xml:space="preserve">3.4 </w:t>
      </w:r>
      <w:r w:rsidRPr="006D6E4C">
        <w:rPr>
          <w:rFonts w:ascii="Times New Roman" w:hAnsi="Times New Roman" w:cs="Times New Roman"/>
          <w:b/>
          <w:sz w:val="28"/>
          <w:szCs w:val="28"/>
        </w:rPr>
        <w:t>Выводы по третьему разделу</w:t>
      </w:r>
    </w:p>
    <w:p w:rsidR="00217B0A" w:rsidRPr="006D6E4C" w:rsidRDefault="005B39FD"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рамках выполнения третьего раздела диссертационного исследования</w:t>
      </w:r>
    </w:p>
    <w:p w:rsidR="00A23FEB" w:rsidRPr="006D6E4C" w:rsidRDefault="00A620D3"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опреде</w:t>
      </w:r>
      <w:r w:rsidR="005B39FD" w:rsidRPr="006D6E4C">
        <w:rPr>
          <w:rFonts w:ascii="Times New Roman" w:hAnsi="Times New Roman" w:cs="Times New Roman"/>
          <w:sz w:val="28"/>
          <w:szCs w:val="28"/>
        </w:rPr>
        <w:t>лены основные направления дальнейшего развития молочной отрасли Казахстана с учетом текущих проблем. Пр</w:t>
      </w:r>
      <w:r w:rsidRPr="006D6E4C">
        <w:rPr>
          <w:rFonts w:ascii="Times New Roman" w:hAnsi="Times New Roman" w:cs="Times New Roman"/>
          <w:sz w:val="28"/>
          <w:szCs w:val="28"/>
        </w:rPr>
        <w:t>инимая во внимание современные реалии, пр</w:t>
      </w:r>
      <w:r w:rsidR="005B39FD" w:rsidRPr="006D6E4C">
        <w:rPr>
          <w:rFonts w:ascii="Times New Roman" w:hAnsi="Times New Roman" w:cs="Times New Roman"/>
          <w:sz w:val="28"/>
          <w:szCs w:val="28"/>
        </w:rPr>
        <w:t>едложены меры, на</w:t>
      </w:r>
      <w:r w:rsidR="002A27AD" w:rsidRPr="006D6E4C">
        <w:rPr>
          <w:rFonts w:ascii="Times New Roman" w:hAnsi="Times New Roman" w:cs="Times New Roman"/>
          <w:sz w:val="28"/>
          <w:szCs w:val="28"/>
        </w:rPr>
        <w:t>прав</w:t>
      </w:r>
      <w:r w:rsidR="005B39FD" w:rsidRPr="006D6E4C">
        <w:rPr>
          <w:rFonts w:ascii="Times New Roman" w:hAnsi="Times New Roman" w:cs="Times New Roman"/>
          <w:sz w:val="28"/>
          <w:szCs w:val="28"/>
        </w:rPr>
        <w:t xml:space="preserve">ленные на совершенствование государственной экономической политики. Существенному повышению уровня развития молочной отрасли страны может способствовать внедрение предложенной усовершенствованной модели кооперации между отраслевыми субъектами, новых инструментов, описанных в разделе. </w:t>
      </w:r>
      <w:r w:rsidR="00A218C6" w:rsidRPr="006D6E4C">
        <w:rPr>
          <w:rFonts w:ascii="Times New Roman" w:hAnsi="Times New Roman" w:cs="Times New Roman"/>
          <w:sz w:val="28"/>
          <w:szCs w:val="28"/>
        </w:rPr>
        <w:t>Данные инструменты пред</w:t>
      </w:r>
      <w:r w:rsidR="000919E4" w:rsidRPr="006D6E4C">
        <w:rPr>
          <w:rFonts w:ascii="Times New Roman" w:hAnsi="Times New Roman" w:cs="Times New Roman"/>
          <w:sz w:val="28"/>
          <w:szCs w:val="28"/>
        </w:rPr>
        <w:t>назначены для совершенствования взаимоотношений</w:t>
      </w:r>
      <w:r w:rsidR="00A6449E">
        <w:rPr>
          <w:rFonts w:ascii="Times New Roman" w:hAnsi="Times New Roman" w:cs="Times New Roman"/>
          <w:sz w:val="28"/>
          <w:szCs w:val="28"/>
        </w:rPr>
        <w:t xml:space="preserve"> </w:t>
      </w:r>
      <w:r w:rsidR="000919E4" w:rsidRPr="006D6E4C">
        <w:rPr>
          <w:rFonts w:ascii="Times New Roman" w:hAnsi="Times New Roman" w:cs="Times New Roman"/>
          <w:sz w:val="28"/>
          <w:szCs w:val="28"/>
        </w:rPr>
        <w:t xml:space="preserve">между кооперативами и их участниками, подтверждения соответствующего статуса последних лиц, внесенных ими сумм и условий их участия, а также в целом для повышения инвестиционной активности в молочном секторе страны. </w:t>
      </w:r>
    </w:p>
    <w:p w:rsidR="005B39FD" w:rsidRPr="006D6E4C" w:rsidRDefault="005B39FD" w:rsidP="00A23FEB">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Разработанная концепция Пилотного проекта, предполагающего формирование, первоначально, регионального молочного кооператива, может составить информационную базу для уполномоченных на развитие кооперации лиц. </w:t>
      </w:r>
      <w:r w:rsidR="00A23FEB" w:rsidRPr="006D6E4C">
        <w:rPr>
          <w:rFonts w:ascii="Times New Roman" w:hAnsi="Times New Roman" w:cs="Times New Roman"/>
          <w:sz w:val="28"/>
          <w:szCs w:val="28"/>
        </w:rPr>
        <w:t xml:space="preserve">Данная концепция раскрывает различные аспекты формирования в обозначенном регионе кооперационной структуры с относительно высокой производственной и экспортной активностью. </w:t>
      </w:r>
      <w:r w:rsidR="003B7B70" w:rsidRPr="006D6E4C">
        <w:rPr>
          <w:rFonts w:ascii="Times New Roman" w:hAnsi="Times New Roman" w:cs="Times New Roman"/>
          <w:sz w:val="28"/>
          <w:szCs w:val="28"/>
        </w:rPr>
        <w:t xml:space="preserve">Реализация этого проекта в перспективе может содействовать не только обеспечению развития молочной отрасли страны, но и укреплению ее продовольственной безопасности, улучшению социально-экономической ситуации. </w:t>
      </w:r>
    </w:p>
    <w:p w:rsidR="005B39FD" w:rsidRPr="006D6E4C" w:rsidRDefault="00190BE8" w:rsidP="005B39F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000919E4" w:rsidRPr="006D6E4C">
        <w:rPr>
          <w:rFonts w:ascii="Times New Roman" w:hAnsi="Times New Roman" w:cs="Times New Roman"/>
          <w:sz w:val="28"/>
          <w:szCs w:val="28"/>
        </w:rPr>
        <w:t xml:space="preserve">Предложенная в процессе исследования концепция ЕЦПМОК призвана содействовать повышению эффективности </w:t>
      </w:r>
      <w:r w:rsidR="00155303" w:rsidRPr="006D6E4C">
        <w:rPr>
          <w:rFonts w:ascii="Times New Roman" w:hAnsi="Times New Roman" w:cs="Times New Roman"/>
          <w:sz w:val="28"/>
          <w:szCs w:val="28"/>
        </w:rPr>
        <w:t>молочного производства</w:t>
      </w:r>
      <w:r w:rsidR="000919E4" w:rsidRPr="006D6E4C">
        <w:rPr>
          <w:rFonts w:ascii="Times New Roman" w:hAnsi="Times New Roman" w:cs="Times New Roman"/>
          <w:sz w:val="28"/>
          <w:szCs w:val="28"/>
        </w:rPr>
        <w:t xml:space="preserve"> и </w:t>
      </w:r>
      <w:r w:rsidR="00155303" w:rsidRPr="006D6E4C">
        <w:rPr>
          <w:rFonts w:ascii="Times New Roman" w:hAnsi="Times New Roman" w:cs="Times New Roman"/>
          <w:sz w:val="28"/>
          <w:szCs w:val="28"/>
        </w:rPr>
        <w:t xml:space="preserve">конкурентоспособности отечественной отрасли. Положительные результаты могут быть достигнуты за счет оптимизации затрат производителей молока и молочной продукции, улучшения взаимодействия между отраслевыми субъектами, объединения их усилий при решении различных задач, освоения новых знаний и в связи с прочими предоставляемыми данной платформой возможностями. </w:t>
      </w:r>
      <w:r w:rsidR="005A0AFE" w:rsidRPr="006D6E4C">
        <w:rPr>
          <w:rFonts w:ascii="Times New Roman" w:hAnsi="Times New Roman" w:cs="Times New Roman"/>
          <w:sz w:val="28"/>
          <w:szCs w:val="28"/>
        </w:rPr>
        <w:t xml:space="preserve">Кроме того, функционирование ЕЦПМОК может содействовать совершенствованию системы сбора и анализа информации о состоянии и процессах, происходящих в молочной отрасли страны. </w:t>
      </w:r>
      <w:r w:rsidR="00155303" w:rsidRPr="006D6E4C">
        <w:rPr>
          <w:rFonts w:ascii="Times New Roman" w:hAnsi="Times New Roman" w:cs="Times New Roman"/>
          <w:sz w:val="28"/>
          <w:szCs w:val="28"/>
        </w:rPr>
        <w:t xml:space="preserve"> </w:t>
      </w:r>
    </w:p>
    <w:p w:rsidR="005A0AFE" w:rsidRPr="006D6E4C" w:rsidRDefault="005A0AFE"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155B86" w:rsidRPr="006D6E4C" w:rsidRDefault="00155B86" w:rsidP="00155B86">
      <w:pPr>
        <w:spacing w:after="0" w:line="360" w:lineRule="auto"/>
        <w:ind w:firstLine="708"/>
        <w:jc w:val="center"/>
        <w:rPr>
          <w:rFonts w:ascii="Times New Roman" w:hAnsi="Times New Roman" w:cs="Times New Roman"/>
          <w:b/>
          <w:sz w:val="28"/>
          <w:szCs w:val="28"/>
        </w:rPr>
      </w:pPr>
      <w:r w:rsidRPr="006D6E4C">
        <w:rPr>
          <w:rFonts w:ascii="Times New Roman" w:hAnsi="Times New Roman" w:cs="Times New Roman"/>
          <w:b/>
          <w:sz w:val="28"/>
          <w:szCs w:val="28"/>
        </w:rPr>
        <w:t>ЗАКЛЮЧЕНИЕ</w:t>
      </w:r>
    </w:p>
    <w:p w:rsidR="00D45E52" w:rsidRPr="006D6E4C" w:rsidRDefault="00D45E52" w:rsidP="00155B86">
      <w:pPr>
        <w:spacing w:after="0" w:line="240" w:lineRule="auto"/>
        <w:ind w:firstLine="709"/>
        <w:jc w:val="both"/>
        <w:rPr>
          <w:rFonts w:ascii="Times New Roman" w:hAnsi="Times New Roman" w:cs="Times New Roman"/>
          <w:sz w:val="28"/>
          <w:szCs w:val="28"/>
        </w:rPr>
      </w:pPr>
    </w:p>
    <w:p w:rsidR="00D45E52" w:rsidRPr="006D6E4C" w:rsidRDefault="00D45E52" w:rsidP="00155B86">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Таким образом, проведенное диссертационное исследование позволяет сделать следующие </w:t>
      </w:r>
      <w:r w:rsidRPr="006D6E4C">
        <w:rPr>
          <w:rFonts w:ascii="Times New Roman" w:hAnsi="Times New Roman" w:cs="Times New Roman"/>
          <w:b/>
          <w:sz w:val="28"/>
          <w:szCs w:val="28"/>
        </w:rPr>
        <w:t>выводы</w:t>
      </w:r>
      <w:r w:rsidRPr="006D6E4C">
        <w:rPr>
          <w:rFonts w:ascii="Times New Roman" w:hAnsi="Times New Roman" w:cs="Times New Roman"/>
          <w:sz w:val="28"/>
          <w:szCs w:val="28"/>
        </w:rPr>
        <w:t xml:space="preserve">: </w:t>
      </w:r>
    </w:p>
    <w:p w:rsidR="006B003C" w:rsidRPr="006D6E4C" w:rsidRDefault="00D45E52" w:rsidP="006B003C">
      <w:pPr>
        <w:pStyle w:val="a4"/>
        <w:numPr>
          <w:ilvl w:val="0"/>
          <w:numId w:val="13"/>
        </w:numPr>
        <w:spacing w:after="0" w:line="240" w:lineRule="auto"/>
        <w:ind w:left="0"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процессе изучения теоретико-методологических </w:t>
      </w:r>
      <w:r w:rsidR="00F100E6" w:rsidRPr="006D6E4C">
        <w:rPr>
          <w:rFonts w:ascii="Times New Roman" w:hAnsi="Times New Roman" w:cs="Times New Roman"/>
          <w:sz w:val="28"/>
          <w:szCs w:val="28"/>
        </w:rPr>
        <w:t>аспект</w:t>
      </w:r>
      <w:r w:rsidRPr="006D6E4C">
        <w:rPr>
          <w:rFonts w:ascii="Times New Roman" w:hAnsi="Times New Roman" w:cs="Times New Roman"/>
          <w:sz w:val="28"/>
          <w:szCs w:val="28"/>
        </w:rPr>
        <w:t>ов развития молочной отрасли</w:t>
      </w:r>
      <w:r w:rsidR="00F100E6" w:rsidRPr="006D6E4C">
        <w:rPr>
          <w:rFonts w:ascii="Times New Roman" w:hAnsi="Times New Roman" w:cs="Times New Roman"/>
          <w:sz w:val="28"/>
          <w:szCs w:val="28"/>
        </w:rPr>
        <w:t xml:space="preserve"> в условиях экономической интеграции</w:t>
      </w:r>
      <w:r w:rsidRPr="006D6E4C">
        <w:rPr>
          <w:rFonts w:ascii="Times New Roman" w:hAnsi="Times New Roman" w:cs="Times New Roman"/>
          <w:sz w:val="28"/>
          <w:szCs w:val="28"/>
        </w:rPr>
        <w:t xml:space="preserve"> выявлено, что </w:t>
      </w:r>
      <w:r w:rsidR="00F100E6" w:rsidRPr="006D6E4C">
        <w:rPr>
          <w:rFonts w:ascii="Times New Roman" w:hAnsi="Times New Roman" w:cs="Times New Roman"/>
          <w:sz w:val="28"/>
          <w:szCs w:val="28"/>
        </w:rPr>
        <w:t xml:space="preserve">экономическая </w:t>
      </w:r>
      <w:r w:rsidR="00E6374E" w:rsidRPr="006D6E4C">
        <w:rPr>
          <w:rFonts w:ascii="Times New Roman" w:hAnsi="Times New Roman" w:cs="Times New Roman"/>
          <w:sz w:val="28"/>
          <w:szCs w:val="28"/>
        </w:rPr>
        <w:t xml:space="preserve">оценка </w:t>
      </w:r>
      <w:r w:rsidR="00F100E6" w:rsidRPr="006D6E4C">
        <w:rPr>
          <w:rFonts w:ascii="Times New Roman" w:hAnsi="Times New Roman" w:cs="Times New Roman"/>
          <w:sz w:val="28"/>
          <w:szCs w:val="28"/>
        </w:rPr>
        <w:t xml:space="preserve">отраслевого развития </w:t>
      </w:r>
      <w:r w:rsidR="00E6374E" w:rsidRPr="006D6E4C">
        <w:rPr>
          <w:rFonts w:ascii="Times New Roman" w:hAnsi="Times New Roman" w:cs="Times New Roman"/>
          <w:sz w:val="28"/>
          <w:szCs w:val="28"/>
        </w:rPr>
        <w:t xml:space="preserve">осуществляется на основе </w:t>
      </w:r>
      <w:r w:rsidR="006C2682" w:rsidRPr="006D6E4C">
        <w:rPr>
          <w:rFonts w:ascii="Times New Roman" w:hAnsi="Times New Roman" w:cs="Times New Roman"/>
          <w:sz w:val="28"/>
          <w:szCs w:val="28"/>
        </w:rPr>
        <w:t>анализа</w:t>
      </w:r>
      <w:r w:rsidR="00E6374E" w:rsidRPr="006D6E4C">
        <w:rPr>
          <w:rFonts w:ascii="Times New Roman" w:hAnsi="Times New Roman" w:cs="Times New Roman"/>
          <w:sz w:val="28"/>
          <w:szCs w:val="28"/>
        </w:rPr>
        <w:t xml:space="preserve"> различных показателей, характеризующих </w:t>
      </w:r>
      <w:r w:rsidR="001D093C" w:rsidRPr="006D6E4C">
        <w:rPr>
          <w:rFonts w:ascii="Times New Roman" w:hAnsi="Times New Roman" w:cs="Times New Roman"/>
          <w:sz w:val="28"/>
          <w:szCs w:val="28"/>
        </w:rPr>
        <w:t xml:space="preserve">ресурсное обеспечение, </w:t>
      </w:r>
      <w:r w:rsidR="00E6374E" w:rsidRPr="006D6E4C">
        <w:rPr>
          <w:rFonts w:ascii="Times New Roman" w:hAnsi="Times New Roman" w:cs="Times New Roman"/>
          <w:sz w:val="28"/>
          <w:szCs w:val="28"/>
        </w:rPr>
        <w:t xml:space="preserve">экономическую активность и результаты деятельности субъектов отрасли, </w:t>
      </w:r>
      <w:r w:rsidR="005E27CE" w:rsidRPr="006D6E4C">
        <w:rPr>
          <w:rFonts w:ascii="Times New Roman" w:hAnsi="Times New Roman" w:cs="Times New Roman"/>
          <w:sz w:val="28"/>
          <w:szCs w:val="28"/>
        </w:rPr>
        <w:t xml:space="preserve">              </w:t>
      </w:r>
      <w:r w:rsidR="00E6374E" w:rsidRPr="006D6E4C">
        <w:rPr>
          <w:rFonts w:ascii="Times New Roman" w:hAnsi="Times New Roman" w:cs="Times New Roman"/>
          <w:sz w:val="28"/>
          <w:szCs w:val="28"/>
        </w:rPr>
        <w:t>а также их отношения с прочими лицами.</w:t>
      </w:r>
      <w:r w:rsidR="00CE42BD" w:rsidRPr="006D6E4C">
        <w:rPr>
          <w:rFonts w:ascii="Times New Roman" w:hAnsi="Times New Roman" w:cs="Times New Roman"/>
          <w:sz w:val="28"/>
          <w:szCs w:val="28"/>
        </w:rPr>
        <w:t xml:space="preserve"> При этом исследователями </w:t>
      </w:r>
      <w:r w:rsidR="006A571B" w:rsidRPr="006D6E4C">
        <w:rPr>
          <w:rFonts w:ascii="Times New Roman" w:hAnsi="Times New Roman" w:cs="Times New Roman"/>
          <w:sz w:val="28"/>
          <w:szCs w:val="28"/>
        </w:rPr>
        <w:t xml:space="preserve">применяются </w:t>
      </w:r>
      <w:r w:rsidR="00CE42BD" w:rsidRPr="006D6E4C">
        <w:rPr>
          <w:rFonts w:ascii="Times New Roman" w:hAnsi="Times New Roman" w:cs="Times New Roman"/>
          <w:sz w:val="28"/>
          <w:szCs w:val="28"/>
        </w:rPr>
        <w:t>подход</w:t>
      </w:r>
      <w:r w:rsidR="006A571B" w:rsidRPr="006D6E4C">
        <w:rPr>
          <w:rFonts w:ascii="Times New Roman" w:hAnsi="Times New Roman" w:cs="Times New Roman"/>
          <w:sz w:val="28"/>
          <w:szCs w:val="28"/>
        </w:rPr>
        <w:t>ы, согласно которым</w:t>
      </w:r>
      <w:r w:rsidR="00CE42BD" w:rsidRPr="006D6E4C">
        <w:rPr>
          <w:rFonts w:ascii="Times New Roman" w:hAnsi="Times New Roman" w:cs="Times New Roman"/>
          <w:sz w:val="28"/>
          <w:szCs w:val="28"/>
        </w:rPr>
        <w:t xml:space="preserve"> учитываются </w:t>
      </w:r>
      <w:r w:rsidR="006A571B" w:rsidRPr="006D6E4C">
        <w:rPr>
          <w:rFonts w:ascii="Times New Roman" w:hAnsi="Times New Roman" w:cs="Times New Roman"/>
          <w:sz w:val="28"/>
          <w:szCs w:val="28"/>
        </w:rPr>
        <w:t xml:space="preserve">как </w:t>
      </w:r>
      <w:r w:rsidR="00CE42BD" w:rsidRPr="006D6E4C">
        <w:rPr>
          <w:rFonts w:ascii="Times New Roman" w:hAnsi="Times New Roman" w:cs="Times New Roman"/>
          <w:sz w:val="28"/>
          <w:szCs w:val="28"/>
        </w:rPr>
        <w:t xml:space="preserve">показатели за разные периоды времени, в том числе за несколько лет, </w:t>
      </w:r>
      <w:r w:rsidR="00CA523A" w:rsidRPr="006D6E4C">
        <w:rPr>
          <w:rFonts w:ascii="Times New Roman" w:hAnsi="Times New Roman" w:cs="Times New Roman"/>
          <w:sz w:val="28"/>
          <w:szCs w:val="28"/>
        </w:rPr>
        <w:t xml:space="preserve">так и за </w:t>
      </w:r>
      <w:r w:rsidR="00CE42BD" w:rsidRPr="006D6E4C">
        <w:rPr>
          <w:rFonts w:ascii="Times New Roman" w:hAnsi="Times New Roman" w:cs="Times New Roman"/>
          <w:sz w:val="28"/>
          <w:szCs w:val="28"/>
        </w:rPr>
        <w:t xml:space="preserve">один </w:t>
      </w:r>
      <w:r w:rsidR="00CA523A" w:rsidRPr="006D6E4C">
        <w:rPr>
          <w:rFonts w:ascii="Times New Roman" w:hAnsi="Times New Roman" w:cs="Times New Roman"/>
          <w:sz w:val="28"/>
          <w:szCs w:val="28"/>
        </w:rPr>
        <w:t>период (</w:t>
      </w:r>
      <w:r w:rsidR="00CE42BD" w:rsidRPr="006D6E4C">
        <w:rPr>
          <w:rFonts w:ascii="Times New Roman" w:hAnsi="Times New Roman" w:cs="Times New Roman"/>
          <w:sz w:val="28"/>
          <w:szCs w:val="28"/>
        </w:rPr>
        <w:t>год</w:t>
      </w:r>
      <w:r w:rsidR="00CA523A" w:rsidRPr="006D6E4C">
        <w:rPr>
          <w:rFonts w:ascii="Times New Roman" w:hAnsi="Times New Roman" w:cs="Times New Roman"/>
          <w:sz w:val="28"/>
          <w:szCs w:val="28"/>
        </w:rPr>
        <w:t>) или</w:t>
      </w:r>
      <w:r w:rsidR="00CE42BD" w:rsidRPr="006D6E4C">
        <w:rPr>
          <w:rFonts w:ascii="Times New Roman" w:hAnsi="Times New Roman" w:cs="Times New Roman"/>
          <w:sz w:val="28"/>
          <w:szCs w:val="28"/>
        </w:rPr>
        <w:t xml:space="preserve"> по состоянию на определенный момент времени. </w:t>
      </w:r>
      <w:r w:rsidR="00E6374E" w:rsidRPr="006D6E4C">
        <w:rPr>
          <w:rFonts w:ascii="Times New Roman" w:hAnsi="Times New Roman" w:cs="Times New Roman"/>
          <w:sz w:val="28"/>
          <w:szCs w:val="28"/>
        </w:rPr>
        <w:t xml:space="preserve">В условиях участия страны в </w:t>
      </w:r>
      <w:r w:rsidR="00D60AC0" w:rsidRPr="006D6E4C">
        <w:rPr>
          <w:rFonts w:ascii="Times New Roman" w:hAnsi="Times New Roman" w:cs="Times New Roman"/>
          <w:sz w:val="28"/>
          <w:szCs w:val="28"/>
        </w:rPr>
        <w:t>ЕАЭС</w:t>
      </w:r>
      <w:r w:rsidR="00E6374E" w:rsidRPr="006D6E4C">
        <w:rPr>
          <w:rFonts w:ascii="Times New Roman" w:hAnsi="Times New Roman" w:cs="Times New Roman"/>
          <w:sz w:val="28"/>
          <w:szCs w:val="28"/>
        </w:rPr>
        <w:t xml:space="preserve"> </w:t>
      </w:r>
      <w:r w:rsidR="003137BC" w:rsidRPr="006D6E4C">
        <w:rPr>
          <w:rFonts w:ascii="Times New Roman" w:hAnsi="Times New Roman" w:cs="Times New Roman"/>
          <w:sz w:val="28"/>
          <w:szCs w:val="28"/>
        </w:rPr>
        <w:t xml:space="preserve">ее отраслевые </w:t>
      </w:r>
      <w:r w:rsidR="00E6374E" w:rsidRPr="006D6E4C">
        <w:rPr>
          <w:rFonts w:ascii="Times New Roman" w:hAnsi="Times New Roman" w:cs="Times New Roman"/>
          <w:sz w:val="28"/>
          <w:szCs w:val="28"/>
        </w:rPr>
        <w:t xml:space="preserve">показатели </w:t>
      </w:r>
      <w:r w:rsidR="003137BC" w:rsidRPr="006D6E4C">
        <w:rPr>
          <w:rFonts w:ascii="Times New Roman" w:hAnsi="Times New Roman" w:cs="Times New Roman"/>
          <w:sz w:val="28"/>
          <w:szCs w:val="28"/>
        </w:rPr>
        <w:t>могут</w:t>
      </w:r>
      <w:r w:rsidR="00E6374E" w:rsidRPr="006D6E4C">
        <w:rPr>
          <w:rFonts w:ascii="Times New Roman" w:hAnsi="Times New Roman" w:cs="Times New Roman"/>
          <w:sz w:val="28"/>
          <w:szCs w:val="28"/>
        </w:rPr>
        <w:t xml:space="preserve"> сравнива</w:t>
      </w:r>
      <w:r w:rsidR="003137BC" w:rsidRPr="006D6E4C">
        <w:rPr>
          <w:rFonts w:ascii="Times New Roman" w:hAnsi="Times New Roman" w:cs="Times New Roman"/>
          <w:sz w:val="28"/>
          <w:szCs w:val="28"/>
        </w:rPr>
        <w:t>ть</w:t>
      </w:r>
      <w:r w:rsidR="00E6374E" w:rsidRPr="006D6E4C">
        <w:rPr>
          <w:rFonts w:ascii="Times New Roman" w:hAnsi="Times New Roman" w:cs="Times New Roman"/>
          <w:sz w:val="28"/>
          <w:szCs w:val="28"/>
        </w:rPr>
        <w:t xml:space="preserve">ся </w:t>
      </w:r>
      <w:r w:rsidR="003C3B35" w:rsidRPr="006D6E4C">
        <w:rPr>
          <w:rFonts w:ascii="Times New Roman" w:hAnsi="Times New Roman" w:cs="Times New Roman"/>
          <w:sz w:val="28"/>
          <w:szCs w:val="28"/>
        </w:rPr>
        <w:t>с аналогичными показателями по странам-партнерам</w:t>
      </w:r>
      <w:r w:rsidR="006C2682" w:rsidRPr="006D6E4C">
        <w:rPr>
          <w:rFonts w:ascii="Times New Roman" w:hAnsi="Times New Roman" w:cs="Times New Roman"/>
          <w:sz w:val="28"/>
          <w:szCs w:val="28"/>
        </w:rPr>
        <w:t xml:space="preserve"> с проведением анализа</w:t>
      </w:r>
      <w:r w:rsidR="003C3B35" w:rsidRPr="006D6E4C">
        <w:rPr>
          <w:rFonts w:ascii="Times New Roman" w:hAnsi="Times New Roman" w:cs="Times New Roman"/>
          <w:sz w:val="28"/>
          <w:szCs w:val="28"/>
        </w:rPr>
        <w:t xml:space="preserve"> различи</w:t>
      </w:r>
      <w:r w:rsidR="006C2682" w:rsidRPr="006D6E4C">
        <w:rPr>
          <w:rFonts w:ascii="Times New Roman" w:hAnsi="Times New Roman" w:cs="Times New Roman"/>
          <w:sz w:val="28"/>
          <w:szCs w:val="28"/>
        </w:rPr>
        <w:t>й</w:t>
      </w:r>
      <w:r w:rsidR="003C3B35" w:rsidRPr="006D6E4C">
        <w:rPr>
          <w:rFonts w:ascii="Times New Roman" w:hAnsi="Times New Roman" w:cs="Times New Roman"/>
          <w:sz w:val="28"/>
          <w:szCs w:val="28"/>
        </w:rPr>
        <w:t xml:space="preserve"> между странами и </w:t>
      </w:r>
      <w:r w:rsidR="00CE42BD" w:rsidRPr="006D6E4C">
        <w:rPr>
          <w:rFonts w:ascii="Times New Roman" w:hAnsi="Times New Roman" w:cs="Times New Roman"/>
          <w:sz w:val="28"/>
          <w:szCs w:val="28"/>
        </w:rPr>
        <w:t xml:space="preserve">определением </w:t>
      </w:r>
      <w:r w:rsidR="003C3B35" w:rsidRPr="006D6E4C">
        <w:rPr>
          <w:rFonts w:ascii="Times New Roman" w:hAnsi="Times New Roman" w:cs="Times New Roman"/>
          <w:sz w:val="28"/>
          <w:szCs w:val="28"/>
        </w:rPr>
        <w:t xml:space="preserve">их причин. </w:t>
      </w:r>
      <w:r w:rsidR="00680E0C" w:rsidRPr="006D6E4C">
        <w:rPr>
          <w:rFonts w:ascii="Times New Roman" w:hAnsi="Times New Roman" w:cs="Times New Roman"/>
          <w:sz w:val="28"/>
          <w:szCs w:val="28"/>
        </w:rPr>
        <w:t xml:space="preserve">С учетом полученных данных </w:t>
      </w:r>
      <w:r w:rsidR="006C2682" w:rsidRPr="006D6E4C">
        <w:rPr>
          <w:rFonts w:ascii="Times New Roman" w:hAnsi="Times New Roman" w:cs="Times New Roman"/>
          <w:sz w:val="28"/>
          <w:szCs w:val="28"/>
        </w:rPr>
        <w:t xml:space="preserve">могут быть </w:t>
      </w:r>
      <w:r w:rsidR="00680E0C" w:rsidRPr="006D6E4C">
        <w:rPr>
          <w:rFonts w:ascii="Times New Roman" w:hAnsi="Times New Roman" w:cs="Times New Roman"/>
          <w:sz w:val="28"/>
          <w:szCs w:val="28"/>
        </w:rPr>
        <w:t>составл</w:t>
      </w:r>
      <w:r w:rsidR="006C2682" w:rsidRPr="006D6E4C">
        <w:rPr>
          <w:rFonts w:ascii="Times New Roman" w:hAnsi="Times New Roman" w:cs="Times New Roman"/>
          <w:sz w:val="28"/>
          <w:szCs w:val="28"/>
        </w:rPr>
        <w:t>ены</w:t>
      </w:r>
      <w:r w:rsidR="00680E0C" w:rsidRPr="006D6E4C">
        <w:rPr>
          <w:rFonts w:ascii="Times New Roman" w:hAnsi="Times New Roman" w:cs="Times New Roman"/>
          <w:sz w:val="28"/>
          <w:szCs w:val="28"/>
        </w:rPr>
        <w:t xml:space="preserve"> выводы о </w:t>
      </w:r>
      <w:r w:rsidR="00107666" w:rsidRPr="006D6E4C">
        <w:rPr>
          <w:rFonts w:ascii="Times New Roman" w:hAnsi="Times New Roman" w:cs="Times New Roman"/>
          <w:sz w:val="28"/>
          <w:szCs w:val="28"/>
        </w:rPr>
        <w:t>развитии</w:t>
      </w:r>
      <w:r w:rsidR="00680E0C" w:rsidRPr="006D6E4C">
        <w:rPr>
          <w:rFonts w:ascii="Times New Roman" w:hAnsi="Times New Roman" w:cs="Times New Roman"/>
          <w:sz w:val="28"/>
          <w:szCs w:val="28"/>
        </w:rPr>
        <w:t xml:space="preserve"> молочной отрасли страны-участницы интеграционного блока. </w:t>
      </w:r>
      <w:r w:rsidR="00B047A4" w:rsidRPr="006D6E4C">
        <w:rPr>
          <w:rFonts w:ascii="Times New Roman" w:hAnsi="Times New Roman" w:cs="Times New Roman"/>
          <w:sz w:val="28"/>
          <w:szCs w:val="28"/>
        </w:rPr>
        <w:t xml:space="preserve">Вместе с тем, в ходе исследования </w:t>
      </w:r>
      <w:r w:rsidR="00356C60" w:rsidRPr="006D6E4C">
        <w:rPr>
          <w:rFonts w:ascii="Times New Roman" w:hAnsi="Times New Roman" w:cs="Times New Roman"/>
          <w:sz w:val="28"/>
          <w:szCs w:val="28"/>
        </w:rPr>
        <w:t xml:space="preserve">не </w:t>
      </w:r>
      <w:r w:rsidR="00B047A4" w:rsidRPr="006D6E4C">
        <w:rPr>
          <w:rFonts w:ascii="Times New Roman" w:hAnsi="Times New Roman" w:cs="Times New Roman"/>
          <w:sz w:val="28"/>
          <w:szCs w:val="28"/>
        </w:rPr>
        <w:t>установлено</w:t>
      </w:r>
      <w:r w:rsidR="00356C60" w:rsidRPr="006D6E4C">
        <w:rPr>
          <w:rFonts w:ascii="Times New Roman" w:hAnsi="Times New Roman" w:cs="Times New Roman"/>
          <w:sz w:val="28"/>
          <w:szCs w:val="28"/>
        </w:rPr>
        <w:t xml:space="preserve"> наличие</w:t>
      </w:r>
      <w:r w:rsidR="00B047A4" w:rsidRPr="006D6E4C">
        <w:rPr>
          <w:rFonts w:ascii="Times New Roman" w:hAnsi="Times New Roman" w:cs="Times New Roman"/>
          <w:sz w:val="28"/>
          <w:szCs w:val="28"/>
        </w:rPr>
        <w:t xml:space="preserve"> в </w:t>
      </w:r>
      <w:r w:rsidR="00356C60" w:rsidRPr="006D6E4C">
        <w:rPr>
          <w:rFonts w:ascii="Times New Roman" w:hAnsi="Times New Roman" w:cs="Times New Roman"/>
          <w:sz w:val="28"/>
          <w:szCs w:val="28"/>
        </w:rPr>
        <w:t>указ</w:t>
      </w:r>
      <w:r w:rsidR="00B047A4" w:rsidRPr="006D6E4C">
        <w:rPr>
          <w:rFonts w:ascii="Times New Roman" w:hAnsi="Times New Roman" w:cs="Times New Roman"/>
          <w:sz w:val="28"/>
          <w:szCs w:val="28"/>
        </w:rPr>
        <w:t>анном союзе утвержденн</w:t>
      </w:r>
      <w:r w:rsidR="0022318A" w:rsidRPr="006D6E4C">
        <w:rPr>
          <w:rFonts w:ascii="Times New Roman" w:hAnsi="Times New Roman" w:cs="Times New Roman"/>
          <w:sz w:val="28"/>
          <w:szCs w:val="28"/>
        </w:rPr>
        <w:t>ы</w:t>
      </w:r>
      <w:r w:rsidR="00356C60" w:rsidRPr="006D6E4C">
        <w:rPr>
          <w:rFonts w:ascii="Times New Roman" w:hAnsi="Times New Roman" w:cs="Times New Roman"/>
          <w:sz w:val="28"/>
          <w:szCs w:val="28"/>
        </w:rPr>
        <w:t>х</w:t>
      </w:r>
      <w:r w:rsidR="00B047A4" w:rsidRPr="006D6E4C">
        <w:rPr>
          <w:rFonts w:ascii="Times New Roman" w:hAnsi="Times New Roman" w:cs="Times New Roman"/>
          <w:sz w:val="28"/>
          <w:szCs w:val="28"/>
        </w:rPr>
        <w:t xml:space="preserve"> </w:t>
      </w:r>
      <w:r w:rsidR="00EF2DC2" w:rsidRPr="006D6E4C">
        <w:rPr>
          <w:rFonts w:ascii="Times New Roman" w:hAnsi="Times New Roman" w:cs="Times New Roman"/>
          <w:sz w:val="28"/>
          <w:szCs w:val="28"/>
        </w:rPr>
        <w:t xml:space="preserve">(одобренных) </w:t>
      </w:r>
      <w:r w:rsidR="00B047A4" w:rsidRPr="006D6E4C">
        <w:rPr>
          <w:rFonts w:ascii="Times New Roman" w:hAnsi="Times New Roman" w:cs="Times New Roman"/>
          <w:sz w:val="28"/>
          <w:szCs w:val="28"/>
        </w:rPr>
        <w:t xml:space="preserve">на </w:t>
      </w:r>
      <w:r w:rsidR="00761973" w:rsidRPr="006D6E4C">
        <w:rPr>
          <w:rFonts w:ascii="Times New Roman" w:hAnsi="Times New Roman" w:cs="Times New Roman"/>
          <w:sz w:val="28"/>
          <w:szCs w:val="28"/>
        </w:rPr>
        <w:t xml:space="preserve">наднациональном </w:t>
      </w:r>
      <w:r w:rsidR="00B047A4" w:rsidRPr="006D6E4C">
        <w:rPr>
          <w:rFonts w:ascii="Times New Roman" w:hAnsi="Times New Roman" w:cs="Times New Roman"/>
          <w:sz w:val="28"/>
          <w:szCs w:val="28"/>
        </w:rPr>
        <w:t xml:space="preserve">или </w:t>
      </w:r>
      <w:r w:rsidR="00761973" w:rsidRPr="006D6E4C">
        <w:rPr>
          <w:rFonts w:ascii="Times New Roman" w:hAnsi="Times New Roman" w:cs="Times New Roman"/>
          <w:sz w:val="28"/>
          <w:szCs w:val="28"/>
        </w:rPr>
        <w:t xml:space="preserve">национальном </w:t>
      </w:r>
      <w:r w:rsidR="00B047A4" w:rsidRPr="006D6E4C">
        <w:rPr>
          <w:rFonts w:ascii="Times New Roman" w:hAnsi="Times New Roman" w:cs="Times New Roman"/>
          <w:sz w:val="28"/>
          <w:szCs w:val="28"/>
        </w:rPr>
        <w:t>уровне методологическ</w:t>
      </w:r>
      <w:r w:rsidR="0022318A" w:rsidRPr="006D6E4C">
        <w:rPr>
          <w:rFonts w:ascii="Times New Roman" w:hAnsi="Times New Roman" w:cs="Times New Roman"/>
          <w:sz w:val="28"/>
          <w:szCs w:val="28"/>
        </w:rPr>
        <w:t>и</w:t>
      </w:r>
      <w:r w:rsidR="00356C60" w:rsidRPr="006D6E4C">
        <w:rPr>
          <w:rFonts w:ascii="Times New Roman" w:hAnsi="Times New Roman" w:cs="Times New Roman"/>
          <w:sz w:val="28"/>
          <w:szCs w:val="28"/>
        </w:rPr>
        <w:t>х</w:t>
      </w:r>
      <w:r w:rsidR="00B047A4" w:rsidRPr="006D6E4C">
        <w:rPr>
          <w:rFonts w:ascii="Times New Roman" w:hAnsi="Times New Roman" w:cs="Times New Roman"/>
          <w:sz w:val="28"/>
          <w:szCs w:val="28"/>
        </w:rPr>
        <w:t xml:space="preserve"> </w:t>
      </w:r>
      <w:r w:rsidR="0022318A" w:rsidRPr="006D6E4C">
        <w:rPr>
          <w:rFonts w:ascii="Times New Roman" w:hAnsi="Times New Roman" w:cs="Times New Roman"/>
          <w:sz w:val="28"/>
          <w:szCs w:val="28"/>
        </w:rPr>
        <w:t>документ</w:t>
      </w:r>
      <w:r w:rsidR="00356C60" w:rsidRPr="006D6E4C">
        <w:rPr>
          <w:rFonts w:ascii="Times New Roman" w:hAnsi="Times New Roman" w:cs="Times New Roman"/>
          <w:sz w:val="28"/>
          <w:szCs w:val="28"/>
        </w:rPr>
        <w:t>ов</w:t>
      </w:r>
      <w:r w:rsidR="00B047A4" w:rsidRPr="006D6E4C">
        <w:rPr>
          <w:rFonts w:ascii="Times New Roman" w:hAnsi="Times New Roman" w:cs="Times New Roman"/>
          <w:sz w:val="28"/>
          <w:szCs w:val="28"/>
        </w:rPr>
        <w:t xml:space="preserve">, </w:t>
      </w:r>
      <w:r w:rsidR="00F11DBC" w:rsidRPr="006D6E4C">
        <w:rPr>
          <w:rFonts w:ascii="Times New Roman" w:hAnsi="Times New Roman" w:cs="Times New Roman"/>
          <w:sz w:val="28"/>
          <w:szCs w:val="28"/>
        </w:rPr>
        <w:t xml:space="preserve">специально </w:t>
      </w:r>
      <w:r w:rsidR="00B047A4" w:rsidRPr="006D6E4C">
        <w:rPr>
          <w:rFonts w:ascii="Times New Roman" w:hAnsi="Times New Roman" w:cs="Times New Roman"/>
          <w:sz w:val="28"/>
          <w:szCs w:val="28"/>
        </w:rPr>
        <w:t>предназначенн</w:t>
      </w:r>
      <w:r w:rsidR="0022318A" w:rsidRPr="006D6E4C">
        <w:rPr>
          <w:rFonts w:ascii="Times New Roman" w:hAnsi="Times New Roman" w:cs="Times New Roman"/>
          <w:sz w:val="28"/>
          <w:szCs w:val="28"/>
        </w:rPr>
        <w:t>ы</w:t>
      </w:r>
      <w:r w:rsidR="00356C60" w:rsidRPr="006D6E4C">
        <w:rPr>
          <w:rFonts w:ascii="Times New Roman" w:hAnsi="Times New Roman" w:cs="Times New Roman"/>
          <w:sz w:val="28"/>
          <w:szCs w:val="28"/>
        </w:rPr>
        <w:t>х</w:t>
      </w:r>
      <w:r w:rsidR="00B047A4" w:rsidRPr="006D6E4C">
        <w:rPr>
          <w:rFonts w:ascii="Times New Roman" w:hAnsi="Times New Roman" w:cs="Times New Roman"/>
          <w:sz w:val="28"/>
          <w:szCs w:val="28"/>
        </w:rPr>
        <w:t xml:space="preserve"> для </w:t>
      </w:r>
      <w:r w:rsidR="008C6699" w:rsidRPr="006D6E4C">
        <w:rPr>
          <w:rFonts w:ascii="Times New Roman" w:hAnsi="Times New Roman" w:cs="Times New Roman"/>
          <w:sz w:val="28"/>
          <w:szCs w:val="28"/>
        </w:rPr>
        <w:t xml:space="preserve">комплексной </w:t>
      </w:r>
      <w:r w:rsidR="00B047A4" w:rsidRPr="006D6E4C">
        <w:rPr>
          <w:rFonts w:ascii="Times New Roman" w:hAnsi="Times New Roman" w:cs="Times New Roman"/>
          <w:sz w:val="28"/>
          <w:szCs w:val="28"/>
        </w:rPr>
        <w:t xml:space="preserve">экономической оценки развития молочной отрасли страны. </w:t>
      </w:r>
      <w:r w:rsidR="00236B18" w:rsidRPr="006D6E4C">
        <w:rPr>
          <w:rFonts w:ascii="Times New Roman" w:hAnsi="Times New Roman" w:cs="Times New Roman"/>
          <w:sz w:val="28"/>
          <w:szCs w:val="28"/>
        </w:rPr>
        <w:t>Однако н</w:t>
      </w:r>
      <w:r w:rsidR="00A86BC8" w:rsidRPr="006D6E4C">
        <w:rPr>
          <w:rFonts w:ascii="Times New Roman" w:hAnsi="Times New Roman" w:cs="Times New Roman"/>
          <w:sz w:val="28"/>
          <w:szCs w:val="28"/>
        </w:rPr>
        <w:t>а момент завершения исследования</w:t>
      </w:r>
      <w:r w:rsidR="00761973" w:rsidRPr="006D6E4C">
        <w:rPr>
          <w:rFonts w:ascii="Times New Roman" w:hAnsi="Times New Roman" w:cs="Times New Roman"/>
          <w:sz w:val="28"/>
          <w:szCs w:val="28"/>
        </w:rPr>
        <w:t xml:space="preserve"> н</w:t>
      </w:r>
      <w:r w:rsidR="00B047A4" w:rsidRPr="006D6E4C">
        <w:rPr>
          <w:rFonts w:ascii="Times New Roman" w:hAnsi="Times New Roman" w:cs="Times New Roman"/>
          <w:sz w:val="28"/>
          <w:szCs w:val="28"/>
        </w:rPr>
        <w:t xml:space="preserve">а </w:t>
      </w:r>
      <w:r w:rsidR="00761973" w:rsidRPr="006D6E4C">
        <w:rPr>
          <w:rFonts w:ascii="Times New Roman" w:hAnsi="Times New Roman" w:cs="Times New Roman"/>
          <w:sz w:val="28"/>
          <w:szCs w:val="28"/>
        </w:rPr>
        <w:t xml:space="preserve">наднациональном </w:t>
      </w:r>
      <w:r w:rsidR="00B047A4" w:rsidRPr="006D6E4C">
        <w:rPr>
          <w:rFonts w:ascii="Times New Roman" w:hAnsi="Times New Roman" w:cs="Times New Roman"/>
          <w:sz w:val="28"/>
          <w:szCs w:val="28"/>
        </w:rPr>
        <w:t xml:space="preserve">уровне </w:t>
      </w:r>
      <w:r w:rsidR="00761973" w:rsidRPr="006D6E4C">
        <w:rPr>
          <w:rFonts w:ascii="Times New Roman" w:hAnsi="Times New Roman" w:cs="Times New Roman"/>
          <w:sz w:val="28"/>
          <w:szCs w:val="28"/>
        </w:rPr>
        <w:t>применя</w:t>
      </w:r>
      <w:r w:rsidR="00A86BC8" w:rsidRPr="006D6E4C">
        <w:rPr>
          <w:rFonts w:ascii="Times New Roman" w:hAnsi="Times New Roman" w:cs="Times New Roman"/>
          <w:sz w:val="28"/>
          <w:szCs w:val="28"/>
        </w:rPr>
        <w:t>лись</w:t>
      </w:r>
      <w:r w:rsidR="00761973" w:rsidRPr="006D6E4C">
        <w:rPr>
          <w:rFonts w:ascii="Times New Roman" w:hAnsi="Times New Roman" w:cs="Times New Roman"/>
          <w:sz w:val="28"/>
          <w:szCs w:val="28"/>
        </w:rPr>
        <w:t xml:space="preserve"> утвержденные (одобренные) уполномоченными органами </w:t>
      </w:r>
      <w:r w:rsidR="00CE42BD" w:rsidRPr="006D6E4C">
        <w:rPr>
          <w:rFonts w:ascii="Times New Roman" w:hAnsi="Times New Roman" w:cs="Times New Roman"/>
          <w:sz w:val="28"/>
          <w:szCs w:val="28"/>
        </w:rPr>
        <w:t xml:space="preserve">экономического </w:t>
      </w:r>
      <w:r w:rsidR="00A86BC8" w:rsidRPr="006D6E4C">
        <w:rPr>
          <w:rFonts w:ascii="Times New Roman" w:hAnsi="Times New Roman" w:cs="Times New Roman"/>
          <w:sz w:val="28"/>
          <w:szCs w:val="28"/>
        </w:rPr>
        <w:t xml:space="preserve">союза </w:t>
      </w:r>
      <w:r w:rsidR="00761973" w:rsidRPr="006D6E4C">
        <w:rPr>
          <w:rFonts w:ascii="Times New Roman" w:hAnsi="Times New Roman" w:cs="Times New Roman"/>
          <w:sz w:val="28"/>
          <w:szCs w:val="28"/>
        </w:rPr>
        <w:t xml:space="preserve">методологические подходы к </w:t>
      </w:r>
      <w:r w:rsidR="00A86BC8" w:rsidRPr="006D6E4C">
        <w:rPr>
          <w:rFonts w:ascii="Times New Roman" w:hAnsi="Times New Roman" w:cs="Times New Roman"/>
          <w:sz w:val="28"/>
          <w:szCs w:val="28"/>
        </w:rPr>
        <w:t>прогнозирован</w:t>
      </w:r>
      <w:r w:rsidR="00761973" w:rsidRPr="006D6E4C">
        <w:rPr>
          <w:rFonts w:ascii="Times New Roman" w:hAnsi="Times New Roman" w:cs="Times New Roman"/>
          <w:sz w:val="28"/>
          <w:szCs w:val="28"/>
        </w:rPr>
        <w:t xml:space="preserve">ию ряда показателей </w:t>
      </w:r>
      <w:r w:rsidR="00D272A7" w:rsidRPr="006D6E4C">
        <w:rPr>
          <w:rFonts w:ascii="Times New Roman" w:hAnsi="Times New Roman" w:cs="Times New Roman"/>
          <w:sz w:val="28"/>
          <w:szCs w:val="28"/>
        </w:rPr>
        <w:t>АПК</w:t>
      </w:r>
      <w:r w:rsidR="00A86BC8" w:rsidRPr="006D6E4C">
        <w:rPr>
          <w:rFonts w:ascii="Times New Roman" w:hAnsi="Times New Roman" w:cs="Times New Roman"/>
          <w:sz w:val="28"/>
          <w:szCs w:val="28"/>
        </w:rPr>
        <w:t>, осуществлению ценового мониторинга и анализа конкурентоспособности сельскохозяйственной продукции и продукции пищевой промышленности</w:t>
      </w:r>
      <w:r w:rsidR="00761973" w:rsidRPr="006D6E4C">
        <w:rPr>
          <w:rFonts w:ascii="Times New Roman" w:hAnsi="Times New Roman" w:cs="Times New Roman"/>
          <w:sz w:val="28"/>
          <w:szCs w:val="28"/>
        </w:rPr>
        <w:t>, затрагивающие отдельные аспекты развития отраслей названного комплекса</w:t>
      </w:r>
      <w:r w:rsidR="00A86BC8" w:rsidRPr="006D6E4C">
        <w:rPr>
          <w:rFonts w:ascii="Times New Roman" w:hAnsi="Times New Roman" w:cs="Times New Roman"/>
          <w:sz w:val="28"/>
          <w:szCs w:val="28"/>
        </w:rPr>
        <w:t xml:space="preserve">. </w:t>
      </w:r>
      <w:r w:rsidR="00691423" w:rsidRPr="006D6E4C">
        <w:rPr>
          <w:rFonts w:ascii="Times New Roman" w:hAnsi="Times New Roman" w:cs="Times New Roman"/>
          <w:sz w:val="28"/>
          <w:szCs w:val="28"/>
        </w:rPr>
        <w:t xml:space="preserve">Данные подходы не </w:t>
      </w:r>
      <w:r w:rsidR="00FF6535" w:rsidRPr="006D6E4C">
        <w:rPr>
          <w:rFonts w:ascii="Times New Roman" w:hAnsi="Times New Roman" w:cs="Times New Roman"/>
          <w:sz w:val="28"/>
          <w:szCs w:val="28"/>
        </w:rPr>
        <w:t>нацелены</w:t>
      </w:r>
      <w:r w:rsidR="00F73A07" w:rsidRPr="006D6E4C">
        <w:rPr>
          <w:rFonts w:ascii="Times New Roman" w:hAnsi="Times New Roman" w:cs="Times New Roman"/>
          <w:sz w:val="28"/>
          <w:szCs w:val="28"/>
        </w:rPr>
        <w:t xml:space="preserve"> </w:t>
      </w:r>
      <w:r w:rsidR="00FF6535" w:rsidRPr="006D6E4C">
        <w:rPr>
          <w:rFonts w:ascii="Times New Roman" w:hAnsi="Times New Roman" w:cs="Times New Roman"/>
          <w:sz w:val="28"/>
          <w:szCs w:val="28"/>
        </w:rPr>
        <w:t xml:space="preserve">на получение общей оценки экономического развития молочной отрасли какой-либо страны. </w:t>
      </w:r>
      <w:r w:rsidR="004B168E" w:rsidRPr="006D6E4C">
        <w:rPr>
          <w:rFonts w:ascii="Times New Roman" w:hAnsi="Times New Roman" w:cs="Times New Roman"/>
          <w:sz w:val="28"/>
          <w:szCs w:val="28"/>
        </w:rPr>
        <w:t xml:space="preserve">Некоторое обобщение данных предполагает </w:t>
      </w:r>
      <w:r w:rsidR="00FF6535" w:rsidRPr="006D6E4C">
        <w:rPr>
          <w:rFonts w:ascii="Times New Roman" w:hAnsi="Times New Roman" w:cs="Times New Roman"/>
          <w:sz w:val="28"/>
          <w:szCs w:val="28"/>
        </w:rPr>
        <w:t>методика по анализу конкурентоспособности указанной продукции</w:t>
      </w:r>
      <w:r w:rsidR="004B168E" w:rsidRPr="006D6E4C">
        <w:rPr>
          <w:rFonts w:ascii="Times New Roman" w:hAnsi="Times New Roman" w:cs="Times New Roman"/>
          <w:sz w:val="28"/>
          <w:szCs w:val="28"/>
        </w:rPr>
        <w:t xml:space="preserve">, которая </w:t>
      </w:r>
      <w:r w:rsidR="00FF6535" w:rsidRPr="006D6E4C">
        <w:rPr>
          <w:rFonts w:ascii="Times New Roman" w:hAnsi="Times New Roman" w:cs="Times New Roman"/>
          <w:sz w:val="28"/>
          <w:szCs w:val="28"/>
        </w:rPr>
        <w:t xml:space="preserve"> определ</w:t>
      </w:r>
      <w:r w:rsidR="004B168E" w:rsidRPr="006D6E4C">
        <w:rPr>
          <w:rFonts w:ascii="Times New Roman" w:hAnsi="Times New Roman" w:cs="Times New Roman"/>
          <w:sz w:val="28"/>
          <w:szCs w:val="28"/>
        </w:rPr>
        <w:t>яет порядок расчета</w:t>
      </w:r>
      <w:r w:rsidR="00FF6535" w:rsidRPr="006D6E4C">
        <w:rPr>
          <w:rFonts w:ascii="Times New Roman" w:hAnsi="Times New Roman" w:cs="Times New Roman"/>
          <w:sz w:val="28"/>
          <w:szCs w:val="28"/>
        </w:rPr>
        <w:t xml:space="preserve"> комплексного показателя конкурентоспособности каждой страны по определенному виду продукции</w:t>
      </w:r>
      <w:r w:rsidR="004B168E" w:rsidRPr="006D6E4C">
        <w:rPr>
          <w:rFonts w:ascii="Times New Roman" w:hAnsi="Times New Roman" w:cs="Times New Roman"/>
          <w:sz w:val="28"/>
          <w:szCs w:val="28"/>
        </w:rPr>
        <w:t xml:space="preserve"> </w:t>
      </w:r>
      <w:r w:rsidR="00FF6535" w:rsidRPr="006D6E4C">
        <w:rPr>
          <w:rFonts w:ascii="Times New Roman" w:hAnsi="Times New Roman" w:cs="Times New Roman"/>
          <w:sz w:val="28"/>
          <w:szCs w:val="28"/>
        </w:rPr>
        <w:t xml:space="preserve">на основе ряда частных показателей. </w:t>
      </w:r>
      <w:r w:rsidR="004B168E" w:rsidRPr="006D6E4C">
        <w:rPr>
          <w:rFonts w:ascii="Times New Roman" w:hAnsi="Times New Roman" w:cs="Times New Roman"/>
          <w:sz w:val="28"/>
          <w:szCs w:val="28"/>
        </w:rPr>
        <w:t xml:space="preserve">Тем не менее, </w:t>
      </w:r>
      <w:r w:rsidR="00D02223" w:rsidRPr="006D6E4C">
        <w:rPr>
          <w:rFonts w:ascii="Times New Roman" w:hAnsi="Times New Roman" w:cs="Times New Roman"/>
          <w:sz w:val="28"/>
          <w:szCs w:val="28"/>
        </w:rPr>
        <w:t xml:space="preserve">на наш взгляд, более информативным для </w:t>
      </w:r>
      <w:r w:rsidR="00762ED8" w:rsidRPr="006D6E4C">
        <w:rPr>
          <w:rFonts w:ascii="Times New Roman" w:hAnsi="Times New Roman" w:cs="Times New Roman"/>
          <w:sz w:val="28"/>
          <w:szCs w:val="28"/>
        </w:rPr>
        <w:t xml:space="preserve">общей </w:t>
      </w:r>
      <w:r w:rsidR="00FF38C9" w:rsidRPr="006D6E4C">
        <w:rPr>
          <w:rFonts w:ascii="Times New Roman" w:hAnsi="Times New Roman" w:cs="Times New Roman"/>
          <w:sz w:val="28"/>
          <w:szCs w:val="28"/>
        </w:rPr>
        <w:t>экономической оценки</w:t>
      </w:r>
      <w:r w:rsidR="00D02223" w:rsidRPr="006D6E4C">
        <w:rPr>
          <w:rFonts w:ascii="Times New Roman" w:hAnsi="Times New Roman" w:cs="Times New Roman"/>
          <w:sz w:val="28"/>
          <w:szCs w:val="28"/>
        </w:rPr>
        <w:t xml:space="preserve"> развития молочной отрасли конкретной страны могло бы стать определение конкурентоспособности </w:t>
      </w:r>
      <w:r w:rsidR="00762ED8" w:rsidRPr="006D6E4C">
        <w:rPr>
          <w:rFonts w:ascii="Times New Roman" w:hAnsi="Times New Roman" w:cs="Times New Roman"/>
          <w:sz w:val="28"/>
          <w:szCs w:val="28"/>
        </w:rPr>
        <w:t>на уровне</w:t>
      </w:r>
      <w:r w:rsidR="00D02223" w:rsidRPr="006D6E4C">
        <w:rPr>
          <w:rFonts w:ascii="Times New Roman" w:hAnsi="Times New Roman" w:cs="Times New Roman"/>
          <w:sz w:val="28"/>
          <w:szCs w:val="28"/>
        </w:rPr>
        <w:t xml:space="preserve"> отрасли в целом (не </w:t>
      </w:r>
      <w:r w:rsidR="00FF38C9" w:rsidRPr="006D6E4C">
        <w:rPr>
          <w:rFonts w:ascii="Times New Roman" w:hAnsi="Times New Roman" w:cs="Times New Roman"/>
          <w:sz w:val="28"/>
          <w:szCs w:val="28"/>
        </w:rPr>
        <w:t xml:space="preserve">только </w:t>
      </w:r>
      <w:r w:rsidR="00AD3F21" w:rsidRPr="006D6E4C">
        <w:rPr>
          <w:rFonts w:ascii="Times New Roman" w:hAnsi="Times New Roman" w:cs="Times New Roman"/>
          <w:sz w:val="28"/>
          <w:szCs w:val="28"/>
        </w:rPr>
        <w:t>на уровне</w:t>
      </w:r>
      <w:r w:rsidR="00D02223" w:rsidRPr="006D6E4C">
        <w:rPr>
          <w:rFonts w:ascii="Times New Roman" w:hAnsi="Times New Roman" w:cs="Times New Roman"/>
          <w:sz w:val="28"/>
          <w:szCs w:val="28"/>
        </w:rPr>
        <w:t xml:space="preserve"> продукции). </w:t>
      </w:r>
      <w:r w:rsidR="00E37398" w:rsidRPr="006D6E4C">
        <w:rPr>
          <w:rFonts w:ascii="Times New Roman" w:hAnsi="Times New Roman" w:cs="Times New Roman"/>
          <w:sz w:val="28"/>
          <w:szCs w:val="28"/>
        </w:rPr>
        <w:t>Следует также отметить</w:t>
      </w:r>
      <w:r w:rsidR="00FD7A16" w:rsidRPr="006D6E4C">
        <w:rPr>
          <w:rFonts w:ascii="Times New Roman" w:hAnsi="Times New Roman" w:cs="Times New Roman"/>
          <w:sz w:val="28"/>
          <w:szCs w:val="28"/>
        </w:rPr>
        <w:t>,</w:t>
      </w:r>
      <w:r w:rsidR="004B168E" w:rsidRPr="006D6E4C">
        <w:rPr>
          <w:rFonts w:ascii="Times New Roman" w:hAnsi="Times New Roman" w:cs="Times New Roman"/>
          <w:sz w:val="28"/>
          <w:szCs w:val="28"/>
        </w:rPr>
        <w:t xml:space="preserve"> </w:t>
      </w:r>
      <w:r w:rsidR="00E37398" w:rsidRPr="006D6E4C">
        <w:rPr>
          <w:rFonts w:ascii="Times New Roman" w:hAnsi="Times New Roman" w:cs="Times New Roman"/>
          <w:sz w:val="28"/>
          <w:szCs w:val="28"/>
        </w:rPr>
        <w:t xml:space="preserve">что </w:t>
      </w:r>
      <w:r w:rsidR="004B168E" w:rsidRPr="006D6E4C">
        <w:rPr>
          <w:rFonts w:ascii="Times New Roman" w:hAnsi="Times New Roman" w:cs="Times New Roman"/>
          <w:sz w:val="28"/>
          <w:szCs w:val="28"/>
        </w:rPr>
        <w:t xml:space="preserve">в условиях открытой экономики и либерализации торговли уровень конкурентоспособности </w:t>
      </w:r>
      <w:r w:rsidR="000B7A2D" w:rsidRPr="006D6E4C">
        <w:rPr>
          <w:rFonts w:ascii="Times New Roman" w:hAnsi="Times New Roman" w:cs="Times New Roman"/>
          <w:sz w:val="28"/>
          <w:szCs w:val="28"/>
        </w:rPr>
        <w:t>анализируемой</w:t>
      </w:r>
      <w:r w:rsidR="004B168E" w:rsidRPr="006D6E4C">
        <w:rPr>
          <w:rFonts w:ascii="Times New Roman" w:hAnsi="Times New Roman" w:cs="Times New Roman"/>
          <w:sz w:val="28"/>
          <w:szCs w:val="28"/>
        </w:rPr>
        <w:t xml:space="preserve"> отрасл</w:t>
      </w:r>
      <w:r w:rsidR="000B7A2D" w:rsidRPr="006D6E4C">
        <w:rPr>
          <w:rFonts w:ascii="Times New Roman" w:hAnsi="Times New Roman" w:cs="Times New Roman"/>
          <w:sz w:val="28"/>
          <w:szCs w:val="28"/>
        </w:rPr>
        <w:t>и</w:t>
      </w:r>
      <w:r w:rsidR="00E37398" w:rsidRPr="006D6E4C">
        <w:rPr>
          <w:rFonts w:ascii="Times New Roman" w:hAnsi="Times New Roman" w:cs="Times New Roman"/>
          <w:sz w:val="28"/>
          <w:szCs w:val="28"/>
        </w:rPr>
        <w:t xml:space="preserve"> </w:t>
      </w:r>
      <w:r w:rsidR="000B7A2D" w:rsidRPr="006D6E4C">
        <w:rPr>
          <w:rFonts w:ascii="Times New Roman" w:hAnsi="Times New Roman" w:cs="Times New Roman"/>
          <w:sz w:val="28"/>
          <w:szCs w:val="28"/>
        </w:rPr>
        <w:t>имеет важнейшее социально-экономическое значение</w:t>
      </w:r>
      <w:r w:rsidR="00E37398" w:rsidRPr="006D6E4C">
        <w:rPr>
          <w:rFonts w:ascii="Times New Roman" w:hAnsi="Times New Roman" w:cs="Times New Roman"/>
          <w:sz w:val="28"/>
          <w:szCs w:val="28"/>
        </w:rPr>
        <w:t xml:space="preserve">, </w:t>
      </w:r>
      <w:r w:rsidR="00D34F85" w:rsidRPr="006D6E4C">
        <w:rPr>
          <w:rFonts w:ascii="Times New Roman" w:hAnsi="Times New Roman" w:cs="Times New Roman"/>
          <w:sz w:val="28"/>
          <w:szCs w:val="28"/>
        </w:rPr>
        <w:t>тесно связан с ее</w:t>
      </w:r>
      <w:r w:rsidR="00E37398" w:rsidRPr="006D6E4C">
        <w:rPr>
          <w:rFonts w:ascii="Times New Roman" w:hAnsi="Times New Roman" w:cs="Times New Roman"/>
          <w:sz w:val="28"/>
          <w:szCs w:val="28"/>
        </w:rPr>
        <w:t xml:space="preserve"> текущ</w:t>
      </w:r>
      <w:r w:rsidR="00D34F85" w:rsidRPr="006D6E4C">
        <w:rPr>
          <w:rFonts w:ascii="Times New Roman" w:hAnsi="Times New Roman" w:cs="Times New Roman"/>
          <w:sz w:val="28"/>
          <w:szCs w:val="28"/>
        </w:rPr>
        <w:t>им</w:t>
      </w:r>
      <w:r w:rsidR="00E37398" w:rsidRPr="006D6E4C">
        <w:rPr>
          <w:rFonts w:ascii="Times New Roman" w:hAnsi="Times New Roman" w:cs="Times New Roman"/>
          <w:sz w:val="28"/>
          <w:szCs w:val="28"/>
        </w:rPr>
        <w:t xml:space="preserve"> состояние</w:t>
      </w:r>
      <w:r w:rsidR="00D34F85" w:rsidRPr="006D6E4C">
        <w:rPr>
          <w:rFonts w:ascii="Times New Roman" w:hAnsi="Times New Roman" w:cs="Times New Roman"/>
          <w:sz w:val="28"/>
          <w:szCs w:val="28"/>
        </w:rPr>
        <w:t>м</w:t>
      </w:r>
      <w:r w:rsidR="00E37398" w:rsidRPr="006D6E4C">
        <w:rPr>
          <w:rFonts w:ascii="Times New Roman" w:hAnsi="Times New Roman" w:cs="Times New Roman"/>
          <w:sz w:val="28"/>
          <w:szCs w:val="28"/>
        </w:rPr>
        <w:t xml:space="preserve"> и </w:t>
      </w:r>
      <w:r w:rsidR="005B7A6B" w:rsidRPr="006D6E4C">
        <w:rPr>
          <w:rFonts w:ascii="Times New Roman" w:hAnsi="Times New Roman" w:cs="Times New Roman"/>
          <w:sz w:val="28"/>
          <w:szCs w:val="28"/>
        </w:rPr>
        <w:t>особенностями</w:t>
      </w:r>
      <w:r w:rsidR="00E37398" w:rsidRPr="006D6E4C">
        <w:rPr>
          <w:rFonts w:ascii="Times New Roman" w:hAnsi="Times New Roman" w:cs="Times New Roman"/>
          <w:sz w:val="28"/>
          <w:szCs w:val="28"/>
        </w:rPr>
        <w:t xml:space="preserve"> развития. </w:t>
      </w:r>
      <w:r w:rsidR="00891B90" w:rsidRPr="006D6E4C">
        <w:rPr>
          <w:rFonts w:ascii="Times New Roman" w:hAnsi="Times New Roman" w:cs="Times New Roman"/>
          <w:sz w:val="28"/>
          <w:szCs w:val="28"/>
        </w:rPr>
        <w:t>При</w:t>
      </w:r>
      <w:r w:rsidR="00F41796" w:rsidRPr="006D6E4C">
        <w:rPr>
          <w:rFonts w:ascii="Times New Roman" w:hAnsi="Times New Roman" w:cs="Times New Roman"/>
          <w:sz w:val="28"/>
          <w:szCs w:val="28"/>
        </w:rPr>
        <w:t>мечательно</w:t>
      </w:r>
      <w:r w:rsidR="00891B90" w:rsidRPr="006D6E4C">
        <w:rPr>
          <w:rFonts w:ascii="Times New Roman" w:hAnsi="Times New Roman" w:cs="Times New Roman"/>
          <w:sz w:val="28"/>
          <w:szCs w:val="28"/>
        </w:rPr>
        <w:t>, что теория конкурентоспособности отрасли продолжает развиваться</w:t>
      </w:r>
      <w:r w:rsidR="00F41796" w:rsidRPr="006D6E4C">
        <w:rPr>
          <w:rFonts w:ascii="Times New Roman" w:hAnsi="Times New Roman" w:cs="Times New Roman"/>
          <w:sz w:val="28"/>
          <w:szCs w:val="28"/>
        </w:rPr>
        <w:t xml:space="preserve"> и среди экономистов отсутствует единый подход к определению соответствующего термина. Принимая во внимание</w:t>
      </w:r>
      <w:r w:rsidR="00891B90" w:rsidRPr="006D6E4C">
        <w:rPr>
          <w:rFonts w:ascii="Times New Roman" w:hAnsi="Times New Roman" w:cs="Times New Roman"/>
          <w:sz w:val="28"/>
          <w:szCs w:val="28"/>
        </w:rPr>
        <w:t xml:space="preserve"> </w:t>
      </w:r>
      <w:r w:rsidR="00F41796" w:rsidRPr="006D6E4C">
        <w:rPr>
          <w:rFonts w:ascii="Times New Roman" w:hAnsi="Times New Roman" w:cs="Times New Roman"/>
          <w:sz w:val="28"/>
          <w:szCs w:val="28"/>
        </w:rPr>
        <w:t>важн</w:t>
      </w:r>
      <w:r w:rsidR="00891B90" w:rsidRPr="006D6E4C">
        <w:rPr>
          <w:rFonts w:ascii="Times New Roman" w:hAnsi="Times New Roman" w:cs="Times New Roman"/>
          <w:sz w:val="28"/>
          <w:szCs w:val="28"/>
        </w:rPr>
        <w:t xml:space="preserve">ость учета </w:t>
      </w:r>
      <w:r w:rsidR="00F41796" w:rsidRPr="006D6E4C">
        <w:rPr>
          <w:rFonts w:ascii="Times New Roman" w:hAnsi="Times New Roman" w:cs="Times New Roman"/>
          <w:sz w:val="28"/>
          <w:szCs w:val="28"/>
        </w:rPr>
        <w:t xml:space="preserve">отраслевой </w:t>
      </w:r>
      <w:r w:rsidR="00891B90" w:rsidRPr="006D6E4C">
        <w:rPr>
          <w:rFonts w:ascii="Times New Roman" w:hAnsi="Times New Roman" w:cs="Times New Roman"/>
          <w:sz w:val="28"/>
          <w:szCs w:val="28"/>
        </w:rPr>
        <w:t xml:space="preserve">специфики при </w:t>
      </w:r>
      <w:r w:rsidR="00F41796" w:rsidRPr="006D6E4C">
        <w:rPr>
          <w:rFonts w:ascii="Times New Roman" w:hAnsi="Times New Roman" w:cs="Times New Roman"/>
          <w:sz w:val="28"/>
          <w:szCs w:val="28"/>
        </w:rPr>
        <w:t xml:space="preserve">его определении, нами предложена авторская трактовка данного термина применительно к молочной отрасли. На наш взгляд, под конкурентоспособностью молочной отрасли страны необходимо понимать совокупную способность производителей молока и молочной продукции данной страны осуществлять деятельность по их производству и реализации на определенном рынке с получением прибыли в сравнении с аналогичной способностью зарубежных производителей (их представителей) молока и молочной продукции. Такая трактовка не только конкретизирует товары и субъекты рассматриваемой отрасли, но и </w:t>
      </w:r>
      <w:r w:rsidR="00207C73" w:rsidRPr="006D6E4C">
        <w:rPr>
          <w:rFonts w:ascii="Times New Roman" w:hAnsi="Times New Roman" w:cs="Times New Roman"/>
          <w:sz w:val="28"/>
          <w:szCs w:val="28"/>
        </w:rPr>
        <w:t>указывае</w:t>
      </w:r>
      <w:r w:rsidR="00F41796" w:rsidRPr="006D6E4C">
        <w:rPr>
          <w:rFonts w:ascii="Times New Roman" w:hAnsi="Times New Roman" w:cs="Times New Roman"/>
          <w:sz w:val="28"/>
          <w:szCs w:val="28"/>
        </w:rPr>
        <w:t xml:space="preserve">т </w:t>
      </w:r>
      <w:r w:rsidR="00207C73" w:rsidRPr="006D6E4C">
        <w:rPr>
          <w:rFonts w:ascii="Times New Roman" w:hAnsi="Times New Roman" w:cs="Times New Roman"/>
          <w:sz w:val="28"/>
          <w:szCs w:val="28"/>
        </w:rPr>
        <w:t xml:space="preserve">на </w:t>
      </w:r>
      <w:r w:rsidR="00F41796" w:rsidRPr="006D6E4C">
        <w:rPr>
          <w:rFonts w:ascii="Times New Roman" w:hAnsi="Times New Roman" w:cs="Times New Roman"/>
          <w:sz w:val="28"/>
          <w:szCs w:val="28"/>
        </w:rPr>
        <w:t xml:space="preserve">важность учета способности данных субъектов осуществлять результативную деятельность, а также </w:t>
      </w:r>
      <w:r w:rsidR="009F7391" w:rsidRPr="006D6E4C">
        <w:rPr>
          <w:rFonts w:ascii="Times New Roman" w:hAnsi="Times New Roman" w:cs="Times New Roman"/>
          <w:sz w:val="28"/>
          <w:szCs w:val="28"/>
        </w:rPr>
        <w:t xml:space="preserve">необходимость </w:t>
      </w:r>
      <w:r w:rsidR="00F41796" w:rsidRPr="006D6E4C">
        <w:rPr>
          <w:rFonts w:ascii="Times New Roman" w:hAnsi="Times New Roman" w:cs="Times New Roman"/>
          <w:sz w:val="28"/>
          <w:szCs w:val="28"/>
        </w:rPr>
        <w:t xml:space="preserve">учета пространственных рамок (границ определенного рынка) и применения сравнительного подхода при определении уровня </w:t>
      </w:r>
      <w:r w:rsidR="009E765B" w:rsidRPr="006D6E4C">
        <w:rPr>
          <w:rFonts w:ascii="Times New Roman" w:hAnsi="Times New Roman" w:cs="Times New Roman"/>
          <w:sz w:val="28"/>
          <w:szCs w:val="28"/>
        </w:rPr>
        <w:t xml:space="preserve">отраслевой </w:t>
      </w:r>
      <w:r w:rsidR="00F41796" w:rsidRPr="006D6E4C">
        <w:rPr>
          <w:rFonts w:ascii="Times New Roman" w:hAnsi="Times New Roman" w:cs="Times New Roman"/>
          <w:sz w:val="28"/>
          <w:szCs w:val="28"/>
        </w:rPr>
        <w:t>конкурентоспособности.</w:t>
      </w:r>
      <w:r w:rsidR="006B003C" w:rsidRPr="006D6E4C">
        <w:rPr>
          <w:rFonts w:ascii="Times New Roman" w:hAnsi="Times New Roman" w:cs="Times New Roman"/>
          <w:sz w:val="28"/>
          <w:szCs w:val="28"/>
        </w:rPr>
        <w:t xml:space="preserve"> </w:t>
      </w:r>
    </w:p>
    <w:p w:rsidR="006B003C" w:rsidRPr="006D6E4C" w:rsidRDefault="00D02223" w:rsidP="006B003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связи с </w:t>
      </w:r>
      <w:r w:rsidR="00335D6D" w:rsidRPr="006D6E4C">
        <w:rPr>
          <w:rFonts w:ascii="Times New Roman" w:hAnsi="Times New Roman" w:cs="Times New Roman"/>
          <w:sz w:val="28"/>
          <w:szCs w:val="28"/>
        </w:rPr>
        <w:t>вышеизложенны</w:t>
      </w:r>
      <w:r w:rsidRPr="006D6E4C">
        <w:rPr>
          <w:rFonts w:ascii="Times New Roman" w:hAnsi="Times New Roman" w:cs="Times New Roman"/>
          <w:sz w:val="28"/>
          <w:szCs w:val="28"/>
        </w:rPr>
        <w:t>м, в процессе исследования разработан</w:t>
      </w:r>
      <w:r w:rsidR="00D60AC0" w:rsidRPr="006D6E4C">
        <w:rPr>
          <w:rFonts w:ascii="Times New Roman" w:hAnsi="Times New Roman" w:cs="Times New Roman"/>
          <w:sz w:val="28"/>
          <w:szCs w:val="28"/>
        </w:rPr>
        <w:t>а</w:t>
      </w:r>
      <w:r w:rsidRPr="006D6E4C">
        <w:rPr>
          <w:rFonts w:ascii="Times New Roman" w:hAnsi="Times New Roman" w:cs="Times New Roman"/>
          <w:sz w:val="28"/>
          <w:szCs w:val="28"/>
        </w:rPr>
        <w:t xml:space="preserve"> </w:t>
      </w:r>
      <w:r w:rsidR="00DF56CE" w:rsidRPr="006D6E4C">
        <w:rPr>
          <w:rFonts w:ascii="Times New Roman" w:hAnsi="Times New Roman" w:cs="Times New Roman"/>
          <w:sz w:val="28"/>
          <w:szCs w:val="28"/>
        </w:rPr>
        <w:t>метод</w:t>
      </w:r>
      <w:r w:rsidR="00E57083" w:rsidRPr="006D6E4C">
        <w:rPr>
          <w:rFonts w:ascii="Times New Roman" w:hAnsi="Times New Roman" w:cs="Times New Roman"/>
          <w:sz w:val="28"/>
          <w:szCs w:val="28"/>
        </w:rPr>
        <w:t>ика</w:t>
      </w:r>
      <w:r w:rsidRPr="006D6E4C">
        <w:rPr>
          <w:rFonts w:ascii="Times New Roman" w:hAnsi="Times New Roman" w:cs="Times New Roman"/>
          <w:sz w:val="28"/>
          <w:szCs w:val="28"/>
        </w:rPr>
        <w:t xml:space="preserve"> оцен</w:t>
      </w:r>
      <w:r w:rsidR="00D60AC0" w:rsidRPr="006D6E4C">
        <w:rPr>
          <w:rFonts w:ascii="Times New Roman" w:hAnsi="Times New Roman" w:cs="Times New Roman"/>
          <w:sz w:val="28"/>
          <w:szCs w:val="28"/>
        </w:rPr>
        <w:t>ки</w:t>
      </w:r>
      <w:r w:rsidRPr="006D6E4C">
        <w:rPr>
          <w:rFonts w:ascii="Times New Roman" w:hAnsi="Times New Roman" w:cs="Times New Roman"/>
          <w:sz w:val="28"/>
          <w:szCs w:val="28"/>
        </w:rPr>
        <w:t xml:space="preserve"> конкурентоспособност</w:t>
      </w:r>
      <w:r w:rsidR="00D60AC0" w:rsidRPr="006D6E4C">
        <w:rPr>
          <w:rFonts w:ascii="Times New Roman" w:hAnsi="Times New Roman" w:cs="Times New Roman"/>
          <w:sz w:val="28"/>
          <w:szCs w:val="28"/>
        </w:rPr>
        <w:t>и</w:t>
      </w:r>
      <w:r w:rsidRPr="006D6E4C">
        <w:rPr>
          <w:rFonts w:ascii="Times New Roman" w:hAnsi="Times New Roman" w:cs="Times New Roman"/>
          <w:sz w:val="28"/>
          <w:szCs w:val="28"/>
        </w:rPr>
        <w:t xml:space="preserve"> молочн</w:t>
      </w:r>
      <w:r w:rsidR="00E57083" w:rsidRPr="006D6E4C">
        <w:rPr>
          <w:rFonts w:ascii="Times New Roman" w:hAnsi="Times New Roman" w:cs="Times New Roman"/>
          <w:sz w:val="28"/>
          <w:szCs w:val="28"/>
        </w:rPr>
        <w:t>ых</w:t>
      </w:r>
      <w:r w:rsidRPr="006D6E4C">
        <w:rPr>
          <w:rFonts w:ascii="Times New Roman" w:hAnsi="Times New Roman" w:cs="Times New Roman"/>
          <w:sz w:val="28"/>
          <w:szCs w:val="28"/>
        </w:rPr>
        <w:t xml:space="preserve"> отрасл</w:t>
      </w:r>
      <w:r w:rsidR="00E57083" w:rsidRPr="006D6E4C">
        <w:rPr>
          <w:rFonts w:ascii="Times New Roman" w:hAnsi="Times New Roman" w:cs="Times New Roman"/>
          <w:sz w:val="28"/>
          <w:szCs w:val="28"/>
        </w:rPr>
        <w:t>ей</w:t>
      </w:r>
      <w:r w:rsidRPr="006D6E4C">
        <w:rPr>
          <w:rFonts w:ascii="Times New Roman" w:hAnsi="Times New Roman" w:cs="Times New Roman"/>
          <w:sz w:val="28"/>
          <w:szCs w:val="28"/>
        </w:rPr>
        <w:t xml:space="preserve"> стран</w:t>
      </w:r>
      <w:r w:rsidR="00E57083" w:rsidRPr="006D6E4C">
        <w:rPr>
          <w:rFonts w:ascii="Times New Roman" w:hAnsi="Times New Roman" w:cs="Times New Roman"/>
          <w:sz w:val="28"/>
          <w:szCs w:val="28"/>
        </w:rPr>
        <w:t>-участниц</w:t>
      </w:r>
      <w:r w:rsidR="00677E0B" w:rsidRPr="006D6E4C">
        <w:rPr>
          <w:rFonts w:ascii="Times New Roman" w:hAnsi="Times New Roman" w:cs="Times New Roman"/>
          <w:sz w:val="28"/>
          <w:szCs w:val="28"/>
        </w:rPr>
        <w:t xml:space="preserve"> </w:t>
      </w:r>
      <w:r w:rsidR="00E57083" w:rsidRPr="006D6E4C">
        <w:rPr>
          <w:rFonts w:ascii="Times New Roman" w:hAnsi="Times New Roman" w:cs="Times New Roman"/>
          <w:sz w:val="28"/>
          <w:szCs w:val="28"/>
        </w:rPr>
        <w:t>ЕАЭС</w:t>
      </w:r>
      <w:r w:rsidRPr="006D6E4C">
        <w:rPr>
          <w:rFonts w:ascii="Times New Roman" w:hAnsi="Times New Roman" w:cs="Times New Roman"/>
          <w:sz w:val="28"/>
          <w:szCs w:val="28"/>
        </w:rPr>
        <w:t xml:space="preserve">. </w:t>
      </w:r>
      <w:r w:rsidR="00E57083" w:rsidRPr="006D6E4C">
        <w:rPr>
          <w:rFonts w:ascii="Times New Roman" w:hAnsi="Times New Roman" w:cs="Times New Roman"/>
          <w:sz w:val="28"/>
          <w:szCs w:val="28"/>
        </w:rPr>
        <w:t xml:space="preserve">Необходимо отметить, что данная методика внедрена в деятельность ТОО «Аналитический центр экономической политики в агропромышленном комплексе» (Приложение Ц). В </w:t>
      </w:r>
      <w:r w:rsidR="00C840ED" w:rsidRPr="006D6E4C">
        <w:rPr>
          <w:rFonts w:ascii="Times New Roman" w:hAnsi="Times New Roman" w:cs="Times New Roman"/>
          <w:sz w:val="28"/>
          <w:szCs w:val="28"/>
        </w:rPr>
        <w:t>ходе</w:t>
      </w:r>
      <w:r w:rsidR="00E57083" w:rsidRPr="006D6E4C">
        <w:rPr>
          <w:rFonts w:ascii="Times New Roman" w:hAnsi="Times New Roman" w:cs="Times New Roman"/>
          <w:sz w:val="28"/>
          <w:szCs w:val="28"/>
        </w:rPr>
        <w:t xml:space="preserve"> исследования п</w:t>
      </w:r>
      <w:r w:rsidRPr="006D6E4C">
        <w:rPr>
          <w:rFonts w:ascii="Times New Roman" w:hAnsi="Times New Roman" w:cs="Times New Roman"/>
          <w:sz w:val="28"/>
          <w:szCs w:val="28"/>
        </w:rPr>
        <w:t>роведены расчеты в соответствии с авторским подходом</w:t>
      </w:r>
      <w:r w:rsidR="00E57083" w:rsidRPr="006D6E4C">
        <w:rPr>
          <w:rFonts w:ascii="Times New Roman" w:hAnsi="Times New Roman" w:cs="Times New Roman"/>
          <w:sz w:val="28"/>
          <w:szCs w:val="28"/>
        </w:rPr>
        <w:t>. С</w:t>
      </w:r>
      <w:r w:rsidR="00FF38C9" w:rsidRPr="006D6E4C">
        <w:rPr>
          <w:rFonts w:ascii="Times New Roman" w:hAnsi="Times New Roman" w:cs="Times New Roman"/>
          <w:sz w:val="28"/>
          <w:szCs w:val="28"/>
        </w:rPr>
        <w:t xml:space="preserve">огласно </w:t>
      </w:r>
      <w:r w:rsidR="00E57083" w:rsidRPr="006D6E4C">
        <w:rPr>
          <w:rFonts w:ascii="Times New Roman" w:hAnsi="Times New Roman" w:cs="Times New Roman"/>
          <w:sz w:val="28"/>
          <w:szCs w:val="28"/>
        </w:rPr>
        <w:t>их результатам</w:t>
      </w:r>
      <w:r w:rsidR="00FF38C9" w:rsidRPr="006D6E4C">
        <w:rPr>
          <w:rFonts w:ascii="Times New Roman" w:hAnsi="Times New Roman" w:cs="Times New Roman"/>
          <w:sz w:val="28"/>
          <w:szCs w:val="28"/>
        </w:rPr>
        <w:t xml:space="preserve"> Казахстан по конкурентоспособности молочной отрасли значительно отстает от Беларуси (</w:t>
      </w:r>
      <w:r w:rsidR="00DF56CE" w:rsidRPr="006D6E4C">
        <w:rPr>
          <w:rFonts w:ascii="Times New Roman" w:hAnsi="Times New Roman" w:cs="Times New Roman"/>
          <w:sz w:val="28"/>
          <w:szCs w:val="28"/>
        </w:rPr>
        <w:t xml:space="preserve">в частности, за 2019 год значения </w:t>
      </w:r>
      <w:r w:rsidR="00FF38C9" w:rsidRPr="006D6E4C">
        <w:rPr>
          <w:rFonts w:ascii="Times New Roman" w:hAnsi="Times New Roman" w:cs="Times New Roman"/>
          <w:sz w:val="28"/>
          <w:szCs w:val="28"/>
        </w:rPr>
        <w:t>комплексн</w:t>
      </w:r>
      <w:r w:rsidR="00DF56CE" w:rsidRPr="006D6E4C">
        <w:rPr>
          <w:rFonts w:ascii="Times New Roman" w:hAnsi="Times New Roman" w:cs="Times New Roman"/>
          <w:sz w:val="28"/>
          <w:szCs w:val="28"/>
        </w:rPr>
        <w:t>ого</w:t>
      </w:r>
      <w:r w:rsidR="00FF38C9" w:rsidRPr="006D6E4C">
        <w:rPr>
          <w:rFonts w:ascii="Times New Roman" w:hAnsi="Times New Roman" w:cs="Times New Roman"/>
          <w:sz w:val="28"/>
          <w:szCs w:val="28"/>
        </w:rPr>
        <w:t xml:space="preserve"> показател</w:t>
      </w:r>
      <w:r w:rsidR="00DF56CE" w:rsidRPr="006D6E4C">
        <w:rPr>
          <w:rFonts w:ascii="Times New Roman" w:hAnsi="Times New Roman" w:cs="Times New Roman"/>
          <w:sz w:val="28"/>
          <w:szCs w:val="28"/>
        </w:rPr>
        <w:t>я</w:t>
      </w:r>
      <w:r w:rsidR="00FF38C9" w:rsidRPr="006D6E4C">
        <w:rPr>
          <w:rFonts w:ascii="Times New Roman" w:hAnsi="Times New Roman" w:cs="Times New Roman"/>
          <w:sz w:val="28"/>
          <w:szCs w:val="28"/>
        </w:rPr>
        <w:t xml:space="preserve"> </w:t>
      </w:r>
      <w:r w:rsidR="00D003FA" w:rsidRPr="006D6E4C">
        <w:rPr>
          <w:rFonts w:ascii="Times New Roman" w:hAnsi="Times New Roman" w:cs="Times New Roman"/>
          <w:sz w:val="28"/>
          <w:szCs w:val="28"/>
        </w:rPr>
        <w:t xml:space="preserve">конкурентоспособности </w:t>
      </w:r>
      <w:r w:rsidR="00DF56CE" w:rsidRPr="006D6E4C">
        <w:rPr>
          <w:rFonts w:ascii="Times New Roman" w:hAnsi="Times New Roman" w:cs="Times New Roman"/>
          <w:sz w:val="28"/>
          <w:szCs w:val="28"/>
        </w:rPr>
        <w:t xml:space="preserve">по этим странам </w:t>
      </w:r>
      <w:r w:rsidR="00D003FA" w:rsidRPr="006D6E4C">
        <w:rPr>
          <w:rFonts w:ascii="Times New Roman" w:hAnsi="Times New Roman" w:cs="Times New Roman"/>
          <w:sz w:val="28"/>
          <w:szCs w:val="28"/>
        </w:rPr>
        <w:t xml:space="preserve">составили </w:t>
      </w:r>
      <w:r w:rsidR="007E2193" w:rsidRPr="006D6E4C">
        <w:rPr>
          <w:rFonts w:ascii="Times New Roman" w:hAnsi="Times New Roman" w:cs="Times New Roman"/>
          <w:sz w:val="28"/>
          <w:szCs w:val="28"/>
        </w:rPr>
        <w:t>0,49</w:t>
      </w:r>
      <w:r w:rsidR="00D003FA" w:rsidRPr="006D6E4C">
        <w:rPr>
          <w:rFonts w:ascii="Times New Roman" w:hAnsi="Times New Roman" w:cs="Times New Roman"/>
          <w:sz w:val="28"/>
          <w:szCs w:val="28"/>
        </w:rPr>
        <w:t xml:space="preserve"> и</w:t>
      </w:r>
      <w:r w:rsidR="00E57083" w:rsidRPr="006D6E4C">
        <w:rPr>
          <w:rFonts w:ascii="Times New Roman" w:hAnsi="Times New Roman" w:cs="Times New Roman"/>
          <w:sz w:val="28"/>
          <w:szCs w:val="28"/>
        </w:rPr>
        <w:t xml:space="preserve"> </w:t>
      </w:r>
      <w:r w:rsidR="007E2193" w:rsidRPr="006D6E4C">
        <w:rPr>
          <w:rFonts w:ascii="Times New Roman" w:hAnsi="Times New Roman" w:cs="Times New Roman"/>
          <w:sz w:val="28"/>
          <w:szCs w:val="28"/>
        </w:rPr>
        <w:t>0,96</w:t>
      </w:r>
      <w:r w:rsidR="00AD3F21" w:rsidRPr="006D6E4C">
        <w:rPr>
          <w:rFonts w:ascii="Times New Roman" w:hAnsi="Times New Roman" w:cs="Times New Roman"/>
          <w:sz w:val="28"/>
          <w:szCs w:val="28"/>
        </w:rPr>
        <w:t xml:space="preserve"> </w:t>
      </w:r>
      <w:r w:rsidR="00D003FA" w:rsidRPr="006D6E4C">
        <w:rPr>
          <w:rFonts w:ascii="Times New Roman" w:hAnsi="Times New Roman" w:cs="Times New Roman"/>
          <w:sz w:val="28"/>
          <w:szCs w:val="28"/>
        </w:rPr>
        <w:t>соответственно</w:t>
      </w:r>
      <w:r w:rsidR="00FF38C9" w:rsidRPr="006D6E4C">
        <w:rPr>
          <w:rFonts w:ascii="Times New Roman" w:hAnsi="Times New Roman" w:cs="Times New Roman"/>
          <w:sz w:val="28"/>
          <w:szCs w:val="28"/>
        </w:rPr>
        <w:t xml:space="preserve">) и находится </w:t>
      </w:r>
      <w:r w:rsidR="007E2193" w:rsidRPr="006D6E4C">
        <w:rPr>
          <w:rFonts w:ascii="Times New Roman" w:hAnsi="Times New Roman" w:cs="Times New Roman"/>
          <w:sz w:val="28"/>
          <w:szCs w:val="28"/>
        </w:rPr>
        <w:t>близко к</w:t>
      </w:r>
      <w:r w:rsidR="00FF38C9" w:rsidRPr="006D6E4C">
        <w:rPr>
          <w:rFonts w:ascii="Times New Roman" w:hAnsi="Times New Roman" w:cs="Times New Roman"/>
          <w:sz w:val="28"/>
          <w:szCs w:val="28"/>
        </w:rPr>
        <w:t xml:space="preserve"> уровн</w:t>
      </w:r>
      <w:r w:rsidR="007E2193" w:rsidRPr="006D6E4C">
        <w:rPr>
          <w:rFonts w:ascii="Times New Roman" w:hAnsi="Times New Roman" w:cs="Times New Roman"/>
          <w:sz w:val="28"/>
          <w:szCs w:val="28"/>
        </w:rPr>
        <w:t>ю</w:t>
      </w:r>
      <w:r w:rsidR="00FF38C9" w:rsidRPr="006D6E4C">
        <w:rPr>
          <w:rFonts w:ascii="Times New Roman" w:hAnsi="Times New Roman" w:cs="Times New Roman"/>
          <w:sz w:val="28"/>
          <w:szCs w:val="28"/>
        </w:rPr>
        <w:t xml:space="preserve"> </w:t>
      </w:r>
      <w:r w:rsidR="00D003FA" w:rsidRPr="006D6E4C">
        <w:rPr>
          <w:rFonts w:ascii="Times New Roman" w:hAnsi="Times New Roman" w:cs="Times New Roman"/>
          <w:sz w:val="28"/>
          <w:szCs w:val="28"/>
        </w:rPr>
        <w:t>Росси</w:t>
      </w:r>
      <w:r w:rsidR="00594BD6" w:rsidRPr="006D6E4C">
        <w:rPr>
          <w:rFonts w:ascii="Times New Roman" w:hAnsi="Times New Roman" w:cs="Times New Roman"/>
          <w:sz w:val="28"/>
          <w:szCs w:val="28"/>
        </w:rPr>
        <w:t>и</w:t>
      </w:r>
      <w:r w:rsidR="00D003FA" w:rsidRPr="006D6E4C">
        <w:rPr>
          <w:rFonts w:ascii="Times New Roman" w:hAnsi="Times New Roman" w:cs="Times New Roman"/>
          <w:sz w:val="28"/>
          <w:szCs w:val="28"/>
        </w:rPr>
        <w:t xml:space="preserve"> (комплексный показатель конкурентоспособности которой </w:t>
      </w:r>
      <w:r w:rsidR="007E2193" w:rsidRPr="006D6E4C">
        <w:rPr>
          <w:rFonts w:ascii="Times New Roman" w:hAnsi="Times New Roman" w:cs="Times New Roman"/>
          <w:sz w:val="28"/>
          <w:szCs w:val="28"/>
        </w:rPr>
        <w:t xml:space="preserve">за 2019 год </w:t>
      </w:r>
      <w:r w:rsidR="00D003FA" w:rsidRPr="006D6E4C">
        <w:rPr>
          <w:rFonts w:ascii="Times New Roman" w:hAnsi="Times New Roman" w:cs="Times New Roman"/>
          <w:sz w:val="28"/>
          <w:szCs w:val="28"/>
        </w:rPr>
        <w:t xml:space="preserve">составил </w:t>
      </w:r>
      <w:r w:rsidR="007E2193" w:rsidRPr="006D6E4C">
        <w:rPr>
          <w:rFonts w:ascii="Times New Roman" w:hAnsi="Times New Roman" w:cs="Times New Roman"/>
          <w:sz w:val="28"/>
          <w:szCs w:val="28"/>
        </w:rPr>
        <w:t>0,42</w:t>
      </w:r>
      <w:r w:rsidR="00D003FA" w:rsidRPr="006D6E4C">
        <w:rPr>
          <w:rFonts w:ascii="Times New Roman" w:hAnsi="Times New Roman" w:cs="Times New Roman"/>
          <w:sz w:val="28"/>
          <w:szCs w:val="28"/>
        </w:rPr>
        <w:t xml:space="preserve">). </w:t>
      </w:r>
      <w:r w:rsidR="0013534E" w:rsidRPr="006D6E4C">
        <w:rPr>
          <w:rFonts w:ascii="Times New Roman" w:hAnsi="Times New Roman" w:cs="Times New Roman"/>
          <w:sz w:val="28"/>
          <w:szCs w:val="28"/>
        </w:rPr>
        <w:t xml:space="preserve">Однако в сравнении с 2015 годом Казахстан, в отличие </w:t>
      </w:r>
      <w:r w:rsidR="007A22B9" w:rsidRPr="006D6E4C">
        <w:rPr>
          <w:rFonts w:ascii="Times New Roman" w:hAnsi="Times New Roman" w:cs="Times New Roman"/>
          <w:sz w:val="28"/>
          <w:szCs w:val="28"/>
        </w:rPr>
        <w:t xml:space="preserve">от </w:t>
      </w:r>
      <w:r w:rsidR="0013534E" w:rsidRPr="006D6E4C">
        <w:rPr>
          <w:rFonts w:ascii="Times New Roman" w:hAnsi="Times New Roman" w:cs="Times New Roman"/>
          <w:sz w:val="28"/>
          <w:szCs w:val="28"/>
        </w:rPr>
        <w:t xml:space="preserve">указанных стран-партнеров по интеграционному блоку, </w:t>
      </w:r>
      <w:r w:rsidR="007A767F" w:rsidRPr="006D6E4C">
        <w:rPr>
          <w:rFonts w:ascii="Times New Roman" w:hAnsi="Times New Roman" w:cs="Times New Roman"/>
          <w:sz w:val="28"/>
          <w:szCs w:val="28"/>
        </w:rPr>
        <w:t xml:space="preserve">в некоторой мере </w:t>
      </w:r>
      <w:r w:rsidR="0013534E" w:rsidRPr="006D6E4C">
        <w:rPr>
          <w:rFonts w:ascii="Times New Roman" w:hAnsi="Times New Roman" w:cs="Times New Roman"/>
          <w:sz w:val="28"/>
          <w:szCs w:val="28"/>
        </w:rPr>
        <w:t xml:space="preserve">улучшил свою конкурентную </w:t>
      </w:r>
      <w:r w:rsidR="007A767F" w:rsidRPr="006D6E4C">
        <w:rPr>
          <w:rFonts w:ascii="Times New Roman" w:hAnsi="Times New Roman" w:cs="Times New Roman"/>
          <w:sz w:val="28"/>
          <w:szCs w:val="28"/>
        </w:rPr>
        <w:t>позицию и продемонстрировал увеличение соответствующего комплексного показателя на 0,06 процентных пунктов.</w:t>
      </w:r>
      <w:r w:rsidR="006B003C" w:rsidRPr="006D6E4C">
        <w:rPr>
          <w:rFonts w:ascii="Times New Roman" w:hAnsi="Times New Roman" w:cs="Times New Roman"/>
          <w:sz w:val="28"/>
          <w:szCs w:val="28"/>
        </w:rPr>
        <w:t xml:space="preserve"> </w:t>
      </w:r>
    </w:p>
    <w:p w:rsidR="006B003C" w:rsidRPr="006D6E4C" w:rsidRDefault="00D60AC0" w:rsidP="006B003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Наряду с этим, в ходе исследования разработана методология комплексной экономической оценки развития молочной отрасли страны в условиях ЕАЭС.</w:t>
      </w:r>
      <w:r w:rsidR="0013534E" w:rsidRPr="006D6E4C">
        <w:rPr>
          <w:rFonts w:ascii="Times New Roman" w:hAnsi="Times New Roman" w:cs="Times New Roman"/>
          <w:sz w:val="28"/>
          <w:szCs w:val="28"/>
        </w:rPr>
        <w:t xml:space="preserve"> </w:t>
      </w:r>
      <w:r w:rsidRPr="006D6E4C">
        <w:rPr>
          <w:rFonts w:ascii="Times New Roman" w:hAnsi="Times New Roman" w:cs="Times New Roman"/>
          <w:sz w:val="28"/>
          <w:szCs w:val="28"/>
        </w:rPr>
        <w:t>В соответствии с авторским подход</w:t>
      </w:r>
      <w:r w:rsidR="005F0524" w:rsidRPr="006D6E4C">
        <w:rPr>
          <w:rFonts w:ascii="Times New Roman" w:hAnsi="Times New Roman" w:cs="Times New Roman"/>
          <w:sz w:val="28"/>
          <w:szCs w:val="28"/>
        </w:rPr>
        <w:t>ом</w:t>
      </w:r>
      <w:r w:rsidRPr="006D6E4C">
        <w:rPr>
          <w:rFonts w:ascii="Times New Roman" w:hAnsi="Times New Roman" w:cs="Times New Roman"/>
          <w:sz w:val="28"/>
          <w:szCs w:val="28"/>
        </w:rPr>
        <w:t xml:space="preserve"> развитие </w:t>
      </w:r>
      <w:r w:rsidR="005F0524" w:rsidRPr="006D6E4C">
        <w:rPr>
          <w:rFonts w:ascii="Times New Roman" w:hAnsi="Times New Roman" w:cs="Times New Roman"/>
          <w:sz w:val="28"/>
          <w:szCs w:val="28"/>
        </w:rPr>
        <w:t>отечественн</w:t>
      </w:r>
      <w:r w:rsidRPr="006D6E4C">
        <w:rPr>
          <w:rFonts w:ascii="Times New Roman" w:hAnsi="Times New Roman" w:cs="Times New Roman"/>
          <w:sz w:val="28"/>
          <w:szCs w:val="28"/>
        </w:rPr>
        <w:t xml:space="preserve">ой отрасли оценено с определением соответствующего комплексного показателя на основе расчета и сравнения с прочими странами </w:t>
      </w:r>
      <w:r w:rsidR="005F0524" w:rsidRPr="006D6E4C">
        <w:rPr>
          <w:rFonts w:ascii="Times New Roman" w:hAnsi="Times New Roman" w:cs="Times New Roman"/>
          <w:sz w:val="28"/>
          <w:szCs w:val="28"/>
        </w:rPr>
        <w:t>экономического союза</w:t>
      </w:r>
      <w:r w:rsidRPr="006D6E4C">
        <w:rPr>
          <w:rFonts w:ascii="Times New Roman" w:hAnsi="Times New Roman" w:cs="Times New Roman"/>
          <w:sz w:val="28"/>
          <w:szCs w:val="28"/>
        </w:rPr>
        <w:t xml:space="preserve"> ряда ключевых данных, характеризующих динамику развития.</w:t>
      </w:r>
      <w:r w:rsidR="005F0524" w:rsidRPr="006D6E4C">
        <w:rPr>
          <w:rFonts w:ascii="Times New Roman" w:hAnsi="Times New Roman" w:cs="Times New Roman"/>
          <w:sz w:val="28"/>
          <w:szCs w:val="28"/>
        </w:rPr>
        <w:t xml:space="preserve"> Согласно полученному результату (значение комплексного показателя составило 0,64) </w:t>
      </w:r>
      <w:r w:rsidR="002F5443" w:rsidRPr="006D6E4C">
        <w:rPr>
          <w:rFonts w:ascii="Times New Roman" w:hAnsi="Times New Roman" w:cs="Times New Roman"/>
          <w:sz w:val="28"/>
          <w:szCs w:val="28"/>
        </w:rPr>
        <w:t xml:space="preserve">для </w:t>
      </w:r>
      <w:r w:rsidR="005F0524" w:rsidRPr="006D6E4C">
        <w:rPr>
          <w:rFonts w:ascii="Times New Roman" w:hAnsi="Times New Roman" w:cs="Times New Roman"/>
          <w:sz w:val="28"/>
          <w:szCs w:val="28"/>
        </w:rPr>
        <w:t>казахстанск</w:t>
      </w:r>
      <w:r w:rsidR="002F5443" w:rsidRPr="006D6E4C">
        <w:rPr>
          <w:rFonts w:ascii="Times New Roman" w:hAnsi="Times New Roman" w:cs="Times New Roman"/>
          <w:sz w:val="28"/>
          <w:szCs w:val="28"/>
        </w:rPr>
        <w:t>ой</w:t>
      </w:r>
      <w:r w:rsidR="005F0524" w:rsidRPr="006D6E4C">
        <w:rPr>
          <w:rFonts w:ascii="Times New Roman" w:hAnsi="Times New Roman" w:cs="Times New Roman"/>
          <w:sz w:val="28"/>
          <w:szCs w:val="28"/>
        </w:rPr>
        <w:t xml:space="preserve"> молочн</w:t>
      </w:r>
      <w:r w:rsidR="002F5443" w:rsidRPr="006D6E4C">
        <w:rPr>
          <w:rFonts w:ascii="Times New Roman" w:hAnsi="Times New Roman" w:cs="Times New Roman"/>
          <w:sz w:val="28"/>
          <w:szCs w:val="28"/>
        </w:rPr>
        <w:t>ой</w:t>
      </w:r>
      <w:r w:rsidR="005F0524" w:rsidRPr="006D6E4C">
        <w:rPr>
          <w:rFonts w:ascii="Times New Roman" w:hAnsi="Times New Roman" w:cs="Times New Roman"/>
          <w:sz w:val="28"/>
          <w:szCs w:val="28"/>
        </w:rPr>
        <w:t xml:space="preserve"> отрасл</w:t>
      </w:r>
      <w:r w:rsidR="002F5443" w:rsidRPr="006D6E4C">
        <w:rPr>
          <w:rFonts w:ascii="Times New Roman" w:hAnsi="Times New Roman" w:cs="Times New Roman"/>
          <w:sz w:val="28"/>
          <w:szCs w:val="28"/>
        </w:rPr>
        <w:t>и</w:t>
      </w:r>
      <w:r w:rsidR="005F0524" w:rsidRPr="006D6E4C">
        <w:rPr>
          <w:rFonts w:ascii="Times New Roman" w:hAnsi="Times New Roman" w:cs="Times New Roman"/>
          <w:sz w:val="28"/>
          <w:szCs w:val="28"/>
        </w:rPr>
        <w:t xml:space="preserve"> </w:t>
      </w:r>
      <w:r w:rsidR="002F5443" w:rsidRPr="006D6E4C">
        <w:rPr>
          <w:rFonts w:ascii="Times New Roman" w:hAnsi="Times New Roman" w:cs="Times New Roman"/>
          <w:sz w:val="28"/>
          <w:szCs w:val="28"/>
        </w:rPr>
        <w:t xml:space="preserve">характерно умеренное развитие. При этом республика занимает более успешную позицию в сравнении с прочими рассмотренными странами блока, в том числе в связи с преобладанием в анализируемом периоде позитивных изменений по ряду показателей. </w:t>
      </w:r>
      <w:r w:rsidR="00125508" w:rsidRPr="006D6E4C">
        <w:rPr>
          <w:rFonts w:ascii="Times New Roman" w:hAnsi="Times New Roman" w:cs="Times New Roman"/>
          <w:sz w:val="28"/>
          <w:szCs w:val="28"/>
        </w:rPr>
        <w:t xml:space="preserve">Однако, необходимо отметить, что при определении комплексных показателей конкурентоспособности и развития отрасли не получены более высокие результаты, прежде всего, в связи с </w:t>
      </w:r>
      <w:r w:rsidR="00677E0B" w:rsidRPr="006D6E4C">
        <w:rPr>
          <w:rFonts w:ascii="Times New Roman" w:hAnsi="Times New Roman" w:cs="Times New Roman"/>
          <w:sz w:val="28"/>
          <w:szCs w:val="28"/>
        </w:rPr>
        <w:t xml:space="preserve">относительной </w:t>
      </w:r>
      <w:r w:rsidR="00125508" w:rsidRPr="006D6E4C">
        <w:rPr>
          <w:rFonts w:ascii="Times New Roman" w:hAnsi="Times New Roman" w:cs="Times New Roman"/>
          <w:sz w:val="28"/>
          <w:szCs w:val="28"/>
        </w:rPr>
        <w:t xml:space="preserve">неразвитостью </w:t>
      </w:r>
      <w:r w:rsidR="007776B2" w:rsidRPr="006D6E4C">
        <w:rPr>
          <w:rFonts w:ascii="Times New Roman" w:hAnsi="Times New Roman" w:cs="Times New Roman"/>
          <w:sz w:val="28"/>
          <w:szCs w:val="28"/>
        </w:rPr>
        <w:t xml:space="preserve">в </w:t>
      </w:r>
      <w:r w:rsidR="00677E0B" w:rsidRPr="006D6E4C">
        <w:rPr>
          <w:rFonts w:ascii="Times New Roman" w:hAnsi="Times New Roman" w:cs="Times New Roman"/>
          <w:sz w:val="28"/>
          <w:szCs w:val="28"/>
        </w:rPr>
        <w:t>Казахстане</w:t>
      </w:r>
      <w:r w:rsidR="007776B2" w:rsidRPr="006D6E4C">
        <w:rPr>
          <w:rFonts w:ascii="Times New Roman" w:hAnsi="Times New Roman" w:cs="Times New Roman"/>
          <w:sz w:val="28"/>
          <w:szCs w:val="28"/>
        </w:rPr>
        <w:t xml:space="preserve"> </w:t>
      </w:r>
      <w:r w:rsidR="00125508" w:rsidRPr="006D6E4C">
        <w:rPr>
          <w:rFonts w:ascii="Times New Roman" w:hAnsi="Times New Roman" w:cs="Times New Roman"/>
          <w:sz w:val="28"/>
          <w:szCs w:val="28"/>
        </w:rPr>
        <w:t>производства молочной продукции глубокой переработки и инфраструктуры ее сбыта.</w:t>
      </w:r>
      <w:r w:rsidR="006B003C" w:rsidRPr="006D6E4C">
        <w:rPr>
          <w:rFonts w:ascii="Times New Roman" w:hAnsi="Times New Roman" w:cs="Times New Roman"/>
          <w:sz w:val="28"/>
          <w:szCs w:val="28"/>
        </w:rPr>
        <w:t xml:space="preserve">  </w:t>
      </w:r>
    </w:p>
    <w:p w:rsidR="006B003C" w:rsidRPr="006D6E4C" w:rsidRDefault="00677331" w:rsidP="006B003C">
      <w:pPr>
        <w:pStyle w:val="a4"/>
        <w:numPr>
          <w:ilvl w:val="0"/>
          <w:numId w:val="13"/>
        </w:numPr>
        <w:spacing w:after="0" w:line="240" w:lineRule="auto"/>
        <w:ind w:left="0"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Анализ статистических данных и прочей информации, отражающей различные аспекты развития молочной отрасли Казахстана, свидетельствует </w:t>
      </w:r>
      <w:r w:rsidR="00BA0665">
        <w:rPr>
          <w:rFonts w:ascii="Times New Roman" w:hAnsi="Times New Roman" w:cs="Times New Roman"/>
          <w:sz w:val="28"/>
          <w:szCs w:val="28"/>
        </w:rPr>
        <w:t xml:space="preserve">             </w:t>
      </w:r>
      <w:r w:rsidRPr="006D6E4C">
        <w:rPr>
          <w:rFonts w:ascii="Times New Roman" w:hAnsi="Times New Roman" w:cs="Times New Roman"/>
          <w:sz w:val="28"/>
          <w:szCs w:val="28"/>
        </w:rPr>
        <w:t xml:space="preserve">о том, что для данной отрасли характерны относительно слабое использование природно-географических возможностей и ресурсного потенциала страны, </w:t>
      </w:r>
      <w:r w:rsidR="00BA0665">
        <w:rPr>
          <w:rFonts w:ascii="Times New Roman" w:hAnsi="Times New Roman" w:cs="Times New Roman"/>
          <w:sz w:val="28"/>
          <w:szCs w:val="28"/>
        </w:rPr>
        <w:t xml:space="preserve">               </w:t>
      </w:r>
      <w:r w:rsidRPr="006D6E4C">
        <w:rPr>
          <w:rFonts w:ascii="Times New Roman" w:hAnsi="Times New Roman" w:cs="Times New Roman"/>
          <w:sz w:val="28"/>
          <w:szCs w:val="28"/>
        </w:rPr>
        <w:t>а также недостаточно эффективное функционирование в целом. Республика обладает значительными площадями пригодных для животноводства пастбищ, а также земель, на которых может осуществляться кормопроизводство, что имеет важнейшее значение для обеспечения отраслевого развития. Согласно данным национальных органов статистики за 2019 год поголовье коров в стране составило 3 576,5 тыс</w:t>
      </w:r>
      <w:r w:rsidR="00277D56" w:rsidRPr="006D6E4C">
        <w:rPr>
          <w:rFonts w:ascii="Times New Roman" w:hAnsi="Times New Roman" w:cs="Times New Roman"/>
          <w:sz w:val="28"/>
          <w:szCs w:val="28"/>
        </w:rPr>
        <w:t>.</w:t>
      </w:r>
      <w:r w:rsidRPr="006D6E4C">
        <w:rPr>
          <w:rFonts w:ascii="Times New Roman" w:hAnsi="Times New Roman" w:cs="Times New Roman"/>
          <w:sz w:val="28"/>
          <w:szCs w:val="28"/>
        </w:rPr>
        <w:t xml:space="preserve"> голов, что превышает общее количество коров в Беларуси, Кыргызстане и Армении, однако более чем в два раза меньше их количества по России, где данное поголовье составило 7 964,2 тыс</w:t>
      </w:r>
      <w:r w:rsidR="00277D56" w:rsidRPr="006D6E4C">
        <w:rPr>
          <w:rFonts w:ascii="Times New Roman" w:hAnsi="Times New Roman" w:cs="Times New Roman"/>
          <w:sz w:val="28"/>
          <w:szCs w:val="28"/>
        </w:rPr>
        <w:t>.</w:t>
      </w:r>
      <w:r w:rsidRPr="006D6E4C">
        <w:rPr>
          <w:rFonts w:ascii="Times New Roman" w:hAnsi="Times New Roman" w:cs="Times New Roman"/>
          <w:sz w:val="28"/>
          <w:szCs w:val="28"/>
        </w:rPr>
        <w:t xml:space="preserve"> голов. Вместе с тем, по количеству этих животных на 100 га земель сельскохозяйственного назначения Казахстан существенно уступает первой тройке стран: в республике в среднем на указанную площадь приходилось </w:t>
      </w:r>
      <w:r w:rsidR="00587A63"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3 коровы, тогда как в Беларуси – 18 коров, Армении и Кыргызстане – по </w:t>
      </w:r>
      <w:r w:rsidR="00587A63" w:rsidRPr="006D6E4C">
        <w:rPr>
          <w:rFonts w:ascii="Times New Roman" w:hAnsi="Times New Roman" w:cs="Times New Roman"/>
          <w:sz w:val="28"/>
          <w:szCs w:val="28"/>
        </w:rPr>
        <w:t xml:space="preserve">               </w:t>
      </w:r>
      <w:r w:rsidRPr="006D6E4C">
        <w:rPr>
          <w:rFonts w:ascii="Times New Roman" w:hAnsi="Times New Roman" w:cs="Times New Roman"/>
          <w:sz w:val="28"/>
          <w:szCs w:val="28"/>
        </w:rPr>
        <w:t>12 коров. Несмотря на превосходство Казахстана над Беларусью по общему поголовью коров, по итогам 2019</w:t>
      </w:r>
      <w:r w:rsidR="002953AC" w:rsidRPr="006D6E4C">
        <w:rPr>
          <w:rFonts w:ascii="Times New Roman" w:hAnsi="Times New Roman" w:cs="Times New Roman"/>
          <w:sz w:val="28"/>
          <w:szCs w:val="28"/>
        </w:rPr>
        <w:t xml:space="preserve"> </w:t>
      </w:r>
      <w:r w:rsidRPr="006D6E4C">
        <w:rPr>
          <w:rFonts w:ascii="Times New Roman" w:hAnsi="Times New Roman" w:cs="Times New Roman"/>
          <w:sz w:val="28"/>
          <w:szCs w:val="28"/>
        </w:rPr>
        <w:t>года отечественными субъектами произведено только 5 819,3 тыс</w:t>
      </w:r>
      <w:r w:rsidR="00277D56"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сырого коровьего молока, что почти на </w:t>
      </w:r>
      <w:r w:rsidR="00587A63" w:rsidRPr="006D6E4C">
        <w:rPr>
          <w:rFonts w:ascii="Times New Roman" w:hAnsi="Times New Roman" w:cs="Times New Roman"/>
          <w:sz w:val="28"/>
          <w:szCs w:val="28"/>
        </w:rPr>
        <w:t xml:space="preserve">          </w:t>
      </w:r>
      <w:r w:rsidRPr="006D6E4C">
        <w:rPr>
          <w:rFonts w:ascii="Times New Roman" w:hAnsi="Times New Roman" w:cs="Times New Roman"/>
          <w:sz w:val="28"/>
          <w:szCs w:val="28"/>
        </w:rPr>
        <w:t>1 560,0 тыс</w:t>
      </w:r>
      <w:r w:rsidR="00277D56"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меньше, чем в указанной стране-партнере. Наряду с этим, за данный год зарегистрировано более чем пятикратное отставание от Росс</w:t>
      </w:r>
      <w:r w:rsidR="00594BD6" w:rsidRPr="006D6E4C">
        <w:rPr>
          <w:rFonts w:ascii="Times New Roman" w:hAnsi="Times New Roman" w:cs="Times New Roman"/>
          <w:sz w:val="28"/>
          <w:szCs w:val="28"/>
        </w:rPr>
        <w:t>ии</w:t>
      </w:r>
      <w:r w:rsidRPr="006D6E4C">
        <w:rPr>
          <w:rFonts w:ascii="Times New Roman" w:hAnsi="Times New Roman" w:cs="Times New Roman"/>
          <w:sz w:val="28"/>
          <w:szCs w:val="28"/>
        </w:rPr>
        <w:t xml:space="preserve"> по производству такого молока. Низкий уровень производства данного продукта в Казахстане обусловлен различными причинами, среди которых следует выделить невысокую продуктивность сельскохозяйственных животных. В соответствии со статистическими данными за 2019 год в республике средний надой на одну дойную корову составил 2 355 </w:t>
      </w:r>
      <w:r w:rsidR="00022735" w:rsidRPr="006D6E4C">
        <w:rPr>
          <w:rFonts w:ascii="Times New Roman" w:hAnsi="Times New Roman" w:cs="Times New Roman"/>
          <w:sz w:val="28"/>
          <w:szCs w:val="28"/>
        </w:rPr>
        <w:t>кг</w:t>
      </w:r>
      <w:r w:rsidR="00577E6F" w:rsidRPr="006D6E4C">
        <w:rPr>
          <w:rFonts w:ascii="Times New Roman" w:hAnsi="Times New Roman" w:cs="Times New Roman"/>
          <w:sz w:val="28"/>
          <w:szCs w:val="28"/>
        </w:rPr>
        <w:t>. В то же время</w:t>
      </w:r>
      <w:r w:rsidRPr="006D6E4C">
        <w:rPr>
          <w:rFonts w:ascii="Times New Roman" w:hAnsi="Times New Roman" w:cs="Times New Roman"/>
          <w:sz w:val="28"/>
          <w:szCs w:val="28"/>
        </w:rPr>
        <w:t xml:space="preserve"> в Беларуси аналогичный показатель составил 5 005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в России – 4 642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Для Казахстана также характерна и невысокая в сравнении с Беларусью товарность производимого сырья: в 2019 году удельный вес товарного молока в данных странах составлял 68% и 90% соответственно. Текущая ситуация во многом обусловлена преобладанием среди отечественных производителей хозяйств населения. В указанном году 72,9% сырого коровьего молока в Казахстане произведено такими хозяйствами, тогда как в Беларуси 96,1% этого продукта произведено сельскохозяйственными предприятиями. Между тем, многие эксперты сходятся во мнении, что мелкотоварное производство отличается низкой результативностью. По объемам производства готовой молочной продукции Казахстан также значительно уступает Беларуси и Росси</w:t>
      </w:r>
      <w:r w:rsidR="00594BD6" w:rsidRPr="006D6E4C">
        <w:rPr>
          <w:rFonts w:ascii="Times New Roman" w:hAnsi="Times New Roman" w:cs="Times New Roman"/>
          <w:sz w:val="28"/>
          <w:szCs w:val="28"/>
        </w:rPr>
        <w:t>и</w:t>
      </w:r>
      <w:r w:rsidRPr="006D6E4C">
        <w:rPr>
          <w:rFonts w:ascii="Times New Roman" w:hAnsi="Times New Roman" w:cs="Times New Roman"/>
          <w:sz w:val="28"/>
          <w:szCs w:val="28"/>
        </w:rPr>
        <w:t xml:space="preserve">. </w:t>
      </w:r>
      <w:r w:rsidR="00587A63" w:rsidRPr="006D6E4C">
        <w:rPr>
          <w:rFonts w:ascii="Times New Roman" w:hAnsi="Times New Roman" w:cs="Times New Roman"/>
          <w:sz w:val="28"/>
          <w:szCs w:val="28"/>
        </w:rPr>
        <w:t xml:space="preserve">                     </w:t>
      </w:r>
      <w:r w:rsidRPr="006D6E4C">
        <w:rPr>
          <w:rFonts w:ascii="Times New Roman" w:hAnsi="Times New Roman" w:cs="Times New Roman"/>
          <w:sz w:val="28"/>
          <w:szCs w:val="28"/>
        </w:rPr>
        <w:t>В особенности отставание заметно по производству масла сливочного и сыров: объемы производства в 2019 году в названных странах первой продукции составили около 20, 116 и 292 тыс</w:t>
      </w:r>
      <w:r w:rsidR="00277D56"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а второй продукции – порядка </w:t>
      </w:r>
      <w:r w:rsidR="00587A63" w:rsidRPr="006D6E4C">
        <w:rPr>
          <w:rFonts w:ascii="Times New Roman" w:hAnsi="Times New Roman" w:cs="Times New Roman"/>
          <w:sz w:val="28"/>
          <w:szCs w:val="28"/>
        </w:rPr>
        <w:t xml:space="preserve">                          </w:t>
      </w:r>
      <w:r w:rsidRPr="006D6E4C">
        <w:rPr>
          <w:rFonts w:ascii="Times New Roman" w:hAnsi="Times New Roman" w:cs="Times New Roman"/>
          <w:sz w:val="28"/>
          <w:szCs w:val="28"/>
        </w:rPr>
        <w:t>32, 242 и 524 тыс</w:t>
      </w:r>
      <w:r w:rsidR="00277D56" w:rsidRPr="006D6E4C">
        <w:rPr>
          <w:rFonts w:ascii="Times New Roman" w:hAnsi="Times New Roman" w:cs="Times New Roman"/>
          <w:sz w:val="28"/>
          <w:szCs w:val="28"/>
        </w:rPr>
        <w:t>.</w:t>
      </w:r>
      <w:r w:rsidRPr="006D6E4C">
        <w:rPr>
          <w:rFonts w:ascii="Times New Roman" w:hAnsi="Times New Roman" w:cs="Times New Roman"/>
          <w:sz w:val="28"/>
          <w:szCs w:val="28"/>
        </w:rPr>
        <w:t xml:space="preserve"> тонн соответственно. Не на должном уровне налажен и сбыт казахстанской молочной продукции, как на внутреннем, так и на внешних рынках. Об этом свидетельствует, прежде всего, существенная разница в ценах на молочную продукцию в регионах страны. К примеру, по состоянию на </w:t>
      </w:r>
      <w:r w:rsidR="00587A63"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23 декабря 2019 года в регионах цены на молоко пастеризованное варьировали в диапазоне от 190,0 до 270,0 тенге за литр, на масло сливочное – от 1 848,0 до 3 944,0 тенге за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xml:space="preserve">, на сыры – от 2 075,0 до 3 586,0 тенге за </w:t>
      </w:r>
      <w:r w:rsidR="00022735" w:rsidRPr="006D6E4C">
        <w:rPr>
          <w:rFonts w:ascii="Times New Roman" w:hAnsi="Times New Roman" w:cs="Times New Roman"/>
          <w:sz w:val="28"/>
          <w:szCs w:val="28"/>
        </w:rPr>
        <w:t>кг</w:t>
      </w:r>
      <w:r w:rsidRPr="006D6E4C">
        <w:rPr>
          <w:rFonts w:ascii="Times New Roman" w:hAnsi="Times New Roman" w:cs="Times New Roman"/>
          <w:sz w:val="28"/>
          <w:szCs w:val="28"/>
        </w:rPr>
        <w:t>. Республика по итогам указанного года экспортировала молочную продукцию лишь в 3 страны</w:t>
      </w:r>
      <w:r w:rsidR="006B003C" w:rsidRPr="006D6E4C">
        <w:rPr>
          <w:rFonts w:ascii="Times New Roman" w:hAnsi="Times New Roman" w:cs="Times New Roman"/>
          <w:sz w:val="28"/>
          <w:szCs w:val="28"/>
        </w:rPr>
        <w:t xml:space="preserve"> блока</w:t>
      </w:r>
      <w:r w:rsidRPr="006D6E4C">
        <w:rPr>
          <w:rFonts w:ascii="Times New Roman" w:hAnsi="Times New Roman" w:cs="Times New Roman"/>
          <w:sz w:val="28"/>
          <w:szCs w:val="28"/>
        </w:rPr>
        <w:t>, тогда как Беларусь и Россия – во все страны-партнеры по ЕАЭС. Исходя из результатов анализа, в целях обеспечения дальнейшего развития молочной отрасли Казахстана необходимо решение широкого перечня проблем различного характера. В диссертационном исследовании представлены авторские предложения по решению данных проблем и рекомендации по совершенствованию государственной экономической политики.</w:t>
      </w:r>
    </w:p>
    <w:p w:rsidR="00F815E4" w:rsidRPr="006D6E4C" w:rsidRDefault="00E9433B" w:rsidP="006B003C">
      <w:pPr>
        <w:pStyle w:val="a4"/>
        <w:numPr>
          <w:ilvl w:val="0"/>
          <w:numId w:val="13"/>
        </w:numPr>
        <w:spacing w:after="0" w:line="240" w:lineRule="auto"/>
        <w:ind w:left="0"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 учетом </w:t>
      </w:r>
      <w:r w:rsidR="004D4C68" w:rsidRPr="006D6E4C">
        <w:rPr>
          <w:rFonts w:ascii="Times New Roman" w:hAnsi="Times New Roman" w:cs="Times New Roman"/>
          <w:sz w:val="28"/>
          <w:szCs w:val="28"/>
        </w:rPr>
        <w:t>сложившейся ситуации</w:t>
      </w:r>
      <w:r w:rsidRPr="006D6E4C">
        <w:rPr>
          <w:rFonts w:ascii="Times New Roman" w:hAnsi="Times New Roman" w:cs="Times New Roman"/>
          <w:sz w:val="28"/>
          <w:szCs w:val="28"/>
        </w:rPr>
        <w:t xml:space="preserve"> важнейшим </w:t>
      </w:r>
      <w:r w:rsidR="004D4C68" w:rsidRPr="006D6E4C">
        <w:rPr>
          <w:rFonts w:ascii="Times New Roman" w:hAnsi="Times New Roman" w:cs="Times New Roman"/>
          <w:sz w:val="28"/>
          <w:szCs w:val="28"/>
        </w:rPr>
        <w:t>направлением развития отечественной молочной отрасли должн</w:t>
      </w:r>
      <w:r w:rsidR="00906FF6" w:rsidRPr="006D6E4C">
        <w:rPr>
          <w:rFonts w:ascii="Times New Roman" w:hAnsi="Times New Roman" w:cs="Times New Roman"/>
          <w:sz w:val="28"/>
          <w:szCs w:val="28"/>
        </w:rPr>
        <w:t>ы</w:t>
      </w:r>
      <w:r w:rsidR="004D4C68" w:rsidRPr="006D6E4C">
        <w:rPr>
          <w:rFonts w:ascii="Times New Roman" w:hAnsi="Times New Roman" w:cs="Times New Roman"/>
          <w:sz w:val="28"/>
          <w:szCs w:val="28"/>
        </w:rPr>
        <w:t xml:space="preserve"> стать укрупнение производства</w:t>
      </w:r>
      <w:r w:rsidR="00906FF6" w:rsidRPr="006D6E4C">
        <w:rPr>
          <w:rFonts w:ascii="Times New Roman" w:hAnsi="Times New Roman" w:cs="Times New Roman"/>
          <w:sz w:val="28"/>
          <w:szCs w:val="28"/>
        </w:rPr>
        <w:t xml:space="preserve">, </w:t>
      </w:r>
      <w:r w:rsidR="004D4C68" w:rsidRPr="006D6E4C">
        <w:rPr>
          <w:rFonts w:ascii="Times New Roman" w:hAnsi="Times New Roman" w:cs="Times New Roman"/>
          <w:sz w:val="28"/>
          <w:szCs w:val="28"/>
        </w:rPr>
        <w:t xml:space="preserve">оптимизация взаимодействия субъектов отрасли между собой и с прочими сторонами за счет кооперации. </w:t>
      </w:r>
      <w:r w:rsidR="007147A9" w:rsidRPr="006D6E4C">
        <w:rPr>
          <w:rFonts w:ascii="Times New Roman" w:hAnsi="Times New Roman" w:cs="Times New Roman"/>
          <w:sz w:val="28"/>
          <w:szCs w:val="28"/>
        </w:rPr>
        <w:t xml:space="preserve">В ходе исследования изучены нормативные правовые акты, программные документы, затрагивающие вопросы развития кооперации субъектов </w:t>
      </w:r>
      <w:r w:rsidR="00D272A7" w:rsidRPr="006D6E4C">
        <w:rPr>
          <w:rFonts w:ascii="Times New Roman" w:hAnsi="Times New Roman" w:cs="Times New Roman"/>
          <w:sz w:val="28"/>
          <w:szCs w:val="28"/>
        </w:rPr>
        <w:t>АПК</w:t>
      </w:r>
      <w:r w:rsidR="007147A9" w:rsidRPr="006D6E4C">
        <w:rPr>
          <w:rFonts w:ascii="Times New Roman" w:hAnsi="Times New Roman" w:cs="Times New Roman"/>
          <w:sz w:val="28"/>
          <w:szCs w:val="28"/>
        </w:rPr>
        <w:t>, определенн</w:t>
      </w:r>
      <w:r w:rsidR="00B4033B" w:rsidRPr="006D6E4C">
        <w:rPr>
          <w:rFonts w:ascii="Times New Roman" w:hAnsi="Times New Roman" w:cs="Times New Roman"/>
          <w:sz w:val="28"/>
          <w:szCs w:val="28"/>
        </w:rPr>
        <w:t xml:space="preserve">ые ими </w:t>
      </w:r>
      <w:r w:rsidR="005D7E80" w:rsidRPr="006D6E4C">
        <w:rPr>
          <w:rFonts w:ascii="Times New Roman" w:hAnsi="Times New Roman" w:cs="Times New Roman"/>
          <w:sz w:val="28"/>
          <w:szCs w:val="28"/>
        </w:rPr>
        <w:t>порядок взаим</w:t>
      </w:r>
      <w:r w:rsidR="00B4033B" w:rsidRPr="006D6E4C">
        <w:rPr>
          <w:rFonts w:ascii="Times New Roman" w:hAnsi="Times New Roman" w:cs="Times New Roman"/>
          <w:sz w:val="28"/>
          <w:szCs w:val="28"/>
        </w:rPr>
        <w:t>о</w:t>
      </w:r>
      <w:r w:rsidR="005D7E80" w:rsidRPr="006D6E4C">
        <w:rPr>
          <w:rFonts w:ascii="Times New Roman" w:hAnsi="Times New Roman" w:cs="Times New Roman"/>
          <w:sz w:val="28"/>
          <w:szCs w:val="28"/>
        </w:rPr>
        <w:t>о</w:t>
      </w:r>
      <w:r w:rsidR="00B4033B" w:rsidRPr="006D6E4C">
        <w:rPr>
          <w:rFonts w:ascii="Times New Roman" w:hAnsi="Times New Roman" w:cs="Times New Roman"/>
          <w:sz w:val="28"/>
          <w:szCs w:val="28"/>
        </w:rPr>
        <w:t>тношени</w:t>
      </w:r>
      <w:r w:rsidR="005D7E80" w:rsidRPr="006D6E4C">
        <w:rPr>
          <w:rFonts w:ascii="Times New Roman" w:hAnsi="Times New Roman" w:cs="Times New Roman"/>
          <w:sz w:val="28"/>
          <w:szCs w:val="28"/>
        </w:rPr>
        <w:t>й</w:t>
      </w:r>
      <w:r w:rsidR="00B4033B" w:rsidRPr="006D6E4C">
        <w:rPr>
          <w:rFonts w:ascii="Times New Roman" w:hAnsi="Times New Roman" w:cs="Times New Roman"/>
          <w:sz w:val="28"/>
          <w:szCs w:val="28"/>
        </w:rPr>
        <w:t xml:space="preserve"> между участниками процесса</w:t>
      </w:r>
      <w:r w:rsidR="007147A9" w:rsidRPr="006D6E4C">
        <w:rPr>
          <w:rFonts w:ascii="Times New Roman" w:hAnsi="Times New Roman" w:cs="Times New Roman"/>
          <w:sz w:val="28"/>
          <w:szCs w:val="28"/>
        </w:rPr>
        <w:t xml:space="preserve"> </w:t>
      </w:r>
      <w:r w:rsidR="00B4033B" w:rsidRPr="006D6E4C">
        <w:rPr>
          <w:rFonts w:ascii="Times New Roman" w:hAnsi="Times New Roman" w:cs="Times New Roman"/>
          <w:sz w:val="28"/>
          <w:szCs w:val="28"/>
        </w:rPr>
        <w:t xml:space="preserve">объединения и </w:t>
      </w:r>
      <w:r w:rsidR="007147A9" w:rsidRPr="006D6E4C">
        <w:rPr>
          <w:rFonts w:ascii="Times New Roman" w:hAnsi="Times New Roman" w:cs="Times New Roman"/>
          <w:sz w:val="28"/>
          <w:szCs w:val="28"/>
        </w:rPr>
        <w:t xml:space="preserve">модель </w:t>
      </w:r>
      <w:r w:rsidR="00B4033B" w:rsidRPr="006D6E4C">
        <w:rPr>
          <w:rFonts w:ascii="Times New Roman" w:hAnsi="Times New Roman" w:cs="Times New Roman"/>
          <w:sz w:val="28"/>
          <w:szCs w:val="28"/>
        </w:rPr>
        <w:t xml:space="preserve">такой кооперации. </w:t>
      </w:r>
      <w:r w:rsidR="00547436" w:rsidRPr="006D6E4C">
        <w:rPr>
          <w:rFonts w:ascii="Times New Roman" w:hAnsi="Times New Roman" w:cs="Times New Roman"/>
          <w:sz w:val="28"/>
          <w:szCs w:val="28"/>
        </w:rPr>
        <w:t>Также р</w:t>
      </w:r>
      <w:r w:rsidR="00980D19" w:rsidRPr="006D6E4C">
        <w:rPr>
          <w:rFonts w:ascii="Times New Roman" w:hAnsi="Times New Roman" w:cs="Times New Roman"/>
          <w:sz w:val="28"/>
          <w:szCs w:val="28"/>
        </w:rPr>
        <w:t xml:space="preserve">ассмотрены сведения </w:t>
      </w:r>
      <w:r w:rsidR="00547436" w:rsidRPr="006D6E4C">
        <w:rPr>
          <w:rFonts w:ascii="Times New Roman" w:hAnsi="Times New Roman" w:cs="Times New Roman"/>
          <w:sz w:val="28"/>
          <w:szCs w:val="28"/>
        </w:rPr>
        <w:t xml:space="preserve">из прочих открытых источников </w:t>
      </w:r>
      <w:r w:rsidR="00980D19" w:rsidRPr="006D6E4C">
        <w:rPr>
          <w:rFonts w:ascii="Times New Roman" w:hAnsi="Times New Roman" w:cs="Times New Roman"/>
          <w:sz w:val="28"/>
          <w:szCs w:val="28"/>
        </w:rPr>
        <w:t xml:space="preserve">об особенностях кооперации отечественных сельскохозяйственных товаропроизводителей. В результате исследования выявлены </w:t>
      </w:r>
      <w:r w:rsidR="0014205A" w:rsidRPr="006D6E4C">
        <w:rPr>
          <w:rFonts w:ascii="Times New Roman" w:hAnsi="Times New Roman" w:cs="Times New Roman"/>
          <w:sz w:val="28"/>
          <w:szCs w:val="28"/>
        </w:rPr>
        <w:t xml:space="preserve">некоторые </w:t>
      </w:r>
      <w:r w:rsidR="00980D19" w:rsidRPr="006D6E4C">
        <w:rPr>
          <w:rFonts w:ascii="Times New Roman" w:hAnsi="Times New Roman" w:cs="Times New Roman"/>
          <w:sz w:val="28"/>
          <w:szCs w:val="28"/>
        </w:rPr>
        <w:t xml:space="preserve">недостатки текущей модели и предложены меры по ее совершенствованию. </w:t>
      </w:r>
      <w:r w:rsidR="001C243A" w:rsidRPr="006D6E4C">
        <w:rPr>
          <w:rFonts w:ascii="Times New Roman" w:hAnsi="Times New Roman" w:cs="Times New Roman"/>
          <w:sz w:val="28"/>
          <w:szCs w:val="28"/>
        </w:rPr>
        <w:t xml:space="preserve"> </w:t>
      </w:r>
      <w:r w:rsidR="00980D19" w:rsidRPr="006D6E4C">
        <w:rPr>
          <w:rFonts w:ascii="Times New Roman" w:hAnsi="Times New Roman" w:cs="Times New Roman"/>
          <w:sz w:val="28"/>
          <w:szCs w:val="28"/>
        </w:rPr>
        <w:t xml:space="preserve">В </w:t>
      </w:r>
      <w:r w:rsidR="008604C2" w:rsidRPr="006D6E4C">
        <w:rPr>
          <w:rFonts w:ascii="Times New Roman" w:hAnsi="Times New Roman" w:cs="Times New Roman"/>
          <w:sz w:val="28"/>
          <w:szCs w:val="28"/>
        </w:rPr>
        <w:t>соответствии с авторским подходом</w:t>
      </w:r>
      <w:r w:rsidR="00E839E7" w:rsidRPr="006D6E4C">
        <w:rPr>
          <w:rFonts w:ascii="Times New Roman" w:hAnsi="Times New Roman" w:cs="Times New Roman"/>
          <w:sz w:val="28"/>
          <w:szCs w:val="28"/>
        </w:rPr>
        <w:t xml:space="preserve"> </w:t>
      </w:r>
      <w:r w:rsidR="00AD303B" w:rsidRPr="006D6E4C">
        <w:rPr>
          <w:rFonts w:ascii="Times New Roman" w:hAnsi="Times New Roman" w:cs="Times New Roman"/>
          <w:sz w:val="28"/>
          <w:szCs w:val="28"/>
        </w:rPr>
        <w:t>процесс кооперации должен выходить з</w:t>
      </w:r>
      <w:r w:rsidR="00587A63" w:rsidRPr="006D6E4C">
        <w:rPr>
          <w:rFonts w:ascii="Times New Roman" w:hAnsi="Times New Roman" w:cs="Times New Roman"/>
          <w:sz w:val="28"/>
          <w:szCs w:val="28"/>
        </w:rPr>
        <w:t>а пределы объединения указанных</w:t>
      </w:r>
      <w:r w:rsidR="00AD303B" w:rsidRPr="006D6E4C">
        <w:rPr>
          <w:rFonts w:ascii="Times New Roman" w:hAnsi="Times New Roman" w:cs="Times New Roman"/>
          <w:sz w:val="28"/>
          <w:szCs w:val="28"/>
        </w:rPr>
        <w:t xml:space="preserve"> товаропроизводителей вокр</w:t>
      </w:r>
      <w:r w:rsidR="006E1679" w:rsidRPr="006D6E4C">
        <w:rPr>
          <w:rFonts w:ascii="Times New Roman" w:hAnsi="Times New Roman" w:cs="Times New Roman"/>
          <w:sz w:val="28"/>
          <w:szCs w:val="28"/>
        </w:rPr>
        <w:t xml:space="preserve">уг перерабатывающих предприятий. Для молочной отрасли данный процесс должен предполагать </w:t>
      </w:r>
      <w:r w:rsidR="0081660A" w:rsidRPr="006D6E4C">
        <w:rPr>
          <w:rFonts w:ascii="Times New Roman" w:hAnsi="Times New Roman" w:cs="Times New Roman"/>
          <w:sz w:val="28"/>
          <w:szCs w:val="28"/>
        </w:rPr>
        <w:t xml:space="preserve">постепенное </w:t>
      </w:r>
      <w:r w:rsidR="006E1679" w:rsidRPr="006D6E4C">
        <w:rPr>
          <w:rFonts w:ascii="Times New Roman" w:hAnsi="Times New Roman" w:cs="Times New Roman"/>
          <w:sz w:val="28"/>
          <w:szCs w:val="28"/>
        </w:rPr>
        <w:t xml:space="preserve">объединение заинтересованных лиц </w:t>
      </w:r>
      <w:r w:rsidR="0021016D" w:rsidRPr="006D6E4C">
        <w:rPr>
          <w:rFonts w:ascii="Times New Roman" w:hAnsi="Times New Roman" w:cs="Times New Roman"/>
          <w:sz w:val="28"/>
          <w:szCs w:val="28"/>
        </w:rPr>
        <w:t>на различных уровнях</w:t>
      </w:r>
      <w:r w:rsidR="002923A1" w:rsidRPr="006D6E4C">
        <w:rPr>
          <w:rFonts w:ascii="Times New Roman" w:hAnsi="Times New Roman" w:cs="Times New Roman"/>
          <w:sz w:val="28"/>
          <w:szCs w:val="28"/>
        </w:rPr>
        <w:t xml:space="preserve">: </w:t>
      </w:r>
      <w:r w:rsidR="002B0548" w:rsidRPr="006D6E4C">
        <w:rPr>
          <w:rFonts w:ascii="Times New Roman" w:hAnsi="Times New Roman" w:cs="Times New Roman"/>
          <w:sz w:val="28"/>
          <w:szCs w:val="28"/>
        </w:rPr>
        <w:t xml:space="preserve">низовом (предполагающем создание </w:t>
      </w:r>
      <w:r w:rsidR="00ED703A" w:rsidRPr="006D6E4C">
        <w:rPr>
          <w:rFonts w:ascii="Times New Roman" w:hAnsi="Times New Roman" w:cs="Times New Roman"/>
          <w:sz w:val="28"/>
          <w:szCs w:val="28"/>
        </w:rPr>
        <w:t xml:space="preserve">кооперативных </w:t>
      </w:r>
      <w:r w:rsidR="00A36740" w:rsidRPr="006D6E4C">
        <w:rPr>
          <w:rFonts w:ascii="Times New Roman" w:hAnsi="Times New Roman" w:cs="Times New Roman"/>
          <w:sz w:val="28"/>
          <w:szCs w:val="28"/>
        </w:rPr>
        <w:t>предприятий по производству молока и молочной продукции</w:t>
      </w:r>
      <w:r w:rsidR="002B0548" w:rsidRPr="006D6E4C">
        <w:rPr>
          <w:rFonts w:ascii="Times New Roman" w:hAnsi="Times New Roman" w:cs="Times New Roman"/>
          <w:sz w:val="28"/>
          <w:szCs w:val="28"/>
        </w:rPr>
        <w:t xml:space="preserve">), </w:t>
      </w:r>
      <w:r w:rsidR="002923A1" w:rsidRPr="006D6E4C">
        <w:rPr>
          <w:rFonts w:ascii="Times New Roman" w:hAnsi="Times New Roman" w:cs="Times New Roman"/>
          <w:sz w:val="28"/>
          <w:szCs w:val="28"/>
        </w:rPr>
        <w:t>региональном (п</w:t>
      </w:r>
      <w:r w:rsidR="00A36740" w:rsidRPr="006D6E4C">
        <w:rPr>
          <w:rFonts w:ascii="Times New Roman" w:hAnsi="Times New Roman" w:cs="Times New Roman"/>
          <w:sz w:val="28"/>
          <w:szCs w:val="28"/>
        </w:rPr>
        <w:t>одразумева</w:t>
      </w:r>
      <w:r w:rsidR="002923A1" w:rsidRPr="006D6E4C">
        <w:rPr>
          <w:rFonts w:ascii="Times New Roman" w:hAnsi="Times New Roman" w:cs="Times New Roman"/>
          <w:sz w:val="28"/>
          <w:szCs w:val="28"/>
        </w:rPr>
        <w:t xml:space="preserve">ющем создание региональных молочных кооперативов) и республиканском (предполагающем </w:t>
      </w:r>
      <w:r w:rsidR="00F815E4" w:rsidRPr="006D6E4C">
        <w:rPr>
          <w:rFonts w:ascii="Times New Roman" w:hAnsi="Times New Roman" w:cs="Times New Roman"/>
          <w:sz w:val="28"/>
          <w:szCs w:val="28"/>
        </w:rPr>
        <w:t xml:space="preserve">формирование </w:t>
      </w:r>
      <w:r w:rsidR="002923A1" w:rsidRPr="006D6E4C">
        <w:rPr>
          <w:rFonts w:ascii="Times New Roman" w:hAnsi="Times New Roman" w:cs="Times New Roman"/>
          <w:sz w:val="28"/>
          <w:szCs w:val="28"/>
        </w:rPr>
        <w:t>Национального молочного кооператива)</w:t>
      </w:r>
      <w:r w:rsidR="00F815E4" w:rsidRPr="006D6E4C">
        <w:rPr>
          <w:rFonts w:ascii="Times New Roman" w:hAnsi="Times New Roman" w:cs="Times New Roman"/>
          <w:sz w:val="28"/>
          <w:szCs w:val="28"/>
        </w:rPr>
        <w:t xml:space="preserve">. </w:t>
      </w:r>
      <w:r w:rsidR="00AF1EFA" w:rsidRPr="006D6E4C">
        <w:rPr>
          <w:rFonts w:ascii="Times New Roman" w:hAnsi="Times New Roman" w:cs="Times New Roman"/>
          <w:sz w:val="28"/>
          <w:szCs w:val="28"/>
        </w:rPr>
        <w:t>При этом к заинтересованным лицам согласно предлагаемому подходу могут быть отнесены</w:t>
      </w:r>
      <w:r w:rsidR="00534960" w:rsidRPr="006D6E4C">
        <w:rPr>
          <w:rFonts w:ascii="Times New Roman" w:hAnsi="Times New Roman" w:cs="Times New Roman"/>
          <w:sz w:val="28"/>
          <w:szCs w:val="28"/>
        </w:rPr>
        <w:t xml:space="preserve"> </w:t>
      </w:r>
      <w:r w:rsidR="00AF1EFA" w:rsidRPr="006D6E4C">
        <w:rPr>
          <w:rFonts w:ascii="Times New Roman" w:hAnsi="Times New Roman" w:cs="Times New Roman"/>
          <w:sz w:val="28"/>
          <w:szCs w:val="28"/>
        </w:rPr>
        <w:t>производители</w:t>
      </w:r>
      <w:r w:rsidR="00534960" w:rsidRPr="006D6E4C">
        <w:rPr>
          <w:rFonts w:ascii="Times New Roman" w:hAnsi="Times New Roman" w:cs="Times New Roman"/>
          <w:sz w:val="28"/>
          <w:szCs w:val="28"/>
        </w:rPr>
        <w:t xml:space="preserve"> молока и молочной продукции</w:t>
      </w:r>
      <w:r w:rsidR="00AF1EFA" w:rsidRPr="006D6E4C">
        <w:rPr>
          <w:rFonts w:ascii="Times New Roman" w:hAnsi="Times New Roman" w:cs="Times New Roman"/>
          <w:sz w:val="28"/>
          <w:szCs w:val="28"/>
        </w:rPr>
        <w:t xml:space="preserve">, работники </w:t>
      </w:r>
      <w:r w:rsidR="00534960" w:rsidRPr="006D6E4C">
        <w:rPr>
          <w:rFonts w:ascii="Times New Roman" w:hAnsi="Times New Roman" w:cs="Times New Roman"/>
          <w:sz w:val="28"/>
          <w:szCs w:val="28"/>
        </w:rPr>
        <w:t>кооперативов</w:t>
      </w:r>
      <w:r w:rsidR="00AF1EFA" w:rsidRPr="006D6E4C">
        <w:rPr>
          <w:rFonts w:ascii="Times New Roman" w:hAnsi="Times New Roman" w:cs="Times New Roman"/>
          <w:sz w:val="28"/>
          <w:szCs w:val="28"/>
        </w:rPr>
        <w:t xml:space="preserve"> и прочие лица (включая инвесторов). </w:t>
      </w:r>
      <w:r w:rsidR="00FE708B" w:rsidRPr="006D6E4C">
        <w:rPr>
          <w:rFonts w:ascii="Times New Roman" w:hAnsi="Times New Roman" w:cs="Times New Roman"/>
          <w:sz w:val="28"/>
          <w:szCs w:val="28"/>
        </w:rPr>
        <w:t>Вместе с тем,</w:t>
      </w:r>
      <w:r w:rsidR="00ED703A" w:rsidRPr="006D6E4C">
        <w:rPr>
          <w:rFonts w:ascii="Times New Roman" w:hAnsi="Times New Roman" w:cs="Times New Roman"/>
          <w:sz w:val="28"/>
          <w:szCs w:val="28"/>
        </w:rPr>
        <w:t xml:space="preserve"> д</w:t>
      </w:r>
      <w:r w:rsidR="005F21E1" w:rsidRPr="006D6E4C">
        <w:rPr>
          <w:rFonts w:ascii="Times New Roman" w:hAnsi="Times New Roman" w:cs="Times New Roman"/>
          <w:sz w:val="28"/>
          <w:szCs w:val="28"/>
        </w:rPr>
        <w:t xml:space="preserve">ля обеспечения эффективного взаимодействия </w:t>
      </w:r>
      <w:r w:rsidR="005503FC" w:rsidRPr="006D6E4C">
        <w:rPr>
          <w:rFonts w:ascii="Times New Roman" w:hAnsi="Times New Roman" w:cs="Times New Roman"/>
          <w:sz w:val="28"/>
          <w:szCs w:val="28"/>
        </w:rPr>
        <w:t>региональн</w:t>
      </w:r>
      <w:r w:rsidR="005F21E1" w:rsidRPr="006D6E4C">
        <w:rPr>
          <w:rFonts w:ascii="Times New Roman" w:hAnsi="Times New Roman" w:cs="Times New Roman"/>
          <w:sz w:val="28"/>
          <w:szCs w:val="28"/>
        </w:rPr>
        <w:t xml:space="preserve">ых </w:t>
      </w:r>
      <w:r w:rsidR="00FE708B" w:rsidRPr="006D6E4C">
        <w:rPr>
          <w:rFonts w:ascii="Times New Roman" w:hAnsi="Times New Roman" w:cs="Times New Roman"/>
          <w:sz w:val="28"/>
          <w:szCs w:val="28"/>
        </w:rPr>
        <w:t xml:space="preserve">(республиканской) </w:t>
      </w:r>
      <w:r w:rsidR="005F21E1" w:rsidRPr="006D6E4C">
        <w:rPr>
          <w:rFonts w:ascii="Times New Roman" w:hAnsi="Times New Roman" w:cs="Times New Roman"/>
          <w:sz w:val="28"/>
          <w:szCs w:val="28"/>
        </w:rPr>
        <w:t xml:space="preserve">структур с рынком </w:t>
      </w:r>
      <w:r w:rsidR="00433360" w:rsidRPr="006D6E4C">
        <w:rPr>
          <w:rFonts w:ascii="Times New Roman" w:hAnsi="Times New Roman" w:cs="Times New Roman"/>
          <w:sz w:val="28"/>
          <w:szCs w:val="28"/>
        </w:rPr>
        <w:t xml:space="preserve">их </w:t>
      </w:r>
      <w:r w:rsidR="00B131B0" w:rsidRPr="006D6E4C">
        <w:rPr>
          <w:rFonts w:ascii="Times New Roman" w:hAnsi="Times New Roman" w:cs="Times New Roman"/>
          <w:sz w:val="28"/>
          <w:szCs w:val="28"/>
        </w:rPr>
        <w:t>центральным</w:t>
      </w:r>
      <w:r w:rsidR="00433360" w:rsidRPr="006D6E4C">
        <w:rPr>
          <w:rFonts w:ascii="Times New Roman" w:hAnsi="Times New Roman" w:cs="Times New Roman"/>
          <w:sz w:val="28"/>
          <w:szCs w:val="28"/>
        </w:rPr>
        <w:t>и</w:t>
      </w:r>
      <w:r w:rsidR="00B131B0" w:rsidRPr="006D6E4C">
        <w:rPr>
          <w:rFonts w:ascii="Times New Roman" w:hAnsi="Times New Roman" w:cs="Times New Roman"/>
          <w:sz w:val="28"/>
          <w:szCs w:val="28"/>
        </w:rPr>
        <w:t xml:space="preserve"> звен</w:t>
      </w:r>
      <w:r w:rsidR="00433360" w:rsidRPr="006D6E4C">
        <w:rPr>
          <w:rFonts w:ascii="Times New Roman" w:hAnsi="Times New Roman" w:cs="Times New Roman"/>
          <w:sz w:val="28"/>
          <w:szCs w:val="28"/>
        </w:rPr>
        <w:t>ьями</w:t>
      </w:r>
      <w:r w:rsidR="00B131B0" w:rsidRPr="006D6E4C">
        <w:rPr>
          <w:rFonts w:ascii="Times New Roman" w:hAnsi="Times New Roman" w:cs="Times New Roman"/>
          <w:sz w:val="28"/>
          <w:szCs w:val="28"/>
        </w:rPr>
        <w:t xml:space="preserve"> должны будут стать субъекты</w:t>
      </w:r>
      <w:r w:rsidR="005F21E1" w:rsidRPr="006D6E4C">
        <w:rPr>
          <w:rFonts w:ascii="Times New Roman" w:hAnsi="Times New Roman" w:cs="Times New Roman"/>
          <w:sz w:val="28"/>
          <w:szCs w:val="28"/>
        </w:rPr>
        <w:t>, обеспечивающи</w:t>
      </w:r>
      <w:r w:rsidR="00B131B0" w:rsidRPr="006D6E4C">
        <w:rPr>
          <w:rFonts w:ascii="Times New Roman" w:hAnsi="Times New Roman" w:cs="Times New Roman"/>
          <w:sz w:val="28"/>
          <w:szCs w:val="28"/>
        </w:rPr>
        <w:t>е</w:t>
      </w:r>
      <w:r w:rsidR="005F21E1" w:rsidRPr="006D6E4C">
        <w:rPr>
          <w:rFonts w:ascii="Times New Roman" w:hAnsi="Times New Roman" w:cs="Times New Roman"/>
          <w:sz w:val="28"/>
          <w:szCs w:val="28"/>
        </w:rPr>
        <w:t xml:space="preserve"> сбыт молочной продукции и снабжени</w:t>
      </w:r>
      <w:r w:rsidR="00B131B0" w:rsidRPr="006D6E4C">
        <w:rPr>
          <w:rFonts w:ascii="Times New Roman" w:hAnsi="Times New Roman" w:cs="Times New Roman"/>
          <w:sz w:val="28"/>
          <w:szCs w:val="28"/>
        </w:rPr>
        <w:t>е</w:t>
      </w:r>
      <w:r w:rsidR="005F21E1" w:rsidRPr="006D6E4C">
        <w:rPr>
          <w:rFonts w:ascii="Times New Roman" w:hAnsi="Times New Roman" w:cs="Times New Roman"/>
          <w:sz w:val="28"/>
          <w:szCs w:val="28"/>
        </w:rPr>
        <w:t xml:space="preserve"> молочной отрасли. </w:t>
      </w:r>
      <w:r w:rsidR="008234E2" w:rsidRPr="006D6E4C">
        <w:rPr>
          <w:rFonts w:ascii="Times New Roman" w:hAnsi="Times New Roman" w:cs="Times New Roman"/>
          <w:sz w:val="28"/>
          <w:szCs w:val="28"/>
        </w:rPr>
        <w:t xml:space="preserve">Кроме того, </w:t>
      </w:r>
      <w:r w:rsidR="00B70950" w:rsidRPr="006D6E4C">
        <w:rPr>
          <w:rFonts w:ascii="Times New Roman" w:hAnsi="Times New Roman" w:cs="Times New Roman"/>
          <w:sz w:val="28"/>
          <w:szCs w:val="28"/>
        </w:rPr>
        <w:t xml:space="preserve">для соблюдения баланса интересов разных участников кооперативов и стимулирования инвестиционной активности в аграрном секторе, </w:t>
      </w:r>
      <w:r w:rsidR="008234E2" w:rsidRPr="006D6E4C">
        <w:rPr>
          <w:rFonts w:ascii="Times New Roman" w:hAnsi="Times New Roman" w:cs="Times New Roman"/>
          <w:sz w:val="28"/>
          <w:szCs w:val="28"/>
        </w:rPr>
        <w:t xml:space="preserve">функционирующие в стране кооперативы предлагается классифицировать </w:t>
      </w:r>
      <w:r w:rsidR="00B70950" w:rsidRPr="006D6E4C">
        <w:rPr>
          <w:rFonts w:ascii="Times New Roman" w:hAnsi="Times New Roman" w:cs="Times New Roman"/>
          <w:sz w:val="28"/>
          <w:szCs w:val="28"/>
        </w:rPr>
        <w:t>на</w:t>
      </w:r>
      <w:r w:rsidR="00437D26" w:rsidRPr="006D6E4C">
        <w:rPr>
          <w:rFonts w:ascii="Times New Roman" w:hAnsi="Times New Roman" w:cs="Times New Roman"/>
          <w:sz w:val="28"/>
          <w:szCs w:val="28"/>
        </w:rPr>
        <w:t xml:space="preserve"> </w:t>
      </w:r>
      <w:r w:rsidR="00B70950" w:rsidRPr="006D6E4C">
        <w:rPr>
          <w:rFonts w:ascii="Times New Roman" w:hAnsi="Times New Roman" w:cs="Times New Roman"/>
          <w:sz w:val="28"/>
          <w:szCs w:val="28"/>
        </w:rPr>
        <w:t>простые и инвестиционно-зависимые</w:t>
      </w:r>
      <w:r w:rsidR="003842B8" w:rsidRPr="006D6E4C">
        <w:rPr>
          <w:rFonts w:ascii="Times New Roman" w:hAnsi="Times New Roman" w:cs="Times New Roman"/>
          <w:sz w:val="28"/>
          <w:szCs w:val="28"/>
        </w:rPr>
        <w:t xml:space="preserve"> </w:t>
      </w:r>
      <w:r w:rsidR="009745E8" w:rsidRPr="006D6E4C">
        <w:rPr>
          <w:rFonts w:ascii="Times New Roman" w:hAnsi="Times New Roman" w:cs="Times New Roman"/>
          <w:sz w:val="28"/>
          <w:szCs w:val="28"/>
        </w:rPr>
        <w:t>с учетом</w:t>
      </w:r>
      <w:r w:rsidR="003842B8" w:rsidRPr="006D6E4C">
        <w:rPr>
          <w:rFonts w:ascii="Times New Roman" w:hAnsi="Times New Roman" w:cs="Times New Roman"/>
          <w:sz w:val="28"/>
          <w:szCs w:val="28"/>
        </w:rPr>
        <w:t xml:space="preserve"> структуры их капитала</w:t>
      </w:r>
      <w:r w:rsidR="008234E2" w:rsidRPr="006D6E4C">
        <w:rPr>
          <w:rFonts w:ascii="Times New Roman" w:hAnsi="Times New Roman" w:cs="Times New Roman"/>
          <w:sz w:val="28"/>
          <w:szCs w:val="28"/>
        </w:rPr>
        <w:t xml:space="preserve">. </w:t>
      </w:r>
      <w:r w:rsidR="00644BED" w:rsidRPr="006D6E4C">
        <w:rPr>
          <w:rFonts w:ascii="Times New Roman" w:hAnsi="Times New Roman" w:cs="Times New Roman"/>
          <w:sz w:val="28"/>
          <w:szCs w:val="28"/>
        </w:rPr>
        <w:t>Следует отметить, что действующий принцип голосования в кооперативах, устанавливающий одинаковый вес (независимо от взносов) для голосов участников</w:t>
      </w:r>
      <w:r w:rsidR="006E499A" w:rsidRPr="006D6E4C">
        <w:rPr>
          <w:rFonts w:ascii="Times New Roman" w:hAnsi="Times New Roman" w:cs="Times New Roman"/>
          <w:sz w:val="28"/>
          <w:szCs w:val="28"/>
        </w:rPr>
        <w:t>,</w:t>
      </w:r>
      <w:r w:rsidR="00644BED" w:rsidRPr="006D6E4C">
        <w:rPr>
          <w:rFonts w:ascii="Times New Roman" w:hAnsi="Times New Roman" w:cs="Times New Roman"/>
          <w:sz w:val="28"/>
          <w:szCs w:val="28"/>
        </w:rPr>
        <w:t xml:space="preserve"> не создает стимулов для инвесторов вкладывать свои средства в </w:t>
      </w:r>
      <w:r w:rsidR="006E499A" w:rsidRPr="006D6E4C">
        <w:rPr>
          <w:rFonts w:ascii="Times New Roman" w:hAnsi="Times New Roman" w:cs="Times New Roman"/>
          <w:sz w:val="28"/>
          <w:szCs w:val="28"/>
        </w:rPr>
        <w:t>д</w:t>
      </w:r>
      <w:r w:rsidR="00644BED" w:rsidRPr="006D6E4C">
        <w:rPr>
          <w:rFonts w:ascii="Times New Roman" w:hAnsi="Times New Roman" w:cs="Times New Roman"/>
          <w:sz w:val="28"/>
          <w:szCs w:val="28"/>
        </w:rPr>
        <w:t>анные организации.</w:t>
      </w:r>
      <w:r w:rsidR="00587A63" w:rsidRPr="006D6E4C">
        <w:rPr>
          <w:rFonts w:ascii="Times New Roman" w:hAnsi="Times New Roman" w:cs="Times New Roman"/>
          <w:sz w:val="28"/>
          <w:szCs w:val="28"/>
        </w:rPr>
        <w:t xml:space="preserve"> </w:t>
      </w:r>
      <w:r w:rsidR="00644BED" w:rsidRPr="006D6E4C">
        <w:rPr>
          <w:rFonts w:ascii="Times New Roman" w:hAnsi="Times New Roman" w:cs="Times New Roman"/>
          <w:sz w:val="28"/>
          <w:szCs w:val="28"/>
        </w:rPr>
        <w:t xml:space="preserve">В этой связи, </w:t>
      </w:r>
      <w:r w:rsidR="00437D26" w:rsidRPr="006D6E4C">
        <w:rPr>
          <w:rFonts w:ascii="Times New Roman" w:hAnsi="Times New Roman" w:cs="Times New Roman"/>
          <w:sz w:val="28"/>
          <w:szCs w:val="28"/>
        </w:rPr>
        <w:t xml:space="preserve">для кооперативов из первой категории предлагается сохранить действующий порядок голосования (один член – один голос), а из второй категории </w:t>
      </w:r>
      <w:r w:rsidR="00A903C7" w:rsidRPr="006D6E4C">
        <w:rPr>
          <w:rFonts w:ascii="Times New Roman" w:hAnsi="Times New Roman" w:cs="Times New Roman"/>
          <w:sz w:val="28"/>
          <w:szCs w:val="28"/>
        </w:rPr>
        <w:t>–</w:t>
      </w:r>
      <w:r w:rsidR="00437D26" w:rsidRPr="006D6E4C">
        <w:rPr>
          <w:rFonts w:ascii="Times New Roman" w:hAnsi="Times New Roman" w:cs="Times New Roman"/>
          <w:sz w:val="28"/>
          <w:szCs w:val="28"/>
        </w:rPr>
        <w:t xml:space="preserve"> установить</w:t>
      </w:r>
      <w:r w:rsidR="00A903C7" w:rsidRPr="006D6E4C">
        <w:rPr>
          <w:rFonts w:ascii="Times New Roman" w:hAnsi="Times New Roman" w:cs="Times New Roman"/>
          <w:sz w:val="28"/>
          <w:szCs w:val="28"/>
        </w:rPr>
        <w:t xml:space="preserve"> </w:t>
      </w:r>
      <w:r w:rsidR="00437D26" w:rsidRPr="006D6E4C">
        <w:rPr>
          <w:rFonts w:ascii="Times New Roman" w:hAnsi="Times New Roman" w:cs="Times New Roman"/>
          <w:sz w:val="28"/>
          <w:szCs w:val="28"/>
        </w:rPr>
        <w:t xml:space="preserve">порядок голосования, учитывающий доли участников в паевом фонде. Тем не менее, для сохранения </w:t>
      </w:r>
      <w:r w:rsidR="00072358" w:rsidRPr="006D6E4C">
        <w:rPr>
          <w:rFonts w:ascii="Times New Roman" w:hAnsi="Times New Roman" w:cs="Times New Roman"/>
          <w:sz w:val="28"/>
          <w:szCs w:val="28"/>
        </w:rPr>
        <w:t>значимости голосов</w:t>
      </w:r>
      <w:r w:rsidR="00437D26" w:rsidRPr="006D6E4C">
        <w:rPr>
          <w:rFonts w:ascii="Times New Roman" w:hAnsi="Times New Roman" w:cs="Times New Roman"/>
          <w:sz w:val="28"/>
          <w:szCs w:val="28"/>
        </w:rPr>
        <w:t xml:space="preserve"> </w:t>
      </w:r>
      <w:r w:rsidR="00072358" w:rsidRPr="006D6E4C">
        <w:rPr>
          <w:rFonts w:ascii="Times New Roman" w:hAnsi="Times New Roman" w:cs="Times New Roman"/>
          <w:sz w:val="28"/>
          <w:szCs w:val="28"/>
        </w:rPr>
        <w:t xml:space="preserve">аграриев и трудящихся в кооперативах из второй категории </w:t>
      </w:r>
      <w:r w:rsidR="002E422D" w:rsidRPr="006D6E4C">
        <w:rPr>
          <w:rFonts w:ascii="Times New Roman" w:hAnsi="Times New Roman" w:cs="Times New Roman"/>
          <w:sz w:val="28"/>
          <w:szCs w:val="28"/>
        </w:rPr>
        <w:t>рекоменду</w:t>
      </w:r>
      <w:r w:rsidR="00072358" w:rsidRPr="006D6E4C">
        <w:rPr>
          <w:rFonts w:ascii="Times New Roman" w:hAnsi="Times New Roman" w:cs="Times New Roman"/>
          <w:sz w:val="28"/>
          <w:szCs w:val="28"/>
        </w:rPr>
        <w:t>ется на законодательном уровне устан</w:t>
      </w:r>
      <w:r w:rsidR="0055102E" w:rsidRPr="006D6E4C">
        <w:rPr>
          <w:rFonts w:ascii="Times New Roman" w:hAnsi="Times New Roman" w:cs="Times New Roman"/>
          <w:sz w:val="28"/>
          <w:szCs w:val="28"/>
        </w:rPr>
        <w:t>о</w:t>
      </w:r>
      <w:r w:rsidR="00072358" w:rsidRPr="006D6E4C">
        <w:rPr>
          <w:rFonts w:ascii="Times New Roman" w:hAnsi="Times New Roman" w:cs="Times New Roman"/>
          <w:sz w:val="28"/>
          <w:szCs w:val="28"/>
        </w:rPr>
        <w:t>в</w:t>
      </w:r>
      <w:r w:rsidR="0055102E" w:rsidRPr="006D6E4C">
        <w:rPr>
          <w:rFonts w:ascii="Times New Roman" w:hAnsi="Times New Roman" w:cs="Times New Roman"/>
          <w:sz w:val="28"/>
          <w:szCs w:val="28"/>
        </w:rPr>
        <w:t>и</w:t>
      </w:r>
      <w:r w:rsidR="00072358" w:rsidRPr="006D6E4C">
        <w:rPr>
          <w:rFonts w:ascii="Times New Roman" w:hAnsi="Times New Roman" w:cs="Times New Roman"/>
          <w:sz w:val="28"/>
          <w:szCs w:val="28"/>
        </w:rPr>
        <w:t>ть минимально возможную их долю в общей массе голосов участников. В целом предлагает</w:t>
      </w:r>
      <w:r w:rsidR="00587A63" w:rsidRPr="006D6E4C">
        <w:rPr>
          <w:rFonts w:ascii="Times New Roman" w:hAnsi="Times New Roman" w:cs="Times New Roman"/>
          <w:sz w:val="28"/>
          <w:szCs w:val="28"/>
        </w:rPr>
        <w:t>ся установление</w:t>
      </w:r>
      <w:r w:rsidR="00616A2A" w:rsidRPr="006D6E4C">
        <w:rPr>
          <w:rFonts w:ascii="Times New Roman" w:hAnsi="Times New Roman" w:cs="Times New Roman"/>
          <w:sz w:val="28"/>
          <w:szCs w:val="28"/>
        </w:rPr>
        <w:t xml:space="preserve"> особенностей </w:t>
      </w:r>
      <w:r w:rsidR="002E422D" w:rsidRPr="006D6E4C">
        <w:rPr>
          <w:rFonts w:ascii="Times New Roman" w:hAnsi="Times New Roman" w:cs="Times New Roman"/>
          <w:sz w:val="28"/>
          <w:szCs w:val="28"/>
        </w:rPr>
        <w:t>взаимо</w:t>
      </w:r>
      <w:r w:rsidR="00616A2A" w:rsidRPr="006D6E4C">
        <w:rPr>
          <w:rFonts w:ascii="Times New Roman" w:hAnsi="Times New Roman" w:cs="Times New Roman"/>
          <w:sz w:val="28"/>
          <w:szCs w:val="28"/>
        </w:rPr>
        <w:t>отношений кооперативов с каждой категорией их участников с наделением этих организаций правом самостоятельно определять условия вхождения и участия в их составе разных лиц</w:t>
      </w:r>
      <w:r w:rsidR="002E422D" w:rsidRPr="006D6E4C">
        <w:rPr>
          <w:rFonts w:ascii="Times New Roman" w:hAnsi="Times New Roman" w:cs="Times New Roman"/>
          <w:sz w:val="28"/>
          <w:szCs w:val="28"/>
        </w:rPr>
        <w:t xml:space="preserve">. При этом </w:t>
      </w:r>
      <w:r w:rsidR="0055102E" w:rsidRPr="006D6E4C">
        <w:rPr>
          <w:rFonts w:ascii="Times New Roman" w:hAnsi="Times New Roman" w:cs="Times New Roman"/>
          <w:sz w:val="28"/>
          <w:szCs w:val="28"/>
        </w:rPr>
        <w:t xml:space="preserve">данных </w:t>
      </w:r>
      <w:r w:rsidR="002E422D" w:rsidRPr="006D6E4C">
        <w:rPr>
          <w:rFonts w:ascii="Times New Roman" w:hAnsi="Times New Roman" w:cs="Times New Roman"/>
          <w:sz w:val="28"/>
          <w:szCs w:val="28"/>
        </w:rPr>
        <w:t xml:space="preserve">участников предлагается </w:t>
      </w:r>
      <w:r w:rsidR="0055102E" w:rsidRPr="006D6E4C">
        <w:rPr>
          <w:rFonts w:ascii="Times New Roman" w:hAnsi="Times New Roman" w:cs="Times New Roman"/>
          <w:sz w:val="28"/>
          <w:szCs w:val="28"/>
        </w:rPr>
        <w:t>классифицировать на следующих членов</w:t>
      </w:r>
      <w:r w:rsidR="002E422D" w:rsidRPr="006D6E4C">
        <w:rPr>
          <w:rFonts w:ascii="Times New Roman" w:hAnsi="Times New Roman" w:cs="Times New Roman"/>
          <w:sz w:val="28"/>
          <w:szCs w:val="28"/>
        </w:rPr>
        <w:t xml:space="preserve">: </w:t>
      </w:r>
    </w:p>
    <w:p w:rsidR="0055102E" w:rsidRPr="006D6E4C" w:rsidRDefault="002E422D" w:rsidP="0055102E">
      <w:pPr>
        <w:pStyle w:val="a4"/>
        <w:spacing w:after="0" w:line="240" w:lineRule="auto"/>
        <w:ind w:left="709"/>
        <w:jc w:val="both"/>
        <w:rPr>
          <w:rFonts w:ascii="Times New Roman" w:hAnsi="Times New Roman" w:cs="Times New Roman"/>
          <w:sz w:val="28"/>
          <w:szCs w:val="28"/>
        </w:rPr>
      </w:pPr>
      <w:r w:rsidRPr="006D6E4C">
        <w:rPr>
          <w:rFonts w:ascii="Times New Roman" w:hAnsi="Times New Roman" w:cs="Times New Roman"/>
          <w:sz w:val="28"/>
          <w:szCs w:val="28"/>
        </w:rPr>
        <w:t xml:space="preserve">- </w:t>
      </w:r>
      <w:r w:rsidR="0055102E" w:rsidRPr="006D6E4C">
        <w:rPr>
          <w:rFonts w:ascii="Times New Roman" w:hAnsi="Times New Roman" w:cs="Times New Roman"/>
          <w:sz w:val="28"/>
          <w:szCs w:val="28"/>
        </w:rPr>
        <w:t xml:space="preserve">выполняющих трудовые обязанности в кооперативе (работников); </w:t>
      </w:r>
    </w:p>
    <w:p w:rsidR="0055102E" w:rsidRPr="006D6E4C" w:rsidRDefault="0055102E" w:rsidP="0055102E">
      <w:pPr>
        <w:pStyle w:val="a4"/>
        <w:spacing w:after="0" w:line="240" w:lineRule="auto"/>
        <w:ind w:left="709"/>
        <w:jc w:val="both"/>
        <w:rPr>
          <w:rFonts w:ascii="Times New Roman" w:hAnsi="Times New Roman" w:cs="Times New Roman"/>
          <w:sz w:val="28"/>
          <w:szCs w:val="28"/>
        </w:rPr>
      </w:pPr>
      <w:r w:rsidRPr="006D6E4C">
        <w:rPr>
          <w:rFonts w:ascii="Times New Roman" w:hAnsi="Times New Roman" w:cs="Times New Roman"/>
          <w:sz w:val="28"/>
          <w:szCs w:val="28"/>
        </w:rPr>
        <w:t xml:space="preserve">- сдающих кооперативу сельскохозяйственную продукцию для его производственных нужд (сдатчиков); </w:t>
      </w:r>
    </w:p>
    <w:p w:rsidR="006B003C" w:rsidRPr="006D6E4C" w:rsidRDefault="0055102E" w:rsidP="006B003C">
      <w:pPr>
        <w:pStyle w:val="a4"/>
        <w:spacing w:after="0" w:line="240" w:lineRule="auto"/>
        <w:ind w:left="709"/>
        <w:jc w:val="both"/>
        <w:rPr>
          <w:rFonts w:ascii="Times New Roman" w:hAnsi="Times New Roman" w:cs="Times New Roman"/>
          <w:sz w:val="28"/>
          <w:szCs w:val="28"/>
        </w:rPr>
      </w:pPr>
      <w:r w:rsidRPr="006D6E4C">
        <w:rPr>
          <w:rFonts w:ascii="Times New Roman" w:hAnsi="Times New Roman" w:cs="Times New Roman"/>
          <w:sz w:val="28"/>
          <w:szCs w:val="28"/>
        </w:rPr>
        <w:t>- прочих лиц, решивших инвестировать свои средства в кооператив (инвесторов).</w:t>
      </w:r>
      <w:r w:rsidR="006B003C" w:rsidRPr="006D6E4C">
        <w:rPr>
          <w:rFonts w:ascii="Times New Roman" w:hAnsi="Times New Roman" w:cs="Times New Roman"/>
          <w:sz w:val="28"/>
          <w:szCs w:val="28"/>
        </w:rPr>
        <w:t xml:space="preserve"> </w:t>
      </w:r>
    </w:p>
    <w:p w:rsidR="008234E2" w:rsidRPr="006D6E4C" w:rsidRDefault="00457BD9" w:rsidP="006B003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Предоставление</w:t>
      </w:r>
      <w:r w:rsidR="0055102E" w:rsidRPr="006D6E4C">
        <w:rPr>
          <w:rFonts w:ascii="Times New Roman" w:hAnsi="Times New Roman" w:cs="Times New Roman"/>
          <w:sz w:val="28"/>
          <w:szCs w:val="28"/>
        </w:rPr>
        <w:t xml:space="preserve"> кооператив</w:t>
      </w:r>
      <w:r w:rsidRPr="006D6E4C">
        <w:rPr>
          <w:rFonts w:ascii="Times New Roman" w:hAnsi="Times New Roman" w:cs="Times New Roman"/>
          <w:sz w:val="28"/>
          <w:szCs w:val="28"/>
        </w:rPr>
        <w:t>ам</w:t>
      </w:r>
      <w:r w:rsidR="0055102E" w:rsidRPr="006D6E4C">
        <w:rPr>
          <w:rFonts w:ascii="Times New Roman" w:hAnsi="Times New Roman" w:cs="Times New Roman"/>
          <w:sz w:val="28"/>
          <w:szCs w:val="28"/>
        </w:rPr>
        <w:t xml:space="preserve"> </w:t>
      </w:r>
      <w:r w:rsidRPr="006D6E4C">
        <w:rPr>
          <w:rFonts w:ascii="Times New Roman" w:hAnsi="Times New Roman" w:cs="Times New Roman"/>
          <w:sz w:val="28"/>
          <w:szCs w:val="28"/>
        </w:rPr>
        <w:t>возможности осуществлять вышеуказанную классификацию своих участников с установлением для каждой категории определенных условий вхождения и участия может положительно отразиться на перспективах развития кооперации в стране</w:t>
      </w:r>
      <w:r w:rsidR="00B036B8" w:rsidRPr="006D6E4C">
        <w:rPr>
          <w:rFonts w:ascii="Times New Roman" w:hAnsi="Times New Roman" w:cs="Times New Roman"/>
          <w:sz w:val="28"/>
          <w:szCs w:val="28"/>
        </w:rPr>
        <w:t>, стабильности функционирования кооперативов и качестве их продукции</w:t>
      </w:r>
      <w:r w:rsidRPr="006D6E4C">
        <w:rPr>
          <w:rFonts w:ascii="Times New Roman" w:hAnsi="Times New Roman" w:cs="Times New Roman"/>
          <w:sz w:val="28"/>
          <w:szCs w:val="28"/>
        </w:rPr>
        <w:t>.</w:t>
      </w:r>
      <w:r w:rsidR="00587A63" w:rsidRPr="006D6E4C">
        <w:rPr>
          <w:rFonts w:ascii="Times New Roman" w:hAnsi="Times New Roman" w:cs="Times New Roman"/>
          <w:sz w:val="28"/>
          <w:szCs w:val="28"/>
        </w:rPr>
        <w:t xml:space="preserve"> </w:t>
      </w:r>
      <w:r w:rsidR="00B036B8" w:rsidRPr="006D6E4C">
        <w:rPr>
          <w:rFonts w:ascii="Times New Roman" w:hAnsi="Times New Roman" w:cs="Times New Roman"/>
          <w:sz w:val="28"/>
          <w:szCs w:val="28"/>
        </w:rPr>
        <w:t xml:space="preserve">В частности, при принятии в состав своих участников производителей молока и молочной продукции кооперативы смогут учитывать планируемые объемы их поставок, на основе чего определять размеры вступительных взносов для них, </w:t>
      </w:r>
      <w:r w:rsidR="0004531F" w:rsidRPr="006D6E4C">
        <w:rPr>
          <w:rFonts w:ascii="Times New Roman" w:hAnsi="Times New Roman" w:cs="Times New Roman"/>
          <w:sz w:val="28"/>
          <w:szCs w:val="28"/>
        </w:rPr>
        <w:t xml:space="preserve">принимать во внимание </w:t>
      </w:r>
      <w:r w:rsidR="00B036B8" w:rsidRPr="006D6E4C">
        <w:rPr>
          <w:rFonts w:ascii="Times New Roman" w:hAnsi="Times New Roman" w:cs="Times New Roman"/>
          <w:sz w:val="28"/>
          <w:szCs w:val="28"/>
        </w:rPr>
        <w:t xml:space="preserve">качественные характеристики их продукции. </w:t>
      </w:r>
      <w:r w:rsidR="00853BAC" w:rsidRPr="006D6E4C">
        <w:rPr>
          <w:rFonts w:ascii="Times New Roman" w:hAnsi="Times New Roman" w:cs="Times New Roman"/>
          <w:sz w:val="28"/>
          <w:szCs w:val="28"/>
        </w:rPr>
        <w:t xml:space="preserve">Между тем, для </w:t>
      </w:r>
      <w:r w:rsidR="001B7F11" w:rsidRPr="006D6E4C">
        <w:rPr>
          <w:rFonts w:ascii="Times New Roman" w:hAnsi="Times New Roman" w:cs="Times New Roman"/>
          <w:sz w:val="28"/>
          <w:szCs w:val="28"/>
        </w:rPr>
        <w:t xml:space="preserve">документального подтверждения статуса участника кооператива, удостоверения суммы взноса и условий участия в нем, предлагается внедрение новых инструментов – сертификатов участника кооператива с их классификацией на следующие виды: </w:t>
      </w:r>
    </w:p>
    <w:p w:rsidR="00A002FC" w:rsidRPr="006D6E4C" w:rsidRDefault="00A002FC" w:rsidP="00A002FC">
      <w:pPr>
        <w:pStyle w:val="a4"/>
        <w:spacing w:after="0" w:line="240" w:lineRule="auto"/>
        <w:ind w:left="709"/>
        <w:jc w:val="both"/>
        <w:rPr>
          <w:rFonts w:ascii="Times New Roman" w:hAnsi="Times New Roman" w:cs="Times New Roman"/>
          <w:sz w:val="28"/>
          <w:szCs w:val="28"/>
        </w:rPr>
      </w:pPr>
      <w:r w:rsidRPr="006D6E4C">
        <w:rPr>
          <w:rFonts w:ascii="Times New Roman" w:hAnsi="Times New Roman" w:cs="Times New Roman"/>
          <w:sz w:val="28"/>
          <w:szCs w:val="28"/>
        </w:rPr>
        <w:t xml:space="preserve">- сертификат участника-работника кооператива; </w:t>
      </w:r>
    </w:p>
    <w:p w:rsidR="00A002FC" w:rsidRPr="006D6E4C" w:rsidRDefault="00A002FC" w:rsidP="00A002FC">
      <w:pPr>
        <w:pStyle w:val="a4"/>
        <w:spacing w:after="0" w:line="240" w:lineRule="auto"/>
        <w:ind w:left="709"/>
        <w:jc w:val="both"/>
        <w:rPr>
          <w:rFonts w:ascii="Times New Roman" w:hAnsi="Times New Roman" w:cs="Times New Roman"/>
          <w:sz w:val="28"/>
          <w:szCs w:val="28"/>
        </w:rPr>
      </w:pPr>
      <w:r w:rsidRPr="006D6E4C">
        <w:rPr>
          <w:rFonts w:ascii="Times New Roman" w:hAnsi="Times New Roman" w:cs="Times New Roman"/>
          <w:sz w:val="28"/>
          <w:szCs w:val="28"/>
        </w:rPr>
        <w:t xml:space="preserve">- сертификат участника-сдатчика кооператива; </w:t>
      </w:r>
    </w:p>
    <w:p w:rsidR="006B003C" w:rsidRPr="006D6E4C" w:rsidRDefault="00A002FC" w:rsidP="006B003C">
      <w:pPr>
        <w:pStyle w:val="a4"/>
        <w:spacing w:after="0" w:line="240" w:lineRule="auto"/>
        <w:ind w:left="709"/>
        <w:jc w:val="both"/>
        <w:rPr>
          <w:rFonts w:ascii="Times New Roman" w:hAnsi="Times New Roman" w:cs="Times New Roman"/>
          <w:sz w:val="28"/>
          <w:szCs w:val="28"/>
        </w:rPr>
      </w:pPr>
      <w:r w:rsidRPr="006D6E4C">
        <w:rPr>
          <w:rFonts w:ascii="Times New Roman" w:hAnsi="Times New Roman" w:cs="Times New Roman"/>
          <w:sz w:val="28"/>
          <w:szCs w:val="28"/>
        </w:rPr>
        <w:t>- сертификат участника-инвестора кооператива.</w:t>
      </w:r>
    </w:p>
    <w:p w:rsidR="006B003C" w:rsidRPr="006D6E4C" w:rsidRDefault="00210016" w:rsidP="006B003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Для обеспечения возможности кооперативов </w:t>
      </w:r>
      <w:r w:rsidR="008F19D8" w:rsidRPr="006D6E4C">
        <w:rPr>
          <w:rFonts w:ascii="Times New Roman" w:hAnsi="Times New Roman" w:cs="Times New Roman"/>
          <w:sz w:val="28"/>
          <w:szCs w:val="28"/>
        </w:rPr>
        <w:t>расшир</w:t>
      </w:r>
      <w:r w:rsidRPr="006D6E4C">
        <w:rPr>
          <w:rFonts w:ascii="Times New Roman" w:hAnsi="Times New Roman" w:cs="Times New Roman"/>
          <w:sz w:val="28"/>
          <w:szCs w:val="28"/>
        </w:rPr>
        <w:t>ять</w:t>
      </w:r>
      <w:r w:rsidR="008F19D8" w:rsidRPr="006D6E4C">
        <w:rPr>
          <w:rFonts w:ascii="Times New Roman" w:hAnsi="Times New Roman" w:cs="Times New Roman"/>
          <w:sz w:val="28"/>
          <w:szCs w:val="28"/>
        </w:rPr>
        <w:t xml:space="preserve"> сво</w:t>
      </w:r>
      <w:r w:rsidRPr="006D6E4C">
        <w:rPr>
          <w:rFonts w:ascii="Times New Roman" w:hAnsi="Times New Roman" w:cs="Times New Roman"/>
          <w:sz w:val="28"/>
          <w:szCs w:val="28"/>
        </w:rPr>
        <w:t>ю</w:t>
      </w:r>
      <w:r w:rsidR="008F19D8" w:rsidRPr="006D6E4C">
        <w:rPr>
          <w:rFonts w:ascii="Times New Roman" w:hAnsi="Times New Roman" w:cs="Times New Roman"/>
          <w:sz w:val="28"/>
          <w:szCs w:val="28"/>
        </w:rPr>
        <w:t xml:space="preserve"> деятельност</w:t>
      </w:r>
      <w:r w:rsidRPr="006D6E4C">
        <w:rPr>
          <w:rFonts w:ascii="Times New Roman" w:hAnsi="Times New Roman" w:cs="Times New Roman"/>
          <w:sz w:val="28"/>
          <w:szCs w:val="28"/>
        </w:rPr>
        <w:t>ь</w:t>
      </w:r>
      <w:r w:rsidR="008F19D8" w:rsidRPr="006D6E4C">
        <w:rPr>
          <w:rFonts w:ascii="Times New Roman" w:hAnsi="Times New Roman" w:cs="Times New Roman"/>
          <w:sz w:val="28"/>
          <w:szCs w:val="28"/>
        </w:rPr>
        <w:t xml:space="preserve"> без увеличения своей зависимости от прочих лиц</w:t>
      </w:r>
      <w:r w:rsidRPr="006D6E4C">
        <w:rPr>
          <w:rFonts w:ascii="Times New Roman" w:hAnsi="Times New Roman" w:cs="Times New Roman"/>
          <w:sz w:val="28"/>
          <w:szCs w:val="28"/>
        </w:rPr>
        <w:t xml:space="preserve"> </w:t>
      </w:r>
      <w:r w:rsidR="008F19D8" w:rsidRPr="006D6E4C">
        <w:rPr>
          <w:rFonts w:ascii="Times New Roman" w:hAnsi="Times New Roman" w:cs="Times New Roman"/>
          <w:sz w:val="28"/>
          <w:szCs w:val="28"/>
        </w:rPr>
        <w:t xml:space="preserve">предлагается </w:t>
      </w:r>
      <w:r w:rsidRPr="006D6E4C">
        <w:rPr>
          <w:rFonts w:ascii="Times New Roman" w:hAnsi="Times New Roman" w:cs="Times New Roman"/>
          <w:sz w:val="28"/>
          <w:szCs w:val="28"/>
        </w:rPr>
        <w:t>наделить их правом</w:t>
      </w:r>
      <w:r w:rsidR="008F19D8" w:rsidRPr="006D6E4C">
        <w:rPr>
          <w:rFonts w:ascii="Times New Roman" w:hAnsi="Times New Roman" w:cs="Times New Roman"/>
          <w:sz w:val="28"/>
          <w:szCs w:val="28"/>
        </w:rPr>
        <w:t xml:space="preserve"> создания проектных фондов как нового инструмента привлечения инвестиций. </w:t>
      </w:r>
      <w:r w:rsidRPr="006D6E4C">
        <w:rPr>
          <w:rFonts w:ascii="Times New Roman" w:hAnsi="Times New Roman" w:cs="Times New Roman"/>
          <w:sz w:val="28"/>
          <w:szCs w:val="28"/>
        </w:rPr>
        <w:t xml:space="preserve">При этом рекомендуется </w:t>
      </w:r>
      <w:r w:rsidR="00F84D49" w:rsidRPr="006D6E4C">
        <w:rPr>
          <w:rFonts w:ascii="Times New Roman" w:hAnsi="Times New Roman" w:cs="Times New Roman"/>
          <w:sz w:val="28"/>
          <w:szCs w:val="28"/>
        </w:rPr>
        <w:t xml:space="preserve">на законодательном уровне </w:t>
      </w:r>
      <w:r w:rsidRPr="006D6E4C">
        <w:rPr>
          <w:rFonts w:ascii="Times New Roman" w:hAnsi="Times New Roman" w:cs="Times New Roman"/>
          <w:sz w:val="28"/>
          <w:szCs w:val="28"/>
        </w:rPr>
        <w:t>предусмотреть возможность создания таких</w:t>
      </w:r>
      <w:r w:rsidR="008F19D8" w:rsidRPr="006D6E4C">
        <w:rPr>
          <w:rFonts w:ascii="Times New Roman" w:hAnsi="Times New Roman" w:cs="Times New Roman"/>
          <w:sz w:val="28"/>
          <w:szCs w:val="28"/>
        </w:rPr>
        <w:t xml:space="preserve"> фонд</w:t>
      </w:r>
      <w:r w:rsidRPr="006D6E4C">
        <w:rPr>
          <w:rFonts w:ascii="Times New Roman" w:hAnsi="Times New Roman" w:cs="Times New Roman"/>
          <w:sz w:val="28"/>
          <w:szCs w:val="28"/>
        </w:rPr>
        <w:t>ов</w:t>
      </w:r>
      <w:r w:rsidR="008F19D8" w:rsidRPr="006D6E4C">
        <w:rPr>
          <w:rFonts w:ascii="Times New Roman" w:hAnsi="Times New Roman" w:cs="Times New Roman"/>
          <w:sz w:val="28"/>
          <w:szCs w:val="28"/>
        </w:rPr>
        <w:t xml:space="preserve"> обособленно от паевого фонда </w:t>
      </w:r>
      <w:r w:rsidRPr="006D6E4C">
        <w:rPr>
          <w:rFonts w:ascii="Times New Roman" w:hAnsi="Times New Roman" w:cs="Times New Roman"/>
          <w:sz w:val="28"/>
          <w:szCs w:val="28"/>
        </w:rPr>
        <w:t>и с целью</w:t>
      </w:r>
      <w:r w:rsidR="008F19D8" w:rsidRPr="006D6E4C">
        <w:rPr>
          <w:rFonts w:ascii="Times New Roman" w:hAnsi="Times New Roman" w:cs="Times New Roman"/>
          <w:sz w:val="28"/>
          <w:szCs w:val="28"/>
        </w:rPr>
        <w:t xml:space="preserve"> реализации конкретных проектов</w:t>
      </w:r>
      <w:r w:rsidRPr="006D6E4C">
        <w:rPr>
          <w:rFonts w:ascii="Times New Roman" w:hAnsi="Times New Roman" w:cs="Times New Roman"/>
          <w:sz w:val="28"/>
          <w:szCs w:val="28"/>
        </w:rPr>
        <w:t xml:space="preserve">. Вместе с тем, </w:t>
      </w:r>
      <w:r w:rsidR="008F19D8" w:rsidRPr="006D6E4C">
        <w:rPr>
          <w:rFonts w:ascii="Times New Roman" w:hAnsi="Times New Roman" w:cs="Times New Roman"/>
          <w:sz w:val="28"/>
          <w:szCs w:val="28"/>
        </w:rPr>
        <w:t xml:space="preserve">поступающие в </w:t>
      </w:r>
      <w:r w:rsidRPr="006D6E4C">
        <w:rPr>
          <w:rFonts w:ascii="Times New Roman" w:hAnsi="Times New Roman" w:cs="Times New Roman"/>
          <w:sz w:val="28"/>
          <w:szCs w:val="28"/>
        </w:rPr>
        <w:t>проектные фонды</w:t>
      </w:r>
      <w:r w:rsidR="008F19D8"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средства </w:t>
      </w:r>
      <w:r w:rsidR="008F19D8" w:rsidRPr="006D6E4C">
        <w:rPr>
          <w:rFonts w:ascii="Times New Roman" w:hAnsi="Times New Roman" w:cs="Times New Roman"/>
          <w:sz w:val="28"/>
          <w:szCs w:val="28"/>
        </w:rPr>
        <w:t xml:space="preserve">должны </w:t>
      </w:r>
      <w:r w:rsidRPr="006D6E4C">
        <w:rPr>
          <w:rFonts w:ascii="Times New Roman" w:hAnsi="Times New Roman" w:cs="Times New Roman"/>
          <w:sz w:val="28"/>
          <w:szCs w:val="28"/>
        </w:rPr>
        <w:t xml:space="preserve">будут </w:t>
      </w:r>
      <w:r w:rsidR="008F19D8" w:rsidRPr="006D6E4C">
        <w:rPr>
          <w:rFonts w:ascii="Times New Roman" w:hAnsi="Times New Roman" w:cs="Times New Roman"/>
          <w:sz w:val="28"/>
          <w:szCs w:val="28"/>
        </w:rPr>
        <w:t xml:space="preserve">расходоваться строго </w:t>
      </w:r>
      <w:r w:rsidRPr="006D6E4C">
        <w:rPr>
          <w:rFonts w:ascii="Times New Roman" w:hAnsi="Times New Roman" w:cs="Times New Roman"/>
          <w:sz w:val="28"/>
          <w:szCs w:val="28"/>
        </w:rPr>
        <w:t>по</w:t>
      </w:r>
      <w:r w:rsidR="008F19D8" w:rsidRPr="006D6E4C">
        <w:rPr>
          <w:rFonts w:ascii="Times New Roman" w:hAnsi="Times New Roman" w:cs="Times New Roman"/>
          <w:sz w:val="28"/>
          <w:szCs w:val="28"/>
        </w:rPr>
        <w:t xml:space="preserve"> цел</w:t>
      </w:r>
      <w:r w:rsidRPr="006D6E4C">
        <w:rPr>
          <w:rFonts w:ascii="Times New Roman" w:hAnsi="Times New Roman" w:cs="Times New Roman"/>
          <w:sz w:val="28"/>
          <w:szCs w:val="28"/>
        </w:rPr>
        <w:t>евому назначению</w:t>
      </w:r>
      <w:r w:rsidR="008F19D8" w:rsidRPr="006D6E4C">
        <w:rPr>
          <w:rFonts w:ascii="Times New Roman" w:hAnsi="Times New Roman" w:cs="Times New Roman"/>
          <w:sz w:val="28"/>
          <w:szCs w:val="28"/>
        </w:rPr>
        <w:t xml:space="preserve">. </w:t>
      </w:r>
      <w:r w:rsidR="00F84D49" w:rsidRPr="006D6E4C">
        <w:rPr>
          <w:rFonts w:ascii="Times New Roman" w:hAnsi="Times New Roman" w:cs="Times New Roman"/>
          <w:sz w:val="28"/>
          <w:szCs w:val="28"/>
        </w:rPr>
        <w:t>В этой связи</w:t>
      </w:r>
      <w:r w:rsidR="008F19D8" w:rsidRPr="006D6E4C">
        <w:rPr>
          <w:rFonts w:ascii="Times New Roman" w:hAnsi="Times New Roman" w:cs="Times New Roman"/>
          <w:sz w:val="28"/>
          <w:szCs w:val="28"/>
        </w:rPr>
        <w:t xml:space="preserve"> предлагается </w:t>
      </w:r>
      <w:r w:rsidR="002C2B66" w:rsidRPr="006D6E4C">
        <w:rPr>
          <w:rFonts w:ascii="Times New Roman" w:hAnsi="Times New Roman" w:cs="Times New Roman"/>
          <w:sz w:val="28"/>
          <w:szCs w:val="28"/>
        </w:rPr>
        <w:t>установ</w:t>
      </w:r>
      <w:r w:rsidR="008F19D8" w:rsidRPr="006D6E4C">
        <w:rPr>
          <w:rFonts w:ascii="Times New Roman" w:hAnsi="Times New Roman" w:cs="Times New Roman"/>
          <w:sz w:val="28"/>
          <w:szCs w:val="28"/>
        </w:rPr>
        <w:t>ить</w:t>
      </w:r>
      <w:r w:rsidR="002C2B66" w:rsidRPr="006D6E4C">
        <w:rPr>
          <w:rFonts w:ascii="Times New Roman" w:hAnsi="Times New Roman" w:cs="Times New Roman"/>
          <w:sz w:val="28"/>
          <w:szCs w:val="28"/>
        </w:rPr>
        <w:t xml:space="preserve"> необходимость открытия отдельного счета </w:t>
      </w:r>
      <w:r w:rsidR="008F19D8" w:rsidRPr="006D6E4C">
        <w:rPr>
          <w:rFonts w:ascii="Times New Roman" w:hAnsi="Times New Roman" w:cs="Times New Roman"/>
          <w:sz w:val="28"/>
          <w:szCs w:val="28"/>
        </w:rPr>
        <w:t>для создания проектного фонда, ведени</w:t>
      </w:r>
      <w:r w:rsidR="002C2B66" w:rsidRPr="006D6E4C">
        <w:rPr>
          <w:rFonts w:ascii="Times New Roman" w:hAnsi="Times New Roman" w:cs="Times New Roman"/>
          <w:sz w:val="28"/>
          <w:szCs w:val="28"/>
        </w:rPr>
        <w:t>я</w:t>
      </w:r>
      <w:r w:rsidR="008F19D8" w:rsidRPr="006D6E4C">
        <w:rPr>
          <w:rFonts w:ascii="Times New Roman" w:hAnsi="Times New Roman" w:cs="Times New Roman"/>
          <w:sz w:val="28"/>
          <w:szCs w:val="28"/>
        </w:rPr>
        <w:t xml:space="preserve"> отдельного учета всех операций</w:t>
      </w:r>
      <w:r w:rsidR="002C2B66" w:rsidRPr="006D6E4C">
        <w:rPr>
          <w:rFonts w:ascii="Times New Roman" w:hAnsi="Times New Roman" w:cs="Times New Roman"/>
          <w:sz w:val="28"/>
          <w:szCs w:val="28"/>
        </w:rPr>
        <w:t xml:space="preserve"> в рамках реализации соответствующего</w:t>
      </w:r>
      <w:r w:rsidR="008F19D8" w:rsidRPr="006D6E4C">
        <w:rPr>
          <w:rFonts w:ascii="Times New Roman" w:hAnsi="Times New Roman" w:cs="Times New Roman"/>
          <w:sz w:val="28"/>
          <w:szCs w:val="28"/>
        </w:rPr>
        <w:t xml:space="preserve"> проект</w:t>
      </w:r>
      <w:r w:rsidR="002C2B66" w:rsidRPr="006D6E4C">
        <w:rPr>
          <w:rFonts w:ascii="Times New Roman" w:hAnsi="Times New Roman" w:cs="Times New Roman"/>
          <w:sz w:val="28"/>
          <w:szCs w:val="28"/>
        </w:rPr>
        <w:t>а</w:t>
      </w:r>
      <w:r w:rsidR="008F19D8" w:rsidRPr="006D6E4C">
        <w:rPr>
          <w:rFonts w:ascii="Times New Roman" w:hAnsi="Times New Roman" w:cs="Times New Roman"/>
          <w:sz w:val="28"/>
          <w:szCs w:val="28"/>
        </w:rPr>
        <w:t xml:space="preserve">. </w:t>
      </w:r>
      <w:r w:rsidR="00BA61A1" w:rsidRPr="006D6E4C">
        <w:rPr>
          <w:rFonts w:ascii="Times New Roman" w:hAnsi="Times New Roman" w:cs="Times New Roman"/>
          <w:sz w:val="28"/>
          <w:szCs w:val="28"/>
        </w:rPr>
        <w:t xml:space="preserve">Принятие решений по таким операциям </w:t>
      </w:r>
      <w:r w:rsidR="008F19D8" w:rsidRPr="006D6E4C">
        <w:rPr>
          <w:rFonts w:ascii="Times New Roman" w:hAnsi="Times New Roman" w:cs="Times New Roman"/>
          <w:sz w:val="28"/>
          <w:szCs w:val="28"/>
        </w:rPr>
        <w:t>должн</w:t>
      </w:r>
      <w:r w:rsidR="00BA61A1" w:rsidRPr="006D6E4C">
        <w:rPr>
          <w:rFonts w:ascii="Times New Roman" w:hAnsi="Times New Roman" w:cs="Times New Roman"/>
          <w:sz w:val="28"/>
          <w:szCs w:val="28"/>
        </w:rPr>
        <w:t>о</w:t>
      </w:r>
      <w:r w:rsidR="008F19D8" w:rsidRPr="006D6E4C">
        <w:rPr>
          <w:rFonts w:ascii="Times New Roman" w:hAnsi="Times New Roman" w:cs="Times New Roman"/>
          <w:sz w:val="28"/>
          <w:szCs w:val="28"/>
        </w:rPr>
        <w:t xml:space="preserve"> </w:t>
      </w:r>
      <w:r w:rsidR="00BA61A1" w:rsidRPr="006D6E4C">
        <w:rPr>
          <w:rFonts w:ascii="Times New Roman" w:hAnsi="Times New Roman" w:cs="Times New Roman"/>
          <w:sz w:val="28"/>
          <w:szCs w:val="28"/>
        </w:rPr>
        <w:t>осуществляться</w:t>
      </w:r>
      <w:r w:rsidR="008F19D8" w:rsidRPr="006D6E4C">
        <w:rPr>
          <w:rFonts w:ascii="Times New Roman" w:hAnsi="Times New Roman" w:cs="Times New Roman"/>
          <w:sz w:val="28"/>
          <w:szCs w:val="28"/>
        </w:rPr>
        <w:t xml:space="preserve"> </w:t>
      </w:r>
      <w:r w:rsidR="00BA61A1" w:rsidRPr="006D6E4C">
        <w:rPr>
          <w:rFonts w:ascii="Times New Roman" w:hAnsi="Times New Roman" w:cs="Times New Roman"/>
          <w:sz w:val="28"/>
          <w:szCs w:val="28"/>
        </w:rPr>
        <w:t>лишь</w:t>
      </w:r>
      <w:r w:rsidR="008F19D8" w:rsidRPr="006D6E4C">
        <w:rPr>
          <w:rFonts w:ascii="Times New Roman" w:hAnsi="Times New Roman" w:cs="Times New Roman"/>
          <w:sz w:val="28"/>
          <w:szCs w:val="28"/>
        </w:rPr>
        <w:t xml:space="preserve"> участниками проекта, финансир</w:t>
      </w:r>
      <w:r w:rsidR="00BA61A1" w:rsidRPr="006D6E4C">
        <w:rPr>
          <w:rFonts w:ascii="Times New Roman" w:hAnsi="Times New Roman" w:cs="Times New Roman"/>
          <w:sz w:val="28"/>
          <w:szCs w:val="28"/>
        </w:rPr>
        <w:t>уемого</w:t>
      </w:r>
      <w:r w:rsidR="008F19D8" w:rsidRPr="006D6E4C">
        <w:rPr>
          <w:rFonts w:ascii="Times New Roman" w:hAnsi="Times New Roman" w:cs="Times New Roman"/>
          <w:sz w:val="28"/>
          <w:szCs w:val="28"/>
        </w:rPr>
        <w:t xml:space="preserve"> </w:t>
      </w:r>
      <w:r w:rsidR="00BA61A1" w:rsidRPr="006D6E4C">
        <w:rPr>
          <w:rFonts w:ascii="Times New Roman" w:hAnsi="Times New Roman" w:cs="Times New Roman"/>
          <w:sz w:val="28"/>
          <w:szCs w:val="28"/>
        </w:rPr>
        <w:t>за счет сформированного</w:t>
      </w:r>
      <w:r w:rsidR="008F19D8" w:rsidRPr="006D6E4C">
        <w:rPr>
          <w:rFonts w:ascii="Times New Roman" w:hAnsi="Times New Roman" w:cs="Times New Roman"/>
          <w:sz w:val="28"/>
          <w:szCs w:val="28"/>
        </w:rPr>
        <w:t xml:space="preserve"> фонд</w:t>
      </w:r>
      <w:r w:rsidR="00BA61A1" w:rsidRPr="006D6E4C">
        <w:rPr>
          <w:rFonts w:ascii="Times New Roman" w:hAnsi="Times New Roman" w:cs="Times New Roman"/>
          <w:sz w:val="28"/>
          <w:szCs w:val="28"/>
        </w:rPr>
        <w:t>а</w:t>
      </w:r>
      <w:r w:rsidR="008F19D8" w:rsidRPr="006D6E4C">
        <w:rPr>
          <w:rFonts w:ascii="Times New Roman" w:hAnsi="Times New Roman" w:cs="Times New Roman"/>
          <w:sz w:val="28"/>
          <w:szCs w:val="28"/>
        </w:rPr>
        <w:t xml:space="preserve">. </w:t>
      </w:r>
      <w:r w:rsidR="00BA61A1" w:rsidRPr="006D6E4C">
        <w:rPr>
          <w:rFonts w:ascii="Times New Roman" w:hAnsi="Times New Roman" w:cs="Times New Roman"/>
          <w:sz w:val="28"/>
          <w:szCs w:val="28"/>
        </w:rPr>
        <w:t>Кроме того</w:t>
      </w:r>
      <w:r w:rsidR="008F19D8" w:rsidRPr="006D6E4C">
        <w:rPr>
          <w:rFonts w:ascii="Times New Roman" w:hAnsi="Times New Roman" w:cs="Times New Roman"/>
          <w:sz w:val="28"/>
          <w:szCs w:val="28"/>
        </w:rPr>
        <w:t xml:space="preserve">, </w:t>
      </w:r>
      <w:r w:rsidR="00BA61A1" w:rsidRPr="006D6E4C">
        <w:rPr>
          <w:rFonts w:ascii="Times New Roman" w:hAnsi="Times New Roman" w:cs="Times New Roman"/>
          <w:sz w:val="28"/>
          <w:szCs w:val="28"/>
        </w:rPr>
        <w:t xml:space="preserve">необходимо </w:t>
      </w:r>
      <w:r w:rsidR="008657E9" w:rsidRPr="006D6E4C">
        <w:rPr>
          <w:rFonts w:ascii="Times New Roman" w:hAnsi="Times New Roman" w:cs="Times New Roman"/>
          <w:sz w:val="28"/>
          <w:szCs w:val="28"/>
        </w:rPr>
        <w:t xml:space="preserve">законодательно </w:t>
      </w:r>
      <w:r w:rsidR="00BA61A1" w:rsidRPr="006D6E4C">
        <w:rPr>
          <w:rFonts w:ascii="Times New Roman" w:hAnsi="Times New Roman" w:cs="Times New Roman"/>
          <w:sz w:val="28"/>
          <w:szCs w:val="28"/>
        </w:rPr>
        <w:t xml:space="preserve">закрепить положения о </w:t>
      </w:r>
      <w:r w:rsidR="008F19D8" w:rsidRPr="006D6E4C">
        <w:rPr>
          <w:rFonts w:ascii="Times New Roman" w:hAnsi="Times New Roman" w:cs="Times New Roman"/>
          <w:sz w:val="28"/>
          <w:szCs w:val="28"/>
        </w:rPr>
        <w:t>самостоятельно</w:t>
      </w:r>
      <w:r w:rsidR="00BA61A1" w:rsidRPr="006D6E4C">
        <w:rPr>
          <w:rFonts w:ascii="Times New Roman" w:hAnsi="Times New Roman" w:cs="Times New Roman"/>
          <w:sz w:val="28"/>
          <w:szCs w:val="28"/>
        </w:rPr>
        <w:t>м</w:t>
      </w:r>
      <w:r w:rsidR="008F19D8" w:rsidRPr="006D6E4C">
        <w:rPr>
          <w:rFonts w:ascii="Times New Roman" w:hAnsi="Times New Roman" w:cs="Times New Roman"/>
          <w:sz w:val="28"/>
          <w:szCs w:val="28"/>
        </w:rPr>
        <w:t xml:space="preserve"> прин</w:t>
      </w:r>
      <w:r w:rsidR="00BA61A1" w:rsidRPr="006D6E4C">
        <w:rPr>
          <w:rFonts w:ascii="Times New Roman" w:hAnsi="Times New Roman" w:cs="Times New Roman"/>
          <w:sz w:val="28"/>
          <w:szCs w:val="28"/>
        </w:rPr>
        <w:t>ятии кооперативами</w:t>
      </w:r>
      <w:r w:rsidR="008F19D8" w:rsidRPr="006D6E4C">
        <w:rPr>
          <w:rFonts w:ascii="Times New Roman" w:hAnsi="Times New Roman" w:cs="Times New Roman"/>
          <w:sz w:val="28"/>
          <w:szCs w:val="28"/>
        </w:rPr>
        <w:t xml:space="preserve"> решени</w:t>
      </w:r>
      <w:r w:rsidR="00BA61A1" w:rsidRPr="006D6E4C">
        <w:rPr>
          <w:rFonts w:ascii="Times New Roman" w:hAnsi="Times New Roman" w:cs="Times New Roman"/>
          <w:sz w:val="28"/>
          <w:szCs w:val="28"/>
        </w:rPr>
        <w:t>й</w:t>
      </w:r>
      <w:r w:rsidR="00587A63" w:rsidRPr="006D6E4C">
        <w:rPr>
          <w:rFonts w:ascii="Times New Roman" w:hAnsi="Times New Roman" w:cs="Times New Roman"/>
          <w:sz w:val="28"/>
          <w:szCs w:val="28"/>
        </w:rPr>
        <w:t xml:space="preserve"> </w:t>
      </w:r>
      <w:r w:rsidR="008F19D8" w:rsidRPr="006D6E4C">
        <w:rPr>
          <w:rFonts w:ascii="Times New Roman" w:hAnsi="Times New Roman" w:cs="Times New Roman"/>
          <w:sz w:val="28"/>
          <w:szCs w:val="28"/>
        </w:rPr>
        <w:t xml:space="preserve">о </w:t>
      </w:r>
      <w:r w:rsidR="00BA61A1" w:rsidRPr="006D6E4C">
        <w:rPr>
          <w:rFonts w:ascii="Times New Roman" w:hAnsi="Times New Roman" w:cs="Times New Roman"/>
          <w:sz w:val="28"/>
          <w:szCs w:val="28"/>
        </w:rPr>
        <w:t>включении</w:t>
      </w:r>
      <w:r w:rsidR="008F19D8" w:rsidRPr="006D6E4C">
        <w:rPr>
          <w:rFonts w:ascii="Times New Roman" w:hAnsi="Times New Roman" w:cs="Times New Roman"/>
          <w:sz w:val="28"/>
          <w:szCs w:val="28"/>
        </w:rPr>
        <w:t xml:space="preserve"> в состав своих </w:t>
      </w:r>
      <w:r w:rsidR="00BA61A1" w:rsidRPr="006D6E4C">
        <w:rPr>
          <w:rFonts w:ascii="Times New Roman" w:hAnsi="Times New Roman" w:cs="Times New Roman"/>
          <w:sz w:val="28"/>
          <w:szCs w:val="28"/>
        </w:rPr>
        <w:t>член</w:t>
      </w:r>
      <w:r w:rsidR="008F19D8" w:rsidRPr="006D6E4C">
        <w:rPr>
          <w:rFonts w:ascii="Times New Roman" w:hAnsi="Times New Roman" w:cs="Times New Roman"/>
          <w:sz w:val="28"/>
          <w:szCs w:val="28"/>
        </w:rPr>
        <w:t xml:space="preserve">ов инвесторов проектных фондов. </w:t>
      </w:r>
    </w:p>
    <w:p w:rsidR="006B003C" w:rsidRPr="006D6E4C" w:rsidRDefault="008948EE" w:rsidP="006B003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4</w:t>
      </w:r>
      <w:r w:rsidR="006B003C" w:rsidRPr="006D6E4C">
        <w:rPr>
          <w:rFonts w:ascii="Times New Roman" w:hAnsi="Times New Roman" w:cs="Times New Roman"/>
          <w:sz w:val="28"/>
          <w:szCs w:val="28"/>
        </w:rPr>
        <w:t xml:space="preserve">. </w:t>
      </w:r>
      <w:r w:rsidR="008657E9" w:rsidRPr="006D6E4C">
        <w:rPr>
          <w:rFonts w:ascii="Times New Roman" w:hAnsi="Times New Roman" w:cs="Times New Roman"/>
          <w:sz w:val="28"/>
          <w:szCs w:val="28"/>
        </w:rPr>
        <w:t xml:space="preserve">В рамках диссертационного исследования разработана концепция Пилотного проекта по развитию кооперации в молочной отрасли. </w:t>
      </w:r>
      <w:r w:rsidR="00151237" w:rsidRPr="006D6E4C">
        <w:rPr>
          <w:rFonts w:ascii="Times New Roman" w:hAnsi="Times New Roman" w:cs="Times New Roman"/>
          <w:sz w:val="28"/>
          <w:szCs w:val="28"/>
        </w:rPr>
        <w:t xml:space="preserve">Реализация данного проекта нацелена на отработку предлагаемых подходов к развитию кооперации </w:t>
      </w:r>
      <w:r w:rsidR="00494813" w:rsidRPr="006D6E4C">
        <w:rPr>
          <w:rFonts w:ascii="Times New Roman" w:hAnsi="Times New Roman" w:cs="Times New Roman"/>
          <w:sz w:val="28"/>
          <w:szCs w:val="28"/>
        </w:rPr>
        <w:t>на уровне</w:t>
      </w:r>
      <w:r w:rsidR="00151237" w:rsidRPr="006D6E4C">
        <w:rPr>
          <w:rFonts w:ascii="Times New Roman" w:hAnsi="Times New Roman" w:cs="Times New Roman"/>
          <w:sz w:val="28"/>
          <w:szCs w:val="28"/>
        </w:rPr>
        <w:t xml:space="preserve"> определенного региона и распространение полученного опыта на прочие регионы республики. </w:t>
      </w:r>
      <w:r w:rsidR="006D1FB9" w:rsidRPr="006D6E4C">
        <w:rPr>
          <w:rFonts w:ascii="Times New Roman" w:hAnsi="Times New Roman" w:cs="Times New Roman"/>
          <w:sz w:val="28"/>
          <w:szCs w:val="28"/>
        </w:rPr>
        <w:t>Р</w:t>
      </w:r>
      <w:r w:rsidR="00494813" w:rsidRPr="006D6E4C">
        <w:rPr>
          <w:rFonts w:ascii="Times New Roman" w:hAnsi="Times New Roman" w:cs="Times New Roman"/>
          <w:sz w:val="28"/>
          <w:szCs w:val="28"/>
        </w:rPr>
        <w:t xml:space="preserve">еализовать проект в одном из регионов страны предложено с </w:t>
      </w:r>
      <w:r w:rsidR="00770AB9" w:rsidRPr="006D6E4C">
        <w:rPr>
          <w:rFonts w:ascii="Times New Roman" w:hAnsi="Times New Roman" w:cs="Times New Roman"/>
          <w:sz w:val="28"/>
          <w:szCs w:val="28"/>
        </w:rPr>
        <w:t>учетом современных экономических реалий и роста текущих затрат государства</w:t>
      </w:r>
      <w:r w:rsidR="00494813" w:rsidRPr="006D6E4C">
        <w:rPr>
          <w:rFonts w:ascii="Times New Roman" w:hAnsi="Times New Roman" w:cs="Times New Roman"/>
          <w:sz w:val="28"/>
          <w:szCs w:val="28"/>
        </w:rPr>
        <w:t xml:space="preserve">. </w:t>
      </w:r>
      <w:r w:rsidR="002A2808" w:rsidRPr="006D6E4C">
        <w:rPr>
          <w:rFonts w:ascii="Times New Roman" w:hAnsi="Times New Roman" w:cs="Times New Roman"/>
          <w:sz w:val="28"/>
          <w:szCs w:val="28"/>
        </w:rPr>
        <w:t>В качестве региона реализации проекта выбрана Актюбинская область. При осуществлении выбора учтены географическое положение данного региона (с точки зрения перспектив экспорта на российской рынок, отличающийся наибольшим в масштабах ЕАЭС потреблением молочной продукции</w:t>
      </w:r>
      <w:r w:rsidR="0092000D" w:rsidRPr="006D6E4C">
        <w:rPr>
          <w:rFonts w:ascii="Times New Roman" w:hAnsi="Times New Roman" w:cs="Times New Roman"/>
          <w:sz w:val="28"/>
          <w:szCs w:val="28"/>
        </w:rPr>
        <w:t>),</w:t>
      </w:r>
      <w:r w:rsidR="002A2808" w:rsidRPr="006D6E4C">
        <w:rPr>
          <w:rFonts w:ascii="Times New Roman" w:hAnsi="Times New Roman" w:cs="Times New Roman"/>
          <w:sz w:val="28"/>
          <w:szCs w:val="28"/>
        </w:rPr>
        <w:t xml:space="preserve"> </w:t>
      </w:r>
      <w:r w:rsidR="0092000D" w:rsidRPr="006D6E4C">
        <w:rPr>
          <w:rFonts w:ascii="Times New Roman" w:hAnsi="Times New Roman" w:cs="Times New Roman"/>
          <w:sz w:val="28"/>
          <w:szCs w:val="28"/>
        </w:rPr>
        <w:t>транспортная инфраструктура региона</w:t>
      </w:r>
      <w:r w:rsidR="002A2808" w:rsidRPr="006D6E4C">
        <w:rPr>
          <w:rFonts w:ascii="Times New Roman" w:hAnsi="Times New Roman" w:cs="Times New Roman"/>
          <w:sz w:val="28"/>
          <w:szCs w:val="28"/>
        </w:rPr>
        <w:t xml:space="preserve">, </w:t>
      </w:r>
      <w:r w:rsidR="0092000D" w:rsidRPr="006D6E4C">
        <w:rPr>
          <w:rFonts w:ascii="Times New Roman" w:hAnsi="Times New Roman" w:cs="Times New Roman"/>
          <w:sz w:val="28"/>
          <w:szCs w:val="28"/>
        </w:rPr>
        <w:t xml:space="preserve">приемлемость условий для развития молочного животноводства, положительная динамика численности населения города Актобе </w:t>
      </w:r>
      <w:r w:rsidR="005A06EE" w:rsidRPr="006D6E4C">
        <w:rPr>
          <w:rFonts w:ascii="Times New Roman" w:hAnsi="Times New Roman" w:cs="Times New Roman"/>
          <w:sz w:val="28"/>
          <w:szCs w:val="28"/>
        </w:rPr>
        <w:t xml:space="preserve">и области </w:t>
      </w:r>
      <w:r w:rsidR="0092000D" w:rsidRPr="006D6E4C">
        <w:rPr>
          <w:rFonts w:ascii="Times New Roman" w:hAnsi="Times New Roman" w:cs="Times New Roman"/>
          <w:sz w:val="28"/>
          <w:szCs w:val="28"/>
        </w:rPr>
        <w:t xml:space="preserve">(соответственно и рост потребности местного рынка в молочной продукции), невысокий уровень развития локальной молочной промышленности. </w:t>
      </w:r>
      <w:r w:rsidR="00D95A7C" w:rsidRPr="006D6E4C">
        <w:rPr>
          <w:rFonts w:ascii="Times New Roman" w:hAnsi="Times New Roman" w:cs="Times New Roman"/>
          <w:sz w:val="28"/>
          <w:szCs w:val="28"/>
        </w:rPr>
        <w:t xml:space="preserve">Проектом предусмотрено формирование регионального молочного кооператива. В соответствии с концепцией в этом процессе ключевую роль </w:t>
      </w:r>
      <w:r w:rsidR="00EB787A" w:rsidRPr="006D6E4C">
        <w:rPr>
          <w:rFonts w:ascii="Times New Roman" w:hAnsi="Times New Roman" w:cs="Times New Roman"/>
          <w:sz w:val="28"/>
          <w:szCs w:val="28"/>
        </w:rPr>
        <w:t xml:space="preserve">должна </w:t>
      </w:r>
      <w:r w:rsidR="00D95A7C" w:rsidRPr="006D6E4C">
        <w:rPr>
          <w:rFonts w:ascii="Times New Roman" w:hAnsi="Times New Roman" w:cs="Times New Roman"/>
          <w:sz w:val="28"/>
          <w:szCs w:val="28"/>
        </w:rPr>
        <w:t xml:space="preserve">будет играть </w:t>
      </w:r>
      <w:r w:rsidR="00EB787A" w:rsidRPr="006D6E4C">
        <w:rPr>
          <w:rFonts w:ascii="Times New Roman" w:hAnsi="Times New Roman" w:cs="Times New Roman"/>
          <w:sz w:val="28"/>
          <w:szCs w:val="28"/>
        </w:rPr>
        <w:t xml:space="preserve">предлагаемая к созданию </w:t>
      </w:r>
      <w:r w:rsidR="00D95A7C" w:rsidRPr="006D6E4C">
        <w:rPr>
          <w:rFonts w:ascii="Times New Roman" w:hAnsi="Times New Roman" w:cs="Times New Roman"/>
          <w:sz w:val="28"/>
          <w:szCs w:val="28"/>
        </w:rPr>
        <w:t xml:space="preserve">региональная организация по обеспечению сбыта молочной продукции и снабжению молочной отрасли (Молочное управление региона). </w:t>
      </w:r>
      <w:r w:rsidR="0092162F" w:rsidRPr="006D6E4C">
        <w:rPr>
          <w:rFonts w:ascii="Times New Roman" w:hAnsi="Times New Roman" w:cs="Times New Roman"/>
          <w:sz w:val="28"/>
          <w:szCs w:val="28"/>
        </w:rPr>
        <w:t xml:space="preserve">Данный участник проекта должен будет активно выполнять функции по продвижению произведенной </w:t>
      </w:r>
      <w:r w:rsidR="00D26524" w:rsidRPr="006D6E4C">
        <w:rPr>
          <w:rFonts w:ascii="Times New Roman" w:hAnsi="Times New Roman" w:cs="Times New Roman"/>
          <w:sz w:val="28"/>
          <w:szCs w:val="28"/>
        </w:rPr>
        <w:t xml:space="preserve">в рамках проекта </w:t>
      </w:r>
      <w:r w:rsidR="0092162F" w:rsidRPr="006D6E4C">
        <w:rPr>
          <w:rFonts w:ascii="Times New Roman" w:hAnsi="Times New Roman" w:cs="Times New Roman"/>
          <w:sz w:val="28"/>
          <w:szCs w:val="28"/>
        </w:rPr>
        <w:t xml:space="preserve">продукции, обеспечению эффективного взаимодействия </w:t>
      </w:r>
      <w:r w:rsidR="00D26524" w:rsidRPr="006D6E4C">
        <w:rPr>
          <w:rFonts w:ascii="Times New Roman" w:hAnsi="Times New Roman" w:cs="Times New Roman"/>
          <w:sz w:val="28"/>
          <w:szCs w:val="28"/>
        </w:rPr>
        <w:t xml:space="preserve">соответствующих </w:t>
      </w:r>
      <w:r w:rsidR="0092162F" w:rsidRPr="006D6E4C">
        <w:rPr>
          <w:rFonts w:ascii="Times New Roman" w:hAnsi="Times New Roman" w:cs="Times New Roman"/>
          <w:sz w:val="28"/>
          <w:szCs w:val="28"/>
        </w:rPr>
        <w:t xml:space="preserve">производителей с внешней средой. </w:t>
      </w:r>
      <w:r w:rsidR="00D95A7C" w:rsidRPr="006D6E4C">
        <w:rPr>
          <w:rFonts w:ascii="Times New Roman" w:hAnsi="Times New Roman" w:cs="Times New Roman"/>
          <w:sz w:val="28"/>
          <w:szCs w:val="28"/>
        </w:rPr>
        <w:t>Следует отметить, что в связи с предполагаемым преобладанием экспорта производимой участниками проекта продукции</w:t>
      </w:r>
      <w:r w:rsidR="0025436F" w:rsidRPr="006D6E4C">
        <w:rPr>
          <w:rFonts w:ascii="Times New Roman" w:hAnsi="Times New Roman" w:cs="Times New Roman"/>
          <w:sz w:val="28"/>
          <w:szCs w:val="28"/>
        </w:rPr>
        <w:t>,</w:t>
      </w:r>
      <w:r w:rsidR="00D95A7C" w:rsidRPr="006D6E4C">
        <w:rPr>
          <w:rFonts w:ascii="Times New Roman" w:hAnsi="Times New Roman" w:cs="Times New Roman"/>
          <w:sz w:val="28"/>
          <w:szCs w:val="28"/>
        </w:rPr>
        <w:t xml:space="preserve"> для местных производителей аналогичной продукции, не присоединившихся к кооперации, сохранятся достаточные возможности для развития собственного бизнеса. </w:t>
      </w:r>
      <w:r w:rsidR="00D26524" w:rsidRPr="006D6E4C">
        <w:rPr>
          <w:rFonts w:ascii="Times New Roman" w:hAnsi="Times New Roman" w:cs="Times New Roman"/>
          <w:sz w:val="28"/>
          <w:szCs w:val="28"/>
        </w:rPr>
        <w:t xml:space="preserve">Вместе с тем, всем локальным производителям </w:t>
      </w:r>
      <w:r w:rsidR="00E755B5" w:rsidRPr="006D6E4C">
        <w:rPr>
          <w:rFonts w:ascii="Times New Roman" w:hAnsi="Times New Roman" w:cs="Times New Roman"/>
          <w:sz w:val="28"/>
          <w:szCs w:val="28"/>
        </w:rPr>
        <w:t xml:space="preserve">(как организованным хозяйствам, так и хозяйствам населения) </w:t>
      </w:r>
      <w:r w:rsidR="00D26524" w:rsidRPr="006D6E4C">
        <w:rPr>
          <w:rFonts w:ascii="Times New Roman" w:hAnsi="Times New Roman" w:cs="Times New Roman"/>
          <w:sz w:val="28"/>
          <w:szCs w:val="28"/>
        </w:rPr>
        <w:t xml:space="preserve">будет предоставлена возможность присоединения к создаваемому региональному молочному кооперативу. </w:t>
      </w:r>
      <w:r w:rsidR="00B80C85" w:rsidRPr="006D6E4C">
        <w:rPr>
          <w:rFonts w:ascii="Times New Roman" w:hAnsi="Times New Roman" w:cs="Times New Roman"/>
          <w:sz w:val="28"/>
          <w:szCs w:val="28"/>
        </w:rPr>
        <w:t xml:space="preserve">Реализацию проекта предлагается осуществить в 3 этапа: организационно-подготовительный, основной и заключительный. На первом из названных этапов будет подготовлена правовая основа, необходимая для реализации проекта. </w:t>
      </w:r>
      <w:r w:rsidR="002E5C4C" w:rsidRPr="006D6E4C">
        <w:rPr>
          <w:rFonts w:ascii="Times New Roman" w:hAnsi="Times New Roman" w:cs="Times New Roman"/>
          <w:sz w:val="28"/>
          <w:szCs w:val="28"/>
        </w:rPr>
        <w:t>Наряду с этим,</w:t>
      </w:r>
      <w:r w:rsidR="00B80C85" w:rsidRPr="006D6E4C">
        <w:rPr>
          <w:rFonts w:ascii="Times New Roman" w:hAnsi="Times New Roman" w:cs="Times New Roman"/>
          <w:sz w:val="28"/>
          <w:szCs w:val="28"/>
        </w:rPr>
        <w:t xml:space="preserve"> в рамках данного этапа будут приняты меры организационного характера: по формированию участников проекта, товаропроводящей сети, налаживанию сотрудничества с потенциальными покупателями продукции. </w:t>
      </w:r>
      <w:r w:rsidR="002E5C4C" w:rsidRPr="006D6E4C">
        <w:rPr>
          <w:rFonts w:ascii="Times New Roman" w:hAnsi="Times New Roman" w:cs="Times New Roman"/>
          <w:sz w:val="28"/>
          <w:szCs w:val="28"/>
        </w:rPr>
        <w:t xml:space="preserve">На этом этапе будут созданы необходимые  условия для начала деятельности участников проекта. </w:t>
      </w:r>
      <w:r w:rsidR="00B80C85" w:rsidRPr="006D6E4C">
        <w:rPr>
          <w:rFonts w:ascii="Times New Roman" w:hAnsi="Times New Roman" w:cs="Times New Roman"/>
          <w:sz w:val="28"/>
          <w:szCs w:val="28"/>
        </w:rPr>
        <w:t xml:space="preserve">На основном этапе </w:t>
      </w:r>
      <w:r w:rsidR="002E5C4C" w:rsidRPr="006D6E4C">
        <w:rPr>
          <w:rFonts w:ascii="Times New Roman" w:hAnsi="Times New Roman" w:cs="Times New Roman"/>
          <w:sz w:val="28"/>
          <w:szCs w:val="28"/>
        </w:rPr>
        <w:t xml:space="preserve">все участники проекта должны будут приступить к функционированию и выйти на планируемую мощность. Каждый участник проекта при этом должен будет в полной мере выполнять производственные задачи и принятые на себя обязательства. В свою очередь, на заключительном этапе предполагается преобразование созданных </w:t>
      </w:r>
      <w:r w:rsidR="00D153B0" w:rsidRPr="006D6E4C">
        <w:rPr>
          <w:rFonts w:ascii="Times New Roman" w:hAnsi="Times New Roman" w:cs="Times New Roman"/>
          <w:sz w:val="28"/>
          <w:szCs w:val="28"/>
        </w:rPr>
        <w:t>участников Пилотного проекта</w:t>
      </w:r>
      <w:r w:rsidR="002E5C4C" w:rsidRPr="006D6E4C">
        <w:rPr>
          <w:rFonts w:ascii="Times New Roman" w:hAnsi="Times New Roman" w:cs="Times New Roman"/>
          <w:sz w:val="28"/>
          <w:szCs w:val="28"/>
        </w:rPr>
        <w:t xml:space="preserve"> в единый региональный молочный кооператив.</w:t>
      </w:r>
      <w:r w:rsidR="00587A63" w:rsidRPr="006D6E4C">
        <w:rPr>
          <w:rFonts w:ascii="Times New Roman" w:hAnsi="Times New Roman" w:cs="Times New Roman"/>
          <w:sz w:val="28"/>
          <w:szCs w:val="28"/>
        </w:rPr>
        <w:t xml:space="preserve"> </w:t>
      </w:r>
      <w:r w:rsidR="00D153B0" w:rsidRPr="006D6E4C">
        <w:rPr>
          <w:rFonts w:ascii="Times New Roman" w:hAnsi="Times New Roman" w:cs="Times New Roman"/>
          <w:sz w:val="28"/>
          <w:szCs w:val="28"/>
        </w:rPr>
        <w:t xml:space="preserve">В результате реализации данного проекта ожидается создание в выбранном регионе кооперационной структуры с относительно высокой производственной мощностью и экспортной активностью. Это должно </w:t>
      </w:r>
      <w:r w:rsidR="00EB787A" w:rsidRPr="006D6E4C">
        <w:rPr>
          <w:rFonts w:ascii="Times New Roman" w:hAnsi="Times New Roman" w:cs="Times New Roman"/>
          <w:sz w:val="28"/>
          <w:szCs w:val="28"/>
        </w:rPr>
        <w:t xml:space="preserve">будет </w:t>
      </w:r>
      <w:r w:rsidR="00D153B0" w:rsidRPr="006D6E4C">
        <w:rPr>
          <w:rFonts w:ascii="Times New Roman" w:hAnsi="Times New Roman" w:cs="Times New Roman"/>
          <w:sz w:val="28"/>
          <w:szCs w:val="28"/>
        </w:rPr>
        <w:t xml:space="preserve">положительно отразиться на социально-экономической ситуации в регионе, </w:t>
      </w:r>
      <w:r w:rsidR="001C243A" w:rsidRPr="006D6E4C">
        <w:rPr>
          <w:rFonts w:ascii="Times New Roman" w:hAnsi="Times New Roman" w:cs="Times New Roman"/>
          <w:sz w:val="28"/>
          <w:szCs w:val="28"/>
        </w:rPr>
        <w:t xml:space="preserve"> </w:t>
      </w:r>
      <w:r w:rsidR="00D153B0" w:rsidRPr="006D6E4C">
        <w:rPr>
          <w:rFonts w:ascii="Times New Roman" w:hAnsi="Times New Roman" w:cs="Times New Roman"/>
          <w:sz w:val="28"/>
          <w:szCs w:val="28"/>
        </w:rPr>
        <w:t xml:space="preserve">а также сформировать управленческий опыт для запуска аналогичных проектов в других регионах республики.  </w:t>
      </w:r>
    </w:p>
    <w:p w:rsidR="006B003C" w:rsidRPr="006D6E4C" w:rsidRDefault="00C66193" w:rsidP="006B003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5</w:t>
      </w:r>
      <w:r w:rsidR="006B003C" w:rsidRPr="006D6E4C">
        <w:rPr>
          <w:rFonts w:ascii="Times New Roman" w:hAnsi="Times New Roman" w:cs="Times New Roman"/>
          <w:sz w:val="28"/>
          <w:szCs w:val="28"/>
        </w:rPr>
        <w:t xml:space="preserve">. </w:t>
      </w:r>
      <w:r w:rsidR="00F87F29" w:rsidRPr="006D6E4C">
        <w:rPr>
          <w:rFonts w:ascii="Times New Roman" w:hAnsi="Times New Roman" w:cs="Times New Roman"/>
          <w:sz w:val="28"/>
          <w:szCs w:val="28"/>
        </w:rPr>
        <w:t>Дальнейше</w:t>
      </w:r>
      <w:r w:rsidR="00D21AAB" w:rsidRPr="006D6E4C">
        <w:rPr>
          <w:rFonts w:ascii="Times New Roman" w:hAnsi="Times New Roman" w:cs="Times New Roman"/>
          <w:sz w:val="28"/>
          <w:szCs w:val="28"/>
        </w:rPr>
        <w:t>е</w:t>
      </w:r>
      <w:r w:rsidR="00F87F29" w:rsidRPr="006D6E4C">
        <w:rPr>
          <w:rFonts w:ascii="Times New Roman" w:hAnsi="Times New Roman" w:cs="Times New Roman"/>
          <w:sz w:val="28"/>
          <w:szCs w:val="28"/>
        </w:rPr>
        <w:t xml:space="preserve"> развити</w:t>
      </w:r>
      <w:r w:rsidR="00D21AAB" w:rsidRPr="006D6E4C">
        <w:rPr>
          <w:rFonts w:ascii="Times New Roman" w:hAnsi="Times New Roman" w:cs="Times New Roman"/>
          <w:sz w:val="28"/>
          <w:szCs w:val="28"/>
        </w:rPr>
        <w:t>е</w:t>
      </w:r>
      <w:r w:rsidR="00F87F29" w:rsidRPr="006D6E4C">
        <w:rPr>
          <w:rFonts w:ascii="Times New Roman" w:hAnsi="Times New Roman" w:cs="Times New Roman"/>
          <w:sz w:val="28"/>
          <w:szCs w:val="28"/>
        </w:rPr>
        <w:t xml:space="preserve"> молочной отрасли с учетом реалий современного мира должн</w:t>
      </w:r>
      <w:r w:rsidR="00D21AAB" w:rsidRPr="006D6E4C">
        <w:rPr>
          <w:rFonts w:ascii="Times New Roman" w:hAnsi="Times New Roman" w:cs="Times New Roman"/>
          <w:sz w:val="28"/>
          <w:szCs w:val="28"/>
        </w:rPr>
        <w:t>о</w:t>
      </w:r>
      <w:r w:rsidR="00F87F29" w:rsidRPr="006D6E4C">
        <w:rPr>
          <w:rFonts w:ascii="Times New Roman" w:hAnsi="Times New Roman" w:cs="Times New Roman"/>
          <w:sz w:val="28"/>
          <w:szCs w:val="28"/>
        </w:rPr>
        <w:t xml:space="preserve"> </w:t>
      </w:r>
      <w:r w:rsidR="00D21AAB" w:rsidRPr="006D6E4C">
        <w:rPr>
          <w:rFonts w:ascii="Times New Roman" w:hAnsi="Times New Roman" w:cs="Times New Roman"/>
          <w:sz w:val="28"/>
          <w:szCs w:val="28"/>
        </w:rPr>
        <w:t>также осуществляться</w:t>
      </w:r>
      <w:r w:rsidR="00F87F29" w:rsidRPr="006D6E4C">
        <w:rPr>
          <w:rFonts w:ascii="Times New Roman" w:hAnsi="Times New Roman" w:cs="Times New Roman"/>
          <w:sz w:val="28"/>
          <w:szCs w:val="28"/>
        </w:rPr>
        <w:t xml:space="preserve"> </w:t>
      </w:r>
      <w:r w:rsidR="00D21AAB" w:rsidRPr="006D6E4C">
        <w:rPr>
          <w:rFonts w:ascii="Times New Roman" w:hAnsi="Times New Roman" w:cs="Times New Roman"/>
          <w:sz w:val="28"/>
          <w:szCs w:val="28"/>
        </w:rPr>
        <w:t xml:space="preserve">посредством ее </w:t>
      </w:r>
      <w:r w:rsidR="00F87F29" w:rsidRPr="006D6E4C">
        <w:rPr>
          <w:rFonts w:ascii="Times New Roman" w:hAnsi="Times New Roman" w:cs="Times New Roman"/>
          <w:sz w:val="28"/>
          <w:szCs w:val="28"/>
        </w:rPr>
        <w:t>активн</w:t>
      </w:r>
      <w:r w:rsidR="00D21AAB" w:rsidRPr="006D6E4C">
        <w:rPr>
          <w:rFonts w:ascii="Times New Roman" w:hAnsi="Times New Roman" w:cs="Times New Roman"/>
          <w:sz w:val="28"/>
          <w:szCs w:val="28"/>
        </w:rPr>
        <w:t>ой</w:t>
      </w:r>
      <w:r w:rsidR="00F87F29" w:rsidRPr="006D6E4C">
        <w:rPr>
          <w:rFonts w:ascii="Times New Roman" w:hAnsi="Times New Roman" w:cs="Times New Roman"/>
          <w:sz w:val="28"/>
          <w:szCs w:val="28"/>
        </w:rPr>
        <w:t xml:space="preserve"> цифровизаци</w:t>
      </w:r>
      <w:r w:rsidR="00D21AAB" w:rsidRPr="006D6E4C">
        <w:rPr>
          <w:rFonts w:ascii="Times New Roman" w:hAnsi="Times New Roman" w:cs="Times New Roman"/>
          <w:sz w:val="28"/>
          <w:szCs w:val="28"/>
        </w:rPr>
        <w:t>и</w:t>
      </w:r>
      <w:r w:rsidR="00F87F29" w:rsidRPr="006D6E4C">
        <w:rPr>
          <w:rFonts w:ascii="Times New Roman" w:hAnsi="Times New Roman" w:cs="Times New Roman"/>
          <w:sz w:val="28"/>
          <w:szCs w:val="28"/>
        </w:rPr>
        <w:t>, совершенствовани</w:t>
      </w:r>
      <w:r w:rsidR="00D21AAB" w:rsidRPr="006D6E4C">
        <w:rPr>
          <w:rFonts w:ascii="Times New Roman" w:hAnsi="Times New Roman" w:cs="Times New Roman"/>
          <w:sz w:val="28"/>
          <w:szCs w:val="28"/>
        </w:rPr>
        <w:t>я</w:t>
      </w:r>
      <w:r w:rsidR="00F87F29" w:rsidRPr="006D6E4C">
        <w:rPr>
          <w:rFonts w:ascii="Times New Roman" w:hAnsi="Times New Roman" w:cs="Times New Roman"/>
          <w:sz w:val="28"/>
          <w:szCs w:val="28"/>
        </w:rPr>
        <w:t xml:space="preserve"> информационных связей между участниками молочного рынка. В диссертационном исследовании представлена разработанная концепция Единой цифровой платформы молочной отрасли Казахстана. </w:t>
      </w:r>
      <w:r w:rsidR="00D21AAB" w:rsidRPr="006D6E4C">
        <w:rPr>
          <w:rFonts w:ascii="Times New Roman" w:hAnsi="Times New Roman" w:cs="Times New Roman"/>
          <w:sz w:val="28"/>
          <w:szCs w:val="28"/>
        </w:rPr>
        <w:t xml:space="preserve">Предлагаемая платформа должна будет стать площадкой информационного взаимодействия отраслевых субъектов между собой и с партнерами из других секторов, совершения и фиксации экономических операций, формирования различных баз данных, публикации полезных сведений. Создание платформы будет нацелено на повышение эффективности деятельности и конкурентоспособности казахстанских производителей </w:t>
      </w:r>
      <w:r w:rsidR="00C137D5" w:rsidRPr="006D6E4C">
        <w:rPr>
          <w:rFonts w:ascii="Times New Roman" w:hAnsi="Times New Roman" w:cs="Times New Roman"/>
          <w:sz w:val="28"/>
          <w:szCs w:val="28"/>
        </w:rPr>
        <w:t>за счет</w:t>
      </w:r>
      <w:r w:rsidR="00D21AAB" w:rsidRPr="006D6E4C">
        <w:rPr>
          <w:rFonts w:ascii="Times New Roman" w:hAnsi="Times New Roman" w:cs="Times New Roman"/>
          <w:sz w:val="28"/>
          <w:szCs w:val="28"/>
        </w:rPr>
        <w:t xml:space="preserve"> </w:t>
      </w:r>
      <w:r w:rsidR="00C137D5" w:rsidRPr="006D6E4C">
        <w:rPr>
          <w:rFonts w:ascii="Times New Roman" w:hAnsi="Times New Roman" w:cs="Times New Roman"/>
          <w:sz w:val="28"/>
          <w:szCs w:val="28"/>
        </w:rPr>
        <w:t xml:space="preserve">связанного с цифровизацией </w:t>
      </w:r>
      <w:r w:rsidR="00D21AAB" w:rsidRPr="006D6E4C">
        <w:rPr>
          <w:rFonts w:ascii="Times New Roman" w:hAnsi="Times New Roman" w:cs="Times New Roman"/>
          <w:sz w:val="28"/>
          <w:szCs w:val="28"/>
        </w:rPr>
        <w:t xml:space="preserve">снижения затрат ресурсов, продвижения отечественной продукции на </w:t>
      </w:r>
      <w:r w:rsidR="00C137D5" w:rsidRPr="006D6E4C">
        <w:rPr>
          <w:rFonts w:ascii="Times New Roman" w:hAnsi="Times New Roman" w:cs="Times New Roman"/>
          <w:sz w:val="28"/>
          <w:szCs w:val="28"/>
        </w:rPr>
        <w:t>местном и зарубежных</w:t>
      </w:r>
      <w:r w:rsidR="00D21AAB" w:rsidRPr="006D6E4C">
        <w:rPr>
          <w:rFonts w:ascii="Times New Roman" w:hAnsi="Times New Roman" w:cs="Times New Roman"/>
          <w:sz w:val="28"/>
          <w:szCs w:val="28"/>
        </w:rPr>
        <w:t xml:space="preserve"> рынках, освоения научных знаний, инноваций и лучших практик, соблюдения </w:t>
      </w:r>
      <w:r w:rsidR="00C137D5" w:rsidRPr="006D6E4C">
        <w:rPr>
          <w:rFonts w:ascii="Times New Roman" w:hAnsi="Times New Roman" w:cs="Times New Roman"/>
          <w:sz w:val="28"/>
          <w:szCs w:val="28"/>
        </w:rPr>
        <w:t>существующи</w:t>
      </w:r>
      <w:r w:rsidR="00D21AAB" w:rsidRPr="006D6E4C">
        <w:rPr>
          <w:rFonts w:ascii="Times New Roman" w:hAnsi="Times New Roman" w:cs="Times New Roman"/>
          <w:sz w:val="28"/>
          <w:szCs w:val="28"/>
        </w:rPr>
        <w:t>х стандартов и требований.</w:t>
      </w:r>
      <w:r w:rsidR="00C137D5" w:rsidRPr="006D6E4C">
        <w:rPr>
          <w:rFonts w:ascii="Times New Roman" w:hAnsi="Times New Roman" w:cs="Times New Roman"/>
          <w:sz w:val="28"/>
          <w:szCs w:val="28"/>
        </w:rPr>
        <w:t xml:space="preserve"> </w:t>
      </w:r>
      <w:r w:rsidR="00AC64F4" w:rsidRPr="006D6E4C">
        <w:rPr>
          <w:rFonts w:ascii="Times New Roman" w:hAnsi="Times New Roman" w:cs="Times New Roman"/>
          <w:sz w:val="28"/>
          <w:szCs w:val="28"/>
        </w:rPr>
        <w:t xml:space="preserve">Участниками названной платформы сможет стать широкий перечень субъектов молочного рынка и их партнеров. При этом каждый участник сможет как размещать на платформе различную информацию, так и получать от нее интересующую информацию. Платформа согласно концепции будет состоять из ряда субплатформ, каждая из которых будет иметь определенную специфику, </w:t>
      </w:r>
      <w:r w:rsidR="00CB7586" w:rsidRPr="006D6E4C">
        <w:rPr>
          <w:rFonts w:ascii="Times New Roman" w:hAnsi="Times New Roman" w:cs="Times New Roman"/>
          <w:sz w:val="28"/>
          <w:szCs w:val="28"/>
        </w:rPr>
        <w:t>обеспечивать информационное взаимодействие по обозначенному направлению. Немаловажно то, что субплатформы будут содержать диалоговые площадки, позволяющие объединять интересы субъектов отрасли и принимать различные совместные действия. Следует отметить, что на них будут размещаться документы нормативно-правового характера</w:t>
      </w:r>
      <w:r w:rsidR="00A772FB" w:rsidRPr="006D6E4C">
        <w:rPr>
          <w:rFonts w:ascii="Times New Roman" w:hAnsi="Times New Roman" w:cs="Times New Roman"/>
          <w:sz w:val="28"/>
          <w:szCs w:val="28"/>
        </w:rPr>
        <w:t xml:space="preserve"> различного уровня</w:t>
      </w:r>
      <w:r w:rsidR="00CB7586" w:rsidRPr="006D6E4C">
        <w:rPr>
          <w:rFonts w:ascii="Times New Roman" w:hAnsi="Times New Roman" w:cs="Times New Roman"/>
          <w:sz w:val="28"/>
          <w:szCs w:val="28"/>
        </w:rPr>
        <w:t xml:space="preserve">, </w:t>
      </w:r>
      <w:r w:rsidR="00A772FB" w:rsidRPr="006D6E4C">
        <w:rPr>
          <w:rFonts w:ascii="Times New Roman" w:hAnsi="Times New Roman" w:cs="Times New Roman"/>
          <w:sz w:val="28"/>
          <w:szCs w:val="28"/>
        </w:rPr>
        <w:t xml:space="preserve">а также </w:t>
      </w:r>
      <w:r w:rsidR="00CB7586" w:rsidRPr="006D6E4C">
        <w:rPr>
          <w:rFonts w:ascii="Times New Roman" w:hAnsi="Times New Roman" w:cs="Times New Roman"/>
          <w:sz w:val="28"/>
          <w:szCs w:val="28"/>
        </w:rPr>
        <w:t xml:space="preserve">материалы, </w:t>
      </w:r>
      <w:r w:rsidR="00A772FB" w:rsidRPr="006D6E4C">
        <w:rPr>
          <w:rFonts w:ascii="Times New Roman" w:hAnsi="Times New Roman" w:cs="Times New Roman"/>
          <w:sz w:val="28"/>
          <w:szCs w:val="28"/>
        </w:rPr>
        <w:t>раскрывающие</w:t>
      </w:r>
      <w:r w:rsidR="00CB7586" w:rsidRPr="006D6E4C">
        <w:rPr>
          <w:rFonts w:ascii="Times New Roman" w:hAnsi="Times New Roman" w:cs="Times New Roman"/>
          <w:sz w:val="28"/>
          <w:szCs w:val="28"/>
        </w:rPr>
        <w:t xml:space="preserve"> передовы</w:t>
      </w:r>
      <w:r w:rsidR="00A772FB" w:rsidRPr="006D6E4C">
        <w:rPr>
          <w:rFonts w:ascii="Times New Roman" w:hAnsi="Times New Roman" w:cs="Times New Roman"/>
          <w:sz w:val="28"/>
          <w:szCs w:val="28"/>
        </w:rPr>
        <w:t>е</w:t>
      </w:r>
      <w:r w:rsidR="00CB7586" w:rsidRPr="006D6E4C">
        <w:rPr>
          <w:rFonts w:ascii="Times New Roman" w:hAnsi="Times New Roman" w:cs="Times New Roman"/>
          <w:sz w:val="28"/>
          <w:szCs w:val="28"/>
        </w:rPr>
        <w:t xml:space="preserve"> технологи</w:t>
      </w:r>
      <w:r w:rsidR="00A772FB" w:rsidRPr="006D6E4C">
        <w:rPr>
          <w:rFonts w:ascii="Times New Roman" w:hAnsi="Times New Roman" w:cs="Times New Roman"/>
          <w:sz w:val="28"/>
          <w:szCs w:val="28"/>
        </w:rPr>
        <w:t>и</w:t>
      </w:r>
      <w:r w:rsidR="00CB7586" w:rsidRPr="006D6E4C">
        <w:rPr>
          <w:rFonts w:ascii="Times New Roman" w:hAnsi="Times New Roman" w:cs="Times New Roman"/>
          <w:sz w:val="28"/>
          <w:szCs w:val="28"/>
        </w:rPr>
        <w:t xml:space="preserve"> и знани</w:t>
      </w:r>
      <w:r w:rsidR="00A772FB" w:rsidRPr="006D6E4C">
        <w:rPr>
          <w:rFonts w:ascii="Times New Roman" w:hAnsi="Times New Roman" w:cs="Times New Roman"/>
          <w:sz w:val="28"/>
          <w:szCs w:val="28"/>
        </w:rPr>
        <w:t>я</w:t>
      </w:r>
      <w:r w:rsidR="00CB7586" w:rsidRPr="006D6E4C">
        <w:rPr>
          <w:rFonts w:ascii="Times New Roman" w:hAnsi="Times New Roman" w:cs="Times New Roman"/>
          <w:sz w:val="28"/>
          <w:szCs w:val="28"/>
        </w:rPr>
        <w:t xml:space="preserve">, </w:t>
      </w:r>
      <w:r w:rsidR="00A772FB" w:rsidRPr="006D6E4C">
        <w:rPr>
          <w:rFonts w:ascii="Times New Roman" w:hAnsi="Times New Roman" w:cs="Times New Roman"/>
          <w:sz w:val="28"/>
          <w:szCs w:val="28"/>
        </w:rPr>
        <w:t xml:space="preserve">способствующие </w:t>
      </w:r>
      <w:r w:rsidR="00CB7586" w:rsidRPr="006D6E4C">
        <w:rPr>
          <w:rFonts w:ascii="Times New Roman" w:hAnsi="Times New Roman" w:cs="Times New Roman"/>
          <w:sz w:val="28"/>
          <w:szCs w:val="28"/>
        </w:rPr>
        <w:t>повыш</w:t>
      </w:r>
      <w:r w:rsidR="00A772FB" w:rsidRPr="006D6E4C">
        <w:rPr>
          <w:rFonts w:ascii="Times New Roman" w:hAnsi="Times New Roman" w:cs="Times New Roman"/>
          <w:sz w:val="28"/>
          <w:szCs w:val="28"/>
        </w:rPr>
        <w:t>ению</w:t>
      </w:r>
      <w:r w:rsidR="00CB7586" w:rsidRPr="006D6E4C">
        <w:rPr>
          <w:rFonts w:ascii="Times New Roman" w:hAnsi="Times New Roman" w:cs="Times New Roman"/>
          <w:sz w:val="28"/>
          <w:szCs w:val="28"/>
        </w:rPr>
        <w:t xml:space="preserve"> эффективност</w:t>
      </w:r>
      <w:r w:rsidR="00A772FB" w:rsidRPr="006D6E4C">
        <w:rPr>
          <w:rFonts w:ascii="Times New Roman" w:hAnsi="Times New Roman" w:cs="Times New Roman"/>
          <w:sz w:val="28"/>
          <w:szCs w:val="28"/>
        </w:rPr>
        <w:t>и</w:t>
      </w:r>
      <w:r w:rsidR="00CB7586" w:rsidRPr="006D6E4C">
        <w:rPr>
          <w:rFonts w:ascii="Times New Roman" w:hAnsi="Times New Roman" w:cs="Times New Roman"/>
          <w:sz w:val="28"/>
          <w:szCs w:val="28"/>
        </w:rPr>
        <w:t xml:space="preserve"> деятельности хозяйствующих субъектов отрасли в целом.</w:t>
      </w:r>
      <w:r w:rsidR="00A772FB" w:rsidRPr="006D6E4C">
        <w:rPr>
          <w:rFonts w:ascii="Times New Roman" w:hAnsi="Times New Roman" w:cs="Times New Roman"/>
          <w:sz w:val="28"/>
          <w:szCs w:val="28"/>
        </w:rPr>
        <w:t xml:space="preserve"> Благодаря ресурсу заинтересованные лица смогут получать аналитическую информацию о состоянии отрасли и происходящих в ней процессах. В рамках соответствующей субплатформы будет осуществляться интеграция всех данных вносимых пользователями с формированием на их основе сводных материалов различного рода. </w:t>
      </w:r>
      <w:r w:rsidR="003435C7" w:rsidRPr="006D6E4C">
        <w:rPr>
          <w:rFonts w:ascii="Times New Roman" w:hAnsi="Times New Roman" w:cs="Times New Roman"/>
          <w:sz w:val="28"/>
          <w:szCs w:val="28"/>
        </w:rPr>
        <w:t xml:space="preserve">В результате внедрения платформы может быть обеспечено более эффективное развитие молочной отрасли Казахстана, а также повышение ее конкурентоспособности. Кроме того, активное участие субъектов отрасли на платформе способно улучшить качество мониторинга состояния </w:t>
      </w:r>
      <w:r w:rsidR="008C5CDA" w:rsidRPr="006D6E4C">
        <w:rPr>
          <w:rFonts w:ascii="Times New Roman" w:hAnsi="Times New Roman" w:cs="Times New Roman"/>
          <w:sz w:val="28"/>
          <w:szCs w:val="28"/>
        </w:rPr>
        <w:t xml:space="preserve">и </w:t>
      </w:r>
      <w:r w:rsidR="003435C7" w:rsidRPr="006D6E4C">
        <w:rPr>
          <w:rFonts w:ascii="Times New Roman" w:hAnsi="Times New Roman" w:cs="Times New Roman"/>
          <w:sz w:val="28"/>
          <w:szCs w:val="28"/>
        </w:rPr>
        <w:t>процессов</w:t>
      </w:r>
      <w:r w:rsidR="008C5CDA" w:rsidRPr="006D6E4C">
        <w:rPr>
          <w:rFonts w:ascii="Times New Roman" w:hAnsi="Times New Roman" w:cs="Times New Roman"/>
          <w:sz w:val="28"/>
          <w:szCs w:val="28"/>
        </w:rPr>
        <w:t>, происходящих в отрасли</w:t>
      </w:r>
      <w:r w:rsidR="003435C7" w:rsidRPr="006D6E4C">
        <w:rPr>
          <w:rFonts w:ascii="Times New Roman" w:hAnsi="Times New Roman" w:cs="Times New Roman"/>
          <w:sz w:val="28"/>
          <w:szCs w:val="28"/>
        </w:rPr>
        <w:t xml:space="preserve">, </w:t>
      </w:r>
      <w:r w:rsidR="008C5CDA" w:rsidRPr="006D6E4C">
        <w:rPr>
          <w:rFonts w:ascii="Times New Roman" w:hAnsi="Times New Roman" w:cs="Times New Roman"/>
          <w:sz w:val="28"/>
          <w:szCs w:val="28"/>
        </w:rPr>
        <w:t xml:space="preserve">формируемых </w:t>
      </w:r>
      <w:r w:rsidR="003435C7" w:rsidRPr="006D6E4C">
        <w:rPr>
          <w:rFonts w:ascii="Times New Roman" w:hAnsi="Times New Roman" w:cs="Times New Roman"/>
          <w:sz w:val="28"/>
          <w:szCs w:val="28"/>
        </w:rPr>
        <w:t>статистических данных.</w:t>
      </w:r>
    </w:p>
    <w:p w:rsidR="0021016D" w:rsidRPr="006D6E4C" w:rsidRDefault="00F569A4" w:rsidP="006B003C">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С помощью Единой цифровой платформы молочной отрасли Казахстана предлагается внедрить новый инструмент учета субъектов отрасли – электронный паспорт производителя молока и/или молочной продукции, отражающий информацию об основных направлениях деятельности</w:t>
      </w:r>
      <w:r w:rsidR="009D4FB5" w:rsidRPr="006D6E4C">
        <w:rPr>
          <w:rFonts w:ascii="Times New Roman" w:hAnsi="Times New Roman" w:cs="Times New Roman"/>
          <w:sz w:val="28"/>
          <w:szCs w:val="28"/>
        </w:rPr>
        <w:t xml:space="preserve"> субъекта, </w:t>
      </w:r>
      <w:r w:rsidR="00A70C68">
        <w:rPr>
          <w:rFonts w:ascii="Times New Roman" w:hAnsi="Times New Roman" w:cs="Times New Roman"/>
          <w:sz w:val="28"/>
          <w:szCs w:val="28"/>
        </w:rPr>
        <w:t xml:space="preserve">  </w:t>
      </w:r>
      <w:r w:rsidR="009D4FB5" w:rsidRPr="006D6E4C">
        <w:rPr>
          <w:rFonts w:ascii="Times New Roman" w:hAnsi="Times New Roman" w:cs="Times New Roman"/>
          <w:sz w:val="28"/>
          <w:szCs w:val="28"/>
        </w:rPr>
        <w:t xml:space="preserve">о выпускаемой им продукции и масштабах производства, поголовье молочного скота, экспортной активности, количестве работников, а также контактную информацию. </w:t>
      </w:r>
      <w:r w:rsidR="0020202C" w:rsidRPr="006D6E4C">
        <w:rPr>
          <w:rFonts w:ascii="Times New Roman" w:hAnsi="Times New Roman" w:cs="Times New Roman"/>
          <w:sz w:val="28"/>
          <w:szCs w:val="28"/>
        </w:rPr>
        <w:t>Исходя из</w:t>
      </w:r>
      <w:r w:rsidR="009D4FB5" w:rsidRPr="006D6E4C">
        <w:rPr>
          <w:rFonts w:ascii="Times New Roman" w:hAnsi="Times New Roman" w:cs="Times New Roman"/>
          <w:sz w:val="28"/>
          <w:szCs w:val="28"/>
        </w:rPr>
        <w:t xml:space="preserve"> данных таких паспортов</w:t>
      </w:r>
      <w:r w:rsidR="0020202C" w:rsidRPr="006D6E4C">
        <w:rPr>
          <w:rFonts w:ascii="Times New Roman" w:hAnsi="Times New Roman" w:cs="Times New Roman"/>
          <w:sz w:val="28"/>
          <w:szCs w:val="28"/>
        </w:rPr>
        <w:t>,</w:t>
      </w:r>
      <w:r w:rsidR="009D4FB5" w:rsidRPr="006D6E4C">
        <w:rPr>
          <w:rFonts w:ascii="Times New Roman" w:hAnsi="Times New Roman" w:cs="Times New Roman"/>
          <w:sz w:val="28"/>
          <w:szCs w:val="28"/>
        </w:rPr>
        <w:t xml:space="preserve"> на </w:t>
      </w:r>
      <w:r w:rsidR="0020202C" w:rsidRPr="006D6E4C">
        <w:rPr>
          <w:rFonts w:ascii="Times New Roman" w:hAnsi="Times New Roman" w:cs="Times New Roman"/>
          <w:sz w:val="28"/>
          <w:szCs w:val="28"/>
        </w:rPr>
        <w:t xml:space="preserve">указанной </w:t>
      </w:r>
      <w:r w:rsidR="009D4FB5" w:rsidRPr="006D6E4C">
        <w:rPr>
          <w:rFonts w:ascii="Times New Roman" w:hAnsi="Times New Roman" w:cs="Times New Roman"/>
          <w:sz w:val="28"/>
          <w:szCs w:val="28"/>
        </w:rPr>
        <w:t xml:space="preserve">платформе предлагается сформировать электронную карту производителей молока и молочной продукции, </w:t>
      </w:r>
      <w:r w:rsidR="0020202C" w:rsidRPr="006D6E4C">
        <w:rPr>
          <w:rFonts w:ascii="Times New Roman" w:hAnsi="Times New Roman" w:cs="Times New Roman"/>
          <w:sz w:val="28"/>
          <w:szCs w:val="28"/>
        </w:rPr>
        <w:t>позволяющую</w:t>
      </w:r>
      <w:r w:rsidR="009D4FB5" w:rsidRPr="006D6E4C">
        <w:rPr>
          <w:rFonts w:ascii="Times New Roman" w:hAnsi="Times New Roman" w:cs="Times New Roman"/>
          <w:sz w:val="28"/>
          <w:szCs w:val="28"/>
        </w:rPr>
        <w:t xml:space="preserve"> </w:t>
      </w:r>
      <w:r w:rsidR="0020202C" w:rsidRPr="006D6E4C">
        <w:rPr>
          <w:rFonts w:ascii="Times New Roman" w:hAnsi="Times New Roman" w:cs="Times New Roman"/>
          <w:sz w:val="28"/>
          <w:szCs w:val="28"/>
        </w:rPr>
        <w:t>заинтересованным лицам</w:t>
      </w:r>
      <w:r w:rsidR="009D4FB5" w:rsidRPr="006D6E4C">
        <w:rPr>
          <w:rFonts w:ascii="Times New Roman" w:hAnsi="Times New Roman" w:cs="Times New Roman"/>
          <w:sz w:val="28"/>
          <w:szCs w:val="28"/>
        </w:rPr>
        <w:t xml:space="preserve"> наглядным образом получать сведения о территориальном распределении </w:t>
      </w:r>
      <w:r w:rsidR="0020202C" w:rsidRPr="006D6E4C">
        <w:rPr>
          <w:rFonts w:ascii="Times New Roman" w:hAnsi="Times New Roman" w:cs="Times New Roman"/>
          <w:sz w:val="28"/>
          <w:szCs w:val="28"/>
        </w:rPr>
        <w:t>производителей</w:t>
      </w:r>
      <w:r w:rsidR="009D4FB5" w:rsidRPr="006D6E4C">
        <w:rPr>
          <w:rFonts w:ascii="Times New Roman" w:hAnsi="Times New Roman" w:cs="Times New Roman"/>
          <w:sz w:val="28"/>
          <w:szCs w:val="28"/>
        </w:rPr>
        <w:t xml:space="preserve">. </w:t>
      </w:r>
      <w:r w:rsidR="0020202C" w:rsidRPr="006D6E4C">
        <w:rPr>
          <w:rFonts w:ascii="Times New Roman" w:hAnsi="Times New Roman" w:cs="Times New Roman"/>
          <w:sz w:val="28"/>
          <w:szCs w:val="28"/>
        </w:rPr>
        <w:t xml:space="preserve">Следует отметить, </w:t>
      </w:r>
      <w:r w:rsidR="009D4FB5" w:rsidRPr="006D6E4C">
        <w:rPr>
          <w:rFonts w:ascii="Times New Roman" w:hAnsi="Times New Roman" w:cs="Times New Roman"/>
          <w:sz w:val="28"/>
          <w:szCs w:val="28"/>
        </w:rPr>
        <w:t xml:space="preserve">что </w:t>
      </w:r>
      <w:r w:rsidR="0020202C" w:rsidRPr="006D6E4C">
        <w:rPr>
          <w:rFonts w:ascii="Times New Roman" w:hAnsi="Times New Roman" w:cs="Times New Roman"/>
          <w:sz w:val="28"/>
          <w:szCs w:val="28"/>
        </w:rPr>
        <w:t>данн</w:t>
      </w:r>
      <w:r w:rsidR="009D4FB5" w:rsidRPr="006D6E4C">
        <w:rPr>
          <w:rFonts w:ascii="Times New Roman" w:hAnsi="Times New Roman" w:cs="Times New Roman"/>
          <w:sz w:val="28"/>
          <w:szCs w:val="28"/>
        </w:rPr>
        <w:t>ая карта расширит возможности государства по анализу региональных особенностей производства</w:t>
      </w:r>
      <w:r w:rsidR="0020202C" w:rsidRPr="006D6E4C">
        <w:rPr>
          <w:rFonts w:ascii="Times New Roman" w:hAnsi="Times New Roman" w:cs="Times New Roman"/>
          <w:sz w:val="28"/>
          <w:szCs w:val="28"/>
        </w:rPr>
        <w:t xml:space="preserve"> отраслевой продукции</w:t>
      </w:r>
      <w:r w:rsidR="009D4FB5" w:rsidRPr="006D6E4C">
        <w:rPr>
          <w:rFonts w:ascii="Times New Roman" w:hAnsi="Times New Roman" w:cs="Times New Roman"/>
          <w:sz w:val="28"/>
          <w:szCs w:val="28"/>
        </w:rPr>
        <w:t xml:space="preserve">, </w:t>
      </w:r>
      <w:r w:rsidR="00A70C68">
        <w:rPr>
          <w:rFonts w:ascii="Times New Roman" w:hAnsi="Times New Roman" w:cs="Times New Roman"/>
          <w:sz w:val="28"/>
          <w:szCs w:val="28"/>
        </w:rPr>
        <w:t xml:space="preserve">           </w:t>
      </w:r>
      <w:r w:rsidR="009D4FB5" w:rsidRPr="006D6E4C">
        <w:rPr>
          <w:rFonts w:ascii="Times New Roman" w:hAnsi="Times New Roman" w:cs="Times New Roman"/>
          <w:sz w:val="28"/>
          <w:szCs w:val="28"/>
        </w:rPr>
        <w:t xml:space="preserve">а также будет </w:t>
      </w:r>
      <w:r w:rsidR="0020202C" w:rsidRPr="006D6E4C">
        <w:rPr>
          <w:rFonts w:ascii="Times New Roman" w:hAnsi="Times New Roman" w:cs="Times New Roman"/>
          <w:sz w:val="28"/>
          <w:szCs w:val="28"/>
        </w:rPr>
        <w:t>показы</w:t>
      </w:r>
      <w:r w:rsidR="009D4FB5" w:rsidRPr="006D6E4C">
        <w:rPr>
          <w:rFonts w:ascii="Times New Roman" w:hAnsi="Times New Roman" w:cs="Times New Roman"/>
          <w:sz w:val="28"/>
          <w:szCs w:val="28"/>
        </w:rPr>
        <w:t xml:space="preserve">вать переработчикам </w:t>
      </w:r>
      <w:r w:rsidR="0020202C" w:rsidRPr="006D6E4C">
        <w:rPr>
          <w:rFonts w:ascii="Times New Roman" w:hAnsi="Times New Roman" w:cs="Times New Roman"/>
          <w:sz w:val="28"/>
          <w:szCs w:val="28"/>
        </w:rPr>
        <w:t>информацию</w:t>
      </w:r>
      <w:r w:rsidR="009D4FB5" w:rsidRPr="006D6E4C">
        <w:rPr>
          <w:rFonts w:ascii="Times New Roman" w:hAnsi="Times New Roman" w:cs="Times New Roman"/>
          <w:sz w:val="28"/>
          <w:szCs w:val="28"/>
        </w:rPr>
        <w:t xml:space="preserve"> </w:t>
      </w:r>
      <w:r w:rsidR="0020202C" w:rsidRPr="006D6E4C">
        <w:rPr>
          <w:rFonts w:ascii="Times New Roman" w:hAnsi="Times New Roman" w:cs="Times New Roman"/>
          <w:sz w:val="28"/>
          <w:szCs w:val="28"/>
        </w:rPr>
        <w:t xml:space="preserve">о </w:t>
      </w:r>
      <w:r w:rsidR="009D4FB5" w:rsidRPr="006D6E4C">
        <w:rPr>
          <w:rFonts w:ascii="Times New Roman" w:hAnsi="Times New Roman" w:cs="Times New Roman"/>
          <w:sz w:val="28"/>
          <w:szCs w:val="28"/>
        </w:rPr>
        <w:t xml:space="preserve">сырьевой </w:t>
      </w:r>
      <w:r w:rsidR="0020202C" w:rsidRPr="006D6E4C">
        <w:rPr>
          <w:rFonts w:ascii="Times New Roman" w:hAnsi="Times New Roman" w:cs="Times New Roman"/>
          <w:sz w:val="28"/>
          <w:szCs w:val="28"/>
        </w:rPr>
        <w:t>базе</w:t>
      </w:r>
      <w:r w:rsidR="009D4FB5" w:rsidRPr="006D6E4C">
        <w:rPr>
          <w:rFonts w:ascii="Times New Roman" w:hAnsi="Times New Roman" w:cs="Times New Roman"/>
          <w:sz w:val="28"/>
          <w:szCs w:val="28"/>
        </w:rPr>
        <w:t xml:space="preserve"> в разных местностях. </w:t>
      </w:r>
      <w:r w:rsidR="0020202C" w:rsidRPr="006D6E4C">
        <w:rPr>
          <w:rFonts w:ascii="Times New Roman" w:hAnsi="Times New Roman" w:cs="Times New Roman"/>
          <w:sz w:val="28"/>
          <w:szCs w:val="28"/>
        </w:rPr>
        <w:t>В связи</w:t>
      </w:r>
      <w:r w:rsidR="009D4FB5" w:rsidRPr="006D6E4C">
        <w:rPr>
          <w:rFonts w:ascii="Times New Roman" w:hAnsi="Times New Roman" w:cs="Times New Roman"/>
          <w:sz w:val="28"/>
          <w:szCs w:val="28"/>
        </w:rPr>
        <w:t xml:space="preserve"> </w:t>
      </w:r>
      <w:r w:rsidR="0020202C" w:rsidRPr="006D6E4C">
        <w:rPr>
          <w:rFonts w:ascii="Times New Roman" w:hAnsi="Times New Roman" w:cs="Times New Roman"/>
          <w:sz w:val="28"/>
          <w:szCs w:val="28"/>
        </w:rPr>
        <w:t xml:space="preserve">с </w:t>
      </w:r>
      <w:r w:rsidR="009D4FB5" w:rsidRPr="006D6E4C">
        <w:rPr>
          <w:rFonts w:ascii="Times New Roman" w:hAnsi="Times New Roman" w:cs="Times New Roman"/>
          <w:sz w:val="28"/>
          <w:szCs w:val="28"/>
        </w:rPr>
        <w:t>формировани</w:t>
      </w:r>
      <w:r w:rsidR="0020202C" w:rsidRPr="006D6E4C">
        <w:rPr>
          <w:rFonts w:ascii="Times New Roman" w:hAnsi="Times New Roman" w:cs="Times New Roman"/>
          <w:sz w:val="28"/>
          <w:szCs w:val="28"/>
        </w:rPr>
        <w:t xml:space="preserve">ем </w:t>
      </w:r>
      <w:r w:rsidR="009D4FB5" w:rsidRPr="006D6E4C">
        <w:rPr>
          <w:rFonts w:ascii="Times New Roman" w:hAnsi="Times New Roman" w:cs="Times New Roman"/>
          <w:sz w:val="28"/>
          <w:szCs w:val="28"/>
        </w:rPr>
        <w:t xml:space="preserve">электронных паспортов </w:t>
      </w:r>
      <w:r w:rsidR="0020202C" w:rsidRPr="006D6E4C">
        <w:rPr>
          <w:rFonts w:ascii="Times New Roman" w:hAnsi="Times New Roman" w:cs="Times New Roman"/>
          <w:sz w:val="28"/>
          <w:szCs w:val="28"/>
        </w:rPr>
        <w:t>также возникнет</w:t>
      </w:r>
      <w:r w:rsidR="009D4FB5" w:rsidRPr="006D6E4C">
        <w:rPr>
          <w:rFonts w:ascii="Times New Roman" w:hAnsi="Times New Roman" w:cs="Times New Roman"/>
          <w:sz w:val="28"/>
          <w:szCs w:val="28"/>
        </w:rPr>
        <w:t xml:space="preserve"> дополнительная возможность категорирования производителей молока и молочной продукции в зависимости от </w:t>
      </w:r>
      <w:r w:rsidR="0020202C" w:rsidRPr="006D6E4C">
        <w:rPr>
          <w:rFonts w:ascii="Times New Roman" w:hAnsi="Times New Roman" w:cs="Times New Roman"/>
          <w:sz w:val="28"/>
          <w:szCs w:val="28"/>
        </w:rPr>
        <w:t xml:space="preserve">их </w:t>
      </w:r>
      <w:r w:rsidR="009D4FB5" w:rsidRPr="006D6E4C">
        <w:rPr>
          <w:rFonts w:ascii="Times New Roman" w:hAnsi="Times New Roman" w:cs="Times New Roman"/>
          <w:sz w:val="28"/>
          <w:szCs w:val="28"/>
        </w:rPr>
        <w:t xml:space="preserve">паспортных данных. </w:t>
      </w:r>
    </w:p>
    <w:p w:rsidR="0021016D" w:rsidRPr="006D6E4C" w:rsidRDefault="0021016D" w:rsidP="00F569A4">
      <w:pPr>
        <w:pStyle w:val="a4"/>
        <w:spacing w:after="0" w:line="240" w:lineRule="auto"/>
        <w:ind w:left="709"/>
        <w:jc w:val="both"/>
        <w:rPr>
          <w:rFonts w:ascii="Times New Roman" w:hAnsi="Times New Roman" w:cs="Times New Roman"/>
          <w:sz w:val="28"/>
          <w:szCs w:val="28"/>
        </w:rPr>
      </w:pPr>
    </w:p>
    <w:p w:rsidR="0057326C" w:rsidRPr="006D6E4C" w:rsidRDefault="0057326C" w:rsidP="00155B86">
      <w:pPr>
        <w:spacing w:after="0" w:line="240" w:lineRule="auto"/>
        <w:ind w:firstLine="709"/>
        <w:jc w:val="both"/>
        <w:rPr>
          <w:rFonts w:ascii="Times New Roman" w:hAnsi="Times New Roman" w:cs="Times New Roman"/>
          <w:sz w:val="28"/>
          <w:szCs w:val="28"/>
        </w:rPr>
      </w:pPr>
    </w:p>
    <w:p w:rsidR="0057326C" w:rsidRPr="006D6E4C" w:rsidRDefault="0057326C" w:rsidP="00155B86">
      <w:pPr>
        <w:spacing w:after="0" w:line="240" w:lineRule="auto"/>
        <w:ind w:firstLine="709"/>
        <w:jc w:val="both"/>
        <w:rPr>
          <w:rFonts w:ascii="Times New Roman" w:hAnsi="Times New Roman" w:cs="Times New Roman"/>
          <w:sz w:val="28"/>
          <w:szCs w:val="28"/>
        </w:rPr>
      </w:pPr>
    </w:p>
    <w:p w:rsidR="0057326C" w:rsidRPr="006D6E4C" w:rsidRDefault="0057326C" w:rsidP="00155B86">
      <w:pPr>
        <w:spacing w:after="0" w:line="240" w:lineRule="auto"/>
        <w:ind w:firstLine="709"/>
        <w:jc w:val="both"/>
        <w:rPr>
          <w:rFonts w:ascii="Times New Roman" w:hAnsi="Times New Roman" w:cs="Times New Roman"/>
          <w:sz w:val="28"/>
          <w:szCs w:val="28"/>
        </w:rPr>
      </w:pPr>
    </w:p>
    <w:p w:rsidR="0057326C" w:rsidRPr="006D6E4C" w:rsidRDefault="0057326C" w:rsidP="00155B86">
      <w:pPr>
        <w:spacing w:after="0" w:line="240" w:lineRule="auto"/>
        <w:ind w:firstLine="709"/>
        <w:jc w:val="both"/>
        <w:rPr>
          <w:rFonts w:ascii="Times New Roman" w:hAnsi="Times New Roman" w:cs="Times New Roman"/>
          <w:sz w:val="28"/>
          <w:szCs w:val="28"/>
        </w:rPr>
      </w:pPr>
    </w:p>
    <w:p w:rsidR="00155B86" w:rsidRPr="006D6E4C" w:rsidRDefault="00155B86" w:rsidP="00155B86">
      <w:pPr>
        <w:spacing w:after="0" w:line="360" w:lineRule="auto"/>
        <w:ind w:firstLine="708"/>
        <w:jc w:val="center"/>
        <w:rPr>
          <w:rFonts w:ascii="Times New Roman" w:hAnsi="Times New Roman" w:cs="Times New Roman"/>
          <w:b/>
          <w:sz w:val="28"/>
          <w:szCs w:val="28"/>
        </w:rPr>
      </w:pPr>
    </w:p>
    <w:p w:rsidR="00155B86" w:rsidRPr="006D6E4C" w:rsidRDefault="00155B86" w:rsidP="00155B86">
      <w:pPr>
        <w:spacing w:after="0" w:line="360" w:lineRule="auto"/>
        <w:ind w:firstLine="708"/>
        <w:jc w:val="center"/>
        <w:rPr>
          <w:rFonts w:ascii="Times New Roman" w:hAnsi="Times New Roman" w:cs="Times New Roman"/>
          <w:b/>
          <w:sz w:val="28"/>
          <w:szCs w:val="28"/>
        </w:rPr>
      </w:pPr>
    </w:p>
    <w:p w:rsidR="00155B86" w:rsidRPr="006D6E4C" w:rsidRDefault="00155B86" w:rsidP="00155B86">
      <w:pPr>
        <w:spacing w:after="0" w:line="360" w:lineRule="auto"/>
        <w:ind w:firstLine="708"/>
        <w:jc w:val="center"/>
        <w:rPr>
          <w:rFonts w:ascii="Times New Roman" w:hAnsi="Times New Roman" w:cs="Times New Roman"/>
          <w:b/>
          <w:sz w:val="28"/>
          <w:szCs w:val="28"/>
        </w:rPr>
      </w:pPr>
    </w:p>
    <w:p w:rsidR="00155B86" w:rsidRPr="006D6E4C" w:rsidRDefault="00155B86" w:rsidP="00155B86">
      <w:pPr>
        <w:spacing w:after="0" w:line="360" w:lineRule="auto"/>
        <w:ind w:firstLine="708"/>
        <w:jc w:val="center"/>
        <w:rPr>
          <w:rFonts w:ascii="Times New Roman" w:hAnsi="Times New Roman" w:cs="Times New Roman"/>
          <w:b/>
          <w:sz w:val="28"/>
          <w:szCs w:val="28"/>
        </w:rPr>
      </w:pPr>
    </w:p>
    <w:p w:rsidR="00155B86" w:rsidRPr="006D6E4C" w:rsidRDefault="00155B86" w:rsidP="00155B86">
      <w:pPr>
        <w:spacing w:after="0" w:line="360" w:lineRule="auto"/>
        <w:ind w:firstLine="708"/>
        <w:jc w:val="center"/>
        <w:rPr>
          <w:rFonts w:ascii="Times New Roman" w:hAnsi="Times New Roman" w:cs="Times New Roman"/>
          <w:b/>
          <w:sz w:val="28"/>
          <w:szCs w:val="28"/>
        </w:rPr>
      </w:pPr>
    </w:p>
    <w:p w:rsidR="00155B86" w:rsidRPr="006D6E4C" w:rsidRDefault="00155B86" w:rsidP="00155B86">
      <w:pPr>
        <w:spacing w:after="0" w:line="360" w:lineRule="auto"/>
        <w:ind w:firstLine="708"/>
        <w:jc w:val="center"/>
        <w:rPr>
          <w:rFonts w:ascii="Times New Roman" w:hAnsi="Times New Roman" w:cs="Times New Roman"/>
          <w:b/>
          <w:sz w:val="28"/>
          <w:szCs w:val="28"/>
        </w:rPr>
      </w:pPr>
    </w:p>
    <w:p w:rsidR="00815B57" w:rsidRPr="006D6E4C" w:rsidRDefault="00815B57" w:rsidP="00155B86">
      <w:pPr>
        <w:spacing w:after="0" w:line="360" w:lineRule="auto"/>
        <w:ind w:firstLine="708"/>
        <w:jc w:val="center"/>
        <w:rPr>
          <w:rFonts w:ascii="Times New Roman" w:hAnsi="Times New Roman" w:cs="Times New Roman"/>
          <w:b/>
          <w:sz w:val="28"/>
          <w:szCs w:val="28"/>
        </w:rPr>
      </w:pPr>
    </w:p>
    <w:p w:rsidR="00815B57" w:rsidRPr="006D6E4C" w:rsidRDefault="00815B57" w:rsidP="00155B86">
      <w:pPr>
        <w:spacing w:after="0" w:line="360" w:lineRule="auto"/>
        <w:ind w:firstLine="708"/>
        <w:jc w:val="center"/>
        <w:rPr>
          <w:rFonts w:ascii="Times New Roman" w:hAnsi="Times New Roman" w:cs="Times New Roman"/>
          <w:b/>
          <w:sz w:val="28"/>
          <w:szCs w:val="28"/>
        </w:rPr>
      </w:pPr>
    </w:p>
    <w:p w:rsidR="00815B57" w:rsidRPr="006D6E4C" w:rsidRDefault="00815B57" w:rsidP="00155B86">
      <w:pPr>
        <w:spacing w:after="0" w:line="360" w:lineRule="auto"/>
        <w:ind w:firstLine="708"/>
        <w:jc w:val="center"/>
        <w:rPr>
          <w:rFonts w:ascii="Times New Roman" w:hAnsi="Times New Roman" w:cs="Times New Roman"/>
          <w:b/>
          <w:sz w:val="28"/>
          <w:szCs w:val="28"/>
        </w:rPr>
      </w:pPr>
    </w:p>
    <w:p w:rsidR="00815B57" w:rsidRPr="006D6E4C" w:rsidRDefault="00815B57" w:rsidP="00155B86">
      <w:pPr>
        <w:spacing w:after="0" w:line="360" w:lineRule="auto"/>
        <w:ind w:firstLine="708"/>
        <w:jc w:val="center"/>
        <w:rPr>
          <w:rFonts w:ascii="Times New Roman" w:hAnsi="Times New Roman" w:cs="Times New Roman"/>
          <w:b/>
          <w:sz w:val="28"/>
          <w:szCs w:val="28"/>
        </w:rPr>
      </w:pPr>
    </w:p>
    <w:p w:rsidR="00815B57" w:rsidRPr="006D6E4C" w:rsidRDefault="00815B57"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587A63" w:rsidRPr="006D6E4C" w:rsidRDefault="00587A63" w:rsidP="00155B86">
      <w:pPr>
        <w:spacing w:after="0" w:line="360" w:lineRule="auto"/>
        <w:ind w:firstLine="708"/>
        <w:jc w:val="center"/>
        <w:rPr>
          <w:rFonts w:ascii="Times New Roman" w:hAnsi="Times New Roman" w:cs="Times New Roman"/>
          <w:b/>
          <w:sz w:val="28"/>
          <w:szCs w:val="28"/>
        </w:rPr>
      </w:pPr>
    </w:p>
    <w:p w:rsidR="00815B57" w:rsidRPr="006D6E4C" w:rsidRDefault="00815B57" w:rsidP="00155B86">
      <w:pPr>
        <w:spacing w:after="0" w:line="360" w:lineRule="auto"/>
        <w:ind w:firstLine="708"/>
        <w:jc w:val="center"/>
        <w:rPr>
          <w:rFonts w:ascii="Times New Roman" w:hAnsi="Times New Roman" w:cs="Times New Roman"/>
          <w:b/>
          <w:sz w:val="28"/>
          <w:szCs w:val="28"/>
        </w:rPr>
      </w:pPr>
    </w:p>
    <w:p w:rsidR="00155B86" w:rsidRPr="006D6E4C" w:rsidRDefault="00694C56" w:rsidP="00694C56">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СПИСОК ИСПОЛЬЗОВАННЫХ ИСТОЧНИКОВ</w:t>
      </w:r>
    </w:p>
    <w:p w:rsidR="00782A64" w:rsidRPr="006D6E4C" w:rsidRDefault="00782A64" w:rsidP="00782A64">
      <w:pPr>
        <w:spacing w:after="0" w:line="240" w:lineRule="auto"/>
        <w:jc w:val="both"/>
        <w:rPr>
          <w:rFonts w:ascii="Times New Roman" w:hAnsi="Times New Roman" w:cs="Times New Roman"/>
          <w:sz w:val="28"/>
          <w:szCs w:val="28"/>
          <w:lang w:val="en-US"/>
        </w:rPr>
      </w:pP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Viner J.  Studies in the Theory of International Trade. – </w:t>
      </w:r>
      <w:r w:rsidR="006C630A" w:rsidRPr="006D6E4C">
        <w:rPr>
          <w:rFonts w:ascii="Times New Roman" w:hAnsi="Times New Roman" w:cs="Times New Roman"/>
          <w:color w:val="000000" w:themeColor="text1"/>
          <w:sz w:val="28"/>
          <w:szCs w:val="28"/>
          <w:lang w:val="en-US"/>
        </w:rPr>
        <w:t>NY.</w:t>
      </w:r>
      <w:r w:rsidRPr="006D6E4C">
        <w:rPr>
          <w:rFonts w:ascii="Times New Roman" w:hAnsi="Times New Roman" w:cs="Times New Roman"/>
          <w:color w:val="000000" w:themeColor="text1"/>
          <w:sz w:val="28"/>
          <w:szCs w:val="28"/>
          <w:lang w:val="en-US"/>
        </w:rPr>
        <w:t>: Harper &amp; Brothers Publishers, 1937. – 650 p.</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Viner J. The Customs Union Issue. – </w:t>
      </w:r>
      <w:r w:rsidR="006C630A" w:rsidRPr="006D6E4C">
        <w:rPr>
          <w:rFonts w:ascii="Times New Roman" w:hAnsi="Times New Roman" w:cs="Times New Roman"/>
          <w:color w:val="000000" w:themeColor="text1"/>
          <w:sz w:val="28"/>
          <w:szCs w:val="28"/>
          <w:lang w:val="en-US"/>
        </w:rPr>
        <w:t>NY.</w:t>
      </w:r>
      <w:r w:rsidRPr="006D6E4C">
        <w:rPr>
          <w:rFonts w:ascii="Times New Roman" w:hAnsi="Times New Roman" w:cs="Times New Roman"/>
          <w:color w:val="000000" w:themeColor="text1"/>
          <w:sz w:val="28"/>
          <w:szCs w:val="28"/>
          <w:lang w:val="en-US"/>
        </w:rPr>
        <w:t>: Carnegie Endowment for International Peace, 1950. – 221 p.</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rPr>
        <w:t xml:space="preserve">Мид Дж. Теория таможенных союзов // </w:t>
      </w:r>
      <w:hyperlink r:id="rId50" w:history="1">
        <w:r w:rsidRPr="006D6E4C">
          <w:rPr>
            <w:rStyle w:val="af"/>
            <w:rFonts w:ascii="Times New Roman" w:hAnsi="Times New Roman" w:cs="Times New Roman"/>
            <w:color w:val="000000" w:themeColor="text1"/>
            <w:sz w:val="28"/>
            <w:szCs w:val="28"/>
            <w:u w:val="none"/>
            <w:lang w:val="en-US"/>
          </w:rPr>
          <w:t>https</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seinst</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ru</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files</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vehi</w:t>
        </w:r>
        <w:r w:rsidRPr="006D6E4C">
          <w:rPr>
            <w:rStyle w:val="af"/>
            <w:rFonts w:ascii="Times New Roman" w:hAnsi="Times New Roman" w:cs="Times New Roman"/>
            <w:color w:val="000000" w:themeColor="text1"/>
            <w:sz w:val="28"/>
            <w:szCs w:val="28"/>
            <w:u w:val="none"/>
          </w:rPr>
          <w:t>_6_046_</w:t>
        </w:r>
        <w:r w:rsidRPr="006D6E4C">
          <w:rPr>
            <w:rStyle w:val="af"/>
            <w:rFonts w:ascii="Times New Roman" w:hAnsi="Times New Roman" w:cs="Times New Roman"/>
            <w:color w:val="000000" w:themeColor="text1"/>
            <w:sz w:val="28"/>
            <w:szCs w:val="28"/>
            <w:u w:val="none"/>
            <w:lang w:val="en-US"/>
          </w:rPr>
          <w:t>meade</w:t>
        </w:r>
        <w:r w:rsidRPr="006D6E4C">
          <w:rPr>
            <w:rStyle w:val="af"/>
            <w:rFonts w:ascii="Times New Roman" w:hAnsi="Times New Roman" w:cs="Times New Roman"/>
            <w:color w:val="000000" w:themeColor="text1"/>
            <w:sz w:val="28"/>
            <w:szCs w:val="28"/>
            <w:u w:val="none"/>
          </w:rPr>
          <w:t>2_</w:t>
        </w:r>
        <w:r w:rsidRPr="006D6E4C">
          <w:rPr>
            <w:rStyle w:val="af"/>
            <w:rFonts w:ascii="Times New Roman" w:hAnsi="Times New Roman" w:cs="Times New Roman"/>
            <w:color w:val="000000" w:themeColor="text1"/>
            <w:sz w:val="28"/>
            <w:szCs w:val="28"/>
            <w:u w:val="none"/>
            <w:lang w:val="en-US"/>
          </w:rPr>
          <w:t>teoriya</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pdf</w:t>
        </w:r>
      </w:hyperlink>
      <w:r w:rsidRPr="006D6E4C">
        <w:rPr>
          <w:rFonts w:ascii="Times New Roman" w:hAnsi="Times New Roman" w:cs="Times New Roman"/>
          <w:color w:val="000000" w:themeColor="text1"/>
          <w:sz w:val="28"/>
          <w:szCs w:val="28"/>
        </w:rPr>
        <w:t xml:space="preserve">. </w:t>
      </w:r>
      <w:r w:rsidR="000A50CE" w:rsidRPr="006D6E4C">
        <w:rPr>
          <w:rFonts w:ascii="Times New Roman" w:hAnsi="Times New Roman" w:cs="Times New Roman"/>
          <w:color w:val="000000" w:themeColor="text1"/>
          <w:sz w:val="28"/>
          <w:szCs w:val="28"/>
          <w:lang w:val="en-US"/>
        </w:rPr>
        <w:t>12.07.2018.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Hosny A.S. Theories of Economic Integration: A Survey of the Economic and Political Literature // International Journal of Economy, Management and Social Sciences. – 2013. – Vol. 2(5). – P. 133-155.</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Tinbergen J. International Economic Integration: Second, Completely Revised, Edition of International Economic Co-operation. – Amsterdam: Elsevier, 1954. – 191 p.</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Lipsey R.G. The Theory of Customs Unions: Trade Diversion and Welfare // Economica, New Series. – 1957. – Vol. 24(93). – P. 40-46.</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Peiris T.U.I., Azali M., Habibullah M.S., Hassan A. Static and Dynamic Theories of Trade Integration Revisited // International Journal of Information Technology and Business Management. – 2015. – Vol. 39(1). – P. 46-67.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Balassa B. The Theory of Economic Integration. – Illinois, Homewood: Richard D. Irwin Inc., 1961. – 304 p.</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Robson P. The Economics of International Integration: Fourth Edition // </w:t>
      </w:r>
      <w:hyperlink r:id="rId51" w:history="1">
        <w:r w:rsidRPr="006D6E4C">
          <w:rPr>
            <w:rStyle w:val="af"/>
            <w:rFonts w:ascii="Times New Roman" w:hAnsi="Times New Roman" w:cs="Times New Roman"/>
            <w:color w:val="000000" w:themeColor="text1"/>
            <w:sz w:val="28"/>
            <w:szCs w:val="28"/>
            <w:u w:val="none"/>
            <w:lang w:val="en-US"/>
          </w:rPr>
          <w:t>https://epdf.pub/the-economics-of-international-integration-fourth-revised-editiona4b4423f952dd93e5318a30fcc8e3d1c97269.html</w:t>
        </w:r>
      </w:hyperlink>
      <w:r w:rsidRPr="006D6E4C">
        <w:rPr>
          <w:rFonts w:ascii="Times New Roman" w:hAnsi="Times New Roman" w:cs="Times New Roman"/>
          <w:color w:val="000000" w:themeColor="text1"/>
          <w:sz w:val="28"/>
          <w:szCs w:val="28"/>
          <w:lang w:val="en-US"/>
        </w:rPr>
        <w:t xml:space="preserve">. </w:t>
      </w:r>
      <w:r w:rsidR="000A50CE" w:rsidRPr="006D6E4C">
        <w:rPr>
          <w:rFonts w:ascii="Times New Roman" w:hAnsi="Times New Roman" w:cs="Times New Roman"/>
          <w:color w:val="000000" w:themeColor="text1"/>
          <w:sz w:val="28"/>
          <w:szCs w:val="28"/>
          <w:lang w:val="en-US"/>
        </w:rPr>
        <w:t>15.07.2018.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Barbero G. Agricultural Development and Regional Economic Integration // </w:t>
      </w:r>
      <w:hyperlink r:id="rId52" w:history="1">
        <w:r w:rsidRPr="006D6E4C">
          <w:rPr>
            <w:rStyle w:val="af"/>
            <w:rFonts w:ascii="Times New Roman" w:hAnsi="Times New Roman" w:cs="Times New Roman"/>
            <w:color w:val="000000" w:themeColor="text1"/>
            <w:sz w:val="28"/>
            <w:szCs w:val="28"/>
            <w:u w:val="none"/>
            <w:lang w:val="en-US"/>
          </w:rPr>
          <w:t>https://ageconsearch.umn.edu/record/182351/files/IAAE-CONF-052.pdf</w:t>
        </w:r>
      </w:hyperlink>
      <w:r w:rsidRPr="006D6E4C">
        <w:rPr>
          <w:rFonts w:ascii="Times New Roman" w:hAnsi="Times New Roman" w:cs="Times New Roman"/>
          <w:color w:val="000000" w:themeColor="text1"/>
          <w:sz w:val="28"/>
          <w:szCs w:val="28"/>
          <w:lang w:val="en-US"/>
        </w:rPr>
        <w:t xml:space="preserve">. </w:t>
      </w:r>
      <w:r w:rsidR="000A7896" w:rsidRPr="006D6E4C">
        <w:rPr>
          <w:rFonts w:ascii="Times New Roman" w:hAnsi="Times New Roman" w:cs="Times New Roman"/>
          <w:color w:val="000000" w:themeColor="text1"/>
          <w:sz w:val="28"/>
          <w:szCs w:val="28"/>
          <w:lang w:val="en-US"/>
        </w:rPr>
        <w:t>2</w:t>
      </w:r>
      <w:r w:rsidR="000A50CE" w:rsidRPr="006D6E4C">
        <w:rPr>
          <w:rFonts w:ascii="Times New Roman" w:hAnsi="Times New Roman" w:cs="Times New Roman"/>
          <w:color w:val="000000" w:themeColor="text1"/>
          <w:sz w:val="28"/>
          <w:szCs w:val="28"/>
          <w:lang w:val="en-US"/>
        </w:rPr>
        <w:t>6.0</w:t>
      </w:r>
      <w:r w:rsidR="00940F4A" w:rsidRPr="006D6E4C">
        <w:rPr>
          <w:rFonts w:ascii="Times New Roman" w:hAnsi="Times New Roman" w:cs="Times New Roman"/>
          <w:color w:val="000000" w:themeColor="text1"/>
          <w:sz w:val="28"/>
          <w:szCs w:val="28"/>
          <w:lang w:val="en-US"/>
        </w:rPr>
        <w:t>9</w:t>
      </w:r>
      <w:r w:rsidR="000A50CE" w:rsidRPr="006D6E4C">
        <w:rPr>
          <w:rFonts w:ascii="Times New Roman" w:hAnsi="Times New Roman" w:cs="Times New Roman"/>
          <w:color w:val="000000" w:themeColor="text1"/>
          <w:sz w:val="28"/>
          <w:szCs w:val="28"/>
          <w:lang w:val="en-US"/>
        </w:rPr>
        <w:t>.2018.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Jovanovic M.N. International Economic Integration: Theory and Measurement. – </w:t>
      </w:r>
      <w:r w:rsidR="006C630A" w:rsidRPr="006D6E4C">
        <w:rPr>
          <w:rFonts w:ascii="Times New Roman" w:hAnsi="Times New Roman" w:cs="Times New Roman"/>
          <w:color w:val="000000" w:themeColor="text1"/>
          <w:sz w:val="28"/>
          <w:szCs w:val="28"/>
          <w:lang w:val="en-US"/>
        </w:rPr>
        <w:t>NY.</w:t>
      </w:r>
      <w:r w:rsidRPr="006D6E4C">
        <w:rPr>
          <w:rFonts w:ascii="Times New Roman" w:hAnsi="Times New Roman" w:cs="Times New Roman"/>
          <w:color w:val="000000" w:themeColor="text1"/>
          <w:sz w:val="28"/>
          <w:szCs w:val="28"/>
          <w:lang w:val="en-US"/>
        </w:rPr>
        <w:t xml:space="preserve">: Routledge, 1998. – 720 p.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Резников В.В. Теоретические аспекты интеграции экономических систем и этапы их взаимодействия // Бизнес Информ. – 2015. – №3. – С. 13-17.</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Balezentis A., Yatsenko O. Trade Integration Asymmetries of Ukraine and the EU // International Economic Policy. – 2018. – Vol. 1(28). – P. 33-63.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Байдурин М.С. Экономический механизм развития интеграционных процессов в АПК Республики Казахстан: дис. … канд. экон. наук: 08.00.05. – Алматы: КазНПУ имени Абая, 2010. – 155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Абнасирова К.К. Региональная интеграция как фактор экономического развития Республики Казахстан // Вестник Саратовского государственного социально-экономического университета. – 2011. – №1. – С. 94-96.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Линдер С. К вопросу о торговле и трансформации // </w:t>
      </w:r>
      <w:hyperlink r:id="rId53" w:history="1">
        <w:r w:rsidRPr="006D6E4C">
          <w:rPr>
            <w:rStyle w:val="af"/>
            <w:rFonts w:ascii="Times New Roman" w:hAnsi="Times New Roman" w:cs="Times New Roman"/>
            <w:color w:val="000000" w:themeColor="text1"/>
            <w:sz w:val="28"/>
            <w:szCs w:val="28"/>
            <w:u w:val="none"/>
          </w:rPr>
          <w:t>http://seinst.ru/files/vehi_6_027_linder_k-voprosu-o-torgovle.pdf</w:t>
        </w:r>
      </w:hyperlink>
      <w:r w:rsidRPr="006D6E4C">
        <w:rPr>
          <w:rFonts w:ascii="Times New Roman" w:hAnsi="Times New Roman" w:cs="Times New Roman"/>
          <w:color w:val="000000" w:themeColor="text1"/>
          <w:sz w:val="28"/>
          <w:szCs w:val="28"/>
        </w:rPr>
        <w:t xml:space="preserve">. </w:t>
      </w:r>
      <w:r w:rsidR="00AF2F13" w:rsidRPr="006D6E4C">
        <w:rPr>
          <w:rFonts w:ascii="Times New Roman" w:hAnsi="Times New Roman" w:cs="Times New Roman"/>
          <w:color w:val="000000" w:themeColor="text1"/>
          <w:sz w:val="28"/>
          <w:szCs w:val="28"/>
          <w:lang w:val="en-US"/>
        </w:rPr>
        <w:t>21.07.2018.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Essien E.B. Economic Integration among the Less Developed Countries: Myth and the New International Realities // Developing Country Studies. – 2014. – Vol. 4(12). – P. 18-26. </w:t>
      </w:r>
    </w:p>
    <w:p w:rsidR="00782A64" w:rsidRPr="006D6E4C" w:rsidRDefault="00782A64" w:rsidP="00F37E3B">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Robson P. Integration, Development and Equity: Economic Integration in West Africa. – </w:t>
      </w:r>
      <w:r w:rsidR="006C630A" w:rsidRPr="006D6E4C">
        <w:rPr>
          <w:rFonts w:ascii="Times New Roman" w:hAnsi="Times New Roman" w:cs="Times New Roman"/>
          <w:color w:val="000000" w:themeColor="text1"/>
          <w:sz w:val="28"/>
          <w:szCs w:val="28"/>
          <w:lang w:val="en-US"/>
        </w:rPr>
        <w:t>NY.</w:t>
      </w:r>
      <w:r w:rsidRPr="006D6E4C">
        <w:rPr>
          <w:rFonts w:ascii="Times New Roman" w:hAnsi="Times New Roman" w:cs="Times New Roman"/>
          <w:color w:val="000000" w:themeColor="text1"/>
          <w:sz w:val="28"/>
          <w:szCs w:val="28"/>
          <w:lang w:val="en-US"/>
        </w:rPr>
        <w:t>: Routledge, 2014. – 194 p.</w:t>
      </w:r>
    </w:p>
    <w:p w:rsidR="00782A64" w:rsidRPr="006D6E4C" w:rsidRDefault="00782A64" w:rsidP="00F37E3B">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Договор о Евразийском экономическом союзе: подписан 29 мая 2014 года</w:t>
      </w:r>
      <w:r w:rsidR="00F37E3B" w:rsidRPr="006D6E4C">
        <w:rPr>
          <w:rFonts w:ascii="Times New Roman" w:hAnsi="Times New Roman" w:cs="Times New Roman"/>
          <w:color w:val="000000" w:themeColor="text1"/>
          <w:sz w:val="28"/>
          <w:szCs w:val="28"/>
        </w:rPr>
        <w:t xml:space="preserve"> //</w:t>
      </w:r>
      <w:r w:rsidRPr="006D6E4C">
        <w:rPr>
          <w:rFonts w:ascii="Times New Roman" w:hAnsi="Times New Roman" w:cs="Times New Roman"/>
          <w:color w:val="000000" w:themeColor="text1"/>
          <w:sz w:val="28"/>
          <w:szCs w:val="28"/>
        </w:rPr>
        <w:t xml:space="preserve"> </w:t>
      </w:r>
      <w:hyperlink r:id="rId54" w:history="1">
        <w:r w:rsidR="00F37E3B" w:rsidRPr="006D6E4C">
          <w:rPr>
            <w:rStyle w:val="af"/>
            <w:rFonts w:ascii="Times New Roman" w:hAnsi="Times New Roman" w:cs="Times New Roman"/>
            <w:color w:val="000000" w:themeColor="text1"/>
            <w:sz w:val="28"/>
            <w:szCs w:val="28"/>
            <w:u w:val="none"/>
          </w:rPr>
          <w:t>https://docs.eaeunion.org</w:t>
        </w:r>
      </w:hyperlink>
      <w:r w:rsidR="00F37E3B" w:rsidRPr="006D6E4C">
        <w:rPr>
          <w:rFonts w:ascii="Times New Roman" w:hAnsi="Times New Roman" w:cs="Times New Roman"/>
          <w:color w:val="000000" w:themeColor="text1"/>
          <w:sz w:val="28"/>
          <w:szCs w:val="28"/>
        </w:rPr>
        <w:t>. 1</w:t>
      </w:r>
      <w:r w:rsidR="00F37E3B" w:rsidRPr="006D6E4C">
        <w:rPr>
          <w:rFonts w:ascii="Times New Roman" w:hAnsi="Times New Roman" w:cs="Times New Roman"/>
          <w:color w:val="000000" w:themeColor="text1"/>
          <w:sz w:val="28"/>
          <w:szCs w:val="28"/>
          <w:lang w:val="en-US"/>
        </w:rPr>
        <w:t>4.</w:t>
      </w:r>
      <w:r w:rsidR="00C22C17" w:rsidRPr="006D6E4C">
        <w:rPr>
          <w:rFonts w:ascii="Times New Roman" w:hAnsi="Times New Roman" w:cs="Times New Roman"/>
          <w:color w:val="000000" w:themeColor="text1"/>
          <w:sz w:val="28"/>
          <w:szCs w:val="28"/>
          <w:lang w:val="en-US"/>
        </w:rPr>
        <w:t>09</w:t>
      </w:r>
      <w:r w:rsidR="00F37E3B" w:rsidRPr="006D6E4C">
        <w:rPr>
          <w:rFonts w:ascii="Times New Roman" w:hAnsi="Times New Roman" w:cs="Times New Roman"/>
          <w:color w:val="000000" w:themeColor="text1"/>
          <w:sz w:val="28"/>
          <w:szCs w:val="28"/>
          <w:lang w:val="en-US"/>
        </w:rPr>
        <w:t>.2020.</w:t>
      </w:r>
    </w:p>
    <w:p w:rsidR="00782A64" w:rsidRPr="006D6E4C" w:rsidRDefault="00782A64" w:rsidP="00F37E3B">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Kirillov Yu., Paweta E. Modern Trends in International Economic Integration Development // International Economics. – 2014. – Vol. 8. – P. 199-208.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Райзберг Б.А., Лозовский Л.Ш., Стародубцева Е.Б. Современный экономический словарь.</w:t>
      </w:r>
      <w:r w:rsidR="00FA0BDD" w:rsidRPr="006D6E4C">
        <w:rPr>
          <w:rFonts w:ascii="Times New Roman" w:hAnsi="Times New Roman" w:cs="Times New Roman"/>
          <w:color w:val="000000" w:themeColor="text1"/>
          <w:sz w:val="28"/>
          <w:szCs w:val="28"/>
        </w:rPr>
        <w:t xml:space="preserve"> – 2-е изд., испр. – М.: </w:t>
      </w:r>
      <w:r w:rsidR="007179A0" w:rsidRPr="006D6E4C">
        <w:rPr>
          <w:rFonts w:ascii="Times New Roman" w:hAnsi="Times New Roman" w:cs="Times New Roman"/>
          <w:color w:val="000000" w:themeColor="text1"/>
          <w:sz w:val="28"/>
          <w:szCs w:val="28"/>
        </w:rPr>
        <w:t>ИНФРА-М, 1999. – 479 с.</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Международная стандартная отраслевая классификация всех видов экономической деятельности. </w:t>
      </w:r>
      <w:r w:rsidR="00116641" w:rsidRPr="006D6E4C">
        <w:rPr>
          <w:rFonts w:ascii="Times New Roman" w:hAnsi="Times New Roman" w:cs="Times New Roman"/>
          <w:color w:val="000000" w:themeColor="text1"/>
          <w:sz w:val="28"/>
          <w:szCs w:val="28"/>
        </w:rPr>
        <w:t>– 4-ый</w:t>
      </w:r>
      <w:r w:rsidRPr="006D6E4C">
        <w:rPr>
          <w:rFonts w:ascii="Times New Roman" w:hAnsi="Times New Roman" w:cs="Times New Roman"/>
          <w:color w:val="000000" w:themeColor="text1"/>
          <w:sz w:val="28"/>
          <w:szCs w:val="28"/>
        </w:rPr>
        <w:t xml:space="preserve"> пересмотренный вариант / Организация объединенных наций // </w:t>
      </w:r>
      <w:hyperlink r:id="rId55" w:history="1">
        <w:r w:rsidRPr="006D6E4C">
          <w:rPr>
            <w:rStyle w:val="af"/>
            <w:rFonts w:ascii="Times New Roman" w:hAnsi="Times New Roman" w:cs="Times New Roman"/>
            <w:color w:val="000000" w:themeColor="text1"/>
            <w:sz w:val="28"/>
            <w:szCs w:val="28"/>
            <w:u w:val="none"/>
          </w:rPr>
          <w:t>https://unstats.un.org/unsd/publication/seriesm/seriesm_4rev4r.pdf</w:t>
        </w:r>
      </w:hyperlink>
      <w:r w:rsidRPr="006D6E4C">
        <w:rPr>
          <w:rFonts w:ascii="Times New Roman" w:hAnsi="Times New Roman" w:cs="Times New Roman"/>
          <w:color w:val="000000" w:themeColor="text1"/>
          <w:sz w:val="28"/>
          <w:szCs w:val="28"/>
        </w:rPr>
        <w:t xml:space="preserve">. </w:t>
      </w:r>
      <w:r w:rsidR="00116641" w:rsidRPr="006D6E4C">
        <w:rPr>
          <w:rFonts w:ascii="Times New Roman" w:hAnsi="Times New Roman" w:cs="Times New Roman"/>
          <w:color w:val="000000" w:themeColor="text1"/>
          <w:sz w:val="28"/>
          <w:szCs w:val="28"/>
        </w:rPr>
        <w:t>03.08.2018.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Вишневер В.Я. Конкуренция в структуре отраслевого рынка // Вопросы экономики и права. – 2011. – №3. – С. 49-53.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Решеткина Ю.В. Особенности развития организационно-экономических отношений по обеспечению продовольственной безопасности в сфере производства и переработки молока (на материалах Пензенской области): дис. … канд. экон. наук: 08.00.05. – Саратов: Саратовский государственный аграрный университет им Н.И. Вавилова, 2018. – 229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Гриценко Г.Г., Чернякова М.М., Ермаков А.О. Оценка состояния молочной отрасли Новосибирской области // Пищевая промышленность. – 2020. – №2. – С. 29-33.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The History of the European Union // </w:t>
      </w:r>
      <w:hyperlink r:id="rId56" w:history="1">
        <w:r w:rsidRPr="006D6E4C">
          <w:rPr>
            <w:rStyle w:val="af"/>
            <w:rFonts w:ascii="Times New Roman" w:hAnsi="Times New Roman" w:cs="Times New Roman"/>
            <w:color w:val="000000" w:themeColor="text1"/>
            <w:sz w:val="28"/>
            <w:szCs w:val="28"/>
            <w:u w:val="none"/>
            <w:lang w:val="en-US"/>
          </w:rPr>
          <w:t>https://europa.eu/european-union/about-eu/history_en</w:t>
        </w:r>
      </w:hyperlink>
      <w:r w:rsidRPr="006D6E4C">
        <w:rPr>
          <w:rFonts w:ascii="Times New Roman" w:hAnsi="Times New Roman" w:cs="Times New Roman"/>
          <w:color w:val="000000" w:themeColor="text1"/>
          <w:sz w:val="28"/>
          <w:szCs w:val="28"/>
          <w:lang w:val="en-US"/>
        </w:rPr>
        <w:t xml:space="preserve">. </w:t>
      </w:r>
      <w:r w:rsidR="00F0758E" w:rsidRPr="006D6E4C">
        <w:rPr>
          <w:rFonts w:ascii="Times New Roman" w:hAnsi="Times New Roman" w:cs="Times New Roman"/>
          <w:color w:val="000000" w:themeColor="text1"/>
          <w:sz w:val="28"/>
          <w:szCs w:val="28"/>
          <w:lang w:val="en-US"/>
        </w:rPr>
        <w:t>11.08.2018.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Five Decades of EU Dairy Policy // </w:t>
      </w:r>
      <w:hyperlink r:id="rId57" w:history="1">
        <w:r w:rsidRPr="006D6E4C">
          <w:rPr>
            <w:rStyle w:val="af"/>
            <w:rFonts w:ascii="Times New Roman" w:hAnsi="Times New Roman" w:cs="Times New Roman"/>
            <w:color w:val="000000" w:themeColor="text1"/>
            <w:sz w:val="28"/>
            <w:szCs w:val="28"/>
            <w:u w:val="none"/>
            <w:lang w:val="en-US"/>
          </w:rPr>
          <w:t>https://www.eucolait.eu/userfiles/files/Public/2017_05_09%20Five%20decades%20of%20EU%20dairy%20policy.pdf</w:t>
        </w:r>
      </w:hyperlink>
      <w:r w:rsidRPr="006D6E4C">
        <w:rPr>
          <w:rFonts w:ascii="Times New Roman" w:hAnsi="Times New Roman" w:cs="Times New Roman"/>
          <w:color w:val="000000" w:themeColor="text1"/>
          <w:sz w:val="28"/>
          <w:szCs w:val="28"/>
          <w:lang w:val="en-US"/>
        </w:rPr>
        <w:t xml:space="preserve">. </w:t>
      </w:r>
      <w:r w:rsidR="00F0758E" w:rsidRPr="006D6E4C">
        <w:rPr>
          <w:rFonts w:ascii="Times New Roman" w:hAnsi="Times New Roman" w:cs="Times New Roman"/>
          <w:color w:val="000000" w:themeColor="text1"/>
          <w:sz w:val="28"/>
          <w:szCs w:val="28"/>
          <w:lang w:val="en-US"/>
        </w:rPr>
        <w:t>27.10.2018.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Derville M., Allaire G. Change of Competition Regime and Regional Innovative Capacities: Evidence from Dairy Restructuring in France // Food Policy. – 2014. – Vol. 4. – P. 347-360.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Bouamra-Mechemache Z., Requillart V. Analysis of EU Dairy Policy Reform // </w:t>
      </w:r>
      <w:hyperlink r:id="rId58" w:history="1">
        <w:r w:rsidRPr="006D6E4C">
          <w:rPr>
            <w:rStyle w:val="af"/>
            <w:rFonts w:ascii="Times New Roman" w:hAnsi="Times New Roman" w:cs="Times New Roman"/>
            <w:color w:val="000000" w:themeColor="text1"/>
            <w:sz w:val="28"/>
            <w:szCs w:val="28"/>
            <w:u w:val="none"/>
            <w:lang w:val="en-US"/>
          </w:rPr>
          <w:t>https://www.researchgate.net/publication/228391566_Analysis_of_EU_dairy_policy_reform</w:t>
        </w:r>
      </w:hyperlink>
      <w:r w:rsidRPr="006D6E4C">
        <w:rPr>
          <w:rFonts w:ascii="Times New Roman" w:hAnsi="Times New Roman" w:cs="Times New Roman"/>
          <w:color w:val="000000" w:themeColor="text1"/>
          <w:sz w:val="28"/>
          <w:szCs w:val="28"/>
          <w:lang w:val="en-US"/>
        </w:rPr>
        <w:t xml:space="preserve">. </w:t>
      </w:r>
      <w:r w:rsidR="00427009" w:rsidRPr="006D6E4C">
        <w:rPr>
          <w:rFonts w:ascii="Times New Roman" w:hAnsi="Times New Roman" w:cs="Times New Roman"/>
          <w:color w:val="000000" w:themeColor="text1"/>
          <w:sz w:val="28"/>
          <w:szCs w:val="28"/>
          <w:lang w:val="en-US"/>
        </w:rPr>
        <w:t>18.</w:t>
      </w:r>
      <w:r w:rsidR="00C22C17" w:rsidRPr="006D6E4C">
        <w:rPr>
          <w:rFonts w:ascii="Times New Roman" w:hAnsi="Times New Roman" w:cs="Times New Roman"/>
          <w:color w:val="000000" w:themeColor="text1"/>
          <w:sz w:val="28"/>
          <w:szCs w:val="28"/>
          <w:lang w:val="en-US"/>
        </w:rPr>
        <w:t>09</w:t>
      </w:r>
      <w:r w:rsidR="00427009" w:rsidRPr="006D6E4C">
        <w:rPr>
          <w:rFonts w:ascii="Times New Roman" w:hAnsi="Times New Roman" w:cs="Times New Roman"/>
          <w:color w:val="000000" w:themeColor="text1"/>
          <w:sz w:val="28"/>
          <w:szCs w:val="28"/>
          <w:lang w:val="en-US"/>
        </w:rPr>
        <w:t>.2020.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Yilmaz O.T. A Study of Milk Support Policies in the European Union and in Turkey // European Journal of Interdisciplinary Studies. – 2017. – Vol. 9(1). – P. 17-33.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Matthews A., Salvatici L., Scoppola M. Trade Impacts of Agricultural Support in the EU // </w:t>
      </w:r>
      <w:hyperlink r:id="rId59" w:history="1">
        <w:r w:rsidRPr="006D6E4C">
          <w:rPr>
            <w:rStyle w:val="af"/>
            <w:rFonts w:ascii="Times New Roman" w:hAnsi="Times New Roman" w:cs="Times New Roman"/>
            <w:color w:val="000000" w:themeColor="text1"/>
            <w:sz w:val="28"/>
            <w:szCs w:val="28"/>
            <w:u w:val="none"/>
            <w:lang w:val="en-US"/>
          </w:rPr>
          <w:t>https://econpapers.repec.org/paper/agsiatrcp/252767.htm</w:t>
        </w:r>
      </w:hyperlink>
      <w:r w:rsidRPr="006D6E4C">
        <w:rPr>
          <w:rFonts w:ascii="Times New Roman" w:hAnsi="Times New Roman" w:cs="Times New Roman"/>
          <w:color w:val="000000" w:themeColor="text1"/>
          <w:sz w:val="28"/>
          <w:szCs w:val="28"/>
          <w:lang w:val="en-US"/>
        </w:rPr>
        <w:t xml:space="preserve">. </w:t>
      </w:r>
      <w:r w:rsidR="00C22C17" w:rsidRPr="006D6E4C">
        <w:rPr>
          <w:rFonts w:ascii="Times New Roman" w:hAnsi="Times New Roman" w:cs="Times New Roman"/>
          <w:color w:val="000000" w:themeColor="text1"/>
          <w:sz w:val="28"/>
          <w:szCs w:val="28"/>
          <w:lang w:val="en-US"/>
        </w:rPr>
        <w:t>07</w:t>
      </w:r>
      <w:r w:rsidR="007E07EF" w:rsidRPr="006D6E4C">
        <w:rPr>
          <w:rFonts w:ascii="Times New Roman" w:hAnsi="Times New Roman" w:cs="Times New Roman"/>
          <w:color w:val="000000" w:themeColor="text1"/>
          <w:sz w:val="28"/>
          <w:szCs w:val="28"/>
          <w:lang w:val="en-US"/>
        </w:rPr>
        <w:t>.10.2020.</w:t>
      </w:r>
      <w:r w:rsidRPr="006D6E4C">
        <w:rPr>
          <w:rFonts w:ascii="Times New Roman" w:hAnsi="Times New Roman" w:cs="Times New Roman"/>
          <w:color w:val="000000" w:themeColor="text1"/>
          <w:sz w:val="28"/>
          <w:szCs w:val="28"/>
          <w:lang w:val="en-US"/>
        </w:rPr>
        <w:t xml:space="preserve">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UN Comtrade Database // </w:t>
      </w:r>
      <w:hyperlink r:id="rId60" w:history="1">
        <w:r w:rsidRPr="006D6E4C">
          <w:rPr>
            <w:rStyle w:val="af"/>
            <w:rFonts w:ascii="Times New Roman" w:hAnsi="Times New Roman" w:cs="Times New Roman"/>
            <w:color w:val="000000" w:themeColor="text1"/>
            <w:sz w:val="28"/>
            <w:szCs w:val="28"/>
            <w:u w:val="none"/>
            <w:lang w:val="en-US"/>
          </w:rPr>
          <w:t>https://comtrade.un.org/data</w:t>
        </w:r>
      </w:hyperlink>
      <w:r w:rsidRPr="006D6E4C">
        <w:rPr>
          <w:rFonts w:ascii="Times New Roman" w:hAnsi="Times New Roman" w:cs="Times New Roman"/>
          <w:color w:val="000000" w:themeColor="text1"/>
          <w:sz w:val="28"/>
          <w:szCs w:val="28"/>
          <w:lang w:val="en-US"/>
        </w:rPr>
        <w:t xml:space="preserve">. </w:t>
      </w:r>
      <w:r w:rsidR="00C22C17" w:rsidRPr="006D6E4C">
        <w:rPr>
          <w:rFonts w:ascii="Times New Roman" w:hAnsi="Times New Roman" w:cs="Times New Roman"/>
          <w:color w:val="000000" w:themeColor="text1"/>
          <w:sz w:val="28"/>
          <w:szCs w:val="28"/>
          <w:lang w:val="en-US"/>
        </w:rPr>
        <w:t>11</w:t>
      </w:r>
      <w:r w:rsidR="0021214A" w:rsidRPr="006D6E4C">
        <w:rPr>
          <w:rFonts w:ascii="Times New Roman" w:hAnsi="Times New Roman" w:cs="Times New Roman"/>
          <w:color w:val="000000" w:themeColor="text1"/>
          <w:sz w:val="28"/>
          <w:szCs w:val="28"/>
          <w:lang w:val="en-US"/>
        </w:rPr>
        <w:t>.1</w:t>
      </w:r>
      <w:r w:rsidR="00C22C17" w:rsidRPr="006D6E4C">
        <w:rPr>
          <w:rFonts w:ascii="Times New Roman" w:hAnsi="Times New Roman" w:cs="Times New Roman"/>
          <w:color w:val="000000" w:themeColor="text1"/>
          <w:sz w:val="28"/>
          <w:szCs w:val="28"/>
          <w:lang w:val="en-US"/>
        </w:rPr>
        <w:t>0</w:t>
      </w:r>
      <w:r w:rsidR="0021214A" w:rsidRPr="006D6E4C">
        <w:rPr>
          <w:rFonts w:ascii="Times New Roman" w:hAnsi="Times New Roman" w:cs="Times New Roman"/>
          <w:color w:val="000000" w:themeColor="text1"/>
          <w:sz w:val="28"/>
          <w:szCs w:val="28"/>
          <w:lang w:val="en-US"/>
        </w:rPr>
        <w:t>.2020.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Food and Agriculture Data / Food and Agriculture Organization of the United Nations // </w:t>
      </w:r>
      <w:hyperlink r:id="rId61" w:history="1">
        <w:r w:rsidRPr="006D6E4C">
          <w:rPr>
            <w:rStyle w:val="af"/>
            <w:rFonts w:ascii="Times New Roman" w:hAnsi="Times New Roman" w:cs="Times New Roman"/>
            <w:color w:val="000000" w:themeColor="text1"/>
            <w:sz w:val="28"/>
            <w:szCs w:val="28"/>
            <w:u w:val="none"/>
            <w:lang w:val="en-US"/>
          </w:rPr>
          <w:t>http://www.fao.org/faostat</w:t>
        </w:r>
      </w:hyperlink>
      <w:r w:rsidRPr="006D6E4C">
        <w:rPr>
          <w:rFonts w:ascii="Times New Roman" w:hAnsi="Times New Roman" w:cs="Times New Roman"/>
          <w:color w:val="000000" w:themeColor="text1"/>
          <w:sz w:val="28"/>
          <w:szCs w:val="28"/>
          <w:lang w:val="en-US"/>
        </w:rPr>
        <w:t xml:space="preserve">. </w:t>
      </w:r>
      <w:r w:rsidR="00C22C17" w:rsidRPr="006D6E4C">
        <w:rPr>
          <w:rFonts w:ascii="Times New Roman" w:hAnsi="Times New Roman" w:cs="Times New Roman"/>
          <w:color w:val="000000" w:themeColor="text1"/>
          <w:sz w:val="28"/>
          <w:szCs w:val="28"/>
          <w:lang w:val="en-US"/>
        </w:rPr>
        <w:t>12</w:t>
      </w:r>
      <w:r w:rsidR="00256AD8" w:rsidRPr="006D6E4C">
        <w:rPr>
          <w:rFonts w:ascii="Times New Roman" w:hAnsi="Times New Roman" w:cs="Times New Roman"/>
          <w:color w:val="000000" w:themeColor="text1"/>
          <w:sz w:val="28"/>
          <w:szCs w:val="28"/>
          <w:lang w:val="en-US"/>
        </w:rPr>
        <w:t>.1</w:t>
      </w:r>
      <w:r w:rsidR="00C22C17" w:rsidRPr="006D6E4C">
        <w:rPr>
          <w:rFonts w:ascii="Times New Roman" w:hAnsi="Times New Roman" w:cs="Times New Roman"/>
          <w:color w:val="000000" w:themeColor="text1"/>
          <w:sz w:val="28"/>
          <w:szCs w:val="28"/>
          <w:lang w:val="en-US"/>
        </w:rPr>
        <w:t>0</w:t>
      </w:r>
      <w:r w:rsidR="00256AD8" w:rsidRPr="006D6E4C">
        <w:rPr>
          <w:rFonts w:ascii="Times New Roman" w:hAnsi="Times New Roman" w:cs="Times New Roman"/>
          <w:color w:val="000000" w:themeColor="text1"/>
          <w:sz w:val="28"/>
          <w:szCs w:val="28"/>
          <w:lang w:val="en-US"/>
        </w:rPr>
        <w:t>.2020.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Konig G., Major A. Changes in the Hungarian Dairy Industry after EU Accession // Studies in Agricultural Economics. – 2006. – Vol. 105. – P. 101-112.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Augustynska-Grzymek I., Czulowska M., Skarzynska A., Zekalo M. The View of Dairy Sector and the Economic Situation of Milk Producers in Poland and in Lithuania after Accession to the EU // </w:t>
      </w:r>
      <w:hyperlink r:id="rId62" w:history="1">
        <w:r w:rsidRPr="006D6E4C">
          <w:rPr>
            <w:rStyle w:val="af"/>
            <w:rFonts w:ascii="Times New Roman" w:hAnsi="Times New Roman" w:cs="Times New Roman"/>
            <w:color w:val="000000" w:themeColor="text1"/>
            <w:sz w:val="28"/>
            <w:szCs w:val="28"/>
            <w:u w:val="none"/>
            <w:lang w:val="en-US"/>
          </w:rPr>
          <w:t>https://vb.laei.lt/object/elaba:15802386/index.html</w:t>
        </w:r>
      </w:hyperlink>
      <w:r w:rsidRPr="006D6E4C">
        <w:rPr>
          <w:rFonts w:ascii="Times New Roman" w:hAnsi="Times New Roman" w:cs="Times New Roman"/>
          <w:color w:val="000000" w:themeColor="text1"/>
          <w:sz w:val="28"/>
          <w:szCs w:val="28"/>
          <w:lang w:val="en-US"/>
        </w:rPr>
        <w:t xml:space="preserve">. </w:t>
      </w:r>
      <w:r w:rsidR="00256AD8" w:rsidRPr="006D6E4C">
        <w:rPr>
          <w:rFonts w:ascii="Times New Roman" w:hAnsi="Times New Roman" w:cs="Times New Roman"/>
          <w:color w:val="000000" w:themeColor="text1"/>
          <w:sz w:val="28"/>
          <w:szCs w:val="28"/>
          <w:lang w:val="en-US"/>
        </w:rPr>
        <w:t>17.</w:t>
      </w:r>
      <w:r w:rsidR="00C22C17" w:rsidRPr="006D6E4C">
        <w:rPr>
          <w:rFonts w:ascii="Times New Roman" w:hAnsi="Times New Roman" w:cs="Times New Roman"/>
          <w:color w:val="000000" w:themeColor="text1"/>
          <w:sz w:val="28"/>
          <w:szCs w:val="28"/>
          <w:lang w:val="en-US"/>
        </w:rPr>
        <w:t>09</w:t>
      </w:r>
      <w:r w:rsidR="00256AD8" w:rsidRPr="006D6E4C">
        <w:rPr>
          <w:rFonts w:ascii="Times New Roman" w:hAnsi="Times New Roman" w:cs="Times New Roman"/>
          <w:color w:val="000000" w:themeColor="text1"/>
          <w:sz w:val="28"/>
          <w:szCs w:val="28"/>
          <w:lang w:val="en-US"/>
        </w:rPr>
        <w:t>.2020.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Dairy farming in the Czech Republic // </w:t>
      </w:r>
      <w:hyperlink r:id="rId63" w:history="1">
        <w:r w:rsidRPr="006D6E4C">
          <w:rPr>
            <w:rStyle w:val="af"/>
            <w:rFonts w:ascii="Times New Roman" w:hAnsi="Times New Roman" w:cs="Times New Roman"/>
            <w:color w:val="000000" w:themeColor="text1"/>
            <w:sz w:val="28"/>
            <w:szCs w:val="28"/>
            <w:u w:val="none"/>
            <w:lang w:val="en-US"/>
          </w:rPr>
          <w:t>https://www.thuenen.de/media/institute/bw/Startseite_Aktuelles/Aktuelles_17-07_EDF_Kongress_Prag.pdf</w:t>
        </w:r>
      </w:hyperlink>
      <w:r w:rsidRPr="006D6E4C">
        <w:rPr>
          <w:rFonts w:ascii="Times New Roman" w:hAnsi="Times New Roman" w:cs="Times New Roman"/>
          <w:color w:val="000000" w:themeColor="text1"/>
          <w:sz w:val="28"/>
          <w:szCs w:val="28"/>
          <w:lang w:val="en-US"/>
        </w:rPr>
        <w:t xml:space="preserve">. </w:t>
      </w:r>
      <w:r w:rsidR="00C22C17" w:rsidRPr="006D6E4C">
        <w:rPr>
          <w:rFonts w:ascii="Times New Roman" w:hAnsi="Times New Roman" w:cs="Times New Roman"/>
          <w:color w:val="000000" w:themeColor="text1"/>
          <w:sz w:val="28"/>
          <w:szCs w:val="28"/>
          <w:lang w:val="en-US"/>
        </w:rPr>
        <w:t>19.09.2020.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Tereszczuk M. Comparative Evaluation of the Polish Dairy Industry against Countries of European Union // </w:t>
      </w:r>
      <w:hyperlink r:id="rId64" w:history="1">
        <w:r w:rsidRPr="006D6E4C">
          <w:rPr>
            <w:rStyle w:val="af"/>
            <w:rFonts w:ascii="Times New Roman" w:hAnsi="Times New Roman" w:cs="Times New Roman"/>
            <w:color w:val="000000" w:themeColor="text1"/>
            <w:sz w:val="28"/>
            <w:szCs w:val="28"/>
            <w:u w:val="none"/>
            <w:lang w:val="en-US"/>
          </w:rPr>
          <w:t>http://eapk.org.ua/sites/default/files/eapk/2018/03/eapk_2018_03_p_97_103.pdf</w:t>
        </w:r>
      </w:hyperlink>
      <w:r w:rsidRPr="006D6E4C">
        <w:rPr>
          <w:rFonts w:ascii="Times New Roman" w:hAnsi="Times New Roman" w:cs="Times New Roman"/>
          <w:color w:val="000000" w:themeColor="text1"/>
          <w:sz w:val="28"/>
          <w:szCs w:val="28"/>
          <w:lang w:val="en-US"/>
        </w:rPr>
        <w:t xml:space="preserve">. </w:t>
      </w:r>
      <w:r w:rsidR="00C22C17" w:rsidRPr="006D6E4C">
        <w:rPr>
          <w:rFonts w:ascii="Times New Roman" w:hAnsi="Times New Roman" w:cs="Times New Roman"/>
          <w:color w:val="000000" w:themeColor="text1"/>
          <w:sz w:val="28"/>
          <w:szCs w:val="28"/>
          <w:lang w:val="en-US"/>
        </w:rPr>
        <w:t>20.09.2020.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Changes and Trends in the Polish Milk and Dairy Market // </w:t>
      </w:r>
      <w:hyperlink r:id="rId65" w:history="1">
        <w:r w:rsidRPr="006D6E4C">
          <w:rPr>
            <w:rStyle w:val="af"/>
            <w:rFonts w:ascii="Times New Roman" w:hAnsi="Times New Roman" w:cs="Times New Roman"/>
            <w:color w:val="000000" w:themeColor="text1"/>
            <w:sz w:val="28"/>
            <w:szCs w:val="28"/>
            <w:u w:val="none"/>
            <w:lang w:val="en-US"/>
          </w:rPr>
          <w:t>https://www.agroberichtenbuitenland.nl/actueel/nieuws/2019/09/24/changes-and-trends-in-the-polish-milk-and-dairy-market</w:t>
        </w:r>
      </w:hyperlink>
      <w:r w:rsidRPr="006D6E4C">
        <w:rPr>
          <w:rFonts w:ascii="Times New Roman" w:hAnsi="Times New Roman" w:cs="Times New Roman"/>
          <w:color w:val="000000" w:themeColor="text1"/>
          <w:sz w:val="28"/>
          <w:szCs w:val="28"/>
          <w:lang w:val="en-US"/>
        </w:rPr>
        <w:t xml:space="preserve">. </w:t>
      </w:r>
      <w:r w:rsidR="00C22C17" w:rsidRPr="006D6E4C">
        <w:rPr>
          <w:rFonts w:ascii="Times New Roman" w:hAnsi="Times New Roman" w:cs="Times New Roman"/>
          <w:color w:val="000000" w:themeColor="text1"/>
          <w:sz w:val="28"/>
          <w:szCs w:val="28"/>
          <w:lang w:val="en-US"/>
        </w:rPr>
        <w:t>25.09.2020.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History of NAFTA and Its Purpose // </w:t>
      </w:r>
      <w:hyperlink r:id="rId66" w:history="1">
        <w:r w:rsidRPr="006D6E4C">
          <w:rPr>
            <w:rStyle w:val="af"/>
            <w:rFonts w:ascii="Times New Roman" w:hAnsi="Times New Roman" w:cs="Times New Roman"/>
            <w:color w:val="000000" w:themeColor="text1"/>
            <w:sz w:val="28"/>
            <w:szCs w:val="28"/>
            <w:u w:val="none"/>
            <w:lang w:val="en-US"/>
          </w:rPr>
          <w:t>https://www.thebalance.com/history-of-nafta-3306272</w:t>
        </w:r>
      </w:hyperlink>
      <w:r w:rsidRPr="006D6E4C">
        <w:rPr>
          <w:rFonts w:ascii="Times New Roman" w:hAnsi="Times New Roman" w:cs="Times New Roman"/>
          <w:color w:val="000000" w:themeColor="text1"/>
          <w:sz w:val="28"/>
          <w:szCs w:val="28"/>
          <w:lang w:val="en-US"/>
        </w:rPr>
        <w:t xml:space="preserve">. </w:t>
      </w:r>
      <w:r w:rsidR="00235B03" w:rsidRPr="006D6E4C">
        <w:rPr>
          <w:rFonts w:ascii="Times New Roman" w:hAnsi="Times New Roman" w:cs="Times New Roman"/>
          <w:color w:val="000000" w:themeColor="text1"/>
          <w:sz w:val="28"/>
          <w:szCs w:val="28"/>
          <w:lang w:val="en-US"/>
        </w:rPr>
        <w:t>03.05.2020.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Outlaw J., Knutson R., Nicholson C., Novakovic A. Nafta and the U.S. Dairy Industry // </w:t>
      </w:r>
      <w:hyperlink r:id="rId67" w:history="1">
        <w:r w:rsidRPr="006D6E4C">
          <w:rPr>
            <w:rStyle w:val="af"/>
            <w:rFonts w:ascii="Times New Roman" w:hAnsi="Times New Roman" w:cs="Times New Roman"/>
            <w:color w:val="000000" w:themeColor="text1"/>
            <w:sz w:val="28"/>
            <w:szCs w:val="28"/>
            <w:u w:val="none"/>
            <w:lang w:val="en-US"/>
          </w:rPr>
          <w:t>https://dairymarkets.org/pubPod/pubs/P14.pdf</w:t>
        </w:r>
      </w:hyperlink>
      <w:r w:rsidRPr="006D6E4C">
        <w:rPr>
          <w:rFonts w:ascii="Times New Roman" w:hAnsi="Times New Roman" w:cs="Times New Roman"/>
          <w:color w:val="000000" w:themeColor="text1"/>
          <w:sz w:val="28"/>
          <w:szCs w:val="28"/>
          <w:lang w:val="en-US"/>
        </w:rPr>
        <w:t>.</w:t>
      </w:r>
      <w:r w:rsidR="00235B03" w:rsidRPr="006D6E4C">
        <w:rPr>
          <w:rFonts w:ascii="Times New Roman" w:hAnsi="Times New Roman" w:cs="Times New Roman"/>
          <w:color w:val="000000" w:themeColor="text1"/>
          <w:sz w:val="28"/>
          <w:szCs w:val="28"/>
          <w:lang w:val="en-US"/>
        </w:rPr>
        <w:t xml:space="preserve"> 04.05.2020.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North American Free Trade Agreement // </w:t>
      </w:r>
      <w:hyperlink r:id="rId68" w:history="1">
        <w:r w:rsidRPr="006D6E4C">
          <w:rPr>
            <w:rStyle w:val="af"/>
            <w:rFonts w:ascii="Times New Roman" w:hAnsi="Times New Roman" w:cs="Times New Roman"/>
            <w:color w:val="000000" w:themeColor="text1"/>
            <w:sz w:val="28"/>
            <w:szCs w:val="28"/>
            <w:u w:val="none"/>
            <w:lang w:val="en-US"/>
          </w:rPr>
          <w:t>https://www.idfa.org/nafta</w:t>
        </w:r>
      </w:hyperlink>
      <w:r w:rsidRPr="006D6E4C">
        <w:rPr>
          <w:rFonts w:ascii="Times New Roman" w:hAnsi="Times New Roman" w:cs="Times New Roman"/>
          <w:color w:val="000000" w:themeColor="text1"/>
          <w:sz w:val="28"/>
          <w:szCs w:val="28"/>
          <w:lang w:val="en-US"/>
        </w:rPr>
        <w:t xml:space="preserve">. </w:t>
      </w:r>
      <w:r w:rsidR="00235B03" w:rsidRPr="006D6E4C">
        <w:rPr>
          <w:rFonts w:ascii="Times New Roman" w:hAnsi="Times New Roman" w:cs="Times New Roman"/>
          <w:color w:val="000000" w:themeColor="text1"/>
          <w:sz w:val="28"/>
          <w:szCs w:val="28"/>
          <w:lang w:val="en-US"/>
        </w:rPr>
        <w:t>06.05.2020.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Dobson W.D., Proctor R. How Mexico’s Dairy Industry Has Evolved Under the NAFTA – Implications for U.S. Dairy Exporters and U.S. Investors in Mexico’s Dairy-Food Businesses // </w:t>
      </w:r>
      <w:hyperlink r:id="rId69" w:history="1">
        <w:r w:rsidRPr="006D6E4C">
          <w:rPr>
            <w:rStyle w:val="af"/>
            <w:rFonts w:ascii="Times New Roman" w:hAnsi="Times New Roman" w:cs="Times New Roman"/>
            <w:color w:val="000000" w:themeColor="text1"/>
            <w:sz w:val="28"/>
            <w:szCs w:val="28"/>
            <w:u w:val="none"/>
            <w:lang w:val="en-US"/>
          </w:rPr>
          <w:t>https://www.researchgate.net/publication/23520736_How_Mexico%27s_Dairy_Industry_Has_Evolved_Under_the_NAFTA_-_Implications_for_US_Dairy_Exporters_and_US_Investors_in_Mexico%27s_Dairy-Food_Businesses</w:t>
        </w:r>
      </w:hyperlink>
      <w:r w:rsidRPr="006D6E4C">
        <w:rPr>
          <w:rFonts w:ascii="Times New Roman" w:hAnsi="Times New Roman" w:cs="Times New Roman"/>
          <w:color w:val="000000" w:themeColor="text1"/>
          <w:sz w:val="28"/>
          <w:szCs w:val="28"/>
          <w:lang w:val="en-US"/>
        </w:rPr>
        <w:t>.</w:t>
      </w:r>
      <w:r w:rsidR="00235B03" w:rsidRPr="006D6E4C">
        <w:rPr>
          <w:rFonts w:ascii="Times New Roman" w:hAnsi="Times New Roman" w:cs="Times New Roman"/>
          <w:color w:val="000000" w:themeColor="text1"/>
          <w:sz w:val="28"/>
          <w:szCs w:val="28"/>
          <w:lang w:val="en-US"/>
        </w:rPr>
        <w:t xml:space="preserve"> 08.0</w:t>
      </w:r>
      <w:r w:rsidR="00540176" w:rsidRPr="006D6E4C">
        <w:rPr>
          <w:rFonts w:ascii="Times New Roman" w:hAnsi="Times New Roman" w:cs="Times New Roman"/>
          <w:color w:val="000000" w:themeColor="text1"/>
          <w:sz w:val="28"/>
          <w:szCs w:val="28"/>
          <w:lang w:val="en-US"/>
        </w:rPr>
        <w:t>5</w:t>
      </w:r>
      <w:r w:rsidR="00235B03" w:rsidRPr="006D6E4C">
        <w:rPr>
          <w:rFonts w:ascii="Times New Roman" w:hAnsi="Times New Roman" w:cs="Times New Roman"/>
          <w:color w:val="000000" w:themeColor="text1"/>
          <w:sz w:val="28"/>
          <w:szCs w:val="28"/>
          <w:lang w:val="en-US"/>
        </w:rPr>
        <w:t>.2020.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United States-Mexico-Canada Trade Fact Sheet. Agriculture: Market Access and Dairy Outcomes of the USMC Agreement // </w:t>
      </w:r>
      <w:hyperlink r:id="rId70" w:history="1">
        <w:r w:rsidRPr="006D6E4C">
          <w:rPr>
            <w:rStyle w:val="af"/>
            <w:rFonts w:ascii="Times New Roman" w:hAnsi="Times New Roman" w:cs="Times New Roman"/>
            <w:color w:val="000000" w:themeColor="text1"/>
            <w:sz w:val="28"/>
            <w:szCs w:val="28"/>
            <w:u w:val="none"/>
            <w:lang w:val="en-US"/>
          </w:rPr>
          <w:t>https://ustr.gov/trade-agreements/free-trade-agreements/united-states-mexico-canada-agreement/fact-sheets/market-access-and-dairy-outcomes</w:t>
        </w:r>
      </w:hyperlink>
      <w:r w:rsidRPr="006D6E4C">
        <w:rPr>
          <w:rFonts w:ascii="Times New Roman" w:hAnsi="Times New Roman" w:cs="Times New Roman"/>
          <w:color w:val="000000" w:themeColor="text1"/>
          <w:sz w:val="28"/>
          <w:szCs w:val="28"/>
          <w:lang w:val="en-US"/>
        </w:rPr>
        <w:t xml:space="preserve">. </w:t>
      </w:r>
      <w:r w:rsidR="00540176" w:rsidRPr="006D6E4C">
        <w:rPr>
          <w:rFonts w:ascii="Times New Roman" w:hAnsi="Times New Roman" w:cs="Times New Roman"/>
          <w:color w:val="000000" w:themeColor="text1"/>
          <w:sz w:val="28"/>
          <w:szCs w:val="28"/>
          <w:lang w:val="en-US"/>
        </w:rPr>
        <w:t>11.05.2020.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Khitakhunov A., Mukhamediyev B., Pomfred R. Eurasian Economic Union: Present and Future Perspectives // Economic Change and Restructuring. – 2017. – Vol. 50(1). – P. 59-77.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Yilmaz S. Eurasian Economic Union: A Regional Economic Hegemony Initiative // Journal of Eastern European and Central Asian Research. – 2017. – Vol. 4(2). – P. 1-15.</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Kirkham K. The Formation of the Eurasian Economic Union: How Successful is the Russian Regional Hegemony? // Journal of Eurasian Studies. – 2016. – Vol. 7(2). – P. 111-128.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Spitsyn A., Kulubekova G. Eurasian Economic Union and Prospects of Development of Transnational Corporations in the Frame of the Globalization // Ekonomika regiona [Economy of Region]. – 2016. – Vol. 12(3). – P. 695-702.</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Mostafa G. The concept of Eurasia: Kazakhstan’s Eurasian Policy and Its Implications // Journal of Eurasian Studies. – 2013. – Vol. 4(2). – P. 160-170.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Dragneva R., Wolczuk K. Russia, the Eurasian Customs Union and the EU: Cooperation, Stagnation or Rivalry? // </w:t>
      </w:r>
      <w:hyperlink r:id="rId71" w:history="1">
        <w:r w:rsidRPr="006D6E4C">
          <w:rPr>
            <w:rStyle w:val="af"/>
            <w:rFonts w:ascii="Times New Roman" w:hAnsi="Times New Roman" w:cs="Times New Roman"/>
            <w:color w:val="000000" w:themeColor="text1"/>
            <w:sz w:val="28"/>
            <w:szCs w:val="28"/>
            <w:u w:val="none"/>
            <w:lang w:val="en-US"/>
          </w:rPr>
          <w:t>https://ssrn.com/abstract=2125913</w:t>
        </w:r>
      </w:hyperlink>
      <w:r w:rsidRPr="006D6E4C">
        <w:rPr>
          <w:rFonts w:ascii="Times New Roman" w:hAnsi="Times New Roman" w:cs="Times New Roman"/>
          <w:color w:val="000000" w:themeColor="text1"/>
          <w:sz w:val="28"/>
          <w:szCs w:val="28"/>
          <w:lang w:val="en-US"/>
        </w:rPr>
        <w:t xml:space="preserve">. </w:t>
      </w:r>
      <w:r w:rsidR="00B94328" w:rsidRPr="006D6E4C">
        <w:rPr>
          <w:rFonts w:ascii="Times New Roman" w:hAnsi="Times New Roman" w:cs="Times New Roman"/>
          <w:color w:val="000000" w:themeColor="text1"/>
          <w:sz w:val="28"/>
          <w:szCs w:val="28"/>
          <w:lang w:val="en-US"/>
        </w:rPr>
        <w:t>04.07.2018.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Vinokurov E. Eurasian Economic Union: Current State and Preliminary Results // Russian Journal of Economics. – 2017. – Vol. 3(1). – P. 54-70.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Евразия: от идеи – к интеграции // </w:t>
      </w:r>
      <w:hyperlink r:id="rId72" w:history="1">
        <w:r w:rsidRPr="006D6E4C">
          <w:rPr>
            <w:rStyle w:val="af"/>
            <w:rFonts w:ascii="Times New Roman" w:hAnsi="Times New Roman" w:cs="Times New Roman"/>
            <w:color w:val="000000" w:themeColor="text1"/>
            <w:sz w:val="28"/>
            <w:szCs w:val="28"/>
            <w:u w:val="none"/>
          </w:rPr>
          <w:t>http://www.eurasiancommission.org/ru/act/integr_i_makroec/dep_razv_integr/Documents/Издания/Евразия%202015.pdf</w:t>
        </w:r>
      </w:hyperlink>
      <w:r w:rsidRPr="006D6E4C">
        <w:rPr>
          <w:rFonts w:ascii="Times New Roman" w:hAnsi="Times New Roman" w:cs="Times New Roman"/>
          <w:color w:val="000000" w:themeColor="text1"/>
          <w:sz w:val="28"/>
          <w:szCs w:val="28"/>
        </w:rPr>
        <w:t xml:space="preserve">. </w:t>
      </w:r>
      <w:r w:rsidR="00B94328" w:rsidRPr="006D6E4C">
        <w:rPr>
          <w:rFonts w:ascii="Times New Roman" w:hAnsi="Times New Roman" w:cs="Times New Roman"/>
          <w:color w:val="000000" w:themeColor="text1"/>
          <w:sz w:val="28"/>
          <w:szCs w:val="28"/>
          <w:lang w:val="en-US"/>
        </w:rPr>
        <w:t>05.07.2018.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lang w:val="en-US"/>
        </w:rPr>
        <w:t xml:space="preserve">Petrenko A., Kutyshenko A., Tutelyan V. Food Regulation in the Customs Union of Belarus, Kazakhstan and Russia // </w:t>
      </w:r>
      <w:hyperlink r:id="rId73" w:history="1">
        <w:r w:rsidRPr="006D6E4C">
          <w:rPr>
            <w:rStyle w:val="af"/>
            <w:rFonts w:ascii="Times New Roman" w:hAnsi="Times New Roman" w:cs="Times New Roman"/>
            <w:color w:val="000000" w:themeColor="text1"/>
            <w:sz w:val="28"/>
            <w:szCs w:val="28"/>
            <w:u w:val="none"/>
            <w:lang w:val="en-US"/>
          </w:rPr>
          <w:t>https://www.researchgate.net/publication/318985737_Food_Regulation_in_the_Customs_Union_of_Belarus_Kazakhstan_and_Russia</w:t>
        </w:r>
      </w:hyperlink>
      <w:r w:rsidRPr="006D6E4C">
        <w:rPr>
          <w:rFonts w:ascii="Times New Roman" w:hAnsi="Times New Roman" w:cs="Times New Roman"/>
          <w:color w:val="000000" w:themeColor="text1"/>
          <w:sz w:val="28"/>
          <w:szCs w:val="28"/>
          <w:lang w:val="en-US"/>
        </w:rPr>
        <w:t>.</w:t>
      </w:r>
      <w:r w:rsidR="006C79A5" w:rsidRPr="006D6E4C">
        <w:rPr>
          <w:rFonts w:ascii="Times New Roman" w:hAnsi="Times New Roman" w:cs="Times New Roman"/>
          <w:color w:val="000000" w:themeColor="text1"/>
          <w:sz w:val="28"/>
          <w:szCs w:val="28"/>
          <w:lang w:val="en-US"/>
        </w:rPr>
        <w:t xml:space="preserve"> </w:t>
      </w:r>
      <w:r w:rsidR="006C79A5" w:rsidRPr="006D6E4C">
        <w:rPr>
          <w:rFonts w:ascii="Times New Roman" w:hAnsi="Times New Roman" w:cs="Times New Roman"/>
          <w:color w:val="000000" w:themeColor="text1"/>
          <w:sz w:val="28"/>
          <w:szCs w:val="28"/>
        </w:rPr>
        <w:t>06.07.</w:t>
      </w:r>
      <w:r w:rsidR="006C79A5" w:rsidRPr="006D6E4C">
        <w:rPr>
          <w:rFonts w:ascii="Times New Roman" w:hAnsi="Times New Roman" w:cs="Times New Roman"/>
          <w:color w:val="000000" w:themeColor="text1"/>
          <w:sz w:val="28"/>
          <w:szCs w:val="28"/>
          <w:lang w:val="en-US"/>
        </w:rPr>
        <w:t>2018.</w:t>
      </w:r>
      <w:r w:rsidRPr="006D6E4C">
        <w:rPr>
          <w:rFonts w:ascii="Times New Roman" w:hAnsi="Times New Roman" w:cs="Times New Roman"/>
          <w:color w:val="000000" w:themeColor="text1"/>
          <w:sz w:val="28"/>
          <w:szCs w:val="28"/>
        </w:rPr>
        <w:t xml:space="preserve">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Положение о Евразийской экономической комиссии: приложение №1 к Договору о Евразийском экономическом союзе: подписан 29 мая 2014 года</w:t>
      </w:r>
      <w:r w:rsidR="006C79A5" w:rsidRPr="006D6E4C">
        <w:rPr>
          <w:rFonts w:ascii="Times New Roman" w:hAnsi="Times New Roman" w:cs="Times New Roman"/>
          <w:color w:val="000000" w:themeColor="text1"/>
          <w:sz w:val="28"/>
          <w:szCs w:val="28"/>
        </w:rPr>
        <w:t xml:space="preserve"> //</w:t>
      </w:r>
      <w:r w:rsidRPr="006D6E4C">
        <w:rPr>
          <w:rFonts w:ascii="Times New Roman" w:hAnsi="Times New Roman" w:cs="Times New Roman"/>
          <w:color w:val="000000" w:themeColor="text1"/>
          <w:sz w:val="28"/>
          <w:szCs w:val="28"/>
        </w:rPr>
        <w:t xml:space="preserve"> </w:t>
      </w:r>
      <w:hyperlink r:id="rId74" w:history="1">
        <w:r w:rsidR="006C79A5" w:rsidRPr="006D6E4C">
          <w:rPr>
            <w:rStyle w:val="af"/>
            <w:rFonts w:ascii="Times New Roman" w:hAnsi="Times New Roman" w:cs="Times New Roman"/>
            <w:color w:val="000000" w:themeColor="text1"/>
            <w:sz w:val="28"/>
            <w:szCs w:val="28"/>
            <w:u w:val="none"/>
          </w:rPr>
          <w:t>https://docs.eaeunion.org</w:t>
        </w:r>
      </w:hyperlink>
      <w:r w:rsidR="006C79A5" w:rsidRPr="006D6E4C">
        <w:rPr>
          <w:rFonts w:ascii="Times New Roman" w:hAnsi="Times New Roman" w:cs="Times New Roman"/>
          <w:color w:val="000000" w:themeColor="text1"/>
          <w:sz w:val="28"/>
          <w:szCs w:val="28"/>
        </w:rPr>
        <w:t>. 14.09.2020.</w:t>
      </w:r>
      <w:r w:rsidRPr="006D6E4C">
        <w:rPr>
          <w:rFonts w:ascii="Times New Roman" w:hAnsi="Times New Roman" w:cs="Times New Roman"/>
          <w:color w:val="000000" w:themeColor="text1"/>
          <w:sz w:val="28"/>
          <w:szCs w:val="28"/>
        </w:rPr>
        <w:t xml:space="preserve"> </w:t>
      </w:r>
    </w:p>
    <w:p w:rsidR="00782A64" w:rsidRPr="006D6E4C" w:rsidRDefault="00782A64" w:rsidP="00EC2BDC">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Обзор государственной политики в сфере агропромышленного комплекса государств-членов Евразийского экономического союза за 2012-2018 годы / Департамент агропромышленной политики Евразийской экономической комиссии // </w:t>
      </w:r>
      <w:hyperlink r:id="rId75" w:history="1">
        <w:r w:rsidRPr="006D6E4C">
          <w:rPr>
            <w:rStyle w:val="af"/>
            <w:rFonts w:ascii="Times New Roman" w:hAnsi="Times New Roman" w:cs="Times New Roman"/>
            <w:color w:val="000000" w:themeColor="text1"/>
            <w:sz w:val="28"/>
            <w:szCs w:val="28"/>
            <w:u w:val="none"/>
          </w:rPr>
          <w:t>http://www.eurasiancommission.org/ru/act/prom_i_agroprom/dep_agroprom/agroprom/Documents/Обзор%20по%20согласованной%20агропромышленной%20политике.pdf</w:t>
        </w:r>
      </w:hyperlink>
      <w:r w:rsidRPr="006D6E4C">
        <w:rPr>
          <w:rFonts w:ascii="Times New Roman" w:hAnsi="Times New Roman" w:cs="Times New Roman"/>
          <w:color w:val="000000" w:themeColor="text1"/>
          <w:sz w:val="28"/>
          <w:szCs w:val="28"/>
        </w:rPr>
        <w:t xml:space="preserve">. </w:t>
      </w:r>
      <w:r w:rsidR="006C79A5" w:rsidRPr="006D6E4C">
        <w:rPr>
          <w:rFonts w:ascii="Times New Roman" w:hAnsi="Times New Roman" w:cs="Times New Roman"/>
          <w:color w:val="000000" w:themeColor="text1"/>
          <w:sz w:val="28"/>
          <w:szCs w:val="28"/>
          <w:lang w:val="en-US"/>
        </w:rPr>
        <w:t>23.04.2020.</w:t>
      </w:r>
    </w:p>
    <w:p w:rsidR="00782A64" w:rsidRPr="006D6E4C" w:rsidRDefault="00782A64" w:rsidP="00EC2BDC">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Технический регламент Таможенного союза «О безопасности молока и молочной продукции» (ТР ТС 033/2013): утв. Решением Совета Евразийской экономической ко</w:t>
      </w:r>
      <w:r w:rsidR="00EC2BDC" w:rsidRPr="006D6E4C">
        <w:rPr>
          <w:rFonts w:ascii="Times New Roman" w:hAnsi="Times New Roman" w:cs="Times New Roman"/>
          <w:color w:val="000000" w:themeColor="text1"/>
          <w:sz w:val="28"/>
          <w:szCs w:val="28"/>
        </w:rPr>
        <w:t xml:space="preserve">миссии 9 октября 2013 года, №67 // </w:t>
      </w:r>
      <w:hyperlink r:id="rId76" w:history="1">
        <w:r w:rsidR="004511D8" w:rsidRPr="006D6E4C">
          <w:rPr>
            <w:rStyle w:val="af"/>
            <w:rFonts w:ascii="Times New Roman" w:hAnsi="Times New Roman" w:cs="Times New Roman"/>
            <w:color w:val="000000" w:themeColor="text1"/>
            <w:sz w:val="28"/>
            <w:szCs w:val="28"/>
            <w:u w:val="none"/>
            <w:lang w:val="en-US"/>
          </w:rPr>
          <w:t>https</w:t>
        </w:r>
        <w:r w:rsidR="004511D8" w:rsidRPr="006D6E4C">
          <w:rPr>
            <w:rStyle w:val="af"/>
            <w:rFonts w:ascii="Times New Roman" w:hAnsi="Times New Roman" w:cs="Times New Roman"/>
            <w:color w:val="000000" w:themeColor="text1"/>
            <w:sz w:val="28"/>
            <w:szCs w:val="28"/>
            <w:u w:val="none"/>
          </w:rPr>
          <w:t>://</w:t>
        </w:r>
        <w:r w:rsidR="004511D8" w:rsidRPr="006D6E4C">
          <w:rPr>
            <w:rStyle w:val="af"/>
            <w:rFonts w:ascii="Times New Roman" w:hAnsi="Times New Roman" w:cs="Times New Roman"/>
            <w:color w:val="000000" w:themeColor="text1"/>
            <w:sz w:val="28"/>
            <w:szCs w:val="28"/>
            <w:u w:val="none"/>
            <w:lang w:val="en-US"/>
          </w:rPr>
          <w:t>docs</w:t>
        </w:r>
        <w:r w:rsidR="004511D8" w:rsidRPr="006D6E4C">
          <w:rPr>
            <w:rStyle w:val="af"/>
            <w:rFonts w:ascii="Times New Roman" w:hAnsi="Times New Roman" w:cs="Times New Roman"/>
            <w:color w:val="000000" w:themeColor="text1"/>
            <w:sz w:val="28"/>
            <w:szCs w:val="28"/>
            <w:u w:val="none"/>
          </w:rPr>
          <w:t>.</w:t>
        </w:r>
        <w:r w:rsidR="004511D8" w:rsidRPr="006D6E4C">
          <w:rPr>
            <w:rStyle w:val="af"/>
            <w:rFonts w:ascii="Times New Roman" w:hAnsi="Times New Roman" w:cs="Times New Roman"/>
            <w:color w:val="000000" w:themeColor="text1"/>
            <w:sz w:val="28"/>
            <w:szCs w:val="28"/>
            <w:u w:val="none"/>
            <w:lang w:val="en-US"/>
          </w:rPr>
          <w:t>cntd</w:t>
        </w:r>
        <w:r w:rsidR="004511D8" w:rsidRPr="006D6E4C">
          <w:rPr>
            <w:rStyle w:val="af"/>
            <w:rFonts w:ascii="Times New Roman" w:hAnsi="Times New Roman" w:cs="Times New Roman"/>
            <w:color w:val="000000" w:themeColor="text1"/>
            <w:sz w:val="28"/>
            <w:szCs w:val="28"/>
            <w:u w:val="none"/>
          </w:rPr>
          <w:t>.</w:t>
        </w:r>
        <w:r w:rsidR="004511D8" w:rsidRPr="006D6E4C">
          <w:rPr>
            <w:rStyle w:val="af"/>
            <w:rFonts w:ascii="Times New Roman" w:hAnsi="Times New Roman" w:cs="Times New Roman"/>
            <w:color w:val="000000" w:themeColor="text1"/>
            <w:sz w:val="28"/>
            <w:szCs w:val="28"/>
            <w:u w:val="none"/>
            <w:lang w:val="en-US"/>
          </w:rPr>
          <w:t>ru</w:t>
        </w:r>
      </w:hyperlink>
      <w:r w:rsidR="004511D8" w:rsidRPr="006D6E4C">
        <w:rPr>
          <w:rFonts w:ascii="Times New Roman" w:hAnsi="Times New Roman" w:cs="Times New Roman"/>
          <w:color w:val="000000" w:themeColor="text1"/>
          <w:sz w:val="28"/>
          <w:szCs w:val="28"/>
        </w:rPr>
        <w:t>. 07.09.2020.</w:t>
      </w:r>
      <w:r w:rsidRPr="006D6E4C">
        <w:rPr>
          <w:rFonts w:ascii="Times New Roman" w:hAnsi="Times New Roman" w:cs="Times New Roman"/>
          <w:color w:val="000000" w:themeColor="text1"/>
          <w:sz w:val="28"/>
          <w:szCs w:val="28"/>
        </w:rPr>
        <w:t xml:space="preserve">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Волошин А.В., Александров Ю.Л. Эволюция теорий конкуренции и конкурентоспособности в экономической науке // </w:t>
      </w:r>
      <w:hyperlink r:id="rId77" w:history="1">
        <w:r w:rsidRPr="006D6E4C">
          <w:rPr>
            <w:rStyle w:val="af"/>
            <w:rFonts w:ascii="Times New Roman" w:hAnsi="Times New Roman" w:cs="Times New Roman"/>
            <w:color w:val="000000" w:themeColor="text1"/>
            <w:sz w:val="28"/>
            <w:szCs w:val="28"/>
            <w:u w:val="none"/>
          </w:rPr>
          <w:t>https://www.fundamental-research.ru/ru/article/view?id=41483</w:t>
        </w:r>
      </w:hyperlink>
      <w:r w:rsidRPr="006D6E4C">
        <w:rPr>
          <w:rFonts w:ascii="Times New Roman" w:hAnsi="Times New Roman" w:cs="Times New Roman"/>
          <w:color w:val="000000" w:themeColor="text1"/>
          <w:sz w:val="28"/>
          <w:szCs w:val="28"/>
        </w:rPr>
        <w:t xml:space="preserve">. </w:t>
      </w:r>
      <w:r w:rsidR="00AE1B45" w:rsidRPr="006D6E4C">
        <w:rPr>
          <w:rFonts w:ascii="Times New Roman" w:hAnsi="Times New Roman" w:cs="Times New Roman"/>
          <w:color w:val="000000" w:themeColor="text1"/>
          <w:sz w:val="28"/>
          <w:szCs w:val="28"/>
          <w:lang w:val="en-US"/>
        </w:rPr>
        <w:t>14.04.2018.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Смит А. Исследование о природе и причинах богатства народов. – М</w:t>
      </w:r>
      <w:r w:rsidR="00FA0BDD" w:rsidRPr="006D6E4C">
        <w:rPr>
          <w:rFonts w:ascii="Times New Roman" w:hAnsi="Times New Roman" w:cs="Times New Roman"/>
          <w:color w:val="000000" w:themeColor="text1"/>
          <w:sz w:val="28"/>
          <w:szCs w:val="28"/>
        </w:rPr>
        <w:t>.</w:t>
      </w:r>
      <w:r w:rsidRPr="006D6E4C">
        <w:rPr>
          <w:rFonts w:ascii="Times New Roman" w:hAnsi="Times New Roman" w:cs="Times New Roman"/>
          <w:color w:val="000000" w:themeColor="text1"/>
          <w:sz w:val="28"/>
          <w:szCs w:val="28"/>
        </w:rPr>
        <w:t xml:space="preserve">: Эксмо, 2007. – 960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Портер М.Е. Конкурентная стратегия: Методика анализа отраслей и конкурентов / пер. с англ. И. Минервина; под ред. О. Нижельской. – М</w:t>
      </w:r>
      <w:r w:rsidR="00FA0BDD" w:rsidRPr="006D6E4C">
        <w:rPr>
          <w:rFonts w:ascii="Times New Roman" w:hAnsi="Times New Roman" w:cs="Times New Roman"/>
          <w:color w:val="000000" w:themeColor="text1"/>
          <w:sz w:val="28"/>
          <w:szCs w:val="28"/>
        </w:rPr>
        <w:t>.</w:t>
      </w:r>
      <w:r w:rsidRPr="006D6E4C">
        <w:rPr>
          <w:rFonts w:ascii="Times New Roman" w:hAnsi="Times New Roman" w:cs="Times New Roman"/>
          <w:color w:val="000000" w:themeColor="text1"/>
          <w:sz w:val="28"/>
          <w:szCs w:val="28"/>
        </w:rPr>
        <w:t xml:space="preserve">: Альпина Бизнес Букс, 2005. – 454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Чекмарев В.В. Конкуренция как процесс обеспечения экономической безопасности хозяйствующих субъектов // Теоретическая экономика. – 2014. – №1. – С. 25-32.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Большой энциклопедический словарь // </w:t>
      </w:r>
      <w:hyperlink r:id="rId78" w:history="1">
        <w:r w:rsidRPr="006D6E4C">
          <w:rPr>
            <w:rStyle w:val="af"/>
            <w:rFonts w:ascii="Times New Roman" w:hAnsi="Times New Roman" w:cs="Times New Roman"/>
            <w:color w:val="000000" w:themeColor="text1"/>
            <w:sz w:val="28"/>
            <w:szCs w:val="28"/>
            <w:u w:val="none"/>
          </w:rPr>
          <w:t>https://dic.academic.ru/dic.nsf/enc3p/161902</w:t>
        </w:r>
      </w:hyperlink>
      <w:r w:rsidRPr="006D6E4C">
        <w:rPr>
          <w:rFonts w:ascii="Times New Roman" w:hAnsi="Times New Roman" w:cs="Times New Roman"/>
          <w:color w:val="000000" w:themeColor="text1"/>
          <w:sz w:val="28"/>
          <w:szCs w:val="28"/>
        </w:rPr>
        <w:t xml:space="preserve">. </w:t>
      </w:r>
      <w:r w:rsidR="00AE1B45" w:rsidRPr="006D6E4C">
        <w:rPr>
          <w:rFonts w:ascii="Times New Roman" w:hAnsi="Times New Roman" w:cs="Times New Roman"/>
          <w:color w:val="000000" w:themeColor="text1"/>
          <w:sz w:val="28"/>
          <w:szCs w:val="28"/>
        </w:rPr>
        <w:t>18.04.</w:t>
      </w:r>
      <w:r w:rsidR="00AE1B45" w:rsidRPr="006D6E4C">
        <w:rPr>
          <w:rFonts w:ascii="Times New Roman" w:hAnsi="Times New Roman" w:cs="Times New Roman"/>
          <w:color w:val="000000" w:themeColor="text1"/>
          <w:sz w:val="28"/>
          <w:szCs w:val="28"/>
          <w:lang w:val="en-US"/>
        </w:rPr>
        <w:t>2018.</w:t>
      </w:r>
      <w:r w:rsidRPr="006D6E4C">
        <w:rPr>
          <w:rFonts w:ascii="Times New Roman" w:hAnsi="Times New Roman" w:cs="Times New Roman"/>
          <w:color w:val="000000" w:themeColor="text1"/>
          <w:sz w:val="28"/>
          <w:szCs w:val="28"/>
        </w:rPr>
        <w:t xml:space="preserve"> </w:t>
      </w:r>
    </w:p>
    <w:p w:rsidR="00782A64" w:rsidRPr="006D6E4C" w:rsidRDefault="00782A64" w:rsidP="00AE1B45">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Предпринимательский кодекс Республики Казахстан: принят 2</w:t>
      </w:r>
      <w:r w:rsidR="00AE1B45" w:rsidRPr="006D6E4C">
        <w:rPr>
          <w:rFonts w:ascii="Times New Roman" w:hAnsi="Times New Roman" w:cs="Times New Roman"/>
          <w:color w:val="000000" w:themeColor="text1"/>
          <w:sz w:val="28"/>
          <w:szCs w:val="28"/>
        </w:rPr>
        <w:t xml:space="preserve">9 октября 2015 года, №375-V ЗРК // </w:t>
      </w:r>
      <w:hyperlink r:id="rId79" w:history="1">
        <w:r w:rsidR="00AE1B45" w:rsidRPr="006D6E4C">
          <w:rPr>
            <w:rStyle w:val="af"/>
            <w:rFonts w:ascii="Times New Roman" w:hAnsi="Times New Roman" w:cs="Times New Roman"/>
            <w:color w:val="000000" w:themeColor="text1"/>
            <w:sz w:val="28"/>
            <w:szCs w:val="28"/>
            <w:u w:val="none"/>
            <w:lang w:val="en-US"/>
          </w:rPr>
          <w:t>http</w:t>
        </w:r>
        <w:r w:rsidR="00AE1B45" w:rsidRPr="006D6E4C">
          <w:rPr>
            <w:rStyle w:val="af"/>
            <w:rFonts w:ascii="Times New Roman" w:hAnsi="Times New Roman" w:cs="Times New Roman"/>
            <w:color w:val="000000" w:themeColor="text1"/>
            <w:sz w:val="28"/>
            <w:szCs w:val="28"/>
            <w:u w:val="none"/>
          </w:rPr>
          <w:t>://</w:t>
        </w:r>
        <w:r w:rsidR="00AE1B45" w:rsidRPr="006D6E4C">
          <w:rPr>
            <w:rStyle w:val="af"/>
            <w:rFonts w:ascii="Times New Roman" w:hAnsi="Times New Roman" w:cs="Times New Roman"/>
            <w:color w:val="000000" w:themeColor="text1"/>
            <w:sz w:val="28"/>
            <w:szCs w:val="28"/>
            <w:u w:val="none"/>
            <w:lang w:val="en-US"/>
          </w:rPr>
          <w:t>adilet</w:t>
        </w:r>
        <w:r w:rsidR="00AE1B45" w:rsidRPr="006D6E4C">
          <w:rPr>
            <w:rStyle w:val="af"/>
            <w:rFonts w:ascii="Times New Roman" w:hAnsi="Times New Roman" w:cs="Times New Roman"/>
            <w:color w:val="000000" w:themeColor="text1"/>
            <w:sz w:val="28"/>
            <w:szCs w:val="28"/>
            <w:u w:val="none"/>
          </w:rPr>
          <w:t>.</w:t>
        </w:r>
        <w:r w:rsidR="00AE1B45" w:rsidRPr="006D6E4C">
          <w:rPr>
            <w:rStyle w:val="af"/>
            <w:rFonts w:ascii="Times New Roman" w:hAnsi="Times New Roman" w:cs="Times New Roman"/>
            <w:color w:val="000000" w:themeColor="text1"/>
            <w:sz w:val="28"/>
            <w:szCs w:val="28"/>
            <w:u w:val="none"/>
            <w:lang w:val="en-US"/>
          </w:rPr>
          <w:t>zan</w:t>
        </w:r>
        <w:r w:rsidR="00AE1B45" w:rsidRPr="006D6E4C">
          <w:rPr>
            <w:rStyle w:val="af"/>
            <w:rFonts w:ascii="Times New Roman" w:hAnsi="Times New Roman" w:cs="Times New Roman"/>
            <w:color w:val="000000" w:themeColor="text1"/>
            <w:sz w:val="28"/>
            <w:szCs w:val="28"/>
            <w:u w:val="none"/>
          </w:rPr>
          <w:t>.</w:t>
        </w:r>
        <w:r w:rsidR="00AE1B45" w:rsidRPr="006D6E4C">
          <w:rPr>
            <w:rStyle w:val="af"/>
            <w:rFonts w:ascii="Times New Roman" w:hAnsi="Times New Roman" w:cs="Times New Roman"/>
            <w:color w:val="000000" w:themeColor="text1"/>
            <w:sz w:val="28"/>
            <w:szCs w:val="28"/>
            <w:u w:val="none"/>
            <w:lang w:val="en-US"/>
          </w:rPr>
          <w:t>kz</w:t>
        </w:r>
      </w:hyperlink>
      <w:r w:rsidR="00AE1B45" w:rsidRPr="006D6E4C">
        <w:rPr>
          <w:rFonts w:ascii="Times New Roman" w:hAnsi="Times New Roman" w:cs="Times New Roman"/>
          <w:color w:val="000000" w:themeColor="text1"/>
          <w:sz w:val="28"/>
          <w:szCs w:val="28"/>
        </w:rPr>
        <w:t>. 1</w:t>
      </w:r>
      <w:r w:rsidR="00AE1B45" w:rsidRPr="006D6E4C">
        <w:rPr>
          <w:rFonts w:ascii="Times New Roman" w:hAnsi="Times New Roman" w:cs="Times New Roman"/>
          <w:color w:val="000000" w:themeColor="text1"/>
          <w:sz w:val="28"/>
          <w:szCs w:val="28"/>
          <w:lang w:val="en-US"/>
        </w:rPr>
        <w:t>1.10.2020.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Иваненко И.С. Развитие межотраслевых связей как фактор повышения конкурентоспособности продуктового подкомплекса АПК: дис. … канд. экон. наук: 08.00.05. – Саратов: Институт аграрных проблем РАН, 2002. – 168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Головачов А.С., Хамчуков Д.Ю. Методические основы конкурентоспособности отрасли и показатели ее оценки // Экономика и управление. – 2010. – №2(22). – С. 108-117.</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Павлов П.В. Направления реструктуризации российской экономики посредством особых экономических зон // Национальные интересы: приоритеты и безопасность. – 2010. – №5(62). – С. 31-39.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Акулич О.В. Методологическая аргументация определения конкурентоспособности отрасли // Известия Байкальского государственного университета. – 2011. – №3(77). – С. 86-89.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Селезнева А.В. Конкурентоспособное предприятие: основные тенденции преобразования // Вестник Пермского национального исследовательского политехнического университета. – 2014. – №2. – С. 105-110.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Шогенов Т.М. Повышение конкурентоспособности предприятий АПК региона на основе формирования интегрированных структур (на материалах Кабардино-Балкарской Республики): дис. … канд. экон. наук: 08.00.05. – Нальчик: Кабардино-Балкарский государственный аграрный университет имени В.М. Кокова, 2016. – 160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Альмуратов А.А. Конкурентоспособность отрасли: понятие, факторы, критерии // Образование и наука без границ: социально-гуманитарные науки. – 2020. – №13. – С. 84-90.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Барлыбаев Е.Х. Место отраслевой конкурентоспособности в системе национальной конкурентоспособности // </w:t>
      </w:r>
      <w:hyperlink r:id="rId80" w:history="1">
        <w:r w:rsidRPr="006D6E4C">
          <w:rPr>
            <w:rStyle w:val="af"/>
            <w:rFonts w:ascii="Times New Roman" w:hAnsi="Times New Roman" w:cs="Times New Roman"/>
            <w:color w:val="000000" w:themeColor="text1"/>
            <w:sz w:val="28"/>
            <w:szCs w:val="28"/>
            <w:u w:val="none"/>
          </w:rPr>
          <w:t>https://articlekz.com/article/8766</w:t>
        </w:r>
      </w:hyperlink>
      <w:r w:rsidRPr="006D6E4C">
        <w:rPr>
          <w:rFonts w:ascii="Times New Roman" w:hAnsi="Times New Roman" w:cs="Times New Roman"/>
          <w:color w:val="000000" w:themeColor="text1"/>
          <w:sz w:val="28"/>
          <w:szCs w:val="28"/>
        </w:rPr>
        <w:t xml:space="preserve">. </w:t>
      </w:r>
      <w:r w:rsidR="00E74356" w:rsidRPr="006D6E4C">
        <w:rPr>
          <w:rFonts w:ascii="Times New Roman" w:hAnsi="Times New Roman" w:cs="Times New Roman"/>
          <w:color w:val="000000" w:themeColor="text1"/>
          <w:sz w:val="28"/>
          <w:szCs w:val="28"/>
          <w:lang w:val="en-US"/>
        </w:rPr>
        <w:t>11.05.2018.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Nurakhova B. An Efficient Marketing Strategy for Competitiveness of the Milk and Dairy Industry: Case of the Republic of Kazakhstan // </w:t>
      </w:r>
      <w:hyperlink r:id="rId81" w:history="1">
        <w:r w:rsidRPr="006D6E4C">
          <w:rPr>
            <w:rStyle w:val="af"/>
            <w:rFonts w:ascii="Times New Roman" w:hAnsi="Times New Roman" w:cs="Times New Roman"/>
            <w:color w:val="000000" w:themeColor="text1"/>
            <w:sz w:val="28"/>
            <w:szCs w:val="28"/>
            <w:u w:val="none"/>
            <w:lang w:val="en-US"/>
          </w:rPr>
          <w:t>http://www.revistaespacios.com/a17v38n48/a17v38n48p37.pdf</w:t>
        </w:r>
      </w:hyperlink>
      <w:r w:rsidRPr="006D6E4C">
        <w:rPr>
          <w:rFonts w:ascii="Times New Roman" w:hAnsi="Times New Roman" w:cs="Times New Roman"/>
          <w:color w:val="000000" w:themeColor="text1"/>
          <w:sz w:val="28"/>
          <w:szCs w:val="28"/>
          <w:lang w:val="en-US"/>
        </w:rPr>
        <w:t xml:space="preserve">. </w:t>
      </w:r>
      <w:r w:rsidR="00E74356" w:rsidRPr="006D6E4C">
        <w:rPr>
          <w:rFonts w:ascii="Times New Roman" w:hAnsi="Times New Roman" w:cs="Times New Roman"/>
          <w:color w:val="000000" w:themeColor="text1"/>
          <w:sz w:val="28"/>
          <w:szCs w:val="28"/>
          <w:lang w:val="en-US"/>
        </w:rPr>
        <w:t>14.05.2018.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Мырзахметов Т.М., Карабаев Ж.А., Оспанова Г.З. Современное состояние молочного скотоводства и перспективы его развития в Республике Казахстан: Аналитический обзор. – Алматы: НЦ НТИ, 2010. – 125 с.</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Мейманкулова Ж.Ж., Умирзаков С.Ы. Современное состояние молочного производства в Республике Казахстан // Статистика, учет и аудит. – 2018. – №1(68). – С. 91-96.</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Стукач В.Ф., Юдина Е.В. Молочное скотоводство сельской территории: преимущества кластерного взаимодействия организаций и домашних хозяйств в производстве, переработке, маркетинге // </w:t>
      </w:r>
      <w:hyperlink r:id="rId82" w:history="1">
        <w:r w:rsidRPr="006D6E4C">
          <w:rPr>
            <w:rStyle w:val="af"/>
            <w:rFonts w:ascii="Times New Roman" w:hAnsi="Times New Roman" w:cs="Times New Roman"/>
            <w:color w:val="000000" w:themeColor="text1"/>
            <w:sz w:val="28"/>
            <w:szCs w:val="28"/>
            <w:u w:val="none"/>
          </w:rPr>
          <w:t>https://mpra.ub.uni-muenchen.de/77953/1/MPRA_paper_77953.pdf</w:t>
        </w:r>
      </w:hyperlink>
      <w:r w:rsidRPr="006D6E4C">
        <w:rPr>
          <w:rFonts w:ascii="Times New Roman" w:hAnsi="Times New Roman" w:cs="Times New Roman"/>
          <w:color w:val="000000" w:themeColor="text1"/>
          <w:sz w:val="28"/>
          <w:szCs w:val="28"/>
        </w:rPr>
        <w:t>.</w:t>
      </w:r>
      <w:r w:rsidR="00E74356" w:rsidRPr="006D6E4C">
        <w:rPr>
          <w:rFonts w:ascii="Times New Roman" w:hAnsi="Times New Roman" w:cs="Times New Roman"/>
          <w:color w:val="000000" w:themeColor="text1"/>
          <w:sz w:val="28"/>
          <w:szCs w:val="28"/>
        </w:rPr>
        <w:t xml:space="preserve"> 1</w:t>
      </w:r>
      <w:r w:rsidR="00E74356" w:rsidRPr="006D6E4C">
        <w:rPr>
          <w:rFonts w:ascii="Times New Roman" w:hAnsi="Times New Roman" w:cs="Times New Roman"/>
          <w:color w:val="000000" w:themeColor="text1"/>
          <w:sz w:val="28"/>
          <w:szCs w:val="28"/>
          <w:lang w:val="en-US"/>
        </w:rPr>
        <w:t>8.05.2018.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Белякова Г.Я., Озерова М.Г., Гаврилова О.Ю. Концептуальные основы устойчивого развития молочного скотоводства // Фундаментальные исследования. – 2019. – №6. – С. 35-41.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Абылкасымов Д., Шмидт Ю.И. Молочное скотоводство: сущность, факторы, резервы устойчивого и продуктивного развития: Монография. – Тверь: Наукоемкие технологии, 2018. – 176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Пономарченко И.А. Состояние сырьевой базы как определяющий фактор устойчивого развития регионального молочного подкомплекса (на примере Волгоградской области) // Региональная экономика: теория и практика. – 2013. – №12(291). – С. 40-45.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 Лукьянчикова С.В. Развитие кормовой базы как фактор экономического роста предприятий молочного скотоводства Курской области // Современные тенденции в экономике и управлении: новый взгляд. – 2014. – №25. – С. 139-142.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Полянский С.Я., Львова Г.Н. Развитие отрасли молочного животноводства в Рязанской области: факторы и показатели // Вестник Мичуринского государственного аграрного университета. – 2020. – №1(60). – С. 217-221.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Conforte D., Garnevska E., Kilgour M., Locke S.M. Scrimgeour F. Key Elements of Success and Failure in the NZ Dairy Industry // </w:t>
      </w:r>
      <w:hyperlink r:id="rId83" w:history="1">
        <w:r w:rsidRPr="006D6E4C">
          <w:rPr>
            <w:rStyle w:val="af"/>
            <w:rFonts w:ascii="Times New Roman" w:hAnsi="Times New Roman" w:cs="Times New Roman"/>
            <w:color w:val="000000" w:themeColor="text1"/>
            <w:sz w:val="28"/>
            <w:szCs w:val="28"/>
            <w:u w:val="none"/>
            <w:lang w:val="en-US"/>
          </w:rPr>
          <w:t>https://www.researchgate.net/publication/37807776_Key_elements_of_success_and_failure_in_the_NZ_dairy_industry</w:t>
        </w:r>
      </w:hyperlink>
      <w:r w:rsidRPr="006D6E4C">
        <w:rPr>
          <w:rFonts w:ascii="Times New Roman" w:hAnsi="Times New Roman" w:cs="Times New Roman"/>
          <w:color w:val="000000" w:themeColor="text1"/>
          <w:sz w:val="28"/>
          <w:szCs w:val="28"/>
          <w:lang w:val="en-US"/>
        </w:rPr>
        <w:t xml:space="preserve">. </w:t>
      </w:r>
      <w:r w:rsidR="00E74356" w:rsidRPr="006D6E4C">
        <w:rPr>
          <w:rFonts w:ascii="Times New Roman" w:hAnsi="Times New Roman" w:cs="Times New Roman"/>
          <w:color w:val="000000" w:themeColor="text1"/>
          <w:sz w:val="28"/>
          <w:szCs w:val="28"/>
          <w:lang w:val="en-US"/>
        </w:rPr>
        <w:t>14.12.2019.</w:t>
      </w:r>
      <w:r w:rsidRPr="006D6E4C">
        <w:rPr>
          <w:rFonts w:ascii="Times New Roman" w:hAnsi="Times New Roman" w:cs="Times New Roman"/>
          <w:color w:val="000000" w:themeColor="text1"/>
          <w:sz w:val="28"/>
          <w:szCs w:val="28"/>
          <w:lang w:val="en-US"/>
        </w:rPr>
        <w:t xml:space="preserve">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Asiseh F., Devadoss S., Bolotova Yu., Foltz J., Haggerty R.J. Factors Influencing Growth of Dairy Product Manufacturing in the United States // International Food and Agribusiness Management Review. – 2010. – Vol. 13(2). – P. 101-116.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Borawski P., Pawlewicz A., Parzonko A., Harper J.K., Holden L. Factors Shaping Cow’s Milk Production in the EU // Sustainability. – 2020. – Vol. 12(1). – P. 1-15.</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Kaplinsky R., Morris M. A Handbook for Value Chain Research // </w:t>
      </w:r>
      <w:hyperlink r:id="rId84" w:history="1">
        <w:r w:rsidRPr="006D6E4C">
          <w:rPr>
            <w:rStyle w:val="af"/>
            <w:rFonts w:ascii="Times New Roman" w:hAnsi="Times New Roman" w:cs="Times New Roman"/>
            <w:color w:val="000000" w:themeColor="text1"/>
            <w:sz w:val="28"/>
            <w:szCs w:val="28"/>
            <w:u w:val="none"/>
            <w:lang w:val="en-US"/>
          </w:rPr>
          <w:t>http://www.fao.org/fileadmin/user_upload/fisheries/docs/Value_Chain_Handbool.pdf</w:t>
        </w:r>
      </w:hyperlink>
      <w:r w:rsidRPr="006D6E4C">
        <w:rPr>
          <w:rFonts w:ascii="Times New Roman" w:hAnsi="Times New Roman" w:cs="Times New Roman"/>
          <w:color w:val="000000" w:themeColor="text1"/>
          <w:sz w:val="28"/>
          <w:szCs w:val="28"/>
          <w:lang w:val="en-US"/>
        </w:rPr>
        <w:t xml:space="preserve">. </w:t>
      </w:r>
      <w:r w:rsidR="002E381E" w:rsidRPr="006D6E4C">
        <w:rPr>
          <w:rFonts w:ascii="Times New Roman" w:hAnsi="Times New Roman" w:cs="Times New Roman"/>
          <w:color w:val="000000" w:themeColor="text1"/>
          <w:sz w:val="28"/>
          <w:szCs w:val="28"/>
          <w:lang w:val="en-US"/>
        </w:rPr>
        <w:t>15.08.2018.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Горянинская О.А., Величко О.В. Формирование цепочки создания ценности в сыродельном производстве: методология и практика // Экономика. Профессия. Бизнес. – 2018. – №3. – С. 50-57.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Competitiveness and Private Sector Development: Kazakhstan 2010: Sector Competitiveness Strategy (Russian version) / OECD // </w:t>
      </w:r>
      <w:hyperlink r:id="rId85" w:anchor="page1" w:history="1">
        <w:r w:rsidRPr="006D6E4C">
          <w:rPr>
            <w:rStyle w:val="af"/>
            <w:rFonts w:ascii="Times New Roman" w:hAnsi="Times New Roman" w:cs="Times New Roman"/>
            <w:color w:val="000000" w:themeColor="text1"/>
            <w:sz w:val="28"/>
            <w:szCs w:val="28"/>
            <w:u w:val="none"/>
            <w:lang w:val="en-US"/>
          </w:rPr>
          <w:t>https://read.oecd-ilibrary.org/finance-and-investment/competitiveness-and-private-sector-development-kazakhstan-2010/dairy-sector_9789264167476-10-ru#page1</w:t>
        </w:r>
      </w:hyperlink>
      <w:r w:rsidRPr="006D6E4C">
        <w:rPr>
          <w:rFonts w:ascii="Times New Roman" w:hAnsi="Times New Roman" w:cs="Times New Roman"/>
          <w:color w:val="000000" w:themeColor="text1"/>
          <w:sz w:val="28"/>
          <w:szCs w:val="28"/>
          <w:lang w:val="en-US"/>
        </w:rPr>
        <w:t xml:space="preserve">. </w:t>
      </w:r>
      <w:r w:rsidR="002906FB" w:rsidRPr="006D6E4C">
        <w:rPr>
          <w:rFonts w:ascii="Times New Roman" w:hAnsi="Times New Roman" w:cs="Times New Roman"/>
          <w:color w:val="000000" w:themeColor="text1"/>
          <w:sz w:val="28"/>
          <w:szCs w:val="28"/>
          <w:lang w:val="en-US"/>
        </w:rPr>
        <w:t>22.08.2018.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Содействие созданию устойчивых производственно-сбытовых цепочек в сфере продовольствия: Руководящие принципы / Продовольственная и сельскохозяйственная организация Объединенных Наций // </w:t>
      </w:r>
      <w:hyperlink r:id="rId86" w:history="1">
        <w:r w:rsidRPr="006D6E4C">
          <w:rPr>
            <w:rStyle w:val="af"/>
            <w:rFonts w:ascii="Times New Roman" w:hAnsi="Times New Roman" w:cs="Times New Roman"/>
            <w:color w:val="000000" w:themeColor="text1"/>
            <w:sz w:val="28"/>
            <w:szCs w:val="28"/>
            <w:u w:val="none"/>
          </w:rPr>
          <w:t>http://www.fao.org/3/i3953r/i3953r.pdf</w:t>
        </w:r>
      </w:hyperlink>
      <w:r w:rsidRPr="006D6E4C">
        <w:rPr>
          <w:rFonts w:ascii="Times New Roman" w:hAnsi="Times New Roman" w:cs="Times New Roman"/>
          <w:color w:val="000000" w:themeColor="text1"/>
          <w:sz w:val="28"/>
          <w:szCs w:val="28"/>
        </w:rPr>
        <w:t xml:space="preserve">. </w:t>
      </w:r>
      <w:r w:rsidR="002906FB" w:rsidRPr="006D6E4C">
        <w:rPr>
          <w:rFonts w:ascii="Times New Roman" w:hAnsi="Times New Roman" w:cs="Times New Roman"/>
          <w:color w:val="000000" w:themeColor="text1"/>
          <w:sz w:val="28"/>
          <w:szCs w:val="28"/>
          <w:lang w:val="en-US"/>
        </w:rPr>
        <w:t>24.08.2018.</w:t>
      </w:r>
    </w:p>
    <w:p w:rsidR="00782A64" w:rsidRPr="006D6E4C" w:rsidRDefault="00782A64" w:rsidP="002906FB">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Приказ Министра национальной экономики Республики Казахстан. Об утверждении научно обоснованных физиологических норм потребления продуктов питания:</w:t>
      </w:r>
      <w:r w:rsidR="002906FB" w:rsidRPr="006D6E4C">
        <w:rPr>
          <w:rFonts w:ascii="Times New Roman" w:hAnsi="Times New Roman" w:cs="Times New Roman"/>
          <w:color w:val="000000" w:themeColor="text1"/>
          <w:sz w:val="28"/>
          <w:szCs w:val="28"/>
        </w:rPr>
        <w:t xml:space="preserve"> утв. 9 декабря 2016 года, №503</w:t>
      </w:r>
      <w:r w:rsidRPr="006D6E4C">
        <w:rPr>
          <w:rFonts w:ascii="Times New Roman" w:hAnsi="Times New Roman" w:cs="Times New Roman"/>
          <w:color w:val="000000" w:themeColor="text1"/>
          <w:sz w:val="28"/>
          <w:szCs w:val="28"/>
        </w:rPr>
        <w:t xml:space="preserve"> </w:t>
      </w:r>
      <w:r w:rsidR="002906FB" w:rsidRPr="006D6E4C">
        <w:rPr>
          <w:rFonts w:ascii="Times New Roman" w:hAnsi="Times New Roman" w:cs="Times New Roman"/>
          <w:color w:val="000000" w:themeColor="text1"/>
          <w:sz w:val="28"/>
          <w:szCs w:val="28"/>
        </w:rPr>
        <w:t>// http://adilet.zan.kz. 11.10.2020.</w:t>
      </w:r>
    </w:p>
    <w:p w:rsidR="00782A64" w:rsidRPr="006D6E4C" w:rsidRDefault="00782A64" w:rsidP="004D37E2">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Приказ Министерства здравоохранения Российской Федерации. Об утверждении рекомендаций по рациональным нормам потребления пищевых продуктов, отвечающих современным требованиям здорового питания: </w:t>
      </w:r>
      <w:r w:rsidR="004D37E2" w:rsidRPr="006D6E4C">
        <w:rPr>
          <w:rFonts w:ascii="Times New Roman" w:hAnsi="Times New Roman" w:cs="Times New Roman"/>
          <w:color w:val="000000" w:themeColor="text1"/>
          <w:sz w:val="28"/>
          <w:szCs w:val="28"/>
        </w:rPr>
        <w:t>утв. 19 августа 2016 года, №614 // https://docs.cntd.ru. 07.09.2020.</w:t>
      </w:r>
      <w:r w:rsidRPr="006D6E4C">
        <w:rPr>
          <w:rFonts w:ascii="Times New Roman" w:hAnsi="Times New Roman" w:cs="Times New Roman"/>
          <w:color w:val="000000" w:themeColor="text1"/>
          <w:sz w:val="28"/>
          <w:szCs w:val="28"/>
        </w:rPr>
        <w:t xml:space="preserve">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Потребление молочной продукции в мире: медицинские нормы и реальные показатели // </w:t>
      </w:r>
      <w:hyperlink r:id="rId87" w:history="1">
        <w:r w:rsidRPr="006D6E4C">
          <w:rPr>
            <w:rStyle w:val="af"/>
            <w:rFonts w:ascii="Times New Roman" w:hAnsi="Times New Roman" w:cs="Times New Roman"/>
            <w:color w:val="000000" w:themeColor="text1"/>
            <w:sz w:val="28"/>
            <w:szCs w:val="28"/>
            <w:u w:val="none"/>
          </w:rPr>
          <w:t>https://www.dairynews.ru/news/zhiteli-kitaya-v-srednem-potreblyayut-31-kg-moloka.html</w:t>
        </w:r>
      </w:hyperlink>
      <w:r w:rsidRPr="006D6E4C">
        <w:rPr>
          <w:rFonts w:ascii="Times New Roman" w:hAnsi="Times New Roman" w:cs="Times New Roman"/>
          <w:color w:val="000000" w:themeColor="text1"/>
          <w:sz w:val="28"/>
          <w:szCs w:val="28"/>
        </w:rPr>
        <w:t xml:space="preserve">. </w:t>
      </w:r>
      <w:r w:rsidR="004D37E2" w:rsidRPr="006D6E4C">
        <w:rPr>
          <w:rFonts w:ascii="Times New Roman" w:hAnsi="Times New Roman" w:cs="Times New Roman"/>
          <w:color w:val="000000" w:themeColor="text1"/>
          <w:sz w:val="28"/>
          <w:szCs w:val="28"/>
          <w:lang w:val="en-US"/>
        </w:rPr>
        <w:t>05.09.2018.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Статистические данные </w:t>
      </w:r>
      <w:r w:rsidR="00684540">
        <w:rPr>
          <w:rFonts w:ascii="Times New Roman" w:hAnsi="Times New Roman" w:cs="Times New Roman"/>
          <w:color w:val="000000" w:themeColor="text1"/>
          <w:sz w:val="28"/>
          <w:szCs w:val="28"/>
        </w:rPr>
        <w:t xml:space="preserve">за 2012-2019 годы </w:t>
      </w:r>
      <w:r w:rsidRPr="006D6E4C">
        <w:rPr>
          <w:rFonts w:ascii="Times New Roman" w:hAnsi="Times New Roman" w:cs="Times New Roman"/>
          <w:color w:val="000000" w:themeColor="text1"/>
          <w:sz w:val="28"/>
          <w:szCs w:val="28"/>
        </w:rPr>
        <w:t xml:space="preserve">/ Бюро национальной статистики Агентства по стратегическому планированию и реформам Республики Казахстан // </w:t>
      </w:r>
      <w:hyperlink r:id="rId88" w:history="1">
        <w:r w:rsidRPr="006D6E4C">
          <w:rPr>
            <w:rStyle w:val="af"/>
            <w:rFonts w:ascii="Times New Roman" w:hAnsi="Times New Roman" w:cs="Times New Roman"/>
            <w:color w:val="000000" w:themeColor="text1"/>
            <w:sz w:val="28"/>
            <w:szCs w:val="28"/>
            <w:u w:val="none"/>
          </w:rPr>
          <w:t>https://stat.gov.kz</w:t>
        </w:r>
      </w:hyperlink>
      <w:r w:rsidRPr="006D6E4C">
        <w:rPr>
          <w:rFonts w:ascii="Times New Roman" w:hAnsi="Times New Roman" w:cs="Times New Roman"/>
          <w:color w:val="000000" w:themeColor="text1"/>
          <w:sz w:val="28"/>
          <w:szCs w:val="28"/>
        </w:rPr>
        <w:t xml:space="preserve">. </w:t>
      </w:r>
      <w:r w:rsidR="004D37E2" w:rsidRPr="006D6E4C">
        <w:rPr>
          <w:rFonts w:ascii="Times New Roman" w:hAnsi="Times New Roman" w:cs="Times New Roman"/>
          <w:color w:val="000000" w:themeColor="text1"/>
          <w:sz w:val="28"/>
          <w:szCs w:val="28"/>
        </w:rPr>
        <w:t>1</w:t>
      </w:r>
      <w:r w:rsidR="004D37E2" w:rsidRPr="00684540">
        <w:rPr>
          <w:rFonts w:ascii="Times New Roman" w:hAnsi="Times New Roman" w:cs="Times New Roman"/>
          <w:color w:val="000000" w:themeColor="text1"/>
          <w:sz w:val="28"/>
          <w:szCs w:val="28"/>
        </w:rPr>
        <w:t>1.10.2020.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Статистические данные </w:t>
      </w:r>
      <w:r w:rsidR="00684540">
        <w:rPr>
          <w:rFonts w:ascii="Times New Roman" w:hAnsi="Times New Roman" w:cs="Times New Roman"/>
          <w:color w:val="000000" w:themeColor="text1"/>
          <w:sz w:val="28"/>
          <w:szCs w:val="28"/>
        </w:rPr>
        <w:t xml:space="preserve">за 2015-2019 годы </w:t>
      </w:r>
      <w:r w:rsidRPr="006D6E4C">
        <w:rPr>
          <w:rFonts w:ascii="Times New Roman" w:hAnsi="Times New Roman" w:cs="Times New Roman"/>
          <w:color w:val="000000" w:themeColor="text1"/>
          <w:sz w:val="28"/>
          <w:szCs w:val="28"/>
        </w:rPr>
        <w:t xml:space="preserve">/ Статистический комитет Республики Армения // </w:t>
      </w:r>
      <w:hyperlink r:id="rId89" w:history="1">
        <w:r w:rsidRPr="006D6E4C">
          <w:rPr>
            <w:rStyle w:val="af"/>
            <w:rFonts w:ascii="Times New Roman" w:hAnsi="Times New Roman" w:cs="Times New Roman"/>
            <w:color w:val="000000" w:themeColor="text1"/>
            <w:sz w:val="28"/>
            <w:szCs w:val="28"/>
            <w:u w:val="none"/>
          </w:rPr>
          <w:t>https://www.armstat.am</w:t>
        </w:r>
      </w:hyperlink>
      <w:r w:rsidRPr="006D6E4C">
        <w:rPr>
          <w:rFonts w:ascii="Times New Roman" w:hAnsi="Times New Roman" w:cs="Times New Roman"/>
          <w:color w:val="000000" w:themeColor="text1"/>
          <w:sz w:val="28"/>
          <w:szCs w:val="28"/>
        </w:rPr>
        <w:t>.</w:t>
      </w:r>
      <w:r w:rsidR="00684540">
        <w:rPr>
          <w:rFonts w:ascii="Times New Roman" w:hAnsi="Times New Roman" w:cs="Times New Roman"/>
          <w:color w:val="000000" w:themeColor="text1"/>
          <w:sz w:val="28"/>
          <w:szCs w:val="28"/>
        </w:rPr>
        <w:t xml:space="preserve"> </w:t>
      </w:r>
      <w:r w:rsidR="004D37E2" w:rsidRPr="006D6E4C">
        <w:rPr>
          <w:rFonts w:ascii="Times New Roman" w:hAnsi="Times New Roman" w:cs="Times New Roman"/>
          <w:color w:val="000000" w:themeColor="text1"/>
          <w:sz w:val="28"/>
          <w:szCs w:val="28"/>
        </w:rPr>
        <w:t>07.10.2020.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Статистические данные </w:t>
      </w:r>
      <w:r w:rsidR="00684540">
        <w:rPr>
          <w:rFonts w:ascii="Times New Roman" w:hAnsi="Times New Roman" w:cs="Times New Roman"/>
          <w:color w:val="000000" w:themeColor="text1"/>
          <w:sz w:val="28"/>
          <w:szCs w:val="28"/>
        </w:rPr>
        <w:t xml:space="preserve">за 2015-2019 годы </w:t>
      </w:r>
      <w:r w:rsidRPr="006D6E4C">
        <w:rPr>
          <w:rFonts w:ascii="Times New Roman" w:hAnsi="Times New Roman" w:cs="Times New Roman"/>
          <w:color w:val="000000" w:themeColor="text1"/>
          <w:sz w:val="28"/>
          <w:szCs w:val="28"/>
        </w:rPr>
        <w:t xml:space="preserve">/ Национальный статистический комитет Республики Беларусь // </w:t>
      </w:r>
      <w:hyperlink r:id="rId90" w:history="1">
        <w:r w:rsidRPr="006D6E4C">
          <w:rPr>
            <w:rStyle w:val="af"/>
            <w:rFonts w:ascii="Times New Roman" w:hAnsi="Times New Roman" w:cs="Times New Roman"/>
            <w:color w:val="000000" w:themeColor="text1"/>
            <w:sz w:val="28"/>
            <w:szCs w:val="28"/>
            <w:u w:val="none"/>
          </w:rPr>
          <w:t>https://www.belstat.gov.by</w:t>
        </w:r>
      </w:hyperlink>
      <w:r w:rsidRPr="006D6E4C">
        <w:rPr>
          <w:rFonts w:ascii="Times New Roman" w:hAnsi="Times New Roman" w:cs="Times New Roman"/>
          <w:color w:val="000000" w:themeColor="text1"/>
          <w:sz w:val="28"/>
          <w:szCs w:val="28"/>
        </w:rPr>
        <w:t>.</w:t>
      </w:r>
      <w:r w:rsidR="004D37E2" w:rsidRPr="006D6E4C">
        <w:rPr>
          <w:rFonts w:ascii="Times New Roman" w:hAnsi="Times New Roman" w:cs="Times New Roman"/>
          <w:color w:val="000000" w:themeColor="text1"/>
          <w:sz w:val="28"/>
          <w:szCs w:val="28"/>
        </w:rPr>
        <w:t xml:space="preserve"> 0</w:t>
      </w:r>
      <w:r w:rsidR="004D37E2" w:rsidRPr="00684540">
        <w:rPr>
          <w:rFonts w:ascii="Times New Roman" w:hAnsi="Times New Roman" w:cs="Times New Roman"/>
          <w:color w:val="000000" w:themeColor="text1"/>
          <w:sz w:val="28"/>
          <w:szCs w:val="28"/>
        </w:rPr>
        <w:t>4.10.2020.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Статистические данные </w:t>
      </w:r>
      <w:r w:rsidR="00684540">
        <w:rPr>
          <w:rFonts w:ascii="Times New Roman" w:hAnsi="Times New Roman" w:cs="Times New Roman"/>
          <w:color w:val="000000" w:themeColor="text1"/>
          <w:sz w:val="28"/>
          <w:szCs w:val="28"/>
        </w:rPr>
        <w:t xml:space="preserve">за 2015-2019 годы </w:t>
      </w:r>
      <w:r w:rsidRPr="006D6E4C">
        <w:rPr>
          <w:rFonts w:ascii="Times New Roman" w:hAnsi="Times New Roman" w:cs="Times New Roman"/>
          <w:color w:val="000000" w:themeColor="text1"/>
          <w:sz w:val="28"/>
          <w:szCs w:val="28"/>
        </w:rPr>
        <w:t xml:space="preserve">/ Национальный статистический комитет Кыргызской Республики // </w:t>
      </w:r>
      <w:hyperlink r:id="rId91" w:history="1">
        <w:r w:rsidRPr="006D6E4C">
          <w:rPr>
            <w:rStyle w:val="af"/>
            <w:rFonts w:ascii="Times New Roman" w:hAnsi="Times New Roman" w:cs="Times New Roman"/>
            <w:color w:val="000000" w:themeColor="text1"/>
            <w:sz w:val="28"/>
            <w:szCs w:val="28"/>
            <w:u w:val="none"/>
          </w:rPr>
          <w:t>http://www.stat.kg</w:t>
        </w:r>
      </w:hyperlink>
      <w:r w:rsidRPr="006D6E4C">
        <w:rPr>
          <w:rFonts w:ascii="Times New Roman" w:hAnsi="Times New Roman" w:cs="Times New Roman"/>
          <w:color w:val="000000" w:themeColor="text1"/>
          <w:sz w:val="28"/>
          <w:szCs w:val="28"/>
        </w:rPr>
        <w:t xml:space="preserve">. </w:t>
      </w:r>
      <w:r w:rsidR="00CA3A6F" w:rsidRPr="00684540">
        <w:rPr>
          <w:rFonts w:ascii="Times New Roman" w:hAnsi="Times New Roman" w:cs="Times New Roman"/>
          <w:color w:val="000000" w:themeColor="text1"/>
          <w:sz w:val="28"/>
          <w:szCs w:val="28"/>
        </w:rPr>
        <w:t>06.10.2020.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Статистические данные </w:t>
      </w:r>
      <w:r w:rsidR="00684540">
        <w:rPr>
          <w:rFonts w:ascii="Times New Roman" w:hAnsi="Times New Roman" w:cs="Times New Roman"/>
          <w:color w:val="000000" w:themeColor="text1"/>
          <w:sz w:val="28"/>
          <w:szCs w:val="28"/>
        </w:rPr>
        <w:t xml:space="preserve">за 2015-2019 годы </w:t>
      </w:r>
      <w:r w:rsidRPr="006D6E4C">
        <w:rPr>
          <w:rFonts w:ascii="Times New Roman" w:hAnsi="Times New Roman" w:cs="Times New Roman"/>
          <w:color w:val="000000" w:themeColor="text1"/>
          <w:sz w:val="28"/>
          <w:szCs w:val="28"/>
        </w:rPr>
        <w:t xml:space="preserve">/ Федеральная служба государственной статистики // </w:t>
      </w:r>
      <w:hyperlink r:id="rId92" w:history="1">
        <w:r w:rsidRPr="006D6E4C">
          <w:rPr>
            <w:rStyle w:val="af"/>
            <w:rFonts w:ascii="Times New Roman" w:hAnsi="Times New Roman" w:cs="Times New Roman"/>
            <w:color w:val="000000" w:themeColor="text1"/>
            <w:sz w:val="28"/>
            <w:szCs w:val="28"/>
            <w:u w:val="none"/>
          </w:rPr>
          <w:t>https://rosstat.gov.ru</w:t>
        </w:r>
      </w:hyperlink>
      <w:r w:rsidRPr="006D6E4C">
        <w:rPr>
          <w:rFonts w:ascii="Times New Roman" w:hAnsi="Times New Roman" w:cs="Times New Roman"/>
          <w:color w:val="000000" w:themeColor="text1"/>
          <w:sz w:val="28"/>
          <w:szCs w:val="28"/>
        </w:rPr>
        <w:t>.</w:t>
      </w:r>
      <w:r w:rsidR="00CA3A6F" w:rsidRPr="006D6E4C">
        <w:rPr>
          <w:rFonts w:ascii="Times New Roman" w:hAnsi="Times New Roman" w:cs="Times New Roman"/>
          <w:color w:val="000000" w:themeColor="text1"/>
          <w:sz w:val="28"/>
          <w:szCs w:val="28"/>
        </w:rPr>
        <w:t xml:space="preserve"> </w:t>
      </w:r>
      <w:r w:rsidR="00CA3A6F" w:rsidRPr="00684540">
        <w:rPr>
          <w:rFonts w:ascii="Times New Roman" w:hAnsi="Times New Roman" w:cs="Times New Roman"/>
          <w:color w:val="000000" w:themeColor="text1"/>
          <w:sz w:val="28"/>
          <w:szCs w:val="28"/>
        </w:rPr>
        <w:t>08.10.2020.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Социально-экономическая статистика </w:t>
      </w:r>
      <w:r w:rsidR="00684540">
        <w:rPr>
          <w:rFonts w:ascii="Times New Roman" w:hAnsi="Times New Roman" w:cs="Times New Roman"/>
          <w:color w:val="000000" w:themeColor="text1"/>
          <w:sz w:val="28"/>
          <w:szCs w:val="28"/>
        </w:rPr>
        <w:t xml:space="preserve">за 2015-2019 годы </w:t>
      </w:r>
      <w:r w:rsidRPr="006D6E4C">
        <w:rPr>
          <w:rFonts w:ascii="Times New Roman" w:hAnsi="Times New Roman" w:cs="Times New Roman"/>
          <w:color w:val="000000" w:themeColor="text1"/>
          <w:sz w:val="28"/>
          <w:szCs w:val="28"/>
        </w:rPr>
        <w:t xml:space="preserve">/ Евразийская экономическая комиссия // </w:t>
      </w:r>
      <w:hyperlink r:id="rId93" w:history="1">
        <w:r w:rsidRPr="006D6E4C">
          <w:rPr>
            <w:rStyle w:val="af"/>
            <w:rFonts w:ascii="Times New Roman" w:hAnsi="Times New Roman" w:cs="Times New Roman"/>
            <w:color w:val="000000" w:themeColor="text1"/>
            <w:sz w:val="28"/>
            <w:szCs w:val="28"/>
            <w:u w:val="none"/>
          </w:rPr>
          <w:t>http://www.eurasiancommission.org/ru/act/integr_i_makroec/dep_stat/econstat/Pages/default.aspx</w:t>
        </w:r>
      </w:hyperlink>
      <w:r w:rsidRPr="006D6E4C">
        <w:rPr>
          <w:rFonts w:ascii="Times New Roman" w:hAnsi="Times New Roman" w:cs="Times New Roman"/>
          <w:color w:val="000000" w:themeColor="text1"/>
          <w:sz w:val="28"/>
          <w:szCs w:val="28"/>
        </w:rPr>
        <w:t xml:space="preserve">. </w:t>
      </w:r>
      <w:r w:rsidR="00CA3A6F" w:rsidRPr="00684540">
        <w:rPr>
          <w:rFonts w:ascii="Times New Roman" w:hAnsi="Times New Roman" w:cs="Times New Roman"/>
          <w:color w:val="000000" w:themeColor="text1"/>
          <w:sz w:val="28"/>
          <w:szCs w:val="28"/>
        </w:rPr>
        <w:t>09.10.2020.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Сводный аналитический отчет о состоянии и использовании земель Республики Казахстан за 2019 год / Комитет по управлению земельными ресурсами Министерства сельского хозяйства Республики Казахстан // </w:t>
      </w:r>
      <w:hyperlink r:id="rId94" w:history="1">
        <w:r w:rsidRPr="006D6E4C">
          <w:rPr>
            <w:rStyle w:val="af"/>
            <w:rFonts w:ascii="Times New Roman" w:hAnsi="Times New Roman" w:cs="Times New Roman"/>
            <w:color w:val="000000" w:themeColor="text1"/>
            <w:sz w:val="28"/>
            <w:szCs w:val="28"/>
            <w:u w:val="none"/>
          </w:rPr>
          <w:t>https://www.gov.kz/memleket/entities/land/documents/details/126566?lang=ru</w:t>
        </w:r>
      </w:hyperlink>
      <w:r w:rsidRPr="006D6E4C">
        <w:rPr>
          <w:rFonts w:ascii="Times New Roman" w:hAnsi="Times New Roman" w:cs="Times New Roman"/>
          <w:color w:val="000000" w:themeColor="text1"/>
          <w:sz w:val="28"/>
          <w:szCs w:val="28"/>
        </w:rPr>
        <w:t>.</w:t>
      </w:r>
      <w:r w:rsidR="00722141" w:rsidRPr="006D6E4C">
        <w:rPr>
          <w:rFonts w:ascii="Times New Roman" w:hAnsi="Times New Roman" w:cs="Times New Roman"/>
          <w:color w:val="000000" w:themeColor="text1"/>
          <w:sz w:val="28"/>
          <w:szCs w:val="28"/>
        </w:rPr>
        <w:t xml:space="preserve"> 06.10.2020.</w:t>
      </w:r>
      <w:r w:rsidRPr="006D6E4C">
        <w:rPr>
          <w:rFonts w:ascii="Times New Roman" w:hAnsi="Times New Roman" w:cs="Times New Roman"/>
          <w:color w:val="000000" w:themeColor="text1"/>
          <w:sz w:val="28"/>
          <w:szCs w:val="28"/>
        </w:rPr>
        <w:t xml:space="preserve">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Земельный баланс / Министерство окружающей среды Республики Армения // </w:t>
      </w:r>
      <w:hyperlink r:id="rId95" w:history="1">
        <w:r w:rsidRPr="006D6E4C">
          <w:rPr>
            <w:rStyle w:val="af"/>
            <w:rFonts w:ascii="Times New Roman" w:hAnsi="Times New Roman" w:cs="Times New Roman"/>
            <w:color w:val="000000" w:themeColor="text1"/>
            <w:sz w:val="28"/>
            <w:szCs w:val="28"/>
            <w:u w:val="none"/>
          </w:rPr>
          <w:t>http://www.mnp.am/ru/pages/209</w:t>
        </w:r>
      </w:hyperlink>
      <w:r w:rsidRPr="006D6E4C">
        <w:rPr>
          <w:rFonts w:ascii="Times New Roman" w:hAnsi="Times New Roman" w:cs="Times New Roman"/>
          <w:color w:val="000000" w:themeColor="text1"/>
          <w:sz w:val="28"/>
          <w:szCs w:val="28"/>
        </w:rPr>
        <w:t xml:space="preserve">. </w:t>
      </w:r>
      <w:r w:rsidR="00722141" w:rsidRPr="006D6E4C">
        <w:rPr>
          <w:rFonts w:ascii="Times New Roman" w:hAnsi="Times New Roman" w:cs="Times New Roman"/>
          <w:color w:val="000000" w:themeColor="text1"/>
          <w:sz w:val="28"/>
          <w:szCs w:val="28"/>
          <w:lang w:val="en-US"/>
        </w:rPr>
        <w:t>23.09.2020.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Мониторинг земель / Проектный институт Белгипрозем // </w:t>
      </w:r>
      <w:hyperlink r:id="rId96" w:history="1">
        <w:r w:rsidRPr="006D6E4C">
          <w:rPr>
            <w:rStyle w:val="af"/>
            <w:rFonts w:ascii="Times New Roman" w:hAnsi="Times New Roman" w:cs="Times New Roman"/>
            <w:color w:val="000000" w:themeColor="text1"/>
            <w:sz w:val="28"/>
            <w:szCs w:val="28"/>
            <w:u w:val="none"/>
          </w:rPr>
          <w:t>http://belgiprozem.by/upload/medialibrary/f7e/2019.pdf</w:t>
        </w:r>
      </w:hyperlink>
      <w:r w:rsidRPr="006D6E4C">
        <w:rPr>
          <w:rFonts w:ascii="Times New Roman" w:hAnsi="Times New Roman" w:cs="Times New Roman"/>
          <w:color w:val="000000" w:themeColor="text1"/>
          <w:sz w:val="28"/>
          <w:szCs w:val="28"/>
        </w:rPr>
        <w:t xml:space="preserve">. </w:t>
      </w:r>
      <w:r w:rsidR="00722141" w:rsidRPr="006D6E4C">
        <w:rPr>
          <w:rFonts w:ascii="Times New Roman" w:hAnsi="Times New Roman" w:cs="Times New Roman"/>
          <w:color w:val="000000" w:themeColor="text1"/>
          <w:sz w:val="28"/>
          <w:szCs w:val="28"/>
          <w:lang w:val="en-US"/>
        </w:rPr>
        <w:t>24.09.2020.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Государственный (национальный) отчет о состоянии и использовании земельного фонда Кыргызской Республики по состоянию на 1 января 2019 года / Правительство Кыргызской Республики // </w:t>
      </w:r>
      <w:hyperlink r:id="rId97" w:history="1">
        <w:r w:rsidRPr="006D6E4C">
          <w:rPr>
            <w:rStyle w:val="af"/>
            <w:rFonts w:ascii="Times New Roman" w:hAnsi="Times New Roman" w:cs="Times New Roman"/>
            <w:color w:val="000000" w:themeColor="text1"/>
            <w:sz w:val="28"/>
            <w:szCs w:val="28"/>
            <w:u w:val="none"/>
          </w:rPr>
          <w:t>http://cbd.minjust.gov.kg/act/view/ru-ru/218282</w:t>
        </w:r>
      </w:hyperlink>
      <w:r w:rsidRPr="006D6E4C">
        <w:rPr>
          <w:rFonts w:ascii="Times New Roman" w:hAnsi="Times New Roman" w:cs="Times New Roman"/>
          <w:color w:val="000000" w:themeColor="text1"/>
          <w:sz w:val="28"/>
          <w:szCs w:val="28"/>
        </w:rPr>
        <w:t xml:space="preserve">. </w:t>
      </w:r>
      <w:r w:rsidR="00722141" w:rsidRPr="006D6E4C">
        <w:rPr>
          <w:rFonts w:ascii="Times New Roman" w:hAnsi="Times New Roman" w:cs="Times New Roman"/>
          <w:color w:val="000000" w:themeColor="text1"/>
          <w:sz w:val="28"/>
          <w:szCs w:val="28"/>
          <w:lang w:val="en-US"/>
        </w:rPr>
        <w:t>24.09.2020.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Сведения о наличии и распределении земель в Российской Федерации / Федеральная служба государственной регистрации, кадастра и картографии // </w:t>
      </w:r>
      <w:hyperlink r:id="rId98" w:history="1">
        <w:r w:rsidRPr="006D6E4C">
          <w:rPr>
            <w:rStyle w:val="af"/>
            <w:rFonts w:ascii="Times New Roman" w:hAnsi="Times New Roman" w:cs="Times New Roman"/>
            <w:color w:val="000000" w:themeColor="text1"/>
            <w:sz w:val="28"/>
            <w:szCs w:val="28"/>
            <w:u w:val="none"/>
          </w:rPr>
          <w:t>https://rosreestr.gov.ru/site/activity/sostoyanie-zemel-rossii/gosudarstvennyy-natsionalnyy-doklad-o-sostoyanii-i-ispolzovanii-zemel-v-rossiyskoy-federatsii</w:t>
        </w:r>
      </w:hyperlink>
      <w:r w:rsidRPr="006D6E4C">
        <w:rPr>
          <w:rFonts w:ascii="Times New Roman" w:hAnsi="Times New Roman" w:cs="Times New Roman"/>
          <w:color w:val="000000" w:themeColor="text1"/>
          <w:sz w:val="28"/>
          <w:szCs w:val="28"/>
        </w:rPr>
        <w:t>.</w:t>
      </w:r>
      <w:r w:rsidR="00722141" w:rsidRPr="006D6E4C">
        <w:rPr>
          <w:rFonts w:ascii="Times New Roman" w:hAnsi="Times New Roman" w:cs="Times New Roman"/>
          <w:color w:val="000000" w:themeColor="text1"/>
          <w:sz w:val="28"/>
          <w:szCs w:val="28"/>
        </w:rPr>
        <w:t xml:space="preserve"> 2</w:t>
      </w:r>
      <w:r w:rsidR="00722141" w:rsidRPr="006D6E4C">
        <w:rPr>
          <w:rFonts w:ascii="Times New Roman" w:hAnsi="Times New Roman" w:cs="Times New Roman"/>
          <w:color w:val="000000" w:themeColor="text1"/>
          <w:sz w:val="28"/>
          <w:szCs w:val="28"/>
          <w:lang w:val="en-US"/>
        </w:rPr>
        <w:t>5.09.2020.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Новая философская энциклопедия // </w:t>
      </w:r>
      <w:hyperlink r:id="rId99" w:history="1">
        <w:r w:rsidRPr="006D6E4C">
          <w:rPr>
            <w:rStyle w:val="af"/>
            <w:rFonts w:ascii="Times New Roman" w:hAnsi="Times New Roman" w:cs="Times New Roman"/>
            <w:color w:val="000000" w:themeColor="text1"/>
            <w:sz w:val="28"/>
            <w:szCs w:val="28"/>
            <w:u w:val="none"/>
          </w:rPr>
          <w:t>https://iphlib.ru/library/collection/newphilenc/document/HASH2824151493bd42e9d37028</w:t>
        </w:r>
      </w:hyperlink>
      <w:r w:rsidRPr="006D6E4C">
        <w:rPr>
          <w:rFonts w:ascii="Times New Roman" w:hAnsi="Times New Roman" w:cs="Times New Roman"/>
          <w:color w:val="000000" w:themeColor="text1"/>
          <w:sz w:val="28"/>
          <w:szCs w:val="28"/>
        </w:rPr>
        <w:t xml:space="preserve">. </w:t>
      </w:r>
      <w:r w:rsidR="00CB05E7" w:rsidRPr="006D6E4C">
        <w:rPr>
          <w:rFonts w:ascii="Times New Roman" w:hAnsi="Times New Roman" w:cs="Times New Roman"/>
          <w:color w:val="000000" w:themeColor="text1"/>
          <w:sz w:val="28"/>
          <w:szCs w:val="28"/>
          <w:lang w:val="en-US"/>
        </w:rPr>
        <w:t>16.07.2019.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Толковый словарь русского языка // </w:t>
      </w:r>
      <w:hyperlink r:id="rId100" w:history="1">
        <w:r w:rsidRPr="006D6E4C">
          <w:rPr>
            <w:rStyle w:val="af"/>
            <w:rFonts w:ascii="Times New Roman" w:hAnsi="Times New Roman" w:cs="Times New Roman"/>
            <w:color w:val="000000" w:themeColor="text1"/>
            <w:sz w:val="28"/>
            <w:szCs w:val="28"/>
            <w:u w:val="none"/>
          </w:rPr>
          <w:t>http://www.ozhegov.com/words/29145.shtml</w:t>
        </w:r>
      </w:hyperlink>
      <w:r w:rsidRPr="006D6E4C">
        <w:rPr>
          <w:rFonts w:ascii="Times New Roman" w:hAnsi="Times New Roman" w:cs="Times New Roman"/>
          <w:color w:val="000000" w:themeColor="text1"/>
          <w:sz w:val="28"/>
          <w:szCs w:val="28"/>
        </w:rPr>
        <w:t>.</w:t>
      </w:r>
      <w:r w:rsidR="00CB05E7" w:rsidRPr="006D6E4C">
        <w:rPr>
          <w:rFonts w:ascii="Times New Roman" w:hAnsi="Times New Roman" w:cs="Times New Roman"/>
          <w:color w:val="000000" w:themeColor="text1"/>
          <w:sz w:val="28"/>
          <w:szCs w:val="28"/>
        </w:rPr>
        <w:t xml:space="preserve"> 1</w:t>
      </w:r>
      <w:r w:rsidR="00CB05E7" w:rsidRPr="006D6E4C">
        <w:rPr>
          <w:rFonts w:ascii="Times New Roman" w:hAnsi="Times New Roman" w:cs="Times New Roman"/>
          <w:color w:val="000000" w:themeColor="text1"/>
          <w:sz w:val="28"/>
          <w:szCs w:val="28"/>
          <w:lang w:val="en-US"/>
        </w:rPr>
        <w:t>9.07.2019.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 Черемисинова Д.В. Современное развитие дефиниций «экономический рост» и «экономическое развитие» // </w:t>
      </w:r>
      <w:r w:rsidRPr="006D6E4C">
        <w:rPr>
          <w:rFonts w:ascii="Times New Roman" w:hAnsi="Times New Roman" w:cs="Times New Roman"/>
          <w:color w:val="000000" w:themeColor="text1"/>
          <w:sz w:val="28"/>
          <w:szCs w:val="28"/>
          <w:lang w:val="en-US"/>
        </w:rPr>
        <w:t>Economics</w:t>
      </w:r>
      <w:r w:rsidRPr="006D6E4C">
        <w:rPr>
          <w:rFonts w:ascii="Times New Roman" w:hAnsi="Times New Roman" w:cs="Times New Roman"/>
          <w:color w:val="000000" w:themeColor="text1"/>
          <w:sz w:val="28"/>
          <w:szCs w:val="28"/>
        </w:rPr>
        <w:t xml:space="preserve">. – 2017. – №3(24). – С. 6-13.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Беленцов В.Н. Экономический рост, экономическое развитие или развитие экономики? Критерии и основные показатели // </w:t>
      </w:r>
      <w:hyperlink r:id="rId101" w:history="1">
        <w:r w:rsidRPr="006D6E4C">
          <w:rPr>
            <w:rStyle w:val="af"/>
            <w:rFonts w:ascii="Times New Roman" w:hAnsi="Times New Roman" w:cs="Times New Roman"/>
            <w:color w:val="000000" w:themeColor="text1"/>
            <w:sz w:val="28"/>
            <w:szCs w:val="28"/>
            <w:u w:val="none"/>
          </w:rPr>
          <w:t>http://dspace.nbuv.gov.ua/bitstream/handle/123456789/2717/st_38_6.pdf</w:t>
        </w:r>
      </w:hyperlink>
      <w:r w:rsidRPr="006D6E4C">
        <w:rPr>
          <w:rFonts w:ascii="Times New Roman" w:hAnsi="Times New Roman" w:cs="Times New Roman"/>
          <w:color w:val="000000" w:themeColor="text1"/>
          <w:sz w:val="28"/>
          <w:szCs w:val="28"/>
        </w:rPr>
        <w:t xml:space="preserve">. </w:t>
      </w:r>
      <w:r w:rsidR="00E3642B" w:rsidRPr="006D6E4C">
        <w:rPr>
          <w:rFonts w:ascii="Times New Roman" w:hAnsi="Times New Roman" w:cs="Times New Roman"/>
          <w:color w:val="000000" w:themeColor="text1"/>
          <w:sz w:val="28"/>
          <w:szCs w:val="28"/>
        </w:rPr>
        <w:t>21</w:t>
      </w:r>
      <w:r w:rsidR="00E3642B" w:rsidRPr="006D6E4C">
        <w:rPr>
          <w:rFonts w:ascii="Times New Roman" w:hAnsi="Times New Roman" w:cs="Times New Roman"/>
          <w:color w:val="000000" w:themeColor="text1"/>
          <w:sz w:val="28"/>
          <w:szCs w:val="28"/>
          <w:lang w:val="en-US"/>
        </w:rPr>
        <w:t>.07.2019.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Салийчук В.Ф. Экономический рост: специфика и безопасность: Монография. – Курган: КГУ, 2012. – 130 с.</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Урунов А.А. Единое и общее экономическое пространство: Монография. – М</w:t>
      </w:r>
      <w:r w:rsidR="00FA0BDD" w:rsidRPr="006D6E4C">
        <w:rPr>
          <w:rFonts w:ascii="Times New Roman" w:hAnsi="Times New Roman" w:cs="Times New Roman"/>
          <w:color w:val="000000" w:themeColor="text1"/>
          <w:sz w:val="28"/>
          <w:szCs w:val="28"/>
        </w:rPr>
        <w:t>.</w:t>
      </w:r>
      <w:r w:rsidRPr="006D6E4C">
        <w:rPr>
          <w:rFonts w:ascii="Times New Roman" w:hAnsi="Times New Roman" w:cs="Times New Roman"/>
          <w:color w:val="000000" w:themeColor="text1"/>
          <w:sz w:val="28"/>
          <w:szCs w:val="28"/>
        </w:rPr>
        <w:t xml:space="preserve">: Синергия, 2014. – 387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  Карабаева А.Н., Гусева Г.Я., Садыков А.Н. Производство молока в Республике Казахстан: состояние и проблемы // Проблемы агрорынка. – 2019. – №4. – С. 155-162.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Суханбердина Б. Проблемы государственного регулирования регионального рынка молока и молокопродуктов // Экономика и статистика. – 2010. – №1. – С. 127-133.</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Саханова Г.Б. Развитие конкурентоспособности экономики Республики Казахстан: проблемы и перспективы (на примере пищевой промышленности): дис. … доктора философии (</w:t>
      </w:r>
      <w:r w:rsidRPr="006D6E4C">
        <w:rPr>
          <w:rFonts w:ascii="Times New Roman" w:hAnsi="Times New Roman" w:cs="Times New Roman"/>
          <w:color w:val="000000" w:themeColor="text1"/>
          <w:sz w:val="28"/>
          <w:szCs w:val="28"/>
          <w:lang w:val="en-US"/>
        </w:rPr>
        <w:t>PhD</w:t>
      </w:r>
      <w:r w:rsidRPr="006D6E4C">
        <w:rPr>
          <w:rFonts w:ascii="Times New Roman" w:hAnsi="Times New Roman" w:cs="Times New Roman"/>
          <w:color w:val="000000" w:themeColor="text1"/>
          <w:sz w:val="28"/>
          <w:szCs w:val="28"/>
        </w:rPr>
        <w:t>): 6</w:t>
      </w:r>
      <w:r w:rsidRPr="006D6E4C">
        <w:rPr>
          <w:rFonts w:ascii="Times New Roman" w:hAnsi="Times New Roman" w:cs="Times New Roman"/>
          <w:color w:val="000000" w:themeColor="text1"/>
          <w:sz w:val="28"/>
          <w:szCs w:val="28"/>
          <w:lang w:val="en-US"/>
        </w:rPr>
        <w:t>D</w:t>
      </w:r>
      <w:r w:rsidRPr="006D6E4C">
        <w:rPr>
          <w:rFonts w:ascii="Times New Roman" w:hAnsi="Times New Roman" w:cs="Times New Roman"/>
          <w:color w:val="000000" w:themeColor="text1"/>
          <w:sz w:val="28"/>
          <w:szCs w:val="28"/>
        </w:rPr>
        <w:t xml:space="preserve">050600 – Экономика. – Алматы: КазНПУ имени Абая, 2012. – 166 с. </w:t>
      </w:r>
    </w:p>
    <w:p w:rsidR="00782A64" w:rsidRPr="006D6E4C" w:rsidRDefault="00782A64" w:rsidP="00E3642B">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Государственная программа развития агропромышленного комплекса Республики Казахстан на 2017-2021 годы: утв. постановлением Правительства Республики Каз</w:t>
      </w:r>
      <w:r w:rsidR="00E3642B" w:rsidRPr="006D6E4C">
        <w:rPr>
          <w:rFonts w:ascii="Times New Roman" w:hAnsi="Times New Roman" w:cs="Times New Roman"/>
          <w:color w:val="000000" w:themeColor="text1"/>
          <w:sz w:val="28"/>
          <w:szCs w:val="28"/>
        </w:rPr>
        <w:t>ахстан 12 июля 2018 года, № 423 // http://adilet.zan.kz. 11.10.2020.</w:t>
      </w:r>
      <w:r w:rsidRPr="006D6E4C">
        <w:rPr>
          <w:rFonts w:ascii="Times New Roman" w:hAnsi="Times New Roman" w:cs="Times New Roman"/>
          <w:color w:val="000000" w:themeColor="text1"/>
          <w:sz w:val="28"/>
          <w:szCs w:val="28"/>
        </w:rPr>
        <w:t xml:space="preserve">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Грудкина М.А. Совершенствование системы государственной поддержки молочного скотоводства: дис. … канд. экон. наук: 08.00.05. – М</w:t>
      </w:r>
      <w:r w:rsidR="00FA0BDD" w:rsidRPr="006D6E4C">
        <w:rPr>
          <w:rFonts w:ascii="Times New Roman" w:hAnsi="Times New Roman" w:cs="Times New Roman"/>
          <w:color w:val="000000" w:themeColor="text1"/>
          <w:sz w:val="28"/>
          <w:szCs w:val="28"/>
        </w:rPr>
        <w:t>.</w:t>
      </w:r>
      <w:r w:rsidRPr="006D6E4C">
        <w:rPr>
          <w:rFonts w:ascii="Times New Roman" w:hAnsi="Times New Roman" w:cs="Times New Roman"/>
          <w:color w:val="000000" w:themeColor="text1"/>
          <w:sz w:val="28"/>
          <w:szCs w:val="28"/>
        </w:rPr>
        <w:t xml:space="preserve">: Федеральный научный центр аграрной экономики и социального развития сельских территорий – Всероссийский научно-исследовательский институт экономики сельского хозяйства, 2019. – 212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Пименов Ю.А. Организационно-экономические аспекты развития молочного скотоводства в регионе: дис. … канд. экон. наук: 08.00.05. – Воронеж: Воронежский государственный аграрный университет имени Петра I, 2018. – 186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Котарева А.О. Развитие инновационно-ориентированного молочного скотоводства в регионе: дис. … канд. экон. наук: 08.00.05. – Воронеж: Воронежский государственный аграрный университет имени Петра I, 2014. – 173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Сташевский В.В. Государственное регулирование развития сельского хозяйства: дис. … канд. экон. наук: 08.00.05. – Воронеж: Воронежский государственный аграрный университет имени Петра I, 2018. – 176 с.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Кундиус В.А., Ковалев А.А. Оценка развития молочного скотоводства в Алтайском крае // Вестник Алтайского государственного аграрного университета. – 2016. – №8(142). – С. 185-189.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Ефименко А.Г., Ефимович В.В. Молочный подкомплекс Республики Беларусь: оценка и направления развития // Проблемы экономики. – 2019. – №2(29). – С. 67-76.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Бадьина М.Ю. Экономическая оценка современного состояния и развития молочного скотоводства Республики Беларусь // </w:t>
      </w:r>
      <w:hyperlink r:id="rId102" w:history="1">
        <w:r w:rsidRPr="006D6E4C">
          <w:rPr>
            <w:rStyle w:val="af"/>
            <w:rFonts w:ascii="Times New Roman" w:hAnsi="Times New Roman" w:cs="Times New Roman"/>
            <w:color w:val="000000" w:themeColor="text1"/>
            <w:sz w:val="28"/>
            <w:szCs w:val="28"/>
            <w:u w:val="none"/>
          </w:rPr>
          <w:t>http://www.bseu.by:8080/bitstream/edoc/63543/1/Badina._M._Yu..pdf</w:t>
        </w:r>
      </w:hyperlink>
      <w:r w:rsidRPr="006D6E4C">
        <w:rPr>
          <w:rFonts w:ascii="Times New Roman" w:hAnsi="Times New Roman" w:cs="Times New Roman"/>
          <w:color w:val="000000" w:themeColor="text1"/>
          <w:sz w:val="28"/>
          <w:szCs w:val="28"/>
        </w:rPr>
        <w:t>.</w:t>
      </w:r>
      <w:r w:rsidR="00492332" w:rsidRPr="006D6E4C">
        <w:rPr>
          <w:rFonts w:ascii="Times New Roman" w:hAnsi="Times New Roman" w:cs="Times New Roman"/>
          <w:color w:val="000000" w:themeColor="text1"/>
          <w:sz w:val="28"/>
          <w:szCs w:val="28"/>
        </w:rPr>
        <w:t xml:space="preserve"> </w:t>
      </w:r>
      <w:r w:rsidR="00492332" w:rsidRPr="006D6E4C">
        <w:rPr>
          <w:rFonts w:ascii="Times New Roman" w:hAnsi="Times New Roman" w:cs="Times New Roman"/>
          <w:color w:val="000000" w:themeColor="text1"/>
          <w:sz w:val="28"/>
          <w:szCs w:val="28"/>
          <w:lang w:val="en-US"/>
        </w:rPr>
        <w:t>02.08.2019.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Обзор рынка молока и молочной продукции государств-членов Евразийского экономического союза за 2013-2017 гг. / Департамент агропромышленной политики Евразийской экономической комиссии // </w:t>
      </w:r>
      <w:hyperlink r:id="rId103" w:history="1">
        <w:r w:rsidRPr="006D6E4C">
          <w:rPr>
            <w:rStyle w:val="af"/>
            <w:rFonts w:ascii="Times New Roman" w:hAnsi="Times New Roman" w:cs="Times New Roman"/>
            <w:color w:val="000000" w:themeColor="text1"/>
            <w:sz w:val="28"/>
            <w:szCs w:val="28"/>
            <w:u w:val="none"/>
          </w:rPr>
          <w:t>http://www.eurasiancommission.org/ru/act/prom_i_agroprom/dep_agroprom/sensitive_products/Documents/ОБЗОР%20по%20молоку_за%202013-2017%20г.pdf</w:t>
        </w:r>
      </w:hyperlink>
      <w:r w:rsidRPr="006D6E4C">
        <w:rPr>
          <w:rFonts w:ascii="Times New Roman" w:hAnsi="Times New Roman" w:cs="Times New Roman"/>
          <w:color w:val="000000" w:themeColor="text1"/>
          <w:sz w:val="28"/>
          <w:szCs w:val="28"/>
        </w:rPr>
        <w:t>.</w:t>
      </w:r>
      <w:r w:rsidR="006535A7" w:rsidRPr="006D6E4C">
        <w:rPr>
          <w:rFonts w:ascii="Times New Roman" w:hAnsi="Times New Roman" w:cs="Times New Roman"/>
          <w:color w:val="000000" w:themeColor="text1"/>
          <w:sz w:val="28"/>
          <w:szCs w:val="28"/>
        </w:rPr>
        <w:t xml:space="preserve"> 08.10.</w:t>
      </w:r>
      <w:r w:rsidR="006535A7" w:rsidRPr="006D6E4C">
        <w:rPr>
          <w:rFonts w:ascii="Times New Roman" w:hAnsi="Times New Roman" w:cs="Times New Roman"/>
          <w:color w:val="000000" w:themeColor="text1"/>
          <w:sz w:val="28"/>
          <w:szCs w:val="28"/>
          <w:lang w:val="en-US"/>
        </w:rPr>
        <w:t>2020.</w:t>
      </w:r>
      <w:r w:rsidRPr="006D6E4C">
        <w:rPr>
          <w:rFonts w:ascii="Times New Roman" w:hAnsi="Times New Roman" w:cs="Times New Roman"/>
          <w:color w:val="000000" w:themeColor="text1"/>
          <w:sz w:val="28"/>
          <w:szCs w:val="28"/>
        </w:rPr>
        <w:t xml:space="preserve"> </w:t>
      </w:r>
    </w:p>
    <w:p w:rsidR="00782A64" w:rsidRPr="006D6E4C" w:rsidRDefault="00782A64" w:rsidP="006535A7">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Методология прогнозирования индикативных показателей развития агропромышленного комплекса государств-членов Евразийского экономического союза: одобрена Протоколом заседания Консультативного комитета по агропромышленному комп</w:t>
      </w:r>
      <w:r w:rsidR="006535A7" w:rsidRPr="006D6E4C">
        <w:rPr>
          <w:rFonts w:ascii="Times New Roman" w:hAnsi="Times New Roman" w:cs="Times New Roman"/>
          <w:color w:val="000000" w:themeColor="text1"/>
          <w:sz w:val="28"/>
          <w:szCs w:val="28"/>
        </w:rPr>
        <w:t xml:space="preserve">лексу 26 октября 2015 года, № 9 // </w:t>
      </w:r>
      <w:hyperlink r:id="rId104" w:history="1">
        <w:r w:rsidR="006535A7" w:rsidRPr="006D6E4C">
          <w:rPr>
            <w:rStyle w:val="af"/>
            <w:rFonts w:ascii="Times New Roman" w:hAnsi="Times New Roman" w:cs="Times New Roman"/>
            <w:color w:val="000000" w:themeColor="text1"/>
            <w:sz w:val="28"/>
            <w:szCs w:val="28"/>
            <w:u w:val="none"/>
          </w:rPr>
          <w:t>http://www.eurasiancommission.org/ru/act/prom_i_agroprom/dep_agroprom/monitoring/Documents/metodology-28-10-2015.pdf</w:t>
        </w:r>
      </w:hyperlink>
      <w:r w:rsidR="006535A7" w:rsidRPr="006D6E4C">
        <w:rPr>
          <w:rFonts w:ascii="Times New Roman" w:hAnsi="Times New Roman" w:cs="Times New Roman"/>
          <w:color w:val="000000" w:themeColor="text1"/>
          <w:sz w:val="28"/>
          <w:szCs w:val="28"/>
        </w:rPr>
        <w:t>. 11.06.2020.</w:t>
      </w:r>
      <w:r w:rsidRPr="006D6E4C">
        <w:rPr>
          <w:rFonts w:ascii="Times New Roman" w:hAnsi="Times New Roman" w:cs="Times New Roman"/>
          <w:color w:val="000000" w:themeColor="text1"/>
          <w:sz w:val="28"/>
          <w:szCs w:val="28"/>
        </w:rPr>
        <w:t xml:space="preserve">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Козлова О.А. Формирование маркетинговых стратегий развития рынка органической продукции на основе теории жизненных циклов // Практический маркетинг. – 2011. – №5(171). – С. 10-17.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Шкиотов С.В. Взаимосвязь динамики показателей национальной конкурентоспособности и экономического роста // Теоретическая экономика. – 2013. – №6. – С. 54-65.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Малявина И.Ю. Детерминанты конкурентоспособности и их использование в экономике России // Вестник Нижегородского университета имени Н.И. Лобачевского. – 2010. – №3(2). – С. 538-543.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Нугербеков С. Национальная конкурентоспособность – главный показатель, отражающий состояние экономики страны и перспективы ее развития // </w:t>
      </w:r>
      <w:hyperlink r:id="rId105" w:history="1">
        <w:r w:rsidRPr="006D6E4C">
          <w:rPr>
            <w:rStyle w:val="af"/>
            <w:rFonts w:ascii="Times New Roman" w:hAnsi="Times New Roman" w:cs="Times New Roman"/>
            <w:color w:val="000000" w:themeColor="text1"/>
            <w:sz w:val="28"/>
            <w:szCs w:val="28"/>
            <w:u w:val="none"/>
          </w:rPr>
          <w:t>https://www.zakon.kz/131759-nacionalnaja-konkurentosposobnost.html</w:t>
        </w:r>
      </w:hyperlink>
      <w:r w:rsidRPr="006D6E4C">
        <w:rPr>
          <w:rFonts w:ascii="Times New Roman" w:hAnsi="Times New Roman" w:cs="Times New Roman"/>
          <w:color w:val="000000" w:themeColor="text1"/>
          <w:sz w:val="28"/>
          <w:szCs w:val="28"/>
        </w:rPr>
        <w:t xml:space="preserve">. </w:t>
      </w:r>
      <w:r w:rsidR="00E27B5E" w:rsidRPr="006D6E4C">
        <w:rPr>
          <w:rFonts w:ascii="Times New Roman" w:hAnsi="Times New Roman" w:cs="Times New Roman"/>
          <w:color w:val="000000" w:themeColor="text1"/>
          <w:sz w:val="28"/>
          <w:szCs w:val="28"/>
        </w:rPr>
        <w:t>0</w:t>
      </w:r>
      <w:r w:rsidR="00E27B5E" w:rsidRPr="006D6E4C">
        <w:rPr>
          <w:rFonts w:ascii="Times New Roman" w:hAnsi="Times New Roman" w:cs="Times New Roman"/>
          <w:color w:val="000000" w:themeColor="text1"/>
          <w:sz w:val="28"/>
          <w:szCs w:val="28"/>
          <w:lang w:val="en-US"/>
        </w:rPr>
        <w:t>7.08.2019.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Оценка влияния интеграции на уровень конкурентоспособности государств-членов Евразийского экономического союза / Евразийская экономическая комиссия // </w:t>
      </w:r>
      <w:hyperlink r:id="rId106" w:history="1">
        <w:r w:rsidRPr="006D6E4C">
          <w:rPr>
            <w:rStyle w:val="af"/>
            <w:rFonts w:ascii="Times New Roman" w:hAnsi="Times New Roman" w:cs="Times New Roman"/>
            <w:color w:val="000000" w:themeColor="text1"/>
            <w:sz w:val="28"/>
            <w:szCs w:val="28"/>
            <w:u w:val="none"/>
          </w:rPr>
          <w:t>http://www.eurasiancommission.org/ru/act/integr_i_makroec/dep_makroec_pol/SiteAssets/Pages/actions/ЕЭК_Оценка%20влияния%20интеграции%20на%20уровень%20конкурентоспособности%20государств-членов.pdf</w:t>
        </w:r>
      </w:hyperlink>
      <w:r w:rsidRPr="006D6E4C">
        <w:rPr>
          <w:rFonts w:ascii="Times New Roman" w:hAnsi="Times New Roman" w:cs="Times New Roman"/>
          <w:color w:val="000000" w:themeColor="text1"/>
          <w:sz w:val="28"/>
          <w:szCs w:val="28"/>
        </w:rPr>
        <w:t>.</w:t>
      </w:r>
      <w:r w:rsidR="00E27B5E" w:rsidRPr="006D6E4C">
        <w:rPr>
          <w:rFonts w:ascii="Times New Roman" w:hAnsi="Times New Roman" w:cs="Times New Roman"/>
          <w:color w:val="000000" w:themeColor="text1"/>
          <w:sz w:val="28"/>
          <w:szCs w:val="28"/>
        </w:rPr>
        <w:t xml:space="preserve"> 0</w:t>
      </w:r>
      <w:r w:rsidR="00E27B5E" w:rsidRPr="006D6E4C">
        <w:rPr>
          <w:rFonts w:ascii="Times New Roman" w:hAnsi="Times New Roman" w:cs="Times New Roman"/>
          <w:color w:val="000000" w:themeColor="text1"/>
          <w:sz w:val="28"/>
          <w:szCs w:val="28"/>
          <w:lang w:val="en-US"/>
        </w:rPr>
        <w:t>9.07.2020.</w:t>
      </w:r>
    </w:p>
    <w:p w:rsidR="00782A64" w:rsidRPr="006D6E4C" w:rsidRDefault="00782A64" w:rsidP="009C1342">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Методика осуществления Евразийской экономической комиссией ценового мониторинга и анализа конкурентоспособности сельскохозяйственной продукции и продукции пищевой промышленности, производимой в государствах-членах Евразийского экономического союза: утв. распоряжением Коллегии Евразийской экономической к</w:t>
      </w:r>
      <w:r w:rsidR="009C1342" w:rsidRPr="006D6E4C">
        <w:rPr>
          <w:rFonts w:ascii="Times New Roman" w:hAnsi="Times New Roman" w:cs="Times New Roman"/>
          <w:color w:val="000000" w:themeColor="text1"/>
          <w:sz w:val="28"/>
          <w:szCs w:val="28"/>
        </w:rPr>
        <w:t xml:space="preserve">омиссии 20 июня 2017 года, №67 // </w:t>
      </w:r>
      <w:hyperlink r:id="rId107" w:history="1">
        <w:r w:rsidR="009C1342" w:rsidRPr="006D6E4C">
          <w:rPr>
            <w:rStyle w:val="af"/>
            <w:rFonts w:ascii="Times New Roman" w:hAnsi="Times New Roman" w:cs="Times New Roman"/>
            <w:color w:val="000000" w:themeColor="text1"/>
            <w:sz w:val="28"/>
            <w:szCs w:val="28"/>
            <w:u w:val="none"/>
            <w:lang w:val="en-US"/>
          </w:rPr>
          <w:t>https</w:t>
        </w:r>
        <w:r w:rsidR="009C1342" w:rsidRPr="006D6E4C">
          <w:rPr>
            <w:rStyle w:val="af"/>
            <w:rFonts w:ascii="Times New Roman" w:hAnsi="Times New Roman" w:cs="Times New Roman"/>
            <w:color w:val="000000" w:themeColor="text1"/>
            <w:sz w:val="28"/>
            <w:szCs w:val="28"/>
            <w:u w:val="none"/>
          </w:rPr>
          <w:t>://</w:t>
        </w:r>
        <w:r w:rsidR="009C1342" w:rsidRPr="006D6E4C">
          <w:rPr>
            <w:rStyle w:val="af"/>
            <w:rFonts w:ascii="Times New Roman" w:hAnsi="Times New Roman" w:cs="Times New Roman"/>
            <w:color w:val="000000" w:themeColor="text1"/>
            <w:sz w:val="28"/>
            <w:szCs w:val="28"/>
            <w:u w:val="none"/>
            <w:lang w:val="en-US"/>
          </w:rPr>
          <w:t>docs</w:t>
        </w:r>
        <w:r w:rsidR="009C1342" w:rsidRPr="006D6E4C">
          <w:rPr>
            <w:rStyle w:val="af"/>
            <w:rFonts w:ascii="Times New Roman" w:hAnsi="Times New Roman" w:cs="Times New Roman"/>
            <w:color w:val="000000" w:themeColor="text1"/>
            <w:sz w:val="28"/>
            <w:szCs w:val="28"/>
            <w:u w:val="none"/>
          </w:rPr>
          <w:t>.</w:t>
        </w:r>
        <w:r w:rsidR="009C1342" w:rsidRPr="006D6E4C">
          <w:rPr>
            <w:rStyle w:val="af"/>
            <w:rFonts w:ascii="Times New Roman" w:hAnsi="Times New Roman" w:cs="Times New Roman"/>
            <w:color w:val="000000" w:themeColor="text1"/>
            <w:sz w:val="28"/>
            <w:szCs w:val="28"/>
            <w:u w:val="none"/>
            <w:lang w:val="en-US"/>
          </w:rPr>
          <w:t>eaeunion</w:t>
        </w:r>
        <w:r w:rsidR="009C1342" w:rsidRPr="006D6E4C">
          <w:rPr>
            <w:rStyle w:val="af"/>
            <w:rFonts w:ascii="Times New Roman" w:hAnsi="Times New Roman" w:cs="Times New Roman"/>
            <w:color w:val="000000" w:themeColor="text1"/>
            <w:sz w:val="28"/>
            <w:szCs w:val="28"/>
            <w:u w:val="none"/>
          </w:rPr>
          <w:t>.</w:t>
        </w:r>
        <w:r w:rsidR="009C1342" w:rsidRPr="006D6E4C">
          <w:rPr>
            <w:rStyle w:val="af"/>
            <w:rFonts w:ascii="Times New Roman" w:hAnsi="Times New Roman" w:cs="Times New Roman"/>
            <w:color w:val="000000" w:themeColor="text1"/>
            <w:sz w:val="28"/>
            <w:szCs w:val="28"/>
            <w:u w:val="none"/>
            <w:lang w:val="en-US"/>
          </w:rPr>
          <w:t>org</w:t>
        </w:r>
        <w:r w:rsidR="009C1342" w:rsidRPr="006D6E4C">
          <w:rPr>
            <w:rStyle w:val="af"/>
            <w:rFonts w:ascii="Times New Roman" w:hAnsi="Times New Roman" w:cs="Times New Roman"/>
            <w:color w:val="000000" w:themeColor="text1"/>
            <w:sz w:val="28"/>
            <w:szCs w:val="28"/>
            <w:u w:val="none"/>
          </w:rPr>
          <w:t>/</w:t>
        </w:r>
        <w:r w:rsidR="009C1342" w:rsidRPr="006D6E4C">
          <w:rPr>
            <w:rStyle w:val="af"/>
            <w:rFonts w:ascii="Times New Roman" w:hAnsi="Times New Roman" w:cs="Times New Roman"/>
            <w:color w:val="000000" w:themeColor="text1"/>
            <w:sz w:val="28"/>
            <w:szCs w:val="28"/>
            <w:u w:val="none"/>
            <w:lang w:val="en-US"/>
          </w:rPr>
          <w:t>docs</w:t>
        </w:r>
        <w:r w:rsidR="009C1342" w:rsidRPr="006D6E4C">
          <w:rPr>
            <w:rStyle w:val="af"/>
            <w:rFonts w:ascii="Times New Roman" w:hAnsi="Times New Roman" w:cs="Times New Roman"/>
            <w:color w:val="000000" w:themeColor="text1"/>
            <w:sz w:val="28"/>
            <w:szCs w:val="28"/>
            <w:u w:val="none"/>
          </w:rPr>
          <w:t>/</w:t>
        </w:r>
        <w:r w:rsidR="009C1342" w:rsidRPr="006D6E4C">
          <w:rPr>
            <w:rStyle w:val="af"/>
            <w:rFonts w:ascii="Times New Roman" w:hAnsi="Times New Roman" w:cs="Times New Roman"/>
            <w:color w:val="000000" w:themeColor="text1"/>
            <w:sz w:val="28"/>
            <w:szCs w:val="28"/>
            <w:u w:val="none"/>
            <w:lang w:val="en-US"/>
          </w:rPr>
          <w:t>ru</w:t>
        </w:r>
        <w:r w:rsidR="009C1342" w:rsidRPr="006D6E4C">
          <w:rPr>
            <w:rStyle w:val="af"/>
            <w:rFonts w:ascii="Times New Roman" w:hAnsi="Times New Roman" w:cs="Times New Roman"/>
            <w:color w:val="000000" w:themeColor="text1"/>
            <w:sz w:val="28"/>
            <w:szCs w:val="28"/>
            <w:u w:val="none"/>
          </w:rPr>
          <w:t>-</w:t>
        </w:r>
        <w:r w:rsidR="009C1342" w:rsidRPr="006D6E4C">
          <w:rPr>
            <w:rStyle w:val="af"/>
            <w:rFonts w:ascii="Times New Roman" w:hAnsi="Times New Roman" w:cs="Times New Roman"/>
            <w:color w:val="000000" w:themeColor="text1"/>
            <w:sz w:val="28"/>
            <w:szCs w:val="28"/>
            <w:u w:val="none"/>
            <w:lang w:val="en-US"/>
          </w:rPr>
          <w:t>ru</w:t>
        </w:r>
        <w:r w:rsidR="009C1342" w:rsidRPr="006D6E4C">
          <w:rPr>
            <w:rStyle w:val="af"/>
            <w:rFonts w:ascii="Times New Roman" w:hAnsi="Times New Roman" w:cs="Times New Roman"/>
            <w:color w:val="000000" w:themeColor="text1"/>
            <w:sz w:val="28"/>
            <w:szCs w:val="28"/>
            <w:u w:val="none"/>
          </w:rPr>
          <w:t>/01414159/</w:t>
        </w:r>
        <w:r w:rsidR="009C1342" w:rsidRPr="006D6E4C">
          <w:rPr>
            <w:rStyle w:val="af"/>
            <w:rFonts w:ascii="Times New Roman" w:hAnsi="Times New Roman" w:cs="Times New Roman"/>
            <w:color w:val="000000" w:themeColor="text1"/>
            <w:sz w:val="28"/>
            <w:szCs w:val="28"/>
            <w:u w:val="none"/>
            <w:lang w:val="en-US"/>
          </w:rPr>
          <w:t>clco</w:t>
        </w:r>
        <w:r w:rsidR="009C1342" w:rsidRPr="006D6E4C">
          <w:rPr>
            <w:rStyle w:val="af"/>
            <w:rFonts w:ascii="Times New Roman" w:hAnsi="Times New Roman" w:cs="Times New Roman"/>
            <w:color w:val="000000" w:themeColor="text1"/>
            <w:sz w:val="28"/>
            <w:szCs w:val="28"/>
            <w:u w:val="none"/>
          </w:rPr>
          <w:t>_22062017_67</w:t>
        </w:r>
      </w:hyperlink>
      <w:r w:rsidR="009C1342" w:rsidRPr="006D6E4C">
        <w:rPr>
          <w:rFonts w:ascii="Times New Roman" w:hAnsi="Times New Roman" w:cs="Times New Roman"/>
          <w:color w:val="000000" w:themeColor="text1"/>
          <w:sz w:val="28"/>
          <w:szCs w:val="28"/>
        </w:rPr>
        <w:t xml:space="preserve">. </w:t>
      </w:r>
      <w:r w:rsidR="000E6699" w:rsidRPr="006D6E4C">
        <w:rPr>
          <w:rFonts w:ascii="Times New Roman" w:hAnsi="Times New Roman" w:cs="Times New Roman"/>
          <w:color w:val="000000" w:themeColor="text1"/>
          <w:sz w:val="28"/>
          <w:szCs w:val="28"/>
          <w:lang w:val="en-US"/>
        </w:rPr>
        <w:t>17.03.2020.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Хасанов Р.Х. К вопросу о понятии «региональная конкурентоспособность» // Региональная экономика: теория и практика. – 2014. – №25(352). – С. 19-25.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What is competitiveness? / World Economic Forum // </w:t>
      </w:r>
      <w:hyperlink r:id="rId108" w:history="1">
        <w:r w:rsidRPr="006D6E4C">
          <w:rPr>
            <w:rStyle w:val="af"/>
            <w:rFonts w:ascii="Times New Roman" w:hAnsi="Times New Roman" w:cs="Times New Roman"/>
            <w:color w:val="000000" w:themeColor="text1"/>
            <w:sz w:val="28"/>
            <w:szCs w:val="28"/>
            <w:u w:val="none"/>
            <w:lang w:val="en-US"/>
          </w:rPr>
          <w:t>https://www.weforum.org/reports/how-to-end-a-decade-of-lost-productivity-growth</w:t>
        </w:r>
      </w:hyperlink>
      <w:r w:rsidRPr="006D6E4C">
        <w:rPr>
          <w:rFonts w:ascii="Times New Roman" w:hAnsi="Times New Roman" w:cs="Times New Roman"/>
          <w:color w:val="000000" w:themeColor="text1"/>
          <w:sz w:val="28"/>
          <w:szCs w:val="28"/>
          <w:lang w:val="en-US"/>
        </w:rPr>
        <w:t xml:space="preserve">. </w:t>
      </w:r>
      <w:r w:rsidR="000E6699" w:rsidRPr="006D6E4C">
        <w:rPr>
          <w:rFonts w:ascii="Times New Roman" w:hAnsi="Times New Roman" w:cs="Times New Roman"/>
          <w:color w:val="000000" w:themeColor="text1"/>
          <w:sz w:val="28"/>
          <w:szCs w:val="28"/>
          <w:lang w:val="en-US"/>
        </w:rPr>
        <w:t>05.01.2020.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Закирова В.Н. Методологические аспекты оценки конкурентоспособности отрасли // Международный научно-исследовательский журнал. – 2012. – №6(6). – С. 92-96.</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Васюта Е.П. Анализ теоретических аспектов конкурентоспособности отрасли // Вестник Харьковского национального университета имени В.Н. Каразина. – 2010. – №892. – С. 118-123.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Анализ конкурентоспособности сельскохозяйственной продукции и продукции пищевой промышленности, производимой в государствах-членах Евразийского экономического союза, за 2017 год / Департамент агропромышленной политики Евразийской экономической комиссии // </w:t>
      </w:r>
      <w:hyperlink r:id="rId109" w:history="1">
        <w:r w:rsidRPr="006D6E4C">
          <w:rPr>
            <w:rStyle w:val="af"/>
            <w:rFonts w:ascii="Times New Roman" w:hAnsi="Times New Roman" w:cs="Times New Roman"/>
            <w:color w:val="000000" w:themeColor="text1"/>
            <w:sz w:val="28"/>
            <w:szCs w:val="28"/>
            <w:u w:val="none"/>
          </w:rPr>
          <w:t>http://www.eurasiancommission.org/ru/act/prom_i_agroprom/dep_agroprom/sensitive_products/Documents/Анализ%20конкурентоспособности%20за%202017%20год.pdf</w:t>
        </w:r>
      </w:hyperlink>
      <w:r w:rsidRPr="006D6E4C">
        <w:rPr>
          <w:rFonts w:ascii="Times New Roman" w:hAnsi="Times New Roman" w:cs="Times New Roman"/>
          <w:color w:val="000000" w:themeColor="text1"/>
          <w:sz w:val="28"/>
          <w:szCs w:val="28"/>
        </w:rPr>
        <w:t xml:space="preserve">. </w:t>
      </w:r>
      <w:r w:rsidR="000E6699" w:rsidRPr="006D6E4C">
        <w:rPr>
          <w:rFonts w:ascii="Times New Roman" w:hAnsi="Times New Roman" w:cs="Times New Roman"/>
          <w:color w:val="000000" w:themeColor="text1"/>
          <w:sz w:val="28"/>
          <w:szCs w:val="28"/>
          <w:lang w:val="en-US"/>
        </w:rPr>
        <w:t>16.</w:t>
      </w:r>
      <w:r w:rsidR="00942FB2" w:rsidRPr="006D6E4C">
        <w:rPr>
          <w:rFonts w:ascii="Times New Roman" w:hAnsi="Times New Roman" w:cs="Times New Roman"/>
          <w:color w:val="000000" w:themeColor="text1"/>
          <w:sz w:val="28"/>
          <w:szCs w:val="28"/>
          <w:lang w:val="en-US"/>
        </w:rPr>
        <w:t>11</w:t>
      </w:r>
      <w:r w:rsidR="000E6699" w:rsidRPr="006D6E4C">
        <w:rPr>
          <w:rFonts w:ascii="Times New Roman" w:hAnsi="Times New Roman" w:cs="Times New Roman"/>
          <w:color w:val="000000" w:themeColor="text1"/>
          <w:sz w:val="28"/>
          <w:szCs w:val="28"/>
          <w:lang w:val="en-US"/>
        </w:rPr>
        <w:t>.20</w:t>
      </w:r>
      <w:r w:rsidR="00942FB2" w:rsidRPr="006D6E4C">
        <w:rPr>
          <w:rFonts w:ascii="Times New Roman" w:hAnsi="Times New Roman" w:cs="Times New Roman"/>
          <w:color w:val="000000" w:themeColor="text1"/>
          <w:sz w:val="28"/>
          <w:szCs w:val="28"/>
          <w:lang w:val="en-US"/>
        </w:rPr>
        <w:t>19</w:t>
      </w:r>
      <w:r w:rsidR="000E6699" w:rsidRPr="006D6E4C">
        <w:rPr>
          <w:rFonts w:ascii="Times New Roman" w:hAnsi="Times New Roman" w:cs="Times New Roman"/>
          <w:color w:val="000000" w:themeColor="text1"/>
          <w:sz w:val="28"/>
          <w:szCs w:val="28"/>
          <w:lang w:val="en-US"/>
        </w:rPr>
        <w:t>.</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Статистика внешней и взаимной торговли товарами / Евразийская экономическая комиссия //  </w:t>
      </w:r>
      <w:hyperlink r:id="rId110" w:history="1">
        <w:r w:rsidRPr="006D6E4C">
          <w:rPr>
            <w:rStyle w:val="af"/>
            <w:rFonts w:ascii="Times New Roman" w:hAnsi="Times New Roman" w:cs="Times New Roman"/>
            <w:color w:val="000000" w:themeColor="text1"/>
            <w:sz w:val="28"/>
            <w:szCs w:val="28"/>
            <w:u w:val="none"/>
          </w:rPr>
          <w:t>http://www.eurasiancommission.org/ru/act/integr_i_makroec/dep_stat/tradestat/Pages/default.aspx</w:t>
        </w:r>
      </w:hyperlink>
      <w:r w:rsidRPr="006D6E4C">
        <w:rPr>
          <w:rFonts w:ascii="Times New Roman" w:hAnsi="Times New Roman" w:cs="Times New Roman"/>
          <w:color w:val="000000" w:themeColor="text1"/>
          <w:sz w:val="28"/>
          <w:szCs w:val="28"/>
        </w:rPr>
        <w:t xml:space="preserve">. </w:t>
      </w:r>
      <w:r w:rsidR="00942FB2" w:rsidRPr="006D6E4C">
        <w:rPr>
          <w:rFonts w:ascii="Times New Roman" w:hAnsi="Times New Roman" w:cs="Times New Roman"/>
          <w:color w:val="000000" w:themeColor="text1"/>
          <w:sz w:val="28"/>
          <w:szCs w:val="28"/>
          <w:lang w:val="en-US"/>
        </w:rPr>
        <w:t>03.10.2020.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Inotai A. Sustainable Growth Based on Export-Oriented Economic Strategy: The Bulgarian Case in an International Comparison // </w:t>
      </w:r>
      <w:hyperlink r:id="rId111" w:history="1">
        <w:r w:rsidRPr="006D6E4C">
          <w:rPr>
            <w:rStyle w:val="af"/>
            <w:rFonts w:ascii="Times New Roman" w:hAnsi="Times New Roman" w:cs="Times New Roman"/>
            <w:color w:val="000000" w:themeColor="text1"/>
            <w:sz w:val="28"/>
            <w:szCs w:val="28"/>
            <w:u w:val="none"/>
            <w:lang w:val="en-US"/>
          </w:rPr>
          <w:t>https://library.fes.de/pdf-files/bueros/sofia/10070.pdf</w:t>
        </w:r>
      </w:hyperlink>
      <w:r w:rsidRPr="006D6E4C">
        <w:rPr>
          <w:rFonts w:ascii="Times New Roman" w:hAnsi="Times New Roman" w:cs="Times New Roman"/>
          <w:color w:val="000000" w:themeColor="text1"/>
          <w:sz w:val="28"/>
          <w:szCs w:val="28"/>
          <w:lang w:val="en-US"/>
        </w:rPr>
        <w:t xml:space="preserve">. </w:t>
      </w:r>
      <w:r w:rsidR="004C7D26" w:rsidRPr="006D6E4C">
        <w:rPr>
          <w:rFonts w:ascii="Times New Roman" w:hAnsi="Times New Roman" w:cs="Times New Roman"/>
          <w:color w:val="000000" w:themeColor="text1"/>
          <w:sz w:val="28"/>
          <w:szCs w:val="28"/>
          <w:lang w:val="en-US"/>
        </w:rPr>
        <w:t>14.12.2019.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International Trade Statistics / International Trade Centre // </w:t>
      </w:r>
      <w:hyperlink r:id="rId112" w:history="1">
        <w:r w:rsidRPr="006D6E4C">
          <w:rPr>
            <w:rStyle w:val="af"/>
            <w:rFonts w:ascii="Times New Roman" w:hAnsi="Times New Roman" w:cs="Times New Roman"/>
            <w:color w:val="000000" w:themeColor="text1"/>
            <w:sz w:val="28"/>
            <w:szCs w:val="28"/>
            <w:u w:val="none"/>
            <w:lang w:val="en-US"/>
          </w:rPr>
          <w:t>https://www.intracen.org</w:t>
        </w:r>
      </w:hyperlink>
      <w:r w:rsidRPr="006D6E4C">
        <w:rPr>
          <w:rFonts w:ascii="Times New Roman" w:hAnsi="Times New Roman" w:cs="Times New Roman"/>
          <w:color w:val="000000" w:themeColor="text1"/>
          <w:sz w:val="28"/>
          <w:szCs w:val="28"/>
          <w:lang w:val="en-US"/>
        </w:rPr>
        <w:t xml:space="preserve">. </w:t>
      </w:r>
      <w:r w:rsidR="004C7D26" w:rsidRPr="006D6E4C">
        <w:rPr>
          <w:rFonts w:ascii="Times New Roman" w:hAnsi="Times New Roman" w:cs="Times New Roman"/>
          <w:color w:val="000000" w:themeColor="text1"/>
          <w:sz w:val="28"/>
          <w:szCs w:val="28"/>
          <w:lang w:val="en-US"/>
        </w:rPr>
        <w:t>29.09.2020.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O’Connor A. Further Growth in Irish Dairy Production Expected in 2019 // </w:t>
      </w:r>
      <w:hyperlink r:id="rId113" w:history="1">
        <w:r w:rsidRPr="006D6E4C">
          <w:rPr>
            <w:rStyle w:val="af"/>
            <w:rFonts w:ascii="Times New Roman" w:hAnsi="Times New Roman" w:cs="Times New Roman"/>
            <w:color w:val="000000" w:themeColor="text1"/>
            <w:sz w:val="28"/>
            <w:szCs w:val="28"/>
            <w:u w:val="none"/>
            <w:lang w:val="en-US"/>
          </w:rPr>
          <w:t>https://www.agriland.ie/farming-news/teagasc-predict-further-growth-in-irish-dairy-production</w:t>
        </w:r>
      </w:hyperlink>
      <w:r w:rsidRPr="006D6E4C">
        <w:rPr>
          <w:rFonts w:ascii="Times New Roman" w:hAnsi="Times New Roman" w:cs="Times New Roman"/>
          <w:color w:val="000000" w:themeColor="text1"/>
          <w:sz w:val="28"/>
          <w:szCs w:val="28"/>
          <w:lang w:val="en-US"/>
        </w:rPr>
        <w:t>.</w:t>
      </w:r>
      <w:r w:rsidR="00691E3D" w:rsidRPr="006D6E4C">
        <w:rPr>
          <w:rFonts w:ascii="Times New Roman" w:hAnsi="Times New Roman" w:cs="Times New Roman"/>
          <w:color w:val="000000" w:themeColor="text1"/>
          <w:sz w:val="28"/>
          <w:szCs w:val="28"/>
          <w:lang w:val="en-US"/>
        </w:rPr>
        <w:t xml:space="preserve"> 18.11.2019.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What is the Cost of Producing Milk? // </w:t>
      </w:r>
      <w:hyperlink r:id="rId114" w:history="1">
        <w:r w:rsidRPr="006D6E4C">
          <w:rPr>
            <w:rStyle w:val="af"/>
            <w:rFonts w:ascii="Times New Roman" w:hAnsi="Times New Roman" w:cs="Times New Roman"/>
            <w:color w:val="000000" w:themeColor="text1"/>
            <w:sz w:val="28"/>
            <w:szCs w:val="28"/>
            <w:u w:val="none"/>
            <w:lang w:val="en-US"/>
          </w:rPr>
          <w:t>http://www.europeanmilkboard.org/fileadmin/Dokumente/Milk_Production_Costs/Gesamtbroschuere/Cost_study_2017_new.pdf</w:t>
        </w:r>
      </w:hyperlink>
      <w:r w:rsidRPr="006D6E4C">
        <w:rPr>
          <w:rFonts w:ascii="Times New Roman" w:hAnsi="Times New Roman" w:cs="Times New Roman"/>
          <w:color w:val="000000" w:themeColor="text1"/>
          <w:sz w:val="28"/>
          <w:szCs w:val="28"/>
          <w:lang w:val="en-US"/>
        </w:rPr>
        <w:t>.</w:t>
      </w:r>
      <w:r w:rsidR="00691E3D" w:rsidRPr="006D6E4C">
        <w:rPr>
          <w:rFonts w:ascii="Times New Roman" w:hAnsi="Times New Roman" w:cs="Times New Roman"/>
          <w:color w:val="000000" w:themeColor="text1"/>
          <w:sz w:val="28"/>
          <w:szCs w:val="28"/>
          <w:lang w:val="en-US"/>
        </w:rPr>
        <w:t xml:space="preserve"> 18.11.2019. </w:t>
      </w:r>
    </w:p>
    <w:p w:rsidR="00782A64" w:rsidRPr="006D6E4C" w:rsidRDefault="0008542B" w:rsidP="0008542B">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Норма или золотая середина // </w:t>
      </w:r>
      <w:hyperlink r:id="rId115" w:history="1">
        <w:r w:rsidRPr="006D6E4C">
          <w:rPr>
            <w:rStyle w:val="af"/>
            <w:rFonts w:ascii="Times New Roman" w:hAnsi="Times New Roman" w:cs="Times New Roman"/>
            <w:color w:val="000000" w:themeColor="text1"/>
            <w:sz w:val="28"/>
            <w:szCs w:val="28"/>
            <w:u w:val="none"/>
          </w:rPr>
          <w:t>https://www.kp.ru/daily/24182.4/390765</w:t>
        </w:r>
      </w:hyperlink>
      <w:r w:rsidRPr="006D6E4C">
        <w:rPr>
          <w:rFonts w:ascii="Times New Roman" w:hAnsi="Times New Roman" w:cs="Times New Roman"/>
          <w:color w:val="000000" w:themeColor="text1"/>
          <w:sz w:val="28"/>
          <w:szCs w:val="28"/>
        </w:rPr>
        <w:t>.</w:t>
      </w:r>
      <w:r w:rsidR="00691E3D" w:rsidRPr="006D6E4C">
        <w:rPr>
          <w:rFonts w:ascii="Times New Roman" w:hAnsi="Times New Roman" w:cs="Times New Roman"/>
          <w:color w:val="000000" w:themeColor="text1"/>
          <w:sz w:val="28"/>
          <w:szCs w:val="28"/>
        </w:rPr>
        <w:t xml:space="preserve"> 2</w:t>
      </w:r>
      <w:r w:rsidR="00691E3D" w:rsidRPr="006D6E4C">
        <w:rPr>
          <w:rFonts w:ascii="Times New Roman" w:hAnsi="Times New Roman" w:cs="Times New Roman"/>
          <w:color w:val="000000" w:themeColor="text1"/>
          <w:sz w:val="28"/>
          <w:szCs w:val="28"/>
          <w:lang w:val="en-US"/>
        </w:rPr>
        <w:t>0.</w:t>
      </w:r>
      <w:r w:rsidR="004373D0" w:rsidRPr="006D6E4C">
        <w:rPr>
          <w:rFonts w:ascii="Times New Roman" w:hAnsi="Times New Roman" w:cs="Times New Roman"/>
          <w:color w:val="000000" w:themeColor="text1"/>
          <w:sz w:val="28"/>
          <w:szCs w:val="28"/>
          <w:lang w:val="en-US"/>
        </w:rPr>
        <w:t>11</w:t>
      </w:r>
      <w:r w:rsidR="00691E3D" w:rsidRPr="006D6E4C">
        <w:rPr>
          <w:rFonts w:ascii="Times New Roman" w:hAnsi="Times New Roman" w:cs="Times New Roman"/>
          <w:color w:val="000000" w:themeColor="text1"/>
          <w:sz w:val="28"/>
          <w:szCs w:val="28"/>
          <w:lang w:val="en-US"/>
        </w:rPr>
        <w:t>.20</w:t>
      </w:r>
      <w:r w:rsidR="004373D0" w:rsidRPr="006D6E4C">
        <w:rPr>
          <w:rFonts w:ascii="Times New Roman" w:hAnsi="Times New Roman" w:cs="Times New Roman"/>
          <w:color w:val="000000" w:themeColor="text1"/>
          <w:sz w:val="28"/>
          <w:szCs w:val="28"/>
          <w:lang w:val="en-US"/>
        </w:rPr>
        <w:t>19</w:t>
      </w:r>
      <w:r w:rsidR="00691E3D" w:rsidRPr="006D6E4C">
        <w:rPr>
          <w:rFonts w:ascii="Times New Roman" w:hAnsi="Times New Roman" w:cs="Times New Roman"/>
          <w:color w:val="000000" w:themeColor="text1"/>
          <w:sz w:val="28"/>
          <w:szCs w:val="28"/>
          <w:lang w:val="en-US"/>
        </w:rPr>
        <w:t>.</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Our Brands and Markets / Fonterra // </w:t>
      </w:r>
      <w:hyperlink r:id="rId116" w:history="1">
        <w:r w:rsidRPr="006D6E4C">
          <w:rPr>
            <w:rStyle w:val="af"/>
            <w:rFonts w:ascii="Times New Roman" w:hAnsi="Times New Roman" w:cs="Times New Roman"/>
            <w:color w:val="000000" w:themeColor="text1"/>
            <w:sz w:val="28"/>
            <w:szCs w:val="28"/>
            <w:u w:val="none"/>
            <w:lang w:val="en-US"/>
          </w:rPr>
          <w:t>https://www.fonterra.com/nz/en/our-co-operative/brands-and-markets.html</w:t>
        </w:r>
      </w:hyperlink>
      <w:r w:rsidRPr="006D6E4C">
        <w:rPr>
          <w:rFonts w:ascii="Times New Roman" w:hAnsi="Times New Roman" w:cs="Times New Roman"/>
          <w:color w:val="000000" w:themeColor="text1"/>
          <w:sz w:val="28"/>
          <w:szCs w:val="28"/>
          <w:lang w:val="en-US"/>
        </w:rPr>
        <w:t xml:space="preserve">. </w:t>
      </w:r>
      <w:r w:rsidR="004373D0" w:rsidRPr="006D6E4C">
        <w:rPr>
          <w:rFonts w:ascii="Times New Roman" w:hAnsi="Times New Roman" w:cs="Times New Roman"/>
          <w:color w:val="000000" w:themeColor="text1"/>
          <w:sz w:val="28"/>
          <w:szCs w:val="28"/>
          <w:lang w:val="en-US"/>
        </w:rPr>
        <w:t>21.11.2019.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Раскалиев Т.Х. Некоторые вопросы инновационно-инвестиционного развития молочной промышленности Республики Казахстан // Матер. междунар. науч.-практ. конф. «Современные инновационно-инвестиционные механизмы развития национальной экономики». – Полтава, 2016. – Ч. 1. – С. 76-79.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Раскалиев Т.Х. Некоторые вопросы развития пищевой промышленности Республики Казахстан // Вестник Евразийского национального университета имени Л.Н. Гумилева. Серия экономическая. – 2016. – №2. – С. 22-28.</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Численность племенного крупного рогатого скота по направлениям продуктивности во всех категориях хозяйств Республики Казахстан // </w:t>
      </w:r>
      <w:hyperlink r:id="rId117" w:history="1">
        <w:r w:rsidRPr="006D6E4C">
          <w:rPr>
            <w:rStyle w:val="af"/>
            <w:rFonts w:ascii="Times New Roman" w:hAnsi="Times New Roman" w:cs="Times New Roman"/>
            <w:color w:val="000000" w:themeColor="text1"/>
            <w:sz w:val="28"/>
            <w:szCs w:val="28"/>
            <w:u w:val="none"/>
          </w:rPr>
          <w:t>http://mgov.kz/ru/o-deyatel-nosti/zhivotnovodstvo</w:t>
        </w:r>
      </w:hyperlink>
      <w:r w:rsidRPr="006D6E4C">
        <w:rPr>
          <w:rFonts w:ascii="Times New Roman" w:hAnsi="Times New Roman" w:cs="Times New Roman"/>
          <w:color w:val="000000" w:themeColor="text1"/>
          <w:sz w:val="28"/>
          <w:szCs w:val="28"/>
        </w:rPr>
        <w:t>.</w:t>
      </w:r>
      <w:r w:rsidR="004373D0" w:rsidRPr="006D6E4C">
        <w:rPr>
          <w:rFonts w:ascii="Times New Roman" w:hAnsi="Times New Roman" w:cs="Times New Roman"/>
          <w:color w:val="000000" w:themeColor="text1"/>
          <w:sz w:val="28"/>
          <w:szCs w:val="28"/>
        </w:rPr>
        <w:t xml:space="preserve"> 2</w:t>
      </w:r>
      <w:r w:rsidR="004373D0" w:rsidRPr="006D6E4C">
        <w:rPr>
          <w:rFonts w:ascii="Times New Roman" w:hAnsi="Times New Roman" w:cs="Times New Roman"/>
          <w:color w:val="000000" w:themeColor="text1"/>
          <w:sz w:val="28"/>
          <w:szCs w:val="28"/>
          <w:lang w:val="en-US"/>
        </w:rPr>
        <w:t>6.11.2019.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Digilina O.B., Yesmagulova N.D., Raskaliyev T.H. Modern Trends in the Development of Dairy Industry in the Republic of Kazakhstan // Проблемы агрорынка. – 2017. – №2. – С. 117-123.</w:t>
      </w:r>
    </w:p>
    <w:p w:rsidR="00782A64" w:rsidRPr="006D6E4C" w:rsidRDefault="006B6267" w:rsidP="004373D0">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Курьянова Н.Х. Изменения в техническом регулировании производства молока и молочной продукции в рамках Таможенного союза</w:t>
      </w:r>
      <w:r w:rsidR="00782A64" w:rsidRPr="006D6E4C">
        <w:rPr>
          <w:rFonts w:ascii="Times New Roman" w:hAnsi="Times New Roman" w:cs="Times New Roman"/>
          <w:color w:val="000000" w:themeColor="text1"/>
          <w:sz w:val="28"/>
          <w:szCs w:val="28"/>
        </w:rPr>
        <w:t xml:space="preserve"> </w:t>
      </w:r>
      <w:r w:rsidR="004373D0" w:rsidRPr="006D6E4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Наука в современных условиях: от идеи до внедрения</w:t>
      </w:r>
      <w:r w:rsidR="004373D0" w:rsidRPr="006D6E4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 2016. – №15. – С. 37-44.  </w:t>
      </w:r>
    </w:p>
    <w:p w:rsidR="00782A64" w:rsidRPr="006D6E4C" w:rsidRDefault="00782A64" w:rsidP="004373D0">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молока и молочной продукции» (ТР ТС 033/2013): утв. решением Коллегии Евразийской экономической </w:t>
      </w:r>
      <w:r w:rsidR="004373D0" w:rsidRPr="006D6E4C">
        <w:rPr>
          <w:rFonts w:ascii="Times New Roman" w:hAnsi="Times New Roman" w:cs="Times New Roman"/>
          <w:color w:val="000000" w:themeColor="text1"/>
          <w:sz w:val="28"/>
          <w:szCs w:val="28"/>
        </w:rPr>
        <w:t>комиссии 26 мая 2014 года, № 80 // https://docs.cntd.ru. 07.09.2020.</w:t>
      </w:r>
    </w:p>
    <w:p w:rsidR="00782A64" w:rsidRPr="006D6E4C" w:rsidRDefault="00782A64" w:rsidP="004373D0">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Правила субсидирования развития племенного животноводства, повышения продуктивности и качества продукции животноводства: утв. приказом Министра сельского хозяйства Республики Казахс</w:t>
      </w:r>
      <w:r w:rsidR="004373D0" w:rsidRPr="006D6E4C">
        <w:rPr>
          <w:rFonts w:ascii="Times New Roman" w:hAnsi="Times New Roman" w:cs="Times New Roman"/>
          <w:color w:val="000000" w:themeColor="text1"/>
          <w:sz w:val="28"/>
          <w:szCs w:val="28"/>
        </w:rPr>
        <w:t>тан 15 марта 2019 года, №108 // http://adilet.zan.kz. 11.10.2020.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33 казахстанских молочных предприятия фальсифицируют производимую продукцию // </w:t>
      </w:r>
      <w:hyperlink r:id="rId118" w:history="1">
        <w:r w:rsidRPr="006D6E4C">
          <w:rPr>
            <w:rStyle w:val="af"/>
            <w:rFonts w:ascii="Times New Roman" w:hAnsi="Times New Roman" w:cs="Times New Roman"/>
            <w:color w:val="000000" w:themeColor="text1"/>
            <w:sz w:val="28"/>
            <w:szCs w:val="28"/>
            <w:u w:val="none"/>
          </w:rPr>
          <w:t>https://informburo.kz/novosti/33-kazahstanskih-molochnyh-predpriyatiya-falsificiruyut-proizvodimuyu-produkciyu.html</w:t>
        </w:r>
      </w:hyperlink>
      <w:r w:rsidRPr="006D6E4C">
        <w:rPr>
          <w:rFonts w:ascii="Times New Roman" w:hAnsi="Times New Roman" w:cs="Times New Roman"/>
          <w:color w:val="000000" w:themeColor="text1"/>
          <w:sz w:val="28"/>
          <w:szCs w:val="28"/>
        </w:rPr>
        <w:t>.</w:t>
      </w:r>
      <w:r w:rsidR="00F5237C" w:rsidRPr="006D6E4C">
        <w:rPr>
          <w:rFonts w:ascii="Times New Roman" w:hAnsi="Times New Roman" w:cs="Times New Roman"/>
          <w:color w:val="000000" w:themeColor="text1"/>
          <w:sz w:val="28"/>
          <w:szCs w:val="28"/>
        </w:rPr>
        <w:t xml:space="preserve"> </w:t>
      </w:r>
      <w:r w:rsidR="00F5237C" w:rsidRPr="006D6E4C">
        <w:rPr>
          <w:rFonts w:ascii="Times New Roman" w:hAnsi="Times New Roman" w:cs="Times New Roman"/>
          <w:color w:val="000000" w:themeColor="text1"/>
          <w:sz w:val="28"/>
          <w:szCs w:val="28"/>
          <w:lang w:val="en-US"/>
        </w:rPr>
        <w:t>23.12.2019.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Фальсификация и подделка продуктов питания ежегодно растёт // </w:t>
      </w:r>
      <w:hyperlink r:id="rId119" w:history="1">
        <w:r w:rsidRPr="006D6E4C">
          <w:rPr>
            <w:rStyle w:val="af"/>
            <w:rFonts w:ascii="Times New Roman" w:hAnsi="Times New Roman" w:cs="Times New Roman"/>
            <w:color w:val="000000" w:themeColor="text1"/>
            <w:sz w:val="28"/>
            <w:szCs w:val="28"/>
            <w:u w:val="none"/>
          </w:rPr>
          <w:t>https://baigenews.kz/news/falsifikatsiya_i_poddelka_produktov_pitaniya_ezhegodno_rastet__bozhko</w:t>
        </w:r>
      </w:hyperlink>
      <w:r w:rsidRPr="006D6E4C">
        <w:rPr>
          <w:rFonts w:ascii="Times New Roman" w:hAnsi="Times New Roman" w:cs="Times New Roman"/>
          <w:color w:val="000000" w:themeColor="text1"/>
          <w:sz w:val="28"/>
          <w:szCs w:val="28"/>
        </w:rPr>
        <w:t>.</w:t>
      </w:r>
      <w:r w:rsidR="00F5237C" w:rsidRPr="006D6E4C">
        <w:rPr>
          <w:rFonts w:ascii="Times New Roman" w:hAnsi="Times New Roman" w:cs="Times New Roman"/>
          <w:color w:val="000000" w:themeColor="text1"/>
          <w:sz w:val="28"/>
          <w:szCs w:val="28"/>
        </w:rPr>
        <w:t xml:space="preserve"> </w:t>
      </w:r>
      <w:r w:rsidR="00F5237C" w:rsidRPr="006D6E4C">
        <w:rPr>
          <w:rFonts w:ascii="Times New Roman" w:hAnsi="Times New Roman" w:cs="Times New Roman"/>
          <w:color w:val="000000" w:themeColor="text1"/>
          <w:sz w:val="28"/>
          <w:szCs w:val="28"/>
          <w:lang w:val="en-US"/>
        </w:rPr>
        <w:t>23.12.2019.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Есть ли натуральное молоко в Шымкенте // </w:t>
      </w:r>
      <w:hyperlink r:id="rId120" w:history="1">
        <w:r w:rsidRPr="006D6E4C">
          <w:rPr>
            <w:rStyle w:val="af"/>
            <w:rFonts w:ascii="Times New Roman" w:hAnsi="Times New Roman" w:cs="Times New Roman"/>
            <w:color w:val="000000" w:themeColor="text1"/>
            <w:sz w:val="28"/>
            <w:szCs w:val="28"/>
            <w:u w:val="none"/>
          </w:rPr>
          <w:t>https://otyrar.kz/2018/06/163606</w:t>
        </w:r>
      </w:hyperlink>
      <w:r w:rsidRPr="006D6E4C">
        <w:rPr>
          <w:rFonts w:ascii="Times New Roman" w:hAnsi="Times New Roman" w:cs="Times New Roman"/>
          <w:color w:val="000000" w:themeColor="text1"/>
          <w:sz w:val="28"/>
          <w:szCs w:val="28"/>
        </w:rPr>
        <w:t>.</w:t>
      </w:r>
      <w:r w:rsidR="00F5237C" w:rsidRPr="006D6E4C">
        <w:rPr>
          <w:rFonts w:ascii="Times New Roman" w:hAnsi="Times New Roman" w:cs="Times New Roman"/>
          <w:color w:val="000000" w:themeColor="text1"/>
          <w:sz w:val="28"/>
          <w:szCs w:val="28"/>
        </w:rPr>
        <w:t xml:space="preserve"> </w:t>
      </w:r>
      <w:r w:rsidR="00F5237C" w:rsidRPr="006D6E4C">
        <w:rPr>
          <w:rFonts w:ascii="Times New Roman" w:hAnsi="Times New Roman" w:cs="Times New Roman"/>
          <w:color w:val="000000" w:themeColor="text1"/>
          <w:sz w:val="28"/>
          <w:szCs w:val="28"/>
          <w:lang w:val="en-US"/>
        </w:rPr>
        <w:t>24.12.2019.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90% молока, сдаваемого подсобными хозяйствами, некачественное // </w:t>
      </w:r>
      <w:hyperlink r:id="rId121" w:history="1">
        <w:r w:rsidRPr="006D6E4C">
          <w:rPr>
            <w:rStyle w:val="af"/>
            <w:rFonts w:ascii="Times New Roman" w:hAnsi="Times New Roman" w:cs="Times New Roman"/>
            <w:color w:val="000000" w:themeColor="text1"/>
            <w:sz w:val="28"/>
            <w:szCs w:val="28"/>
            <w:u w:val="none"/>
          </w:rPr>
          <w:t>https://informburo.kz/novosti/90-moloka-sdavaemogo-podsobnymi-hozyaystvami-nekachestvennoe-molochnyy-soyuz-kazahstana-.html</w:t>
        </w:r>
      </w:hyperlink>
      <w:r w:rsidRPr="006D6E4C">
        <w:rPr>
          <w:rFonts w:ascii="Times New Roman" w:hAnsi="Times New Roman" w:cs="Times New Roman"/>
          <w:color w:val="000000" w:themeColor="text1"/>
          <w:sz w:val="28"/>
          <w:szCs w:val="28"/>
        </w:rPr>
        <w:t>.</w:t>
      </w:r>
      <w:r w:rsidR="00F5237C" w:rsidRPr="006D6E4C">
        <w:rPr>
          <w:rFonts w:ascii="Times New Roman" w:hAnsi="Times New Roman" w:cs="Times New Roman"/>
          <w:color w:val="000000" w:themeColor="text1"/>
          <w:sz w:val="28"/>
          <w:szCs w:val="28"/>
        </w:rPr>
        <w:t xml:space="preserve"> </w:t>
      </w:r>
      <w:r w:rsidR="00F5237C" w:rsidRPr="006D6E4C">
        <w:rPr>
          <w:rFonts w:ascii="Times New Roman" w:hAnsi="Times New Roman" w:cs="Times New Roman"/>
          <w:color w:val="000000" w:themeColor="text1"/>
          <w:sz w:val="28"/>
          <w:szCs w:val="28"/>
          <w:lang w:val="en-US"/>
        </w:rPr>
        <w:t>24.12.2019.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В МСХ пояснили ситуацию с техрегламентом ЕАЭС по безопасности молочной продукции // </w:t>
      </w:r>
      <w:hyperlink r:id="rId122" w:history="1">
        <w:r w:rsidRPr="006D6E4C">
          <w:rPr>
            <w:rStyle w:val="af"/>
            <w:rFonts w:ascii="Times New Roman" w:hAnsi="Times New Roman" w:cs="Times New Roman"/>
            <w:color w:val="000000" w:themeColor="text1"/>
            <w:sz w:val="28"/>
            <w:szCs w:val="28"/>
            <w:u w:val="none"/>
          </w:rPr>
          <w:t>https://www.zakon.kz/4994781-v-msh-prokommentirovali-situatsiyu-s.html</w:t>
        </w:r>
      </w:hyperlink>
      <w:r w:rsidRPr="006D6E4C">
        <w:rPr>
          <w:rFonts w:ascii="Times New Roman" w:hAnsi="Times New Roman" w:cs="Times New Roman"/>
          <w:color w:val="000000" w:themeColor="text1"/>
          <w:sz w:val="28"/>
          <w:szCs w:val="28"/>
        </w:rPr>
        <w:t>.</w:t>
      </w:r>
      <w:r w:rsidR="00F5237C" w:rsidRPr="006D6E4C">
        <w:rPr>
          <w:rFonts w:ascii="Times New Roman" w:hAnsi="Times New Roman" w:cs="Times New Roman"/>
          <w:color w:val="000000" w:themeColor="text1"/>
          <w:sz w:val="28"/>
          <w:szCs w:val="28"/>
        </w:rPr>
        <w:t xml:space="preserve"> </w:t>
      </w:r>
      <w:r w:rsidR="00F5237C" w:rsidRPr="006D6E4C">
        <w:rPr>
          <w:rFonts w:ascii="Times New Roman" w:hAnsi="Times New Roman" w:cs="Times New Roman"/>
          <w:color w:val="000000" w:themeColor="text1"/>
          <w:sz w:val="28"/>
          <w:szCs w:val="28"/>
          <w:lang w:val="en-US"/>
        </w:rPr>
        <w:t>26.12.2019.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Казахстану продлили время перехода на регламент ЕЭАС по молочной продукции // </w:t>
      </w:r>
      <w:hyperlink r:id="rId123" w:history="1">
        <w:r w:rsidRPr="006D6E4C">
          <w:rPr>
            <w:rStyle w:val="af"/>
            <w:rFonts w:ascii="Times New Roman" w:hAnsi="Times New Roman" w:cs="Times New Roman"/>
            <w:color w:val="000000" w:themeColor="text1"/>
            <w:sz w:val="28"/>
            <w:szCs w:val="28"/>
            <w:u w:val="none"/>
          </w:rPr>
          <w:t>https://www.zakon.kz/4999724-kazahstanu-prodlili-vremya-perehoda-na.html</w:t>
        </w:r>
      </w:hyperlink>
      <w:r w:rsidRPr="006D6E4C">
        <w:rPr>
          <w:rFonts w:ascii="Times New Roman" w:hAnsi="Times New Roman" w:cs="Times New Roman"/>
          <w:color w:val="000000" w:themeColor="text1"/>
          <w:sz w:val="28"/>
          <w:szCs w:val="28"/>
        </w:rPr>
        <w:t>.</w:t>
      </w:r>
      <w:r w:rsidR="00F5237C" w:rsidRPr="006D6E4C">
        <w:rPr>
          <w:rFonts w:ascii="Times New Roman" w:hAnsi="Times New Roman" w:cs="Times New Roman"/>
          <w:color w:val="000000" w:themeColor="text1"/>
          <w:sz w:val="28"/>
          <w:szCs w:val="28"/>
        </w:rPr>
        <w:t xml:space="preserve"> 2</w:t>
      </w:r>
      <w:r w:rsidR="00F5237C" w:rsidRPr="006D6E4C">
        <w:rPr>
          <w:rFonts w:ascii="Times New Roman" w:hAnsi="Times New Roman" w:cs="Times New Roman"/>
          <w:color w:val="000000" w:themeColor="text1"/>
          <w:sz w:val="28"/>
          <w:szCs w:val="28"/>
          <w:lang w:val="en-US"/>
        </w:rPr>
        <w:t>6.12.2019.</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Digilina O.B., Yesmagulova N.D., Raskaliyev T.H. Regional Aspects of Dairy Industry Development in the Republic of Kazakhstan // Проблемы агрорынка. – 2017. – №4. – С. 125-132.</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Белорусская стратегия экспорта молочной продукции дает результаты // </w:t>
      </w:r>
      <w:hyperlink r:id="rId124" w:history="1">
        <w:r w:rsidRPr="006D6E4C">
          <w:rPr>
            <w:rStyle w:val="af"/>
            <w:rFonts w:ascii="Times New Roman" w:hAnsi="Times New Roman" w:cs="Times New Roman"/>
            <w:color w:val="000000" w:themeColor="text1"/>
            <w:sz w:val="28"/>
            <w:szCs w:val="28"/>
            <w:u w:val="none"/>
          </w:rPr>
          <w:t>http://milkua.info/ru/post/belorusskaa-strategia-eksporta-molocnoj-produkcii-daet-rezultaty</w:t>
        </w:r>
      </w:hyperlink>
      <w:r w:rsidRPr="006D6E4C">
        <w:rPr>
          <w:rFonts w:ascii="Times New Roman" w:hAnsi="Times New Roman" w:cs="Times New Roman"/>
          <w:color w:val="000000" w:themeColor="text1"/>
          <w:sz w:val="28"/>
          <w:szCs w:val="28"/>
        </w:rPr>
        <w:t>.</w:t>
      </w:r>
      <w:r w:rsidR="00E66F6A" w:rsidRPr="006D6E4C">
        <w:rPr>
          <w:rFonts w:ascii="Times New Roman" w:hAnsi="Times New Roman" w:cs="Times New Roman"/>
          <w:color w:val="000000" w:themeColor="text1"/>
          <w:sz w:val="28"/>
          <w:szCs w:val="28"/>
        </w:rPr>
        <w:t xml:space="preserve"> </w:t>
      </w:r>
      <w:r w:rsidR="00E66F6A" w:rsidRPr="006D6E4C">
        <w:rPr>
          <w:rFonts w:ascii="Times New Roman" w:hAnsi="Times New Roman" w:cs="Times New Roman"/>
          <w:color w:val="000000" w:themeColor="text1"/>
          <w:sz w:val="28"/>
          <w:szCs w:val="28"/>
          <w:lang w:val="en-US"/>
        </w:rPr>
        <w:t>03.07.2020.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Анализ производственных показателей / Департамент агропромышленной политики Евразийской экономической комиссии // </w:t>
      </w:r>
      <w:hyperlink r:id="rId125" w:history="1">
        <w:r w:rsidRPr="006D6E4C">
          <w:rPr>
            <w:rStyle w:val="af"/>
            <w:rFonts w:ascii="Times New Roman" w:hAnsi="Times New Roman" w:cs="Times New Roman"/>
            <w:color w:val="000000" w:themeColor="text1"/>
            <w:sz w:val="28"/>
            <w:szCs w:val="28"/>
            <w:u w:val="none"/>
          </w:rPr>
          <w:t>http://www.eurasiancommission.org/ru/act/prom_i_agroprom/dep_agroprom/monitoring/Pages/analise.aspx</w:t>
        </w:r>
      </w:hyperlink>
      <w:r w:rsidRPr="006D6E4C">
        <w:rPr>
          <w:rFonts w:ascii="Times New Roman" w:hAnsi="Times New Roman" w:cs="Times New Roman"/>
          <w:color w:val="000000" w:themeColor="text1"/>
          <w:sz w:val="28"/>
          <w:szCs w:val="28"/>
        </w:rPr>
        <w:t>.</w:t>
      </w:r>
      <w:r w:rsidR="003D45F0" w:rsidRPr="006D6E4C">
        <w:rPr>
          <w:rFonts w:ascii="Times New Roman" w:hAnsi="Times New Roman" w:cs="Times New Roman"/>
          <w:color w:val="000000" w:themeColor="text1"/>
          <w:sz w:val="28"/>
          <w:szCs w:val="28"/>
        </w:rPr>
        <w:t xml:space="preserve"> 0</w:t>
      </w:r>
      <w:r w:rsidR="003D45F0" w:rsidRPr="006D6E4C">
        <w:rPr>
          <w:rFonts w:ascii="Times New Roman" w:hAnsi="Times New Roman" w:cs="Times New Roman"/>
          <w:color w:val="000000" w:themeColor="text1"/>
          <w:sz w:val="28"/>
          <w:szCs w:val="28"/>
          <w:lang w:val="en-US"/>
        </w:rPr>
        <w:t>2.08.2020.</w:t>
      </w:r>
    </w:p>
    <w:p w:rsidR="00782A64" w:rsidRPr="006D6E4C" w:rsidRDefault="00782A64" w:rsidP="003D45F0">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Методология расчета прогнозных балансов спроса и предложения государств-членов Евразийского экономического союза по сельскохозяйственной продукции, продовольствию, льноволокну, кожевенному сырью, хлопковолокну и шерсти: рекомендована Коллегией Евразийской экономической коми</w:t>
      </w:r>
      <w:r w:rsidR="003D45F0" w:rsidRPr="006D6E4C">
        <w:rPr>
          <w:rFonts w:ascii="Times New Roman" w:hAnsi="Times New Roman" w:cs="Times New Roman"/>
          <w:color w:val="000000" w:themeColor="text1"/>
          <w:sz w:val="28"/>
          <w:szCs w:val="28"/>
        </w:rPr>
        <w:t>ссии 06 сентября 2016 года, №15 // https://docs.cntd.ru. 07.09.2020.</w:t>
      </w:r>
      <w:r w:rsidRPr="006D6E4C">
        <w:rPr>
          <w:rFonts w:ascii="Times New Roman" w:hAnsi="Times New Roman" w:cs="Times New Roman"/>
          <w:color w:val="000000" w:themeColor="text1"/>
          <w:sz w:val="28"/>
          <w:szCs w:val="28"/>
        </w:rPr>
        <w:t xml:space="preserve">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Ежедневные официальные (рыночные) курсы валют / Национальный Банк Республики Казахстан // </w:t>
      </w:r>
      <w:hyperlink r:id="rId126" w:history="1">
        <w:r w:rsidRPr="006D6E4C">
          <w:rPr>
            <w:rStyle w:val="af"/>
            <w:rFonts w:ascii="Times New Roman" w:hAnsi="Times New Roman" w:cs="Times New Roman"/>
            <w:color w:val="000000" w:themeColor="text1"/>
            <w:sz w:val="28"/>
            <w:szCs w:val="28"/>
            <w:u w:val="none"/>
          </w:rPr>
          <w:t>https://nationalbank.kz/ru/exchangerates/ezhednevnye-oficialnye-rynochnye-kursy-valyut</w:t>
        </w:r>
      </w:hyperlink>
      <w:r w:rsidR="003D45F0" w:rsidRPr="006D6E4C">
        <w:rPr>
          <w:rFonts w:ascii="Times New Roman" w:hAnsi="Times New Roman" w:cs="Times New Roman"/>
          <w:color w:val="000000" w:themeColor="text1"/>
          <w:sz w:val="28"/>
          <w:szCs w:val="28"/>
        </w:rPr>
        <w:t xml:space="preserve">. </w:t>
      </w:r>
      <w:r w:rsidR="003D45F0" w:rsidRPr="006D6E4C">
        <w:rPr>
          <w:rFonts w:ascii="Times New Roman" w:hAnsi="Times New Roman" w:cs="Times New Roman"/>
          <w:color w:val="000000" w:themeColor="text1"/>
          <w:sz w:val="28"/>
          <w:szCs w:val="28"/>
          <w:lang w:val="en-US"/>
        </w:rPr>
        <w:t>06.10.2020.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Архив обменного курса / Центральный Банк Республики Армения // </w:t>
      </w:r>
      <w:hyperlink r:id="rId127" w:history="1">
        <w:r w:rsidRPr="006D6E4C">
          <w:rPr>
            <w:rStyle w:val="af"/>
            <w:rFonts w:ascii="Times New Roman" w:hAnsi="Times New Roman" w:cs="Times New Roman"/>
            <w:color w:val="000000" w:themeColor="text1"/>
            <w:sz w:val="28"/>
            <w:szCs w:val="28"/>
            <w:u w:val="none"/>
          </w:rPr>
          <w:t>https://www.cba.am/RU/SitePages/ExchangeArchive.aspx</w:t>
        </w:r>
      </w:hyperlink>
      <w:r w:rsidRPr="006D6E4C">
        <w:rPr>
          <w:rFonts w:ascii="Times New Roman" w:hAnsi="Times New Roman" w:cs="Times New Roman"/>
          <w:color w:val="000000" w:themeColor="text1"/>
          <w:sz w:val="28"/>
          <w:szCs w:val="28"/>
        </w:rPr>
        <w:t>.</w:t>
      </w:r>
      <w:r w:rsidR="003D45F0" w:rsidRPr="006D6E4C">
        <w:rPr>
          <w:rFonts w:ascii="Times New Roman" w:hAnsi="Times New Roman" w:cs="Times New Roman"/>
          <w:color w:val="000000" w:themeColor="text1"/>
          <w:sz w:val="28"/>
          <w:szCs w:val="28"/>
        </w:rPr>
        <w:t xml:space="preserve"> 0</w:t>
      </w:r>
      <w:r w:rsidR="003D45F0" w:rsidRPr="006D6E4C">
        <w:rPr>
          <w:rFonts w:ascii="Times New Roman" w:hAnsi="Times New Roman" w:cs="Times New Roman"/>
          <w:color w:val="000000" w:themeColor="text1"/>
          <w:sz w:val="28"/>
          <w:szCs w:val="28"/>
          <w:lang w:val="en-US"/>
        </w:rPr>
        <w:t>6.10.2020.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Официальный курс белорусского рубля по отношению к иностранным валютам / Национальный Банк Республики Беларусь // </w:t>
      </w:r>
      <w:hyperlink r:id="rId128" w:history="1">
        <w:r w:rsidRPr="006D6E4C">
          <w:rPr>
            <w:rStyle w:val="af"/>
            <w:rFonts w:ascii="Times New Roman" w:hAnsi="Times New Roman" w:cs="Times New Roman"/>
            <w:color w:val="000000" w:themeColor="text1"/>
            <w:sz w:val="28"/>
            <w:szCs w:val="28"/>
            <w:u w:val="none"/>
          </w:rPr>
          <w:t>https://www.nbrb.by/statistics/rates/ratesdaily.asp</w:t>
        </w:r>
      </w:hyperlink>
      <w:r w:rsidRPr="006D6E4C">
        <w:rPr>
          <w:rFonts w:ascii="Times New Roman" w:hAnsi="Times New Roman" w:cs="Times New Roman"/>
          <w:color w:val="000000" w:themeColor="text1"/>
          <w:sz w:val="28"/>
          <w:szCs w:val="28"/>
        </w:rPr>
        <w:t>.</w:t>
      </w:r>
      <w:r w:rsidR="003D45F0" w:rsidRPr="006D6E4C">
        <w:rPr>
          <w:rFonts w:ascii="Times New Roman" w:hAnsi="Times New Roman" w:cs="Times New Roman"/>
          <w:color w:val="000000" w:themeColor="text1"/>
          <w:sz w:val="28"/>
          <w:szCs w:val="28"/>
        </w:rPr>
        <w:t xml:space="preserve"> 0</w:t>
      </w:r>
      <w:r w:rsidR="003D45F0" w:rsidRPr="006D6E4C">
        <w:rPr>
          <w:rFonts w:ascii="Times New Roman" w:hAnsi="Times New Roman" w:cs="Times New Roman"/>
          <w:color w:val="000000" w:themeColor="text1"/>
          <w:sz w:val="28"/>
          <w:szCs w:val="28"/>
          <w:lang w:val="en-US"/>
        </w:rPr>
        <w:t>6.10.2020.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Официальные курсы валют / Национальный Банк Кыргызской Республики // </w:t>
      </w:r>
      <w:hyperlink r:id="rId129" w:history="1">
        <w:r w:rsidRPr="006D6E4C">
          <w:rPr>
            <w:rStyle w:val="af"/>
            <w:rFonts w:ascii="Times New Roman" w:hAnsi="Times New Roman" w:cs="Times New Roman"/>
            <w:color w:val="000000" w:themeColor="text1"/>
            <w:sz w:val="28"/>
            <w:szCs w:val="28"/>
            <w:u w:val="none"/>
          </w:rPr>
          <w:t>https://www.nbkr.kg/index1.jsp?item=1562&amp;lang=RUS</w:t>
        </w:r>
      </w:hyperlink>
      <w:r w:rsidRPr="006D6E4C">
        <w:rPr>
          <w:rFonts w:ascii="Times New Roman" w:hAnsi="Times New Roman" w:cs="Times New Roman"/>
          <w:color w:val="000000" w:themeColor="text1"/>
          <w:sz w:val="28"/>
          <w:szCs w:val="28"/>
        </w:rPr>
        <w:t>.</w:t>
      </w:r>
      <w:r w:rsidR="003D45F0" w:rsidRPr="006D6E4C">
        <w:rPr>
          <w:rFonts w:ascii="Times New Roman" w:hAnsi="Times New Roman" w:cs="Times New Roman"/>
          <w:color w:val="000000" w:themeColor="text1"/>
          <w:sz w:val="28"/>
          <w:szCs w:val="28"/>
        </w:rPr>
        <w:t xml:space="preserve"> 06.10.2020.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База данных по курсам валют / Центральный Банк Российской Федерации // </w:t>
      </w:r>
      <w:hyperlink r:id="rId130" w:history="1">
        <w:r w:rsidRPr="006D6E4C">
          <w:rPr>
            <w:rStyle w:val="af"/>
            <w:rFonts w:ascii="Times New Roman" w:hAnsi="Times New Roman" w:cs="Times New Roman"/>
            <w:color w:val="000000" w:themeColor="text1"/>
            <w:sz w:val="28"/>
            <w:szCs w:val="28"/>
            <w:u w:val="none"/>
          </w:rPr>
          <w:t>https://www.cbr.ru/currency_base</w:t>
        </w:r>
      </w:hyperlink>
      <w:r w:rsidRPr="006D6E4C">
        <w:rPr>
          <w:rFonts w:ascii="Times New Roman" w:hAnsi="Times New Roman" w:cs="Times New Roman"/>
          <w:color w:val="000000" w:themeColor="text1"/>
          <w:sz w:val="28"/>
          <w:szCs w:val="28"/>
        </w:rPr>
        <w:t>.</w:t>
      </w:r>
      <w:r w:rsidR="003D45F0" w:rsidRPr="006D6E4C">
        <w:rPr>
          <w:rFonts w:ascii="Times New Roman" w:hAnsi="Times New Roman" w:cs="Times New Roman"/>
          <w:color w:val="000000" w:themeColor="text1"/>
          <w:sz w:val="28"/>
          <w:szCs w:val="28"/>
        </w:rPr>
        <w:t xml:space="preserve"> 0</w:t>
      </w:r>
      <w:r w:rsidR="003D45F0" w:rsidRPr="006D6E4C">
        <w:rPr>
          <w:rFonts w:ascii="Times New Roman" w:hAnsi="Times New Roman" w:cs="Times New Roman"/>
          <w:color w:val="000000" w:themeColor="text1"/>
          <w:sz w:val="28"/>
          <w:szCs w:val="28"/>
          <w:lang w:val="en-US"/>
        </w:rPr>
        <w:t>6.10.2020.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Производственный календарь на 2015 год // </w:t>
      </w:r>
      <w:hyperlink r:id="rId131" w:history="1">
        <w:r w:rsidRPr="006D6E4C">
          <w:rPr>
            <w:rStyle w:val="af"/>
            <w:rFonts w:ascii="Times New Roman" w:hAnsi="Times New Roman" w:cs="Times New Roman"/>
            <w:color w:val="000000" w:themeColor="text1"/>
            <w:sz w:val="28"/>
            <w:szCs w:val="28"/>
            <w:u w:val="none"/>
            <w:lang w:val="en-US"/>
          </w:rPr>
          <w:t>https</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online</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zakon</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kz</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m</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document</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doc</w:t>
        </w:r>
        <w:r w:rsidRPr="006D6E4C">
          <w:rPr>
            <w:rStyle w:val="af"/>
            <w:rFonts w:ascii="Times New Roman" w:hAnsi="Times New Roman" w:cs="Times New Roman"/>
            <w:color w:val="000000" w:themeColor="text1"/>
            <w:sz w:val="28"/>
            <w:szCs w:val="28"/>
            <w:u w:val="none"/>
          </w:rPr>
          <w:t>_</w:t>
        </w:r>
        <w:r w:rsidRPr="006D6E4C">
          <w:rPr>
            <w:rStyle w:val="af"/>
            <w:rFonts w:ascii="Times New Roman" w:hAnsi="Times New Roman" w:cs="Times New Roman"/>
            <w:color w:val="000000" w:themeColor="text1"/>
            <w:sz w:val="28"/>
            <w:szCs w:val="28"/>
            <w:u w:val="none"/>
            <w:lang w:val="en-US"/>
          </w:rPr>
          <w:t>id</w:t>
        </w:r>
        <w:r w:rsidRPr="006D6E4C">
          <w:rPr>
            <w:rStyle w:val="af"/>
            <w:rFonts w:ascii="Times New Roman" w:hAnsi="Times New Roman" w:cs="Times New Roman"/>
            <w:color w:val="000000" w:themeColor="text1"/>
            <w:sz w:val="28"/>
            <w:szCs w:val="28"/>
            <w:u w:val="none"/>
          </w:rPr>
          <w:t>=31597511</w:t>
        </w:r>
      </w:hyperlink>
      <w:r w:rsidRPr="006D6E4C">
        <w:rPr>
          <w:rFonts w:ascii="Times New Roman" w:hAnsi="Times New Roman" w:cs="Times New Roman"/>
          <w:color w:val="000000" w:themeColor="text1"/>
          <w:sz w:val="28"/>
          <w:szCs w:val="28"/>
        </w:rPr>
        <w:t>.</w:t>
      </w:r>
      <w:r w:rsidR="003D45F0" w:rsidRPr="006D6E4C">
        <w:rPr>
          <w:rFonts w:ascii="Times New Roman" w:hAnsi="Times New Roman" w:cs="Times New Roman"/>
          <w:color w:val="000000" w:themeColor="text1"/>
          <w:sz w:val="28"/>
          <w:szCs w:val="28"/>
        </w:rPr>
        <w:t xml:space="preserve"> </w:t>
      </w:r>
      <w:r w:rsidR="009F7D95" w:rsidRPr="006D6E4C">
        <w:rPr>
          <w:rFonts w:ascii="Times New Roman" w:hAnsi="Times New Roman" w:cs="Times New Roman"/>
          <w:color w:val="000000" w:themeColor="text1"/>
          <w:sz w:val="28"/>
          <w:szCs w:val="28"/>
          <w:lang w:val="en-US"/>
        </w:rPr>
        <w:t>05.01</w:t>
      </w:r>
      <w:r w:rsidR="00753E49" w:rsidRPr="006D6E4C">
        <w:rPr>
          <w:rFonts w:ascii="Times New Roman" w:hAnsi="Times New Roman" w:cs="Times New Roman"/>
          <w:color w:val="000000" w:themeColor="text1"/>
          <w:sz w:val="28"/>
          <w:szCs w:val="28"/>
          <w:lang w:val="en-US"/>
        </w:rPr>
        <w:t>.2020.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Производственный календарь на 2019 год // </w:t>
      </w:r>
      <w:hyperlink r:id="rId132" w:history="1">
        <w:r w:rsidRPr="006D6E4C">
          <w:rPr>
            <w:rStyle w:val="af"/>
            <w:rFonts w:ascii="Times New Roman" w:hAnsi="Times New Roman" w:cs="Times New Roman"/>
            <w:color w:val="000000" w:themeColor="text1"/>
            <w:sz w:val="28"/>
            <w:szCs w:val="28"/>
            <w:u w:val="none"/>
            <w:lang w:val="en-US"/>
          </w:rPr>
          <w:t>https</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online</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zakon</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kz</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m</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document</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doc</w:t>
        </w:r>
        <w:r w:rsidRPr="006D6E4C">
          <w:rPr>
            <w:rStyle w:val="af"/>
            <w:rFonts w:ascii="Times New Roman" w:hAnsi="Times New Roman" w:cs="Times New Roman"/>
            <w:color w:val="000000" w:themeColor="text1"/>
            <w:sz w:val="28"/>
            <w:szCs w:val="28"/>
            <w:u w:val="none"/>
          </w:rPr>
          <w:t>_</w:t>
        </w:r>
        <w:r w:rsidRPr="006D6E4C">
          <w:rPr>
            <w:rStyle w:val="af"/>
            <w:rFonts w:ascii="Times New Roman" w:hAnsi="Times New Roman" w:cs="Times New Roman"/>
            <w:color w:val="000000" w:themeColor="text1"/>
            <w:sz w:val="28"/>
            <w:szCs w:val="28"/>
            <w:u w:val="none"/>
            <w:lang w:val="en-US"/>
          </w:rPr>
          <w:t>id</w:t>
        </w:r>
        <w:r w:rsidRPr="006D6E4C">
          <w:rPr>
            <w:rStyle w:val="af"/>
            <w:rFonts w:ascii="Times New Roman" w:hAnsi="Times New Roman" w:cs="Times New Roman"/>
            <w:color w:val="000000" w:themeColor="text1"/>
            <w:sz w:val="28"/>
            <w:szCs w:val="28"/>
            <w:u w:val="none"/>
          </w:rPr>
          <w:t>=34186053</w:t>
        </w:r>
      </w:hyperlink>
      <w:r w:rsidRPr="006D6E4C">
        <w:rPr>
          <w:rFonts w:ascii="Times New Roman" w:hAnsi="Times New Roman" w:cs="Times New Roman"/>
          <w:color w:val="000000" w:themeColor="text1"/>
          <w:sz w:val="28"/>
          <w:szCs w:val="28"/>
        </w:rPr>
        <w:t>.</w:t>
      </w:r>
      <w:r w:rsidR="00753E49" w:rsidRPr="006D6E4C">
        <w:rPr>
          <w:rFonts w:ascii="Times New Roman" w:hAnsi="Times New Roman" w:cs="Times New Roman"/>
          <w:color w:val="000000" w:themeColor="text1"/>
          <w:sz w:val="28"/>
          <w:szCs w:val="28"/>
        </w:rPr>
        <w:t xml:space="preserve"> 0</w:t>
      </w:r>
      <w:r w:rsidR="009F7D95" w:rsidRPr="006D6E4C">
        <w:rPr>
          <w:rFonts w:ascii="Times New Roman" w:hAnsi="Times New Roman" w:cs="Times New Roman"/>
          <w:color w:val="000000" w:themeColor="text1"/>
          <w:sz w:val="28"/>
          <w:szCs w:val="28"/>
          <w:lang w:val="en-US"/>
        </w:rPr>
        <w:t>5.01</w:t>
      </w:r>
      <w:r w:rsidR="00753E49" w:rsidRPr="006D6E4C">
        <w:rPr>
          <w:rFonts w:ascii="Times New Roman" w:hAnsi="Times New Roman" w:cs="Times New Roman"/>
          <w:color w:val="000000" w:themeColor="text1"/>
          <w:sz w:val="28"/>
          <w:szCs w:val="28"/>
          <w:lang w:val="en-US"/>
        </w:rPr>
        <w:t>.2020.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Годовая отчетность ОАО «Копейский молочный завод» за 2016 год // </w:t>
      </w:r>
      <w:hyperlink r:id="rId133" w:history="1">
        <w:r w:rsidRPr="006D6E4C">
          <w:rPr>
            <w:rStyle w:val="af"/>
            <w:rFonts w:ascii="Times New Roman" w:hAnsi="Times New Roman" w:cs="Times New Roman"/>
            <w:color w:val="000000" w:themeColor="text1"/>
            <w:sz w:val="28"/>
            <w:szCs w:val="28"/>
            <w:u w:val="none"/>
          </w:rPr>
          <w:t>https://www.e-disclosure.ru</w:t>
        </w:r>
      </w:hyperlink>
      <w:r w:rsidRPr="006D6E4C">
        <w:rPr>
          <w:rFonts w:ascii="Times New Roman" w:hAnsi="Times New Roman" w:cs="Times New Roman"/>
          <w:color w:val="000000" w:themeColor="text1"/>
          <w:sz w:val="28"/>
          <w:szCs w:val="28"/>
        </w:rPr>
        <w:t xml:space="preserve">. </w:t>
      </w:r>
      <w:r w:rsidR="009F7D95" w:rsidRPr="006D6E4C">
        <w:rPr>
          <w:rFonts w:ascii="Times New Roman" w:hAnsi="Times New Roman" w:cs="Times New Roman"/>
          <w:color w:val="000000" w:themeColor="text1"/>
          <w:sz w:val="28"/>
          <w:szCs w:val="28"/>
          <w:lang w:val="en-US"/>
        </w:rPr>
        <w:t>07.01.2020.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Годовая отчетность ОАО «Дон-Молоко» за 2014 год // </w:t>
      </w:r>
      <w:hyperlink r:id="rId134" w:history="1">
        <w:r w:rsidRPr="006D6E4C">
          <w:rPr>
            <w:rStyle w:val="af"/>
            <w:rFonts w:ascii="Times New Roman" w:hAnsi="Times New Roman" w:cs="Times New Roman"/>
            <w:color w:val="000000" w:themeColor="text1"/>
            <w:sz w:val="28"/>
            <w:szCs w:val="28"/>
            <w:u w:val="none"/>
          </w:rPr>
          <w:t>https://www.e-disclosure.ru</w:t>
        </w:r>
      </w:hyperlink>
      <w:r w:rsidRPr="006D6E4C">
        <w:rPr>
          <w:rFonts w:ascii="Times New Roman" w:hAnsi="Times New Roman" w:cs="Times New Roman"/>
          <w:color w:val="000000" w:themeColor="text1"/>
          <w:sz w:val="28"/>
          <w:szCs w:val="28"/>
        </w:rPr>
        <w:t xml:space="preserve">. </w:t>
      </w:r>
      <w:r w:rsidR="009F7D95" w:rsidRPr="006D6E4C">
        <w:rPr>
          <w:rFonts w:ascii="Times New Roman" w:hAnsi="Times New Roman" w:cs="Times New Roman"/>
          <w:color w:val="000000" w:themeColor="text1"/>
          <w:sz w:val="28"/>
          <w:szCs w:val="28"/>
          <w:lang w:val="en-US"/>
        </w:rPr>
        <w:t>07.01.2020.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Годовая отчетность ОАО «Маслосырзавод «Починковский» за 2014 год // </w:t>
      </w:r>
      <w:hyperlink r:id="rId135" w:history="1">
        <w:r w:rsidRPr="006D6E4C">
          <w:rPr>
            <w:rStyle w:val="af"/>
            <w:rFonts w:ascii="Times New Roman" w:hAnsi="Times New Roman" w:cs="Times New Roman"/>
            <w:color w:val="000000" w:themeColor="text1"/>
            <w:sz w:val="28"/>
            <w:szCs w:val="28"/>
            <w:u w:val="none"/>
          </w:rPr>
          <w:t>https://www.e-disclosure.ru</w:t>
        </w:r>
      </w:hyperlink>
      <w:r w:rsidRPr="006D6E4C">
        <w:rPr>
          <w:rFonts w:ascii="Times New Roman" w:hAnsi="Times New Roman" w:cs="Times New Roman"/>
          <w:color w:val="000000" w:themeColor="text1"/>
          <w:sz w:val="28"/>
          <w:szCs w:val="28"/>
        </w:rPr>
        <w:t xml:space="preserve">. </w:t>
      </w:r>
      <w:r w:rsidR="009F7D95" w:rsidRPr="006D6E4C">
        <w:rPr>
          <w:rFonts w:ascii="Times New Roman" w:hAnsi="Times New Roman" w:cs="Times New Roman"/>
          <w:color w:val="000000" w:themeColor="text1"/>
          <w:sz w:val="28"/>
          <w:szCs w:val="28"/>
          <w:lang w:val="en-US"/>
        </w:rPr>
        <w:t>07.01.2020.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Годовая отчетность ОАО «Маслосырзавод «Кошкинский» за 2014 год // </w:t>
      </w:r>
      <w:hyperlink r:id="rId136" w:history="1">
        <w:r w:rsidRPr="006D6E4C">
          <w:rPr>
            <w:rStyle w:val="af"/>
            <w:rFonts w:ascii="Times New Roman" w:hAnsi="Times New Roman" w:cs="Times New Roman"/>
            <w:color w:val="000000" w:themeColor="text1"/>
            <w:sz w:val="28"/>
            <w:szCs w:val="28"/>
            <w:u w:val="none"/>
          </w:rPr>
          <w:t>https://www.e-disclosure.ru</w:t>
        </w:r>
      </w:hyperlink>
      <w:r w:rsidRPr="006D6E4C">
        <w:rPr>
          <w:rFonts w:ascii="Times New Roman" w:hAnsi="Times New Roman" w:cs="Times New Roman"/>
          <w:color w:val="000000" w:themeColor="text1"/>
          <w:sz w:val="28"/>
          <w:szCs w:val="28"/>
        </w:rPr>
        <w:t>.</w:t>
      </w:r>
      <w:r w:rsidR="009F7D95" w:rsidRPr="006D6E4C">
        <w:rPr>
          <w:rFonts w:ascii="Times New Roman" w:hAnsi="Times New Roman" w:cs="Times New Roman"/>
          <w:color w:val="000000" w:themeColor="text1"/>
          <w:sz w:val="28"/>
          <w:szCs w:val="28"/>
        </w:rPr>
        <w:t xml:space="preserve"> 0</w:t>
      </w:r>
      <w:r w:rsidR="009F7D95" w:rsidRPr="006D6E4C">
        <w:rPr>
          <w:rFonts w:ascii="Times New Roman" w:hAnsi="Times New Roman" w:cs="Times New Roman"/>
          <w:color w:val="000000" w:themeColor="text1"/>
          <w:sz w:val="28"/>
          <w:szCs w:val="28"/>
          <w:lang w:val="en-US"/>
        </w:rPr>
        <w:t>7.01.2020.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Годовая отчетность ОАО «Маслодельно-сыродельный комбинат «Михайловский» за 2014 год // </w:t>
      </w:r>
      <w:hyperlink r:id="rId137" w:history="1">
        <w:r w:rsidRPr="006D6E4C">
          <w:rPr>
            <w:rStyle w:val="af"/>
            <w:rFonts w:ascii="Times New Roman" w:hAnsi="Times New Roman" w:cs="Times New Roman"/>
            <w:color w:val="000000" w:themeColor="text1"/>
            <w:sz w:val="28"/>
            <w:szCs w:val="28"/>
            <w:u w:val="none"/>
          </w:rPr>
          <w:t>https://www.e-disclosure.ru</w:t>
        </w:r>
      </w:hyperlink>
      <w:r w:rsidRPr="006D6E4C">
        <w:rPr>
          <w:rFonts w:ascii="Times New Roman" w:hAnsi="Times New Roman" w:cs="Times New Roman"/>
          <w:color w:val="000000" w:themeColor="text1"/>
          <w:sz w:val="28"/>
          <w:szCs w:val="28"/>
        </w:rPr>
        <w:t xml:space="preserve">. </w:t>
      </w:r>
      <w:r w:rsidR="009F7D95" w:rsidRPr="006D6E4C">
        <w:rPr>
          <w:rFonts w:ascii="Times New Roman" w:hAnsi="Times New Roman" w:cs="Times New Roman"/>
          <w:color w:val="000000" w:themeColor="text1"/>
          <w:sz w:val="28"/>
          <w:szCs w:val="28"/>
          <w:lang w:val="en-US"/>
        </w:rPr>
        <w:t>07.01.2020.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Раскалиев Т.Х. Некоторые особенности создания стоимости молочных продуктов в Республике Казахстан // Экономика и статистика. – 2017. – №3. – С. 58-61.</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​Совместные прогнозы  развития агропромышленного комплекса, балансы спроса и предложения государств-членов Евразийского экономического союза по сельскохозяйственной продукции, продовольствию, льноволокну, кожевенному сырью, хлопковолокну и шерсти / Евразийская экономическая комиссия // </w:t>
      </w:r>
      <w:hyperlink r:id="rId138" w:history="1">
        <w:r w:rsidRPr="006D6E4C">
          <w:rPr>
            <w:rStyle w:val="af"/>
            <w:rFonts w:ascii="Times New Roman" w:hAnsi="Times New Roman" w:cs="Times New Roman"/>
            <w:color w:val="000000" w:themeColor="text1"/>
            <w:sz w:val="28"/>
            <w:szCs w:val="28"/>
            <w:u w:val="none"/>
          </w:rPr>
          <w:t>http://www.eurasiancommission.org/ru/act/prom_i_agroprom/dep_agroprom/monitoring/Pages/default.aspx</w:t>
        </w:r>
      </w:hyperlink>
      <w:r w:rsidRPr="006D6E4C">
        <w:rPr>
          <w:rFonts w:ascii="Times New Roman" w:hAnsi="Times New Roman" w:cs="Times New Roman"/>
          <w:color w:val="000000" w:themeColor="text1"/>
          <w:sz w:val="28"/>
          <w:szCs w:val="28"/>
        </w:rPr>
        <w:t>.</w:t>
      </w:r>
      <w:r w:rsidR="00FD2A96" w:rsidRPr="006D6E4C">
        <w:rPr>
          <w:rFonts w:ascii="Times New Roman" w:hAnsi="Times New Roman" w:cs="Times New Roman"/>
          <w:color w:val="000000" w:themeColor="text1"/>
          <w:sz w:val="28"/>
          <w:szCs w:val="28"/>
        </w:rPr>
        <w:t xml:space="preserve"> </w:t>
      </w:r>
      <w:r w:rsidR="00FD2A96" w:rsidRPr="006D6E4C">
        <w:rPr>
          <w:rFonts w:ascii="Times New Roman" w:hAnsi="Times New Roman" w:cs="Times New Roman"/>
          <w:color w:val="000000" w:themeColor="text1"/>
          <w:sz w:val="28"/>
          <w:szCs w:val="28"/>
          <w:lang w:val="en-US"/>
        </w:rPr>
        <w:t>11.08.2020.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Raskaliyev T. H., Yesmagulova N. D., Digilina O. B. Integration and Development of the Dairy Regions in the Eurasian Economic Union: Trends, Problems and Prospects // Экономика региона. – 2019. – №15(2). – C. 547-560.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Мастер-план развития кормопроизводства в Республике Казахстан на 2013-2020 годы // </w:t>
      </w:r>
      <w:hyperlink r:id="rId139" w:history="1">
        <w:r w:rsidRPr="006D6E4C">
          <w:rPr>
            <w:rStyle w:val="af"/>
            <w:rFonts w:ascii="Times New Roman" w:hAnsi="Times New Roman" w:cs="Times New Roman"/>
            <w:color w:val="000000" w:themeColor="text1"/>
            <w:sz w:val="28"/>
            <w:szCs w:val="28"/>
            <w:u w:val="none"/>
          </w:rPr>
          <w:t>https://file.fic.kz/store/2020/02/19/15821065193.pdf</w:t>
        </w:r>
      </w:hyperlink>
      <w:r w:rsidRPr="006D6E4C">
        <w:rPr>
          <w:rFonts w:ascii="Times New Roman" w:hAnsi="Times New Roman" w:cs="Times New Roman"/>
          <w:color w:val="000000" w:themeColor="text1"/>
          <w:sz w:val="28"/>
          <w:szCs w:val="28"/>
        </w:rPr>
        <w:t>.</w:t>
      </w:r>
      <w:r w:rsidR="00FD2A96" w:rsidRPr="006D6E4C">
        <w:rPr>
          <w:rFonts w:ascii="Times New Roman" w:hAnsi="Times New Roman" w:cs="Times New Roman"/>
          <w:color w:val="000000" w:themeColor="text1"/>
          <w:sz w:val="28"/>
          <w:szCs w:val="28"/>
        </w:rPr>
        <w:t xml:space="preserve"> 2</w:t>
      </w:r>
      <w:r w:rsidR="00FD2A96" w:rsidRPr="006D6E4C">
        <w:rPr>
          <w:rFonts w:ascii="Times New Roman" w:hAnsi="Times New Roman" w:cs="Times New Roman"/>
          <w:color w:val="000000" w:themeColor="text1"/>
          <w:sz w:val="28"/>
          <w:szCs w:val="28"/>
          <w:lang w:val="en-US"/>
        </w:rPr>
        <w:t>3.05.2020.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Отчет о реализации Государственной программы развития агропромышленного комплекса Республики Казахстан на 2017-2021 годы // </w:t>
      </w:r>
      <w:hyperlink r:id="rId140" w:history="1">
        <w:r w:rsidRPr="006D6E4C">
          <w:rPr>
            <w:rStyle w:val="af"/>
            <w:rFonts w:ascii="Times New Roman" w:hAnsi="Times New Roman" w:cs="Times New Roman"/>
            <w:color w:val="000000" w:themeColor="text1"/>
            <w:sz w:val="28"/>
            <w:szCs w:val="28"/>
            <w:u w:val="none"/>
          </w:rPr>
          <w:t>https://www.gov.kz/memleket/entities/moa/documents</w:t>
        </w:r>
      </w:hyperlink>
      <w:r w:rsidRPr="006D6E4C">
        <w:rPr>
          <w:rFonts w:ascii="Times New Roman" w:hAnsi="Times New Roman" w:cs="Times New Roman"/>
          <w:color w:val="000000" w:themeColor="text1"/>
          <w:sz w:val="28"/>
          <w:szCs w:val="28"/>
        </w:rPr>
        <w:t>.</w:t>
      </w:r>
      <w:r w:rsidR="00FD2A96" w:rsidRPr="006D6E4C">
        <w:rPr>
          <w:rFonts w:ascii="Times New Roman" w:hAnsi="Times New Roman" w:cs="Times New Roman"/>
          <w:color w:val="000000" w:themeColor="text1"/>
          <w:sz w:val="28"/>
          <w:szCs w:val="28"/>
        </w:rPr>
        <w:t xml:space="preserve"> </w:t>
      </w:r>
      <w:r w:rsidR="00FD2A96" w:rsidRPr="006D6E4C">
        <w:rPr>
          <w:rFonts w:ascii="Times New Roman" w:hAnsi="Times New Roman" w:cs="Times New Roman"/>
          <w:color w:val="000000" w:themeColor="text1"/>
          <w:sz w:val="28"/>
          <w:szCs w:val="28"/>
          <w:lang w:val="en-US"/>
        </w:rPr>
        <w:t>25.05.2020.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В Казахстане не используются около 2 млн гектаров земель // </w:t>
      </w:r>
      <w:hyperlink r:id="rId141" w:history="1">
        <w:r w:rsidRPr="006D6E4C">
          <w:rPr>
            <w:rStyle w:val="af"/>
            <w:rFonts w:ascii="Times New Roman" w:hAnsi="Times New Roman" w:cs="Times New Roman"/>
            <w:color w:val="000000" w:themeColor="text1"/>
            <w:sz w:val="28"/>
            <w:szCs w:val="28"/>
            <w:u w:val="none"/>
          </w:rPr>
          <w:t>http://agroinfo.kz/v-kazaxstane-ne-ispolzuyutsya-okolo-2-mln-gektarov-zemel-msx-rk</w:t>
        </w:r>
      </w:hyperlink>
      <w:r w:rsidRPr="006D6E4C">
        <w:rPr>
          <w:rFonts w:ascii="Times New Roman" w:hAnsi="Times New Roman" w:cs="Times New Roman"/>
          <w:color w:val="000000" w:themeColor="text1"/>
          <w:sz w:val="28"/>
          <w:szCs w:val="28"/>
        </w:rPr>
        <w:t>.</w:t>
      </w:r>
      <w:r w:rsidR="00FD2A96" w:rsidRPr="006D6E4C">
        <w:rPr>
          <w:rFonts w:ascii="Times New Roman" w:hAnsi="Times New Roman" w:cs="Times New Roman"/>
          <w:color w:val="000000" w:themeColor="text1"/>
          <w:sz w:val="28"/>
          <w:szCs w:val="28"/>
        </w:rPr>
        <w:t xml:space="preserve"> </w:t>
      </w:r>
      <w:r w:rsidR="00AB372F" w:rsidRPr="006D6E4C">
        <w:rPr>
          <w:rFonts w:ascii="Times New Roman" w:hAnsi="Times New Roman" w:cs="Times New Roman"/>
          <w:color w:val="000000" w:themeColor="text1"/>
          <w:sz w:val="28"/>
          <w:szCs w:val="28"/>
          <w:lang w:val="en-US"/>
        </w:rPr>
        <w:t>26.05.2020.</w:t>
      </w:r>
    </w:p>
    <w:p w:rsidR="00782A64" w:rsidRPr="006D6E4C" w:rsidRDefault="00782A64" w:rsidP="00AB372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Кодекс Республики Беларусь. О земле: п</w:t>
      </w:r>
      <w:r w:rsidR="00AB372F" w:rsidRPr="006D6E4C">
        <w:rPr>
          <w:rFonts w:ascii="Times New Roman" w:hAnsi="Times New Roman" w:cs="Times New Roman"/>
          <w:color w:val="000000" w:themeColor="text1"/>
          <w:sz w:val="28"/>
          <w:szCs w:val="28"/>
        </w:rPr>
        <w:t>ринят 23 июля 2008 года, №425-З</w:t>
      </w:r>
      <w:r w:rsidRPr="006D6E4C">
        <w:rPr>
          <w:rFonts w:ascii="Times New Roman" w:hAnsi="Times New Roman" w:cs="Times New Roman"/>
          <w:color w:val="000000" w:themeColor="text1"/>
          <w:sz w:val="28"/>
          <w:szCs w:val="28"/>
        </w:rPr>
        <w:t xml:space="preserve"> </w:t>
      </w:r>
      <w:r w:rsidR="00AB372F" w:rsidRPr="006D6E4C">
        <w:rPr>
          <w:rFonts w:ascii="Times New Roman" w:hAnsi="Times New Roman" w:cs="Times New Roman"/>
          <w:color w:val="000000" w:themeColor="text1"/>
          <w:sz w:val="28"/>
          <w:szCs w:val="28"/>
        </w:rPr>
        <w:t xml:space="preserve">// </w:t>
      </w:r>
      <w:hyperlink r:id="rId142" w:history="1">
        <w:r w:rsidR="00AB372F" w:rsidRPr="006D6E4C">
          <w:rPr>
            <w:rStyle w:val="af"/>
            <w:rFonts w:ascii="Times New Roman" w:hAnsi="Times New Roman" w:cs="Times New Roman"/>
            <w:color w:val="000000" w:themeColor="text1"/>
            <w:sz w:val="28"/>
            <w:szCs w:val="28"/>
            <w:u w:val="none"/>
          </w:rPr>
          <w:t>https://kodeksy-by.com</w:t>
        </w:r>
      </w:hyperlink>
      <w:r w:rsidR="00AB372F" w:rsidRPr="006D6E4C">
        <w:rPr>
          <w:rFonts w:ascii="Times New Roman" w:hAnsi="Times New Roman" w:cs="Times New Roman"/>
          <w:color w:val="000000" w:themeColor="text1"/>
          <w:sz w:val="28"/>
          <w:szCs w:val="28"/>
        </w:rPr>
        <w:t xml:space="preserve">. </w:t>
      </w:r>
      <w:r w:rsidR="00AB372F" w:rsidRPr="006D6E4C">
        <w:rPr>
          <w:rFonts w:ascii="Times New Roman" w:hAnsi="Times New Roman" w:cs="Times New Roman"/>
          <w:color w:val="000000" w:themeColor="text1"/>
          <w:sz w:val="28"/>
          <w:szCs w:val="28"/>
          <w:lang w:val="en-US"/>
        </w:rPr>
        <w:t>27.05.2020.</w:t>
      </w:r>
    </w:p>
    <w:p w:rsidR="00782A64" w:rsidRPr="006D6E4C" w:rsidRDefault="00782A64" w:rsidP="00AB372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 Налоговый кодекс Республики Казахстан: принят 25 декабря 2017 года, №120-VI </w:t>
      </w:r>
      <w:r w:rsidR="00AB372F" w:rsidRPr="006D6E4C">
        <w:rPr>
          <w:rFonts w:ascii="Times New Roman" w:hAnsi="Times New Roman" w:cs="Times New Roman"/>
          <w:color w:val="000000" w:themeColor="text1"/>
          <w:sz w:val="28"/>
          <w:szCs w:val="28"/>
        </w:rPr>
        <w:t>ЗРК // http://adilet.zan.kz. 11.10.2020.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Кредитные продукты // </w:t>
      </w:r>
      <w:hyperlink r:id="rId143" w:history="1">
        <w:r w:rsidRPr="006D6E4C">
          <w:rPr>
            <w:rStyle w:val="af"/>
            <w:rFonts w:ascii="Times New Roman" w:hAnsi="Times New Roman" w:cs="Times New Roman"/>
            <w:color w:val="000000" w:themeColor="text1"/>
            <w:sz w:val="28"/>
            <w:szCs w:val="28"/>
            <w:u w:val="none"/>
          </w:rPr>
          <w:t>http://www.kazagro.kz/web/fond/credit-products</w:t>
        </w:r>
      </w:hyperlink>
      <w:r w:rsidRPr="006D6E4C">
        <w:rPr>
          <w:rFonts w:ascii="Times New Roman" w:hAnsi="Times New Roman" w:cs="Times New Roman"/>
          <w:color w:val="000000" w:themeColor="text1"/>
          <w:sz w:val="28"/>
          <w:szCs w:val="28"/>
        </w:rPr>
        <w:t>.</w:t>
      </w:r>
      <w:r w:rsidR="00AB372F" w:rsidRPr="006D6E4C">
        <w:rPr>
          <w:rFonts w:ascii="Times New Roman" w:hAnsi="Times New Roman" w:cs="Times New Roman"/>
          <w:color w:val="000000" w:themeColor="text1"/>
          <w:sz w:val="28"/>
          <w:szCs w:val="28"/>
        </w:rPr>
        <w:t xml:space="preserve"> 2</w:t>
      </w:r>
      <w:r w:rsidR="00AB372F" w:rsidRPr="006D6E4C">
        <w:rPr>
          <w:rFonts w:ascii="Times New Roman" w:hAnsi="Times New Roman" w:cs="Times New Roman"/>
          <w:color w:val="000000" w:themeColor="text1"/>
          <w:sz w:val="28"/>
          <w:szCs w:val="28"/>
          <w:lang w:val="en-US"/>
        </w:rPr>
        <w:t>9.05.2020.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Годовой отчет за 2018 год АО «Фонд финансовой поддержки сельского хозяйства» // </w:t>
      </w:r>
      <w:hyperlink r:id="rId144" w:history="1">
        <w:r w:rsidRPr="006D6E4C">
          <w:rPr>
            <w:rStyle w:val="af"/>
            <w:rFonts w:ascii="Times New Roman" w:hAnsi="Times New Roman" w:cs="Times New Roman"/>
            <w:color w:val="000000" w:themeColor="text1"/>
            <w:sz w:val="28"/>
            <w:szCs w:val="28"/>
            <w:u w:val="none"/>
          </w:rPr>
          <w:t>https://www.kazagro.kz/web/fond/financial-statements</w:t>
        </w:r>
      </w:hyperlink>
      <w:r w:rsidRPr="006D6E4C">
        <w:rPr>
          <w:rFonts w:ascii="Times New Roman" w:hAnsi="Times New Roman" w:cs="Times New Roman"/>
          <w:color w:val="000000" w:themeColor="text1"/>
          <w:sz w:val="28"/>
          <w:szCs w:val="28"/>
        </w:rPr>
        <w:t xml:space="preserve">. </w:t>
      </w:r>
      <w:r w:rsidR="00AB372F" w:rsidRPr="006D6E4C">
        <w:rPr>
          <w:rFonts w:ascii="Times New Roman" w:hAnsi="Times New Roman" w:cs="Times New Roman"/>
          <w:color w:val="000000" w:themeColor="text1"/>
          <w:sz w:val="28"/>
          <w:szCs w:val="28"/>
          <w:lang w:val="en-US"/>
        </w:rPr>
        <w:t>29.05.2020.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Долгосрочная отраслевая программа развития молочного животноводства на 2018-2027 годы // </w:t>
      </w:r>
      <w:hyperlink r:id="rId145" w:history="1">
        <w:r w:rsidRPr="006D6E4C">
          <w:rPr>
            <w:rStyle w:val="af"/>
            <w:rFonts w:ascii="Times New Roman" w:hAnsi="Times New Roman" w:cs="Times New Roman"/>
            <w:color w:val="000000" w:themeColor="text1"/>
            <w:sz w:val="28"/>
            <w:szCs w:val="28"/>
            <w:u w:val="none"/>
          </w:rPr>
          <w:t>https://moa.gov.kz/documents</w:t>
        </w:r>
      </w:hyperlink>
      <w:r w:rsidRPr="006D6E4C">
        <w:rPr>
          <w:rFonts w:ascii="Times New Roman" w:hAnsi="Times New Roman" w:cs="Times New Roman"/>
          <w:color w:val="000000" w:themeColor="text1"/>
          <w:sz w:val="28"/>
          <w:szCs w:val="28"/>
        </w:rPr>
        <w:t>.</w:t>
      </w:r>
      <w:r w:rsidR="00AB372F" w:rsidRPr="006D6E4C">
        <w:rPr>
          <w:rFonts w:ascii="Times New Roman" w:hAnsi="Times New Roman" w:cs="Times New Roman"/>
          <w:color w:val="000000" w:themeColor="text1"/>
          <w:sz w:val="28"/>
          <w:szCs w:val="28"/>
        </w:rPr>
        <w:t xml:space="preserve"> 0</w:t>
      </w:r>
      <w:r w:rsidR="00AB372F" w:rsidRPr="006D6E4C">
        <w:rPr>
          <w:rFonts w:ascii="Times New Roman" w:hAnsi="Times New Roman" w:cs="Times New Roman"/>
          <w:color w:val="000000" w:themeColor="text1"/>
          <w:sz w:val="28"/>
          <w:szCs w:val="28"/>
          <w:lang w:val="en-US"/>
        </w:rPr>
        <w:t>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Что мешает молочному животноводству в Казахстане? // </w:t>
      </w:r>
      <w:hyperlink r:id="rId146" w:history="1">
        <w:r w:rsidRPr="006D6E4C">
          <w:rPr>
            <w:rStyle w:val="af"/>
            <w:rFonts w:ascii="Times New Roman" w:hAnsi="Times New Roman" w:cs="Times New Roman"/>
            <w:color w:val="000000" w:themeColor="text1"/>
            <w:sz w:val="28"/>
            <w:szCs w:val="28"/>
            <w:u w:val="none"/>
          </w:rPr>
          <w:t>https://kapital.kz/economic/70739/chto-meshayet-molochnomu-zhivotnovodstvu-v-kazakhstane.html</w:t>
        </w:r>
      </w:hyperlink>
      <w:r w:rsidRPr="006D6E4C">
        <w:rPr>
          <w:rFonts w:ascii="Times New Roman" w:hAnsi="Times New Roman" w:cs="Times New Roman"/>
          <w:color w:val="000000" w:themeColor="text1"/>
          <w:sz w:val="28"/>
          <w:szCs w:val="28"/>
        </w:rPr>
        <w:t>.</w:t>
      </w:r>
      <w:r w:rsidR="00AB372F" w:rsidRPr="006D6E4C">
        <w:rPr>
          <w:rFonts w:ascii="Times New Roman" w:hAnsi="Times New Roman" w:cs="Times New Roman"/>
          <w:color w:val="000000" w:themeColor="text1"/>
          <w:sz w:val="28"/>
          <w:szCs w:val="28"/>
        </w:rPr>
        <w:t xml:space="preserve"> 0</w:t>
      </w:r>
      <w:r w:rsidR="00AB372F" w:rsidRPr="006D6E4C">
        <w:rPr>
          <w:rFonts w:ascii="Times New Roman" w:hAnsi="Times New Roman" w:cs="Times New Roman"/>
          <w:color w:val="000000" w:themeColor="text1"/>
          <w:sz w:val="28"/>
          <w:szCs w:val="28"/>
          <w:lang w:val="en-US"/>
        </w:rPr>
        <w:t>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В Казахстане перестанут принимать молоко у частников для переработки // </w:t>
      </w:r>
      <w:hyperlink r:id="rId147" w:history="1">
        <w:r w:rsidRPr="006D6E4C">
          <w:rPr>
            <w:rStyle w:val="af"/>
            <w:rFonts w:ascii="Times New Roman" w:hAnsi="Times New Roman" w:cs="Times New Roman"/>
            <w:color w:val="000000" w:themeColor="text1"/>
            <w:sz w:val="28"/>
            <w:szCs w:val="28"/>
            <w:u w:val="none"/>
          </w:rPr>
          <w:t>https://kursiv.kz/news/vlast-i-biznes/2019-05/v-kazakhstane-perestanut-prinimat-moloko-u-chastnikov-dlya-pererabotki</w:t>
        </w:r>
      </w:hyperlink>
      <w:r w:rsidRPr="006D6E4C">
        <w:rPr>
          <w:rFonts w:ascii="Times New Roman" w:hAnsi="Times New Roman" w:cs="Times New Roman"/>
          <w:color w:val="000000" w:themeColor="text1"/>
          <w:sz w:val="28"/>
          <w:szCs w:val="28"/>
        </w:rPr>
        <w:t>.</w:t>
      </w:r>
      <w:r w:rsidR="00AB372F" w:rsidRPr="006D6E4C">
        <w:rPr>
          <w:rFonts w:ascii="Times New Roman" w:hAnsi="Times New Roman" w:cs="Times New Roman"/>
          <w:color w:val="000000" w:themeColor="text1"/>
          <w:sz w:val="28"/>
          <w:szCs w:val="28"/>
        </w:rPr>
        <w:t xml:space="preserve"> </w:t>
      </w:r>
      <w:r w:rsidR="00AB372F" w:rsidRPr="006D6E4C">
        <w:rPr>
          <w:rFonts w:ascii="Times New Roman" w:hAnsi="Times New Roman" w:cs="Times New Roman"/>
          <w:color w:val="000000" w:themeColor="text1"/>
          <w:sz w:val="28"/>
          <w:szCs w:val="28"/>
          <w:lang w:val="en-US"/>
        </w:rPr>
        <w:t>02.06.2020.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Рождается молочный кластер // </w:t>
      </w:r>
      <w:hyperlink r:id="rId148" w:history="1">
        <w:r w:rsidRPr="006D6E4C">
          <w:rPr>
            <w:rStyle w:val="af"/>
            <w:rFonts w:ascii="Times New Roman" w:hAnsi="Times New Roman" w:cs="Times New Roman"/>
            <w:color w:val="000000" w:themeColor="text1"/>
            <w:sz w:val="28"/>
            <w:szCs w:val="28"/>
            <w:u w:val="none"/>
          </w:rPr>
          <w:t>http://glubokoe.gov.kz/news/news/show?slug=rozhdaetsya-molochnyy-klaster</w:t>
        </w:r>
      </w:hyperlink>
      <w:r w:rsidRPr="006D6E4C">
        <w:rPr>
          <w:rFonts w:ascii="Times New Roman" w:hAnsi="Times New Roman" w:cs="Times New Roman"/>
          <w:color w:val="000000" w:themeColor="text1"/>
          <w:sz w:val="28"/>
          <w:szCs w:val="28"/>
        </w:rPr>
        <w:t>.</w:t>
      </w:r>
      <w:r w:rsidR="00AB372F" w:rsidRPr="006D6E4C">
        <w:rPr>
          <w:rFonts w:ascii="Times New Roman" w:hAnsi="Times New Roman" w:cs="Times New Roman"/>
          <w:color w:val="000000" w:themeColor="text1"/>
          <w:sz w:val="28"/>
          <w:szCs w:val="28"/>
        </w:rPr>
        <w:t xml:space="preserve"> 0</w:t>
      </w:r>
      <w:r w:rsidR="00AB372F" w:rsidRPr="006D6E4C">
        <w:rPr>
          <w:rFonts w:ascii="Times New Roman" w:hAnsi="Times New Roman" w:cs="Times New Roman"/>
          <w:color w:val="000000" w:themeColor="text1"/>
          <w:sz w:val="28"/>
          <w:szCs w:val="28"/>
          <w:lang w:val="en-US"/>
        </w:rPr>
        <w:t>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Молочный союз РК: 50 % сырого молока для переработки не отвечает требованиям // </w:t>
      </w:r>
      <w:hyperlink r:id="rId149" w:history="1">
        <w:r w:rsidRPr="006D6E4C">
          <w:rPr>
            <w:rStyle w:val="af"/>
            <w:rFonts w:ascii="Times New Roman" w:hAnsi="Times New Roman" w:cs="Times New Roman"/>
            <w:color w:val="000000" w:themeColor="text1"/>
            <w:sz w:val="28"/>
            <w:szCs w:val="28"/>
            <w:u w:val="none"/>
          </w:rPr>
          <w:t>https://liter.kz/1053-molochnyy-soyuz-rk-50-syrogo-moloka-dlya-pererabotki-ne-otvechaet-trebovaniyam</w:t>
        </w:r>
      </w:hyperlink>
      <w:r w:rsidRPr="006D6E4C">
        <w:rPr>
          <w:rFonts w:ascii="Times New Roman" w:hAnsi="Times New Roman" w:cs="Times New Roman"/>
          <w:color w:val="000000" w:themeColor="text1"/>
          <w:sz w:val="28"/>
          <w:szCs w:val="28"/>
        </w:rPr>
        <w:t>.</w:t>
      </w:r>
      <w:r w:rsidR="00AB372F" w:rsidRPr="006D6E4C">
        <w:rPr>
          <w:rFonts w:ascii="Times New Roman" w:hAnsi="Times New Roman" w:cs="Times New Roman"/>
          <w:color w:val="000000" w:themeColor="text1"/>
          <w:sz w:val="28"/>
          <w:szCs w:val="28"/>
        </w:rPr>
        <w:t xml:space="preserve"> 0</w:t>
      </w:r>
      <w:r w:rsidR="00AB372F" w:rsidRPr="006D6E4C">
        <w:rPr>
          <w:rFonts w:ascii="Times New Roman" w:hAnsi="Times New Roman" w:cs="Times New Roman"/>
          <w:color w:val="000000" w:themeColor="text1"/>
          <w:sz w:val="28"/>
          <w:szCs w:val="28"/>
          <w:lang w:val="en-US"/>
        </w:rPr>
        <w:t>3.06.2020.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Инвестиционные проекты // </w:t>
      </w:r>
      <w:hyperlink r:id="rId150" w:history="1">
        <w:r w:rsidRPr="006D6E4C">
          <w:rPr>
            <w:rStyle w:val="af"/>
            <w:rFonts w:ascii="Times New Roman" w:hAnsi="Times New Roman" w:cs="Times New Roman"/>
            <w:color w:val="000000" w:themeColor="text1"/>
            <w:sz w:val="28"/>
            <w:szCs w:val="28"/>
            <w:u w:val="none"/>
          </w:rPr>
          <w:t>http://www.kazagro.kz/web/kaf/invest-projects</w:t>
        </w:r>
      </w:hyperlink>
      <w:r w:rsidRPr="006D6E4C">
        <w:rPr>
          <w:rFonts w:ascii="Times New Roman" w:hAnsi="Times New Roman" w:cs="Times New Roman"/>
          <w:color w:val="000000" w:themeColor="text1"/>
          <w:sz w:val="28"/>
          <w:szCs w:val="28"/>
        </w:rPr>
        <w:t>.</w:t>
      </w:r>
      <w:r w:rsidR="00AB372F" w:rsidRPr="006D6E4C">
        <w:rPr>
          <w:rFonts w:ascii="Times New Roman" w:hAnsi="Times New Roman" w:cs="Times New Roman"/>
          <w:color w:val="000000" w:themeColor="text1"/>
          <w:sz w:val="28"/>
          <w:szCs w:val="28"/>
        </w:rPr>
        <w:t xml:space="preserve"> 2</w:t>
      </w:r>
      <w:r w:rsidR="00AB372F" w:rsidRPr="006D6E4C">
        <w:rPr>
          <w:rFonts w:ascii="Times New Roman" w:hAnsi="Times New Roman" w:cs="Times New Roman"/>
          <w:color w:val="000000" w:themeColor="text1"/>
          <w:sz w:val="28"/>
          <w:szCs w:val="28"/>
          <w:lang w:val="en-US"/>
        </w:rPr>
        <w:t>9.05.2020.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The World of Organic Agriculture 2020: Key data (2018 data) // </w:t>
      </w:r>
      <w:hyperlink r:id="rId151" w:history="1">
        <w:r w:rsidRPr="006D6E4C">
          <w:rPr>
            <w:rStyle w:val="af"/>
            <w:rFonts w:ascii="Times New Roman" w:hAnsi="Times New Roman" w:cs="Times New Roman"/>
            <w:color w:val="000000" w:themeColor="text1"/>
            <w:sz w:val="28"/>
            <w:szCs w:val="28"/>
            <w:u w:val="none"/>
            <w:lang w:val="en-US"/>
          </w:rPr>
          <w:t>https://www.organic-world.net/yearbook/yearbook-2020/key-data.html</w:t>
        </w:r>
      </w:hyperlink>
      <w:r w:rsidRPr="006D6E4C">
        <w:rPr>
          <w:rFonts w:ascii="Times New Roman" w:hAnsi="Times New Roman" w:cs="Times New Roman"/>
          <w:color w:val="000000" w:themeColor="text1"/>
          <w:sz w:val="28"/>
          <w:szCs w:val="28"/>
          <w:lang w:val="en-US"/>
        </w:rPr>
        <w:t>.</w:t>
      </w:r>
      <w:r w:rsidR="00CD493F" w:rsidRPr="006D6E4C">
        <w:rPr>
          <w:rFonts w:ascii="Times New Roman" w:hAnsi="Times New Roman" w:cs="Times New Roman"/>
          <w:color w:val="000000" w:themeColor="text1"/>
          <w:sz w:val="28"/>
          <w:szCs w:val="28"/>
          <w:lang w:val="en-US"/>
        </w:rPr>
        <w:t xml:space="preserve"> 04.06.2020.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Литвиненко Ю. Разбор: В чем разница между экологически чистой и органической продукцией // </w:t>
      </w:r>
      <w:hyperlink r:id="rId152" w:history="1">
        <w:r w:rsidRPr="006D6E4C">
          <w:rPr>
            <w:rStyle w:val="af"/>
            <w:rFonts w:ascii="Times New Roman" w:hAnsi="Times New Roman" w:cs="Times New Roman"/>
            <w:color w:val="000000" w:themeColor="text1"/>
            <w:sz w:val="28"/>
            <w:szCs w:val="28"/>
            <w:u w:val="none"/>
          </w:rPr>
          <w:t>https://milknews.ru/longridy/eco-organic.html</w:t>
        </w:r>
      </w:hyperlink>
      <w:r w:rsidRPr="006D6E4C">
        <w:rPr>
          <w:rFonts w:ascii="Times New Roman" w:hAnsi="Times New Roman" w:cs="Times New Roman"/>
          <w:color w:val="000000" w:themeColor="text1"/>
          <w:sz w:val="28"/>
          <w:szCs w:val="28"/>
        </w:rPr>
        <w:t>.</w:t>
      </w:r>
      <w:r w:rsidR="00CD493F" w:rsidRPr="006D6E4C">
        <w:rPr>
          <w:rFonts w:ascii="Times New Roman" w:hAnsi="Times New Roman" w:cs="Times New Roman"/>
          <w:color w:val="000000" w:themeColor="text1"/>
          <w:sz w:val="28"/>
          <w:szCs w:val="28"/>
        </w:rPr>
        <w:t xml:space="preserve"> 0</w:t>
      </w:r>
      <w:r w:rsidR="00CD493F" w:rsidRPr="006D6E4C">
        <w:rPr>
          <w:rFonts w:ascii="Times New Roman" w:hAnsi="Times New Roman" w:cs="Times New Roman"/>
          <w:color w:val="000000" w:themeColor="text1"/>
          <w:sz w:val="28"/>
          <w:szCs w:val="28"/>
          <w:lang w:val="en-US"/>
        </w:rPr>
        <w:t>4.06.2020.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Вартанова М.Л. Формирование и перспективы развития единого рынка органической продукции стран ЕАЭС // Российское предпринимательство. – 2019. – №3(20). – С. 633-644.</w:t>
      </w:r>
    </w:p>
    <w:p w:rsidR="00782A64" w:rsidRPr="006D6E4C" w:rsidRDefault="00782A64" w:rsidP="00CF32A3">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Закон Республики Казахстан. О производстве органической продукции: принят 2</w:t>
      </w:r>
      <w:r w:rsidR="00CF32A3" w:rsidRPr="006D6E4C">
        <w:rPr>
          <w:rFonts w:ascii="Times New Roman" w:hAnsi="Times New Roman" w:cs="Times New Roman"/>
          <w:color w:val="000000" w:themeColor="text1"/>
          <w:sz w:val="28"/>
          <w:szCs w:val="28"/>
        </w:rPr>
        <w:t>7 ноября 2015 года, № 423-V ЗРК // http://adilet.zan.kz. 11.10.2020.</w:t>
      </w:r>
    </w:p>
    <w:p w:rsidR="00782A64" w:rsidRPr="006D6E4C" w:rsidRDefault="00782A64" w:rsidP="00CF32A3">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Приказ Министра сельского хозяйства Республики Казахстан. Об утверждении Правил производства и оборота органической продукции: утв. 23 мая 2016</w:t>
      </w:r>
      <w:r w:rsidR="00CF32A3" w:rsidRPr="006D6E4C">
        <w:rPr>
          <w:rFonts w:ascii="Times New Roman" w:hAnsi="Times New Roman" w:cs="Times New Roman"/>
          <w:color w:val="000000" w:themeColor="text1"/>
          <w:sz w:val="28"/>
          <w:szCs w:val="28"/>
        </w:rPr>
        <w:t xml:space="preserve"> года, № 230 // http://adilet.zan.kz. 11.10.2020.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Центр по сертификации органической продукции заработал в Казахстане // </w:t>
      </w:r>
      <w:hyperlink r:id="rId153" w:history="1">
        <w:r w:rsidRPr="006D6E4C">
          <w:rPr>
            <w:rStyle w:val="af"/>
            <w:rFonts w:ascii="Times New Roman" w:hAnsi="Times New Roman" w:cs="Times New Roman"/>
            <w:color w:val="000000" w:themeColor="text1"/>
            <w:sz w:val="28"/>
            <w:szCs w:val="28"/>
            <w:u w:val="none"/>
          </w:rPr>
          <w:t>https://www.inform.kz/ru/centr-po-sertifikacii-organicheskoy-produkcii-zarabotal-v-kazahstane_a3333955</w:t>
        </w:r>
      </w:hyperlink>
      <w:r w:rsidRPr="006D6E4C">
        <w:rPr>
          <w:rFonts w:ascii="Times New Roman" w:hAnsi="Times New Roman" w:cs="Times New Roman"/>
          <w:color w:val="000000" w:themeColor="text1"/>
          <w:sz w:val="28"/>
          <w:szCs w:val="28"/>
        </w:rPr>
        <w:t>.</w:t>
      </w:r>
      <w:r w:rsidR="00CF32A3" w:rsidRPr="006D6E4C">
        <w:rPr>
          <w:rFonts w:ascii="Times New Roman" w:hAnsi="Times New Roman" w:cs="Times New Roman"/>
          <w:color w:val="000000" w:themeColor="text1"/>
          <w:sz w:val="28"/>
          <w:szCs w:val="28"/>
        </w:rPr>
        <w:t xml:space="preserve"> 0</w:t>
      </w:r>
      <w:r w:rsidR="00CF32A3" w:rsidRPr="006D6E4C">
        <w:rPr>
          <w:rFonts w:ascii="Times New Roman" w:hAnsi="Times New Roman" w:cs="Times New Roman"/>
          <w:color w:val="000000" w:themeColor="text1"/>
          <w:sz w:val="28"/>
          <w:szCs w:val="28"/>
          <w:lang w:val="en-US"/>
        </w:rPr>
        <w:t>5.06.2020.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Organic Integrity and Traceability System for Kazakhstan // </w:t>
      </w:r>
      <w:hyperlink r:id="rId154" w:history="1">
        <w:r w:rsidRPr="006D6E4C">
          <w:rPr>
            <w:rStyle w:val="af"/>
            <w:rFonts w:ascii="Times New Roman" w:hAnsi="Times New Roman" w:cs="Times New Roman"/>
            <w:color w:val="000000" w:themeColor="text1"/>
            <w:sz w:val="28"/>
            <w:szCs w:val="28"/>
            <w:u w:val="none"/>
            <w:lang w:val="en-US"/>
          </w:rPr>
          <w:t>https://www.check-organic.com/solutions-and-projects/projects/organic-integrity-and-traceability-system-for-kazakhstan.html</w:t>
        </w:r>
      </w:hyperlink>
      <w:r w:rsidRPr="006D6E4C">
        <w:rPr>
          <w:rFonts w:ascii="Times New Roman" w:hAnsi="Times New Roman" w:cs="Times New Roman"/>
          <w:color w:val="000000" w:themeColor="text1"/>
          <w:sz w:val="28"/>
          <w:szCs w:val="28"/>
          <w:lang w:val="en-US"/>
        </w:rPr>
        <w:t>.</w:t>
      </w:r>
      <w:r w:rsidR="00CF32A3" w:rsidRPr="006D6E4C">
        <w:rPr>
          <w:rFonts w:ascii="Times New Roman" w:hAnsi="Times New Roman" w:cs="Times New Roman"/>
          <w:color w:val="000000" w:themeColor="text1"/>
          <w:sz w:val="28"/>
          <w:szCs w:val="28"/>
          <w:lang w:val="en-US"/>
        </w:rPr>
        <w:t xml:space="preserve"> 05.06.2020.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ЕАЭС создаст систему регулирования обращения органической продукции // </w:t>
      </w:r>
      <w:hyperlink r:id="rId155" w:history="1">
        <w:r w:rsidRPr="006D6E4C">
          <w:rPr>
            <w:rStyle w:val="af"/>
            <w:rFonts w:ascii="Times New Roman" w:hAnsi="Times New Roman" w:cs="Times New Roman"/>
            <w:color w:val="000000" w:themeColor="text1"/>
            <w:sz w:val="28"/>
            <w:szCs w:val="28"/>
            <w:u w:val="none"/>
          </w:rPr>
          <w:t>https://soz.bio/eaes-sozdast-sistemu-regulirovaniya-obrashcheniya-organicheskoj-produkcii</w:t>
        </w:r>
      </w:hyperlink>
      <w:r w:rsidRPr="006D6E4C">
        <w:rPr>
          <w:rFonts w:ascii="Times New Roman" w:hAnsi="Times New Roman" w:cs="Times New Roman"/>
          <w:color w:val="000000" w:themeColor="text1"/>
          <w:sz w:val="28"/>
          <w:szCs w:val="28"/>
        </w:rPr>
        <w:t>.</w:t>
      </w:r>
      <w:r w:rsidR="00CF32A3" w:rsidRPr="006D6E4C">
        <w:rPr>
          <w:rFonts w:ascii="Times New Roman" w:hAnsi="Times New Roman" w:cs="Times New Roman"/>
          <w:color w:val="000000" w:themeColor="text1"/>
          <w:sz w:val="28"/>
          <w:szCs w:val="28"/>
        </w:rPr>
        <w:t xml:space="preserve"> 0</w:t>
      </w:r>
      <w:r w:rsidR="00CF32A3" w:rsidRPr="006D6E4C">
        <w:rPr>
          <w:rFonts w:ascii="Times New Roman" w:hAnsi="Times New Roman" w:cs="Times New Roman"/>
          <w:color w:val="000000" w:themeColor="text1"/>
          <w:sz w:val="28"/>
          <w:szCs w:val="28"/>
          <w:lang w:val="en-US"/>
        </w:rPr>
        <w:t>5.06.2020.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ЕЭК И ФАО: Органическое сельское хозяйство – новый драйвер экономики АПК ЕАЭС // </w:t>
      </w:r>
      <w:hyperlink r:id="rId156" w:history="1">
        <w:r w:rsidRPr="006D6E4C">
          <w:rPr>
            <w:rStyle w:val="af"/>
            <w:rFonts w:ascii="Times New Roman" w:hAnsi="Times New Roman" w:cs="Times New Roman"/>
            <w:color w:val="000000" w:themeColor="text1"/>
            <w:sz w:val="28"/>
            <w:szCs w:val="28"/>
            <w:u w:val="none"/>
          </w:rPr>
          <w:t>http://rosorganic.ru/news/ece-and-fao-organic-agriculture-the.html</w:t>
        </w:r>
      </w:hyperlink>
      <w:r w:rsidRPr="006D6E4C">
        <w:rPr>
          <w:rFonts w:ascii="Times New Roman" w:hAnsi="Times New Roman" w:cs="Times New Roman"/>
          <w:color w:val="000000" w:themeColor="text1"/>
          <w:sz w:val="28"/>
          <w:szCs w:val="28"/>
        </w:rPr>
        <w:t>.</w:t>
      </w:r>
      <w:r w:rsidR="00CF32A3" w:rsidRPr="006D6E4C">
        <w:rPr>
          <w:rFonts w:ascii="Times New Roman" w:hAnsi="Times New Roman" w:cs="Times New Roman"/>
          <w:color w:val="000000" w:themeColor="text1"/>
          <w:sz w:val="28"/>
          <w:szCs w:val="28"/>
        </w:rPr>
        <w:t xml:space="preserve"> 0</w:t>
      </w:r>
      <w:r w:rsidR="00CF32A3" w:rsidRPr="006D6E4C">
        <w:rPr>
          <w:rFonts w:ascii="Times New Roman" w:hAnsi="Times New Roman" w:cs="Times New Roman"/>
          <w:color w:val="000000" w:themeColor="text1"/>
          <w:sz w:val="28"/>
          <w:szCs w:val="28"/>
          <w:lang w:val="en-US"/>
        </w:rPr>
        <w:t>6.06.2020.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Organic Integrity Database // </w:t>
      </w:r>
      <w:hyperlink r:id="rId157" w:history="1">
        <w:r w:rsidRPr="006D6E4C">
          <w:rPr>
            <w:rStyle w:val="af"/>
            <w:rFonts w:ascii="Times New Roman" w:hAnsi="Times New Roman" w:cs="Times New Roman"/>
            <w:color w:val="000000" w:themeColor="text1"/>
            <w:sz w:val="28"/>
            <w:szCs w:val="28"/>
            <w:u w:val="none"/>
            <w:lang w:val="en-US"/>
          </w:rPr>
          <w:t>https://organic.ams.usda.gov/integrity</w:t>
        </w:r>
      </w:hyperlink>
      <w:r w:rsidRPr="006D6E4C">
        <w:rPr>
          <w:rFonts w:ascii="Times New Roman" w:hAnsi="Times New Roman" w:cs="Times New Roman"/>
          <w:color w:val="000000" w:themeColor="text1"/>
          <w:sz w:val="28"/>
          <w:szCs w:val="28"/>
          <w:lang w:val="en-US"/>
        </w:rPr>
        <w:t>.</w:t>
      </w:r>
      <w:r w:rsidR="00CF32A3" w:rsidRPr="006D6E4C">
        <w:rPr>
          <w:rFonts w:ascii="Times New Roman" w:hAnsi="Times New Roman" w:cs="Times New Roman"/>
          <w:color w:val="000000" w:themeColor="text1"/>
          <w:sz w:val="28"/>
          <w:szCs w:val="28"/>
          <w:lang w:val="en-US"/>
        </w:rPr>
        <w:t xml:space="preserve"> 06.05.2020.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Махамбетова Д. АПК: к позитивной трансформации // </w:t>
      </w:r>
      <w:hyperlink r:id="rId158" w:history="1">
        <w:r w:rsidRPr="006D6E4C">
          <w:rPr>
            <w:rStyle w:val="af"/>
            <w:rFonts w:ascii="Times New Roman" w:hAnsi="Times New Roman" w:cs="Times New Roman"/>
            <w:color w:val="000000" w:themeColor="text1"/>
            <w:sz w:val="28"/>
            <w:szCs w:val="28"/>
            <w:u w:val="none"/>
          </w:rPr>
          <w:t>https://www.kazpravda.kz/interviews/view/apk-k-pozitivnoi-transformatsii</w:t>
        </w:r>
      </w:hyperlink>
      <w:r w:rsidRPr="006D6E4C">
        <w:rPr>
          <w:rFonts w:ascii="Times New Roman" w:hAnsi="Times New Roman" w:cs="Times New Roman"/>
          <w:color w:val="000000" w:themeColor="text1"/>
          <w:sz w:val="28"/>
          <w:szCs w:val="28"/>
        </w:rPr>
        <w:t>.</w:t>
      </w:r>
      <w:r w:rsidR="00F8674B" w:rsidRPr="006D6E4C">
        <w:rPr>
          <w:rFonts w:ascii="Times New Roman" w:hAnsi="Times New Roman" w:cs="Times New Roman"/>
          <w:color w:val="000000" w:themeColor="text1"/>
          <w:sz w:val="28"/>
          <w:szCs w:val="28"/>
        </w:rPr>
        <w:t xml:space="preserve"> 0</w:t>
      </w:r>
      <w:r w:rsidR="00F8674B" w:rsidRPr="006D6E4C">
        <w:rPr>
          <w:rFonts w:ascii="Times New Roman" w:hAnsi="Times New Roman" w:cs="Times New Roman"/>
          <w:color w:val="000000" w:themeColor="text1"/>
          <w:sz w:val="28"/>
          <w:szCs w:val="28"/>
          <w:lang w:val="en-US"/>
        </w:rPr>
        <w:t>8.06.2020.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Раскалиев Т.Х. Проблемы и задачи развития малого предпринимательства в молочной отрасли Казахстана // Сб. тр. междунар. науч.-практ. конф., посвященной 70-летию академика Ж.Т.Сейфуллина «Приоритетные задачи и стратегии развития экономики, менеджмента и маркетинга». – Алматы, 2018. – С. 408-412.</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Мамырханова М. Банки сократили кредитование сельского хозяйства почти в 4 раза // </w:t>
      </w:r>
      <w:hyperlink r:id="rId159" w:history="1">
        <w:r w:rsidRPr="006D6E4C">
          <w:rPr>
            <w:rStyle w:val="af"/>
            <w:rFonts w:ascii="Times New Roman" w:hAnsi="Times New Roman" w:cs="Times New Roman"/>
            <w:color w:val="000000" w:themeColor="text1"/>
            <w:sz w:val="28"/>
            <w:szCs w:val="28"/>
            <w:u w:val="none"/>
          </w:rPr>
          <w:t>https://kursiv.kz/news/finansy/2019-04/banki-sokratili-kreditovanie-selskogo-khozyaystva-pochti-v-4-raza</w:t>
        </w:r>
      </w:hyperlink>
      <w:r w:rsidRPr="006D6E4C">
        <w:rPr>
          <w:rFonts w:ascii="Times New Roman" w:hAnsi="Times New Roman" w:cs="Times New Roman"/>
          <w:color w:val="000000" w:themeColor="text1"/>
          <w:sz w:val="28"/>
          <w:szCs w:val="28"/>
        </w:rPr>
        <w:t>.</w:t>
      </w:r>
      <w:r w:rsidR="00F8674B" w:rsidRPr="006D6E4C">
        <w:rPr>
          <w:rFonts w:ascii="Times New Roman" w:hAnsi="Times New Roman" w:cs="Times New Roman"/>
          <w:color w:val="000000" w:themeColor="text1"/>
          <w:sz w:val="28"/>
          <w:szCs w:val="28"/>
        </w:rPr>
        <w:t xml:space="preserve"> 0</w:t>
      </w:r>
      <w:r w:rsidR="00F8674B" w:rsidRPr="006D6E4C">
        <w:rPr>
          <w:rFonts w:ascii="Times New Roman" w:hAnsi="Times New Roman" w:cs="Times New Roman"/>
          <w:color w:val="000000" w:themeColor="text1"/>
          <w:sz w:val="28"/>
          <w:szCs w:val="28"/>
          <w:lang w:val="en-US"/>
        </w:rPr>
        <w:t>8.06.2020.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 Кредитные продукты // </w:t>
      </w:r>
      <w:hyperlink r:id="rId160" w:history="1">
        <w:r w:rsidRPr="006D6E4C">
          <w:rPr>
            <w:rStyle w:val="af"/>
            <w:rFonts w:ascii="Times New Roman" w:hAnsi="Times New Roman" w:cs="Times New Roman"/>
            <w:color w:val="000000" w:themeColor="text1"/>
            <w:sz w:val="28"/>
            <w:szCs w:val="28"/>
            <w:u w:val="none"/>
          </w:rPr>
          <w:t>https://www.rshb.ru/spr/voprosy</w:t>
        </w:r>
      </w:hyperlink>
      <w:r w:rsidRPr="006D6E4C">
        <w:rPr>
          <w:rFonts w:ascii="Times New Roman" w:hAnsi="Times New Roman" w:cs="Times New Roman"/>
          <w:color w:val="000000" w:themeColor="text1"/>
          <w:sz w:val="28"/>
          <w:szCs w:val="28"/>
        </w:rPr>
        <w:t>.</w:t>
      </w:r>
      <w:r w:rsidR="00F8674B" w:rsidRPr="006D6E4C">
        <w:rPr>
          <w:rFonts w:ascii="Times New Roman" w:hAnsi="Times New Roman" w:cs="Times New Roman"/>
          <w:color w:val="000000" w:themeColor="text1"/>
          <w:sz w:val="28"/>
          <w:szCs w:val="28"/>
        </w:rPr>
        <w:t xml:space="preserve"> 0</w:t>
      </w:r>
      <w:r w:rsidR="00F8674B" w:rsidRPr="006D6E4C">
        <w:rPr>
          <w:rFonts w:ascii="Times New Roman" w:hAnsi="Times New Roman" w:cs="Times New Roman"/>
          <w:color w:val="000000" w:themeColor="text1"/>
          <w:sz w:val="28"/>
          <w:szCs w:val="28"/>
          <w:lang w:val="en-US"/>
        </w:rPr>
        <w:t>8.06.2020.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Антонова Н. Подробности: какую поддержку могут получить начинающие фермеры // </w:t>
      </w:r>
      <w:hyperlink r:id="rId161" w:history="1">
        <w:r w:rsidRPr="006D6E4C">
          <w:rPr>
            <w:rStyle w:val="af"/>
            <w:rFonts w:ascii="Times New Roman" w:hAnsi="Times New Roman" w:cs="Times New Roman"/>
            <w:color w:val="000000" w:themeColor="text1"/>
            <w:sz w:val="28"/>
            <w:szCs w:val="28"/>
            <w:u w:val="none"/>
          </w:rPr>
          <w:t>https://milknews.ru/longridy/podderzhka-nachinayushiy-fermer.html</w:t>
        </w:r>
      </w:hyperlink>
      <w:r w:rsidRPr="006D6E4C">
        <w:rPr>
          <w:rFonts w:ascii="Times New Roman" w:hAnsi="Times New Roman" w:cs="Times New Roman"/>
          <w:color w:val="000000" w:themeColor="text1"/>
          <w:sz w:val="28"/>
          <w:szCs w:val="28"/>
        </w:rPr>
        <w:t xml:space="preserve">. </w:t>
      </w:r>
      <w:r w:rsidR="00F8674B" w:rsidRPr="006D6E4C">
        <w:rPr>
          <w:rFonts w:ascii="Times New Roman" w:hAnsi="Times New Roman" w:cs="Times New Roman"/>
          <w:color w:val="000000" w:themeColor="text1"/>
          <w:sz w:val="28"/>
          <w:szCs w:val="28"/>
          <w:lang w:val="en-US"/>
        </w:rPr>
        <w:t>09.06.2020.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Кредитные продукты (стандартные), предоставляемые субъектам малого и среднего бизнеса // </w:t>
      </w:r>
      <w:hyperlink r:id="rId162" w:history="1">
        <w:r w:rsidRPr="006D6E4C">
          <w:rPr>
            <w:rStyle w:val="af"/>
            <w:rFonts w:ascii="Times New Roman" w:hAnsi="Times New Roman" w:cs="Times New Roman"/>
            <w:color w:val="000000" w:themeColor="text1"/>
            <w:sz w:val="28"/>
            <w:szCs w:val="28"/>
            <w:u w:val="none"/>
          </w:rPr>
          <w:t>https://www.belapb.by/cms/images/Памятка%20по%20продуктам%20МСБ_2.pdf</w:t>
        </w:r>
      </w:hyperlink>
      <w:r w:rsidRPr="006D6E4C">
        <w:rPr>
          <w:rFonts w:ascii="Times New Roman" w:hAnsi="Times New Roman" w:cs="Times New Roman"/>
          <w:color w:val="000000" w:themeColor="text1"/>
          <w:sz w:val="28"/>
          <w:szCs w:val="28"/>
        </w:rPr>
        <w:t>.</w:t>
      </w:r>
      <w:r w:rsidR="00B912E5" w:rsidRPr="006D6E4C">
        <w:rPr>
          <w:rFonts w:ascii="Times New Roman" w:hAnsi="Times New Roman" w:cs="Times New Roman"/>
          <w:color w:val="000000" w:themeColor="text1"/>
          <w:sz w:val="28"/>
          <w:szCs w:val="28"/>
        </w:rPr>
        <w:t xml:space="preserve"> 0</w:t>
      </w:r>
      <w:r w:rsidR="00B912E5" w:rsidRPr="006D6E4C">
        <w:rPr>
          <w:rFonts w:ascii="Times New Roman" w:hAnsi="Times New Roman" w:cs="Times New Roman"/>
          <w:color w:val="000000" w:themeColor="text1"/>
          <w:sz w:val="28"/>
          <w:szCs w:val="28"/>
          <w:lang w:val="en-US"/>
        </w:rPr>
        <w:t>9.06.2020.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Финансирование инвестиционных проектов // </w:t>
      </w:r>
      <w:hyperlink r:id="rId163" w:history="1">
        <w:r w:rsidRPr="006D6E4C">
          <w:rPr>
            <w:rStyle w:val="af"/>
            <w:rFonts w:ascii="Times New Roman" w:hAnsi="Times New Roman" w:cs="Times New Roman"/>
            <w:color w:val="000000" w:themeColor="text1"/>
            <w:sz w:val="28"/>
            <w:szCs w:val="28"/>
            <w:u w:val="none"/>
          </w:rPr>
          <w:t>http://www.kaf.kz/products_company/products/finansirovanie-investitsionnykh-proektov/271892</w:t>
        </w:r>
      </w:hyperlink>
      <w:r w:rsidRPr="006D6E4C">
        <w:rPr>
          <w:rFonts w:ascii="Times New Roman" w:hAnsi="Times New Roman" w:cs="Times New Roman"/>
          <w:color w:val="000000" w:themeColor="text1"/>
          <w:sz w:val="28"/>
          <w:szCs w:val="28"/>
        </w:rPr>
        <w:t>.</w:t>
      </w:r>
      <w:r w:rsidR="00B912E5" w:rsidRPr="006D6E4C">
        <w:rPr>
          <w:rFonts w:ascii="Times New Roman" w:hAnsi="Times New Roman" w:cs="Times New Roman"/>
          <w:color w:val="000000" w:themeColor="text1"/>
          <w:sz w:val="28"/>
          <w:szCs w:val="28"/>
        </w:rPr>
        <w:t xml:space="preserve"> 0</w:t>
      </w:r>
      <w:r w:rsidR="00B912E5" w:rsidRPr="006D6E4C">
        <w:rPr>
          <w:rFonts w:ascii="Times New Roman" w:hAnsi="Times New Roman" w:cs="Times New Roman"/>
          <w:color w:val="000000" w:themeColor="text1"/>
          <w:sz w:val="28"/>
          <w:szCs w:val="28"/>
          <w:lang w:val="en-US"/>
        </w:rPr>
        <w:t>9.06.2020.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Кредит на развитие личных подсобных хозяйств // </w:t>
      </w:r>
      <w:hyperlink r:id="rId164" w:history="1">
        <w:r w:rsidRPr="006D6E4C">
          <w:rPr>
            <w:rStyle w:val="af"/>
            <w:rFonts w:ascii="Times New Roman" w:hAnsi="Times New Roman" w:cs="Times New Roman"/>
            <w:color w:val="000000" w:themeColor="text1"/>
            <w:sz w:val="28"/>
            <w:szCs w:val="28"/>
            <w:u w:val="none"/>
          </w:rPr>
          <w:t>https://www.belapb.by/rus/natural/credits/kredit-na-razvitie-lichnyh-podsobnyh-hozyajstv</w:t>
        </w:r>
      </w:hyperlink>
      <w:r w:rsidRPr="006D6E4C">
        <w:rPr>
          <w:rFonts w:ascii="Times New Roman" w:hAnsi="Times New Roman" w:cs="Times New Roman"/>
          <w:color w:val="000000" w:themeColor="text1"/>
          <w:sz w:val="28"/>
          <w:szCs w:val="28"/>
        </w:rPr>
        <w:t>.</w:t>
      </w:r>
      <w:r w:rsidR="00B912E5" w:rsidRPr="006D6E4C">
        <w:rPr>
          <w:rFonts w:ascii="Times New Roman" w:hAnsi="Times New Roman" w:cs="Times New Roman"/>
          <w:color w:val="000000" w:themeColor="text1"/>
          <w:sz w:val="28"/>
          <w:szCs w:val="28"/>
        </w:rPr>
        <w:t xml:space="preserve"> 0</w:t>
      </w:r>
      <w:r w:rsidR="00B912E5" w:rsidRPr="006D6E4C">
        <w:rPr>
          <w:rFonts w:ascii="Times New Roman" w:hAnsi="Times New Roman" w:cs="Times New Roman"/>
          <w:color w:val="000000" w:themeColor="text1"/>
          <w:sz w:val="28"/>
          <w:szCs w:val="28"/>
          <w:lang w:val="en-US"/>
        </w:rPr>
        <w:t>9.06.2020.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Поручительство Белорусского фонда финансовой поддержки предпринимателей // </w:t>
      </w:r>
      <w:hyperlink r:id="rId165" w:history="1">
        <w:r w:rsidRPr="006D6E4C">
          <w:rPr>
            <w:rStyle w:val="af"/>
            <w:rFonts w:ascii="Times New Roman" w:hAnsi="Times New Roman" w:cs="Times New Roman"/>
            <w:color w:val="000000" w:themeColor="text1"/>
            <w:sz w:val="28"/>
            <w:szCs w:val="28"/>
            <w:u w:val="none"/>
          </w:rPr>
          <w:t>https://www.belapb.by/malomu-i-srednemu-biznesu/kredity-dlya-biznesa/poruchitelstvo-belorusskogo-fonda-finansovoj-podderzhki-predprinimatelej</w:t>
        </w:r>
      </w:hyperlink>
      <w:r w:rsidRPr="006D6E4C">
        <w:rPr>
          <w:rFonts w:ascii="Times New Roman" w:hAnsi="Times New Roman" w:cs="Times New Roman"/>
          <w:color w:val="000000" w:themeColor="text1"/>
          <w:sz w:val="28"/>
          <w:szCs w:val="28"/>
        </w:rPr>
        <w:t>.</w:t>
      </w:r>
      <w:r w:rsidR="00B912E5" w:rsidRPr="006D6E4C">
        <w:rPr>
          <w:rFonts w:ascii="Times New Roman" w:hAnsi="Times New Roman" w:cs="Times New Roman"/>
          <w:color w:val="000000" w:themeColor="text1"/>
          <w:sz w:val="28"/>
          <w:szCs w:val="28"/>
        </w:rPr>
        <w:t xml:space="preserve"> 0</w:t>
      </w:r>
      <w:r w:rsidR="00B912E5" w:rsidRPr="006D6E4C">
        <w:rPr>
          <w:rFonts w:ascii="Times New Roman" w:hAnsi="Times New Roman" w:cs="Times New Roman"/>
          <w:color w:val="000000" w:themeColor="text1"/>
          <w:sz w:val="28"/>
          <w:szCs w:val="28"/>
          <w:lang w:val="en-US"/>
        </w:rPr>
        <w:t>9.06.2020.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Fonterra Annual Report 2018 // </w:t>
      </w:r>
      <w:hyperlink r:id="rId166" w:history="1">
        <w:r w:rsidRPr="006D6E4C">
          <w:rPr>
            <w:rStyle w:val="af"/>
            <w:rFonts w:ascii="Times New Roman" w:hAnsi="Times New Roman" w:cs="Times New Roman"/>
            <w:color w:val="000000" w:themeColor="text1"/>
            <w:sz w:val="28"/>
            <w:szCs w:val="28"/>
            <w:u w:val="none"/>
            <w:lang w:val="en-US"/>
          </w:rPr>
          <w:t>https://www.fonterra.com/content/dam/fonterra-public-website/phase-2/new-zealand/pdfs-docs-infographics/pdfs-and-documents/financial-results/fy19/Fonterra-Annual-Report-2018.pdf</w:t>
        </w:r>
      </w:hyperlink>
      <w:r w:rsidRPr="006D6E4C">
        <w:rPr>
          <w:rFonts w:ascii="Times New Roman" w:hAnsi="Times New Roman" w:cs="Times New Roman"/>
          <w:color w:val="000000" w:themeColor="text1"/>
          <w:sz w:val="28"/>
          <w:szCs w:val="28"/>
          <w:lang w:val="en-US"/>
        </w:rPr>
        <w:t>.</w:t>
      </w:r>
      <w:r w:rsidR="00856CDF" w:rsidRPr="006D6E4C">
        <w:rPr>
          <w:rFonts w:ascii="Times New Roman" w:hAnsi="Times New Roman" w:cs="Times New Roman"/>
          <w:color w:val="000000" w:themeColor="text1"/>
          <w:sz w:val="28"/>
          <w:szCs w:val="28"/>
          <w:lang w:val="en-US"/>
        </w:rPr>
        <w:t xml:space="preserve"> 11.06.2020.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Exchange rates and TWI – B1 / Reserve Bank of New Zealand // </w:t>
      </w:r>
      <w:hyperlink r:id="rId167" w:history="1">
        <w:r w:rsidRPr="006D6E4C">
          <w:rPr>
            <w:rStyle w:val="af"/>
            <w:rFonts w:ascii="Times New Roman" w:hAnsi="Times New Roman" w:cs="Times New Roman"/>
            <w:color w:val="000000" w:themeColor="text1"/>
            <w:sz w:val="28"/>
            <w:szCs w:val="28"/>
            <w:u w:val="none"/>
            <w:lang w:val="en-US"/>
          </w:rPr>
          <w:t>https://www.rbnz.govt.nz/statistics/b1</w:t>
        </w:r>
      </w:hyperlink>
      <w:r w:rsidRPr="006D6E4C">
        <w:rPr>
          <w:rFonts w:ascii="Times New Roman" w:hAnsi="Times New Roman" w:cs="Times New Roman"/>
          <w:color w:val="000000" w:themeColor="text1"/>
          <w:sz w:val="28"/>
          <w:szCs w:val="28"/>
          <w:lang w:val="en-US"/>
        </w:rPr>
        <w:t>.</w:t>
      </w:r>
      <w:r w:rsidR="00856CDF" w:rsidRPr="006D6E4C">
        <w:rPr>
          <w:rFonts w:ascii="Times New Roman" w:hAnsi="Times New Roman" w:cs="Times New Roman"/>
          <w:color w:val="000000" w:themeColor="text1"/>
          <w:sz w:val="28"/>
          <w:szCs w:val="28"/>
          <w:lang w:val="en-US"/>
        </w:rPr>
        <w:t xml:space="preserve"> 11.06.2020.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Farmgate Milk Prices // </w:t>
      </w:r>
      <w:hyperlink r:id="rId168" w:history="1">
        <w:r w:rsidRPr="006D6E4C">
          <w:rPr>
            <w:rStyle w:val="af"/>
            <w:rFonts w:ascii="Times New Roman" w:hAnsi="Times New Roman" w:cs="Times New Roman"/>
            <w:color w:val="000000" w:themeColor="text1"/>
            <w:sz w:val="28"/>
            <w:szCs w:val="28"/>
            <w:u w:val="none"/>
            <w:lang w:val="en-US"/>
          </w:rPr>
          <w:t>https://www.fonterra.com/nz/en/investors/farmgate-milk-prices.html</w:t>
        </w:r>
      </w:hyperlink>
      <w:r w:rsidRPr="006D6E4C">
        <w:rPr>
          <w:rFonts w:ascii="Times New Roman" w:hAnsi="Times New Roman" w:cs="Times New Roman"/>
          <w:color w:val="000000" w:themeColor="text1"/>
          <w:sz w:val="28"/>
          <w:szCs w:val="28"/>
          <w:lang w:val="en-US"/>
        </w:rPr>
        <w:t>.</w:t>
      </w:r>
      <w:r w:rsidR="00856CDF" w:rsidRPr="006D6E4C">
        <w:rPr>
          <w:rFonts w:ascii="Times New Roman" w:hAnsi="Times New Roman" w:cs="Times New Roman"/>
          <w:color w:val="000000" w:themeColor="text1"/>
          <w:sz w:val="28"/>
          <w:szCs w:val="28"/>
          <w:lang w:val="en-US"/>
        </w:rPr>
        <w:t xml:space="preserve"> 11.06.2020.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Story: Dairying and Dairy Products // </w:t>
      </w:r>
      <w:hyperlink r:id="rId169" w:history="1">
        <w:r w:rsidRPr="006D6E4C">
          <w:rPr>
            <w:rStyle w:val="af"/>
            <w:rFonts w:ascii="Times New Roman" w:hAnsi="Times New Roman" w:cs="Times New Roman"/>
            <w:color w:val="000000" w:themeColor="text1"/>
            <w:sz w:val="28"/>
            <w:szCs w:val="28"/>
            <w:u w:val="none"/>
            <w:lang w:val="en-US"/>
          </w:rPr>
          <w:t>https://teara.govt.nz/en/dairying-and-dairy-products/page-11</w:t>
        </w:r>
      </w:hyperlink>
      <w:r w:rsidRPr="006D6E4C">
        <w:rPr>
          <w:rFonts w:ascii="Times New Roman" w:hAnsi="Times New Roman" w:cs="Times New Roman"/>
          <w:color w:val="000000" w:themeColor="text1"/>
          <w:sz w:val="28"/>
          <w:szCs w:val="28"/>
          <w:lang w:val="en-US"/>
        </w:rPr>
        <w:t>.</w:t>
      </w:r>
      <w:r w:rsidR="00856CDF" w:rsidRPr="006D6E4C">
        <w:rPr>
          <w:rFonts w:ascii="Times New Roman" w:hAnsi="Times New Roman" w:cs="Times New Roman"/>
          <w:color w:val="000000" w:themeColor="text1"/>
          <w:sz w:val="28"/>
          <w:szCs w:val="28"/>
          <w:lang w:val="en-US"/>
        </w:rPr>
        <w:t xml:space="preserve"> 12.06.2020.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Dairy-produce Export Control Act, 1923 // </w:t>
      </w:r>
      <w:hyperlink r:id="rId170" w:history="1">
        <w:r w:rsidRPr="006D6E4C">
          <w:rPr>
            <w:rStyle w:val="af"/>
            <w:rFonts w:ascii="Times New Roman" w:hAnsi="Times New Roman" w:cs="Times New Roman"/>
            <w:color w:val="000000" w:themeColor="text1"/>
            <w:sz w:val="28"/>
            <w:szCs w:val="28"/>
            <w:u w:val="none"/>
            <w:lang w:val="en-US"/>
          </w:rPr>
          <w:t>http://www.nzlii.org/nz/legis/hist_act/deca192313gv1923n28402</w:t>
        </w:r>
      </w:hyperlink>
      <w:r w:rsidRPr="006D6E4C">
        <w:rPr>
          <w:rFonts w:ascii="Times New Roman" w:hAnsi="Times New Roman" w:cs="Times New Roman"/>
          <w:color w:val="000000" w:themeColor="text1"/>
          <w:sz w:val="28"/>
          <w:szCs w:val="28"/>
          <w:lang w:val="en-US"/>
        </w:rPr>
        <w:t>.</w:t>
      </w:r>
      <w:r w:rsidR="00856CDF" w:rsidRPr="006D6E4C">
        <w:rPr>
          <w:rFonts w:ascii="Times New Roman" w:hAnsi="Times New Roman" w:cs="Times New Roman"/>
          <w:color w:val="000000" w:themeColor="text1"/>
          <w:sz w:val="28"/>
          <w:szCs w:val="28"/>
          <w:lang w:val="en-US"/>
        </w:rPr>
        <w:t xml:space="preserve"> 12.06.2020.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About Fonterra // </w:t>
      </w:r>
      <w:hyperlink r:id="rId171" w:history="1">
        <w:r w:rsidRPr="006D6E4C">
          <w:rPr>
            <w:rStyle w:val="af"/>
            <w:rFonts w:ascii="Times New Roman" w:hAnsi="Times New Roman" w:cs="Times New Roman"/>
            <w:color w:val="000000" w:themeColor="text1"/>
            <w:sz w:val="28"/>
            <w:szCs w:val="28"/>
            <w:u w:val="none"/>
            <w:lang w:val="en-US"/>
          </w:rPr>
          <w:t>https://www.fonterra.com/nz/en/about.html</w:t>
        </w:r>
      </w:hyperlink>
      <w:r w:rsidRPr="006D6E4C">
        <w:rPr>
          <w:rFonts w:ascii="Times New Roman" w:hAnsi="Times New Roman" w:cs="Times New Roman"/>
          <w:color w:val="000000" w:themeColor="text1"/>
          <w:sz w:val="28"/>
          <w:szCs w:val="28"/>
          <w:lang w:val="en-US"/>
        </w:rPr>
        <w:t>.</w:t>
      </w:r>
      <w:r w:rsidR="00856CDF" w:rsidRPr="006D6E4C">
        <w:rPr>
          <w:rFonts w:ascii="Times New Roman" w:hAnsi="Times New Roman" w:cs="Times New Roman"/>
          <w:color w:val="000000" w:themeColor="text1"/>
          <w:sz w:val="28"/>
          <w:szCs w:val="28"/>
          <w:lang w:val="en-US"/>
        </w:rPr>
        <w:t xml:space="preserve"> 12.06.2020.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Constitution of Fonterra Co-Operative Group Limited // </w:t>
      </w:r>
      <w:hyperlink r:id="rId172" w:history="1">
        <w:r w:rsidRPr="006D6E4C">
          <w:rPr>
            <w:rStyle w:val="af"/>
            <w:rFonts w:ascii="Times New Roman" w:hAnsi="Times New Roman" w:cs="Times New Roman"/>
            <w:color w:val="000000" w:themeColor="text1"/>
            <w:sz w:val="28"/>
            <w:szCs w:val="28"/>
            <w:u w:val="none"/>
            <w:lang w:val="en-US"/>
          </w:rPr>
          <w:t>https://www.fonterra.com/content/dam/fonterra-public-website/phase-2/new-zealand/pdfs-docs-infographics/pdfs-and-documents/fonterra-our-constitution-2016.pdf</w:t>
        </w:r>
      </w:hyperlink>
      <w:r w:rsidRPr="006D6E4C">
        <w:rPr>
          <w:rFonts w:ascii="Times New Roman" w:hAnsi="Times New Roman" w:cs="Times New Roman"/>
          <w:color w:val="000000" w:themeColor="text1"/>
          <w:sz w:val="28"/>
          <w:szCs w:val="28"/>
          <w:lang w:val="en-US"/>
        </w:rPr>
        <w:t>.</w:t>
      </w:r>
      <w:r w:rsidR="00C65E59" w:rsidRPr="006D6E4C">
        <w:rPr>
          <w:rFonts w:ascii="Times New Roman" w:hAnsi="Times New Roman" w:cs="Times New Roman"/>
          <w:color w:val="000000" w:themeColor="text1"/>
          <w:sz w:val="28"/>
          <w:szCs w:val="28"/>
          <w:lang w:val="en-US"/>
        </w:rPr>
        <w:t xml:space="preserve"> 12.06.2020.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Shares and Units // </w:t>
      </w:r>
      <w:hyperlink r:id="rId173" w:history="1">
        <w:r w:rsidRPr="006D6E4C">
          <w:rPr>
            <w:rStyle w:val="af"/>
            <w:rFonts w:ascii="Times New Roman" w:hAnsi="Times New Roman" w:cs="Times New Roman"/>
            <w:color w:val="000000" w:themeColor="text1"/>
            <w:sz w:val="28"/>
            <w:szCs w:val="28"/>
            <w:u w:val="none"/>
            <w:lang w:val="en-US"/>
          </w:rPr>
          <w:t>https://www.fonterra.com/nz/en/investors/farmgate-milk-prices/shares-and-units.html</w:t>
        </w:r>
      </w:hyperlink>
      <w:r w:rsidRPr="006D6E4C">
        <w:rPr>
          <w:rFonts w:ascii="Times New Roman" w:hAnsi="Times New Roman" w:cs="Times New Roman"/>
          <w:color w:val="000000" w:themeColor="text1"/>
          <w:sz w:val="28"/>
          <w:szCs w:val="28"/>
          <w:lang w:val="en-US"/>
        </w:rPr>
        <w:t>.</w:t>
      </w:r>
      <w:r w:rsidR="00C65E59" w:rsidRPr="006D6E4C">
        <w:rPr>
          <w:rFonts w:ascii="Times New Roman" w:hAnsi="Times New Roman" w:cs="Times New Roman"/>
          <w:color w:val="000000" w:themeColor="text1"/>
          <w:sz w:val="28"/>
          <w:szCs w:val="28"/>
          <w:lang w:val="en-US"/>
        </w:rPr>
        <w:t xml:space="preserve"> 19.09.2020.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Fonterra Shareholders’ Fund Prospectus and Investment Statement // </w:t>
      </w:r>
      <w:hyperlink r:id="rId174" w:history="1">
        <w:r w:rsidRPr="006D6E4C">
          <w:rPr>
            <w:rStyle w:val="af"/>
            <w:rFonts w:ascii="Times New Roman" w:hAnsi="Times New Roman" w:cs="Times New Roman"/>
            <w:color w:val="000000" w:themeColor="text1"/>
            <w:sz w:val="28"/>
            <w:szCs w:val="28"/>
            <w:u w:val="none"/>
            <w:lang w:val="en-US"/>
          </w:rPr>
          <w:t>https://www.fonterra.com/content/dam/fonterra-public-website/fonterra-new-zealand/documents/pdf/financial-results/documents/Fund_Prospectus_Investment_Statement.pdf</w:t>
        </w:r>
      </w:hyperlink>
      <w:r w:rsidRPr="006D6E4C">
        <w:rPr>
          <w:rFonts w:ascii="Times New Roman" w:hAnsi="Times New Roman" w:cs="Times New Roman"/>
          <w:color w:val="000000" w:themeColor="text1"/>
          <w:sz w:val="28"/>
          <w:szCs w:val="28"/>
          <w:lang w:val="en-US"/>
        </w:rPr>
        <w:t>.</w:t>
      </w:r>
      <w:r w:rsidR="00C65E59" w:rsidRPr="006D6E4C">
        <w:rPr>
          <w:rFonts w:ascii="Times New Roman" w:hAnsi="Times New Roman" w:cs="Times New Roman"/>
          <w:color w:val="000000" w:themeColor="text1"/>
          <w:sz w:val="28"/>
          <w:szCs w:val="28"/>
          <w:lang w:val="en-US"/>
        </w:rPr>
        <w:t xml:space="preserve"> 19.09.2020.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Farm Source // </w:t>
      </w:r>
      <w:hyperlink r:id="rId175" w:history="1">
        <w:r w:rsidRPr="006D6E4C">
          <w:rPr>
            <w:rStyle w:val="af"/>
            <w:rFonts w:ascii="Times New Roman" w:hAnsi="Times New Roman" w:cs="Times New Roman"/>
            <w:color w:val="000000" w:themeColor="text1"/>
            <w:sz w:val="28"/>
            <w:szCs w:val="28"/>
            <w:u w:val="none"/>
            <w:lang w:val="en-US"/>
          </w:rPr>
          <w:t>https://nzfarmsource.co.nz</w:t>
        </w:r>
      </w:hyperlink>
      <w:r w:rsidRPr="006D6E4C">
        <w:rPr>
          <w:rFonts w:ascii="Times New Roman" w:hAnsi="Times New Roman" w:cs="Times New Roman"/>
          <w:color w:val="000000" w:themeColor="text1"/>
          <w:sz w:val="28"/>
          <w:szCs w:val="28"/>
          <w:lang w:val="en-US"/>
        </w:rPr>
        <w:t>.</w:t>
      </w:r>
      <w:r w:rsidR="00C65E59" w:rsidRPr="006D6E4C">
        <w:rPr>
          <w:rFonts w:ascii="Times New Roman" w:hAnsi="Times New Roman" w:cs="Times New Roman"/>
          <w:color w:val="000000" w:themeColor="text1"/>
          <w:sz w:val="28"/>
          <w:szCs w:val="28"/>
          <w:lang w:val="en-US"/>
        </w:rPr>
        <w:t xml:space="preserve"> 12.06.2020.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Industry Regulations // </w:t>
      </w:r>
      <w:hyperlink r:id="rId176" w:history="1">
        <w:r w:rsidRPr="006D6E4C">
          <w:rPr>
            <w:rStyle w:val="af"/>
            <w:rFonts w:ascii="Times New Roman" w:hAnsi="Times New Roman" w:cs="Times New Roman"/>
            <w:color w:val="000000" w:themeColor="text1"/>
            <w:sz w:val="28"/>
            <w:szCs w:val="28"/>
            <w:u w:val="none"/>
            <w:lang w:val="en-US"/>
          </w:rPr>
          <w:t>https://www.fonterra.com/nz/en/investors/farmgate-milk-prices/industry-regulations.html</w:t>
        </w:r>
      </w:hyperlink>
      <w:r w:rsidRPr="006D6E4C">
        <w:rPr>
          <w:rFonts w:ascii="Times New Roman" w:hAnsi="Times New Roman" w:cs="Times New Roman"/>
          <w:color w:val="000000" w:themeColor="text1"/>
          <w:sz w:val="28"/>
          <w:szCs w:val="28"/>
          <w:lang w:val="en-US"/>
        </w:rPr>
        <w:t>.</w:t>
      </w:r>
      <w:r w:rsidR="00C65E59" w:rsidRPr="006D6E4C">
        <w:rPr>
          <w:rFonts w:ascii="Times New Roman" w:hAnsi="Times New Roman" w:cs="Times New Roman"/>
          <w:color w:val="000000" w:themeColor="text1"/>
          <w:sz w:val="28"/>
          <w:szCs w:val="28"/>
          <w:lang w:val="en-US"/>
        </w:rPr>
        <w:t xml:space="preserve"> 12.06.2020.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Arla Consolidated Annual Report 2018 // </w:t>
      </w:r>
      <w:hyperlink r:id="rId177" w:history="1">
        <w:r w:rsidRPr="006D6E4C">
          <w:rPr>
            <w:rStyle w:val="af"/>
            <w:rFonts w:ascii="Times New Roman" w:hAnsi="Times New Roman" w:cs="Times New Roman"/>
            <w:color w:val="000000" w:themeColor="text1"/>
            <w:sz w:val="28"/>
            <w:szCs w:val="28"/>
            <w:u w:val="none"/>
            <w:lang w:val="en-US"/>
          </w:rPr>
          <w:t>https://www.arla.com/4927e1/contentassets/d968a7fbbad24880a14ada9e65e91f44/arla_consolidated_annual_report_2018.pdf</w:t>
        </w:r>
      </w:hyperlink>
      <w:r w:rsidRPr="006D6E4C">
        <w:rPr>
          <w:rFonts w:ascii="Times New Roman" w:hAnsi="Times New Roman" w:cs="Times New Roman"/>
          <w:color w:val="000000" w:themeColor="text1"/>
          <w:sz w:val="28"/>
          <w:szCs w:val="28"/>
          <w:lang w:val="en-US"/>
        </w:rPr>
        <w:t>.</w:t>
      </w:r>
      <w:r w:rsidR="009145F0" w:rsidRPr="006D6E4C">
        <w:rPr>
          <w:rFonts w:ascii="Times New Roman" w:hAnsi="Times New Roman" w:cs="Times New Roman"/>
          <w:color w:val="000000" w:themeColor="text1"/>
          <w:sz w:val="28"/>
          <w:szCs w:val="28"/>
          <w:lang w:val="en-US"/>
        </w:rPr>
        <w:t xml:space="preserve"> 13.06.2020.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Danish Dairy Industry // </w:t>
      </w:r>
      <w:hyperlink r:id="rId178" w:history="1">
        <w:r w:rsidRPr="006D6E4C">
          <w:rPr>
            <w:rStyle w:val="af"/>
            <w:rFonts w:ascii="Times New Roman" w:hAnsi="Times New Roman" w:cs="Times New Roman"/>
            <w:color w:val="000000" w:themeColor="text1"/>
            <w:sz w:val="28"/>
            <w:szCs w:val="28"/>
            <w:u w:val="none"/>
            <w:lang w:val="en-US"/>
          </w:rPr>
          <w:t>https://agricultureandfood.dk/danish-agriculture-and-food/danish-dairy-industry</w:t>
        </w:r>
      </w:hyperlink>
      <w:r w:rsidRPr="006D6E4C">
        <w:rPr>
          <w:rFonts w:ascii="Times New Roman" w:hAnsi="Times New Roman" w:cs="Times New Roman"/>
          <w:color w:val="000000" w:themeColor="text1"/>
          <w:sz w:val="28"/>
          <w:szCs w:val="28"/>
          <w:lang w:val="en-US"/>
        </w:rPr>
        <w:t>.</w:t>
      </w:r>
      <w:r w:rsidR="009145F0" w:rsidRPr="006D6E4C">
        <w:rPr>
          <w:rFonts w:ascii="Times New Roman" w:hAnsi="Times New Roman" w:cs="Times New Roman"/>
          <w:color w:val="000000" w:themeColor="text1"/>
          <w:sz w:val="28"/>
          <w:szCs w:val="28"/>
          <w:lang w:val="en-US"/>
        </w:rPr>
        <w:t>13.06.2020.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Support for Farmers’ Cooperatives // </w:t>
      </w:r>
      <w:hyperlink r:id="rId179" w:history="1">
        <w:r w:rsidRPr="006D6E4C">
          <w:rPr>
            <w:rStyle w:val="af"/>
            <w:rFonts w:ascii="Times New Roman" w:hAnsi="Times New Roman" w:cs="Times New Roman"/>
            <w:color w:val="000000" w:themeColor="text1"/>
            <w:sz w:val="28"/>
            <w:szCs w:val="28"/>
            <w:u w:val="none"/>
            <w:lang w:val="en-US"/>
          </w:rPr>
          <w:t>https://edepot.wur.nl/244791</w:t>
        </w:r>
      </w:hyperlink>
      <w:r w:rsidRPr="006D6E4C">
        <w:rPr>
          <w:rFonts w:ascii="Times New Roman" w:hAnsi="Times New Roman" w:cs="Times New Roman"/>
          <w:color w:val="000000" w:themeColor="text1"/>
          <w:sz w:val="28"/>
          <w:szCs w:val="28"/>
          <w:lang w:val="en-US"/>
        </w:rPr>
        <w:t>.</w:t>
      </w:r>
      <w:r w:rsidR="009145F0" w:rsidRPr="006D6E4C">
        <w:rPr>
          <w:rFonts w:ascii="Times New Roman" w:hAnsi="Times New Roman" w:cs="Times New Roman"/>
          <w:color w:val="000000" w:themeColor="text1"/>
          <w:sz w:val="28"/>
          <w:szCs w:val="28"/>
          <w:lang w:val="en-US"/>
        </w:rPr>
        <w:t xml:space="preserve"> 13.06.2020.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Arla’s History // </w:t>
      </w:r>
      <w:hyperlink r:id="rId180" w:history="1">
        <w:r w:rsidRPr="006D6E4C">
          <w:rPr>
            <w:rStyle w:val="af"/>
            <w:rFonts w:ascii="Times New Roman" w:hAnsi="Times New Roman" w:cs="Times New Roman"/>
            <w:color w:val="000000" w:themeColor="text1"/>
            <w:sz w:val="28"/>
            <w:szCs w:val="28"/>
            <w:u w:val="none"/>
            <w:lang w:val="en-US"/>
          </w:rPr>
          <w:t>https://www.arla.com/company/unser-unternehmen/history</w:t>
        </w:r>
      </w:hyperlink>
      <w:r w:rsidRPr="006D6E4C">
        <w:rPr>
          <w:rFonts w:ascii="Times New Roman" w:hAnsi="Times New Roman" w:cs="Times New Roman"/>
          <w:color w:val="000000" w:themeColor="text1"/>
          <w:sz w:val="28"/>
          <w:szCs w:val="28"/>
          <w:lang w:val="en-US"/>
        </w:rPr>
        <w:t>.</w:t>
      </w:r>
      <w:r w:rsidR="009145F0" w:rsidRPr="006D6E4C">
        <w:rPr>
          <w:rFonts w:ascii="Times New Roman" w:hAnsi="Times New Roman" w:cs="Times New Roman"/>
          <w:color w:val="000000" w:themeColor="text1"/>
          <w:sz w:val="28"/>
          <w:szCs w:val="28"/>
          <w:lang w:val="en-US"/>
        </w:rPr>
        <w:t xml:space="preserve"> 14.06.2020.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Arla Foods Ingredients // </w:t>
      </w:r>
      <w:hyperlink r:id="rId181" w:history="1">
        <w:r w:rsidRPr="006D6E4C">
          <w:rPr>
            <w:rStyle w:val="af"/>
            <w:rFonts w:ascii="Times New Roman" w:hAnsi="Times New Roman" w:cs="Times New Roman"/>
            <w:color w:val="000000" w:themeColor="text1"/>
            <w:sz w:val="28"/>
            <w:szCs w:val="28"/>
            <w:u w:val="none"/>
            <w:lang w:val="en-US"/>
          </w:rPr>
          <w:t>https://www.arlafoodsingredients.com/globalassets/afi/about-us/history/afi_history_2016_web.pdf</w:t>
        </w:r>
      </w:hyperlink>
      <w:r w:rsidRPr="006D6E4C">
        <w:rPr>
          <w:rFonts w:ascii="Times New Roman" w:hAnsi="Times New Roman" w:cs="Times New Roman"/>
          <w:color w:val="000000" w:themeColor="text1"/>
          <w:sz w:val="28"/>
          <w:szCs w:val="28"/>
          <w:lang w:val="en-US"/>
        </w:rPr>
        <w:t>.</w:t>
      </w:r>
      <w:r w:rsidR="009145F0" w:rsidRPr="006D6E4C">
        <w:rPr>
          <w:rFonts w:ascii="Times New Roman" w:hAnsi="Times New Roman" w:cs="Times New Roman"/>
          <w:color w:val="000000" w:themeColor="text1"/>
          <w:sz w:val="28"/>
          <w:szCs w:val="28"/>
          <w:lang w:val="en-US"/>
        </w:rPr>
        <w:t xml:space="preserve"> 14.06.2020.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Jenkins T.N. The Financing of Danish Dairy Co-operatives: an Empirical Investigation. – Aberystwyth: University College of Wales, 1986. – 161 p.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The Structure of the Irish Dairy Industry: a Constraint to Profitable Dairy Expansion // </w:t>
      </w:r>
      <w:hyperlink r:id="rId182" w:history="1">
        <w:r w:rsidRPr="006D6E4C">
          <w:rPr>
            <w:rStyle w:val="af"/>
            <w:rFonts w:ascii="Times New Roman" w:hAnsi="Times New Roman" w:cs="Times New Roman"/>
            <w:color w:val="000000" w:themeColor="text1"/>
            <w:sz w:val="28"/>
            <w:szCs w:val="28"/>
            <w:u w:val="none"/>
            <w:lang w:val="en-US"/>
          </w:rPr>
          <w:t>https://thefarmingforum.co.uk/index.php?threads/2019-nuffield-farming-scholarship-applications-open.205958</w:t>
        </w:r>
      </w:hyperlink>
      <w:r w:rsidRPr="006D6E4C">
        <w:rPr>
          <w:rFonts w:ascii="Times New Roman" w:hAnsi="Times New Roman" w:cs="Times New Roman"/>
          <w:color w:val="000000" w:themeColor="text1"/>
          <w:sz w:val="28"/>
          <w:szCs w:val="28"/>
          <w:lang w:val="en-US"/>
        </w:rPr>
        <w:t>.</w:t>
      </w:r>
      <w:r w:rsidR="009145F0" w:rsidRPr="006D6E4C">
        <w:rPr>
          <w:rFonts w:ascii="Times New Roman" w:hAnsi="Times New Roman" w:cs="Times New Roman"/>
          <w:color w:val="000000" w:themeColor="text1"/>
          <w:sz w:val="28"/>
          <w:szCs w:val="28"/>
          <w:lang w:val="en-US"/>
        </w:rPr>
        <w:t xml:space="preserve"> 15.06.2020.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World Dairy Situation // </w:t>
      </w:r>
      <w:hyperlink r:id="rId183" w:history="1">
        <w:r w:rsidRPr="006D6E4C">
          <w:rPr>
            <w:rStyle w:val="af"/>
            <w:rFonts w:ascii="Times New Roman" w:hAnsi="Times New Roman" w:cs="Times New Roman"/>
            <w:color w:val="000000" w:themeColor="text1"/>
            <w:sz w:val="28"/>
            <w:szCs w:val="28"/>
            <w:u w:val="none"/>
            <w:lang w:val="en-US"/>
          </w:rPr>
          <w:t>www.fas.usda.gov/dairy-world-markets-and-trade</w:t>
        </w:r>
      </w:hyperlink>
      <w:r w:rsidRPr="006D6E4C">
        <w:rPr>
          <w:rFonts w:ascii="Times New Roman" w:hAnsi="Times New Roman" w:cs="Times New Roman"/>
          <w:color w:val="000000" w:themeColor="text1"/>
          <w:sz w:val="28"/>
          <w:szCs w:val="28"/>
          <w:lang w:val="en-US"/>
        </w:rPr>
        <w:t>.</w:t>
      </w:r>
      <w:r w:rsidR="009145F0" w:rsidRPr="006D6E4C">
        <w:rPr>
          <w:rFonts w:ascii="Times New Roman" w:hAnsi="Times New Roman" w:cs="Times New Roman"/>
          <w:color w:val="000000" w:themeColor="text1"/>
          <w:sz w:val="28"/>
          <w:szCs w:val="28"/>
          <w:lang w:val="en-US"/>
        </w:rPr>
        <w:t xml:space="preserve"> 15.06.2020.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Our Mission // </w:t>
      </w:r>
      <w:hyperlink r:id="rId184" w:history="1">
        <w:r w:rsidRPr="006D6E4C">
          <w:rPr>
            <w:rStyle w:val="af"/>
            <w:rFonts w:ascii="Times New Roman" w:hAnsi="Times New Roman" w:cs="Times New Roman"/>
            <w:color w:val="000000" w:themeColor="text1"/>
            <w:sz w:val="28"/>
            <w:szCs w:val="28"/>
            <w:u w:val="none"/>
            <w:lang w:val="en-US"/>
          </w:rPr>
          <w:t>https://www.arla.com/company/strategy/mission</w:t>
        </w:r>
      </w:hyperlink>
      <w:r w:rsidRPr="006D6E4C">
        <w:rPr>
          <w:rFonts w:ascii="Times New Roman" w:hAnsi="Times New Roman" w:cs="Times New Roman"/>
          <w:color w:val="000000" w:themeColor="text1"/>
          <w:sz w:val="28"/>
          <w:szCs w:val="28"/>
          <w:lang w:val="en-US"/>
        </w:rPr>
        <w:t>.</w:t>
      </w:r>
      <w:r w:rsidR="009145F0" w:rsidRPr="006D6E4C">
        <w:rPr>
          <w:rFonts w:ascii="Times New Roman" w:hAnsi="Times New Roman" w:cs="Times New Roman"/>
          <w:color w:val="000000" w:themeColor="text1"/>
          <w:sz w:val="28"/>
          <w:szCs w:val="28"/>
          <w:lang w:val="en-US"/>
        </w:rPr>
        <w:t xml:space="preserve"> 15.06.2020.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Arla Milk Price Rise for July // </w:t>
      </w:r>
      <w:hyperlink r:id="rId185" w:history="1">
        <w:r w:rsidRPr="006D6E4C">
          <w:rPr>
            <w:rStyle w:val="af"/>
            <w:rFonts w:ascii="Times New Roman" w:hAnsi="Times New Roman" w:cs="Times New Roman"/>
            <w:color w:val="000000" w:themeColor="text1"/>
            <w:sz w:val="28"/>
            <w:szCs w:val="28"/>
            <w:u w:val="none"/>
            <w:lang w:val="en-US"/>
          </w:rPr>
          <w:t>https://www.nfuonline.com/news/latest-news/arla-milk-price-rise-for-july-nfu-comment</w:t>
        </w:r>
      </w:hyperlink>
      <w:r w:rsidRPr="006D6E4C">
        <w:rPr>
          <w:rFonts w:ascii="Times New Roman" w:hAnsi="Times New Roman" w:cs="Times New Roman"/>
          <w:color w:val="000000" w:themeColor="text1"/>
          <w:sz w:val="28"/>
          <w:szCs w:val="28"/>
          <w:lang w:val="en-US"/>
        </w:rPr>
        <w:t>.</w:t>
      </w:r>
      <w:r w:rsidR="006C7EA2" w:rsidRPr="006D6E4C">
        <w:rPr>
          <w:rFonts w:ascii="Times New Roman" w:hAnsi="Times New Roman" w:cs="Times New Roman"/>
          <w:color w:val="000000" w:themeColor="text1"/>
          <w:sz w:val="28"/>
          <w:szCs w:val="28"/>
          <w:lang w:val="en-US"/>
        </w:rPr>
        <w:t xml:space="preserve"> </w:t>
      </w:r>
      <w:r w:rsidR="003C423C" w:rsidRPr="006D6E4C">
        <w:rPr>
          <w:rFonts w:ascii="Times New Roman" w:hAnsi="Times New Roman" w:cs="Times New Roman"/>
          <w:color w:val="000000" w:themeColor="text1"/>
          <w:sz w:val="28"/>
          <w:szCs w:val="28"/>
          <w:lang w:val="en-US"/>
        </w:rPr>
        <w:t>20.06.2020.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Funding Strategy // </w:t>
      </w:r>
      <w:hyperlink r:id="rId186" w:history="1">
        <w:r w:rsidRPr="006D6E4C">
          <w:rPr>
            <w:rStyle w:val="af"/>
            <w:rFonts w:ascii="Times New Roman" w:hAnsi="Times New Roman" w:cs="Times New Roman"/>
            <w:color w:val="000000" w:themeColor="text1"/>
            <w:sz w:val="28"/>
            <w:szCs w:val="28"/>
            <w:u w:val="none"/>
            <w:lang w:val="en-US"/>
          </w:rPr>
          <w:t>https://www.arla.com/company/investor/funding-strategy--maturity-profile</w:t>
        </w:r>
      </w:hyperlink>
      <w:r w:rsidRPr="006D6E4C">
        <w:rPr>
          <w:rFonts w:ascii="Times New Roman" w:hAnsi="Times New Roman" w:cs="Times New Roman"/>
          <w:color w:val="000000" w:themeColor="text1"/>
          <w:sz w:val="28"/>
          <w:szCs w:val="28"/>
          <w:lang w:val="en-US"/>
        </w:rPr>
        <w:t xml:space="preserve">. </w:t>
      </w:r>
      <w:r w:rsidR="003C423C" w:rsidRPr="006D6E4C">
        <w:rPr>
          <w:rFonts w:ascii="Times New Roman" w:hAnsi="Times New Roman" w:cs="Times New Roman"/>
          <w:color w:val="000000" w:themeColor="text1"/>
          <w:sz w:val="28"/>
          <w:szCs w:val="28"/>
          <w:lang w:val="en-US"/>
        </w:rPr>
        <w:t>20.06.2020.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Ornua Annual Report 2018 // </w:t>
      </w:r>
      <w:hyperlink r:id="rId187" w:history="1">
        <w:r w:rsidRPr="006D6E4C">
          <w:rPr>
            <w:rStyle w:val="af"/>
            <w:rFonts w:ascii="Times New Roman" w:hAnsi="Times New Roman" w:cs="Times New Roman"/>
            <w:color w:val="000000" w:themeColor="text1"/>
            <w:sz w:val="28"/>
            <w:szCs w:val="28"/>
            <w:u w:val="none"/>
            <w:lang w:val="en-US"/>
          </w:rPr>
          <w:t>https://www.ornua.com/wp-content/uploads/2019/04/Ornua-2018-Annual-Report.pdf</w:t>
        </w:r>
      </w:hyperlink>
      <w:r w:rsidRPr="006D6E4C">
        <w:rPr>
          <w:rFonts w:ascii="Times New Roman" w:hAnsi="Times New Roman" w:cs="Times New Roman"/>
          <w:color w:val="000000" w:themeColor="text1"/>
          <w:sz w:val="28"/>
          <w:szCs w:val="28"/>
          <w:lang w:val="en-US"/>
        </w:rPr>
        <w:t xml:space="preserve">. </w:t>
      </w:r>
      <w:r w:rsidR="003C423C" w:rsidRPr="006D6E4C">
        <w:rPr>
          <w:rFonts w:ascii="Times New Roman" w:hAnsi="Times New Roman" w:cs="Times New Roman"/>
          <w:color w:val="000000" w:themeColor="text1"/>
          <w:sz w:val="28"/>
          <w:szCs w:val="28"/>
          <w:lang w:val="en-US"/>
        </w:rPr>
        <w:t>23.06.2020.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Ornua’s History // </w:t>
      </w:r>
      <w:hyperlink r:id="rId188" w:history="1">
        <w:r w:rsidRPr="006D6E4C">
          <w:rPr>
            <w:rStyle w:val="af"/>
            <w:rFonts w:ascii="Times New Roman" w:hAnsi="Times New Roman" w:cs="Times New Roman"/>
            <w:color w:val="000000" w:themeColor="text1"/>
            <w:sz w:val="28"/>
            <w:szCs w:val="28"/>
            <w:u w:val="none"/>
            <w:lang w:val="en-US"/>
          </w:rPr>
          <w:t>https://www.ornua.com/history</w:t>
        </w:r>
      </w:hyperlink>
      <w:r w:rsidRPr="006D6E4C">
        <w:rPr>
          <w:rFonts w:ascii="Times New Roman" w:hAnsi="Times New Roman" w:cs="Times New Roman"/>
          <w:color w:val="000000" w:themeColor="text1"/>
          <w:sz w:val="28"/>
          <w:szCs w:val="28"/>
          <w:lang w:val="en-US"/>
        </w:rPr>
        <w:t>.</w:t>
      </w:r>
      <w:r w:rsidR="003C423C" w:rsidRPr="006D6E4C">
        <w:rPr>
          <w:rFonts w:ascii="Times New Roman" w:hAnsi="Times New Roman" w:cs="Times New Roman"/>
          <w:color w:val="000000" w:themeColor="text1"/>
          <w:sz w:val="28"/>
          <w:szCs w:val="28"/>
          <w:lang w:val="en-US"/>
        </w:rPr>
        <w:t xml:space="preserve"> 23.06.2020.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Dairy Produce Marketing Act, 1961 // </w:t>
      </w:r>
      <w:hyperlink r:id="rId189" w:history="1">
        <w:r w:rsidRPr="006D6E4C">
          <w:rPr>
            <w:rStyle w:val="af"/>
            <w:rFonts w:ascii="Times New Roman" w:hAnsi="Times New Roman" w:cs="Times New Roman"/>
            <w:color w:val="000000" w:themeColor="text1"/>
            <w:sz w:val="28"/>
            <w:szCs w:val="28"/>
            <w:u w:val="none"/>
            <w:lang w:val="en-US"/>
          </w:rPr>
          <w:t>http://www.acts.ie/en.act.1961.0001.1.html</w:t>
        </w:r>
      </w:hyperlink>
      <w:r w:rsidRPr="006D6E4C">
        <w:rPr>
          <w:rFonts w:ascii="Times New Roman" w:hAnsi="Times New Roman" w:cs="Times New Roman"/>
          <w:color w:val="000000" w:themeColor="text1"/>
          <w:sz w:val="28"/>
          <w:szCs w:val="28"/>
          <w:lang w:val="en-US"/>
        </w:rPr>
        <w:t>.</w:t>
      </w:r>
      <w:r w:rsidR="003C423C" w:rsidRPr="006D6E4C">
        <w:rPr>
          <w:rFonts w:ascii="Times New Roman" w:hAnsi="Times New Roman" w:cs="Times New Roman"/>
          <w:color w:val="000000" w:themeColor="text1"/>
          <w:sz w:val="28"/>
          <w:szCs w:val="28"/>
          <w:lang w:val="en-US"/>
        </w:rPr>
        <w:t xml:space="preserve"> 24.06.2020.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Kerry Group Annual Report 2018 // </w:t>
      </w:r>
      <w:hyperlink r:id="rId190" w:history="1">
        <w:r w:rsidRPr="006D6E4C">
          <w:rPr>
            <w:rStyle w:val="af"/>
            <w:rFonts w:ascii="Times New Roman" w:hAnsi="Times New Roman" w:cs="Times New Roman"/>
            <w:color w:val="000000" w:themeColor="text1"/>
            <w:sz w:val="28"/>
            <w:szCs w:val="28"/>
            <w:u w:val="none"/>
            <w:lang w:val="en-US"/>
          </w:rPr>
          <w:t>https://www.kerrygroup.com/investors/results-presentations/KG_AR18_web.pdf</w:t>
        </w:r>
      </w:hyperlink>
      <w:r w:rsidRPr="006D6E4C">
        <w:rPr>
          <w:rFonts w:ascii="Times New Roman" w:hAnsi="Times New Roman" w:cs="Times New Roman"/>
          <w:color w:val="000000" w:themeColor="text1"/>
          <w:sz w:val="28"/>
          <w:szCs w:val="28"/>
          <w:lang w:val="en-US"/>
        </w:rPr>
        <w:t>.</w:t>
      </w:r>
      <w:r w:rsidR="003C423C" w:rsidRPr="006D6E4C">
        <w:rPr>
          <w:rFonts w:ascii="Times New Roman" w:hAnsi="Times New Roman" w:cs="Times New Roman"/>
          <w:color w:val="000000" w:themeColor="text1"/>
          <w:sz w:val="28"/>
          <w:szCs w:val="28"/>
          <w:lang w:val="en-US"/>
        </w:rPr>
        <w:t xml:space="preserve"> 25.06.2020.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Kerry’s History // </w:t>
      </w:r>
      <w:hyperlink r:id="rId191" w:history="1">
        <w:r w:rsidRPr="006D6E4C">
          <w:rPr>
            <w:rStyle w:val="af"/>
            <w:rFonts w:ascii="Times New Roman" w:hAnsi="Times New Roman" w:cs="Times New Roman"/>
            <w:color w:val="000000" w:themeColor="text1"/>
            <w:sz w:val="28"/>
            <w:szCs w:val="28"/>
            <w:u w:val="none"/>
            <w:lang w:val="en-US"/>
          </w:rPr>
          <w:t>https://www.kerry.com/about/history</w:t>
        </w:r>
      </w:hyperlink>
      <w:r w:rsidRPr="006D6E4C">
        <w:rPr>
          <w:rFonts w:ascii="Times New Roman" w:hAnsi="Times New Roman" w:cs="Times New Roman"/>
          <w:color w:val="000000" w:themeColor="text1"/>
          <w:sz w:val="28"/>
          <w:szCs w:val="28"/>
          <w:lang w:val="en-US"/>
        </w:rPr>
        <w:t>.</w:t>
      </w:r>
      <w:r w:rsidR="003C423C" w:rsidRPr="006D6E4C">
        <w:rPr>
          <w:rFonts w:ascii="Times New Roman" w:hAnsi="Times New Roman" w:cs="Times New Roman"/>
          <w:color w:val="000000" w:themeColor="text1"/>
          <w:sz w:val="28"/>
          <w:szCs w:val="28"/>
          <w:lang w:val="en-US"/>
        </w:rPr>
        <w:t xml:space="preserve"> 27.06.2020.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Shareholder Analysis // </w:t>
      </w:r>
      <w:hyperlink r:id="rId192" w:history="1">
        <w:r w:rsidRPr="006D6E4C">
          <w:rPr>
            <w:rStyle w:val="af"/>
            <w:rFonts w:ascii="Times New Roman" w:hAnsi="Times New Roman" w:cs="Times New Roman"/>
            <w:color w:val="000000" w:themeColor="text1"/>
            <w:sz w:val="28"/>
            <w:szCs w:val="28"/>
            <w:u w:val="none"/>
            <w:lang w:val="en-US"/>
          </w:rPr>
          <w:t>https://www.kerrygroup.com/investors/investor-centre/shareholder-analysis</w:t>
        </w:r>
      </w:hyperlink>
      <w:r w:rsidRPr="006D6E4C">
        <w:rPr>
          <w:rFonts w:ascii="Times New Roman" w:hAnsi="Times New Roman" w:cs="Times New Roman"/>
          <w:color w:val="000000" w:themeColor="text1"/>
          <w:sz w:val="28"/>
          <w:szCs w:val="28"/>
          <w:lang w:val="en-US"/>
        </w:rPr>
        <w:t>.</w:t>
      </w:r>
      <w:r w:rsidR="003C423C" w:rsidRPr="006D6E4C">
        <w:rPr>
          <w:rFonts w:ascii="Times New Roman" w:hAnsi="Times New Roman" w:cs="Times New Roman"/>
          <w:color w:val="000000" w:themeColor="text1"/>
          <w:sz w:val="28"/>
          <w:szCs w:val="28"/>
          <w:lang w:val="en-US"/>
        </w:rPr>
        <w:t xml:space="preserve"> 29.06.2020.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ICOS Annual Report 2016 // </w:t>
      </w:r>
      <w:hyperlink r:id="rId193" w:history="1">
        <w:r w:rsidRPr="006D6E4C">
          <w:rPr>
            <w:rStyle w:val="af"/>
            <w:rFonts w:ascii="Times New Roman" w:hAnsi="Times New Roman" w:cs="Times New Roman"/>
            <w:color w:val="000000" w:themeColor="text1"/>
            <w:sz w:val="28"/>
            <w:szCs w:val="28"/>
            <w:u w:val="none"/>
            <w:lang w:val="en-US"/>
          </w:rPr>
          <w:t>http://icos.ie/wp-content/uploads/2017/01/ICOS-Annual-Report-2016.pdf</w:t>
        </w:r>
      </w:hyperlink>
      <w:r w:rsidRPr="006D6E4C">
        <w:rPr>
          <w:rFonts w:ascii="Times New Roman" w:hAnsi="Times New Roman" w:cs="Times New Roman"/>
          <w:color w:val="000000" w:themeColor="text1"/>
          <w:sz w:val="28"/>
          <w:szCs w:val="28"/>
          <w:lang w:val="en-US"/>
        </w:rPr>
        <w:t>.</w:t>
      </w:r>
      <w:r w:rsidR="003C423C" w:rsidRPr="006D6E4C">
        <w:rPr>
          <w:rFonts w:ascii="Times New Roman" w:hAnsi="Times New Roman" w:cs="Times New Roman"/>
          <w:color w:val="000000" w:themeColor="text1"/>
          <w:sz w:val="28"/>
          <w:szCs w:val="28"/>
          <w:lang w:val="en-US"/>
        </w:rPr>
        <w:t xml:space="preserve"> 30.06.2020.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Details of Voting Rights // </w:t>
      </w:r>
      <w:hyperlink r:id="rId194" w:history="1">
        <w:r w:rsidRPr="006D6E4C">
          <w:rPr>
            <w:rStyle w:val="af"/>
            <w:rFonts w:ascii="Times New Roman" w:hAnsi="Times New Roman" w:cs="Times New Roman"/>
            <w:color w:val="000000" w:themeColor="text1"/>
            <w:sz w:val="28"/>
            <w:szCs w:val="28"/>
            <w:u w:val="none"/>
            <w:lang w:val="en-US"/>
          </w:rPr>
          <w:t>https://www.kerrygroup.com/investors/investor-centre/agm/Details-of-Voting-Rights-29-3-2019.pdf</w:t>
        </w:r>
      </w:hyperlink>
      <w:r w:rsidRPr="006D6E4C">
        <w:rPr>
          <w:rFonts w:ascii="Times New Roman" w:hAnsi="Times New Roman" w:cs="Times New Roman"/>
          <w:color w:val="000000" w:themeColor="text1"/>
          <w:sz w:val="28"/>
          <w:szCs w:val="28"/>
          <w:lang w:val="en-US"/>
        </w:rPr>
        <w:t>.</w:t>
      </w:r>
      <w:r w:rsidR="003C423C" w:rsidRPr="006D6E4C">
        <w:rPr>
          <w:rFonts w:ascii="Times New Roman" w:hAnsi="Times New Roman" w:cs="Times New Roman"/>
          <w:color w:val="000000" w:themeColor="text1"/>
          <w:sz w:val="28"/>
          <w:szCs w:val="28"/>
          <w:lang w:val="en-US"/>
        </w:rPr>
        <w:t xml:space="preserve"> 03.07.2020.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Investor FAQ // </w:t>
      </w:r>
      <w:hyperlink r:id="rId195" w:anchor="shares-2" w:history="1">
        <w:r w:rsidRPr="006D6E4C">
          <w:rPr>
            <w:rStyle w:val="af"/>
            <w:rFonts w:ascii="Times New Roman" w:hAnsi="Times New Roman" w:cs="Times New Roman"/>
            <w:color w:val="000000" w:themeColor="text1"/>
            <w:sz w:val="28"/>
            <w:szCs w:val="28"/>
            <w:u w:val="none"/>
            <w:lang w:val="en-US"/>
          </w:rPr>
          <w:t>https://www.kerrygroup.com/investors/investor-faq/#shares-2</w:t>
        </w:r>
      </w:hyperlink>
      <w:r w:rsidRPr="006D6E4C">
        <w:rPr>
          <w:rFonts w:ascii="Times New Roman" w:hAnsi="Times New Roman" w:cs="Times New Roman"/>
          <w:color w:val="000000" w:themeColor="text1"/>
          <w:sz w:val="28"/>
          <w:szCs w:val="28"/>
          <w:lang w:val="en-US"/>
        </w:rPr>
        <w:t>.</w:t>
      </w:r>
      <w:r w:rsidR="00480502" w:rsidRPr="006D6E4C">
        <w:rPr>
          <w:rFonts w:ascii="Times New Roman" w:hAnsi="Times New Roman" w:cs="Times New Roman"/>
          <w:color w:val="000000" w:themeColor="text1"/>
          <w:sz w:val="28"/>
          <w:szCs w:val="28"/>
          <w:lang w:val="en-US"/>
        </w:rPr>
        <w:t xml:space="preserve"> 05.07.2020.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Debt Investors // </w:t>
      </w:r>
      <w:hyperlink r:id="rId196" w:history="1">
        <w:r w:rsidRPr="006D6E4C">
          <w:rPr>
            <w:rStyle w:val="af"/>
            <w:rFonts w:ascii="Times New Roman" w:hAnsi="Times New Roman" w:cs="Times New Roman"/>
            <w:color w:val="000000" w:themeColor="text1"/>
            <w:sz w:val="28"/>
            <w:szCs w:val="28"/>
            <w:u w:val="none"/>
            <w:lang w:val="en-US"/>
          </w:rPr>
          <w:t>https://www.kerrygroup.com/investors/investor-centre/debt-investors</w:t>
        </w:r>
      </w:hyperlink>
      <w:r w:rsidRPr="006D6E4C">
        <w:rPr>
          <w:rFonts w:ascii="Times New Roman" w:hAnsi="Times New Roman" w:cs="Times New Roman"/>
          <w:color w:val="000000" w:themeColor="text1"/>
          <w:sz w:val="28"/>
          <w:szCs w:val="28"/>
          <w:lang w:val="en-US"/>
        </w:rPr>
        <w:t>.</w:t>
      </w:r>
      <w:r w:rsidR="00480502" w:rsidRPr="006D6E4C">
        <w:rPr>
          <w:rFonts w:ascii="Times New Roman" w:hAnsi="Times New Roman" w:cs="Times New Roman"/>
          <w:color w:val="000000" w:themeColor="text1"/>
          <w:sz w:val="28"/>
          <w:szCs w:val="28"/>
          <w:lang w:val="en-US"/>
        </w:rPr>
        <w:t xml:space="preserve"> 07.07.2020.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Kerry Group Unveils Forward Price Scheme // </w:t>
      </w:r>
      <w:hyperlink r:id="rId197" w:history="1">
        <w:r w:rsidRPr="006D6E4C">
          <w:rPr>
            <w:rStyle w:val="af"/>
            <w:rFonts w:ascii="Times New Roman" w:hAnsi="Times New Roman" w:cs="Times New Roman"/>
            <w:color w:val="000000" w:themeColor="text1"/>
            <w:sz w:val="28"/>
            <w:szCs w:val="28"/>
            <w:u w:val="none"/>
            <w:lang w:val="en-US"/>
          </w:rPr>
          <w:t>https://www.agriland.ie/farming-news/kerry-group-unveils-forward-price-scheme</w:t>
        </w:r>
      </w:hyperlink>
      <w:r w:rsidRPr="006D6E4C">
        <w:rPr>
          <w:rFonts w:ascii="Times New Roman" w:hAnsi="Times New Roman" w:cs="Times New Roman"/>
          <w:color w:val="000000" w:themeColor="text1"/>
          <w:sz w:val="28"/>
          <w:szCs w:val="28"/>
          <w:lang w:val="en-US"/>
        </w:rPr>
        <w:t>.</w:t>
      </w:r>
      <w:r w:rsidR="00480502" w:rsidRPr="006D6E4C">
        <w:rPr>
          <w:rFonts w:ascii="Times New Roman" w:hAnsi="Times New Roman" w:cs="Times New Roman"/>
          <w:color w:val="000000" w:themeColor="text1"/>
          <w:sz w:val="28"/>
          <w:szCs w:val="28"/>
          <w:lang w:val="en-US"/>
        </w:rPr>
        <w:t xml:space="preserve"> 12.07.2020.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Физико-географические условия сельского хозяйства // </w:t>
      </w:r>
      <w:hyperlink r:id="rId198" w:history="1">
        <w:r w:rsidRPr="006D6E4C">
          <w:rPr>
            <w:rStyle w:val="af"/>
            <w:rFonts w:ascii="Times New Roman" w:hAnsi="Times New Roman" w:cs="Times New Roman"/>
            <w:color w:val="000000" w:themeColor="text1"/>
            <w:sz w:val="28"/>
            <w:szCs w:val="28"/>
            <w:u w:val="none"/>
            <w:lang w:val="en-US"/>
          </w:rPr>
          <w:t>http</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aw</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belal</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by</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russian</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prof</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prof</w:t>
        </w:r>
        <w:r w:rsidRPr="006D6E4C">
          <w:rPr>
            <w:rStyle w:val="af"/>
            <w:rFonts w:ascii="Times New Roman" w:hAnsi="Times New Roman" w:cs="Times New Roman"/>
            <w:color w:val="000000" w:themeColor="text1"/>
            <w:sz w:val="28"/>
            <w:szCs w:val="28"/>
            <w:u w:val="none"/>
          </w:rPr>
          <w:t>.</w:t>
        </w:r>
        <w:r w:rsidRPr="006D6E4C">
          <w:rPr>
            <w:rStyle w:val="af"/>
            <w:rFonts w:ascii="Times New Roman" w:hAnsi="Times New Roman" w:cs="Times New Roman"/>
            <w:color w:val="000000" w:themeColor="text1"/>
            <w:sz w:val="28"/>
            <w:szCs w:val="28"/>
            <w:u w:val="none"/>
            <w:lang w:val="en-US"/>
          </w:rPr>
          <w:t>htm</w:t>
        </w:r>
      </w:hyperlink>
      <w:r w:rsidRPr="006D6E4C">
        <w:rPr>
          <w:rFonts w:ascii="Times New Roman" w:hAnsi="Times New Roman" w:cs="Times New Roman"/>
          <w:color w:val="000000" w:themeColor="text1"/>
          <w:sz w:val="28"/>
          <w:szCs w:val="28"/>
        </w:rPr>
        <w:t xml:space="preserve">. </w:t>
      </w:r>
      <w:r w:rsidR="00480502" w:rsidRPr="006D6E4C">
        <w:rPr>
          <w:rFonts w:ascii="Times New Roman" w:hAnsi="Times New Roman" w:cs="Times New Roman"/>
          <w:color w:val="000000" w:themeColor="text1"/>
          <w:sz w:val="28"/>
          <w:szCs w:val="28"/>
          <w:lang w:val="en-US"/>
        </w:rPr>
        <w:t>12.07.2020.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ТОП-10 крупнейших производителей молока в Беларуси в 2015 году // </w:t>
      </w:r>
      <w:hyperlink r:id="rId199" w:history="1">
        <w:r w:rsidRPr="006D6E4C">
          <w:rPr>
            <w:rStyle w:val="af"/>
            <w:rFonts w:ascii="Times New Roman" w:hAnsi="Times New Roman" w:cs="Times New Roman"/>
            <w:color w:val="000000" w:themeColor="text1"/>
            <w:sz w:val="28"/>
            <w:szCs w:val="28"/>
            <w:u w:val="none"/>
          </w:rPr>
          <w:t>https://agrobelarus.by/news/belarus/op-10-krupneyshikh-proizvoditeley-moloka-v-belarusi-v-2015-godu</w:t>
        </w:r>
      </w:hyperlink>
      <w:r w:rsidRPr="006D6E4C">
        <w:rPr>
          <w:rFonts w:ascii="Times New Roman" w:hAnsi="Times New Roman" w:cs="Times New Roman"/>
          <w:color w:val="000000" w:themeColor="text1"/>
          <w:sz w:val="28"/>
          <w:szCs w:val="28"/>
        </w:rPr>
        <w:t>.</w:t>
      </w:r>
      <w:r w:rsidR="00480502" w:rsidRPr="006D6E4C">
        <w:rPr>
          <w:rFonts w:ascii="Times New Roman" w:hAnsi="Times New Roman" w:cs="Times New Roman"/>
          <w:color w:val="000000" w:themeColor="text1"/>
          <w:sz w:val="28"/>
          <w:szCs w:val="28"/>
        </w:rPr>
        <w:t xml:space="preserve"> 1</w:t>
      </w:r>
      <w:r w:rsidR="00480502" w:rsidRPr="006D6E4C">
        <w:rPr>
          <w:rFonts w:ascii="Times New Roman" w:hAnsi="Times New Roman" w:cs="Times New Roman"/>
          <w:color w:val="000000" w:themeColor="text1"/>
          <w:sz w:val="28"/>
          <w:szCs w:val="28"/>
          <w:lang w:val="en-US"/>
        </w:rPr>
        <w:t>6.07.2020.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Отчетность ОАО «Ружаны-Агро» за 2017 год // </w:t>
      </w:r>
      <w:hyperlink r:id="rId200" w:history="1">
        <w:r w:rsidRPr="006D6E4C">
          <w:rPr>
            <w:rStyle w:val="af"/>
            <w:rFonts w:ascii="Times New Roman" w:hAnsi="Times New Roman" w:cs="Times New Roman"/>
            <w:color w:val="000000" w:themeColor="text1"/>
            <w:sz w:val="28"/>
            <w:szCs w:val="28"/>
            <w:u w:val="none"/>
          </w:rPr>
          <w:t>https://ds.kartoteka.by/info/otchetnost-oao-ruzhany-agro-za-2017-g</w:t>
        </w:r>
      </w:hyperlink>
      <w:r w:rsidRPr="006D6E4C">
        <w:rPr>
          <w:rFonts w:ascii="Times New Roman" w:hAnsi="Times New Roman" w:cs="Times New Roman"/>
          <w:color w:val="000000" w:themeColor="text1"/>
          <w:sz w:val="28"/>
          <w:szCs w:val="28"/>
        </w:rPr>
        <w:t>.</w:t>
      </w:r>
      <w:r w:rsidR="00480502" w:rsidRPr="006D6E4C">
        <w:rPr>
          <w:rFonts w:ascii="Times New Roman" w:hAnsi="Times New Roman" w:cs="Times New Roman"/>
          <w:color w:val="000000" w:themeColor="text1"/>
          <w:sz w:val="28"/>
          <w:szCs w:val="28"/>
        </w:rPr>
        <w:t xml:space="preserve"> 2</w:t>
      </w:r>
      <w:r w:rsidR="00480502" w:rsidRPr="006D6E4C">
        <w:rPr>
          <w:rFonts w:ascii="Times New Roman" w:hAnsi="Times New Roman" w:cs="Times New Roman"/>
          <w:color w:val="000000" w:themeColor="text1"/>
          <w:sz w:val="28"/>
          <w:szCs w:val="28"/>
          <w:lang w:val="en-US"/>
        </w:rPr>
        <w:t>1.07.2020.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Отчетность ОАО «Василишки» за 2016 год // </w:t>
      </w:r>
      <w:hyperlink r:id="rId201" w:history="1">
        <w:r w:rsidRPr="006D6E4C">
          <w:rPr>
            <w:rStyle w:val="af"/>
            <w:rFonts w:ascii="Times New Roman" w:hAnsi="Times New Roman" w:cs="Times New Roman"/>
            <w:color w:val="000000" w:themeColor="text1"/>
            <w:sz w:val="28"/>
            <w:szCs w:val="28"/>
            <w:u w:val="none"/>
          </w:rPr>
          <w:t>https://ds.kartoteka.by/info/otchetnost-oao-vasilishki-za-2016-g</w:t>
        </w:r>
      </w:hyperlink>
      <w:r w:rsidRPr="006D6E4C">
        <w:rPr>
          <w:rFonts w:ascii="Times New Roman" w:hAnsi="Times New Roman" w:cs="Times New Roman"/>
          <w:color w:val="000000" w:themeColor="text1"/>
          <w:sz w:val="28"/>
          <w:szCs w:val="28"/>
        </w:rPr>
        <w:t>.</w:t>
      </w:r>
      <w:r w:rsidR="00480502" w:rsidRPr="006D6E4C">
        <w:rPr>
          <w:rFonts w:ascii="Times New Roman" w:hAnsi="Times New Roman" w:cs="Times New Roman"/>
          <w:color w:val="000000" w:themeColor="text1"/>
          <w:sz w:val="28"/>
          <w:szCs w:val="28"/>
        </w:rPr>
        <w:t xml:space="preserve"> 2</w:t>
      </w:r>
      <w:r w:rsidR="00480502" w:rsidRPr="006D6E4C">
        <w:rPr>
          <w:rFonts w:ascii="Times New Roman" w:hAnsi="Times New Roman" w:cs="Times New Roman"/>
          <w:color w:val="000000" w:themeColor="text1"/>
          <w:sz w:val="28"/>
          <w:szCs w:val="28"/>
          <w:lang w:val="en-US"/>
        </w:rPr>
        <w:t>1.07.2020.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Отчетность ОАО «Журавлиное» за 2017 год // </w:t>
      </w:r>
      <w:hyperlink r:id="rId202" w:history="1">
        <w:r w:rsidRPr="006D6E4C">
          <w:rPr>
            <w:rStyle w:val="af"/>
            <w:rFonts w:ascii="Times New Roman" w:hAnsi="Times New Roman" w:cs="Times New Roman"/>
            <w:color w:val="000000" w:themeColor="text1"/>
            <w:sz w:val="28"/>
            <w:szCs w:val="28"/>
            <w:u w:val="none"/>
          </w:rPr>
          <w:t>https://ds.kartoteka.by/info/otchetnost-oao-zhuravlinoe-za-2017-g</w:t>
        </w:r>
      </w:hyperlink>
      <w:r w:rsidRPr="006D6E4C">
        <w:rPr>
          <w:rFonts w:ascii="Times New Roman" w:hAnsi="Times New Roman" w:cs="Times New Roman"/>
          <w:color w:val="000000" w:themeColor="text1"/>
          <w:sz w:val="28"/>
          <w:szCs w:val="28"/>
        </w:rPr>
        <w:t>.</w:t>
      </w:r>
      <w:r w:rsidR="00480502" w:rsidRPr="006D6E4C">
        <w:rPr>
          <w:rFonts w:ascii="Times New Roman" w:hAnsi="Times New Roman" w:cs="Times New Roman"/>
          <w:color w:val="000000" w:themeColor="text1"/>
          <w:sz w:val="28"/>
          <w:szCs w:val="28"/>
        </w:rPr>
        <w:t xml:space="preserve"> 2</w:t>
      </w:r>
      <w:r w:rsidR="00480502" w:rsidRPr="006D6E4C">
        <w:rPr>
          <w:rFonts w:ascii="Times New Roman" w:hAnsi="Times New Roman" w:cs="Times New Roman"/>
          <w:color w:val="000000" w:themeColor="text1"/>
          <w:sz w:val="28"/>
          <w:szCs w:val="28"/>
          <w:lang w:val="en-US"/>
        </w:rPr>
        <w:t>1.07.2020.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Молочное животноводство // </w:t>
      </w:r>
      <w:hyperlink r:id="rId203" w:history="1">
        <w:r w:rsidRPr="006D6E4C">
          <w:rPr>
            <w:rStyle w:val="af"/>
            <w:rFonts w:ascii="Times New Roman" w:hAnsi="Times New Roman" w:cs="Times New Roman"/>
            <w:color w:val="000000" w:themeColor="text1"/>
            <w:sz w:val="28"/>
            <w:szCs w:val="28"/>
            <w:u w:val="none"/>
          </w:rPr>
          <w:t>http://ruzhany-agro.by/activities/dairy-farming</w:t>
        </w:r>
      </w:hyperlink>
      <w:r w:rsidRPr="006D6E4C">
        <w:rPr>
          <w:rFonts w:ascii="Times New Roman" w:hAnsi="Times New Roman" w:cs="Times New Roman"/>
          <w:color w:val="000000" w:themeColor="text1"/>
          <w:sz w:val="28"/>
          <w:szCs w:val="28"/>
        </w:rPr>
        <w:t>.</w:t>
      </w:r>
      <w:r w:rsidR="00480502" w:rsidRPr="006D6E4C">
        <w:rPr>
          <w:rFonts w:ascii="Times New Roman" w:hAnsi="Times New Roman" w:cs="Times New Roman"/>
          <w:color w:val="000000" w:themeColor="text1"/>
          <w:sz w:val="28"/>
          <w:szCs w:val="28"/>
        </w:rPr>
        <w:t xml:space="preserve"> 2</w:t>
      </w:r>
      <w:r w:rsidR="00480502" w:rsidRPr="006D6E4C">
        <w:rPr>
          <w:rFonts w:ascii="Times New Roman" w:hAnsi="Times New Roman" w:cs="Times New Roman"/>
          <w:color w:val="000000" w:themeColor="text1"/>
          <w:sz w:val="28"/>
          <w:szCs w:val="28"/>
          <w:lang w:val="en-US"/>
        </w:rPr>
        <w:t>1.07.2020.</w:t>
      </w:r>
    </w:p>
    <w:p w:rsidR="00782A64" w:rsidRPr="006D6E4C" w:rsidRDefault="00782A64" w:rsidP="00480502">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Приказ Министра сельского хозяйства и продовольствия Республики Беларусь. Об утверждении Инструкции о методике установления цен на сельскохозяйственную продукцию, закупаемую для государственных нужд</w:t>
      </w:r>
      <w:r w:rsidR="00480502" w:rsidRPr="006D6E4C">
        <w:rPr>
          <w:rFonts w:ascii="Times New Roman" w:hAnsi="Times New Roman" w:cs="Times New Roman"/>
          <w:color w:val="000000" w:themeColor="text1"/>
          <w:sz w:val="28"/>
          <w:szCs w:val="28"/>
        </w:rPr>
        <w:t xml:space="preserve">: утв. 20 июня 2019 года, №166 // </w:t>
      </w:r>
      <w:hyperlink r:id="rId204" w:history="1">
        <w:r w:rsidR="00480502" w:rsidRPr="006D6E4C">
          <w:rPr>
            <w:rStyle w:val="af"/>
            <w:rFonts w:ascii="Times New Roman" w:hAnsi="Times New Roman" w:cs="Times New Roman"/>
            <w:color w:val="000000" w:themeColor="text1"/>
            <w:sz w:val="28"/>
            <w:szCs w:val="28"/>
            <w:u w:val="none"/>
            <w:lang w:val="en-US"/>
          </w:rPr>
          <w:t>http</w:t>
        </w:r>
        <w:r w:rsidR="00480502" w:rsidRPr="006D6E4C">
          <w:rPr>
            <w:rStyle w:val="af"/>
            <w:rFonts w:ascii="Times New Roman" w:hAnsi="Times New Roman" w:cs="Times New Roman"/>
            <w:color w:val="000000" w:themeColor="text1"/>
            <w:sz w:val="28"/>
            <w:szCs w:val="28"/>
            <w:u w:val="none"/>
          </w:rPr>
          <w:t>://</w:t>
        </w:r>
        <w:r w:rsidR="00480502" w:rsidRPr="006D6E4C">
          <w:rPr>
            <w:rStyle w:val="af"/>
            <w:rFonts w:ascii="Times New Roman" w:hAnsi="Times New Roman" w:cs="Times New Roman"/>
            <w:color w:val="000000" w:themeColor="text1"/>
            <w:sz w:val="28"/>
            <w:szCs w:val="28"/>
            <w:u w:val="none"/>
            <w:lang w:val="en-US"/>
          </w:rPr>
          <w:t>mshp</w:t>
        </w:r>
        <w:r w:rsidR="00480502" w:rsidRPr="006D6E4C">
          <w:rPr>
            <w:rStyle w:val="af"/>
            <w:rFonts w:ascii="Times New Roman" w:hAnsi="Times New Roman" w:cs="Times New Roman"/>
            <w:color w:val="000000" w:themeColor="text1"/>
            <w:sz w:val="28"/>
            <w:szCs w:val="28"/>
            <w:u w:val="none"/>
          </w:rPr>
          <w:t>.</w:t>
        </w:r>
        <w:r w:rsidR="00480502" w:rsidRPr="006D6E4C">
          <w:rPr>
            <w:rStyle w:val="af"/>
            <w:rFonts w:ascii="Times New Roman" w:hAnsi="Times New Roman" w:cs="Times New Roman"/>
            <w:color w:val="000000" w:themeColor="text1"/>
            <w:sz w:val="28"/>
            <w:szCs w:val="28"/>
            <w:u w:val="none"/>
            <w:lang w:val="en-US"/>
          </w:rPr>
          <w:t>gov</w:t>
        </w:r>
        <w:r w:rsidR="00480502" w:rsidRPr="006D6E4C">
          <w:rPr>
            <w:rStyle w:val="af"/>
            <w:rFonts w:ascii="Times New Roman" w:hAnsi="Times New Roman" w:cs="Times New Roman"/>
            <w:color w:val="000000" w:themeColor="text1"/>
            <w:sz w:val="28"/>
            <w:szCs w:val="28"/>
            <w:u w:val="none"/>
          </w:rPr>
          <w:t>.</w:t>
        </w:r>
        <w:r w:rsidR="00480502" w:rsidRPr="006D6E4C">
          <w:rPr>
            <w:rStyle w:val="af"/>
            <w:rFonts w:ascii="Times New Roman" w:hAnsi="Times New Roman" w:cs="Times New Roman"/>
            <w:color w:val="000000" w:themeColor="text1"/>
            <w:sz w:val="28"/>
            <w:szCs w:val="28"/>
            <w:u w:val="none"/>
            <w:lang w:val="en-US"/>
          </w:rPr>
          <w:t>by</w:t>
        </w:r>
      </w:hyperlink>
      <w:r w:rsidR="00480502" w:rsidRPr="006D6E4C">
        <w:rPr>
          <w:rFonts w:ascii="Times New Roman" w:hAnsi="Times New Roman" w:cs="Times New Roman"/>
          <w:color w:val="000000" w:themeColor="text1"/>
          <w:sz w:val="28"/>
          <w:szCs w:val="28"/>
        </w:rPr>
        <w:t xml:space="preserve">. </w:t>
      </w:r>
      <w:r w:rsidR="00480502" w:rsidRPr="006D6E4C">
        <w:rPr>
          <w:rFonts w:ascii="Times New Roman" w:hAnsi="Times New Roman" w:cs="Times New Roman"/>
          <w:color w:val="000000" w:themeColor="text1"/>
          <w:sz w:val="28"/>
          <w:szCs w:val="28"/>
          <w:lang w:val="en-US"/>
        </w:rPr>
        <w:t>28.07.2020.</w:t>
      </w:r>
    </w:p>
    <w:p w:rsidR="00782A64" w:rsidRPr="006D6E4C" w:rsidRDefault="00782A64" w:rsidP="00AF5BC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Комплекс мер по реализации положений Директивы Президента Республики Беларусь от 4 марта 2019 года №6 «О развитии села и повышении эффективности аграрной отрасли»: утв. постановлением Совета Министров Республики </w:t>
      </w:r>
      <w:r w:rsidR="00AF5BC1" w:rsidRPr="006D6E4C">
        <w:rPr>
          <w:rFonts w:ascii="Times New Roman" w:hAnsi="Times New Roman" w:cs="Times New Roman"/>
          <w:color w:val="000000" w:themeColor="text1"/>
          <w:sz w:val="28"/>
          <w:szCs w:val="28"/>
        </w:rPr>
        <w:t>Беларусь 21 мая 2019 года, №314 // http://mshp.gov.by. 28.07.2020.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Установлены размеры надбавок за реализуемую в 2019 году сельхозпродукцию // </w:t>
      </w:r>
      <w:hyperlink r:id="rId205" w:history="1">
        <w:r w:rsidRPr="006D6E4C">
          <w:rPr>
            <w:rStyle w:val="af"/>
            <w:rFonts w:ascii="Times New Roman" w:hAnsi="Times New Roman" w:cs="Times New Roman"/>
            <w:color w:val="000000" w:themeColor="text1"/>
            <w:sz w:val="28"/>
            <w:szCs w:val="28"/>
            <w:u w:val="none"/>
          </w:rPr>
          <w:t>https://pravo.by/novosti/novosti-pravo-by/2019/january/32134</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0</w:t>
      </w:r>
      <w:r w:rsidR="00B302FA" w:rsidRPr="006D6E4C">
        <w:rPr>
          <w:rFonts w:ascii="Times New Roman" w:hAnsi="Times New Roman" w:cs="Times New Roman"/>
          <w:color w:val="000000" w:themeColor="text1"/>
          <w:sz w:val="28"/>
          <w:szCs w:val="28"/>
          <w:lang w:val="en-US"/>
        </w:rPr>
        <w:t>6.08.2020.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В чьем рукаве молочный туз? // </w:t>
      </w:r>
      <w:hyperlink r:id="rId206" w:history="1">
        <w:r w:rsidRPr="006D6E4C">
          <w:rPr>
            <w:rStyle w:val="af"/>
            <w:rFonts w:ascii="Times New Roman" w:hAnsi="Times New Roman" w:cs="Times New Roman"/>
            <w:color w:val="000000" w:themeColor="text1"/>
            <w:sz w:val="28"/>
            <w:szCs w:val="28"/>
            <w:u w:val="none"/>
          </w:rPr>
          <w:t>https://www.sb.by/articles/v-chem-rukave-molochnyy-tuz.html</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1</w:t>
      </w:r>
      <w:r w:rsidR="00B302FA" w:rsidRPr="006D6E4C">
        <w:rPr>
          <w:rFonts w:ascii="Times New Roman" w:hAnsi="Times New Roman" w:cs="Times New Roman"/>
          <w:color w:val="000000" w:themeColor="text1"/>
          <w:sz w:val="28"/>
          <w:szCs w:val="28"/>
          <w:lang w:val="en-US"/>
        </w:rPr>
        <w:t>0.08.2020.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Фальчев А. Топ-20 белорусских молочных предприятий по выручке // </w:t>
      </w:r>
      <w:hyperlink r:id="rId207" w:history="1">
        <w:r w:rsidRPr="006D6E4C">
          <w:rPr>
            <w:rStyle w:val="af"/>
            <w:rFonts w:ascii="Times New Roman" w:hAnsi="Times New Roman" w:cs="Times New Roman"/>
            <w:color w:val="000000" w:themeColor="text1"/>
            <w:sz w:val="28"/>
            <w:szCs w:val="28"/>
            <w:u w:val="none"/>
          </w:rPr>
          <w:t>https://milknews.ru/analitika-rinka-moloka/reitingi/Top-20-belorusskih-molochnyh-predprijatij.html</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1</w:t>
      </w:r>
      <w:r w:rsidR="00B302FA" w:rsidRPr="006D6E4C">
        <w:rPr>
          <w:rFonts w:ascii="Times New Roman" w:hAnsi="Times New Roman" w:cs="Times New Roman"/>
          <w:color w:val="000000" w:themeColor="text1"/>
          <w:sz w:val="28"/>
          <w:szCs w:val="28"/>
          <w:lang w:val="en-US"/>
        </w:rPr>
        <w:t>3.08.2020.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Годовой отчет за 2017 год эмитента ценных бумаг ОАО «Савушкин продукт» // </w:t>
      </w:r>
      <w:hyperlink r:id="rId208" w:history="1">
        <w:r w:rsidRPr="006D6E4C">
          <w:rPr>
            <w:rStyle w:val="af"/>
            <w:rFonts w:ascii="Times New Roman" w:hAnsi="Times New Roman" w:cs="Times New Roman"/>
            <w:color w:val="000000" w:themeColor="text1"/>
            <w:sz w:val="28"/>
            <w:szCs w:val="28"/>
            <w:u w:val="none"/>
          </w:rPr>
          <w:t>https://ds.kartoteka.by/wp-content/uploads/2017/12/go-Savushkin-produkt-2017.pdf</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1</w:t>
      </w:r>
      <w:r w:rsidR="00B302FA" w:rsidRPr="006D6E4C">
        <w:rPr>
          <w:rFonts w:ascii="Times New Roman" w:hAnsi="Times New Roman" w:cs="Times New Roman"/>
          <w:color w:val="000000" w:themeColor="text1"/>
          <w:sz w:val="28"/>
          <w:szCs w:val="28"/>
          <w:lang w:val="en-US"/>
        </w:rPr>
        <w:t>8.08.2020.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Отчетность ОАО «Слуцкий сыродельный комбинат» за 2017 год // </w:t>
      </w:r>
      <w:hyperlink r:id="rId209" w:history="1">
        <w:r w:rsidRPr="006D6E4C">
          <w:rPr>
            <w:rStyle w:val="af"/>
            <w:rFonts w:ascii="Times New Roman" w:hAnsi="Times New Roman" w:cs="Times New Roman"/>
            <w:color w:val="000000" w:themeColor="text1"/>
            <w:sz w:val="28"/>
            <w:szCs w:val="28"/>
            <w:u w:val="none"/>
          </w:rPr>
          <w:t>https://ds.kartoteka.by/info/otchetnost-oao-slutskij-syrodelnyj-kombinat-za-2017-g</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1</w:t>
      </w:r>
      <w:r w:rsidR="00B302FA" w:rsidRPr="006D6E4C">
        <w:rPr>
          <w:rFonts w:ascii="Times New Roman" w:hAnsi="Times New Roman" w:cs="Times New Roman"/>
          <w:color w:val="000000" w:themeColor="text1"/>
          <w:sz w:val="28"/>
          <w:szCs w:val="28"/>
          <w:lang w:val="en-US"/>
        </w:rPr>
        <w:t>8.08.2020.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Годовой отчет ОАО «Бабушкина крынка» за 2017 год // </w:t>
      </w:r>
      <w:hyperlink r:id="rId210" w:history="1">
        <w:r w:rsidRPr="006D6E4C">
          <w:rPr>
            <w:rStyle w:val="af"/>
            <w:rFonts w:ascii="Times New Roman" w:hAnsi="Times New Roman" w:cs="Times New Roman"/>
            <w:color w:val="000000" w:themeColor="text1"/>
            <w:sz w:val="28"/>
            <w:szCs w:val="28"/>
            <w:u w:val="none"/>
          </w:rPr>
          <w:t>https://ds.kartoteka.by/wp-content/uploads/2017/12/go-Babushkina-krynka-2017.pdf</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1</w:t>
      </w:r>
      <w:r w:rsidR="00B302FA" w:rsidRPr="006D6E4C">
        <w:rPr>
          <w:rFonts w:ascii="Times New Roman" w:hAnsi="Times New Roman" w:cs="Times New Roman"/>
          <w:color w:val="000000" w:themeColor="text1"/>
          <w:sz w:val="28"/>
          <w:szCs w:val="28"/>
          <w:lang w:val="en-US"/>
        </w:rPr>
        <w:t>8.08.2020.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Савушкин продукт/Санта Бремор. О Холдинге // </w:t>
      </w:r>
      <w:hyperlink r:id="rId211" w:history="1">
        <w:r w:rsidRPr="006D6E4C">
          <w:rPr>
            <w:rStyle w:val="af"/>
            <w:rFonts w:ascii="Times New Roman" w:hAnsi="Times New Roman" w:cs="Times New Roman"/>
            <w:color w:val="000000" w:themeColor="text1"/>
            <w:sz w:val="28"/>
            <w:szCs w:val="28"/>
            <w:u w:val="none"/>
          </w:rPr>
          <w:t>https://www.dairynews.ru/company/holding/savushkin-produkt-santa-bremor</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2</w:t>
      </w:r>
      <w:r w:rsidR="00B302FA" w:rsidRPr="006D6E4C">
        <w:rPr>
          <w:rFonts w:ascii="Times New Roman" w:hAnsi="Times New Roman" w:cs="Times New Roman"/>
          <w:color w:val="000000" w:themeColor="text1"/>
          <w:sz w:val="28"/>
          <w:szCs w:val="28"/>
          <w:lang w:val="en-US"/>
        </w:rPr>
        <w:t>5.08.2020.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«Савушкин продукт» удвоил чистую прибыль по МСФО // </w:t>
      </w:r>
      <w:hyperlink r:id="rId212" w:history="1">
        <w:r w:rsidRPr="006D6E4C">
          <w:rPr>
            <w:rStyle w:val="af"/>
            <w:rFonts w:ascii="Times New Roman" w:hAnsi="Times New Roman" w:cs="Times New Roman"/>
            <w:color w:val="000000" w:themeColor="text1"/>
            <w:sz w:val="28"/>
            <w:szCs w:val="28"/>
            <w:u w:val="none"/>
          </w:rPr>
          <w:t>https://milknews.ru/index/savushkin-produkt-pribyl.html</w:t>
        </w:r>
      </w:hyperlink>
      <w:r w:rsidRPr="006D6E4C">
        <w:rPr>
          <w:rFonts w:ascii="Times New Roman" w:hAnsi="Times New Roman" w:cs="Times New Roman"/>
          <w:color w:val="000000" w:themeColor="text1"/>
          <w:sz w:val="28"/>
          <w:szCs w:val="28"/>
        </w:rPr>
        <w:t xml:space="preserve">. </w:t>
      </w:r>
      <w:r w:rsidR="00B302FA" w:rsidRPr="006D6E4C">
        <w:rPr>
          <w:rFonts w:ascii="Times New Roman" w:hAnsi="Times New Roman" w:cs="Times New Roman"/>
          <w:color w:val="000000" w:themeColor="text1"/>
          <w:sz w:val="28"/>
          <w:szCs w:val="28"/>
          <w:lang w:val="en-US"/>
        </w:rPr>
        <w:t>27.08.2020.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Стратегия качества от любанских сыроделов // </w:t>
      </w:r>
      <w:hyperlink r:id="rId213" w:history="1">
        <w:r w:rsidRPr="006D6E4C">
          <w:rPr>
            <w:rStyle w:val="af"/>
            <w:rFonts w:ascii="Times New Roman" w:hAnsi="Times New Roman" w:cs="Times New Roman"/>
            <w:color w:val="000000" w:themeColor="text1"/>
            <w:sz w:val="28"/>
            <w:szCs w:val="28"/>
            <w:u w:val="none"/>
          </w:rPr>
          <w:t>https://www.mlyn.by/2017/04/strategiya-kachestva-ot-lyubanskih-syrodelov</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2</w:t>
      </w:r>
      <w:r w:rsidR="00B302FA" w:rsidRPr="006D6E4C">
        <w:rPr>
          <w:rFonts w:ascii="Times New Roman" w:hAnsi="Times New Roman" w:cs="Times New Roman"/>
          <w:color w:val="000000" w:themeColor="text1"/>
          <w:sz w:val="28"/>
          <w:szCs w:val="28"/>
          <w:lang w:val="en-US"/>
        </w:rPr>
        <w:t>9.08.2020.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Беларусь: Глубокский МКК намерен увеличить экспорт продукции в Казахстан // </w:t>
      </w:r>
      <w:hyperlink r:id="rId214" w:history="1">
        <w:r w:rsidRPr="006D6E4C">
          <w:rPr>
            <w:rStyle w:val="af"/>
            <w:rFonts w:ascii="Times New Roman" w:hAnsi="Times New Roman" w:cs="Times New Roman"/>
            <w:color w:val="000000" w:themeColor="text1"/>
            <w:sz w:val="28"/>
            <w:szCs w:val="28"/>
            <w:u w:val="none"/>
          </w:rPr>
          <w:t>http://www.dairynews.ru/processing/belarus-glubokskiy-mkk-nameren-uvelichit-eksport-p.html</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0</w:t>
      </w:r>
      <w:r w:rsidR="00B302FA" w:rsidRPr="006D6E4C">
        <w:rPr>
          <w:rFonts w:ascii="Times New Roman" w:hAnsi="Times New Roman" w:cs="Times New Roman"/>
          <w:color w:val="000000" w:themeColor="text1"/>
          <w:sz w:val="28"/>
          <w:szCs w:val="28"/>
          <w:lang w:val="en-US"/>
        </w:rPr>
        <w:t>4.09.2020.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Поиск налогоплательщика. Юридические лица // </w:t>
      </w:r>
      <w:hyperlink r:id="rId215" w:history="1">
        <w:r w:rsidRPr="006D6E4C">
          <w:rPr>
            <w:rStyle w:val="af"/>
            <w:rFonts w:ascii="Times New Roman" w:hAnsi="Times New Roman" w:cs="Times New Roman"/>
            <w:color w:val="000000" w:themeColor="text1"/>
            <w:sz w:val="28"/>
            <w:szCs w:val="28"/>
            <w:u w:val="none"/>
          </w:rPr>
          <w:t>http://kgd.gov.kz/ru/services/taxpayer_search/legal_entity</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w:t>
      </w:r>
      <w:r w:rsidR="00B302FA" w:rsidRPr="006D6E4C">
        <w:rPr>
          <w:rFonts w:ascii="Times New Roman" w:hAnsi="Times New Roman" w:cs="Times New Roman"/>
          <w:color w:val="000000" w:themeColor="text1"/>
          <w:sz w:val="28"/>
          <w:szCs w:val="28"/>
          <w:lang w:val="en-US"/>
        </w:rPr>
        <w:t>0</w:t>
      </w:r>
      <w:r w:rsidR="00B302FA" w:rsidRPr="006D6E4C">
        <w:rPr>
          <w:rFonts w:ascii="Times New Roman" w:hAnsi="Times New Roman" w:cs="Times New Roman"/>
          <w:color w:val="000000" w:themeColor="text1"/>
          <w:sz w:val="28"/>
          <w:szCs w:val="28"/>
        </w:rPr>
        <w:t>9</w:t>
      </w:r>
      <w:r w:rsidR="00B302FA" w:rsidRPr="006D6E4C">
        <w:rPr>
          <w:rFonts w:ascii="Times New Roman" w:hAnsi="Times New Roman" w:cs="Times New Roman"/>
          <w:color w:val="000000" w:themeColor="text1"/>
          <w:sz w:val="28"/>
          <w:szCs w:val="28"/>
          <w:lang w:val="en-US"/>
        </w:rPr>
        <w:t>.09.2020.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Аудиторский отчет за 2017 год (консолидированный) АО  «Компания «ФудМастер» // </w:t>
      </w:r>
      <w:hyperlink r:id="rId216" w:history="1">
        <w:r w:rsidRPr="006D6E4C">
          <w:rPr>
            <w:rStyle w:val="af"/>
            <w:rFonts w:ascii="Times New Roman" w:hAnsi="Times New Roman" w:cs="Times New Roman"/>
            <w:color w:val="000000" w:themeColor="text1"/>
            <w:sz w:val="28"/>
            <w:szCs w:val="28"/>
            <w:u w:val="none"/>
          </w:rPr>
          <w:t>https://opi.dfo.kz/p/ru/DfoObjects/objects/teaser-view/27899?ElDossierTabId=AuditReports</w:t>
        </w:r>
      </w:hyperlink>
      <w:r w:rsidRPr="006D6E4C">
        <w:rPr>
          <w:rFonts w:ascii="Times New Roman" w:hAnsi="Times New Roman" w:cs="Times New Roman"/>
          <w:color w:val="000000" w:themeColor="text1"/>
          <w:sz w:val="28"/>
          <w:szCs w:val="28"/>
        </w:rPr>
        <w:t>.</w:t>
      </w:r>
      <w:r w:rsidR="00B302FA" w:rsidRPr="006D6E4C">
        <w:rPr>
          <w:rFonts w:ascii="Times New Roman" w:hAnsi="Times New Roman" w:cs="Times New Roman"/>
          <w:color w:val="000000" w:themeColor="text1"/>
          <w:sz w:val="28"/>
          <w:szCs w:val="28"/>
        </w:rPr>
        <w:t xml:space="preserve"> </w:t>
      </w:r>
      <w:r w:rsidR="00A06A01" w:rsidRPr="006D6E4C">
        <w:rPr>
          <w:rFonts w:ascii="Times New Roman" w:hAnsi="Times New Roman" w:cs="Times New Roman"/>
          <w:color w:val="000000" w:themeColor="text1"/>
          <w:sz w:val="28"/>
          <w:szCs w:val="28"/>
          <w:lang w:val="en-US"/>
        </w:rPr>
        <w:t>14.09.2020.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Аудиторский отчет за 2017 год АО «Агропромышленная компания «ADAL» // </w:t>
      </w:r>
      <w:hyperlink r:id="rId217" w:history="1">
        <w:r w:rsidRPr="006D6E4C">
          <w:rPr>
            <w:rStyle w:val="af"/>
            <w:rFonts w:ascii="Times New Roman" w:hAnsi="Times New Roman" w:cs="Times New Roman"/>
            <w:color w:val="000000" w:themeColor="text1"/>
            <w:sz w:val="28"/>
            <w:szCs w:val="28"/>
            <w:u w:val="none"/>
          </w:rPr>
          <w:t>https://opi.dfo.kz/p/ru/DfoObjects/objects/teaser-view/27629?ElDossierTabId=AuditReports</w:t>
        </w:r>
      </w:hyperlink>
      <w:r w:rsidRPr="006D6E4C">
        <w:rPr>
          <w:rFonts w:ascii="Times New Roman" w:hAnsi="Times New Roman" w:cs="Times New Roman"/>
          <w:color w:val="000000" w:themeColor="text1"/>
          <w:sz w:val="28"/>
          <w:szCs w:val="28"/>
        </w:rPr>
        <w:t>.</w:t>
      </w:r>
      <w:r w:rsidR="00A06A01" w:rsidRPr="006D6E4C">
        <w:rPr>
          <w:rFonts w:ascii="Times New Roman" w:hAnsi="Times New Roman" w:cs="Times New Roman"/>
          <w:color w:val="000000" w:themeColor="text1"/>
          <w:sz w:val="28"/>
          <w:szCs w:val="28"/>
        </w:rPr>
        <w:t xml:space="preserve"> 1</w:t>
      </w:r>
      <w:r w:rsidR="00A06A01" w:rsidRPr="006D6E4C">
        <w:rPr>
          <w:rFonts w:ascii="Times New Roman" w:hAnsi="Times New Roman" w:cs="Times New Roman"/>
          <w:color w:val="000000" w:themeColor="text1"/>
          <w:sz w:val="28"/>
          <w:szCs w:val="28"/>
          <w:lang w:val="en-US"/>
        </w:rPr>
        <w:t>4.09.2020.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Земля раздора: сельчанам Туркестанской области негде пасти скот // </w:t>
      </w:r>
      <w:hyperlink r:id="rId218" w:history="1">
        <w:r w:rsidRPr="006D6E4C">
          <w:rPr>
            <w:rStyle w:val="af"/>
            <w:rFonts w:ascii="Times New Roman" w:hAnsi="Times New Roman" w:cs="Times New Roman"/>
            <w:color w:val="000000" w:themeColor="text1"/>
            <w:sz w:val="28"/>
            <w:szCs w:val="28"/>
            <w:u w:val="none"/>
          </w:rPr>
          <w:t>https://www.kn.kz/news/44344/,%20https://otyrar.kz/2019/08/zemlya-razdora-selchanam-turkestanskoj-oblasti-negde-pasti-skot</w:t>
        </w:r>
      </w:hyperlink>
      <w:r w:rsidRPr="006D6E4C">
        <w:rPr>
          <w:rFonts w:ascii="Times New Roman" w:hAnsi="Times New Roman" w:cs="Times New Roman"/>
          <w:color w:val="000000" w:themeColor="text1"/>
          <w:sz w:val="28"/>
          <w:szCs w:val="28"/>
        </w:rPr>
        <w:t>.</w:t>
      </w:r>
      <w:r w:rsidR="00A06A01" w:rsidRPr="006D6E4C">
        <w:rPr>
          <w:rFonts w:ascii="Times New Roman" w:hAnsi="Times New Roman" w:cs="Times New Roman"/>
          <w:color w:val="000000" w:themeColor="text1"/>
          <w:sz w:val="28"/>
          <w:szCs w:val="28"/>
        </w:rPr>
        <w:t xml:space="preserve"> 1</w:t>
      </w:r>
      <w:r w:rsidR="00A06A01" w:rsidRPr="006D6E4C">
        <w:rPr>
          <w:rFonts w:ascii="Times New Roman" w:hAnsi="Times New Roman" w:cs="Times New Roman"/>
          <w:color w:val="000000" w:themeColor="text1"/>
          <w:sz w:val="28"/>
          <w:szCs w:val="28"/>
          <w:lang w:val="en-US"/>
        </w:rPr>
        <w:t>7.09.2020.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Правительству поручено ускорить работу по изъятию земель у латифундистов // </w:t>
      </w:r>
      <w:hyperlink r:id="rId219" w:history="1">
        <w:r w:rsidRPr="006D6E4C">
          <w:rPr>
            <w:rStyle w:val="af"/>
            <w:rFonts w:ascii="Times New Roman" w:hAnsi="Times New Roman" w:cs="Times New Roman"/>
            <w:color w:val="000000" w:themeColor="text1"/>
            <w:sz w:val="28"/>
            <w:szCs w:val="28"/>
            <w:u w:val="none"/>
          </w:rPr>
          <w:t>https://kapital.kz/gosudarstvo/82664/pravitel-stvu-porucheno-uskorit-rabotu-po-iz-yatiyu-zemel-u-latifundistov.html</w:t>
        </w:r>
      </w:hyperlink>
      <w:r w:rsidRPr="006D6E4C">
        <w:rPr>
          <w:rFonts w:ascii="Times New Roman" w:hAnsi="Times New Roman" w:cs="Times New Roman"/>
          <w:color w:val="000000" w:themeColor="text1"/>
          <w:sz w:val="28"/>
          <w:szCs w:val="28"/>
        </w:rPr>
        <w:t>.</w:t>
      </w:r>
      <w:r w:rsidR="00A06A01" w:rsidRPr="006D6E4C">
        <w:rPr>
          <w:rFonts w:ascii="Times New Roman" w:hAnsi="Times New Roman" w:cs="Times New Roman"/>
          <w:color w:val="000000" w:themeColor="text1"/>
          <w:sz w:val="28"/>
          <w:szCs w:val="28"/>
        </w:rPr>
        <w:t xml:space="preserve"> 1</w:t>
      </w:r>
      <w:r w:rsidR="00A06A01" w:rsidRPr="006D6E4C">
        <w:rPr>
          <w:rFonts w:ascii="Times New Roman" w:hAnsi="Times New Roman" w:cs="Times New Roman"/>
          <w:color w:val="000000" w:themeColor="text1"/>
          <w:sz w:val="28"/>
          <w:szCs w:val="28"/>
          <w:lang w:val="en-US"/>
        </w:rPr>
        <w:t>8.09.2020.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Eves C., Painter M. A Comparison of Farmland Returns in Australia, Canada, New Zealand and United States // Australian and New Zealand Property Journal. – 2008. – Vol. 1(7). – P. 588-598.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CPI Inflation Calculator // </w:t>
      </w:r>
      <w:hyperlink r:id="rId220" w:history="1">
        <w:r w:rsidRPr="006D6E4C">
          <w:rPr>
            <w:rStyle w:val="af"/>
            <w:rFonts w:ascii="Times New Roman" w:hAnsi="Times New Roman" w:cs="Times New Roman"/>
            <w:color w:val="000000" w:themeColor="text1"/>
            <w:sz w:val="28"/>
            <w:szCs w:val="28"/>
            <w:u w:val="none"/>
            <w:lang w:val="en-US"/>
          </w:rPr>
          <w:t>https://www.officialdata.org/us/inflation/1990?endYear=2019&amp;amount=87816</w:t>
        </w:r>
      </w:hyperlink>
      <w:r w:rsidRPr="006D6E4C">
        <w:rPr>
          <w:rFonts w:ascii="Times New Roman" w:hAnsi="Times New Roman" w:cs="Times New Roman"/>
          <w:color w:val="000000" w:themeColor="text1"/>
          <w:sz w:val="28"/>
          <w:szCs w:val="28"/>
          <w:lang w:val="en-US"/>
        </w:rPr>
        <w:t>.</w:t>
      </w:r>
      <w:r w:rsidR="00A06A01" w:rsidRPr="006D6E4C">
        <w:rPr>
          <w:rFonts w:ascii="Times New Roman" w:hAnsi="Times New Roman" w:cs="Times New Roman"/>
          <w:color w:val="000000" w:themeColor="text1"/>
          <w:sz w:val="28"/>
          <w:szCs w:val="28"/>
          <w:lang w:val="en-US"/>
        </w:rPr>
        <w:t xml:space="preserve"> 19.09.2020.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Все больше денег у казахстанцев уходит на погашение кредитов // </w:t>
      </w:r>
      <w:hyperlink r:id="rId221" w:history="1">
        <w:r w:rsidRPr="006D6E4C">
          <w:rPr>
            <w:rStyle w:val="af"/>
            <w:rFonts w:ascii="Times New Roman" w:hAnsi="Times New Roman" w:cs="Times New Roman"/>
            <w:color w:val="000000" w:themeColor="text1"/>
            <w:sz w:val="28"/>
            <w:szCs w:val="28"/>
            <w:u w:val="none"/>
          </w:rPr>
          <w:t>https://kapital.kz/economic/70003/vse-bol-she-deneg-u-kazakhstantsev-ukhodit-na-pogasheniye-kreditov.html</w:t>
        </w:r>
      </w:hyperlink>
      <w:r w:rsidRPr="006D6E4C">
        <w:rPr>
          <w:rFonts w:ascii="Times New Roman" w:hAnsi="Times New Roman" w:cs="Times New Roman"/>
          <w:color w:val="000000" w:themeColor="text1"/>
          <w:sz w:val="28"/>
          <w:szCs w:val="28"/>
        </w:rPr>
        <w:t>.</w:t>
      </w:r>
      <w:r w:rsidR="00A06A01" w:rsidRPr="006D6E4C">
        <w:rPr>
          <w:rFonts w:ascii="Times New Roman" w:hAnsi="Times New Roman" w:cs="Times New Roman"/>
          <w:color w:val="000000" w:themeColor="text1"/>
          <w:sz w:val="28"/>
          <w:szCs w:val="28"/>
        </w:rPr>
        <w:t xml:space="preserve"> 1</w:t>
      </w:r>
      <w:r w:rsidR="00A06A01" w:rsidRPr="006D6E4C">
        <w:rPr>
          <w:rFonts w:ascii="Times New Roman" w:hAnsi="Times New Roman" w:cs="Times New Roman"/>
          <w:color w:val="000000" w:themeColor="text1"/>
          <w:sz w:val="28"/>
          <w:szCs w:val="28"/>
          <w:lang w:val="en-US"/>
        </w:rPr>
        <w:t>9.09.2020.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По росту цен на продукты Казахстан обогнал страны СНГ // </w:t>
      </w:r>
      <w:hyperlink r:id="rId222" w:history="1">
        <w:r w:rsidRPr="006D6E4C">
          <w:rPr>
            <w:rStyle w:val="af"/>
            <w:rFonts w:ascii="Times New Roman" w:hAnsi="Times New Roman" w:cs="Times New Roman"/>
            <w:color w:val="000000" w:themeColor="text1"/>
            <w:sz w:val="28"/>
            <w:szCs w:val="28"/>
            <w:u w:val="none"/>
          </w:rPr>
          <w:t>https://tengrinews.kz/kazakhstan_news/rostu-tsen-produktyi-kazahstan-obognal-stranyi-sng-deputat-385675</w:t>
        </w:r>
      </w:hyperlink>
      <w:r w:rsidRPr="006D6E4C">
        <w:rPr>
          <w:rFonts w:ascii="Times New Roman" w:hAnsi="Times New Roman" w:cs="Times New Roman"/>
          <w:color w:val="000000" w:themeColor="text1"/>
          <w:sz w:val="28"/>
          <w:szCs w:val="28"/>
        </w:rPr>
        <w:t>.</w:t>
      </w:r>
      <w:r w:rsidR="00A06A01" w:rsidRPr="006D6E4C">
        <w:rPr>
          <w:rFonts w:ascii="Times New Roman" w:hAnsi="Times New Roman" w:cs="Times New Roman"/>
          <w:color w:val="000000" w:themeColor="text1"/>
          <w:sz w:val="28"/>
          <w:szCs w:val="28"/>
        </w:rPr>
        <w:t xml:space="preserve"> 2</w:t>
      </w:r>
      <w:r w:rsidR="00A06A01" w:rsidRPr="006D6E4C">
        <w:rPr>
          <w:rFonts w:ascii="Times New Roman" w:hAnsi="Times New Roman" w:cs="Times New Roman"/>
          <w:color w:val="000000" w:themeColor="text1"/>
          <w:sz w:val="28"/>
          <w:szCs w:val="28"/>
          <w:lang w:val="en-US"/>
        </w:rPr>
        <w:t>0.09.2020.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Средний ежемесячный доход сельчан Жамбылской области составляет Т25-30 тыс. на двор // </w:t>
      </w:r>
      <w:hyperlink r:id="rId223" w:history="1">
        <w:r w:rsidRPr="006D6E4C">
          <w:rPr>
            <w:rStyle w:val="af"/>
            <w:rFonts w:ascii="Times New Roman" w:hAnsi="Times New Roman" w:cs="Times New Roman"/>
            <w:color w:val="000000" w:themeColor="text1"/>
            <w:sz w:val="28"/>
            <w:szCs w:val="28"/>
            <w:u w:val="none"/>
          </w:rPr>
          <w:t>https://kaztag.kz/ru/news/sredniy-ezhemesyachnyy-dokhod-selchan-zhambylskoy-oblasti-sostavlyaet-t25-30-tys-na-dvor</w:t>
        </w:r>
      </w:hyperlink>
      <w:r w:rsidRPr="006D6E4C">
        <w:rPr>
          <w:rFonts w:ascii="Times New Roman" w:hAnsi="Times New Roman" w:cs="Times New Roman"/>
          <w:color w:val="000000" w:themeColor="text1"/>
          <w:sz w:val="28"/>
          <w:szCs w:val="28"/>
        </w:rPr>
        <w:t>.</w:t>
      </w:r>
      <w:r w:rsidR="008740E8" w:rsidRPr="006D6E4C">
        <w:rPr>
          <w:rFonts w:ascii="Times New Roman" w:hAnsi="Times New Roman" w:cs="Times New Roman"/>
          <w:color w:val="000000" w:themeColor="text1"/>
          <w:sz w:val="28"/>
          <w:szCs w:val="28"/>
        </w:rPr>
        <w:t xml:space="preserve"> 22.09.2020.</w:t>
      </w:r>
    </w:p>
    <w:p w:rsidR="00782A64" w:rsidRPr="006D6E4C" w:rsidRDefault="00782A64" w:rsidP="008740E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Закон Республики Казахстан. О сельскохозяйственных кооперативах: принят 29</w:t>
      </w:r>
      <w:r w:rsidR="008740E8" w:rsidRPr="006D6E4C">
        <w:rPr>
          <w:rFonts w:ascii="Times New Roman" w:hAnsi="Times New Roman" w:cs="Times New Roman"/>
          <w:color w:val="000000" w:themeColor="text1"/>
          <w:sz w:val="28"/>
          <w:szCs w:val="28"/>
        </w:rPr>
        <w:t xml:space="preserve"> октября 2015 года, № 372-V ЗРК // http://adilet.zan.kz. 11.10.2020.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Половина кооперативов в Казахстане оказались фейками // </w:t>
      </w:r>
      <w:hyperlink r:id="rId224" w:history="1">
        <w:r w:rsidRPr="006D6E4C">
          <w:rPr>
            <w:rStyle w:val="af"/>
            <w:rFonts w:ascii="Times New Roman" w:hAnsi="Times New Roman" w:cs="Times New Roman"/>
            <w:color w:val="000000" w:themeColor="text1"/>
            <w:sz w:val="28"/>
            <w:szCs w:val="28"/>
            <w:u w:val="none"/>
          </w:rPr>
          <w:t>https://forbes.kz//finances/markets/polovina_kooperativov_v_kazahstane_okazalis_feykami</w:t>
        </w:r>
      </w:hyperlink>
      <w:r w:rsidRPr="006D6E4C">
        <w:rPr>
          <w:rFonts w:ascii="Times New Roman" w:hAnsi="Times New Roman" w:cs="Times New Roman"/>
          <w:color w:val="000000" w:themeColor="text1"/>
          <w:sz w:val="28"/>
          <w:szCs w:val="28"/>
        </w:rPr>
        <w:t>.</w:t>
      </w:r>
      <w:r w:rsidR="006459D1" w:rsidRPr="006D6E4C">
        <w:rPr>
          <w:rFonts w:ascii="Times New Roman" w:hAnsi="Times New Roman" w:cs="Times New Roman"/>
          <w:color w:val="000000" w:themeColor="text1"/>
          <w:sz w:val="28"/>
          <w:szCs w:val="28"/>
        </w:rPr>
        <w:t xml:space="preserve"> 23.09.2020.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Капенов С. «Желтая корзина» для АПК // </w:t>
      </w:r>
      <w:hyperlink r:id="rId225" w:history="1">
        <w:r w:rsidRPr="006D6E4C">
          <w:rPr>
            <w:rStyle w:val="af"/>
            <w:rFonts w:ascii="Times New Roman" w:hAnsi="Times New Roman" w:cs="Times New Roman"/>
            <w:color w:val="000000" w:themeColor="text1"/>
            <w:sz w:val="28"/>
            <w:szCs w:val="28"/>
            <w:u w:val="none"/>
          </w:rPr>
          <w:t>https://expertonline.kz/a15438</w:t>
        </w:r>
      </w:hyperlink>
      <w:r w:rsidRPr="006D6E4C">
        <w:rPr>
          <w:rFonts w:ascii="Times New Roman" w:hAnsi="Times New Roman" w:cs="Times New Roman"/>
          <w:color w:val="000000" w:themeColor="text1"/>
          <w:sz w:val="28"/>
          <w:szCs w:val="28"/>
        </w:rPr>
        <w:t>.</w:t>
      </w:r>
      <w:r w:rsidR="006459D1" w:rsidRPr="006D6E4C">
        <w:rPr>
          <w:rFonts w:ascii="Times New Roman" w:hAnsi="Times New Roman" w:cs="Times New Roman"/>
          <w:color w:val="000000" w:themeColor="text1"/>
          <w:sz w:val="28"/>
          <w:szCs w:val="28"/>
        </w:rPr>
        <w:t xml:space="preserve"> 26.09.2020.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Импорт в Центральный федеральный округ // </w:t>
      </w:r>
      <w:hyperlink r:id="rId226" w:history="1">
        <w:r w:rsidRPr="006D6E4C">
          <w:rPr>
            <w:rStyle w:val="af"/>
            <w:rFonts w:ascii="Times New Roman" w:hAnsi="Times New Roman" w:cs="Times New Roman"/>
            <w:color w:val="000000" w:themeColor="text1"/>
            <w:sz w:val="28"/>
            <w:szCs w:val="28"/>
            <w:u w:val="none"/>
          </w:rPr>
          <w:t>https://ru-stat.com/date-M201801-201812/RU01/import/world/0104</w:t>
        </w:r>
      </w:hyperlink>
      <w:r w:rsidRPr="006D6E4C">
        <w:rPr>
          <w:rFonts w:ascii="Times New Roman" w:hAnsi="Times New Roman" w:cs="Times New Roman"/>
          <w:color w:val="000000" w:themeColor="text1"/>
          <w:sz w:val="28"/>
          <w:szCs w:val="28"/>
        </w:rPr>
        <w:t>.</w:t>
      </w:r>
      <w:r w:rsidR="006459D1" w:rsidRPr="006D6E4C">
        <w:rPr>
          <w:rFonts w:ascii="Times New Roman" w:hAnsi="Times New Roman" w:cs="Times New Roman"/>
          <w:color w:val="000000" w:themeColor="text1"/>
          <w:sz w:val="28"/>
          <w:szCs w:val="28"/>
        </w:rPr>
        <w:t xml:space="preserve"> 26.09.2020.</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Digilina O., Raskaliyev T. Development of Dairy Industry of Kazakhstan in the Epoch of Digitalization // Conference Proceedings of VII International Conference «New Trends, Strategies and Structural Changes in Emerging Markets». – Moscow, 2018. – P. 45-47.</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Раскалиев Т.Х. Цифровизация молочной отрасли Казахстана: роль государства и негосударственных организаций // Сб. тр. I междунар. науч.-практ. конф. «Цифровая экономика и современное общество». – М</w:t>
      </w:r>
      <w:r w:rsidR="00FA0BDD" w:rsidRPr="006D6E4C">
        <w:rPr>
          <w:rFonts w:ascii="Times New Roman" w:hAnsi="Times New Roman" w:cs="Times New Roman"/>
          <w:color w:val="000000" w:themeColor="text1"/>
          <w:sz w:val="28"/>
          <w:szCs w:val="28"/>
        </w:rPr>
        <w:t>.</w:t>
      </w:r>
      <w:r w:rsidRPr="006D6E4C">
        <w:rPr>
          <w:rFonts w:ascii="Times New Roman" w:hAnsi="Times New Roman" w:cs="Times New Roman"/>
          <w:color w:val="000000" w:themeColor="text1"/>
          <w:sz w:val="28"/>
          <w:szCs w:val="28"/>
        </w:rPr>
        <w:t xml:space="preserve">, 2018. – С. 23-26.   </w:t>
      </w:r>
    </w:p>
    <w:p w:rsidR="00782A64" w:rsidRPr="006D6E4C" w:rsidRDefault="00782A64" w:rsidP="008104B1">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Дигилина О.Б., Раскалиев Т.Х. Развитие цифровых технологий в сельском хозяйстве Казахстана // Экономика и управление: проблемы, решения. – 2018. – №4(2). – С. 10-14.</w:t>
      </w:r>
    </w:p>
    <w:p w:rsidR="00921A0F" w:rsidRPr="006D6E4C" w:rsidRDefault="00782A64" w:rsidP="00921A0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Раскалиев Т.Х. Развитие молочной отрасли Казахстана в условиях четвертой промышленной революции // Сб. тр. междунар. науч.-практ. конф., посвященной 25-летию национальной валюты Республики Казахстан «Модернизация экономики Казахстана – фактор стабильности финансовой системы государства и национальной валюты». – Астана, 2018. – С. 279-281.  </w:t>
      </w:r>
    </w:p>
    <w:p w:rsidR="00921A0F" w:rsidRPr="006D6E4C" w:rsidRDefault="00B33AA5" w:rsidP="00921A0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Перечень профинансированных проектов // </w:t>
      </w:r>
      <w:hyperlink r:id="rId227" w:history="1">
        <w:r w:rsidRPr="006D6E4C">
          <w:rPr>
            <w:rStyle w:val="af"/>
            <w:rFonts w:ascii="Times New Roman" w:hAnsi="Times New Roman" w:cs="Times New Roman"/>
            <w:color w:val="000000" w:themeColor="text1"/>
            <w:sz w:val="28"/>
            <w:szCs w:val="28"/>
            <w:u w:val="none"/>
          </w:rPr>
          <w:t>http://www.kaf.kz/products_company/invistitsionnye_projects/dairy_farms_invest/the_list_of_funded_projects</w:t>
        </w:r>
      </w:hyperlink>
      <w:r w:rsidRPr="006D6E4C">
        <w:rPr>
          <w:rFonts w:ascii="Times New Roman" w:hAnsi="Times New Roman" w:cs="Times New Roman"/>
          <w:color w:val="000000" w:themeColor="text1"/>
          <w:sz w:val="28"/>
          <w:szCs w:val="28"/>
        </w:rPr>
        <w:t xml:space="preserve">. </w:t>
      </w:r>
      <w:r w:rsidR="006459D1" w:rsidRPr="006D6E4C">
        <w:rPr>
          <w:rFonts w:ascii="Times New Roman" w:hAnsi="Times New Roman" w:cs="Times New Roman"/>
          <w:color w:val="000000" w:themeColor="text1"/>
          <w:sz w:val="28"/>
          <w:szCs w:val="28"/>
        </w:rPr>
        <w:t>29.11.2019.</w:t>
      </w:r>
    </w:p>
    <w:p w:rsidR="006D10DF" w:rsidRPr="006D6E4C" w:rsidRDefault="00921A0F" w:rsidP="006D10D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Отраслевая программа развития агрокооперации на 2018-2021 годы // </w:t>
      </w:r>
      <w:hyperlink r:id="rId228" w:history="1">
        <w:r w:rsidRPr="006D6E4C">
          <w:rPr>
            <w:rStyle w:val="af"/>
            <w:rFonts w:ascii="Times New Roman" w:hAnsi="Times New Roman" w:cs="Times New Roman"/>
            <w:color w:val="000000" w:themeColor="text1"/>
            <w:sz w:val="28"/>
            <w:szCs w:val="28"/>
            <w:u w:val="none"/>
          </w:rPr>
          <w:t>https://moa.gov.kz/documents</w:t>
        </w:r>
      </w:hyperlink>
      <w:r w:rsidRPr="006D6E4C">
        <w:rPr>
          <w:rFonts w:ascii="Times New Roman" w:hAnsi="Times New Roman" w:cs="Times New Roman"/>
          <w:color w:val="000000" w:themeColor="text1"/>
          <w:sz w:val="28"/>
          <w:szCs w:val="28"/>
        </w:rPr>
        <w:t>.</w:t>
      </w:r>
      <w:r w:rsidR="00344479" w:rsidRPr="006D6E4C">
        <w:rPr>
          <w:rFonts w:ascii="Times New Roman" w:hAnsi="Times New Roman" w:cs="Times New Roman"/>
          <w:color w:val="000000" w:themeColor="text1"/>
          <w:sz w:val="28"/>
          <w:szCs w:val="28"/>
        </w:rPr>
        <w:t xml:space="preserve"> </w:t>
      </w:r>
      <w:r w:rsidR="00D0317D" w:rsidRPr="006D6E4C">
        <w:rPr>
          <w:rFonts w:ascii="Times New Roman" w:hAnsi="Times New Roman" w:cs="Times New Roman"/>
          <w:color w:val="000000" w:themeColor="text1"/>
          <w:sz w:val="28"/>
          <w:szCs w:val="28"/>
          <w:lang w:val="en-US"/>
        </w:rPr>
        <w:t>17.01</w:t>
      </w:r>
      <w:r w:rsidR="00344479" w:rsidRPr="006D6E4C">
        <w:rPr>
          <w:rFonts w:ascii="Times New Roman" w:hAnsi="Times New Roman" w:cs="Times New Roman"/>
          <w:color w:val="000000" w:themeColor="text1"/>
          <w:sz w:val="28"/>
          <w:szCs w:val="28"/>
          <w:lang w:val="en-US"/>
        </w:rPr>
        <w:t>.2020.</w:t>
      </w:r>
    </w:p>
    <w:p w:rsidR="00593738" w:rsidRPr="006D6E4C" w:rsidRDefault="006D10DF" w:rsidP="0059373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Модульный молокоприемный пункт 2 т/день // </w:t>
      </w:r>
      <w:hyperlink r:id="rId229" w:history="1">
        <w:r w:rsidRPr="006D6E4C">
          <w:rPr>
            <w:rStyle w:val="af"/>
            <w:rFonts w:ascii="Times New Roman" w:hAnsi="Times New Roman" w:cs="Times New Roman"/>
            <w:color w:val="000000" w:themeColor="text1"/>
            <w:sz w:val="28"/>
            <w:szCs w:val="28"/>
            <w:u w:val="none"/>
          </w:rPr>
          <w:t>https://kaztechprom.satu.kz/p48966972-modulnyj-molokopriemnyj-punkt.html</w:t>
        </w:r>
      </w:hyperlink>
      <w:r w:rsidRPr="006D6E4C">
        <w:rPr>
          <w:rFonts w:ascii="Times New Roman" w:hAnsi="Times New Roman" w:cs="Times New Roman"/>
          <w:color w:val="000000" w:themeColor="text1"/>
          <w:sz w:val="28"/>
          <w:szCs w:val="28"/>
        </w:rPr>
        <w:t>.</w:t>
      </w:r>
      <w:r w:rsidR="00D0317D" w:rsidRPr="006D6E4C">
        <w:rPr>
          <w:rFonts w:ascii="Times New Roman" w:hAnsi="Times New Roman" w:cs="Times New Roman"/>
          <w:color w:val="000000" w:themeColor="text1"/>
          <w:sz w:val="28"/>
          <w:szCs w:val="28"/>
        </w:rPr>
        <w:t xml:space="preserve"> 2</w:t>
      </w:r>
      <w:r w:rsidR="00D0317D" w:rsidRPr="006D6E4C">
        <w:rPr>
          <w:rFonts w:ascii="Times New Roman" w:hAnsi="Times New Roman" w:cs="Times New Roman"/>
          <w:color w:val="000000" w:themeColor="text1"/>
          <w:sz w:val="28"/>
          <w:szCs w:val="28"/>
          <w:lang w:val="en-US"/>
        </w:rPr>
        <w:t>1.01.2020.</w:t>
      </w:r>
    </w:p>
    <w:p w:rsidR="003445BF" w:rsidRPr="006D6E4C" w:rsidRDefault="00593738"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Статистика по электронным полям // </w:t>
      </w:r>
      <w:hyperlink r:id="rId230" w:history="1">
        <w:r w:rsidRPr="006D6E4C">
          <w:rPr>
            <w:rStyle w:val="af"/>
            <w:rFonts w:ascii="Times New Roman" w:hAnsi="Times New Roman" w:cs="Times New Roman"/>
            <w:color w:val="000000" w:themeColor="text1"/>
            <w:sz w:val="28"/>
            <w:szCs w:val="28"/>
            <w:u w:val="none"/>
          </w:rPr>
          <w:t>https://geo.qoldau.kz/ru/geo-stats/fields</w:t>
        </w:r>
      </w:hyperlink>
      <w:r w:rsidRPr="006D6E4C">
        <w:rPr>
          <w:rFonts w:ascii="Times New Roman" w:hAnsi="Times New Roman" w:cs="Times New Roman"/>
          <w:color w:val="000000" w:themeColor="text1"/>
          <w:sz w:val="28"/>
          <w:szCs w:val="28"/>
        </w:rPr>
        <w:t xml:space="preserve">. </w:t>
      </w:r>
      <w:r w:rsidR="00D0317D" w:rsidRPr="006D6E4C">
        <w:rPr>
          <w:rFonts w:ascii="Times New Roman" w:hAnsi="Times New Roman" w:cs="Times New Roman"/>
          <w:color w:val="000000" w:themeColor="text1"/>
          <w:sz w:val="28"/>
          <w:szCs w:val="28"/>
          <w:lang w:val="en-US"/>
        </w:rPr>
        <w:t>21.01.2020.</w:t>
      </w:r>
    </w:p>
    <w:p w:rsidR="003445BF" w:rsidRPr="006D6E4C" w:rsidRDefault="003445BF"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Инфляция в Казахстане в 2019 году составила 5,4% // </w:t>
      </w:r>
      <w:hyperlink r:id="rId231" w:history="1">
        <w:r w:rsidRPr="006D6E4C">
          <w:rPr>
            <w:rStyle w:val="af"/>
            <w:rFonts w:ascii="Times New Roman" w:hAnsi="Times New Roman" w:cs="Times New Roman"/>
            <w:color w:val="000000" w:themeColor="text1"/>
            <w:sz w:val="28"/>
            <w:szCs w:val="28"/>
            <w:u w:val="none"/>
          </w:rPr>
          <w:t>https://kapital.kz/economic/83827/inflyatsiya-v-kazakhstane-v-2019-godu-sostavila-5-4.html</w:t>
        </w:r>
      </w:hyperlink>
      <w:r w:rsidRPr="006D6E4C">
        <w:rPr>
          <w:rFonts w:ascii="Times New Roman" w:hAnsi="Times New Roman" w:cs="Times New Roman"/>
          <w:color w:val="000000" w:themeColor="text1"/>
          <w:sz w:val="28"/>
          <w:szCs w:val="28"/>
        </w:rPr>
        <w:t>.</w:t>
      </w:r>
      <w:r w:rsidR="00D0317D" w:rsidRPr="006D6E4C">
        <w:rPr>
          <w:rFonts w:ascii="Times New Roman" w:hAnsi="Times New Roman" w:cs="Times New Roman"/>
          <w:color w:val="000000" w:themeColor="text1"/>
          <w:sz w:val="28"/>
          <w:szCs w:val="28"/>
        </w:rPr>
        <w:t xml:space="preserve"> 2</w:t>
      </w:r>
      <w:r w:rsidR="00D0317D" w:rsidRPr="006D6E4C">
        <w:rPr>
          <w:rFonts w:ascii="Times New Roman" w:hAnsi="Times New Roman" w:cs="Times New Roman"/>
          <w:color w:val="000000" w:themeColor="text1"/>
          <w:sz w:val="28"/>
          <w:szCs w:val="28"/>
          <w:lang w:val="en-US"/>
        </w:rPr>
        <w:t>3.01.2020.</w:t>
      </w:r>
    </w:p>
    <w:p w:rsidR="003445BF" w:rsidRPr="006D6E4C" w:rsidRDefault="003445BF"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Племенной чистопородный скот // https://www.olx.kz/obyavlenie/prodayutsya-korovy-golshtino-frizskoy-porody-IDf4lxC.html#7fe734721d  и  </w:t>
      </w:r>
      <w:hyperlink r:id="rId232" w:history="1">
        <w:r w:rsidRPr="006D6E4C">
          <w:rPr>
            <w:rStyle w:val="af"/>
            <w:rFonts w:ascii="Times New Roman" w:hAnsi="Times New Roman" w:cs="Times New Roman"/>
            <w:color w:val="000000" w:themeColor="text1"/>
            <w:sz w:val="28"/>
            <w:szCs w:val="28"/>
            <w:u w:val="none"/>
          </w:rPr>
          <w:t>https://market.kz/a/plemennoy-chistoporodnyiy-skot-krs-66246601</w:t>
        </w:r>
      </w:hyperlink>
      <w:r w:rsidRPr="006D6E4C">
        <w:rPr>
          <w:rFonts w:ascii="Times New Roman" w:hAnsi="Times New Roman" w:cs="Times New Roman"/>
          <w:color w:val="000000" w:themeColor="text1"/>
          <w:sz w:val="28"/>
          <w:szCs w:val="28"/>
        </w:rPr>
        <w:t>.</w:t>
      </w:r>
      <w:r w:rsidR="00D0317D" w:rsidRPr="006D6E4C">
        <w:rPr>
          <w:rFonts w:ascii="Times New Roman" w:hAnsi="Times New Roman" w:cs="Times New Roman"/>
          <w:color w:val="000000" w:themeColor="text1"/>
          <w:sz w:val="28"/>
          <w:szCs w:val="28"/>
        </w:rPr>
        <w:t xml:space="preserve"> 0</w:t>
      </w:r>
      <w:r w:rsidR="00D0317D" w:rsidRPr="006D6E4C">
        <w:rPr>
          <w:rFonts w:ascii="Times New Roman" w:hAnsi="Times New Roman" w:cs="Times New Roman"/>
          <w:color w:val="000000" w:themeColor="text1"/>
          <w:sz w:val="28"/>
          <w:szCs w:val="28"/>
          <w:lang w:val="en-US"/>
        </w:rPr>
        <w:t>1.02.2020.</w:t>
      </w:r>
    </w:p>
    <w:p w:rsidR="003445BF" w:rsidRPr="006D6E4C" w:rsidRDefault="003445BF"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Модульная сыроварня от 150 до 600 л // </w:t>
      </w:r>
      <w:hyperlink r:id="rId233" w:history="1">
        <w:r w:rsidRPr="006D6E4C">
          <w:rPr>
            <w:rStyle w:val="af"/>
            <w:rFonts w:ascii="Times New Roman" w:hAnsi="Times New Roman" w:cs="Times New Roman"/>
            <w:color w:val="000000" w:themeColor="text1"/>
            <w:sz w:val="28"/>
            <w:szCs w:val="28"/>
            <w:u w:val="none"/>
          </w:rPr>
          <w:t>https://glv-55.promportal.su/goods/21728366/modulnaya-sirovarnya-ot-150-do-600-l</w:t>
        </w:r>
      </w:hyperlink>
      <w:r w:rsidRPr="006D6E4C">
        <w:rPr>
          <w:rFonts w:ascii="Times New Roman" w:hAnsi="Times New Roman" w:cs="Times New Roman"/>
          <w:color w:val="000000" w:themeColor="text1"/>
          <w:sz w:val="28"/>
          <w:szCs w:val="28"/>
        </w:rPr>
        <w:t>.</w:t>
      </w:r>
      <w:r w:rsidR="00D0317D" w:rsidRPr="006D6E4C">
        <w:rPr>
          <w:rFonts w:ascii="Times New Roman" w:hAnsi="Times New Roman" w:cs="Times New Roman"/>
          <w:color w:val="000000" w:themeColor="text1"/>
          <w:sz w:val="28"/>
          <w:szCs w:val="28"/>
        </w:rPr>
        <w:t xml:space="preserve"> </w:t>
      </w:r>
      <w:r w:rsidR="00D0317D" w:rsidRPr="006D6E4C">
        <w:rPr>
          <w:rFonts w:ascii="Times New Roman" w:hAnsi="Times New Roman" w:cs="Times New Roman"/>
          <w:color w:val="000000" w:themeColor="text1"/>
          <w:sz w:val="28"/>
          <w:szCs w:val="28"/>
          <w:lang w:val="en-US"/>
        </w:rPr>
        <w:t>06.02.2020.</w:t>
      </w:r>
    </w:p>
    <w:p w:rsidR="003445BF" w:rsidRPr="006D6E4C" w:rsidRDefault="003445BF"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Модульный молокоприемный пункт 2 т/день // </w:t>
      </w:r>
      <w:hyperlink r:id="rId234" w:history="1">
        <w:r w:rsidRPr="006D6E4C">
          <w:rPr>
            <w:rStyle w:val="af"/>
            <w:rFonts w:ascii="Times New Roman" w:hAnsi="Times New Roman" w:cs="Times New Roman"/>
            <w:color w:val="000000" w:themeColor="text1"/>
            <w:sz w:val="28"/>
            <w:szCs w:val="28"/>
            <w:u w:val="none"/>
          </w:rPr>
          <w:t>https://kaztechprom.satu.kz/p48966972-modulnyj-molokopriemnyj-punkt.html</w:t>
        </w:r>
      </w:hyperlink>
      <w:r w:rsidRPr="006D6E4C">
        <w:rPr>
          <w:rFonts w:ascii="Times New Roman" w:hAnsi="Times New Roman" w:cs="Times New Roman"/>
          <w:color w:val="000000" w:themeColor="text1"/>
          <w:sz w:val="28"/>
          <w:szCs w:val="28"/>
        </w:rPr>
        <w:t>.</w:t>
      </w:r>
      <w:r w:rsidR="002A15E4" w:rsidRPr="006D6E4C">
        <w:rPr>
          <w:rFonts w:ascii="Times New Roman" w:hAnsi="Times New Roman" w:cs="Times New Roman"/>
          <w:color w:val="000000" w:themeColor="text1"/>
          <w:sz w:val="28"/>
          <w:szCs w:val="28"/>
        </w:rPr>
        <w:t xml:space="preserve"> 0</w:t>
      </w:r>
      <w:r w:rsidR="002A15E4" w:rsidRPr="006D6E4C">
        <w:rPr>
          <w:rFonts w:ascii="Times New Roman" w:hAnsi="Times New Roman" w:cs="Times New Roman"/>
          <w:color w:val="000000" w:themeColor="text1"/>
          <w:sz w:val="28"/>
          <w:szCs w:val="28"/>
          <w:lang w:val="en-US"/>
        </w:rPr>
        <w:t>6.02.2020.</w:t>
      </w:r>
    </w:p>
    <w:p w:rsidR="003445BF" w:rsidRPr="006D6E4C" w:rsidRDefault="003445BF"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Модульный молочный завод, цех ММЗ 20000 // </w:t>
      </w:r>
      <w:hyperlink r:id="rId235" w:history="1">
        <w:r w:rsidRPr="006D6E4C">
          <w:rPr>
            <w:rStyle w:val="af"/>
            <w:rFonts w:ascii="Times New Roman" w:hAnsi="Times New Roman" w:cs="Times New Roman"/>
            <w:color w:val="000000" w:themeColor="text1"/>
            <w:sz w:val="28"/>
            <w:szCs w:val="28"/>
            <w:u w:val="none"/>
          </w:rPr>
          <w:t>https://молтех.рф/modulnyy-molochnyy-zavod-tsekh-mmz-20000-litrov-v-sutki</w:t>
        </w:r>
      </w:hyperlink>
      <w:r w:rsidRPr="006D6E4C">
        <w:rPr>
          <w:rFonts w:ascii="Times New Roman" w:hAnsi="Times New Roman" w:cs="Times New Roman"/>
          <w:color w:val="000000" w:themeColor="text1"/>
          <w:sz w:val="28"/>
          <w:szCs w:val="28"/>
        </w:rPr>
        <w:t>.</w:t>
      </w:r>
      <w:r w:rsidR="000D69CC" w:rsidRPr="006D6E4C">
        <w:rPr>
          <w:rFonts w:ascii="Times New Roman" w:hAnsi="Times New Roman" w:cs="Times New Roman"/>
          <w:color w:val="000000" w:themeColor="text1"/>
          <w:sz w:val="28"/>
          <w:szCs w:val="28"/>
        </w:rPr>
        <w:t xml:space="preserve"> 1</w:t>
      </w:r>
      <w:r w:rsidR="000D69CC" w:rsidRPr="006D6E4C">
        <w:rPr>
          <w:rFonts w:ascii="Times New Roman" w:hAnsi="Times New Roman" w:cs="Times New Roman"/>
          <w:color w:val="000000" w:themeColor="text1"/>
          <w:sz w:val="28"/>
          <w:szCs w:val="28"/>
          <w:lang w:val="en-US"/>
        </w:rPr>
        <w:t>1.02.2020.</w:t>
      </w:r>
    </w:p>
    <w:p w:rsidR="003445BF" w:rsidRPr="006D6E4C" w:rsidRDefault="003445BF"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Молоковоз КАМАЗ 65115 // </w:t>
      </w:r>
      <w:hyperlink r:id="rId236" w:history="1">
        <w:r w:rsidRPr="006D6E4C">
          <w:rPr>
            <w:rStyle w:val="af"/>
            <w:rFonts w:ascii="Times New Roman" w:hAnsi="Times New Roman" w:cs="Times New Roman"/>
            <w:color w:val="000000" w:themeColor="text1"/>
            <w:sz w:val="28"/>
            <w:szCs w:val="28"/>
            <w:u w:val="none"/>
          </w:rPr>
          <w:t>https://satu.kz/p49176798-molokovoz-kamaz-65115.html</w:t>
        </w:r>
      </w:hyperlink>
      <w:r w:rsidRPr="006D6E4C">
        <w:rPr>
          <w:rFonts w:ascii="Times New Roman" w:hAnsi="Times New Roman" w:cs="Times New Roman"/>
          <w:color w:val="000000" w:themeColor="text1"/>
          <w:sz w:val="28"/>
          <w:szCs w:val="28"/>
        </w:rPr>
        <w:t>.</w:t>
      </w:r>
      <w:r w:rsidR="00CD1367" w:rsidRPr="006D6E4C">
        <w:rPr>
          <w:rFonts w:ascii="Times New Roman" w:hAnsi="Times New Roman" w:cs="Times New Roman"/>
          <w:color w:val="000000" w:themeColor="text1"/>
          <w:sz w:val="28"/>
          <w:szCs w:val="28"/>
        </w:rPr>
        <w:t xml:space="preserve"> 1</w:t>
      </w:r>
      <w:r w:rsidR="00CD1367" w:rsidRPr="006D6E4C">
        <w:rPr>
          <w:rFonts w:ascii="Times New Roman" w:hAnsi="Times New Roman" w:cs="Times New Roman"/>
          <w:color w:val="000000" w:themeColor="text1"/>
          <w:sz w:val="28"/>
          <w:szCs w:val="28"/>
          <w:lang w:val="en-US"/>
        </w:rPr>
        <w:t>2.02.2020.</w:t>
      </w:r>
    </w:p>
    <w:p w:rsidR="003445BF" w:rsidRPr="006D6E4C" w:rsidRDefault="003445BF"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lang w:val="en-US"/>
        </w:rPr>
      </w:pPr>
      <w:r w:rsidRPr="006D6E4C">
        <w:rPr>
          <w:rFonts w:ascii="Times New Roman" w:hAnsi="Times New Roman" w:cs="Times New Roman"/>
          <w:color w:val="000000" w:themeColor="text1"/>
          <w:sz w:val="28"/>
          <w:szCs w:val="28"/>
          <w:lang w:val="en-US"/>
        </w:rPr>
        <w:t xml:space="preserve">Hyundai HB20-7 // </w:t>
      </w:r>
      <w:hyperlink r:id="rId237" w:history="1">
        <w:r w:rsidRPr="006D6E4C">
          <w:rPr>
            <w:rStyle w:val="af"/>
            <w:rFonts w:ascii="Times New Roman" w:hAnsi="Times New Roman" w:cs="Times New Roman"/>
            <w:color w:val="000000" w:themeColor="text1"/>
            <w:sz w:val="28"/>
            <w:szCs w:val="28"/>
            <w:u w:val="none"/>
            <w:lang w:val="en-US"/>
          </w:rPr>
          <w:t>https://kolesa.kz/a/show/16662158</w:t>
        </w:r>
      </w:hyperlink>
      <w:r w:rsidRPr="006D6E4C">
        <w:rPr>
          <w:rFonts w:ascii="Times New Roman" w:hAnsi="Times New Roman" w:cs="Times New Roman"/>
          <w:color w:val="000000" w:themeColor="text1"/>
          <w:sz w:val="28"/>
          <w:szCs w:val="28"/>
          <w:lang w:val="en-US"/>
        </w:rPr>
        <w:t>.</w:t>
      </w:r>
      <w:r w:rsidR="00CD1367" w:rsidRPr="006D6E4C">
        <w:rPr>
          <w:rFonts w:ascii="Times New Roman" w:hAnsi="Times New Roman" w:cs="Times New Roman"/>
          <w:color w:val="000000" w:themeColor="text1"/>
          <w:sz w:val="28"/>
          <w:szCs w:val="28"/>
          <w:lang w:val="en-US"/>
        </w:rPr>
        <w:t xml:space="preserve"> 12.02.2020.</w:t>
      </w:r>
    </w:p>
    <w:p w:rsidR="003445BF" w:rsidRPr="006D6E4C" w:rsidRDefault="003445BF" w:rsidP="00046CC9">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Типовой промышленный холодильник // </w:t>
      </w:r>
      <w:hyperlink r:id="rId238" w:history="1">
        <w:r w:rsidR="00046CC9" w:rsidRPr="006D6E4C">
          <w:rPr>
            <w:rStyle w:val="af"/>
            <w:rFonts w:ascii="Times New Roman" w:hAnsi="Times New Roman" w:cs="Times New Roman"/>
            <w:color w:val="000000" w:themeColor="text1"/>
            <w:sz w:val="28"/>
            <w:szCs w:val="28"/>
            <w:u w:val="none"/>
          </w:rPr>
          <w:t>https://panel.ru/shop/refrigerator-250</w:t>
        </w:r>
      </w:hyperlink>
      <w:r w:rsidR="00046CC9" w:rsidRPr="006D6E4C">
        <w:rPr>
          <w:rFonts w:ascii="Times New Roman" w:hAnsi="Times New Roman" w:cs="Times New Roman"/>
          <w:color w:val="000000" w:themeColor="text1"/>
          <w:sz w:val="28"/>
          <w:szCs w:val="28"/>
        </w:rPr>
        <w:t>.</w:t>
      </w:r>
      <w:r w:rsidR="00CD1367" w:rsidRPr="006D6E4C">
        <w:rPr>
          <w:rFonts w:ascii="Times New Roman" w:hAnsi="Times New Roman" w:cs="Times New Roman"/>
          <w:color w:val="000000" w:themeColor="text1"/>
          <w:sz w:val="28"/>
          <w:szCs w:val="28"/>
        </w:rPr>
        <w:t xml:space="preserve"> 0</w:t>
      </w:r>
      <w:r w:rsidR="00CD1367" w:rsidRPr="006D6E4C">
        <w:rPr>
          <w:rFonts w:ascii="Times New Roman" w:hAnsi="Times New Roman" w:cs="Times New Roman"/>
          <w:color w:val="000000" w:themeColor="text1"/>
          <w:sz w:val="28"/>
          <w:szCs w:val="28"/>
          <w:lang w:val="en-US"/>
        </w:rPr>
        <w:t>2.04.2020.</w:t>
      </w:r>
    </w:p>
    <w:p w:rsidR="003445BF" w:rsidRPr="006D6E4C" w:rsidRDefault="003445BF"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Изотермический фургон Камаз-65207 // </w:t>
      </w:r>
      <w:hyperlink r:id="rId239" w:history="1">
        <w:r w:rsidRPr="006D6E4C">
          <w:rPr>
            <w:rStyle w:val="af"/>
            <w:rFonts w:ascii="Times New Roman" w:hAnsi="Times New Roman" w:cs="Times New Roman"/>
            <w:color w:val="000000" w:themeColor="text1"/>
            <w:sz w:val="28"/>
            <w:szCs w:val="28"/>
            <w:u w:val="none"/>
          </w:rPr>
          <w:t>https://spec.drom.ru/chelyabinsk/truck/box/izotermicheskij-furgon-kamaz-65207-dvs-mersedes-43-kub-m-76361528.html</w:t>
        </w:r>
      </w:hyperlink>
      <w:r w:rsidRPr="006D6E4C">
        <w:rPr>
          <w:rFonts w:ascii="Times New Roman" w:hAnsi="Times New Roman" w:cs="Times New Roman"/>
          <w:color w:val="000000" w:themeColor="text1"/>
          <w:sz w:val="28"/>
          <w:szCs w:val="28"/>
        </w:rPr>
        <w:t>.</w:t>
      </w:r>
      <w:r w:rsidR="00864F4E" w:rsidRPr="006D6E4C">
        <w:rPr>
          <w:rFonts w:ascii="Times New Roman" w:hAnsi="Times New Roman" w:cs="Times New Roman"/>
          <w:color w:val="000000" w:themeColor="text1"/>
          <w:sz w:val="28"/>
          <w:szCs w:val="28"/>
        </w:rPr>
        <w:t xml:space="preserve"> 0</w:t>
      </w:r>
      <w:r w:rsidR="00864F4E" w:rsidRPr="006D6E4C">
        <w:rPr>
          <w:rFonts w:ascii="Times New Roman" w:hAnsi="Times New Roman" w:cs="Times New Roman"/>
          <w:color w:val="000000" w:themeColor="text1"/>
          <w:sz w:val="28"/>
          <w:szCs w:val="28"/>
          <w:lang w:val="en-US"/>
        </w:rPr>
        <w:t>2.04.2020.</w:t>
      </w:r>
    </w:p>
    <w:p w:rsidR="003445BF" w:rsidRPr="006D6E4C" w:rsidRDefault="003445BF" w:rsidP="003445BF">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Подъемник ножничный передвижной // https://satu.kz/p42678826-podemnik-nozhnichnyj-peredvizhnoj.html. </w:t>
      </w:r>
      <w:r w:rsidR="00864F4E" w:rsidRPr="006D6E4C">
        <w:rPr>
          <w:rFonts w:ascii="Times New Roman" w:hAnsi="Times New Roman" w:cs="Times New Roman"/>
          <w:color w:val="000000" w:themeColor="text1"/>
          <w:sz w:val="28"/>
          <w:szCs w:val="28"/>
        </w:rPr>
        <w:t>02.04.2020.</w:t>
      </w:r>
    </w:p>
    <w:p w:rsidR="003445BF" w:rsidRPr="006D6E4C" w:rsidRDefault="003445BF" w:rsidP="00046CC9">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Моноблок </w:t>
      </w:r>
      <w:r w:rsidR="00046CC9" w:rsidRPr="006D6E4C">
        <w:rPr>
          <w:rFonts w:ascii="Times New Roman" w:hAnsi="Times New Roman" w:cs="Times New Roman"/>
          <w:color w:val="000000" w:themeColor="text1"/>
          <w:sz w:val="28"/>
          <w:szCs w:val="28"/>
        </w:rPr>
        <w:t>MM218S</w:t>
      </w:r>
      <w:r w:rsidRPr="006D6E4C">
        <w:rPr>
          <w:rFonts w:ascii="Times New Roman" w:hAnsi="Times New Roman" w:cs="Times New Roman"/>
          <w:color w:val="000000" w:themeColor="text1"/>
          <w:sz w:val="28"/>
          <w:szCs w:val="28"/>
        </w:rPr>
        <w:t xml:space="preserve"> //</w:t>
      </w:r>
      <w:r w:rsidR="00046CC9" w:rsidRPr="006D6E4C">
        <w:rPr>
          <w:rFonts w:ascii="Times New Roman" w:hAnsi="Times New Roman" w:cs="Times New Roman"/>
          <w:color w:val="000000" w:themeColor="text1"/>
          <w:sz w:val="28"/>
          <w:szCs w:val="28"/>
        </w:rPr>
        <w:t xml:space="preserve"> </w:t>
      </w:r>
      <w:hyperlink r:id="rId240" w:history="1">
        <w:r w:rsidR="00046CC9" w:rsidRPr="006D6E4C">
          <w:rPr>
            <w:rStyle w:val="af"/>
            <w:rFonts w:ascii="Times New Roman" w:hAnsi="Times New Roman" w:cs="Times New Roman"/>
            <w:color w:val="000000" w:themeColor="text1"/>
            <w:sz w:val="28"/>
            <w:szCs w:val="28"/>
            <w:u w:val="none"/>
          </w:rPr>
          <w:t>https://www.polair.com/catalog/monobloki/4427</w:t>
        </w:r>
      </w:hyperlink>
      <w:r w:rsidR="00046CC9" w:rsidRPr="006D6E4C">
        <w:rPr>
          <w:rFonts w:ascii="Times New Roman" w:hAnsi="Times New Roman" w:cs="Times New Roman"/>
          <w:color w:val="000000" w:themeColor="text1"/>
          <w:sz w:val="28"/>
          <w:szCs w:val="28"/>
        </w:rPr>
        <w:t>.</w:t>
      </w:r>
      <w:r w:rsidR="00864F4E" w:rsidRPr="006D6E4C">
        <w:rPr>
          <w:rFonts w:ascii="Times New Roman" w:hAnsi="Times New Roman" w:cs="Times New Roman"/>
          <w:color w:val="000000" w:themeColor="text1"/>
          <w:sz w:val="28"/>
          <w:szCs w:val="28"/>
        </w:rPr>
        <w:t xml:space="preserve"> 0</w:t>
      </w:r>
      <w:r w:rsidR="00864F4E" w:rsidRPr="006D6E4C">
        <w:rPr>
          <w:rFonts w:ascii="Times New Roman" w:hAnsi="Times New Roman" w:cs="Times New Roman"/>
          <w:color w:val="000000" w:themeColor="text1"/>
          <w:sz w:val="28"/>
          <w:szCs w:val="28"/>
          <w:lang w:val="en-US"/>
        </w:rPr>
        <w:t>2.04.2020.</w:t>
      </w:r>
    </w:p>
    <w:p w:rsidR="00560C88" w:rsidRPr="006D6E4C" w:rsidRDefault="00E82F0C" w:rsidP="00E82F0C">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Моноблок MB108</w:t>
      </w:r>
      <w:r w:rsidR="003445BF" w:rsidRPr="006D6E4C">
        <w:rPr>
          <w:rFonts w:ascii="Times New Roman" w:hAnsi="Times New Roman" w:cs="Times New Roman"/>
          <w:color w:val="000000" w:themeColor="text1"/>
          <w:sz w:val="28"/>
          <w:szCs w:val="28"/>
        </w:rPr>
        <w:t>S //</w:t>
      </w:r>
      <w:r w:rsidRPr="006D6E4C">
        <w:t xml:space="preserve"> </w:t>
      </w:r>
      <w:hyperlink r:id="rId241" w:history="1">
        <w:r w:rsidRPr="006D6E4C">
          <w:rPr>
            <w:rStyle w:val="af"/>
            <w:rFonts w:ascii="Times New Roman" w:hAnsi="Times New Roman" w:cs="Times New Roman"/>
            <w:color w:val="000000" w:themeColor="text1"/>
            <w:sz w:val="28"/>
            <w:szCs w:val="28"/>
            <w:u w:val="none"/>
          </w:rPr>
          <w:t>https://www.polair.com/catalog/monobloki/4431</w:t>
        </w:r>
      </w:hyperlink>
      <w:r w:rsidRPr="006D6E4C">
        <w:rPr>
          <w:rFonts w:ascii="Times New Roman" w:hAnsi="Times New Roman" w:cs="Times New Roman"/>
          <w:color w:val="000000" w:themeColor="text1"/>
          <w:sz w:val="28"/>
          <w:szCs w:val="28"/>
        </w:rPr>
        <w:t>.</w:t>
      </w:r>
      <w:r w:rsidR="00864F4E" w:rsidRPr="006D6E4C">
        <w:rPr>
          <w:rFonts w:ascii="Times New Roman" w:hAnsi="Times New Roman" w:cs="Times New Roman"/>
          <w:color w:val="000000" w:themeColor="text1"/>
          <w:sz w:val="28"/>
          <w:szCs w:val="28"/>
          <w:lang w:val="en-US"/>
        </w:rPr>
        <w:t xml:space="preserve"> 02.04.2020.</w:t>
      </w:r>
    </w:p>
    <w:p w:rsidR="00560C88" w:rsidRPr="006D6E4C" w:rsidRDefault="00560C88" w:rsidP="00560C8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У переработчиков убежало молоко // </w:t>
      </w:r>
      <w:hyperlink r:id="rId242" w:history="1">
        <w:r w:rsidRPr="006D6E4C">
          <w:rPr>
            <w:rStyle w:val="af"/>
            <w:rFonts w:ascii="Times New Roman" w:hAnsi="Times New Roman" w:cs="Times New Roman"/>
            <w:color w:val="000000" w:themeColor="text1"/>
            <w:sz w:val="28"/>
            <w:szCs w:val="28"/>
            <w:u w:val="none"/>
          </w:rPr>
          <w:t>https://inbusiness.kz/ru/news/u-pererabotchikov-ubezhalo-moloko</w:t>
        </w:r>
      </w:hyperlink>
      <w:r w:rsidRPr="006D6E4C">
        <w:rPr>
          <w:rFonts w:ascii="Times New Roman" w:hAnsi="Times New Roman" w:cs="Times New Roman"/>
          <w:color w:val="000000" w:themeColor="text1"/>
          <w:sz w:val="28"/>
          <w:szCs w:val="28"/>
        </w:rPr>
        <w:t>.</w:t>
      </w:r>
      <w:r w:rsidR="00864F4E" w:rsidRPr="006D6E4C">
        <w:rPr>
          <w:rFonts w:ascii="Times New Roman" w:hAnsi="Times New Roman" w:cs="Times New Roman"/>
          <w:color w:val="000000" w:themeColor="text1"/>
          <w:sz w:val="28"/>
          <w:szCs w:val="28"/>
        </w:rPr>
        <w:t xml:space="preserve"> 0</w:t>
      </w:r>
      <w:r w:rsidR="00864F4E" w:rsidRPr="006D6E4C">
        <w:rPr>
          <w:rFonts w:ascii="Times New Roman" w:hAnsi="Times New Roman" w:cs="Times New Roman"/>
          <w:color w:val="000000" w:themeColor="text1"/>
          <w:sz w:val="28"/>
          <w:szCs w:val="28"/>
          <w:lang w:val="en-US"/>
        </w:rPr>
        <w:t>5.04.2020.</w:t>
      </w:r>
    </w:p>
    <w:p w:rsidR="00560C88" w:rsidRPr="006D6E4C" w:rsidRDefault="00560C88" w:rsidP="00560C8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В каждом селе должен быть свой пункт приема молока // </w:t>
      </w:r>
      <w:hyperlink r:id="rId243" w:history="1">
        <w:r w:rsidRPr="006D6E4C">
          <w:rPr>
            <w:rStyle w:val="af"/>
            <w:rFonts w:ascii="Times New Roman" w:hAnsi="Times New Roman" w:cs="Times New Roman"/>
            <w:color w:val="000000" w:themeColor="text1"/>
            <w:sz w:val="28"/>
            <w:szCs w:val="28"/>
            <w:u w:val="none"/>
          </w:rPr>
          <w:t>https://www.zakon.kz/4903993-bulat-bakauov-v-kazhdom-sele-dolzhen.html</w:t>
        </w:r>
      </w:hyperlink>
      <w:r w:rsidRPr="006D6E4C">
        <w:rPr>
          <w:rFonts w:ascii="Times New Roman" w:hAnsi="Times New Roman" w:cs="Times New Roman"/>
          <w:color w:val="000000" w:themeColor="text1"/>
          <w:sz w:val="28"/>
          <w:szCs w:val="28"/>
        </w:rPr>
        <w:t>.</w:t>
      </w:r>
      <w:r w:rsidR="00864F4E" w:rsidRPr="006D6E4C">
        <w:rPr>
          <w:rFonts w:ascii="Times New Roman" w:hAnsi="Times New Roman" w:cs="Times New Roman"/>
          <w:color w:val="000000" w:themeColor="text1"/>
          <w:sz w:val="28"/>
          <w:szCs w:val="28"/>
        </w:rPr>
        <w:t xml:space="preserve"> 0</w:t>
      </w:r>
      <w:r w:rsidR="00864F4E" w:rsidRPr="006D6E4C">
        <w:rPr>
          <w:rFonts w:ascii="Times New Roman" w:hAnsi="Times New Roman" w:cs="Times New Roman"/>
          <w:color w:val="000000" w:themeColor="text1"/>
          <w:sz w:val="28"/>
          <w:szCs w:val="28"/>
          <w:lang w:val="en-US"/>
        </w:rPr>
        <w:t>5.04.2020.</w:t>
      </w:r>
    </w:p>
    <w:p w:rsidR="00560C88" w:rsidRPr="006D6E4C" w:rsidRDefault="00560C88" w:rsidP="00560C8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Агроклиматические ресурсы Актюбинской области // </w:t>
      </w:r>
      <w:hyperlink r:id="rId244" w:history="1">
        <w:r w:rsidRPr="006D6E4C">
          <w:rPr>
            <w:rStyle w:val="af"/>
            <w:rFonts w:ascii="Times New Roman" w:hAnsi="Times New Roman" w:cs="Times New Roman"/>
            <w:color w:val="000000" w:themeColor="text1"/>
            <w:sz w:val="28"/>
            <w:szCs w:val="28"/>
            <w:u w:val="none"/>
          </w:rPr>
          <w:t>https://ingeo.kz/wp-content/uploads/2017/11/Агроклиматические-ресурсы-Актюбинской-области2.pdf</w:t>
        </w:r>
      </w:hyperlink>
      <w:r w:rsidRPr="006D6E4C">
        <w:rPr>
          <w:rFonts w:ascii="Times New Roman" w:hAnsi="Times New Roman" w:cs="Times New Roman"/>
          <w:color w:val="000000" w:themeColor="text1"/>
          <w:sz w:val="28"/>
          <w:szCs w:val="28"/>
        </w:rPr>
        <w:t>.</w:t>
      </w:r>
      <w:r w:rsidR="0032075D" w:rsidRPr="006D6E4C">
        <w:rPr>
          <w:rFonts w:ascii="Times New Roman" w:hAnsi="Times New Roman" w:cs="Times New Roman"/>
          <w:color w:val="000000" w:themeColor="text1"/>
          <w:sz w:val="28"/>
          <w:szCs w:val="28"/>
        </w:rPr>
        <w:t xml:space="preserve"> 0</w:t>
      </w:r>
      <w:r w:rsidR="0032075D" w:rsidRPr="006D6E4C">
        <w:rPr>
          <w:rFonts w:ascii="Times New Roman" w:hAnsi="Times New Roman" w:cs="Times New Roman"/>
          <w:color w:val="000000" w:themeColor="text1"/>
          <w:sz w:val="28"/>
          <w:szCs w:val="28"/>
          <w:lang w:val="en-US"/>
        </w:rPr>
        <w:t>7.04.2020.</w:t>
      </w:r>
    </w:p>
    <w:p w:rsidR="00560C88" w:rsidRPr="006D6E4C" w:rsidRDefault="00560C88" w:rsidP="00560C8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Расход топлива самосвала Камаз-65115 // </w:t>
      </w:r>
      <w:hyperlink r:id="rId245" w:history="1">
        <w:r w:rsidRPr="006D6E4C">
          <w:rPr>
            <w:rStyle w:val="af"/>
            <w:rFonts w:ascii="Times New Roman" w:hAnsi="Times New Roman" w:cs="Times New Roman"/>
            <w:color w:val="000000" w:themeColor="text1"/>
            <w:sz w:val="28"/>
            <w:szCs w:val="28"/>
            <w:u w:val="none"/>
          </w:rPr>
          <w:t>https://www.tankdiv.ru/70-sw-kamaz.html</w:t>
        </w:r>
      </w:hyperlink>
      <w:r w:rsidRPr="006D6E4C">
        <w:rPr>
          <w:rFonts w:ascii="Times New Roman" w:hAnsi="Times New Roman" w:cs="Times New Roman"/>
          <w:color w:val="000000" w:themeColor="text1"/>
          <w:sz w:val="28"/>
          <w:szCs w:val="28"/>
        </w:rPr>
        <w:t>.</w:t>
      </w:r>
      <w:r w:rsidR="0032075D" w:rsidRPr="006D6E4C">
        <w:rPr>
          <w:rFonts w:ascii="Times New Roman" w:hAnsi="Times New Roman" w:cs="Times New Roman"/>
          <w:color w:val="000000" w:themeColor="text1"/>
          <w:sz w:val="28"/>
          <w:szCs w:val="28"/>
        </w:rPr>
        <w:t xml:space="preserve"> 0</w:t>
      </w:r>
      <w:r w:rsidR="0032075D" w:rsidRPr="006D6E4C">
        <w:rPr>
          <w:rFonts w:ascii="Times New Roman" w:hAnsi="Times New Roman" w:cs="Times New Roman"/>
          <w:color w:val="000000" w:themeColor="text1"/>
          <w:sz w:val="28"/>
          <w:szCs w:val="28"/>
          <w:lang w:val="en-US"/>
        </w:rPr>
        <w:t>8.01.2020.</w:t>
      </w:r>
    </w:p>
    <w:p w:rsidR="00560C88" w:rsidRPr="006D6E4C" w:rsidRDefault="00560C88" w:rsidP="00560C8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Цены на топливо // </w:t>
      </w:r>
      <w:hyperlink r:id="rId246" w:history="1">
        <w:r w:rsidRPr="006D6E4C">
          <w:rPr>
            <w:rStyle w:val="af"/>
            <w:rFonts w:ascii="Times New Roman" w:hAnsi="Times New Roman" w:cs="Times New Roman"/>
            <w:color w:val="000000" w:themeColor="text1"/>
            <w:sz w:val="28"/>
            <w:szCs w:val="28"/>
            <w:u w:val="none"/>
          </w:rPr>
          <w:t>https://aurika.kz/kz/2-uncategorised/19-tseny-nashe-toplivo</w:t>
        </w:r>
      </w:hyperlink>
      <w:r w:rsidRPr="006D6E4C">
        <w:rPr>
          <w:rFonts w:ascii="Times New Roman" w:hAnsi="Times New Roman" w:cs="Times New Roman"/>
          <w:color w:val="000000" w:themeColor="text1"/>
          <w:sz w:val="28"/>
          <w:szCs w:val="28"/>
        </w:rPr>
        <w:t>.</w:t>
      </w:r>
      <w:r w:rsidR="0032075D" w:rsidRPr="006D6E4C">
        <w:rPr>
          <w:rFonts w:ascii="Times New Roman" w:hAnsi="Times New Roman" w:cs="Times New Roman"/>
          <w:color w:val="000000" w:themeColor="text1"/>
          <w:sz w:val="28"/>
          <w:szCs w:val="28"/>
        </w:rPr>
        <w:t xml:space="preserve"> 0</w:t>
      </w:r>
      <w:r w:rsidR="0032075D" w:rsidRPr="006D6E4C">
        <w:rPr>
          <w:rFonts w:ascii="Times New Roman" w:hAnsi="Times New Roman" w:cs="Times New Roman"/>
          <w:color w:val="000000" w:themeColor="text1"/>
          <w:sz w:val="28"/>
          <w:szCs w:val="28"/>
          <w:lang w:val="en-US"/>
        </w:rPr>
        <w:t>8.01.2020.</w:t>
      </w:r>
    </w:p>
    <w:p w:rsidR="00560C88" w:rsidRPr="006D6E4C" w:rsidRDefault="00560C88" w:rsidP="00560C8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Расчет расстояний между городами // </w:t>
      </w:r>
      <w:hyperlink r:id="rId247" w:history="1">
        <w:r w:rsidRPr="006D6E4C">
          <w:rPr>
            <w:rStyle w:val="af"/>
            <w:rFonts w:ascii="Times New Roman" w:hAnsi="Times New Roman" w:cs="Times New Roman"/>
            <w:color w:val="000000" w:themeColor="text1"/>
            <w:sz w:val="28"/>
            <w:szCs w:val="28"/>
            <w:u w:val="none"/>
          </w:rPr>
          <w:t>https://www.avtodispetcher.ru</w:t>
        </w:r>
      </w:hyperlink>
      <w:r w:rsidRPr="006D6E4C">
        <w:rPr>
          <w:rFonts w:ascii="Times New Roman" w:hAnsi="Times New Roman" w:cs="Times New Roman"/>
          <w:color w:val="000000" w:themeColor="text1"/>
          <w:sz w:val="28"/>
          <w:szCs w:val="28"/>
        </w:rPr>
        <w:t>.</w:t>
      </w:r>
      <w:r w:rsidR="00CC2267" w:rsidRPr="006D6E4C">
        <w:rPr>
          <w:rFonts w:ascii="Times New Roman" w:hAnsi="Times New Roman" w:cs="Times New Roman"/>
          <w:color w:val="000000" w:themeColor="text1"/>
          <w:sz w:val="28"/>
          <w:szCs w:val="28"/>
        </w:rPr>
        <w:t xml:space="preserve"> 0</w:t>
      </w:r>
      <w:r w:rsidR="00CC2267" w:rsidRPr="006D6E4C">
        <w:rPr>
          <w:rFonts w:ascii="Times New Roman" w:hAnsi="Times New Roman" w:cs="Times New Roman"/>
          <w:color w:val="000000" w:themeColor="text1"/>
          <w:sz w:val="28"/>
          <w:szCs w:val="28"/>
          <w:lang w:val="en-US"/>
        </w:rPr>
        <w:t>8.01.2020.</w:t>
      </w:r>
    </w:p>
    <w:p w:rsidR="00560C88" w:rsidRPr="006D6E4C" w:rsidRDefault="00560C88" w:rsidP="00560C8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Цены на грузоперевозки // </w:t>
      </w:r>
      <w:hyperlink r:id="rId248" w:history="1">
        <w:r w:rsidRPr="006D6E4C">
          <w:rPr>
            <w:rStyle w:val="af"/>
            <w:rFonts w:ascii="Times New Roman" w:hAnsi="Times New Roman" w:cs="Times New Roman"/>
            <w:color w:val="000000" w:themeColor="text1"/>
            <w:sz w:val="28"/>
            <w:szCs w:val="28"/>
            <w:u w:val="none"/>
          </w:rPr>
          <w:t>https://transline.kz/czeny-na-gruzoperevozki</w:t>
        </w:r>
      </w:hyperlink>
      <w:r w:rsidRPr="006D6E4C">
        <w:rPr>
          <w:rFonts w:ascii="Times New Roman" w:hAnsi="Times New Roman" w:cs="Times New Roman"/>
          <w:color w:val="000000" w:themeColor="text1"/>
          <w:sz w:val="28"/>
          <w:szCs w:val="28"/>
        </w:rPr>
        <w:t>.</w:t>
      </w:r>
      <w:r w:rsidR="00B465DA" w:rsidRPr="006D6E4C">
        <w:rPr>
          <w:rFonts w:ascii="Times New Roman" w:hAnsi="Times New Roman" w:cs="Times New Roman"/>
          <w:color w:val="000000" w:themeColor="text1"/>
          <w:sz w:val="28"/>
          <w:szCs w:val="28"/>
        </w:rPr>
        <w:t xml:space="preserve"> 1</w:t>
      </w:r>
      <w:r w:rsidR="00B465DA" w:rsidRPr="006D6E4C">
        <w:rPr>
          <w:rFonts w:ascii="Times New Roman" w:hAnsi="Times New Roman" w:cs="Times New Roman"/>
          <w:color w:val="000000" w:themeColor="text1"/>
          <w:sz w:val="28"/>
          <w:szCs w:val="28"/>
          <w:lang w:val="en-US"/>
        </w:rPr>
        <w:t>5.01.2020.</w:t>
      </w:r>
    </w:p>
    <w:p w:rsidR="00C43995" w:rsidRPr="006D6E4C" w:rsidRDefault="00560C88" w:rsidP="00C43995">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Отпускные тарифы на электрическую энергию по группам потребителей // </w:t>
      </w:r>
      <w:hyperlink r:id="rId249" w:history="1">
        <w:r w:rsidRPr="006D6E4C">
          <w:rPr>
            <w:rStyle w:val="af"/>
            <w:rFonts w:ascii="Times New Roman" w:hAnsi="Times New Roman" w:cs="Times New Roman"/>
            <w:color w:val="000000" w:themeColor="text1"/>
            <w:sz w:val="28"/>
            <w:szCs w:val="28"/>
            <w:u w:val="none"/>
          </w:rPr>
          <w:t>https://akenergosnab.kz/page/tarify</w:t>
        </w:r>
      </w:hyperlink>
      <w:r w:rsidRPr="006D6E4C">
        <w:rPr>
          <w:rFonts w:ascii="Times New Roman" w:hAnsi="Times New Roman" w:cs="Times New Roman"/>
          <w:color w:val="000000" w:themeColor="text1"/>
          <w:sz w:val="28"/>
          <w:szCs w:val="28"/>
        </w:rPr>
        <w:t>.</w:t>
      </w:r>
      <w:r w:rsidR="00B465DA" w:rsidRPr="006D6E4C">
        <w:rPr>
          <w:rFonts w:ascii="Times New Roman" w:hAnsi="Times New Roman" w:cs="Times New Roman"/>
          <w:color w:val="000000" w:themeColor="text1"/>
          <w:sz w:val="28"/>
          <w:szCs w:val="28"/>
        </w:rPr>
        <w:t xml:space="preserve"> 1</w:t>
      </w:r>
      <w:r w:rsidR="00B465DA" w:rsidRPr="006D6E4C">
        <w:rPr>
          <w:rFonts w:ascii="Times New Roman" w:hAnsi="Times New Roman" w:cs="Times New Roman"/>
          <w:color w:val="000000" w:themeColor="text1"/>
          <w:sz w:val="28"/>
          <w:szCs w:val="28"/>
          <w:lang w:val="en-US"/>
        </w:rPr>
        <w:t>7.01.2020.</w:t>
      </w:r>
    </w:p>
    <w:p w:rsidR="006D2857" w:rsidRPr="006D6E4C" w:rsidRDefault="00C43995" w:rsidP="006D2857">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Кредитный калькулятор // </w:t>
      </w:r>
      <w:hyperlink r:id="rId250" w:anchor="calcc" w:history="1">
        <w:r w:rsidR="006D2857" w:rsidRPr="006D6E4C">
          <w:rPr>
            <w:rStyle w:val="af"/>
            <w:rFonts w:ascii="Times New Roman" w:hAnsi="Times New Roman" w:cs="Times New Roman"/>
            <w:color w:val="000000" w:themeColor="text1"/>
            <w:sz w:val="28"/>
            <w:szCs w:val="28"/>
            <w:u w:val="none"/>
          </w:rPr>
          <w:t>https://prodengi.kz/calc/cred/#calcc</w:t>
        </w:r>
      </w:hyperlink>
      <w:r w:rsidRPr="006D6E4C">
        <w:rPr>
          <w:rFonts w:ascii="Times New Roman" w:hAnsi="Times New Roman" w:cs="Times New Roman"/>
          <w:color w:val="000000" w:themeColor="text1"/>
          <w:sz w:val="28"/>
          <w:szCs w:val="28"/>
        </w:rPr>
        <w:t>.</w:t>
      </w:r>
      <w:r w:rsidR="00B465DA" w:rsidRPr="006D6E4C">
        <w:rPr>
          <w:rFonts w:ascii="Times New Roman" w:hAnsi="Times New Roman" w:cs="Times New Roman"/>
          <w:color w:val="000000" w:themeColor="text1"/>
          <w:sz w:val="28"/>
          <w:szCs w:val="28"/>
        </w:rPr>
        <w:t xml:space="preserve"> 1</w:t>
      </w:r>
      <w:r w:rsidR="00B465DA" w:rsidRPr="006D6E4C">
        <w:rPr>
          <w:rFonts w:ascii="Times New Roman" w:hAnsi="Times New Roman" w:cs="Times New Roman"/>
          <w:color w:val="000000" w:themeColor="text1"/>
          <w:sz w:val="28"/>
          <w:szCs w:val="28"/>
          <w:lang w:val="en-US"/>
        </w:rPr>
        <w:t>9.01.2020.</w:t>
      </w:r>
    </w:p>
    <w:p w:rsidR="000D0BF8" w:rsidRPr="006D6E4C" w:rsidRDefault="006D2857" w:rsidP="000D0BF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Объявления о проведении государственных закупок // </w:t>
      </w:r>
      <w:hyperlink r:id="rId251" w:history="1">
        <w:r w:rsidRPr="006D6E4C">
          <w:rPr>
            <w:rStyle w:val="af"/>
            <w:rFonts w:ascii="Times New Roman" w:hAnsi="Times New Roman" w:cs="Times New Roman"/>
            <w:color w:val="000000" w:themeColor="text1"/>
            <w:sz w:val="28"/>
            <w:szCs w:val="28"/>
            <w:u w:val="none"/>
          </w:rPr>
          <w:t>https://goszakup.gov.kz/ru/search/announce</w:t>
        </w:r>
      </w:hyperlink>
      <w:r w:rsidRPr="006D6E4C">
        <w:rPr>
          <w:rFonts w:ascii="Times New Roman" w:hAnsi="Times New Roman" w:cs="Times New Roman"/>
          <w:color w:val="000000" w:themeColor="text1"/>
          <w:sz w:val="28"/>
          <w:szCs w:val="28"/>
        </w:rPr>
        <w:t>.</w:t>
      </w:r>
      <w:r w:rsidR="00B465DA" w:rsidRPr="006D6E4C">
        <w:rPr>
          <w:rFonts w:ascii="Times New Roman" w:hAnsi="Times New Roman" w:cs="Times New Roman"/>
          <w:color w:val="000000" w:themeColor="text1"/>
          <w:sz w:val="28"/>
          <w:szCs w:val="28"/>
        </w:rPr>
        <w:t xml:space="preserve"> 2</w:t>
      </w:r>
      <w:r w:rsidR="00B465DA" w:rsidRPr="006D6E4C">
        <w:rPr>
          <w:rFonts w:ascii="Times New Roman" w:hAnsi="Times New Roman" w:cs="Times New Roman"/>
          <w:color w:val="000000" w:themeColor="text1"/>
          <w:sz w:val="28"/>
          <w:szCs w:val="28"/>
          <w:lang w:val="en-US"/>
        </w:rPr>
        <w:t>8.09.2020.</w:t>
      </w:r>
    </w:p>
    <w:p w:rsidR="000D0BF8" w:rsidRPr="006D6E4C" w:rsidRDefault="000D0BF8" w:rsidP="000D0BF8">
      <w:pPr>
        <w:pStyle w:val="a4"/>
        <w:numPr>
          <w:ilvl w:val="0"/>
          <w:numId w:val="14"/>
        </w:numPr>
        <w:spacing w:after="0" w:line="240" w:lineRule="auto"/>
        <w:ind w:left="0" w:firstLine="709"/>
        <w:jc w:val="both"/>
        <w:rPr>
          <w:rFonts w:ascii="Times New Roman" w:hAnsi="Times New Roman" w:cs="Times New Roman"/>
          <w:color w:val="000000" w:themeColor="text1"/>
          <w:sz w:val="28"/>
          <w:szCs w:val="28"/>
        </w:rPr>
      </w:pPr>
      <w:r w:rsidRPr="006D6E4C">
        <w:rPr>
          <w:rFonts w:ascii="Times New Roman" w:hAnsi="Times New Roman" w:cs="Times New Roman"/>
          <w:color w:val="000000" w:themeColor="text1"/>
          <w:sz w:val="28"/>
          <w:szCs w:val="28"/>
        </w:rPr>
        <w:t xml:space="preserve">Серьёзному бизнесу – серьёзные офисы // </w:t>
      </w:r>
      <w:hyperlink r:id="rId252" w:history="1">
        <w:r w:rsidRPr="006D6E4C">
          <w:rPr>
            <w:rStyle w:val="af"/>
            <w:rFonts w:ascii="Times New Roman" w:hAnsi="Times New Roman" w:cs="Times New Roman"/>
            <w:color w:val="000000" w:themeColor="text1"/>
            <w:sz w:val="28"/>
            <w:szCs w:val="28"/>
            <w:u w:val="none"/>
          </w:rPr>
          <w:t>https://informburo.kz/stati/seryoznomu-biznesu-seryoznye-ofisy-vybiraem-biznes-centr-v-nur-sultane.html</w:t>
        </w:r>
      </w:hyperlink>
      <w:r w:rsidRPr="006D6E4C">
        <w:rPr>
          <w:rFonts w:ascii="Times New Roman" w:hAnsi="Times New Roman" w:cs="Times New Roman"/>
          <w:color w:val="000000" w:themeColor="text1"/>
          <w:sz w:val="28"/>
          <w:szCs w:val="28"/>
        </w:rPr>
        <w:t>.</w:t>
      </w:r>
      <w:r w:rsidR="00B465DA" w:rsidRPr="006D6E4C">
        <w:rPr>
          <w:rFonts w:ascii="Times New Roman" w:hAnsi="Times New Roman" w:cs="Times New Roman"/>
          <w:color w:val="000000" w:themeColor="text1"/>
          <w:sz w:val="28"/>
          <w:szCs w:val="28"/>
        </w:rPr>
        <w:t xml:space="preserve"> 2</w:t>
      </w:r>
      <w:r w:rsidR="00B465DA" w:rsidRPr="006D6E4C">
        <w:rPr>
          <w:rFonts w:ascii="Times New Roman" w:hAnsi="Times New Roman" w:cs="Times New Roman"/>
          <w:color w:val="000000" w:themeColor="text1"/>
          <w:sz w:val="28"/>
          <w:szCs w:val="28"/>
          <w:lang w:val="en-US"/>
        </w:rPr>
        <w:t>9.09.2020.</w:t>
      </w:r>
    </w:p>
    <w:p w:rsidR="000D0BF8" w:rsidRPr="006D6E4C" w:rsidRDefault="000D0BF8" w:rsidP="00C660E5">
      <w:pPr>
        <w:pStyle w:val="a4"/>
        <w:spacing w:after="0" w:line="240" w:lineRule="auto"/>
        <w:ind w:left="709"/>
        <w:jc w:val="both"/>
        <w:rPr>
          <w:rFonts w:ascii="Times New Roman" w:hAnsi="Times New Roman" w:cs="Times New Roman"/>
          <w:color w:val="000000" w:themeColor="text1"/>
          <w:sz w:val="28"/>
          <w:szCs w:val="28"/>
        </w:rPr>
      </w:pPr>
    </w:p>
    <w:p w:rsidR="006D2857" w:rsidRPr="006D6E4C" w:rsidRDefault="006D2857" w:rsidP="006D2857">
      <w:pPr>
        <w:pStyle w:val="a4"/>
        <w:spacing w:after="0" w:line="240" w:lineRule="auto"/>
        <w:jc w:val="both"/>
        <w:rPr>
          <w:rFonts w:ascii="Times New Roman" w:hAnsi="Times New Roman" w:cs="Times New Roman"/>
          <w:color w:val="000000" w:themeColor="text1"/>
          <w:sz w:val="28"/>
          <w:szCs w:val="28"/>
        </w:rPr>
      </w:pPr>
    </w:p>
    <w:p w:rsidR="00560C88" w:rsidRPr="006D6E4C" w:rsidRDefault="00560C88" w:rsidP="0038110C">
      <w:pPr>
        <w:pStyle w:val="a4"/>
        <w:spacing w:after="0" w:line="240" w:lineRule="auto"/>
        <w:ind w:left="709"/>
        <w:jc w:val="both"/>
        <w:rPr>
          <w:rFonts w:ascii="Times New Roman" w:hAnsi="Times New Roman" w:cs="Times New Roman"/>
          <w:color w:val="000000" w:themeColor="text1"/>
          <w:sz w:val="28"/>
          <w:szCs w:val="28"/>
        </w:rPr>
      </w:pPr>
    </w:p>
    <w:p w:rsidR="0038110C" w:rsidRPr="006D6E4C" w:rsidRDefault="0038110C" w:rsidP="0038110C">
      <w:pPr>
        <w:pStyle w:val="a4"/>
        <w:spacing w:after="0" w:line="240" w:lineRule="auto"/>
        <w:ind w:left="709"/>
        <w:jc w:val="both"/>
        <w:rPr>
          <w:rFonts w:ascii="Times New Roman" w:hAnsi="Times New Roman" w:cs="Times New Roman"/>
          <w:color w:val="000000" w:themeColor="text1"/>
          <w:sz w:val="28"/>
          <w:szCs w:val="28"/>
        </w:rPr>
      </w:pPr>
    </w:p>
    <w:p w:rsidR="0038110C" w:rsidRPr="006D6E4C" w:rsidRDefault="0038110C" w:rsidP="0038110C">
      <w:pPr>
        <w:pStyle w:val="a4"/>
        <w:spacing w:after="0" w:line="240" w:lineRule="auto"/>
        <w:ind w:left="709"/>
        <w:jc w:val="both"/>
        <w:rPr>
          <w:rFonts w:ascii="Times New Roman" w:hAnsi="Times New Roman" w:cs="Times New Roman"/>
          <w:color w:val="000000" w:themeColor="text1"/>
          <w:sz w:val="28"/>
          <w:szCs w:val="28"/>
        </w:rPr>
      </w:pPr>
    </w:p>
    <w:p w:rsidR="0038110C" w:rsidRPr="006D6E4C" w:rsidRDefault="0038110C" w:rsidP="0038110C">
      <w:pPr>
        <w:pStyle w:val="a4"/>
        <w:spacing w:after="0" w:line="240" w:lineRule="auto"/>
        <w:ind w:left="709"/>
        <w:jc w:val="both"/>
        <w:rPr>
          <w:rFonts w:ascii="Times New Roman" w:hAnsi="Times New Roman" w:cs="Times New Roman"/>
          <w:color w:val="000000" w:themeColor="text1"/>
          <w:sz w:val="28"/>
          <w:szCs w:val="28"/>
        </w:rPr>
      </w:pPr>
    </w:p>
    <w:p w:rsidR="0038110C" w:rsidRPr="006D6E4C" w:rsidRDefault="0038110C" w:rsidP="0038110C">
      <w:pPr>
        <w:pStyle w:val="a4"/>
        <w:spacing w:after="0" w:line="240" w:lineRule="auto"/>
        <w:ind w:left="709"/>
        <w:jc w:val="both"/>
        <w:rPr>
          <w:rFonts w:ascii="Times New Roman" w:hAnsi="Times New Roman" w:cs="Times New Roman"/>
          <w:color w:val="000000" w:themeColor="text1"/>
          <w:sz w:val="28"/>
          <w:szCs w:val="28"/>
        </w:rPr>
      </w:pPr>
    </w:p>
    <w:p w:rsidR="0038110C" w:rsidRPr="006D6E4C" w:rsidRDefault="0038110C" w:rsidP="0038110C">
      <w:pPr>
        <w:pStyle w:val="a4"/>
        <w:spacing w:after="0" w:line="240" w:lineRule="auto"/>
        <w:ind w:left="709"/>
        <w:jc w:val="both"/>
        <w:rPr>
          <w:rFonts w:ascii="Times New Roman" w:hAnsi="Times New Roman" w:cs="Times New Roman"/>
          <w:color w:val="000000" w:themeColor="text1"/>
          <w:sz w:val="28"/>
          <w:szCs w:val="28"/>
        </w:rPr>
      </w:pPr>
    </w:p>
    <w:p w:rsidR="0038110C" w:rsidRPr="006D6E4C" w:rsidRDefault="0038110C" w:rsidP="0038110C">
      <w:pPr>
        <w:pStyle w:val="a4"/>
        <w:spacing w:after="0" w:line="240" w:lineRule="auto"/>
        <w:ind w:left="709"/>
        <w:jc w:val="both"/>
        <w:rPr>
          <w:rFonts w:ascii="Times New Roman" w:hAnsi="Times New Roman" w:cs="Times New Roman"/>
          <w:color w:val="000000" w:themeColor="text1"/>
          <w:sz w:val="28"/>
          <w:szCs w:val="28"/>
        </w:rPr>
      </w:pPr>
    </w:p>
    <w:p w:rsidR="0038110C" w:rsidRPr="006D6E4C" w:rsidRDefault="0038110C" w:rsidP="0038110C">
      <w:pPr>
        <w:pStyle w:val="a4"/>
        <w:spacing w:after="0" w:line="240" w:lineRule="auto"/>
        <w:ind w:left="709"/>
        <w:jc w:val="both"/>
        <w:rPr>
          <w:rFonts w:ascii="Times New Roman" w:hAnsi="Times New Roman" w:cs="Times New Roman"/>
          <w:color w:val="000000" w:themeColor="text1"/>
          <w:sz w:val="28"/>
          <w:szCs w:val="28"/>
        </w:rPr>
      </w:pPr>
    </w:p>
    <w:p w:rsidR="0038110C" w:rsidRPr="006D6E4C" w:rsidRDefault="0038110C" w:rsidP="0038110C">
      <w:pPr>
        <w:pStyle w:val="a4"/>
        <w:spacing w:after="0" w:line="240" w:lineRule="auto"/>
        <w:ind w:left="709"/>
        <w:jc w:val="both"/>
        <w:rPr>
          <w:rFonts w:ascii="Times New Roman" w:hAnsi="Times New Roman" w:cs="Times New Roman"/>
          <w:color w:val="000000" w:themeColor="text1"/>
          <w:sz w:val="28"/>
          <w:szCs w:val="28"/>
        </w:rPr>
      </w:pPr>
    </w:p>
    <w:p w:rsidR="0038110C" w:rsidRPr="006D6E4C" w:rsidRDefault="0038110C"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lang w:val="en-US"/>
        </w:rPr>
      </w:pPr>
    </w:p>
    <w:p w:rsidR="00844AE4" w:rsidRPr="006D6E4C" w:rsidRDefault="00844AE4" w:rsidP="0038110C">
      <w:pPr>
        <w:pStyle w:val="a4"/>
        <w:spacing w:after="0" w:line="240" w:lineRule="auto"/>
        <w:ind w:left="709"/>
        <w:jc w:val="both"/>
        <w:rPr>
          <w:rFonts w:ascii="Times New Roman" w:hAnsi="Times New Roman" w:cs="Times New Roman"/>
          <w:color w:val="000000" w:themeColor="text1"/>
          <w:sz w:val="28"/>
          <w:szCs w:val="28"/>
        </w:rPr>
      </w:pPr>
    </w:p>
    <w:p w:rsidR="00587A63" w:rsidRPr="006D6E4C" w:rsidRDefault="00587A63" w:rsidP="0038110C">
      <w:pPr>
        <w:pStyle w:val="a4"/>
        <w:spacing w:after="0" w:line="240" w:lineRule="auto"/>
        <w:ind w:left="709"/>
        <w:jc w:val="both"/>
        <w:rPr>
          <w:rFonts w:ascii="Times New Roman" w:hAnsi="Times New Roman" w:cs="Times New Roman"/>
          <w:color w:val="000000" w:themeColor="text1"/>
          <w:sz w:val="28"/>
          <w:szCs w:val="28"/>
        </w:rPr>
      </w:pPr>
    </w:p>
    <w:p w:rsidR="00587A63" w:rsidRPr="006D6E4C" w:rsidRDefault="00587A63" w:rsidP="0038110C">
      <w:pPr>
        <w:pStyle w:val="a4"/>
        <w:spacing w:after="0" w:line="240" w:lineRule="auto"/>
        <w:ind w:left="709"/>
        <w:jc w:val="both"/>
        <w:rPr>
          <w:rFonts w:ascii="Times New Roman" w:hAnsi="Times New Roman" w:cs="Times New Roman"/>
          <w:color w:val="000000" w:themeColor="text1"/>
          <w:sz w:val="28"/>
          <w:szCs w:val="28"/>
        </w:rPr>
      </w:pPr>
    </w:p>
    <w:p w:rsidR="00587A63" w:rsidRPr="006D6E4C" w:rsidRDefault="00587A63" w:rsidP="0038110C">
      <w:pPr>
        <w:pStyle w:val="a4"/>
        <w:spacing w:after="0" w:line="240" w:lineRule="auto"/>
        <w:ind w:left="709"/>
        <w:jc w:val="both"/>
        <w:rPr>
          <w:rFonts w:ascii="Times New Roman" w:hAnsi="Times New Roman" w:cs="Times New Roman"/>
          <w:color w:val="000000" w:themeColor="text1"/>
          <w:sz w:val="28"/>
          <w:szCs w:val="28"/>
        </w:rPr>
      </w:pPr>
    </w:p>
    <w:p w:rsidR="00587A63" w:rsidRPr="006D6E4C" w:rsidRDefault="00587A63" w:rsidP="0038110C">
      <w:pPr>
        <w:pStyle w:val="a4"/>
        <w:spacing w:after="0" w:line="240" w:lineRule="auto"/>
        <w:ind w:left="709"/>
        <w:jc w:val="both"/>
        <w:rPr>
          <w:rFonts w:ascii="Times New Roman" w:hAnsi="Times New Roman" w:cs="Times New Roman"/>
          <w:color w:val="000000" w:themeColor="text1"/>
          <w:sz w:val="28"/>
          <w:szCs w:val="28"/>
        </w:rPr>
      </w:pPr>
    </w:p>
    <w:p w:rsidR="00F04D7C" w:rsidRPr="006D6E4C" w:rsidRDefault="00F04D7C" w:rsidP="00F04D7C">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ПРИЛОЖЕНИЕ А</w:t>
      </w:r>
    </w:p>
    <w:p w:rsidR="00F04D7C" w:rsidRPr="006D6E4C" w:rsidRDefault="00F04D7C" w:rsidP="00F04D7C">
      <w:pPr>
        <w:spacing w:after="0" w:line="240" w:lineRule="auto"/>
        <w:jc w:val="both"/>
        <w:rPr>
          <w:rFonts w:ascii="Times New Roman" w:hAnsi="Times New Roman" w:cs="Times New Roman"/>
          <w:sz w:val="28"/>
          <w:szCs w:val="28"/>
        </w:rPr>
      </w:pPr>
    </w:p>
    <w:p w:rsidR="00F04D7C" w:rsidRPr="006D6E4C" w:rsidRDefault="00F04D7C" w:rsidP="00F04D7C">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А.1 – Результаты анализа </w:t>
      </w:r>
      <w:r w:rsidR="00B36476" w:rsidRPr="006D6E4C">
        <w:rPr>
          <w:rFonts w:ascii="Times New Roman" w:hAnsi="Times New Roman" w:cs="Times New Roman"/>
          <w:sz w:val="28"/>
          <w:szCs w:val="28"/>
        </w:rPr>
        <w:t>ЕЭК</w:t>
      </w:r>
      <w:r w:rsidRPr="006D6E4C">
        <w:rPr>
          <w:rFonts w:ascii="Times New Roman" w:hAnsi="Times New Roman" w:cs="Times New Roman"/>
          <w:sz w:val="28"/>
          <w:szCs w:val="28"/>
        </w:rPr>
        <w:t xml:space="preserve"> конкурентоспособности стран интеграционного блока на рынках молочной продукции в 2017 году  </w:t>
      </w:r>
    </w:p>
    <w:p w:rsidR="00F04D7C" w:rsidRPr="006D6E4C" w:rsidRDefault="00F04D7C" w:rsidP="00F04D7C">
      <w:pPr>
        <w:spacing w:after="0" w:line="240" w:lineRule="auto"/>
        <w:jc w:val="both"/>
        <w:rPr>
          <w:rFonts w:ascii="Times New Roman" w:hAnsi="Times New Roman" w:cs="Times New Roman"/>
          <w:sz w:val="16"/>
          <w:szCs w:val="16"/>
        </w:rPr>
      </w:pPr>
    </w:p>
    <w:tbl>
      <w:tblPr>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276"/>
        <w:gridCol w:w="1275"/>
        <w:gridCol w:w="1276"/>
        <w:gridCol w:w="1559"/>
        <w:gridCol w:w="1191"/>
      </w:tblGrid>
      <w:tr w:rsidR="00F04D7C" w:rsidRPr="006D6E4C" w:rsidTr="004E481D">
        <w:trPr>
          <w:trHeight w:val="98"/>
        </w:trPr>
        <w:tc>
          <w:tcPr>
            <w:tcW w:w="3227" w:type="dxa"/>
            <w:vAlign w:val="center"/>
          </w:tcPr>
          <w:p w:rsidR="00F04D7C" w:rsidRPr="006D6E4C" w:rsidRDefault="00F04D7C" w:rsidP="00C141A4">
            <w:pPr>
              <w:pStyle w:val="Default"/>
              <w:jc w:val="center"/>
            </w:pPr>
            <w:r w:rsidRPr="006D6E4C">
              <w:rPr>
                <w:bCs/>
              </w:rPr>
              <w:t>Наименование показателя</w:t>
            </w:r>
          </w:p>
        </w:tc>
        <w:tc>
          <w:tcPr>
            <w:tcW w:w="1276" w:type="dxa"/>
            <w:vAlign w:val="center"/>
          </w:tcPr>
          <w:p w:rsidR="00F04D7C" w:rsidRPr="006D6E4C" w:rsidRDefault="00F04D7C" w:rsidP="00C141A4">
            <w:pPr>
              <w:pStyle w:val="Default"/>
              <w:jc w:val="center"/>
            </w:pPr>
            <w:r w:rsidRPr="006D6E4C">
              <w:rPr>
                <w:bCs/>
              </w:rPr>
              <w:t>Армения</w:t>
            </w:r>
          </w:p>
        </w:tc>
        <w:tc>
          <w:tcPr>
            <w:tcW w:w="1275" w:type="dxa"/>
            <w:vAlign w:val="center"/>
          </w:tcPr>
          <w:p w:rsidR="00F04D7C" w:rsidRPr="006D6E4C" w:rsidRDefault="00F04D7C" w:rsidP="00C141A4">
            <w:pPr>
              <w:pStyle w:val="Default"/>
              <w:jc w:val="center"/>
            </w:pPr>
            <w:r w:rsidRPr="006D6E4C">
              <w:rPr>
                <w:bCs/>
              </w:rPr>
              <w:t>Беларусь</w:t>
            </w:r>
          </w:p>
        </w:tc>
        <w:tc>
          <w:tcPr>
            <w:tcW w:w="1276" w:type="dxa"/>
            <w:vAlign w:val="center"/>
          </w:tcPr>
          <w:p w:rsidR="00F04D7C" w:rsidRPr="006D6E4C" w:rsidRDefault="00F04D7C" w:rsidP="00C141A4">
            <w:pPr>
              <w:pStyle w:val="Default"/>
              <w:jc w:val="center"/>
            </w:pPr>
            <w:r w:rsidRPr="006D6E4C">
              <w:rPr>
                <w:bCs/>
              </w:rPr>
              <w:t>Казахстан</w:t>
            </w:r>
          </w:p>
        </w:tc>
        <w:tc>
          <w:tcPr>
            <w:tcW w:w="1559" w:type="dxa"/>
            <w:vAlign w:val="center"/>
          </w:tcPr>
          <w:p w:rsidR="00F04D7C" w:rsidRPr="006D6E4C" w:rsidRDefault="00F04D7C" w:rsidP="00C141A4">
            <w:pPr>
              <w:pStyle w:val="Default"/>
              <w:jc w:val="center"/>
            </w:pPr>
            <w:r w:rsidRPr="006D6E4C">
              <w:rPr>
                <w:bCs/>
              </w:rPr>
              <w:t>Кыргызстан</w:t>
            </w:r>
          </w:p>
        </w:tc>
        <w:tc>
          <w:tcPr>
            <w:tcW w:w="1191" w:type="dxa"/>
            <w:vAlign w:val="center"/>
          </w:tcPr>
          <w:p w:rsidR="00F04D7C" w:rsidRPr="006D6E4C" w:rsidRDefault="00F04D7C" w:rsidP="00C141A4">
            <w:pPr>
              <w:pStyle w:val="Default"/>
              <w:jc w:val="center"/>
            </w:pPr>
            <w:r w:rsidRPr="006D6E4C">
              <w:rPr>
                <w:bCs/>
              </w:rPr>
              <w:t>Россия</w:t>
            </w:r>
          </w:p>
        </w:tc>
      </w:tr>
      <w:tr w:rsidR="00F04D7C" w:rsidRPr="006D6E4C" w:rsidTr="004E481D">
        <w:trPr>
          <w:trHeight w:val="98"/>
        </w:trPr>
        <w:tc>
          <w:tcPr>
            <w:tcW w:w="3227" w:type="dxa"/>
            <w:vAlign w:val="center"/>
          </w:tcPr>
          <w:p w:rsidR="00F04D7C" w:rsidRPr="006D6E4C" w:rsidRDefault="00F04D7C" w:rsidP="00C141A4">
            <w:pPr>
              <w:pStyle w:val="Default"/>
              <w:jc w:val="center"/>
              <w:rPr>
                <w:bCs/>
              </w:rPr>
            </w:pPr>
            <w:r w:rsidRPr="006D6E4C">
              <w:rPr>
                <w:bCs/>
              </w:rPr>
              <w:t>1</w:t>
            </w:r>
          </w:p>
        </w:tc>
        <w:tc>
          <w:tcPr>
            <w:tcW w:w="1276" w:type="dxa"/>
            <w:vAlign w:val="center"/>
          </w:tcPr>
          <w:p w:rsidR="00F04D7C" w:rsidRPr="006D6E4C" w:rsidRDefault="00F04D7C" w:rsidP="00C141A4">
            <w:pPr>
              <w:pStyle w:val="Default"/>
              <w:jc w:val="center"/>
              <w:rPr>
                <w:bCs/>
              </w:rPr>
            </w:pPr>
            <w:r w:rsidRPr="006D6E4C">
              <w:rPr>
                <w:bCs/>
              </w:rPr>
              <w:t>2</w:t>
            </w:r>
          </w:p>
        </w:tc>
        <w:tc>
          <w:tcPr>
            <w:tcW w:w="1275" w:type="dxa"/>
            <w:vAlign w:val="center"/>
          </w:tcPr>
          <w:p w:rsidR="00F04D7C" w:rsidRPr="006D6E4C" w:rsidRDefault="00F04D7C" w:rsidP="00C141A4">
            <w:pPr>
              <w:pStyle w:val="Default"/>
              <w:jc w:val="center"/>
              <w:rPr>
                <w:bCs/>
              </w:rPr>
            </w:pPr>
            <w:r w:rsidRPr="006D6E4C">
              <w:rPr>
                <w:bCs/>
              </w:rPr>
              <w:t>3</w:t>
            </w:r>
          </w:p>
        </w:tc>
        <w:tc>
          <w:tcPr>
            <w:tcW w:w="1276" w:type="dxa"/>
            <w:vAlign w:val="center"/>
          </w:tcPr>
          <w:p w:rsidR="00F04D7C" w:rsidRPr="006D6E4C" w:rsidRDefault="00F04D7C" w:rsidP="00C141A4">
            <w:pPr>
              <w:pStyle w:val="Default"/>
              <w:jc w:val="center"/>
              <w:rPr>
                <w:bCs/>
              </w:rPr>
            </w:pPr>
            <w:r w:rsidRPr="006D6E4C">
              <w:rPr>
                <w:bCs/>
              </w:rPr>
              <w:t>4</w:t>
            </w:r>
          </w:p>
        </w:tc>
        <w:tc>
          <w:tcPr>
            <w:tcW w:w="1559" w:type="dxa"/>
            <w:vAlign w:val="center"/>
          </w:tcPr>
          <w:p w:rsidR="00F04D7C" w:rsidRPr="006D6E4C" w:rsidRDefault="00F04D7C" w:rsidP="00C141A4">
            <w:pPr>
              <w:pStyle w:val="Default"/>
              <w:jc w:val="center"/>
              <w:rPr>
                <w:bCs/>
              </w:rPr>
            </w:pPr>
            <w:r w:rsidRPr="006D6E4C">
              <w:rPr>
                <w:bCs/>
              </w:rPr>
              <w:t>5</w:t>
            </w:r>
          </w:p>
        </w:tc>
        <w:tc>
          <w:tcPr>
            <w:tcW w:w="1191" w:type="dxa"/>
            <w:vAlign w:val="center"/>
          </w:tcPr>
          <w:p w:rsidR="00F04D7C" w:rsidRPr="006D6E4C" w:rsidRDefault="00F04D7C" w:rsidP="00C141A4">
            <w:pPr>
              <w:pStyle w:val="Default"/>
              <w:jc w:val="center"/>
              <w:rPr>
                <w:bCs/>
              </w:rPr>
            </w:pPr>
            <w:r w:rsidRPr="006D6E4C">
              <w:rPr>
                <w:bCs/>
              </w:rPr>
              <w:t>6</w:t>
            </w:r>
          </w:p>
        </w:tc>
      </w:tr>
      <w:tr w:rsidR="00F04D7C" w:rsidRPr="006D6E4C" w:rsidTr="00C141A4">
        <w:trPr>
          <w:trHeight w:val="98"/>
        </w:trPr>
        <w:tc>
          <w:tcPr>
            <w:tcW w:w="9804" w:type="dxa"/>
            <w:gridSpan w:val="6"/>
            <w:vAlign w:val="center"/>
          </w:tcPr>
          <w:p w:rsidR="00F04D7C" w:rsidRPr="006D6E4C" w:rsidRDefault="00F04D7C" w:rsidP="00C141A4">
            <w:pPr>
              <w:pStyle w:val="Default"/>
              <w:jc w:val="center"/>
              <w:rPr>
                <w:bCs/>
              </w:rPr>
            </w:pPr>
            <w:r w:rsidRPr="006D6E4C">
              <w:rPr>
                <w:bCs/>
              </w:rPr>
              <w:t>Показатели стран по молоку обработанному</w:t>
            </w:r>
          </w:p>
        </w:tc>
      </w:tr>
      <w:tr w:rsidR="00F04D7C" w:rsidRPr="006D6E4C" w:rsidTr="004E481D">
        <w:trPr>
          <w:trHeight w:val="100"/>
        </w:trPr>
        <w:tc>
          <w:tcPr>
            <w:tcW w:w="3227" w:type="dxa"/>
            <w:vAlign w:val="center"/>
          </w:tcPr>
          <w:p w:rsidR="00F04D7C" w:rsidRPr="006D6E4C" w:rsidRDefault="00F04D7C" w:rsidP="00C141A4">
            <w:pPr>
              <w:pStyle w:val="Default"/>
            </w:pPr>
            <w:r w:rsidRPr="006D6E4C">
              <w:t xml:space="preserve">Цена производителя, </w:t>
            </w:r>
            <w:r w:rsidRPr="006D6E4C">
              <w:rPr>
                <w:lang w:val="en-US"/>
              </w:rPr>
              <w:t>USD</w:t>
            </w:r>
            <w:r w:rsidRPr="006D6E4C">
              <w:t xml:space="preserve"> за тонну</w:t>
            </w:r>
          </w:p>
        </w:tc>
        <w:tc>
          <w:tcPr>
            <w:tcW w:w="1276" w:type="dxa"/>
            <w:vAlign w:val="center"/>
          </w:tcPr>
          <w:p w:rsidR="00F04D7C" w:rsidRPr="006D6E4C" w:rsidRDefault="00F04D7C" w:rsidP="00C141A4">
            <w:pPr>
              <w:pStyle w:val="Default"/>
              <w:jc w:val="center"/>
            </w:pPr>
            <w:r w:rsidRPr="006D6E4C">
              <w:t>659,1</w:t>
            </w:r>
          </w:p>
        </w:tc>
        <w:tc>
          <w:tcPr>
            <w:tcW w:w="1275" w:type="dxa"/>
            <w:vAlign w:val="center"/>
          </w:tcPr>
          <w:p w:rsidR="00F04D7C" w:rsidRPr="006D6E4C" w:rsidRDefault="00F04D7C" w:rsidP="00C141A4">
            <w:pPr>
              <w:pStyle w:val="Default"/>
              <w:jc w:val="center"/>
            </w:pPr>
            <w:r w:rsidRPr="006D6E4C">
              <w:t>432,9</w:t>
            </w:r>
          </w:p>
        </w:tc>
        <w:tc>
          <w:tcPr>
            <w:tcW w:w="1276" w:type="dxa"/>
            <w:vAlign w:val="center"/>
          </w:tcPr>
          <w:p w:rsidR="00F04D7C" w:rsidRPr="006D6E4C" w:rsidRDefault="00F04D7C" w:rsidP="00C141A4">
            <w:pPr>
              <w:pStyle w:val="Default"/>
              <w:jc w:val="center"/>
            </w:pPr>
            <w:r w:rsidRPr="006D6E4C">
              <w:t>515,5</w:t>
            </w:r>
          </w:p>
        </w:tc>
        <w:tc>
          <w:tcPr>
            <w:tcW w:w="1559" w:type="dxa"/>
            <w:vAlign w:val="center"/>
          </w:tcPr>
          <w:p w:rsidR="00F04D7C" w:rsidRPr="006D6E4C" w:rsidRDefault="00F04D7C" w:rsidP="00C141A4">
            <w:pPr>
              <w:pStyle w:val="Default"/>
              <w:jc w:val="center"/>
            </w:pPr>
            <w:r w:rsidRPr="006D6E4C">
              <w:t>565,5</w:t>
            </w:r>
          </w:p>
        </w:tc>
        <w:tc>
          <w:tcPr>
            <w:tcW w:w="1191" w:type="dxa"/>
            <w:vAlign w:val="center"/>
          </w:tcPr>
          <w:p w:rsidR="00F04D7C" w:rsidRPr="006D6E4C" w:rsidRDefault="00F04D7C" w:rsidP="00C141A4">
            <w:pPr>
              <w:pStyle w:val="Default"/>
              <w:jc w:val="center"/>
            </w:pPr>
            <w:r w:rsidRPr="006D6E4C">
              <w:t>641,4</w:t>
            </w:r>
          </w:p>
        </w:tc>
      </w:tr>
      <w:tr w:rsidR="00F04D7C" w:rsidRPr="006D6E4C" w:rsidTr="004E481D">
        <w:trPr>
          <w:trHeight w:val="100"/>
        </w:trPr>
        <w:tc>
          <w:tcPr>
            <w:tcW w:w="3227" w:type="dxa"/>
            <w:vAlign w:val="center"/>
          </w:tcPr>
          <w:p w:rsidR="00F04D7C" w:rsidRPr="006D6E4C" w:rsidRDefault="00F04D7C" w:rsidP="00C141A4">
            <w:pPr>
              <w:pStyle w:val="Default"/>
            </w:pPr>
            <w:r w:rsidRPr="006D6E4C">
              <w:t xml:space="preserve">Цена экспорта, </w:t>
            </w:r>
            <w:r w:rsidRPr="006D6E4C">
              <w:rPr>
                <w:lang w:val="en-US"/>
              </w:rPr>
              <w:t>USD</w:t>
            </w:r>
            <w:r w:rsidRPr="006D6E4C">
              <w:t xml:space="preserve"> за тонну</w:t>
            </w:r>
          </w:p>
        </w:tc>
        <w:tc>
          <w:tcPr>
            <w:tcW w:w="1276" w:type="dxa"/>
            <w:vAlign w:val="center"/>
          </w:tcPr>
          <w:p w:rsidR="00F04D7C" w:rsidRPr="006D6E4C" w:rsidRDefault="00F04D7C" w:rsidP="00C141A4">
            <w:pPr>
              <w:pStyle w:val="Default"/>
              <w:jc w:val="center"/>
            </w:pPr>
            <w:r w:rsidRPr="006D6E4C">
              <w:t>0,0</w:t>
            </w:r>
          </w:p>
        </w:tc>
        <w:tc>
          <w:tcPr>
            <w:tcW w:w="1275" w:type="dxa"/>
            <w:vAlign w:val="center"/>
          </w:tcPr>
          <w:p w:rsidR="00F04D7C" w:rsidRPr="006D6E4C" w:rsidRDefault="00F04D7C" w:rsidP="00C141A4">
            <w:pPr>
              <w:pStyle w:val="Default"/>
              <w:jc w:val="center"/>
            </w:pPr>
            <w:r w:rsidRPr="006D6E4C">
              <w:t>726,2</w:t>
            </w:r>
          </w:p>
        </w:tc>
        <w:tc>
          <w:tcPr>
            <w:tcW w:w="1276" w:type="dxa"/>
            <w:vAlign w:val="center"/>
          </w:tcPr>
          <w:p w:rsidR="00F04D7C" w:rsidRPr="006D6E4C" w:rsidRDefault="00F04D7C" w:rsidP="00C141A4">
            <w:pPr>
              <w:pStyle w:val="Default"/>
              <w:jc w:val="center"/>
            </w:pPr>
            <w:r w:rsidRPr="006D6E4C">
              <w:t>495,1</w:t>
            </w:r>
          </w:p>
        </w:tc>
        <w:tc>
          <w:tcPr>
            <w:tcW w:w="1559" w:type="dxa"/>
            <w:vAlign w:val="center"/>
          </w:tcPr>
          <w:p w:rsidR="00F04D7C" w:rsidRPr="006D6E4C" w:rsidRDefault="00F04D7C" w:rsidP="00C141A4">
            <w:pPr>
              <w:pStyle w:val="Default"/>
              <w:jc w:val="center"/>
            </w:pPr>
            <w:r w:rsidRPr="006D6E4C">
              <w:t>387,9</w:t>
            </w:r>
          </w:p>
        </w:tc>
        <w:tc>
          <w:tcPr>
            <w:tcW w:w="1191" w:type="dxa"/>
            <w:vAlign w:val="center"/>
          </w:tcPr>
          <w:p w:rsidR="00F04D7C" w:rsidRPr="006D6E4C" w:rsidRDefault="00F04D7C" w:rsidP="00C141A4">
            <w:pPr>
              <w:pStyle w:val="Default"/>
              <w:jc w:val="center"/>
            </w:pPr>
            <w:r w:rsidRPr="006D6E4C">
              <w:t>692,1</w:t>
            </w:r>
          </w:p>
        </w:tc>
      </w:tr>
      <w:tr w:rsidR="00F04D7C" w:rsidRPr="006D6E4C" w:rsidTr="004E481D">
        <w:trPr>
          <w:trHeight w:val="100"/>
        </w:trPr>
        <w:tc>
          <w:tcPr>
            <w:tcW w:w="3227" w:type="dxa"/>
            <w:vAlign w:val="center"/>
          </w:tcPr>
          <w:p w:rsidR="00F04D7C" w:rsidRPr="006D6E4C" w:rsidRDefault="00F04D7C" w:rsidP="00277D56">
            <w:pPr>
              <w:pStyle w:val="Default"/>
            </w:pPr>
            <w:r w:rsidRPr="006D6E4C">
              <w:t>Объем производства, тыс</w:t>
            </w:r>
            <w:r w:rsidR="00277D56" w:rsidRPr="006D6E4C">
              <w:t>.</w:t>
            </w:r>
            <w:r w:rsidRPr="006D6E4C">
              <w:t xml:space="preserve"> тонн</w:t>
            </w:r>
          </w:p>
        </w:tc>
        <w:tc>
          <w:tcPr>
            <w:tcW w:w="1276" w:type="dxa"/>
            <w:vAlign w:val="center"/>
          </w:tcPr>
          <w:p w:rsidR="00F04D7C" w:rsidRPr="006D6E4C" w:rsidRDefault="00F04D7C" w:rsidP="00C141A4">
            <w:pPr>
              <w:pStyle w:val="Default"/>
              <w:jc w:val="center"/>
            </w:pPr>
            <w:r w:rsidRPr="006D6E4C">
              <w:t>453,0</w:t>
            </w:r>
          </w:p>
        </w:tc>
        <w:tc>
          <w:tcPr>
            <w:tcW w:w="1275" w:type="dxa"/>
            <w:vAlign w:val="center"/>
          </w:tcPr>
          <w:p w:rsidR="00F04D7C" w:rsidRPr="006D6E4C" w:rsidRDefault="00F04D7C" w:rsidP="00C141A4">
            <w:pPr>
              <w:pStyle w:val="Default"/>
              <w:jc w:val="center"/>
            </w:pPr>
            <w:r w:rsidRPr="006D6E4C">
              <w:t>2</w:t>
            </w:r>
            <w:r w:rsidR="00BF421E" w:rsidRPr="006D6E4C">
              <w:t xml:space="preserve"> </w:t>
            </w:r>
            <w:r w:rsidRPr="006D6E4C">
              <w:t>002,0</w:t>
            </w:r>
          </w:p>
        </w:tc>
        <w:tc>
          <w:tcPr>
            <w:tcW w:w="1276" w:type="dxa"/>
            <w:vAlign w:val="center"/>
          </w:tcPr>
          <w:p w:rsidR="00F04D7C" w:rsidRPr="006D6E4C" w:rsidRDefault="00F04D7C" w:rsidP="00C141A4">
            <w:pPr>
              <w:pStyle w:val="Default"/>
              <w:jc w:val="center"/>
            </w:pPr>
            <w:r w:rsidRPr="006D6E4C">
              <w:t>483,0</w:t>
            </w:r>
          </w:p>
        </w:tc>
        <w:tc>
          <w:tcPr>
            <w:tcW w:w="1559" w:type="dxa"/>
            <w:vAlign w:val="center"/>
          </w:tcPr>
          <w:p w:rsidR="00F04D7C" w:rsidRPr="006D6E4C" w:rsidRDefault="00F04D7C" w:rsidP="00C141A4">
            <w:pPr>
              <w:pStyle w:val="Default"/>
              <w:jc w:val="center"/>
            </w:pPr>
            <w:r w:rsidRPr="006D6E4C">
              <w:t>32,0</w:t>
            </w:r>
          </w:p>
        </w:tc>
        <w:tc>
          <w:tcPr>
            <w:tcW w:w="1191" w:type="dxa"/>
            <w:vAlign w:val="center"/>
          </w:tcPr>
          <w:p w:rsidR="00F04D7C" w:rsidRPr="006D6E4C" w:rsidRDefault="00F04D7C" w:rsidP="00C141A4">
            <w:pPr>
              <w:pStyle w:val="Default"/>
              <w:jc w:val="center"/>
            </w:pPr>
            <w:r w:rsidRPr="006D6E4C">
              <w:t>5</w:t>
            </w:r>
            <w:r w:rsidR="00BF421E" w:rsidRPr="006D6E4C">
              <w:t xml:space="preserve"> </w:t>
            </w:r>
            <w:r w:rsidRPr="006D6E4C">
              <w:t>301,0</w:t>
            </w:r>
          </w:p>
        </w:tc>
      </w:tr>
      <w:tr w:rsidR="00F04D7C" w:rsidRPr="006D6E4C" w:rsidTr="004E481D">
        <w:trPr>
          <w:trHeight w:val="100"/>
        </w:trPr>
        <w:tc>
          <w:tcPr>
            <w:tcW w:w="3227" w:type="dxa"/>
            <w:vAlign w:val="center"/>
          </w:tcPr>
          <w:p w:rsidR="00F04D7C" w:rsidRPr="006D6E4C" w:rsidRDefault="00F04D7C" w:rsidP="00C141A4">
            <w:pPr>
              <w:pStyle w:val="Default"/>
            </w:pPr>
            <w:r w:rsidRPr="006D6E4C">
              <w:t>Объем производства на человека, кг</w:t>
            </w:r>
          </w:p>
        </w:tc>
        <w:tc>
          <w:tcPr>
            <w:tcW w:w="1276" w:type="dxa"/>
            <w:vAlign w:val="center"/>
          </w:tcPr>
          <w:p w:rsidR="00F04D7C" w:rsidRPr="006D6E4C" w:rsidRDefault="00F04D7C" w:rsidP="00C141A4">
            <w:pPr>
              <w:pStyle w:val="Default"/>
              <w:jc w:val="center"/>
            </w:pPr>
            <w:r w:rsidRPr="006D6E4C">
              <w:t>152,4</w:t>
            </w:r>
          </w:p>
        </w:tc>
        <w:tc>
          <w:tcPr>
            <w:tcW w:w="1275" w:type="dxa"/>
            <w:vAlign w:val="center"/>
          </w:tcPr>
          <w:p w:rsidR="00F04D7C" w:rsidRPr="006D6E4C" w:rsidRDefault="00F04D7C" w:rsidP="00C141A4">
            <w:pPr>
              <w:pStyle w:val="Default"/>
              <w:jc w:val="center"/>
            </w:pPr>
            <w:r w:rsidRPr="006D6E4C">
              <w:t>210,6</w:t>
            </w:r>
          </w:p>
        </w:tc>
        <w:tc>
          <w:tcPr>
            <w:tcW w:w="1276" w:type="dxa"/>
            <w:vAlign w:val="center"/>
          </w:tcPr>
          <w:p w:rsidR="00F04D7C" w:rsidRPr="006D6E4C" w:rsidRDefault="00F04D7C" w:rsidP="00C141A4">
            <w:pPr>
              <w:pStyle w:val="Default"/>
              <w:jc w:val="center"/>
            </w:pPr>
            <w:r w:rsidRPr="006D6E4C">
              <w:t>26,6</w:t>
            </w:r>
          </w:p>
        </w:tc>
        <w:tc>
          <w:tcPr>
            <w:tcW w:w="1559" w:type="dxa"/>
            <w:vAlign w:val="center"/>
          </w:tcPr>
          <w:p w:rsidR="00F04D7C" w:rsidRPr="006D6E4C" w:rsidRDefault="00F04D7C" w:rsidP="00C141A4">
            <w:pPr>
              <w:pStyle w:val="Default"/>
              <w:jc w:val="center"/>
            </w:pPr>
            <w:r w:rsidRPr="006D6E4C">
              <w:t>5,1</w:t>
            </w:r>
          </w:p>
        </w:tc>
        <w:tc>
          <w:tcPr>
            <w:tcW w:w="1191" w:type="dxa"/>
            <w:vAlign w:val="center"/>
          </w:tcPr>
          <w:p w:rsidR="00F04D7C" w:rsidRPr="006D6E4C" w:rsidRDefault="00F04D7C" w:rsidP="00C141A4">
            <w:pPr>
              <w:pStyle w:val="Default"/>
              <w:jc w:val="center"/>
            </w:pPr>
            <w:r w:rsidRPr="006D6E4C">
              <w:t>36,1</w:t>
            </w:r>
          </w:p>
        </w:tc>
      </w:tr>
      <w:tr w:rsidR="00F04D7C" w:rsidRPr="006D6E4C" w:rsidTr="004E481D">
        <w:trPr>
          <w:trHeight w:val="100"/>
        </w:trPr>
        <w:tc>
          <w:tcPr>
            <w:tcW w:w="3227" w:type="dxa"/>
            <w:vAlign w:val="center"/>
          </w:tcPr>
          <w:p w:rsidR="00F04D7C" w:rsidRPr="006D6E4C" w:rsidRDefault="00F04D7C" w:rsidP="00C141A4">
            <w:pPr>
              <w:pStyle w:val="Default"/>
            </w:pPr>
            <w:r w:rsidRPr="006D6E4C">
              <w:t>Доля экспорта в производстве, %</w:t>
            </w:r>
          </w:p>
        </w:tc>
        <w:tc>
          <w:tcPr>
            <w:tcW w:w="1276" w:type="dxa"/>
            <w:vAlign w:val="center"/>
          </w:tcPr>
          <w:p w:rsidR="00F04D7C" w:rsidRPr="006D6E4C" w:rsidRDefault="00F04D7C" w:rsidP="00C141A4">
            <w:pPr>
              <w:pStyle w:val="Default"/>
              <w:jc w:val="center"/>
            </w:pPr>
            <w:r w:rsidRPr="006D6E4C">
              <w:t>0,0</w:t>
            </w:r>
          </w:p>
        </w:tc>
        <w:tc>
          <w:tcPr>
            <w:tcW w:w="1275" w:type="dxa"/>
            <w:vAlign w:val="center"/>
          </w:tcPr>
          <w:p w:rsidR="00F04D7C" w:rsidRPr="006D6E4C" w:rsidRDefault="00F04D7C" w:rsidP="00C141A4">
            <w:pPr>
              <w:pStyle w:val="Default"/>
              <w:jc w:val="center"/>
            </w:pPr>
            <w:r w:rsidRPr="006D6E4C">
              <w:t>16,0</w:t>
            </w:r>
          </w:p>
        </w:tc>
        <w:tc>
          <w:tcPr>
            <w:tcW w:w="1276" w:type="dxa"/>
            <w:vAlign w:val="center"/>
          </w:tcPr>
          <w:p w:rsidR="00F04D7C" w:rsidRPr="006D6E4C" w:rsidRDefault="00F04D7C" w:rsidP="00C141A4">
            <w:pPr>
              <w:pStyle w:val="Default"/>
              <w:jc w:val="center"/>
            </w:pPr>
            <w:r w:rsidRPr="006D6E4C">
              <w:t>3,9</w:t>
            </w:r>
          </w:p>
        </w:tc>
        <w:tc>
          <w:tcPr>
            <w:tcW w:w="1559" w:type="dxa"/>
            <w:vAlign w:val="center"/>
          </w:tcPr>
          <w:p w:rsidR="00F04D7C" w:rsidRPr="006D6E4C" w:rsidRDefault="00F04D7C" w:rsidP="00C141A4">
            <w:pPr>
              <w:pStyle w:val="Default"/>
              <w:jc w:val="center"/>
            </w:pPr>
            <w:r w:rsidRPr="006D6E4C">
              <w:t>34,4</w:t>
            </w:r>
          </w:p>
        </w:tc>
        <w:tc>
          <w:tcPr>
            <w:tcW w:w="1191" w:type="dxa"/>
            <w:vAlign w:val="center"/>
          </w:tcPr>
          <w:p w:rsidR="00F04D7C" w:rsidRPr="006D6E4C" w:rsidRDefault="00F04D7C" w:rsidP="00C141A4">
            <w:pPr>
              <w:pStyle w:val="Default"/>
              <w:jc w:val="center"/>
            </w:pPr>
            <w:r w:rsidRPr="006D6E4C">
              <w:t>0,8</w:t>
            </w:r>
          </w:p>
        </w:tc>
      </w:tr>
      <w:tr w:rsidR="00F04D7C" w:rsidRPr="006D6E4C" w:rsidTr="004E481D">
        <w:trPr>
          <w:trHeight w:val="226"/>
        </w:trPr>
        <w:tc>
          <w:tcPr>
            <w:tcW w:w="3227" w:type="dxa"/>
            <w:vAlign w:val="center"/>
          </w:tcPr>
          <w:p w:rsidR="00F04D7C" w:rsidRPr="006D6E4C" w:rsidRDefault="00F04D7C" w:rsidP="00C141A4">
            <w:pPr>
              <w:pStyle w:val="Default"/>
            </w:pPr>
            <w:r w:rsidRPr="006D6E4C">
              <w:t>Коэффициент конкурентоспособности</w:t>
            </w:r>
          </w:p>
        </w:tc>
        <w:tc>
          <w:tcPr>
            <w:tcW w:w="1276" w:type="dxa"/>
            <w:vAlign w:val="center"/>
          </w:tcPr>
          <w:p w:rsidR="00F04D7C" w:rsidRPr="006D6E4C" w:rsidRDefault="00F04D7C" w:rsidP="00C141A4">
            <w:pPr>
              <w:pStyle w:val="Default"/>
              <w:jc w:val="center"/>
            </w:pPr>
            <w:r w:rsidRPr="006D6E4C">
              <w:t>0,68</w:t>
            </w:r>
          </w:p>
        </w:tc>
        <w:tc>
          <w:tcPr>
            <w:tcW w:w="1275" w:type="dxa"/>
            <w:vAlign w:val="center"/>
          </w:tcPr>
          <w:p w:rsidR="00F04D7C" w:rsidRPr="006D6E4C" w:rsidRDefault="00F04D7C" w:rsidP="00C141A4">
            <w:pPr>
              <w:pStyle w:val="Default"/>
              <w:jc w:val="center"/>
            </w:pPr>
            <w:r w:rsidRPr="006D6E4C">
              <w:t>0,68</w:t>
            </w:r>
          </w:p>
        </w:tc>
        <w:tc>
          <w:tcPr>
            <w:tcW w:w="1276" w:type="dxa"/>
            <w:vAlign w:val="center"/>
          </w:tcPr>
          <w:p w:rsidR="00F04D7C" w:rsidRPr="006D6E4C" w:rsidRDefault="00F04D7C" w:rsidP="00C141A4">
            <w:pPr>
              <w:pStyle w:val="Default"/>
              <w:jc w:val="center"/>
            </w:pPr>
            <w:r w:rsidRPr="006D6E4C">
              <w:t>0,53</w:t>
            </w:r>
          </w:p>
        </w:tc>
        <w:tc>
          <w:tcPr>
            <w:tcW w:w="1559" w:type="dxa"/>
            <w:vAlign w:val="center"/>
          </w:tcPr>
          <w:p w:rsidR="00F04D7C" w:rsidRPr="006D6E4C" w:rsidRDefault="00F04D7C" w:rsidP="00C141A4">
            <w:pPr>
              <w:pStyle w:val="Default"/>
              <w:jc w:val="center"/>
            </w:pPr>
            <w:r w:rsidRPr="006D6E4C">
              <w:t>0,45</w:t>
            </w:r>
          </w:p>
        </w:tc>
        <w:tc>
          <w:tcPr>
            <w:tcW w:w="1191" w:type="dxa"/>
            <w:vAlign w:val="center"/>
          </w:tcPr>
          <w:p w:rsidR="00F04D7C" w:rsidRPr="006D6E4C" w:rsidRDefault="00F04D7C" w:rsidP="00C141A4">
            <w:pPr>
              <w:pStyle w:val="Default"/>
              <w:jc w:val="center"/>
            </w:pPr>
            <w:r w:rsidRPr="006D6E4C">
              <w:t>0,49</w:t>
            </w:r>
          </w:p>
        </w:tc>
      </w:tr>
      <w:tr w:rsidR="00F04D7C" w:rsidRPr="006D6E4C" w:rsidTr="00C141A4">
        <w:trPr>
          <w:trHeight w:val="98"/>
        </w:trPr>
        <w:tc>
          <w:tcPr>
            <w:tcW w:w="9804" w:type="dxa"/>
            <w:gridSpan w:val="6"/>
            <w:vAlign w:val="center"/>
          </w:tcPr>
          <w:p w:rsidR="00F04D7C" w:rsidRPr="006D6E4C" w:rsidRDefault="00F04D7C" w:rsidP="00C141A4">
            <w:pPr>
              <w:pStyle w:val="Default"/>
              <w:jc w:val="center"/>
            </w:pPr>
            <w:r w:rsidRPr="006D6E4C">
              <w:rPr>
                <w:bCs/>
              </w:rPr>
              <w:t>Нормированные значения по молоку обработанному</w:t>
            </w:r>
          </w:p>
        </w:tc>
      </w:tr>
      <w:tr w:rsidR="00F04D7C" w:rsidRPr="006D6E4C" w:rsidTr="004E481D">
        <w:trPr>
          <w:trHeight w:val="100"/>
        </w:trPr>
        <w:tc>
          <w:tcPr>
            <w:tcW w:w="3227" w:type="dxa"/>
            <w:vAlign w:val="center"/>
          </w:tcPr>
          <w:p w:rsidR="00F04D7C" w:rsidRPr="006D6E4C" w:rsidRDefault="00F04D7C" w:rsidP="00C141A4">
            <w:pPr>
              <w:pStyle w:val="Default"/>
            </w:pPr>
            <w:r w:rsidRPr="006D6E4C">
              <w:t>Цена производителя</w:t>
            </w:r>
          </w:p>
        </w:tc>
        <w:tc>
          <w:tcPr>
            <w:tcW w:w="1276" w:type="dxa"/>
            <w:vAlign w:val="center"/>
          </w:tcPr>
          <w:p w:rsidR="00F04D7C" w:rsidRPr="006D6E4C" w:rsidRDefault="00F04D7C" w:rsidP="00C141A4">
            <w:pPr>
              <w:pStyle w:val="Default"/>
              <w:jc w:val="center"/>
            </w:pPr>
            <w:r w:rsidRPr="006D6E4C">
              <w:t>0,0</w:t>
            </w:r>
          </w:p>
        </w:tc>
        <w:tc>
          <w:tcPr>
            <w:tcW w:w="1275" w:type="dxa"/>
            <w:vAlign w:val="center"/>
          </w:tcPr>
          <w:p w:rsidR="00F04D7C" w:rsidRPr="006D6E4C" w:rsidRDefault="00F04D7C" w:rsidP="00C141A4">
            <w:pPr>
              <w:pStyle w:val="Default"/>
              <w:jc w:val="center"/>
            </w:pPr>
            <w:r w:rsidRPr="006D6E4C">
              <w:t>0,66</w:t>
            </w:r>
          </w:p>
        </w:tc>
        <w:tc>
          <w:tcPr>
            <w:tcW w:w="1276" w:type="dxa"/>
            <w:vAlign w:val="center"/>
          </w:tcPr>
          <w:p w:rsidR="00F04D7C" w:rsidRPr="006D6E4C" w:rsidRDefault="00F04D7C" w:rsidP="00C141A4">
            <w:pPr>
              <w:pStyle w:val="Default"/>
              <w:jc w:val="center"/>
            </w:pPr>
            <w:r w:rsidRPr="006D6E4C">
              <w:t>0,78</w:t>
            </w:r>
          </w:p>
        </w:tc>
        <w:tc>
          <w:tcPr>
            <w:tcW w:w="1559" w:type="dxa"/>
            <w:vAlign w:val="center"/>
          </w:tcPr>
          <w:p w:rsidR="00F04D7C" w:rsidRPr="006D6E4C" w:rsidRDefault="00F04D7C" w:rsidP="00C141A4">
            <w:pPr>
              <w:pStyle w:val="Default"/>
              <w:jc w:val="center"/>
            </w:pPr>
            <w:r w:rsidRPr="006D6E4C">
              <w:t>0,86</w:t>
            </w:r>
          </w:p>
        </w:tc>
        <w:tc>
          <w:tcPr>
            <w:tcW w:w="1191" w:type="dxa"/>
            <w:vAlign w:val="center"/>
          </w:tcPr>
          <w:p w:rsidR="00F04D7C" w:rsidRPr="006D6E4C" w:rsidRDefault="00F04D7C" w:rsidP="00C141A4">
            <w:pPr>
              <w:pStyle w:val="Default"/>
              <w:jc w:val="center"/>
            </w:pPr>
            <w:r w:rsidRPr="006D6E4C">
              <w:t>0,97</w:t>
            </w:r>
          </w:p>
        </w:tc>
      </w:tr>
      <w:tr w:rsidR="00F04D7C" w:rsidRPr="006D6E4C" w:rsidTr="004E481D">
        <w:trPr>
          <w:trHeight w:val="100"/>
        </w:trPr>
        <w:tc>
          <w:tcPr>
            <w:tcW w:w="3227" w:type="dxa"/>
            <w:vAlign w:val="center"/>
          </w:tcPr>
          <w:p w:rsidR="00F04D7C" w:rsidRPr="006D6E4C" w:rsidRDefault="00F04D7C" w:rsidP="00C141A4">
            <w:pPr>
              <w:pStyle w:val="Default"/>
            </w:pPr>
            <w:r w:rsidRPr="006D6E4C">
              <w:t>Цена экспорта</w:t>
            </w:r>
          </w:p>
        </w:tc>
        <w:tc>
          <w:tcPr>
            <w:tcW w:w="1276" w:type="dxa"/>
            <w:vAlign w:val="center"/>
          </w:tcPr>
          <w:p w:rsidR="00F04D7C" w:rsidRPr="006D6E4C" w:rsidRDefault="00F04D7C" w:rsidP="00C141A4">
            <w:pPr>
              <w:pStyle w:val="Default"/>
              <w:jc w:val="center"/>
            </w:pPr>
            <w:r w:rsidRPr="006D6E4C">
              <w:t>0,0</w:t>
            </w:r>
          </w:p>
        </w:tc>
        <w:tc>
          <w:tcPr>
            <w:tcW w:w="1275" w:type="dxa"/>
            <w:vAlign w:val="center"/>
          </w:tcPr>
          <w:p w:rsidR="00F04D7C" w:rsidRPr="006D6E4C" w:rsidRDefault="00F04D7C" w:rsidP="00C141A4">
            <w:pPr>
              <w:pStyle w:val="Default"/>
              <w:jc w:val="center"/>
            </w:pPr>
            <w:r w:rsidRPr="006D6E4C">
              <w:t>1,00</w:t>
            </w:r>
          </w:p>
        </w:tc>
        <w:tc>
          <w:tcPr>
            <w:tcW w:w="1276" w:type="dxa"/>
            <w:vAlign w:val="center"/>
          </w:tcPr>
          <w:p w:rsidR="00F04D7C" w:rsidRPr="006D6E4C" w:rsidRDefault="00F04D7C" w:rsidP="00C141A4">
            <w:pPr>
              <w:pStyle w:val="Default"/>
              <w:jc w:val="center"/>
            </w:pPr>
            <w:r w:rsidRPr="006D6E4C">
              <w:t>0,68</w:t>
            </w:r>
          </w:p>
        </w:tc>
        <w:tc>
          <w:tcPr>
            <w:tcW w:w="1559" w:type="dxa"/>
            <w:vAlign w:val="center"/>
          </w:tcPr>
          <w:p w:rsidR="00F04D7C" w:rsidRPr="006D6E4C" w:rsidRDefault="00F04D7C" w:rsidP="00C141A4">
            <w:pPr>
              <w:pStyle w:val="Default"/>
              <w:jc w:val="center"/>
            </w:pPr>
            <w:r w:rsidRPr="006D6E4C">
              <w:t>0,53</w:t>
            </w:r>
          </w:p>
        </w:tc>
        <w:tc>
          <w:tcPr>
            <w:tcW w:w="1191" w:type="dxa"/>
            <w:vAlign w:val="center"/>
          </w:tcPr>
          <w:p w:rsidR="00F04D7C" w:rsidRPr="006D6E4C" w:rsidRDefault="00F04D7C" w:rsidP="00C141A4">
            <w:pPr>
              <w:pStyle w:val="Default"/>
              <w:jc w:val="center"/>
            </w:pPr>
            <w:r w:rsidRPr="006D6E4C">
              <w:t>0,95</w:t>
            </w:r>
          </w:p>
        </w:tc>
      </w:tr>
      <w:tr w:rsidR="00F04D7C" w:rsidRPr="006D6E4C" w:rsidTr="004E481D">
        <w:trPr>
          <w:trHeight w:val="100"/>
        </w:trPr>
        <w:tc>
          <w:tcPr>
            <w:tcW w:w="3227" w:type="dxa"/>
            <w:vAlign w:val="center"/>
          </w:tcPr>
          <w:p w:rsidR="00F04D7C" w:rsidRPr="006D6E4C" w:rsidRDefault="00F04D7C" w:rsidP="00C141A4">
            <w:pPr>
              <w:pStyle w:val="Default"/>
            </w:pPr>
            <w:r w:rsidRPr="006D6E4C">
              <w:t>Объем производства</w:t>
            </w:r>
          </w:p>
        </w:tc>
        <w:tc>
          <w:tcPr>
            <w:tcW w:w="1276" w:type="dxa"/>
            <w:vAlign w:val="center"/>
          </w:tcPr>
          <w:p w:rsidR="00F04D7C" w:rsidRPr="006D6E4C" w:rsidRDefault="00F04D7C" w:rsidP="00C141A4">
            <w:pPr>
              <w:pStyle w:val="Default"/>
              <w:jc w:val="center"/>
            </w:pPr>
            <w:r w:rsidRPr="006D6E4C">
              <w:t>0,0</w:t>
            </w:r>
          </w:p>
        </w:tc>
        <w:tc>
          <w:tcPr>
            <w:tcW w:w="1275" w:type="dxa"/>
            <w:vAlign w:val="center"/>
          </w:tcPr>
          <w:p w:rsidR="00F04D7C" w:rsidRPr="006D6E4C" w:rsidRDefault="00F04D7C" w:rsidP="00C141A4">
            <w:pPr>
              <w:pStyle w:val="Default"/>
              <w:jc w:val="center"/>
            </w:pPr>
            <w:r w:rsidRPr="006D6E4C">
              <w:t>0,38</w:t>
            </w:r>
          </w:p>
        </w:tc>
        <w:tc>
          <w:tcPr>
            <w:tcW w:w="1276" w:type="dxa"/>
            <w:vAlign w:val="center"/>
          </w:tcPr>
          <w:p w:rsidR="00F04D7C" w:rsidRPr="006D6E4C" w:rsidRDefault="00F04D7C" w:rsidP="00C141A4">
            <w:pPr>
              <w:pStyle w:val="Default"/>
              <w:jc w:val="center"/>
            </w:pPr>
            <w:r w:rsidRPr="006D6E4C">
              <w:t>0,09</w:t>
            </w:r>
          </w:p>
        </w:tc>
        <w:tc>
          <w:tcPr>
            <w:tcW w:w="1559" w:type="dxa"/>
            <w:vAlign w:val="center"/>
          </w:tcPr>
          <w:p w:rsidR="00F04D7C" w:rsidRPr="006D6E4C" w:rsidRDefault="00F04D7C" w:rsidP="00C141A4">
            <w:pPr>
              <w:pStyle w:val="Default"/>
              <w:jc w:val="center"/>
            </w:pPr>
            <w:r w:rsidRPr="006D6E4C">
              <w:t>0,01</w:t>
            </w:r>
          </w:p>
        </w:tc>
        <w:tc>
          <w:tcPr>
            <w:tcW w:w="1191" w:type="dxa"/>
            <w:vAlign w:val="center"/>
          </w:tcPr>
          <w:p w:rsidR="00F04D7C" w:rsidRPr="006D6E4C" w:rsidRDefault="00F04D7C" w:rsidP="00C141A4">
            <w:pPr>
              <w:pStyle w:val="Default"/>
              <w:jc w:val="center"/>
            </w:pPr>
            <w:r w:rsidRPr="006D6E4C">
              <w:t>1,00</w:t>
            </w:r>
          </w:p>
        </w:tc>
      </w:tr>
      <w:tr w:rsidR="00F04D7C" w:rsidRPr="006D6E4C" w:rsidTr="004E481D">
        <w:trPr>
          <w:trHeight w:val="100"/>
        </w:trPr>
        <w:tc>
          <w:tcPr>
            <w:tcW w:w="3227" w:type="dxa"/>
            <w:vAlign w:val="center"/>
          </w:tcPr>
          <w:p w:rsidR="00F04D7C" w:rsidRPr="006D6E4C" w:rsidRDefault="00F04D7C" w:rsidP="00C141A4">
            <w:pPr>
              <w:pStyle w:val="Default"/>
            </w:pPr>
            <w:r w:rsidRPr="006D6E4C">
              <w:t>Объем производства на человека</w:t>
            </w:r>
          </w:p>
        </w:tc>
        <w:tc>
          <w:tcPr>
            <w:tcW w:w="1276" w:type="dxa"/>
            <w:vAlign w:val="center"/>
          </w:tcPr>
          <w:p w:rsidR="00F04D7C" w:rsidRPr="006D6E4C" w:rsidRDefault="00F04D7C" w:rsidP="00C141A4">
            <w:pPr>
              <w:pStyle w:val="Default"/>
              <w:jc w:val="center"/>
            </w:pPr>
            <w:r w:rsidRPr="006D6E4C">
              <w:t>0,0</w:t>
            </w:r>
          </w:p>
        </w:tc>
        <w:tc>
          <w:tcPr>
            <w:tcW w:w="1275" w:type="dxa"/>
            <w:vAlign w:val="center"/>
          </w:tcPr>
          <w:p w:rsidR="00F04D7C" w:rsidRPr="006D6E4C" w:rsidRDefault="00F04D7C" w:rsidP="00C141A4">
            <w:pPr>
              <w:pStyle w:val="Default"/>
              <w:jc w:val="center"/>
            </w:pPr>
            <w:r w:rsidRPr="006D6E4C">
              <w:t>1,00</w:t>
            </w:r>
          </w:p>
        </w:tc>
        <w:tc>
          <w:tcPr>
            <w:tcW w:w="1276" w:type="dxa"/>
            <w:vAlign w:val="center"/>
          </w:tcPr>
          <w:p w:rsidR="00F04D7C" w:rsidRPr="006D6E4C" w:rsidRDefault="00F04D7C" w:rsidP="00C141A4">
            <w:pPr>
              <w:pStyle w:val="Default"/>
              <w:jc w:val="center"/>
            </w:pPr>
            <w:r w:rsidRPr="006D6E4C">
              <w:t>0,13</w:t>
            </w:r>
          </w:p>
        </w:tc>
        <w:tc>
          <w:tcPr>
            <w:tcW w:w="1559" w:type="dxa"/>
            <w:vAlign w:val="center"/>
          </w:tcPr>
          <w:p w:rsidR="00F04D7C" w:rsidRPr="006D6E4C" w:rsidRDefault="00F04D7C" w:rsidP="00C141A4">
            <w:pPr>
              <w:pStyle w:val="Default"/>
              <w:jc w:val="center"/>
            </w:pPr>
            <w:r w:rsidRPr="006D6E4C">
              <w:t>0,02</w:t>
            </w:r>
          </w:p>
        </w:tc>
        <w:tc>
          <w:tcPr>
            <w:tcW w:w="1191" w:type="dxa"/>
            <w:vAlign w:val="center"/>
          </w:tcPr>
          <w:p w:rsidR="00F04D7C" w:rsidRPr="006D6E4C" w:rsidRDefault="00F04D7C" w:rsidP="00C141A4">
            <w:pPr>
              <w:pStyle w:val="Default"/>
              <w:jc w:val="center"/>
            </w:pPr>
            <w:r w:rsidRPr="006D6E4C">
              <w:t>0,17</w:t>
            </w:r>
          </w:p>
        </w:tc>
      </w:tr>
      <w:tr w:rsidR="00F04D7C" w:rsidRPr="006D6E4C" w:rsidTr="004E481D">
        <w:trPr>
          <w:trHeight w:val="100"/>
        </w:trPr>
        <w:tc>
          <w:tcPr>
            <w:tcW w:w="3227" w:type="dxa"/>
            <w:vAlign w:val="center"/>
          </w:tcPr>
          <w:p w:rsidR="00F04D7C" w:rsidRPr="006D6E4C" w:rsidRDefault="00F04D7C" w:rsidP="00C141A4">
            <w:pPr>
              <w:pStyle w:val="Default"/>
            </w:pPr>
            <w:r w:rsidRPr="006D6E4C">
              <w:t>Доля экспорта в производстве</w:t>
            </w:r>
          </w:p>
        </w:tc>
        <w:tc>
          <w:tcPr>
            <w:tcW w:w="1276" w:type="dxa"/>
            <w:vAlign w:val="center"/>
          </w:tcPr>
          <w:p w:rsidR="00F04D7C" w:rsidRPr="006D6E4C" w:rsidRDefault="00F04D7C" w:rsidP="00C141A4">
            <w:pPr>
              <w:pStyle w:val="Default"/>
              <w:jc w:val="center"/>
            </w:pPr>
            <w:r w:rsidRPr="006D6E4C">
              <w:t>0,0</w:t>
            </w:r>
          </w:p>
        </w:tc>
        <w:tc>
          <w:tcPr>
            <w:tcW w:w="1275" w:type="dxa"/>
            <w:vAlign w:val="center"/>
          </w:tcPr>
          <w:p w:rsidR="00F04D7C" w:rsidRPr="006D6E4C" w:rsidRDefault="00F04D7C" w:rsidP="00C141A4">
            <w:pPr>
              <w:pStyle w:val="Default"/>
              <w:jc w:val="center"/>
            </w:pPr>
            <w:r w:rsidRPr="006D6E4C">
              <w:t>0,47</w:t>
            </w:r>
          </w:p>
        </w:tc>
        <w:tc>
          <w:tcPr>
            <w:tcW w:w="1276" w:type="dxa"/>
            <w:vAlign w:val="center"/>
          </w:tcPr>
          <w:p w:rsidR="00F04D7C" w:rsidRPr="006D6E4C" w:rsidRDefault="00F04D7C" w:rsidP="00C141A4">
            <w:pPr>
              <w:pStyle w:val="Default"/>
              <w:jc w:val="center"/>
            </w:pPr>
            <w:r w:rsidRPr="006D6E4C">
              <w:t>0,11</w:t>
            </w:r>
          </w:p>
        </w:tc>
        <w:tc>
          <w:tcPr>
            <w:tcW w:w="1559" w:type="dxa"/>
            <w:vAlign w:val="center"/>
          </w:tcPr>
          <w:p w:rsidR="00F04D7C" w:rsidRPr="006D6E4C" w:rsidRDefault="00F04D7C" w:rsidP="00C141A4">
            <w:pPr>
              <w:pStyle w:val="Default"/>
              <w:jc w:val="center"/>
            </w:pPr>
            <w:r w:rsidRPr="006D6E4C">
              <w:t>1,00</w:t>
            </w:r>
          </w:p>
        </w:tc>
        <w:tc>
          <w:tcPr>
            <w:tcW w:w="1191" w:type="dxa"/>
            <w:vAlign w:val="center"/>
          </w:tcPr>
          <w:p w:rsidR="00F04D7C" w:rsidRPr="006D6E4C" w:rsidRDefault="00F04D7C" w:rsidP="00C141A4">
            <w:pPr>
              <w:pStyle w:val="Default"/>
              <w:jc w:val="center"/>
            </w:pPr>
            <w:r w:rsidRPr="006D6E4C">
              <w:t>0,02</w:t>
            </w:r>
          </w:p>
        </w:tc>
      </w:tr>
      <w:tr w:rsidR="00F04D7C" w:rsidRPr="006D6E4C" w:rsidTr="004E481D">
        <w:trPr>
          <w:trHeight w:val="100"/>
        </w:trPr>
        <w:tc>
          <w:tcPr>
            <w:tcW w:w="3227" w:type="dxa"/>
            <w:vAlign w:val="center"/>
          </w:tcPr>
          <w:p w:rsidR="00F04D7C" w:rsidRPr="006D6E4C" w:rsidRDefault="00F04D7C" w:rsidP="00C141A4">
            <w:pPr>
              <w:pStyle w:val="Default"/>
            </w:pPr>
            <w:r w:rsidRPr="006D6E4C">
              <w:t>Коэффициент конкурентоспособности</w:t>
            </w:r>
          </w:p>
        </w:tc>
        <w:tc>
          <w:tcPr>
            <w:tcW w:w="1276" w:type="dxa"/>
            <w:vAlign w:val="center"/>
          </w:tcPr>
          <w:p w:rsidR="00F04D7C" w:rsidRPr="006D6E4C" w:rsidRDefault="00F04D7C" w:rsidP="00C141A4">
            <w:pPr>
              <w:pStyle w:val="Default"/>
              <w:jc w:val="center"/>
            </w:pPr>
            <w:r w:rsidRPr="006D6E4C">
              <w:t>0,0</w:t>
            </w:r>
          </w:p>
        </w:tc>
        <w:tc>
          <w:tcPr>
            <w:tcW w:w="1275" w:type="dxa"/>
            <w:vAlign w:val="center"/>
          </w:tcPr>
          <w:p w:rsidR="00F04D7C" w:rsidRPr="006D6E4C" w:rsidRDefault="00F04D7C" w:rsidP="00C141A4">
            <w:pPr>
              <w:pStyle w:val="Default"/>
              <w:jc w:val="center"/>
            </w:pPr>
            <w:r w:rsidRPr="006D6E4C">
              <w:t>1,00</w:t>
            </w:r>
          </w:p>
        </w:tc>
        <w:tc>
          <w:tcPr>
            <w:tcW w:w="1276" w:type="dxa"/>
            <w:vAlign w:val="center"/>
          </w:tcPr>
          <w:p w:rsidR="00F04D7C" w:rsidRPr="006D6E4C" w:rsidRDefault="00F04D7C" w:rsidP="00C141A4">
            <w:pPr>
              <w:pStyle w:val="Default"/>
              <w:jc w:val="center"/>
            </w:pPr>
            <w:r w:rsidRPr="006D6E4C">
              <w:t>0,78</w:t>
            </w:r>
          </w:p>
        </w:tc>
        <w:tc>
          <w:tcPr>
            <w:tcW w:w="1559" w:type="dxa"/>
            <w:vAlign w:val="center"/>
          </w:tcPr>
          <w:p w:rsidR="00F04D7C" w:rsidRPr="006D6E4C" w:rsidRDefault="00F04D7C" w:rsidP="00C141A4">
            <w:pPr>
              <w:pStyle w:val="Default"/>
              <w:jc w:val="center"/>
            </w:pPr>
            <w:r w:rsidRPr="006D6E4C">
              <w:t>0,66</w:t>
            </w:r>
          </w:p>
        </w:tc>
        <w:tc>
          <w:tcPr>
            <w:tcW w:w="1191" w:type="dxa"/>
            <w:vAlign w:val="center"/>
          </w:tcPr>
          <w:p w:rsidR="00F04D7C" w:rsidRPr="006D6E4C" w:rsidRDefault="00F04D7C" w:rsidP="00C141A4">
            <w:pPr>
              <w:pStyle w:val="Default"/>
              <w:jc w:val="center"/>
            </w:pPr>
            <w:r w:rsidRPr="006D6E4C">
              <w:t>0,72</w:t>
            </w:r>
          </w:p>
        </w:tc>
      </w:tr>
      <w:tr w:rsidR="00F04D7C"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pPr>
            <w:r w:rsidRPr="006D6E4C">
              <w:t xml:space="preserve">Комплексный показатель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0,0</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0,36</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0,18</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0,33</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0,26</w:t>
            </w:r>
          </w:p>
        </w:tc>
      </w:tr>
      <w:tr w:rsidR="00F04D7C"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pPr>
            <w:r w:rsidRPr="006D6E4C">
              <w:t xml:space="preserve">Нормированный комплексный показатель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0,0</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100,0</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50,0</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90,4</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70,7</w:t>
            </w:r>
          </w:p>
        </w:tc>
      </w:tr>
      <w:tr w:rsidR="00F04D7C" w:rsidRPr="006D6E4C" w:rsidTr="00C141A4">
        <w:trPr>
          <w:trHeight w:val="100"/>
        </w:trPr>
        <w:tc>
          <w:tcPr>
            <w:tcW w:w="9804" w:type="dxa"/>
            <w:gridSpan w:val="6"/>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Показатели стран по маслу сливочному</w:t>
            </w:r>
          </w:p>
        </w:tc>
      </w:tr>
      <w:tr w:rsidR="00F04D7C"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pPr>
            <w:r w:rsidRPr="006D6E4C">
              <w:t xml:space="preserve">Цена производителя, </w:t>
            </w:r>
            <w:r w:rsidRPr="006D6E4C">
              <w:rPr>
                <w:lang w:val="en-US"/>
              </w:rPr>
              <w:t>USD</w:t>
            </w:r>
            <w:r w:rsidRPr="006D6E4C">
              <w:t xml:space="preserve"> за тонну</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4 737,0 </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4 524,1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3 875,0 </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4 634,2 </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5 363,3 </w:t>
            </w:r>
          </w:p>
        </w:tc>
      </w:tr>
      <w:tr w:rsidR="00F04D7C"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pPr>
            <w:r w:rsidRPr="006D6E4C">
              <w:t xml:space="preserve">Цена экспорта, </w:t>
            </w:r>
            <w:r w:rsidRPr="006D6E4C">
              <w:rPr>
                <w:lang w:val="en-US"/>
              </w:rPr>
              <w:t>USD</w:t>
            </w:r>
            <w:r w:rsidRPr="006D6E4C">
              <w:t xml:space="preserve"> за тонну</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0,0 </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5 363,2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4 800,0 </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6 159,5 </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2 903,8 </w:t>
            </w:r>
          </w:p>
        </w:tc>
      </w:tr>
      <w:tr w:rsidR="00F04D7C"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277D56">
            <w:pPr>
              <w:pStyle w:val="Default"/>
            </w:pPr>
            <w:r w:rsidRPr="006D6E4C">
              <w:t>Объем производства, тыс</w:t>
            </w:r>
            <w:r w:rsidR="00277D56" w:rsidRPr="006D6E4C">
              <w:t>.</w:t>
            </w:r>
            <w:r w:rsidRPr="006D6E4C">
              <w:t xml:space="preserve"> тонн</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0,4 </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120,0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17,0 </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4,0 </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270,0 </w:t>
            </w:r>
          </w:p>
        </w:tc>
      </w:tr>
      <w:tr w:rsidR="00F04D7C"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pPr>
            <w:r w:rsidRPr="006D6E4C">
              <w:t xml:space="preserve">Объем производства на человека, кг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0,1 </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12,6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0,9 </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0,6 </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1,8 </w:t>
            </w:r>
          </w:p>
        </w:tc>
      </w:tr>
      <w:tr w:rsidR="00F04D7C"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pPr>
            <w:r w:rsidRPr="006D6E4C">
              <w:t xml:space="preserve">Доля экспорта в производстве, %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0,0 </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66,7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1,8 </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50,0 </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1,5 </w:t>
            </w:r>
          </w:p>
        </w:tc>
      </w:tr>
      <w:tr w:rsidR="00F04D7C"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pPr>
            <w:r w:rsidRPr="006D6E4C">
              <w:t xml:space="preserve">Коэффициент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0,78 </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0,77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0,69 </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0,58 </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0,23 </w:t>
            </w:r>
          </w:p>
        </w:tc>
      </w:tr>
      <w:tr w:rsidR="00F04D7C" w:rsidRPr="006D6E4C" w:rsidTr="00C141A4">
        <w:trPr>
          <w:trHeight w:val="100"/>
        </w:trPr>
        <w:tc>
          <w:tcPr>
            <w:tcW w:w="9804" w:type="dxa"/>
            <w:gridSpan w:val="6"/>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rPr>
                <w:bCs/>
              </w:rPr>
              <w:t>Нормированные значения по маслу сливочному</w:t>
            </w:r>
          </w:p>
        </w:tc>
      </w:tr>
      <w:tr w:rsidR="00F04D7C"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pPr>
            <w:r w:rsidRPr="006D6E4C">
              <w:t xml:space="preserve">Цена производителя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0,0 </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0,84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0,72 </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0,86 </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1,00 </w:t>
            </w:r>
          </w:p>
        </w:tc>
      </w:tr>
      <w:tr w:rsidR="00F04D7C" w:rsidRPr="006D6E4C" w:rsidTr="004E481D">
        <w:trPr>
          <w:trHeight w:val="410"/>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pPr>
            <w:r w:rsidRPr="006D6E4C">
              <w:t xml:space="preserve">Цена экспорта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0,0 </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0,87 </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0,78 </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1,00 </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F04D7C" w:rsidP="00C141A4">
            <w:pPr>
              <w:pStyle w:val="Default"/>
              <w:jc w:val="center"/>
            </w:pPr>
            <w:r w:rsidRPr="006D6E4C">
              <w:t xml:space="preserve">0,47 </w:t>
            </w:r>
          </w:p>
        </w:tc>
      </w:tr>
      <w:tr w:rsidR="00F04D7C" w:rsidRPr="006D6E4C" w:rsidTr="004E481D">
        <w:trPr>
          <w:trHeight w:val="100"/>
        </w:trPr>
        <w:tc>
          <w:tcPr>
            <w:tcW w:w="3227" w:type="dxa"/>
            <w:tcBorders>
              <w:top w:val="single" w:sz="4" w:space="0" w:color="auto"/>
              <w:left w:val="single" w:sz="4" w:space="0" w:color="auto"/>
              <w:bottom w:val="nil"/>
              <w:right w:val="single" w:sz="4" w:space="0" w:color="auto"/>
            </w:tcBorders>
            <w:vAlign w:val="center"/>
          </w:tcPr>
          <w:p w:rsidR="00F04D7C" w:rsidRPr="006D6E4C" w:rsidRDefault="00F04D7C" w:rsidP="00C141A4">
            <w:pPr>
              <w:pStyle w:val="Default"/>
              <w:rPr>
                <w:lang w:val="en-US"/>
              </w:rPr>
            </w:pPr>
            <w:r w:rsidRPr="006D6E4C">
              <w:t xml:space="preserve">Объем производства </w:t>
            </w:r>
          </w:p>
        </w:tc>
        <w:tc>
          <w:tcPr>
            <w:tcW w:w="1276" w:type="dxa"/>
            <w:tcBorders>
              <w:top w:val="single" w:sz="4" w:space="0" w:color="auto"/>
              <w:left w:val="single" w:sz="4" w:space="0" w:color="auto"/>
              <w:bottom w:val="nil"/>
              <w:right w:val="single" w:sz="4" w:space="0" w:color="auto"/>
            </w:tcBorders>
            <w:vAlign w:val="center"/>
          </w:tcPr>
          <w:p w:rsidR="00F04D7C" w:rsidRPr="006D6E4C" w:rsidRDefault="00F04D7C" w:rsidP="00C141A4">
            <w:pPr>
              <w:pStyle w:val="Default"/>
              <w:jc w:val="center"/>
            </w:pPr>
            <w:r w:rsidRPr="006D6E4C">
              <w:t xml:space="preserve">0,0 </w:t>
            </w:r>
          </w:p>
        </w:tc>
        <w:tc>
          <w:tcPr>
            <w:tcW w:w="1275" w:type="dxa"/>
            <w:tcBorders>
              <w:top w:val="single" w:sz="4" w:space="0" w:color="auto"/>
              <w:left w:val="single" w:sz="4" w:space="0" w:color="auto"/>
              <w:bottom w:val="nil"/>
              <w:right w:val="single" w:sz="4" w:space="0" w:color="auto"/>
            </w:tcBorders>
            <w:vAlign w:val="center"/>
          </w:tcPr>
          <w:p w:rsidR="00F04D7C" w:rsidRPr="006D6E4C" w:rsidRDefault="00F04D7C" w:rsidP="00C141A4">
            <w:pPr>
              <w:pStyle w:val="Default"/>
              <w:jc w:val="center"/>
            </w:pPr>
            <w:r w:rsidRPr="006D6E4C">
              <w:t xml:space="preserve">0,44 </w:t>
            </w:r>
          </w:p>
        </w:tc>
        <w:tc>
          <w:tcPr>
            <w:tcW w:w="1276" w:type="dxa"/>
            <w:tcBorders>
              <w:top w:val="single" w:sz="4" w:space="0" w:color="auto"/>
              <w:left w:val="single" w:sz="4" w:space="0" w:color="auto"/>
              <w:bottom w:val="nil"/>
              <w:right w:val="single" w:sz="4" w:space="0" w:color="auto"/>
            </w:tcBorders>
            <w:vAlign w:val="center"/>
          </w:tcPr>
          <w:p w:rsidR="00F04D7C" w:rsidRPr="006D6E4C" w:rsidRDefault="00F04D7C" w:rsidP="00C141A4">
            <w:pPr>
              <w:pStyle w:val="Default"/>
              <w:jc w:val="center"/>
            </w:pPr>
            <w:r w:rsidRPr="006D6E4C">
              <w:t xml:space="preserve">0,06 </w:t>
            </w:r>
          </w:p>
        </w:tc>
        <w:tc>
          <w:tcPr>
            <w:tcW w:w="1559" w:type="dxa"/>
            <w:tcBorders>
              <w:top w:val="single" w:sz="4" w:space="0" w:color="auto"/>
              <w:left w:val="single" w:sz="4" w:space="0" w:color="auto"/>
              <w:bottom w:val="nil"/>
              <w:right w:val="single" w:sz="4" w:space="0" w:color="auto"/>
            </w:tcBorders>
            <w:vAlign w:val="center"/>
          </w:tcPr>
          <w:p w:rsidR="00F04D7C" w:rsidRPr="006D6E4C" w:rsidRDefault="00F04D7C" w:rsidP="00C141A4">
            <w:pPr>
              <w:pStyle w:val="Default"/>
              <w:jc w:val="center"/>
            </w:pPr>
            <w:r w:rsidRPr="006D6E4C">
              <w:t xml:space="preserve">0,01 </w:t>
            </w:r>
          </w:p>
        </w:tc>
        <w:tc>
          <w:tcPr>
            <w:tcW w:w="1191" w:type="dxa"/>
            <w:tcBorders>
              <w:top w:val="single" w:sz="4" w:space="0" w:color="auto"/>
              <w:left w:val="single" w:sz="4" w:space="0" w:color="auto"/>
              <w:bottom w:val="nil"/>
              <w:right w:val="single" w:sz="4" w:space="0" w:color="auto"/>
            </w:tcBorders>
            <w:vAlign w:val="center"/>
          </w:tcPr>
          <w:p w:rsidR="00F04D7C" w:rsidRPr="006D6E4C" w:rsidRDefault="00F04D7C" w:rsidP="00C141A4">
            <w:pPr>
              <w:pStyle w:val="Default"/>
              <w:jc w:val="center"/>
            </w:pPr>
            <w:r w:rsidRPr="006D6E4C">
              <w:t xml:space="preserve">1,00 </w:t>
            </w:r>
          </w:p>
        </w:tc>
      </w:tr>
      <w:tr w:rsidR="004E481D" w:rsidRPr="006D6E4C" w:rsidTr="004E481D">
        <w:trPr>
          <w:trHeight w:val="100"/>
        </w:trPr>
        <w:tc>
          <w:tcPr>
            <w:tcW w:w="4503" w:type="dxa"/>
            <w:gridSpan w:val="2"/>
            <w:tcBorders>
              <w:top w:val="nil"/>
              <w:left w:val="nil"/>
              <w:bottom w:val="single" w:sz="4" w:space="0" w:color="auto"/>
              <w:right w:val="nil"/>
            </w:tcBorders>
            <w:vAlign w:val="center"/>
          </w:tcPr>
          <w:p w:rsidR="004E481D" w:rsidRPr="006D6E4C" w:rsidRDefault="004E481D" w:rsidP="004E481D">
            <w:pPr>
              <w:pStyle w:val="Default"/>
              <w:rPr>
                <w:sz w:val="28"/>
                <w:szCs w:val="28"/>
              </w:rPr>
            </w:pPr>
            <w:r w:rsidRPr="006D6E4C">
              <w:rPr>
                <w:sz w:val="28"/>
                <w:szCs w:val="28"/>
              </w:rPr>
              <w:t xml:space="preserve">Продолжение </w:t>
            </w:r>
            <w:r w:rsidR="00E14AD8" w:rsidRPr="006D6E4C">
              <w:rPr>
                <w:sz w:val="28"/>
                <w:szCs w:val="28"/>
              </w:rPr>
              <w:t>таблицы А.1</w:t>
            </w:r>
          </w:p>
        </w:tc>
        <w:tc>
          <w:tcPr>
            <w:tcW w:w="1275" w:type="dxa"/>
            <w:tcBorders>
              <w:top w:val="nil"/>
              <w:left w:val="nil"/>
              <w:bottom w:val="single" w:sz="4" w:space="0" w:color="auto"/>
              <w:right w:val="nil"/>
            </w:tcBorders>
            <w:vAlign w:val="center"/>
          </w:tcPr>
          <w:p w:rsidR="004E481D" w:rsidRPr="006D6E4C" w:rsidRDefault="004E481D" w:rsidP="00C141A4">
            <w:pPr>
              <w:pStyle w:val="Default"/>
              <w:jc w:val="center"/>
            </w:pPr>
          </w:p>
        </w:tc>
        <w:tc>
          <w:tcPr>
            <w:tcW w:w="1276" w:type="dxa"/>
            <w:tcBorders>
              <w:top w:val="nil"/>
              <w:left w:val="nil"/>
              <w:bottom w:val="single" w:sz="4" w:space="0" w:color="auto"/>
              <w:right w:val="nil"/>
            </w:tcBorders>
            <w:vAlign w:val="center"/>
          </w:tcPr>
          <w:p w:rsidR="004E481D" w:rsidRPr="006D6E4C" w:rsidRDefault="004E481D" w:rsidP="00C141A4">
            <w:pPr>
              <w:pStyle w:val="Default"/>
              <w:jc w:val="center"/>
            </w:pPr>
          </w:p>
        </w:tc>
        <w:tc>
          <w:tcPr>
            <w:tcW w:w="1559" w:type="dxa"/>
            <w:tcBorders>
              <w:top w:val="nil"/>
              <w:left w:val="nil"/>
              <w:bottom w:val="single" w:sz="4" w:space="0" w:color="auto"/>
              <w:right w:val="nil"/>
            </w:tcBorders>
            <w:vAlign w:val="center"/>
          </w:tcPr>
          <w:p w:rsidR="004E481D" w:rsidRPr="006D6E4C" w:rsidRDefault="004E481D" w:rsidP="00C141A4">
            <w:pPr>
              <w:pStyle w:val="Default"/>
              <w:jc w:val="center"/>
            </w:pPr>
          </w:p>
        </w:tc>
        <w:tc>
          <w:tcPr>
            <w:tcW w:w="1191" w:type="dxa"/>
            <w:tcBorders>
              <w:top w:val="nil"/>
              <w:left w:val="nil"/>
              <w:bottom w:val="single" w:sz="4" w:space="0" w:color="auto"/>
              <w:right w:val="nil"/>
            </w:tcBorders>
            <w:vAlign w:val="center"/>
          </w:tcPr>
          <w:p w:rsidR="004E481D" w:rsidRPr="006D6E4C" w:rsidRDefault="004E481D" w:rsidP="00C141A4">
            <w:pPr>
              <w:pStyle w:val="Default"/>
              <w:jc w:val="center"/>
            </w:pPr>
          </w:p>
        </w:tc>
      </w:tr>
      <w:tr w:rsidR="00F04D7C" w:rsidRPr="006D6E4C" w:rsidTr="00E14AD8">
        <w:trPr>
          <w:trHeight w:val="135"/>
        </w:trPr>
        <w:tc>
          <w:tcPr>
            <w:tcW w:w="3227" w:type="dxa"/>
            <w:tcBorders>
              <w:top w:val="single" w:sz="4" w:space="0" w:color="auto"/>
              <w:left w:val="single" w:sz="4" w:space="0" w:color="auto"/>
              <w:bottom w:val="single" w:sz="4" w:space="0" w:color="auto"/>
              <w:right w:val="single" w:sz="4" w:space="0" w:color="auto"/>
            </w:tcBorders>
            <w:vAlign w:val="center"/>
          </w:tcPr>
          <w:p w:rsidR="00F04D7C" w:rsidRPr="006D6E4C" w:rsidRDefault="00E14AD8" w:rsidP="00E14AD8">
            <w:pPr>
              <w:pStyle w:val="Default"/>
              <w:jc w:val="center"/>
            </w:pPr>
            <w:r w:rsidRPr="006D6E4C">
              <w:t>1</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E14AD8" w:rsidP="00E14AD8">
            <w:pPr>
              <w:pStyle w:val="Default"/>
              <w:jc w:val="center"/>
            </w:pPr>
            <w:r w:rsidRPr="006D6E4C">
              <w:t>2</w:t>
            </w:r>
          </w:p>
        </w:tc>
        <w:tc>
          <w:tcPr>
            <w:tcW w:w="1275" w:type="dxa"/>
            <w:tcBorders>
              <w:top w:val="single" w:sz="4" w:space="0" w:color="auto"/>
              <w:left w:val="single" w:sz="4" w:space="0" w:color="auto"/>
              <w:bottom w:val="single" w:sz="4" w:space="0" w:color="auto"/>
              <w:right w:val="single" w:sz="4" w:space="0" w:color="auto"/>
            </w:tcBorders>
            <w:vAlign w:val="center"/>
          </w:tcPr>
          <w:p w:rsidR="00F04D7C" w:rsidRPr="006D6E4C" w:rsidRDefault="00E14AD8" w:rsidP="00E14AD8">
            <w:pPr>
              <w:pStyle w:val="Default"/>
              <w:jc w:val="center"/>
            </w:pPr>
            <w:r w:rsidRPr="006D6E4C">
              <w:t>3</w:t>
            </w:r>
          </w:p>
        </w:tc>
        <w:tc>
          <w:tcPr>
            <w:tcW w:w="1276" w:type="dxa"/>
            <w:tcBorders>
              <w:top w:val="single" w:sz="4" w:space="0" w:color="auto"/>
              <w:left w:val="single" w:sz="4" w:space="0" w:color="auto"/>
              <w:bottom w:val="single" w:sz="4" w:space="0" w:color="auto"/>
              <w:right w:val="single" w:sz="4" w:space="0" w:color="auto"/>
            </w:tcBorders>
            <w:vAlign w:val="center"/>
          </w:tcPr>
          <w:p w:rsidR="00F04D7C" w:rsidRPr="006D6E4C" w:rsidRDefault="00E14AD8" w:rsidP="00E14AD8">
            <w:pPr>
              <w:pStyle w:val="Default"/>
              <w:jc w:val="center"/>
            </w:pPr>
            <w:r w:rsidRPr="006D6E4C">
              <w:t>4</w:t>
            </w:r>
          </w:p>
        </w:tc>
        <w:tc>
          <w:tcPr>
            <w:tcW w:w="1559" w:type="dxa"/>
            <w:tcBorders>
              <w:top w:val="single" w:sz="4" w:space="0" w:color="auto"/>
              <w:left w:val="single" w:sz="4" w:space="0" w:color="auto"/>
              <w:bottom w:val="single" w:sz="4" w:space="0" w:color="auto"/>
              <w:right w:val="single" w:sz="4" w:space="0" w:color="auto"/>
            </w:tcBorders>
            <w:vAlign w:val="center"/>
          </w:tcPr>
          <w:p w:rsidR="00F04D7C" w:rsidRPr="006D6E4C" w:rsidRDefault="00E14AD8" w:rsidP="00E14AD8">
            <w:pPr>
              <w:pStyle w:val="Default"/>
              <w:jc w:val="center"/>
            </w:pPr>
            <w:r w:rsidRPr="006D6E4C">
              <w:t>5</w:t>
            </w:r>
          </w:p>
        </w:tc>
        <w:tc>
          <w:tcPr>
            <w:tcW w:w="1191" w:type="dxa"/>
            <w:tcBorders>
              <w:top w:val="single" w:sz="4" w:space="0" w:color="auto"/>
              <w:left w:val="single" w:sz="4" w:space="0" w:color="auto"/>
              <w:bottom w:val="single" w:sz="4" w:space="0" w:color="auto"/>
              <w:right w:val="single" w:sz="4" w:space="0" w:color="auto"/>
            </w:tcBorders>
            <w:vAlign w:val="center"/>
          </w:tcPr>
          <w:p w:rsidR="00F04D7C" w:rsidRPr="006D6E4C" w:rsidRDefault="00E14AD8" w:rsidP="00E14AD8">
            <w:pPr>
              <w:pStyle w:val="Default"/>
              <w:jc w:val="center"/>
            </w:pPr>
            <w:r w:rsidRPr="006D6E4C">
              <w:t>6</w:t>
            </w:r>
          </w:p>
        </w:tc>
      </w:tr>
      <w:tr w:rsidR="00E14AD8" w:rsidRPr="006D6E4C" w:rsidTr="00E14AD8">
        <w:trPr>
          <w:trHeight w:val="243"/>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AE3D22">
            <w:pPr>
              <w:pStyle w:val="Default"/>
            </w:pPr>
            <w:r w:rsidRPr="006D6E4C">
              <w:t xml:space="preserve">Объем производства на человека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AE3D22">
            <w:pPr>
              <w:pStyle w:val="Default"/>
              <w:jc w:val="center"/>
            </w:pPr>
            <w:r w:rsidRPr="006D6E4C">
              <w:t xml:space="preserve">0,0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AE3D22">
            <w:pPr>
              <w:pStyle w:val="Default"/>
              <w:jc w:val="center"/>
            </w:pPr>
            <w:r w:rsidRPr="006D6E4C">
              <w:t xml:space="preserve">1,00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AE3D22">
            <w:pPr>
              <w:pStyle w:val="Default"/>
              <w:jc w:val="center"/>
            </w:pPr>
            <w:r w:rsidRPr="006D6E4C">
              <w:t xml:space="preserve">0,07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AE3D22">
            <w:pPr>
              <w:pStyle w:val="Default"/>
              <w:jc w:val="center"/>
            </w:pPr>
            <w:r w:rsidRPr="006D6E4C">
              <w:t xml:space="preserve">0,05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AE3D22">
            <w:pPr>
              <w:pStyle w:val="Default"/>
              <w:jc w:val="center"/>
            </w:pPr>
            <w:r w:rsidRPr="006D6E4C">
              <w:t xml:space="preserve">0,15 </w:t>
            </w:r>
          </w:p>
        </w:tc>
      </w:tr>
      <w:tr w:rsidR="00E14AD8" w:rsidRPr="006D6E4C" w:rsidTr="004E481D">
        <w:trPr>
          <w:trHeight w:val="100"/>
        </w:trPr>
        <w:tc>
          <w:tcPr>
            <w:tcW w:w="3227" w:type="dxa"/>
            <w:tcBorders>
              <w:top w:val="single" w:sz="4" w:space="0" w:color="auto"/>
              <w:left w:val="single" w:sz="4" w:space="0" w:color="auto"/>
              <w:bottom w:val="nil"/>
              <w:right w:val="single" w:sz="4" w:space="0" w:color="auto"/>
            </w:tcBorders>
            <w:vAlign w:val="center"/>
          </w:tcPr>
          <w:p w:rsidR="00E14AD8" w:rsidRPr="006D6E4C" w:rsidRDefault="00E14AD8" w:rsidP="00E14AD8">
            <w:pPr>
              <w:pStyle w:val="Default"/>
              <w:rPr>
                <w:lang w:val="en-US"/>
              </w:rPr>
            </w:pPr>
            <w:r w:rsidRPr="006D6E4C">
              <w:t xml:space="preserve">Доля экспорта в производстве </w:t>
            </w:r>
          </w:p>
        </w:tc>
        <w:tc>
          <w:tcPr>
            <w:tcW w:w="1276" w:type="dxa"/>
            <w:tcBorders>
              <w:top w:val="single" w:sz="4" w:space="0" w:color="auto"/>
              <w:left w:val="single" w:sz="4" w:space="0" w:color="auto"/>
              <w:bottom w:val="nil"/>
              <w:right w:val="single" w:sz="4" w:space="0" w:color="auto"/>
            </w:tcBorders>
            <w:vAlign w:val="center"/>
          </w:tcPr>
          <w:p w:rsidR="00E14AD8" w:rsidRPr="006D6E4C" w:rsidRDefault="00E14AD8" w:rsidP="00C141A4">
            <w:pPr>
              <w:pStyle w:val="Default"/>
              <w:jc w:val="center"/>
            </w:pPr>
            <w:r w:rsidRPr="006D6E4C">
              <w:t xml:space="preserve">0,0 </w:t>
            </w:r>
          </w:p>
        </w:tc>
        <w:tc>
          <w:tcPr>
            <w:tcW w:w="1275" w:type="dxa"/>
            <w:tcBorders>
              <w:top w:val="single" w:sz="4" w:space="0" w:color="auto"/>
              <w:left w:val="single" w:sz="4" w:space="0" w:color="auto"/>
              <w:bottom w:val="nil"/>
              <w:right w:val="single" w:sz="4" w:space="0" w:color="auto"/>
            </w:tcBorders>
            <w:vAlign w:val="center"/>
          </w:tcPr>
          <w:p w:rsidR="00E14AD8" w:rsidRPr="006D6E4C" w:rsidRDefault="00E14AD8" w:rsidP="00C141A4">
            <w:pPr>
              <w:pStyle w:val="Default"/>
              <w:jc w:val="center"/>
            </w:pPr>
            <w:r w:rsidRPr="006D6E4C">
              <w:t xml:space="preserve">1,00 </w:t>
            </w:r>
          </w:p>
        </w:tc>
        <w:tc>
          <w:tcPr>
            <w:tcW w:w="1276" w:type="dxa"/>
            <w:tcBorders>
              <w:top w:val="single" w:sz="4" w:space="0" w:color="auto"/>
              <w:left w:val="single" w:sz="4" w:space="0" w:color="auto"/>
              <w:bottom w:val="nil"/>
              <w:right w:val="single" w:sz="4" w:space="0" w:color="auto"/>
            </w:tcBorders>
            <w:vAlign w:val="center"/>
          </w:tcPr>
          <w:p w:rsidR="00E14AD8" w:rsidRPr="006D6E4C" w:rsidRDefault="00E14AD8" w:rsidP="00C141A4">
            <w:pPr>
              <w:pStyle w:val="Default"/>
              <w:jc w:val="center"/>
            </w:pPr>
            <w:r w:rsidRPr="006D6E4C">
              <w:t xml:space="preserve">0,03 </w:t>
            </w:r>
          </w:p>
        </w:tc>
        <w:tc>
          <w:tcPr>
            <w:tcW w:w="1559" w:type="dxa"/>
            <w:tcBorders>
              <w:top w:val="single" w:sz="4" w:space="0" w:color="auto"/>
              <w:left w:val="single" w:sz="4" w:space="0" w:color="auto"/>
              <w:bottom w:val="nil"/>
              <w:right w:val="single" w:sz="4" w:space="0" w:color="auto"/>
            </w:tcBorders>
            <w:vAlign w:val="center"/>
          </w:tcPr>
          <w:p w:rsidR="00E14AD8" w:rsidRPr="006D6E4C" w:rsidRDefault="00E14AD8" w:rsidP="00C141A4">
            <w:pPr>
              <w:pStyle w:val="Default"/>
              <w:jc w:val="center"/>
            </w:pPr>
            <w:r w:rsidRPr="006D6E4C">
              <w:t xml:space="preserve">0,75 </w:t>
            </w:r>
          </w:p>
        </w:tc>
        <w:tc>
          <w:tcPr>
            <w:tcW w:w="1191" w:type="dxa"/>
            <w:tcBorders>
              <w:top w:val="single" w:sz="4" w:space="0" w:color="auto"/>
              <w:left w:val="single" w:sz="4" w:space="0" w:color="auto"/>
              <w:bottom w:val="nil"/>
              <w:right w:val="single" w:sz="4" w:space="0" w:color="auto"/>
            </w:tcBorders>
            <w:vAlign w:val="center"/>
          </w:tcPr>
          <w:p w:rsidR="00E14AD8" w:rsidRPr="006D6E4C" w:rsidRDefault="00E14AD8" w:rsidP="00C141A4">
            <w:pPr>
              <w:pStyle w:val="Default"/>
              <w:jc w:val="center"/>
              <w:rPr>
                <w:lang w:val="en-US"/>
              </w:rPr>
            </w:pPr>
            <w:r w:rsidRPr="006D6E4C">
              <w:t xml:space="preserve">0,02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Коэффициент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0,98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0,88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0,74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0,29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Комплексный показатель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0,46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0,13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0,20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0,40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Нормированный комплексный показатель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100,0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28,4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44,1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87,4 </w:t>
            </w:r>
          </w:p>
        </w:tc>
      </w:tr>
      <w:tr w:rsidR="00E14AD8" w:rsidRPr="006D6E4C" w:rsidTr="00C141A4">
        <w:trPr>
          <w:trHeight w:val="100"/>
        </w:trPr>
        <w:tc>
          <w:tcPr>
            <w:tcW w:w="9804" w:type="dxa"/>
            <w:gridSpan w:val="6"/>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Показатели стран по сыру</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Цена производителя, </w:t>
            </w:r>
            <w:r w:rsidRPr="006D6E4C">
              <w:rPr>
                <w:lang w:val="en-US"/>
              </w:rPr>
              <w:t>USD</w:t>
            </w:r>
            <w:r w:rsidRPr="006D6E4C">
              <w:t xml:space="preserve"> за тонну</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3 610,1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3 910,5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3 832,9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5 800,0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5 500,0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Цена экспорта, </w:t>
            </w:r>
            <w:r w:rsidRPr="006D6E4C">
              <w:rPr>
                <w:lang w:val="en-US"/>
              </w:rPr>
              <w:t>USD</w:t>
            </w:r>
            <w:r w:rsidRPr="006D6E4C">
              <w:t xml:space="preserve"> за тонну</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1 560,0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5 319,4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3 987,5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2 919,6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2 755,8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277D56">
            <w:pPr>
              <w:pStyle w:val="Default"/>
            </w:pPr>
            <w:r w:rsidRPr="006D6E4C">
              <w:t>Объем производства, тыс. тонн</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19,0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200,0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26,0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0,3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464,0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Объем производства на человека, кг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6,4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21,1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1,4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3,2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Доля экспорта в производстве, %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42,1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75,0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7,7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8,6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5,4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Коэффициент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0,61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0,19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0,76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1,63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1,02 </w:t>
            </w:r>
          </w:p>
        </w:tc>
      </w:tr>
      <w:tr w:rsidR="00E14AD8" w:rsidRPr="006D6E4C" w:rsidTr="00C141A4">
        <w:trPr>
          <w:trHeight w:val="100"/>
        </w:trPr>
        <w:tc>
          <w:tcPr>
            <w:tcW w:w="9804" w:type="dxa"/>
            <w:gridSpan w:val="6"/>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Нормированные значения по сыру</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Цена производителя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0,62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0,67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0,66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1,00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0,95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Цена экспорта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0,29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1,00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0,75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0,55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0,52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Объем производства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0,04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0,43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0,06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0,00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1,00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Объем производства на человека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0,30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1,00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0,07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0,00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0,15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Доля экспорта в производстве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0,56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1,00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0,10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0,11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0,07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Коэффициент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0,38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0,12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0,46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1,00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0,62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Комплексный показатель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0,44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0,61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0,23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0,09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0,36 </w:t>
            </w:r>
          </w:p>
        </w:tc>
      </w:tr>
      <w:tr w:rsidR="00E14AD8" w:rsidRPr="006D6E4C" w:rsidTr="004E481D">
        <w:trPr>
          <w:trHeight w:val="100"/>
        </w:trPr>
        <w:tc>
          <w:tcPr>
            <w:tcW w:w="3227"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pPr>
            <w:r w:rsidRPr="006D6E4C">
              <w:t xml:space="preserve">Нормированный комплексный показатель конкурентоспособности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71,8 </w:t>
            </w:r>
          </w:p>
        </w:tc>
        <w:tc>
          <w:tcPr>
            <w:tcW w:w="1275"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100,0 </w:t>
            </w:r>
          </w:p>
        </w:tc>
        <w:tc>
          <w:tcPr>
            <w:tcW w:w="1276"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37,2 </w:t>
            </w:r>
          </w:p>
        </w:tc>
        <w:tc>
          <w:tcPr>
            <w:tcW w:w="1559"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15,6 </w:t>
            </w:r>
          </w:p>
        </w:tc>
        <w:tc>
          <w:tcPr>
            <w:tcW w:w="1191" w:type="dxa"/>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jc w:val="center"/>
            </w:pPr>
            <w:r w:rsidRPr="006D6E4C">
              <w:t xml:space="preserve">58,6 </w:t>
            </w:r>
          </w:p>
        </w:tc>
      </w:tr>
      <w:tr w:rsidR="00E14AD8" w:rsidRPr="006D6E4C" w:rsidTr="00C141A4">
        <w:trPr>
          <w:trHeight w:val="100"/>
        </w:trPr>
        <w:tc>
          <w:tcPr>
            <w:tcW w:w="9804" w:type="dxa"/>
            <w:gridSpan w:val="6"/>
            <w:tcBorders>
              <w:top w:val="single" w:sz="4" w:space="0" w:color="auto"/>
              <w:left w:val="single" w:sz="4" w:space="0" w:color="auto"/>
              <w:bottom w:val="single" w:sz="4" w:space="0" w:color="auto"/>
              <w:right w:val="single" w:sz="4" w:space="0" w:color="auto"/>
            </w:tcBorders>
            <w:vAlign w:val="center"/>
          </w:tcPr>
          <w:p w:rsidR="00E14AD8" w:rsidRPr="006D6E4C" w:rsidRDefault="00E14AD8" w:rsidP="00C141A4">
            <w:pPr>
              <w:pStyle w:val="Default"/>
              <w:ind w:firstLine="709"/>
              <w:rPr>
                <w:lang w:val="en-US"/>
              </w:rPr>
            </w:pPr>
            <w:r w:rsidRPr="006D6E4C">
              <w:t xml:space="preserve">Примечание – Составлено по источнику </w:t>
            </w:r>
            <w:r w:rsidRPr="006D6E4C">
              <w:rPr>
                <w:lang w:val="en-US"/>
              </w:rPr>
              <w:t>[129]</w:t>
            </w:r>
          </w:p>
        </w:tc>
      </w:tr>
    </w:tbl>
    <w:p w:rsidR="00F04D7C" w:rsidRPr="006D6E4C" w:rsidRDefault="00F04D7C" w:rsidP="00F04D7C">
      <w:pPr>
        <w:spacing w:after="0" w:line="240" w:lineRule="auto"/>
        <w:jc w:val="both"/>
        <w:rPr>
          <w:rFonts w:ascii="Times New Roman" w:hAnsi="Times New Roman" w:cs="Times New Roman"/>
          <w:sz w:val="28"/>
          <w:szCs w:val="28"/>
        </w:rPr>
      </w:pPr>
    </w:p>
    <w:p w:rsidR="00F04D7C" w:rsidRPr="006D6E4C" w:rsidRDefault="00F04D7C" w:rsidP="00F04D7C">
      <w:pPr>
        <w:spacing w:after="0" w:line="240" w:lineRule="auto"/>
        <w:jc w:val="both"/>
        <w:rPr>
          <w:rFonts w:ascii="Times New Roman" w:hAnsi="Times New Roman" w:cs="Times New Roman"/>
          <w:sz w:val="28"/>
          <w:szCs w:val="28"/>
        </w:rPr>
      </w:pPr>
    </w:p>
    <w:p w:rsidR="00F04D7C" w:rsidRPr="006D6E4C" w:rsidRDefault="00F04D7C"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sectPr w:rsidR="00FD068A" w:rsidRPr="006D6E4C" w:rsidSect="00844AE4">
          <w:footerReference w:type="default" r:id="rId253"/>
          <w:pgSz w:w="11906" w:h="16838"/>
          <w:pgMar w:top="1134" w:right="567" w:bottom="1134" w:left="1701" w:header="709" w:footer="709" w:gutter="0"/>
          <w:cols w:space="708"/>
          <w:docGrid w:linePitch="360"/>
        </w:sectPr>
      </w:pPr>
    </w:p>
    <w:p w:rsidR="00FD068A" w:rsidRPr="006D6E4C" w:rsidRDefault="00FD068A" w:rsidP="00FD068A">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ПРИЛОЖЕНИЕ Б</w:t>
      </w:r>
    </w:p>
    <w:p w:rsidR="00FD068A" w:rsidRPr="006D6E4C" w:rsidRDefault="00FD068A" w:rsidP="00FD068A">
      <w:pPr>
        <w:spacing w:after="0" w:line="240" w:lineRule="auto"/>
        <w:jc w:val="center"/>
        <w:rPr>
          <w:rFonts w:ascii="Times New Roman" w:hAnsi="Times New Roman" w:cs="Times New Roman"/>
          <w:sz w:val="28"/>
          <w:szCs w:val="28"/>
        </w:rPr>
      </w:pPr>
    </w:p>
    <w:p w:rsidR="00FD068A" w:rsidRPr="006D6E4C" w:rsidRDefault="00FD068A" w:rsidP="00FD068A">
      <w:pPr>
        <w:spacing w:after="0" w:line="240" w:lineRule="auto"/>
        <w:rPr>
          <w:rFonts w:ascii="Times New Roman" w:hAnsi="Times New Roman" w:cs="Times New Roman"/>
          <w:sz w:val="28"/>
          <w:szCs w:val="28"/>
        </w:rPr>
      </w:pPr>
      <w:r w:rsidRPr="006D6E4C">
        <w:rPr>
          <w:rFonts w:ascii="Times New Roman" w:hAnsi="Times New Roman" w:cs="Times New Roman"/>
          <w:sz w:val="28"/>
          <w:szCs w:val="28"/>
        </w:rPr>
        <w:t>Таблица Б.1 – Расчет средних цен экспорта молочной продукции отдельными странами мира за 2017 год</w:t>
      </w:r>
    </w:p>
    <w:p w:rsidR="00FD068A" w:rsidRPr="006D6E4C" w:rsidRDefault="00FD068A" w:rsidP="00FD068A">
      <w:pPr>
        <w:spacing w:after="0" w:line="240" w:lineRule="auto"/>
        <w:rPr>
          <w:rFonts w:ascii="Times New Roman" w:hAnsi="Times New Roman" w:cs="Times New Roman"/>
          <w:sz w:val="16"/>
          <w:szCs w:val="16"/>
        </w:rPr>
      </w:pPr>
    </w:p>
    <w:tbl>
      <w:tblPr>
        <w:tblW w:w="5000" w:type="pct"/>
        <w:tblLayout w:type="fixed"/>
        <w:tblLook w:val="04A0"/>
      </w:tblPr>
      <w:tblGrid>
        <w:gridCol w:w="959"/>
        <w:gridCol w:w="728"/>
        <w:gridCol w:w="746"/>
        <w:gridCol w:w="745"/>
        <w:gridCol w:w="834"/>
        <w:gridCol w:w="745"/>
        <w:gridCol w:w="745"/>
        <w:gridCol w:w="834"/>
        <w:gridCol w:w="745"/>
        <w:gridCol w:w="745"/>
        <w:gridCol w:w="834"/>
        <w:gridCol w:w="745"/>
        <w:gridCol w:w="745"/>
        <w:gridCol w:w="834"/>
        <w:gridCol w:w="745"/>
        <w:gridCol w:w="745"/>
        <w:gridCol w:w="834"/>
        <w:gridCol w:w="745"/>
        <w:gridCol w:w="733"/>
      </w:tblGrid>
      <w:tr w:rsidR="00FD068A" w:rsidRPr="006D6E4C" w:rsidTr="00C141A4">
        <w:trPr>
          <w:trHeight w:val="1200"/>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068A" w:rsidRPr="006D6E4C" w:rsidRDefault="00FD068A" w:rsidP="00591D3C">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Страна </w:t>
            </w:r>
          </w:p>
        </w:tc>
        <w:tc>
          <w:tcPr>
            <w:tcW w:w="750" w:type="pct"/>
            <w:gridSpan w:val="3"/>
            <w:tcBorders>
              <w:top w:val="single" w:sz="4" w:space="0" w:color="auto"/>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и сливки несгущенные</w:t>
            </w:r>
          </w:p>
        </w:tc>
        <w:tc>
          <w:tcPr>
            <w:tcW w:w="786" w:type="pct"/>
            <w:gridSpan w:val="3"/>
            <w:tcBorders>
              <w:top w:val="single" w:sz="4" w:space="0" w:color="auto"/>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Молоко и сливки сгущенные и сухие </w:t>
            </w:r>
          </w:p>
        </w:tc>
        <w:tc>
          <w:tcPr>
            <w:tcW w:w="786" w:type="pct"/>
            <w:gridSpan w:val="3"/>
            <w:tcBorders>
              <w:top w:val="single" w:sz="4" w:space="0" w:color="auto"/>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Пахта, йогурт, кефир </w:t>
            </w:r>
          </w:p>
        </w:tc>
        <w:tc>
          <w:tcPr>
            <w:tcW w:w="786" w:type="pct"/>
            <w:gridSpan w:val="3"/>
            <w:tcBorders>
              <w:top w:val="single" w:sz="4" w:space="0" w:color="auto"/>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Молочная сыворотка </w:t>
            </w:r>
          </w:p>
        </w:tc>
        <w:tc>
          <w:tcPr>
            <w:tcW w:w="786" w:type="pct"/>
            <w:gridSpan w:val="3"/>
            <w:tcBorders>
              <w:top w:val="single" w:sz="4" w:space="0" w:color="auto"/>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Масло сливочное </w:t>
            </w:r>
          </w:p>
        </w:tc>
        <w:tc>
          <w:tcPr>
            <w:tcW w:w="782" w:type="pct"/>
            <w:gridSpan w:val="3"/>
            <w:tcBorders>
              <w:top w:val="single" w:sz="4" w:space="0" w:color="auto"/>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Сыры и творог </w:t>
            </w:r>
          </w:p>
        </w:tc>
      </w:tr>
      <w:tr w:rsidR="00FD068A" w:rsidRPr="006D6E4C" w:rsidTr="00C141A4">
        <w:trPr>
          <w:trHeight w:val="1200"/>
        </w:trPr>
        <w:tc>
          <w:tcPr>
            <w:tcW w:w="324" w:type="pct"/>
            <w:vMerge/>
            <w:tcBorders>
              <w:top w:val="single" w:sz="4" w:space="0" w:color="auto"/>
              <w:left w:val="single" w:sz="4" w:space="0" w:color="auto"/>
              <w:bottom w:val="single" w:sz="4" w:space="0" w:color="auto"/>
              <w:right w:val="single" w:sz="4" w:space="0" w:color="auto"/>
            </w:tcBorders>
            <w:vAlign w:val="center"/>
            <w:hideMark/>
          </w:tcPr>
          <w:p w:rsidR="00FD068A" w:rsidRPr="006D6E4C" w:rsidRDefault="00FD068A" w:rsidP="00C141A4">
            <w:pPr>
              <w:spacing w:after="0" w:line="240" w:lineRule="auto"/>
              <w:rPr>
                <w:rFonts w:ascii="Times New Roman" w:eastAsia="Times New Roman" w:hAnsi="Times New Roman" w:cs="Times New Roman"/>
                <w:color w:val="000000"/>
                <w:sz w:val="16"/>
                <w:szCs w:val="16"/>
                <w:lang w:eastAsia="ru-RU"/>
              </w:rPr>
            </w:pPr>
          </w:p>
        </w:tc>
        <w:tc>
          <w:tcPr>
            <w:tcW w:w="246"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8A4D20">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Сумма экспорта, </w:t>
            </w:r>
            <w:r w:rsidR="008A4D20" w:rsidRPr="006D6E4C">
              <w:rPr>
                <w:rFonts w:ascii="Times New Roman" w:eastAsia="Times New Roman" w:hAnsi="Times New Roman" w:cs="Times New Roman"/>
                <w:color w:val="000000"/>
                <w:sz w:val="16"/>
                <w:szCs w:val="16"/>
                <w:lang w:eastAsia="ru-RU"/>
              </w:rPr>
              <w:t>млн.</w:t>
            </w:r>
            <w:r w:rsidRPr="006D6E4C">
              <w:rPr>
                <w:rFonts w:ascii="Times New Roman" w:eastAsia="Times New Roman" w:hAnsi="Times New Roman" w:cs="Times New Roman"/>
                <w:color w:val="000000"/>
                <w:sz w:val="16"/>
                <w:szCs w:val="16"/>
                <w:lang w:eastAsia="ru-RU"/>
              </w:rPr>
              <w:t xml:space="preserve"> USD</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Масса экспорта,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тонн</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Цена экспорта, USD за тонну</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Сумма экспорта, </w:t>
            </w:r>
            <w:r w:rsidR="00277D56" w:rsidRPr="006D6E4C">
              <w:rPr>
                <w:rFonts w:ascii="Times New Roman" w:eastAsia="Times New Roman" w:hAnsi="Times New Roman" w:cs="Times New Roman"/>
                <w:color w:val="000000"/>
                <w:sz w:val="16"/>
                <w:szCs w:val="16"/>
                <w:lang w:eastAsia="ru-RU"/>
              </w:rPr>
              <w:t>млн.</w:t>
            </w:r>
            <w:r w:rsidRPr="006D6E4C">
              <w:rPr>
                <w:rFonts w:ascii="Times New Roman" w:eastAsia="Times New Roman" w:hAnsi="Times New Roman" w:cs="Times New Roman"/>
                <w:color w:val="000000"/>
                <w:sz w:val="16"/>
                <w:szCs w:val="16"/>
                <w:lang w:eastAsia="ru-RU"/>
              </w:rPr>
              <w:t xml:space="preserve"> USD</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Масса экспорта,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тонн</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Цена экспорта, USD за тонну</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Сумма экспорта, </w:t>
            </w:r>
            <w:r w:rsidR="00277D56" w:rsidRPr="006D6E4C">
              <w:rPr>
                <w:rFonts w:ascii="Times New Roman" w:eastAsia="Times New Roman" w:hAnsi="Times New Roman" w:cs="Times New Roman"/>
                <w:color w:val="000000"/>
                <w:sz w:val="16"/>
                <w:szCs w:val="16"/>
                <w:lang w:eastAsia="ru-RU"/>
              </w:rPr>
              <w:t>млн.</w:t>
            </w:r>
            <w:r w:rsidRPr="006D6E4C">
              <w:rPr>
                <w:rFonts w:ascii="Times New Roman" w:eastAsia="Times New Roman" w:hAnsi="Times New Roman" w:cs="Times New Roman"/>
                <w:color w:val="000000"/>
                <w:sz w:val="16"/>
                <w:szCs w:val="16"/>
                <w:lang w:eastAsia="ru-RU"/>
              </w:rPr>
              <w:t xml:space="preserve"> USD</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277D56"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Масса экспорта, тыс. </w:t>
            </w:r>
            <w:r w:rsidR="00FD068A" w:rsidRPr="006D6E4C">
              <w:rPr>
                <w:rFonts w:ascii="Times New Roman" w:eastAsia="Times New Roman" w:hAnsi="Times New Roman" w:cs="Times New Roman"/>
                <w:color w:val="000000"/>
                <w:sz w:val="16"/>
                <w:szCs w:val="16"/>
                <w:lang w:eastAsia="ru-RU"/>
              </w:rPr>
              <w:t>тонн</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Цена экспорта, USD за тонну</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Сумма экспорта, </w:t>
            </w:r>
            <w:r w:rsidR="00277D56" w:rsidRPr="006D6E4C">
              <w:rPr>
                <w:rFonts w:ascii="Times New Roman" w:eastAsia="Times New Roman" w:hAnsi="Times New Roman" w:cs="Times New Roman"/>
                <w:color w:val="000000"/>
                <w:sz w:val="16"/>
                <w:szCs w:val="16"/>
                <w:lang w:eastAsia="ru-RU"/>
              </w:rPr>
              <w:t>млн.</w:t>
            </w:r>
            <w:r w:rsidRPr="006D6E4C">
              <w:rPr>
                <w:rFonts w:ascii="Times New Roman" w:eastAsia="Times New Roman" w:hAnsi="Times New Roman" w:cs="Times New Roman"/>
                <w:color w:val="000000"/>
                <w:sz w:val="16"/>
                <w:szCs w:val="16"/>
                <w:lang w:eastAsia="ru-RU"/>
              </w:rPr>
              <w:t xml:space="preserve"> USD</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Масса экспорта,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тонн</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Цена экспорта, USD за тонну</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Сумма экспорта, </w:t>
            </w:r>
            <w:r w:rsidR="00277D56" w:rsidRPr="006D6E4C">
              <w:rPr>
                <w:rFonts w:ascii="Times New Roman" w:eastAsia="Times New Roman" w:hAnsi="Times New Roman" w:cs="Times New Roman"/>
                <w:color w:val="000000"/>
                <w:sz w:val="16"/>
                <w:szCs w:val="16"/>
                <w:lang w:eastAsia="ru-RU"/>
              </w:rPr>
              <w:t>млн.</w:t>
            </w:r>
            <w:r w:rsidRPr="006D6E4C">
              <w:rPr>
                <w:rFonts w:ascii="Times New Roman" w:eastAsia="Times New Roman" w:hAnsi="Times New Roman" w:cs="Times New Roman"/>
                <w:color w:val="000000"/>
                <w:sz w:val="16"/>
                <w:szCs w:val="16"/>
                <w:lang w:eastAsia="ru-RU"/>
              </w:rPr>
              <w:t xml:space="preserve"> USD</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Масса экспорта,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тонн</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Цена экспорта, USD за тонну</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xml:space="preserve">Сумма экспорта, </w:t>
            </w:r>
            <w:r w:rsidR="00277D56" w:rsidRPr="006D6E4C">
              <w:rPr>
                <w:rFonts w:ascii="Times New Roman" w:eastAsia="Times New Roman" w:hAnsi="Times New Roman" w:cs="Times New Roman"/>
                <w:color w:val="000000"/>
                <w:sz w:val="16"/>
                <w:szCs w:val="16"/>
                <w:lang w:eastAsia="ru-RU"/>
              </w:rPr>
              <w:t>млн.</w:t>
            </w:r>
            <w:r w:rsidRPr="006D6E4C">
              <w:rPr>
                <w:rFonts w:ascii="Times New Roman" w:eastAsia="Times New Roman" w:hAnsi="Times New Roman" w:cs="Times New Roman"/>
                <w:color w:val="000000"/>
                <w:sz w:val="16"/>
                <w:szCs w:val="16"/>
                <w:lang w:eastAsia="ru-RU"/>
              </w:rPr>
              <w:t xml:space="preserve"> USD</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277D56">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Масса экспорта, тыс</w:t>
            </w:r>
            <w:r w:rsidR="00277D56" w:rsidRPr="006D6E4C">
              <w:rPr>
                <w:rFonts w:ascii="Times New Roman" w:eastAsia="Times New Roman" w:hAnsi="Times New Roman" w:cs="Times New Roman"/>
                <w:color w:val="000000"/>
                <w:sz w:val="16"/>
                <w:szCs w:val="16"/>
                <w:lang w:eastAsia="ru-RU"/>
              </w:rPr>
              <w:t>.</w:t>
            </w:r>
            <w:r w:rsidRPr="006D6E4C">
              <w:rPr>
                <w:rFonts w:ascii="Times New Roman" w:eastAsia="Times New Roman" w:hAnsi="Times New Roman" w:cs="Times New Roman"/>
                <w:color w:val="000000"/>
                <w:sz w:val="16"/>
                <w:szCs w:val="16"/>
                <w:lang w:eastAsia="ru-RU"/>
              </w:rPr>
              <w:t xml:space="preserve"> тонн</w:t>
            </w:r>
          </w:p>
        </w:tc>
        <w:tc>
          <w:tcPr>
            <w:tcW w:w="248"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Цена экспорта, USD за тонну</w:t>
            </w:r>
          </w:p>
        </w:tc>
      </w:tr>
      <w:tr w:rsidR="00FD068A" w:rsidRPr="006D6E4C" w:rsidTr="00C141A4">
        <w:trPr>
          <w:trHeight w:val="30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Новая Зеландия</w:t>
            </w:r>
          </w:p>
        </w:tc>
        <w:tc>
          <w:tcPr>
            <w:tcW w:w="246"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492,0</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304,4</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1 616,2</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5 132,3</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1 742,1</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2 946,1</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113,1</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49,6</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2 282,3</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432,7</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96,8</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4 467,9</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2 366,5</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434,0</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5 453,0</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1 201,8</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355,1</w:t>
            </w:r>
            <w:r w:rsidRPr="006D6E4C">
              <w:rPr>
                <w:rFonts w:ascii="Times New Roman" w:eastAsia="Times New Roman" w:hAnsi="Times New Roman" w:cs="Times New Roman"/>
                <w:color w:val="000000"/>
                <w:sz w:val="16"/>
                <w:szCs w:val="16"/>
                <w:lang w:val="en-US" w:eastAsia="ru-RU"/>
              </w:rPr>
              <w:t>*</w:t>
            </w:r>
          </w:p>
        </w:tc>
        <w:tc>
          <w:tcPr>
            <w:tcW w:w="248"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3 384,5</w:t>
            </w:r>
          </w:p>
        </w:tc>
      </w:tr>
      <w:tr w:rsidR="00FD068A" w:rsidRPr="006D6E4C" w:rsidTr="00C141A4">
        <w:trPr>
          <w:trHeight w:val="30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Дания</w:t>
            </w:r>
          </w:p>
        </w:tc>
        <w:tc>
          <w:tcPr>
            <w:tcW w:w="246"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245,6</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292,3</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840,1</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249,3</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74,2</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3 359,1</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28,9</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16,1</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1 790,4</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210,1</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80,7</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2 603,6</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254,7</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37,8</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6 738,3</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1 693,8</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382,1</w:t>
            </w:r>
          </w:p>
        </w:tc>
        <w:tc>
          <w:tcPr>
            <w:tcW w:w="248"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4 432,9</w:t>
            </w:r>
          </w:p>
        </w:tc>
      </w:tr>
      <w:tr w:rsidR="00FD068A" w:rsidRPr="006D6E4C" w:rsidTr="00C141A4">
        <w:trPr>
          <w:trHeight w:val="30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Ирландия</w:t>
            </w:r>
          </w:p>
        </w:tc>
        <w:tc>
          <w:tcPr>
            <w:tcW w:w="246"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77,3</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123,0</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628,5</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420,4</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162,9</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2 581,1</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61,2</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25,0</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2 449,1</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124,3</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86,2</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1 442,3</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1 052,3</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206,9</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5 085,7</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922,8</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228,9</w:t>
            </w:r>
          </w:p>
        </w:tc>
        <w:tc>
          <w:tcPr>
            <w:tcW w:w="248"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4 030,7</w:t>
            </w:r>
          </w:p>
        </w:tc>
      </w:tr>
      <w:tr w:rsidR="00FD068A" w:rsidRPr="006D6E4C" w:rsidTr="00C141A4">
        <w:trPr>
          <w:trHeight w:val="30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Беларусь</w:t>
            </w:r>
          </w:p>
        </w:tc>
        <w:tc>
          <w:tcPr>
            <w:tcW w:w="246"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183,5</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316,9</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579,0</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458,2</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212,9</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2 152,4</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93,7</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98,5</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950,4</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57,2</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134,9</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423,9</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332,5</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85,0</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3 912,2</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690,0</w:t>
            </w:r>
            <w:r w:rsidRPr="006D6E4C">
              <w:rPr>
                <w:rFonts w:ascii="Times New Roman" w:eastAsia="Times New Roman" w:hAnsi="Times New Roman" w:cs="Times New Roman"/>
                <w:color w:val="000000"/>
                <w:sz w:val="16"/>
                <w:szCs w:val="16"/>
                <w:lang w:val="en-US" w:eastAsia="ru-RU"/>
              </w:rPr>
              <w:t>*</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val="en-US" w:eastAsia="ru-RU"/>
              </w:rPr>
            </w:pPr>
            <w:r w:rsidRPr="006D6E4C">
              <w:rPr>
                <w:rFonts w:ascii="Times New Roman" w:eastAsia="Times New Roman" w:hAnsi="Times New Roman" w:cs="Times New Roman"/>
                <w:color w:val="000000"/>
                <w:sz w:val="16"/>
                <w:szCs w:val="16"/>
                <w:lang w:eastAsia="ru-RU"/>
              </w:rPr>
              <w:t>205,0</w:t>
            </w:r>
            <w:r w:rsidRPr="006D6E4C">
              <w:rPr>
                <w:rFonts w:ascii="Times New Roman" w:eastAsia="Times New Roman" w:hAnsi="Times New Roman" w:cs="Times New Roman"/>
                <w:color w:val="000000"/>
                <w:sz w:val="16"/>
                <w:szCs w:val="16"/>
                <w:lang w:val="en-US" w:eastAsia="ru-RU"/>
              </w:rPr>
              <w:t>*</w:t>
            </w:r>
          </w:p>
        </w:tc>
        <w:tc>
          <w:tcPr>
            <w:tcW w:w="248"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3 366,4</w:t>
            </w:r>
          </w:p>
        </w:tc>
      </w:tr>
      <w:tr w:rsidR="00FD068A" w:rsidRPr="006D6E4C" w:rsidTr="00C141A4">
        <w:trPr>
          <w:trHeight w:val="300"/>
        </w:trPr>
        <w:tc>
          <w:tcPr>
            <w:tcW w:w="324" w:type="pct"/>
            <w:tcBorders>
              <w:top w:val="nil"/>
              <w:left w:val="single" w:sz="4" w:space="0" w:color="auto"/>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Казахстан</w:t>
            </w:r>
          </w:p>
        </w:tc>
        <w:tc>
          <w:tcPr>
            <w:tcW w:w="246"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9,4</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19,2</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490,7</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0,9</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1 221,6</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5,9</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6,8</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873,4</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2 008,1</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1,4</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4 209,6</w:t>
            </w:r>
          </w:p>
        </w:tc>
        <w:tc>
          <w:tcPr>
            <w:tcW w:w="28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8,0</w:t>
            </w:r>
          </w:p>
        </w:tc>
        <w:tc>
          <w:tcPr>
            <w:tcW w:w="252"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w:t>
            </w:r>
          </w:p>
        </w:tc>
        <w:tc>
          <w:tcPr>
            <w:tcW w:w="248" w:type="pct"/>
            <w:tcBorders>
              <w:top w:val="nil"/>
              <w:left w:val="nil"/>
              <w:bottom w:val="single" w:sz="4" w:space="0" w:color="auto"/>
              <w:right w:val="single" w:sz="4" w:space="0" w:color="auto"/>
            </w:tcBorders>
            <w:shd w:val="clear" w:color="auto" w:fill="auto"/>
            <w:vAlign w:val="center"/>
            <w:hideMark/>
          </w:tcPr>
          <w:p w:rsidR="00FD068A" w:rsidRPr="006D6E4C" w:rsidRDefault="00FD068A" w:rsidP="00C141A4">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3 895,6</w:t>
            </w:r>
          </w:p>
        </w:tc>
      </w:tr>
      <w:tr w:rsidR="00FD068A" w:rsidRPr="006D6E4C" w:rsidTr="00C141A4">
        <w:trPr>
          <w:trHeight w:val="300"/>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rsidR="00FD068A" w:rsidRPr="006D6E4C" w:rsidRDefault="00FD068A" w:rsidP="00C141A4">
            <w:pPr>
              <w:spacing w:after="0" w:line="240" w:lineRule="auto"/>
              <w:ind w:firstLine="709"/>
              <w:jc w:val="both"/>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w:t>
            </w:r>
            <w:r w:rsidR="000E1945" w:rsidRPr="006D6E4C">
              <w:rPr>
                <w:rFonts w:ascii="Times New Roman" w:eastAsia="Times New Roman" w:hAnsi="Times New Roman" w:cs="Times New Roman"/>
                <w:color w:val="000000"/>
                <w:sz w:val="18"/>
                <w:szCs w:val="18"/>
                <w:lang w:eastAsia="ru-RU"/>
              </w:rPr>
              <w:t xml:space="preserve"> – </w:t>
            </w:r>
            <w:r w:rsidRPr="006D6E4C">
              <w:rPr>
                <w:rFonts w:ascii="Times New Roman" w:eastAsia="Times New Roman" w:hAnsi="Times New Roman" w:cs="Times New Roman"/>
                <w:color w:val="000000"/>
                <w:sz w:val="18"/>
                <w:szCs w:val="18"/>
                <w:lang w:eastAsia="ru-RU"/>
              </w:rPr>
              <w:t>2016 год</w:t>
            </w:r>
          </w:p>
          <w:p w:rsidR="00FD068A" w:rsidRPr="006D6E4C" w:rsidRDefault="00FD068A" w:rsidP="00C141A4">
            <w:pPr>
              <w:spacing w:after="0" w:line="240" w:lineRule="auto"/>
              <w:ind w:firstLine="709"/>
              <w:jc w:val="both"/>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Примечание – Составлено автором на основе собственных расчетов по источнику [32]</w:t>
            </w:r>
          </w:p>
        </w:tc>
      </w:tr>
    </w:tbl>
    <w:p w:rsidR="00FD068A" w:rsidRPr="006D6E4C" w:rsidRDefault="00FD068A" w:rsidP="00FD068A">
      <w:pPr>
        <w:spacing w:after="0" w:line="240" w:lineRule="auto"/>
        <w:jc w:val="both"/>
        <w:rPr>
          <w:rFonts w:ascii="Times New Roman" w:hAnsi="Times New Roman" w:cs="Times New Roman"/>
          <w:i/>
          <w:sz w:val="24"/>
          <w:szCs w:val="24"/>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FD068A" w:rsidRPr="006D6E4C" w:rsidRDefault="00FD068A" w:rsidP="00694C56">
      <w:pPr>
        <w:pStyle w:val="a4"/>
        <w:spacing w:after="0" w:line="240" w:lineRule="auto"/>
        <w:ind w:left="0"/>
        <w:jc w:val="both"/>
        <w:rPr>
          <w:rFonts w:ascii="Times New Roman" w:hAnsi="Times New Roman" w:cs="Times New Roman"/>
          <w:sz w:val="28"/>
          <w:szCs w:val="28"/>
        </w:rPr>
      </w:pPr>
    </w:p>
    <w:p w:rsidR="002D0FA3" w:rsidRPr="006D6E4C" w:rsidRDefault="002D0FA3" w:rsidP="00694C56">
      <w:pPr>
        <w:pStyle w:val="a4"/>
        <w:spacing w:after="0" w:line="240" w:lineRule="auto"/>
        <w:ind w:left="0"/>
        <w:jc w:val="both"/>
        <w:rPr>
          <w:rFonts w:ascii="Times New Roman" w:hAnsi="Times New Roman" w:cs="Times New Roman"/>
          <w:sz w:val="28"/>
          <w:szCs w:val="28"/>
        </w:rPr>
      </w:pPr>
    </w:p>
    <w:p w:rsidR="002D0FA3" w:rsidRPr="006D6E4C" w:rsidRDefault="002D0FA3" w:rsidP="00694C56">
      <w:pPr>
        <w:pStyle w:val="a4"/>
        <w:spacing w:after="0" w:line="240" w:lineRule="auto"/>
        <w:ind w:left="0"/>
        <w:jc w:val="both"/>
        <w:rPr>
          <w:rFonts w:ascii="Times New Roman" w:hAnsi="Times New Roman" w:cs="Times New Roman"/>
          <w:sz w:val="28"/>
          <w:szCs w:val="28"/>
        </w:rPr>
      </w:pPr>
    </w:p>
    <w:p w:rsidR="002D0FA3" w:rsidRPr="006D6E4C" w:rsidRDefault="002D0FA3" w:rsidP="00694C56">
      <w:pPr>
        <w:pStyle w:val="a4"/>
        <w:spacing w:after="0" w:line="240" w:lineRule="auto"/>
        <w:ind w:left="0"/>
        <w:jc w:val="both"/>
        <w:rPr>
          <w:rFonts w:ascii="Times New Roman" w:hAnsi="Times New Roman" w:cs="Times New Roman"/>
          <w:sz w:val="28"/>
          <w:szCs w:val="28"/>
        </w:rPr>
        <w:sectPr w:rsidR="002D0FA3" w:rsidRPr="006D6E4C" w:rsidSect="00844AE4">
          <w:pgSz w:w="16838" w:h="11906" w:orient="landscape"/>
          <w:pgMar w:top="1701" w:right="1134" w:bottom="567" w:left="1134" w:header="709" w:footer="709" w:gutter="0"/>
          <w:cols w:space="708"/>
          <w:docGrid w:linePitch="360"/>
        </w:sectPr>
      </w:pPr>
    </w:p>
    <w:p w:rsidR="002D0FA3" w:rsidRPr="006D6E4C" w:rsidRDefault="002D0FA3" w:rsidP="002D0FA3">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ПРИЛОЖЕНИЕ В</w:t>
      </w:r>
    </w:p>
    <w:p w:rsidR="002D0FA3" w:rsidRPr="006D6E4C" w:rsidRDefault="002D0FA3" w:rsidP="002D0FA3">
      <w:pPr>
        <w:spacing w:after="0" w:line="240" w:lineRule="auto"/>
        <w:jc w:val="center"/>
        <w:rPr>
          <w:rFonts w:ascii="Times New Roman" w:hAnsi="Times New Roman" w:cs="Times New Roman"/>
          <w:sz w:val="28"/>
          <w:szCs w:val="28"/>
        </w:rPr>
      </w:pPr>
    </w:p>
    <w:p w:rsidR="002D0FA3" w:rsidRPr="006D6E4C" w:rsidRDefault="002D0FA3" w:rsidP="002D0FA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Методика оценки конкурентоспособности молочных отраслей </w:t>
      </w:r>
    </w:p>
    <w:p w:rsidR="002D0FA3" w:rsidRPr="006D6E4C" w:rsidRDefault="002D0FA3" w:rsidP="002D0FA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стран-участниц Евразийского экономического союза</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C28AE">
      <w:pPr>
        <w:pStyle w:val="a4"/>
        <w:numPr>
          <w:ilvl w:val="0"/>
          <w:numId w:val="21"/>
        </w:numPr>
        <w:spacing w:after="0" w:line="240" w:lineRule="auto"/>
        <w:ind w:left="1078" w:hanging="369"/>
        <w:jc w:val="both"/>
        <w:rPr>
          <w:rFonts w:ascii="Times New Roman" w:hAnsi="Times New Roman" w:cs="Times New Roman"/>
          <w:sz w:val="28"/>
          <w:szCs w:val="28"/>
          <w:lang w:val="en-US"/>
        </w:rPr>
      </w:pPr>
      <w:r w:rsidRPr="006D6E4C">
        <w:rPr>
          <w:rFonts w:ascii="Times New Roman" w:hAnsi="Times New Roman" w:cs="Times New Roman"/>
          <w:sz w:val="28"/>
          <w:szCs w:val="28"/>
        </w:rPr>
        <w:t>Общие положения</w:t>
      </w:r>
    </w:p>
    <w:p w:rsidR="002D0FA3" w:rsidRPr="006D6E4C" w:rsidRDefault="002D0FA3" w:rsidP="002D0FA3">
      <w:pPr>
        <w:pStyle w:val="a4"/>
        <w:spacing w:after="0" w:line="240" w:lineRule="auto"/>
        <w:ind w:left="1080"/>
        <w:rPr>
          <w:rFonts w:ascii="Times New Roman" w:hAnsi="Times New Roman" w:cs="Times New Roman"/>
          <w:sz w:val="28"/>
          <w:szCs w:val="28"/>
          <w:lang w:val="en-US"/>
        </w:rPr>
      </w:pPr>
    </w:p>
    <w:p w:rsidR="002D0FA3" w:rsidRPr="006D6E4C" w:rsidRDefault="002D0FA3" w:rsidP="002C28AE">
      <w:pPr>
        <w:pStyle w:val="a4"/>
        <w:numPr>
          <w:ilvl w:val="1"/>
          <w:numId w:val="21"/>
        </w:numPr>
        <w:spacing w:after="0" w:line="240" w:lineRule="auto"/>
        <w:ind w:left="0"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Настоящая методика разработана для оценки конкурентоспособности молочных отраслей стран-участниц Евразийского экономического союза (далее – стран-участниц) в рамках интеграционного блока на основе определения и сопоставления различных характеристик молочных отраслей указанных стран. </w:t>
      </w:r>
    </w:p>
    <w:p w:rsidR="002D0FA3" w:rsidRPr="006D6E4C" w:rsidRDefault="002D0FA3" w:rsidP="002C28AE">
      <w:pPr>
        <w:pStyle w:val="a4"/>
        <w:numPr>
          <w:ilvl w:val="1"/>
          <w:numId w:val="21"/>
        </w:numPr>
        <w:spacing w:after="0" w:line="240" w:lineRule="auto"/>
        <w:ind w:left="0"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Настоящая методика фокусируется на анализе показателей отраслей  экономик стран-участниц, которые производят и реализуют молоко коровье и продукты его переработки. </w:t>
      </w:r>
    </w:p>
    <w:p w:rsidR="002D0FA3" w:rsidRPr="006D6E4C" w:rsidRDefault="002D0FA3" w:rsidP="002C28AE">
      <w:pPr>
        <w:pStyle w:val="a4"/>
        <w:numPr>
          <w:ilvl w:val="1"/>
          <w:numId w:val="21"/>
        </w:numPr>
        <w:spacing w:after="0" w:line="240" w:lineRule="auto"/>
        <w:ind w:left="0"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Для проведения оценки могут быть использованы статистическая, отчетная или прочая информация государственных органов стран-участниц или наднациональных органов Евразийского экономического союза; международных или национальных организаций, осуществляющих исследования в области сельского хозяйства или производства продуктов питания или ведущих статистику торговли; объединений (союзов) субъектов молочной отрасли; экспертные мнения или информация государственных должностных лиц стран указанного интеграционного блока; сведения организаций, оказывающих маркетинговые или консалтинговые услуги.  </w:t>
      </w:r>
    </w:p>
    <w:p w:rsidR="002D0FA3" w:rsidRPr="006D6E4C" w:rsidRDefault="002D0FA3" w:rsidP="002C28AE">
      <w:pPr>
        <w:pStyle w:val="a4"/>
        <w:numPr>
          <w:ilvl w:val="1"/>
          <w:numId w:val="21"/>
        </w:numPr>
        <w:spacing w:after="0" w:line="240" w:lineRule="auto"/>
        <w:ind w:left="0"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Оценка конкурентоспособности молочных отраслей в соответствии с настоящей методикой базируется на следующих принципах:  </w:t>
      </w:r>
    </w:p>
    <w:p w:rsidR="002D0FA3" w:rsidRPr="006D6E4C" w:rsidRDefault="002D0FA3" w:rsidP="002C28AE">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комплексности оценки; </w:t>
      </w:r>
    </w:p>
    <w:p w:rsidR="002D0FA3" w:rsidRPr="006D6E4C" w:rsidRDefault="002D0FA3" w:rsidP="002C28AE">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объективности при осуществлении расчетов; </w:t>
      </w:r>
    </w:p>
    <w:p w:rsidR="002D0FA3" w:rsidRPr="006D6E4C" w:rsidRDefault="002D0FA3" w:rsidP="002C28AE">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стремления к использованию для оценки данных из авторитетных, заслуживающих доверия источников; </w:t>
      </w:r>
    </w:p>
    <w:p w:rsidR="002D0FA3" w:rsidRPr="006D6E4C" w:rsidRDefault="002D0FA3" w:rsidP="002C28AE">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сравнения учитываемых данных по странам-участницам; </w:t>
      </w:r>
    </w:p>
    <w:p w:rsidR="002D0FA3" w:rsidRPr="006D6E4C" w:rsidRDefault="002D0FA3" w:rsidP="002C28AE">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сопоставимости используемых для оценки данных по странам-участницам;  </w:t>
      </w:r>
    </w:p>
    <w:p w:rsidR="002D0FA3" w:rsidRPr="006D6E4C" w:rsidRDefault="002D0FA3" w:rsidP="002C28AE">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группирования и дифференциации весов учитываемых данных; </w:t>
      </w:r>
    </w:p>
    <w:p w:rsidR="002D0FA3" w:rsidRPr="006D6E4C" w:rsidRDefault="002D0FA3" w:rsidP="002C28AE">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 периодичности проведения оценки. </w:t>
      </w:r>
    </w:p>
    <w:p w:rsidR="002D0FA3" w:rsidRPr="006D6E4C" w:rsidRDefault="002D0FA3" w:rsidP="002C28AE">
      <w:pPr>
        <w:pStyle w:val="a4"/>
        <w:numPr>
          <w:ilvl w:val="1"/>
          <w:numId w:val="21"/>
        </w:numPr>
        <w:spacing w:after="0" w:line="240" w:lineRule="auto"/>
        <w:ind w:left="0"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целях обеспечения сопоставимости данных, выраженных в национальных валютах, осуществляется их пересчет в доллары США в соответствии с официальными курсами валют центральных (национальных) банков или других подобных финансовых институтов стран-участниц.  </w:t>
      </w:r>
    </w:p>
    <w:p w:rsidR="002D0FA3" w:rsidRPr="006D6E4C" w:rsidRDefault="002D0FA3" w:rsidP="002D0FA3">
      <w:pPr>
        <w:spacing w:after="0" w:line="240" w:lineRule="auto"/>
        <w:jc w:val="both"/>
        <w:rPr>
          <w:rFonts w:ascii="Times New Roman" w:hAnsi="Times New Roman" w:cs="Times New Roman"/>
          <w:sz w:val="28"/>
          <w:szCs w:val="28"/>
        </w:rPr>
      </w:pPr>
    </w:p>
    <w:p w:rsidR="002C28AE" w:rsidRPr="006D6E4C" w:rsidRDefault="002C28AE" w:rsidP="002D0FA3">
      <w:pPr>
        <w:spacing w:after="0" w:line="240" w:lineRule="auto"/>
        <w:jc w:val="both"/>
        <w:rPr>
          <w:rFonts w:ascii="Times New Roman" w:hAnsi="Times New Roman" w:cs="Times New Roman"/>
          <w:sz w:val="28"/>
          <w:szCs w:val="28"/>
        </w:rPr>
      </w:pPr>
    </w:p>
    <w:p w:rsidR="002C28AE" w:rsidRPr="006D6E4C" w:rsidRDefault="002C28AE"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p>
    <w:p w:rsidR="002C28AE" w:rsidRPr="006D6E4C" w:rsidRDefault="002C28AE" w:rsidP="002D0FA3">
      <w:pPr>
        <w:spacing w:after="0" w:line="240" w:lineRule="auto"/>
        <w:jc w:val="both"/>
        <w:rPr>
          <w:rFonts w:ascii="Times New Roman" w:hAnsi="Times New Roman" w:cs="Times New Roman"/>
          <w:sz w:val="28"/>
          <w:szCs w:val="28"/>
        </w:rPr>
      </w:pPr>
    </w:p>
    <w:p w:rsidR="002D0FA3" w:rsidRPr="006D6E4C" w:rsidRDefault="002D0FA3" w:rsidP="002C28AE">
      <w:pPr>
        <w:pStyle w:val="a4"/>
        <w:numPr>
          <w:ilvl w:val="0"/>
          <w:numId w:val="21"/>
        </w:numPr>
        <w:spacing w:after="0" w:line="240" w:lineRule="auto"/>
        <w:ind w:left="1078" w:hanging="369"/>
        <w:jc w:val="both"/>
        <w:rPr>
          <w:rFonts w:ascii="Times New Roman" w:hAnsi="Times New Roman" w:cs="Times New Roman"/>
          <w:sz w:val="28"/>
          <w:szCs w:val="28"/>
        </w:rPr>
      </w:pPr>
      <w:r w:rsidRPr="006D6E4C">
        <w:rPr>
          <w:rFonts w:ascii="Times New Roman" w:hAnsi="Times New Roman" w:cs="Times New Roman"/>
          <w:sz w:val="28"/>
          <w:szCs w:val="28"/>
        </w:rPr>
        <w:t xml:space="preserve">Оценка конкурентоспособности молочных отраслей стран-участниц </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6. Для оценки конкурентоспособности молочной отрасли страны-участницы применяется следующая формула (В.1): </w:t>
      </w:r>
    </w:p>
    <w:p w:rsidR="002D0FA3" w:rsidRPr="006D6E4C" w:rsidRDefault="002D0FA3" w:rsidP="002D0FA3">
      <w:pPr>
        <w:spacing w:after="0" w:line="240" w:lineRule="auto"/>
        <w:jc w:val="center"/>
        <w:rPr>
          <w:rFonts w:ascii="Times New Roman" w:hAnsi="Times New Roman" w:cs="Times New Roman"/>
          <w:sz w:val="28"/>
          <w:szCs w:val="28"/>
        </w:rPr>
      </w:pPr>
    </w:p>
    <w:p w:rsidR="002D0FA3" w:rsidRPr="006D6E4C" w:rsidRDefault="002D0FA3" w:rsidP="002D0FA3">
      <w:pPr>
        <w:spacing w:after="0" w:line="240" w:lineRule="auto"/>
        <w:jc w:val="center"/>
        <w:rPr>
          <w:rFonts w:ascii="Times New Roman" w:hAnsi="Times New Roman" w:cs="Times New Roman"/>
          <w:sz w:val="21"/>
          <w:szCs w:val="21"/>
        </w:rPr>
      </w:pPr>
      <m:oMath>
        <m:r>
          <m:rPr>
            <m:sty m:val="p"/>
          </m:rPr>
          <w:rPr>
            <w:rFonts w:ascii="Cambria Math" w:hAnsi="Cambria Math" w:cs="Times New Roman"/>
            <w:sz w:val="28"/>
            <w:szCs w:val="28"/>
          </w:rPr>
          <m:t>Ci=0,4×</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MPi+</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r>
                      <m:rPr>
                        <m:sty m:val="p"/>
                      </m:rPr>
                      <w:rPr>
                        <w:rFonts w:ascii="Cambria Math" w:hAnsi="Cambria Math" w:cs="Times New Roman"/>
                        <w:sz w:val="28"/>
                        <w:szCs w:val="28"/>
                      </w:rPr>
                      <m:t>DPji</m:t>
                    </m:r>
                  </m:e>
                </m:nary>
                <m:r>
                  <m:rPr>
                    <m:sty m:val="p"/>
                  </m:rPr>
                  <w:rPr>
                    <w:rFonts w:ascii="Cambria Math" w:hAnsi="Cambria Math" w:cs="Times New Roman"/>
                    <w:sz w:val="28"/>
                    <w:szCs w:val="28"/>
                  </w:rPr>
                  <m:t xml:space="preserve"> </m:t>
                </m:r>
              </m:num>
              <m:den>
                <m:r>
                  <m:rPr>
                    <m:sty m:val="p"/>
                  </m:rPr>
                  <w:rPr>
                    <w:rFonts w:ascii="Cambria Math" w:hAnsi="Cambria Math" w:cs="Times New Roman"/>
                    <w:sz w:val="28"/>
                    <w:szCs w:val="28"/>
                  </w:rPr>
                  <m:t>n+1</m:t>
                </m:r>
              </m:den>
            </m:f>
          </m:e>
        </m:d>
        <m:r>
          <m:rPr>
            <m:sty m:val="p"/>
          </m:rPr>
          <w:rPr>
            <w:rFonts w:ascii="Cambria Math" w:hAnsi="Cambria Math" w:cs="Times New Roman"/>
            <w:sz w:val="28"/>
            <w:szCs w:val="28"/>
          </w:rPr>
          <m:t>+0,3×</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EN</m:t>
                </m:r>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r>
                      <m:rPr>
                        <m:sty m:val="p"/>
                      </m:rPr>
                      <w:rPr>
                        <w:rFonts w:ascii="Cambria Math" w:hAnsi="Cambria Math" w:cs="Times New Roman"/>
                        <w:sz w:val="28"/>
                        <w:szCs w:val="28"/>
                      </w:rPr>
                      <m:t xml:space="preserve">PDji </m:t>
                    </m:r>
                  </m:e>
                </m:nary>
              </m:num>
              <m:den>
                <m:r>
                  <m:rPr>
                    <m:sty m:val="p"/>
                  </m:rPr>
                  <w:rPr>
                    <w:rFonts w:ascii="Cambria Math" w:hAnsi="Cambria Math" w:cs="Times New Roman"/>
                    <w:sz w:val="28"/>
                    <w:szCs w:val="28"/>
                  </w:rPr>
                  <m:t>n+1</m:t>
                </m:r>
              </m:den>
            </m:f>
          </m:e>
        </m:d>
        <m:r>
          <m:rPr>
            <m:sty m:val="p"/>
          </m:rPr>
          <w:rPr>
            <w:rFonts w:ascii="Cambria Math" w:hAnsi="Cambria Math" w:cs="Times New Roman"/>
            <w:sz w:val="28"/>
            <w:szCs w:val="28"/>
          </w:rPr>
          <m:t>+0,2×</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MCi+</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sub>
                  <m:sup>
                    <m:r>
                      <m:rPr>
                        <m:sty m:val="p"/>
                      </m:rPr>
                      <w:rPr>
                        <w:rFonts w:ascii="Cambria Math" w:hAnsi="Cambria Math" w:cs="Times New Roman"/>
                        <w:sz w:val="28"/>
                        <w:szCs w:val="28"/>
                      </w:rPr>
                      <m:t>n</m:t>
                    </m:r>
                  </m:sup>
                  <m:e>
                    <m:r>
                      <m:rPr>
                        <m:sty m:val="p"/>
                      </m:rPr>
                      <w:rPr>
                        <w:rFonts w:ascii="Cambria Math" w:hAnsi="Cambria Math" w:cs="Times New Roman"/>
                        <w:sz w:val="28"/>
                        <w:szCs w:val="28"/>
                      </w:rPr>
                      <m:t>DCj</m:t>
                    </m:r>
                    <m:r>
                      <m:rPr>
                        <m:sty m:val="p"/>
                      </m:rPr>
                      <w:rPr>
                        <w:rFonts w:ascii="Cambria Math" w:hAnsi="Cambria Math" w:cs="Times New Roman"/>
                        <w:sz w:val="28"/>
                        <w:szCs w:val="28"/>
                        <w:lang w:val="en-US"/>
                      </w:rPr>
                      <m:t>i</m:t>
                    </m:r>
                    <m:r>
                      <m:rPr>
                        <m:sty m:val="p"/>
                      </m:rPr>
                      <w:rPr>
                        <w:rFonts w:ascii="Cambria Math" w:hAnsi="Cambria Math" w:cs="Times New Roman"/>
                        <w:sz w:val="28"/>
                        <w:szCs w:val="28"/>
                      </w:rPr>
                      <m:t xml:space="preserve"> </m:t>
                    </m:r>
                  </m:e>
                </m:nary>
              </m:num>
              <m:den>
                <m:r>
                  <m:rPr>
                    <m:sty m:val="p"/>
                  </m:rPr>
                  <w:rPr>
                    <w:rFonts w:ascii="Cambria Math" w:hAnsi="Cambria Math" w:cs="Times New Roman"/>
                    <w:sz w:val="28"/>
                    <w:szCs w:val="28"/>
                    <w:lang w:val="en-US"/>
                  </w:rPr>
                  <m:t>n</m:t>
                </m:r>
                <m:r>
                  <m:rPr>
                    <m:sty m:val="p"/>
                  </m:rPr>
                  <w:rPr>
                    <w:rFonts w:ascii="Cambria Math" w:hAnsi="Cambria Math" w:cs="Times New Roman"/>
                    <w:sz w:val="28"/>
                    <w:szCs w:val="28"/>
                  </w:rPr>
                  <m:t>+1</m:t>
                </m:r>
              </m:den>
            </m:f>
          </m:e>
        </m:d>
        <m:r>
          <m:rPr>
            <m:sty m:val="p"/>
          </m:rPr>
          <w:rPr>
            <w:rFonts w:ascii="Cambria Math" w:hAnsi="Cambria Math" w:cs="Times New Roman"/>
            <w:sz w:val="28"/>
            <w:szCs w:val="28"/>
          </w:rPr>
          <m:t>+0,1×  ×</m:t>
        </m:r>
        <m:d>
          <m:dPr>
            <m:ctrlPr>
              <w:rPr>
                <w:rFonts w:ascii="Cambria Math" w:hAnsi="Cambria Math" w:cs="Times New Roman"/>
                <w:sz w:val="28"/>
                <w:szCs w:val="28"/>
              </w:rPr>
            </m:ctrlPr>
          </m:dPr>
          <m:e>
            <m:f>
              <m:fPr>
                <m:ctrlPr>
                  <w:rPr>
                    <w:rFonts w:ascii="Cambria Math" w:hAnsi="Cambria Math" w:cs="Times New Roman"/>
                    <w:sz w:val="28"/>
                    <w:szCs w:val="28"/>
                  </w:rPr>
                </m:ctrlPr>
              </m:fPr>
              <m:num>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e</m:t>
                    </m:r>
                  </m:sup>
                  <m:e>
                    <m:r>
                      <m:rPr>
                        <m:sty m:val="p"/>
                      </m:rPr>
                      <w:rPr>
                        <w:rFonts w:ascii="Cambria Math" w:hAnsi="Cambria Math" w:cs="Times New Roman"/>
                        <w:sz w:val="28"/>
                        <w:szCs w:val="28"/>
                        <w:lang w:val="en-US"/>
                      </w:rPr>
                      <m:t>EPji</m:t>
                    </m:r>
                  </m:e>
                </m:nary>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n</m:t>
                    </m:r>
                  </m:sup>
                  <m:e>
                    <m:r>
                      <m:rPr>
                        <m:sty m:val="p"/>
                      </m:rPr>
                      <w:rPr>
                        <w:rFonts w:ascii="Cambria Math" w:hAnsi="Cambria Math" w:cs="Times New Roman"/>
                        <w:sz w:val="28"/>
                        <w:szCs w:val="28"/>
                        <w:lang w:val="en-US"/>
                      </w:rPr>
                      <m:t>PCji</m:t>
                    </m:r>
                  </m:e>
                </m:nary>
              </m:num>
              <m:den>
                <m:r>
                  <m:rPr>
                    <m:sty m:val="p"/>
                  </m:rPr>
                  <w:rPr>
                    <w:rFonts w:ascii="Cambria Math" w:hAnsi="Cambria Math" w:cs="Times New Roman"/>
                    <w:sz w:val="28"/>
                    <w:szCs w:val="28"/>
                    <w:lang w:val="en-US"/>
                  </w:rPr>
                  <m:t>e</m:t>
                </m:r>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den>
            </m:f>
          </m:e>
        </m:d>
      </m:oMath>
      <w:r w:rsidRPr="006D6E4C">
        <w:rPr>
          <w:rFonts w:ascii="Times New Roman" w:eastAsiaTheme="minorEastAsia" w:hAnsi="Times New Roman" w:cs="Times New Roman"/>
          <w:sz w:val="24"/>
          <w:szCs w:val="24"/>
        </w:rPr>
        <w:t xml:space="preserve">, </w:t>
      </w:r>
      <w:r w:rsidRPr="006D6E4C">
        <w:rPr>
          <w:rFonts w:ascii="Times New Roman" w:eastAsiaTheme="minorEastAsia" w:hAnsi="Times New Roman" w:cs="Times New Roman"/>
          <w:sz w:val="21"/>
          <w:szCs w:val="21"/>
        </w:rPr>
        <w:t xml:space="preserve"> </w:t>
      </w:r>
      <w:r w:rsidRPr="006D6E4C">
        <w:rPr>
          <w:rFonts w:ascii="Times New Roman" w:eastAsiaTheme="minorEastAsia" w:hAnsi="Times New Roman" w:cs="Times New Roman"/>
          <w:sz w:val="21"/>
          <w:szCs w:val="21"/>
        </w:rPr>
        <w:tab/>
      </w:r>
      <w:r w:rsidRPr="006D6E4C">
        <w:rPr>
          <w:rFonts w:ascii="Times New Roman" w:eastAsiaTheme="minorEastAsia" w:hAnsi="Times New Roman" w:cs="Times New Roman"/>
          <w:sz w:val="21"/>
          <w:szCs w:val="21"/>
        </w:rPr>
        <w:tab/>
      </w:r>
      <w:r w:rsidRPr="006D6E4C">
        <w:rPr>
          <w:rFonts w:ascii="Times New Roman" w:eastAsiaTheme="minorEastAsia" w:hAnsi="Times New Roman" w:cs="Times New Roman"/>
          <w:sz w:val="21"/>
          <w:szCs w:val="21"/>
        </w:rPr>
        <w:tab/>
      </w:r>
      <w:r w:rsidRPr="006D6E4C">
        <w:rPr>
          <w:rFonts w:ascii="Times New Roman" w:eastAsiaTheme="minorEastAsia" w:hAnsi="Times New Roman" w:cs="Times New Roman"/>
          <w:sz w:val="21"/>
          <w:szCs w:val="21"/>
        </w:rPr>
        <w:tab/>
      </w:r>
      <w:r w:rsidRPr="006D6E4C">
        <w:rPr>
          <w:rFonts w:ascii="Times New Roman" w:eastAsiaTheme="minorEastAsia" w:hAnsi="Times New Roman" w:cs="Times New Roman"/>
          <w:sz w:val="21"/>
          <w:szCs w:val="21"/>
        </w:rPr>
        <w:tab/>
      </w:r>
      <w:r w:rsidRPr="006D6E4C">
        <w:rPr>
          <w:rFonts w:ascii="Times New Roman" w:eastAsiaTheme="minorEastAsia" w:hAnsi="Times New Roman" w:cs="Times New Roman"/>
          <w:sz w:val="21"/>
          <w:szCs w:val="21"/>
        </w:rPr>
        <w:tab/>
      </w:r>
      <w:r w:rsidRPr="006D6E4C">
        <w:rPr>
          <w:rFonts w:ascii="Times New Roman" w:eastAsiaTheme="minorEastAsia" w:hAnsi="Times New Roman" w:cs="Times New Roman"/>
          <w:sz w:val="21"/>
          <w:szCs w:val="21"/>
        </w:rPr>
        <w:tab/>
      </w:r>
      <w:r w:rsidRPr="006D6E4C">
        <w:rPr>
          <w:rFonts w:ascii="Times New Roman" w:eastAsiaTheme="minorEastAsia" w:hAnsi="Times New Roman" w:cs="Times New Roman"/>
          <w:sz w:val="21"/>
          <w:szCs w:val="21"/>
        </w:rPr>
        <w:tab/>
      </w:r>
      <w:r w:rsidRPr="006D6E4C">
        <w:rPr>
          <w:rFonts w:ascii="Times New Roman" w:eastAsiaTheme="minorEastAsia" w:hAnsi="Times New Roman" w:cs="Times New Roman"/>
          <w:sz w:val="21"/>
          <w:szCs w:val="21"/>
        </w:rPr>
        <w:tab/>
      </w:r>
      <w:r w:rsidRPr="006D6E4C">
        <w:rPr>
          <w:rFonts w:ascii="Times New Roman" w:eastAsiaTheme="minorEastAsia" w:hAnsi="Times New Roman" w:cs="Times New Roman"/>
          <w:sz w:val="28"/>
          <w:szCs w:val="28"/>
        </w:rPr>
        <w:t>(В.1)</w:t>
      </w:r>
    </w:p>
    <w:p w:rsidR="002D0FA3" w:rsidRPr="006D6E4C" w:rsidRDefault="002D0FA3" w:rsidP="002D0FA3">
      <w:pPr>
        <w:spacing w:after="0" w:line="240" w:lineRule="auto"/>
        <w:jc w:val="center"/>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Ci</w:t>
      </w:r>
      <w:r w:rsidRPr="006D6E4C">
        <w:rPr>
          <w:rFonts w:ascii="Times New Roman" w:hAnsi="Times New Roman" w:cs="Times New Roman"/>
          <w:sz w:val="28"/>
          <w:szCs w:val="28"/>
        </w:rPr>
        <w:t xml:space="preserve"> – комплексный показатель конкурентоспособности молочной отрасли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MPi</w:t>
      </w:r>
      <w:r w:rsidRPr="006D6E4C">
        <w:rPr>
          <w:rFonts w:ascii="Times New Roman" w:hAnsi="Times New Roman" w:cs="Times New Roman"/>
          <w:sz w:val="28"/>
          <w:szCs w:val="28"/>
        </w:rPr>
        <w:t xml:space="preserve"> – индекс уровня производства сырого молока на душу населения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DPji</w:t>
      </w:r>
      <w:r w:rsidRPr="006D6E4C">
        <w:rPr>
          <w:rFonts w:ascii="Times New Roman" w:hAnsi="Times New Roman" w:cs="Times New Roman"/>
          <w:sz w:val="28"/>
          <w:szCs w:val="28"/>
        </w:rPr>
        <w:t xml:space="preserve"> – индекс уровня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на душу населения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ENi</w:t>
      </w:r>
      <w:r w:rsidRPr="006D6E4C">
        <w:rPr>
          <w:rFonts w:ascii="Times New Roman" w:hAnsi="Times New Roman" w:cs="Times New Roman"/>
          <w:sz w:val="28"/>
          <w:szCs w:val="28"/>
        </w:rPr>
        <w:t xml:space="preserve"> – индекс уровня обширности экспортных связей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PDji</w:t>
      </w:r>
      <w:r w:rsidRPr="006D6E4C">
        <w:rPr>
          <w:rFonts w:ascii="Times New Roman" w:hAnsi="Times New Roman" w:cs="Times New Roman"/>
          <w:sz w:val="28"/>
          <w:szCs w:val="28"/>
        </w:rPr>
        <w:t xml:space="preserve"> – индекс уровня разницы средних рыночных цен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между регионами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с максимальными и минимальными ценами;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MCi</w:t>
      </w:r>
      <w:r w:rsidRPr="006D6E4C">
        <w:rPr>
          <w:rFonts w:ascii="Times New Roman" w:hAnsi="Times New Roman" w:cs="Times New Roman"/>
          <w:sz w:val="28"/>
          <w:szCs w:val="28"/>
        </w:rPr>
        <w:t xml:space="preserve"> – индекс уровня себестоимости производства сырого молока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DCji</w:t>
      </w:r>
      <w:r w:rsidRPr="006D6E4C">
        <w:rPr>
          <w:rFonts w:ascii="Times New Roman" w:hAnsi="Times New Roman" w:cs="Times New Roman"/>
          <w:sz w:val="28"/>
          <w:szCs w:val="28"/>
        </w:rPr>
        <w:t xml:space="preserve"> – индекс уровня себестоимости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EPji</w:t>
      </w:r>
      <w:r w:rsidRPr="006D6E4C">
        <w:rPr>
          <w:rFonts w:ascii="Times New Roman" w:hAnsi="Times New Roman" w:cs="Times New Roman"/>
          <w:sz w:val="28"/>
          <w:szCs w:val="28"/>
        </w:rPr>
        <w:t xml:space="preserve"> – индекс уровня средней экспортной цены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PCji</w:t>
      </w:r>
      <w:r w:rsidRPr="006D6E4C">
        <w:rPr>
          <w:rFonts w:ascii="Times New Roman" w:hAnsi="Times New Roman" w:cs="Times New Roman"/>
          <w:sz w:val="28"/>
          <w:szCs w:val="28"/>
        </w:rPr>
        <w:t xml:space="preserve"> – индекс уровня ценовой конкурентоспособности молочного продукта</w:t>
      </w:r>
      <w:r w:rsidRPr="006D6E4C">
        <w:rPr>
          <w:rFonts w:ascii="Times New Roman" w:hAnsi="Times New Roman" w:cs="Times New Roman"/>
          <w:b/>
          <w:sz w:val="28"/>
          <w:szCs w:val="28"/>
        </w:rPr>
        <w:t xml:space="preserve">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местного производства на внутреннем рынке;</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n</w:t>
      </w:r>
      <w:r w:rsidRPr="006D6E4C">
        <w:rPr>
          <w:rFonts w:ascii="Times New Roman" w:hAnsi="Times New Roman" w:cs="Times New Roman"/>
          <w:sz w:val="28"/>
          <w:szCs w:val="28"/>
        </w:rPr>
        <w:t xml:space="preserve"> – количество рассматриваемых видов произведенных молочных продуктов;</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e</w:t>
      </w:r>
      <w:r w:rsidRPr="006D6E4C">
        <w:rPr>
          <w:rFonts w:ascii="Times New Roman" w:hAnsi="Times New Roman" w:cs="Times New Roman"/>
          <w:sz w:val="28"/>
          <w:szCs w:val="28"/>
        </w:rPr>
        <w:t xml:space="preserve"> – количество категорий экспортируемых молочных продуктов.</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Указанные компоненты формулы по определению комплексного показателя конкурентоспособности молочной отрасли страны-участницы рассчитываются в соответствии с нижеизложенными формулами. </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Индекс уровня производства сырого молока на душу населения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определяется по следующей формуле (В.2): </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MPi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RMPPCi</m:t>
            </m:r>
          </m:num>
          <m:den>
            <m:r>
              <m:rPr>
                <m:sty m:val="p"/>
              </m:rPr>
              <w:rPr>
                <w:rFonts w:ascii="Cambria Math" w:hAnsi="Cambria Math" w:cs="Times New Roman"/>
                <w:sz w:val="28"/>
                <w:szCs w:val="28"/>
                <w:lang w:val="en-US"/>
              </w:rPr>
              <m:t>RMPPCmax</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(В.2)</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RMPPCi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объем производства сырого молока на душу населения страны i в натуральном выражении;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RMPPCmax</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максимальный среди рассматриваемых стран объем производства сырого молока на душу населения в натуральном выражении.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При этом субиндекс </w:t>
      </w:r>
      <w:r w:rsidRPr="006D6E4C">
        <w:rPr>
          <w:rFonts w:ascii="Times New Roman" w:hAnsi="Times New Roman" w:cs="Times New Roman"/>
          <w:sz w:val="28"/>
          <w:szCs w:val="28"/>
          <w:lang w:val="en-US"/>
        </w:rPr>
        <w:t>RMPPCi</w:t>
      </w:r>
      <w:r w:rsidRPr="006D6E4C">
        <w:rPr>
          <w:rFonts w:ascii="Times New Roman" w:hAnsi="Times New Roman" w:cs="Times New Roman"/>
          <w:sz w:val="28"/>
          <w:szCs w:val="28"/>
        </w:rPr>
        <w:t xml:space="preserve"> необходимо рассчитывать по следующей формуле (В.3): </w:t>
      </w:r>
    </w:p>
    <w:p w:rsidR="002D0FA3" w:rsidRPr="006D6E4C" w:rsidRDefault="002D0FA3" w:rsidP="002D0FA3">
      <w:pPr>
        <w:spacing w:after="0" w:line="240" w:lineRule="auto"/>
        <w:ind w:firstLine="708"/>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RMPPCi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VMPi</m:t>
            </m:r>
          </m:num>
          <m:den>
            <m:r>
              <m:rPr>
                <m:sty m:val="p"/>
              </m:rPr>
              <w:rPr>
                <w:rFonts w:ascii="Cambria Math" w:hAnsi="Cambria Math" w:cs="Times New Roman"/>
                <w:sz w:val="28"/>
                <w:szCs w:val="28"/>
                <w:lang w:val="en-US"/>
              </w:rPr>
              <m:t>APi</m:t>
            </m:r>
            <m:r>
              <m:rPr>
                <m:sty m:val="p"/>
              </m:rPr>
              <w:rPr>
                <w:rFonts w:ascii="Cambria Math" w:hAnsi="Cambria Math" w:cs="Times New Roman"/>
                <w:sz w:val="28"/>
                <w:szCs w:val="28"/>
              </w:rPr>
              <m:t xml:space="preserve"> </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(В.3)</w:t>
      </w:r>
    </w:p>
    <w:p w:rsidR="002D0FA3" w:rsidRPr="006D6E4C" w:rsidRDefault="002D0FA3" w:rsidP="002D0FA3">
      <w:pPr>
        <w:spacing w:after="0" w:line="240" w:lineRule="auto"/>
        <w:ind w:firstLine="708"/>
        <w:jc w:val="both"/>
        <w:rPr>
          <w:rFonts w:ascii="Times New Roman" w:hAnsi="Times New Roman" w:cs="Times New Roman"/>
          <w:sz w:val="28"/>
          <w:szCs w:val="28"/>
          <w:vertAlign w:val="subscript"/>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VMPi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объем производства сырого молока страны i в натуральном выражении;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APi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среднегодовая численность населения страны i. </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Индекс уровня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на душу населения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определяется по следующей формуле (В.4):  </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DPji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DPPPCji</m:t>
            </m:r>
          </m:num>
          <m:den>
            <m:r>
              <m:rPr>
                <m:sty m:val="p"/>
              </m:rPr>
              <w:rPr>
                <w:rFonts w:ascii="Cambria Math" w:hAnsi="Cambria Math" w:cs="Times New Roman"/>
                <w:sz w:val="28"/>
                <w:szCs w:val="28"/>
                <w:lang w:val="en-US"/>
              </w:rPr>
              <m:t>DPPPCjmax</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(В.4)</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DPPPCji</w:t>
      </w:r>
      <w:r w:rsidRPr="006D6E4C">
        <w:rPr>
          <w:rFonts w:ascii="Times New Roman" w:hAnsi="Times New Roman" w:cs="Times New Roman"/>
          <w:sz w:val="28"/>
          <w:szCs w:val="28"/>
        </w:rPr>
        <w:t xml:space="preserve"> – объем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на душу населения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натуральном выражении;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DPPPCjmax</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максимальный среди рассматриваемых стран объем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на душу населения в натуральном выражении.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Вместе с тем, субиндекс </w:t>
      </w:r>
      <w:r w:rsidRPr="006D6E4C">
        <w:rPr>
          <w:rFonts w:ascii="Times New Roman" w:hAnsi="Times New Roman" w:cs="Times New Roman"/>
          <w:sz w:val="28"/>
          <w:szCs w:val="28"/>
          <w:lang w:val="en-US"/>
        </w:rPr>
        <w:t>DPPPCji</w:t>
      </w:r>
      <w:r w:rsidRPr="006D6E4C">
        <w:rPr>
          <w:rFonts w:ascii="Times New Roman" w:hAnsi="Times New Roman" w:cs="Times New Roman"/>
          <w:sz w:val="28"/>
          <w:szCs w:val="28"/>
        </w:rPr>
        <w:t xml:space="preserve"> представляет собой результат представленного ниже деления (В.5): </w:t>
      </w:r>
    </w:p>
    <w:p w:rsidR="002D0FA3" w:rsidRPr="006D6E4C" w:rsidRDefault="002D0FA3" w:rsidP="002D0FA3">
      <w:pPr>
        <w:spacing w:after="0" w:line="240" w:lineRule="auto"/>
        <w:ind w:firstLine="708"/>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DPPPCji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VDPji</m:t>
            </m:r>
          </m:num>
          <m:den>
            <m:r>
              <m:rPr>
                <m:sty m:val="p"/>
              </m:rPr>
              <w:rPr>
                <w:rFonts w:ascii="Cambria Math" w:hAnsi="Cambria Math" w:cs="Times New Roman"/>
                <w:sz w:val="28"/>
                <w:szCs w:val="28"/>
                <w:lang w:val="en-US"/>
              </w:rPr>
              <m:t>APi</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(В.5)</w:t>
      </w:r>
    </w:p>
    <w:p w:rsidR="002D0FA3" w:rsidRPr="006D6E4C" w:rsidRDefault="002D0FA3" w:rsidP="002D0FA3">
      <w:pPr>
        <w:spacing w:after="0" w:line="240" w:lineRule="auto"/>
        <w:ind w:firstLine="708"/>
        <w:jc w:val="both"/>
        <w:rPr>
          <w:rFonts w:ascii="Times New Roman" w:hAnsi="Times New Roman" w:cs="Times New Roman"/>
          <w:sz w:val="28"/>
          <w:szCs w:val="28"/>
          <w:vertAlign w:val="subscript"/>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VDPji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объем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натуральном выражении;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APi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среднегодовая численность населения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Индекс уровня обширности экспортных связей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находится по следующей формуле (В.6): </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ENi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VAETi</m:t>
            </m:r>
          </m:num>
          <m:den>
            <m:r>
              <m:rPr>
                <m:sty m:val="p"/>
              </m:rPr>
              <w:rPr>
                <w:rFonts w:ascii="Cambria Math" w:hAnsi="Cambria Math" w:cs="Times New Roman"/>
                <w:sz w:val="28"/>
                <w:szCs w:val="28"/>
                <w:lang w:val="en-US"/>
              </w:rPr>
              <m:t>VAETmax</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(В.6)</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VAETi – субиндекс обширности экспортных связей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VAETmax</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максимальный среди рассматриваемых стран субиндекс обширности экспортных связей. </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свою очередь, субиндекс VAETi находится по формуле (В.7): </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VAETi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NCIDPi</m:t>
            </m:r>
          </m:num>
          <m:den>
            <m:r>
              <m:rPr>
                <m:sty m:val="p"/>
              </m:rPr>
              <w:rPr>
                <w:rFonts w:ascii="Cambria Math" w:hAnsi="Cambria Math" w:cs="Times New Roman"/>
                <w:sz w:val="28"/>
                <w:szCs w:val="28"/>
                <w:lang w:val="en-US"/>
              </w:rPr>
              <m:t>N</m:t>
            </m:r>
            <m:r>
              <m:rPr>
                <m:sty m:val="p"/>
              </m:rPr>
              <w:rPr>
                <w:rFonts w:ascii="Cambria Math" w:hAnsi="Cambria Math" w:cs="Times New Roman"/>
                <w:sz w:val="28"/>
                <w:szCs w:val="28"/>
              </w:rPr>
              <m:t xml:space="preserve"> – 1</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(В.7)</w:t>
      </w:r>
    </w:p>
    <w:p w:rsidR="002D0FA3" w:rsidRPr="006D6E4C" w:rsidRDefault="002D0FA3" w:rsidP="002D0FA3">
      <w:pPr>
        <w:spacing w:after="0" w:line="240" w:lineRule="auto"/>
        <w:ind w:firstLine="708"/>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NCIDPi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количество стран интеграционного блока, в которые экспортирована молочная продукция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N</w:t>
      </w:r>
      <w:r w:rsidRPr="006D6E4C">
        <w:rPr>
          <w:rFonts w:ascii="Times New Roman" w:hAnsi="Times New Roman" w:cs="Times New Roman"/>
          <w:sz w:val="28"/>
          <w:szCs w:val="28"/>
        </w:rPr>
        <w:t xml:space="preserve"> – общее количество стран-участниц интеграционного блока.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Индекс уровня разницы средних рыночных цен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между регионами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с максимальными и минимальными ценами рассчитывается по следующей формуле (В.8):</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PDji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DMMPRjmin</m:t>
            </m:r>
          </m:num>
          <m:den>
            <m:r>
              <m:rPr>
                <m:sty m:val="p"/>
              </m:rPr>
              <w:rPr>
                <w:rFonts w:ascii="Cambria Math" w:hAnsi="Cambria Math" w:cs="Times New Roman"/>
                <w:sz w:val="28"/>
                <w:szCs w:val="28"/>
                <w:lang w:val="en-US"/>
              </w:rPr>
              <m:t>DMMPRji</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(В.8)</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DMMPRjmin</w:t>
      </w:r>
      <w:r w:rsidRPr="006D6E4C">
        <w:rPr>
          <w:rFonts w:ascii="Times New Roman" w:hAnsi="Times New Roman" w:cs="Times New Roman"/>
          <w:sz w:val="28"/>
          <w:szCs w:val="28"/>
        </w:rPr>
        <w:t xml:space="preserve"> – минимальный среди рассматриваемых стран субиндекс разницы между максимальной и минимальной средней рыночной ценой регионов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DMMPRji</w:t>
      </w:r>
      <w:r w:rsidRPr="006D6E4C">
        <w:rPr>
          <w:rFonts w:ascii="Times New Roman" w:hAnsi="Times New Roman" w:cs="Times New Roman"/>
          <w:sz w:val="28"/>
          <w:szCs w:val="28"/>
        </w:rPr>
        <w:t xml:space="preserve"> – субиндекс разницы между максимальной и минимальной средней рыночной ценой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среди регионов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При этом субиндекс </w:t>
      </w:r>
      <w:r w:rsidRPr="006D6E4C">
        <w:rPr>
          <w:rFonts w:ascii="Times New Roman" w:hAnsi="Times New Roman" w:cs="Times New Roman"/>
          <w:sz w:val="28"/>
          <w:szCs w:val="28"/>
          <w:lang w:val="en-US"/>
        </w:rPr>
        <w:t>DMMPRji</w:t>
      </w:r>
      <w:r w:rsidRPr="006D6E4C">
        <w:rPr>
          <w:rFonts w:ascii="Times New Roman" w:hAnsi="Times New Roman" w:cs="Times New Roman"/>
          <w:sz w:val="28"/>
          <w:szCs w:val="28"/>
        </w:rPr>
        <w:t xml:space="preserve"> определяется по формуле (В.9): </w:t>
      </w:r>
    </w:p>
    <w:p w:rsidR="002D0FA3" w:rsidRPr="006D6E4C" w:rsidRDefault="002D0FA3" w:rsidP="002D0FA3">
      <w:pPr>
        <w:spacing w:after="0" w:line="240" w:lineRule="auto"/>
        <w:ind w:firstLine="708"/>
        <w:jc w:val="both"/>
        <w:rPr>
          <w:rFonts w:ascii="Times New Roman" w:hAnsi="Times New Roman" w:cs="Times New Roman"/>
          <w:sz w:val="28"/>
          <w:szCs w:val="28"/>
        </w:rPr>
      </w:pPr>
    </w:p>
    <w:p w:rsidR="002D0FA3" w:rsidRPr="006D6E4C" w:rsidRDefault="002D0FA3" w:rsidP="002D0FA3">
      <w:pPr>
        <w:spacing w:after="0" w:line="240" w:lineRule="auto"/>
        <w:ind w:left="2124"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DMMPRji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RPDPjimax</m:t>
            </m:r>
            <m:r>
              <m:rPr>
                <m:sty m:val="p"/>
              </m:rPr>
              <w:rPr>
                <w:rFonts w:ascii="Cambria Math" w:hAnsi="Cambria Math" w:cs="Times New Roman"/>
                <w:sz w:val="28"/>
                <w:szCs w:val="28"/>
              </w:rPr>
              <m:t>-</m:t>
            </m:r>
            <m:r>
              <m:rPr>
                <m:sty m:val="p"/>
              </m:rPr>
              <w:rPr>
                <w:rFonts w:ascii="Cambria Math" w:hAnsi="Cambria Math" w:cs="Times New Roman"/>
                <w:sz w:val="28"/>
                <w:szCs w:val="28"/>
                <w:lang w:val="en-US"/>
              </w:rPr>
              <m:t>RPDPjimin</m:t>
            </m:r>
          </m:num>
          <m:den>
            <m:r>
              <m:rPr>
                <m:sty m:val="p"/>
              </m:rPr>
              <w:rPr>
                <w:rFonts w:ascii="Cambria Math" w:hAnsi="Cambria Math" w:cs="Times New Roman"/>
                <w:sz w:val="28"/>
                <w:szCs w:val="28"/>
                <w:lang w:val="en-US"/>
              </w:rPr>
              <m:t>RPDPjimin</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(В.9)</w:t>
      </w:r>
    </w:p>
    <w:p w:rsidR="002D0FA3" w:rsidRPr="006D6E4C" w:rsidRDefault="002D0FA3" w:rsidP="002D0FA3">
      <w:pPr>
        <w:spacing w:after="0" w:line="240" w:lineRule="auto"/>
        <w:ind w:firstLine="708"/>
        <w:jc w:val="center"/>
        <w:rPr>
          <w:rFonts w:ascii="Times New Roman" w:hAnsi="Times New Roman" w:cs="Times New Roman"/>
          <w:sz w:val="28"/>
          <w:szCs w:val="28"/>
          <w:vertAlign w:val="subscript"/>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RPDPjimax</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максимальная среди регионов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средняя рыночная цена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RPDPjimin</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минимальная среди регионов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средняя рыночная цена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Вместе с тем, с учетом размеров территорий Российской Федерации и Республики Казахстан (существенно превышающих аналогичные показатели других стран-участниц), необходимо максимальную цену по их регионам определять как среднее цен трех и двух регионов соответственно с наиболее высокими ценами. Аналогичным способом необходимо определять и минимальную региональную цену по данным странам (как среднее цен указанного количества регионов с наименьшими ценами).</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Индекс уровня себестоимости производства сырого молока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определяется по формуле (В.10): </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MCi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MPCmin</m:t>
            </m:r>
          </m:num>
          <m:den>
            <m:r>
              <m:rPr>
                <m:sty m:val="p"/>
              </m:rPr>
              <w:rPr>
                <w:rFonts w:ascii="Cambria Math" w:hAnsi="Cambria Math" w:cs="Times New Roman"/>
                <w:sz w:val="28"/>
                <w:szCs w:val="28"/>
                <w:lang w:val="en-US"/>
              </w:rPr>
              <m:t>MPCi</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(В.10)</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MPCmin</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минимальная среди рассматриваемых стран себестоимость производства сырого молока;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MPCi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себестоимость производства сырого молока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Индекс уровня себестоимости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находится по следующему уравнению (В.11): </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DCji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DPCjmin</m:t>
            </m:r>
          </m:num>
          <m:den>
            <m:r>
              <m:rPr>
                <m:sty m:val="p"/>
              </m:rPr>
              <w:rPr>
                <w:rFonts w:ascii="Cambria Math" w:hAnsi="Cambria Math" w:cs="Times New Roman"/>
                <w:sz w:val="28"/>
                <w:szCs w:val="28"/>
                <w:lang w:val="en-US"/>
              </w:rPr>
              <m:t>DPCji</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(В.11)</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DPC</w:t>
      </w:r>
      <w:r w:rsidR="005D700B" w:rsidRPr="006D6E4C">
        <w:rPr>
          <w:rFonts w:ascii="Times New Roman" w:hAnsi="Times New Roman" w:cs="Times New Roman"/>
          <w:sz w:val="28"/>
          <w:szCs w:val="28"/>
          <w:lang w:val="en-US"/>
        </w:rPr>
        <w:t>j</w:t>
      </w:r>
      <w:r w:rsidRPr="006D6E4C">
        <w:rPr>
          <w:rFonts w:ascii="Times New Roman" w:hAnsi="Times New Roman" w:cs="Times New Roman"/>
          <w:sz w:val="28"/>
          <w:szCs w:val="28"/>
          <w:lang w:val="en-US"/>
        </w:rPr>
        <w:t>min</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минимальная среди рассматриваемых стран себестоимость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DPC</w:t>
      </w:r>
      <w:r w:rsidR="005D700B" w:rsidRPr="006D6E4C">
        <w:rPr>
          <w:rFonts w:ascii="Times New Roman" w:hAnsi="Times New Roman" w:cs="Times New Roman"/>
          <w:sz w:val="28"/>
          <w:szCs w:val="28"/>
          <w:lang w:val="en-US"/>
        </w:rPr>
        <w:t>j</w:t>
      </w:r>
      <w:r w:rsidRPr="006D6E4C">
        <w:rPr>
          <w:rFonts w:ascii="Times New Roman" w:hAnsi="Times New Roman" w:cs="Times New Roman"/>
          <w:sz w:val="28"/>
          <w:szCs w:val="28"/>
          <w:lang w:val="en-US"/>
        </w:rPr>
        <w:t>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себестоимость производства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в стране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Индекс уровня средней экспортной цены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определяется по формуле (В.12): </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EPji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EPDPjmin</m:t>
            </m:r>
          </m:num>
          <m:den>
            <m:r>
              <m:rPr>
                <m:sty m:val="p"/>
              </m:rPr>
              <w:rPr>
                <w:rFonts w:ascii="Cambria Math" w:hAnsi="Cambria Math" w:cs="Times New Roman"/>
                <w:sz w:val="28"/>
                <w:szCs w:val="28"/>
                <w:lang w:val="en-US"/>
              </w:rPr>
              <m:t>EPDPji</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(В.12)</w:t>
      </w:r>
    </w:p>
    <w:p w:rsidR="002D0FA3" w:rsidRPr="006D6E4C" w:rsidRDefault="002D0FA3" w:rsidP="002D0FA3">
      <w:pPr>
        <w:spacing w:after="0" w:line="240" w:lineRule="auto"/>
        <w:jc w:val="center"/>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где EPDPjmin</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минимальная среди рассматриваемых стран средняя экспортная цена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EPDPji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средняя экспортная цена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этом субиндекс EPDPji определяется по формуле (В.13): </w:t>
      </w:r>
    </w:p>
    <w:p w:rsidR="002D0FA3" w:rsidRPr="006D6E4C" w:rsidRDefault="002D0FA3" w:rsidP="002D0FA3">
      <w:pPr>
        <w:spacing w:after="0" w:line="240" w:lineRule="auto"/>
        <w:ind w:firstLine="708"/>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rPr>
          <m:t>EPDPji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EADPji</m:t>
            </m:r>
          </m:num>
          <m:den>
            <m:r>
              <m:rPr>
                <m:sty m:val="p"/>
              </m:rPr>
              <w:rPr>
                <w:rFonts w:ascii="Cambria Math" w:hAnsi="Cambria Math" w:cs="Times New Roman"/>
                <w:sz w:val="28"/>
                <w:szCs w:val="28"/>
                <w:lang w:val="en-US"/>
              </w:rPr>
              <m:t>EMDPji</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(В.13)</w:t>
      </w:r>
    </w:p>
    <w:p w:rsidR="002D0FA3" w:rsidRPr="006D6E4C" w:rsidRDefault="002D0FA3" w:rsidP="002D0FA3">
      <w:pPr>
        <w:spacing w:after="0" w:line="240" w:lineRule="auto"/>
        <w:ind w:firstLine="708"/>
        <w:jc w:val="center"/>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EADPji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объем экспорта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стоимостном (денежном) выражении;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EMDPji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объем экспорта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натуральном выражении.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Индекс уровня ценовой конкурентоспособности молочного продукта</w:t>
      </w:r>
      <w:r w:rsidRPr="006D6E4C">
        <w:rPr>
          <w:rFonts w:ascii="Times New Roman" w:hAnsi="Times New Roman" w:cs="Times New Roman"/>
          <w:b/>
          <w:sz w:val="28"/>
          <w:szCs w:val="28"/>
        </w:rPr>
        <w:t xml:space="preserve">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местного производства на внутреннем рынке находится по формуле (В.14): </w:t>
      </w:r>
    </w:p>
    <w:p w:rsidR="002D0FA3" w:rsidRPr="006D6E4C" w:rsidRDefault="002D0FA3" w:rsidP="002D0FA3">
      <w:pPr>
        <w:spacing w:after="0" w:line="240" w:lineRule="auto"/>
        <w:ind w:firstLine="708"/>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PCji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PCLDPjmin</m:t>
            </m:r>
          </m:num>
          <m:den>
            <m:r>
              <m:rPr>
                <m:sty m:val="p"/>
              </m:rPr>
              <w:rPr>
                <w:rFonts w:ascii="Cambria Math" w:hAnsi="Cambria Math" w:cs="Times New Roman"/>
                <w:sz w:val="28"/>
                <w:szCs w:val="28"/>
                <w:lang w:val="en-US"/>
              </w:rPr>
              <m:t>PCLDPji</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(В.14)</w:t>
      </w:r>
    </w:p>
    <w:p w:rsidR="002D0FA3" w:rsidRPr="006D6E4C" w:rsidRDefault="002D0FA3" w:rsidP="002D0FA3">
      <w:pPr>
        <w:spacing w:after="0" w:line="240" w:lineRule="auto"/>
        <w:ind w:firstLine="708"/>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PCLDPjmin</w:t>
      </w:r>
      <w:r w:rsidRPr="006D6E4C">
        <w:rPr>
          <w:rFonts w:ascii="Times New Roman" w:hAnsi="Times New Roman" w:cs="Times New Roman"/>
          <w:sz w:val="28"/>
          <w:szCs w:val="28"/>
        </w:rPr>
        <w:t xml:space="preserve"> – минимальный среди рассматриваемых стран субиндекс ценовой конкурентоспособности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местного производства на внутреннем рынке соответствующей страны;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PCLDPji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субиндекс ценовой конкурентоспособности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местного производства на внутреннем рынке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свою очередь, субиндекс </w:t>
      </w:r>
      <w:r w:rsidRPr="006D6E4C">
        <w:rPr>
          <w:rFonts w:ascii="Times New Roman" w:hAnsi="Times New Roman" w:cs="Times New Roman"/>
          <w:sz w:val="28"/>
          <w:szCs w:val="28"/>
          <w:lang w:val="en-US"/>
        </w:rPr>
        <w:t>PCLDPji</w:t>
      </w:r>
      <w:r w:rsidRPr="006D6E4C">
        <w:rPr>
          <w:rFonts w:ascii="Times New Roman" w:hAnsi="Times New Roman" w:cs="Times New Roman"/>
          <w:sz w:val="28"/>
          <w:szCs w:val="28"/>
        </w:rPr>
        <w:t xml:space="preserve"> представляет собой соотношение (В.15): </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PCLDPji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LDPji</m:t>
            </m:r>
          </m:num>
          <m:den>
            <m:r>
              <m:rPr>
                <m:sty m:val="p"/>
              </m:rPr>
              <w:rPr>
                <w:rFonts w:ascii="Cambria Math" w:hAnsi="Cambria Math" w:cs="Times New Roman"/>
                <w:sz w:val="28"/>
                <w:szCs w:val="28"/>
                <w:lang w:val="en-US"/>
              </w:rPr>
              <m:t>IDPji</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(В.15)</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LDPji</w:t>
      </w:r>
      <w:r w:rsidRPr="006D6E4C">
        <w:rPr>
          <w:rFonts w:ascii="Times New Roman" w:hAnsi="Times New Roman" w:cs="Times New Roman"/>
          <w:sz w:val="28"/>
          <w:szCs w:val="28"/>
        </w:rPr>
        <w:t xml:space="preserve"> – средняя цена на молочный продукт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местных производителей страны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w:t>
      </w:r>
    </w:p>
    <w:p w:rsidR="002D0FA3" w:rsidRPr="006D6E4C" w:rsidRDefault="002D0FA3" w:rsidP="002D0FA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lang w:val="en-US"/>
        </w:rPr>
        <w:t>IDPji</w:t>
      </w:r>
      <w:r w:rsidRPr="006D6E4C">
        <w:rPr>
          <w:rFonts w:ascii="Times New Roman" w:hAnsi="Times New Roman" w:cs="Times New Roman"/>
          <w:sz w:val="28"/>
          <w:szCs w:val="28"/>
          <w:vertAlign w:val="subscript"/>
        </w:rPr>
        <w:t xml:space="preserve"> </w:t>
      </w:r>
      <w:r w:rsidRPr="006D6E4C">
        <w:rPr>
          <w:rFonts w:ascii="Times New Roman" w:hAnsi="Times New Roman" w:cs="Times New Roman"/>
          <w:sz w:val="28"/>
          <w:szCs w:val="28"/>
        </w:rPr>
        <w:t xml:space="preserve">– средняя цена импорта страной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из стран интеграционного блока. </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этом </w:t>
      </w:r>
      <w:r w:rsidRPr="006D6E4C">
        <w:rPr>
          <w:rFonts w:ascii="Times New Roman" w:hAnsi="Times New Roman" w:cs="Times New Roman"/>
          <w:sz w:val="28"/>
          <w:szCs w:val="28"/>
          <w:lang w:val="en-US"/>
        </w:rPr>
        <w:t>IDPji</w:t>
      </w:r>
      <w:r w:rsidRPr="006D6E4C">
        <w:rPr>
          <w:rFonts w:ascii="Times New Roman" w:hAnsi="Times New Roman" w:cs="Times New Roman"/>
          <w:sz w:val="28"/>
          <w:szCs w:val="28"/>
        </w:rPr>
        <w:t xml:space="preserve"> определяется по формуле (В.16): </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ind w:left="2832" w:firstLine="708"/>
        <w:jc w:val="both"/>
        <w:rPr>
          <w:rFonts w:ascii="Times New Roman" w:hAnsi="Times New Roman" w:cs="Times New Roman"/>
          <w:sz w:val="28"/>
          <w:szCs w:val="28"/>
        </w:rPr>
      </w:pPr>
      <m:oMath>
        <m:r>
          <m:rPr>
            <m:sty m:val="p"/>
          </m:rPr>
          <w:rPr>
            <w:rFonts w:ascii="Cambria Math" w:hAnsi="Cambria Math" w:cs="Times New Roman"/>
            <w:sz w:val="28"/>
            <w:szCs w:val="28"/>
            <w:lang w:val="en-US"/>
          </w:rPr>
          <m:t>IDPji</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Cambria Math" w:cs="Times New Roman"/>
                <w:sz w:val="28"/>
                <w:szCs w:val="28"/>
                <w:lang w:val="en-US"/>
              </w:rPr>
              <m:t>IADPji</m:t>
            </m:r>
          </m:num>
          <m:den>
            <m:r>
              <m:rPr>
                <m:sty m:val="p"/>
              </m:rPr>
              <w:rPr>
                <w:rFonts w:ascii="Cambria Math" w:hAnsi="Cambria Math" w:cs="Times New Roman"/>
                <w:sz w:val="28"/>
                <w:szCs w:val="28"/>
                <w:lang w:val="en-US"/>
              </w:rPr>
              <m:t>IMDPji</m:t>
            </m:r>
          </m:den>
        </m:f>
      </m:oMath>
      <w:r w:rsidRPr="006D6E4C">
        <w:rPr>
          <w:rFonts w:ascii="Times New Roman" w:eastAsiaTheme="minorEastAsia" w:hAnsi="Times New Roman" w:cs="Times New Roman"/>
          <w:sz w:val="28"/>
          <w:szCs w:val="28"/>
        </w:rPr>
        <w:t>,</w:t>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r>
      <w:r w:rsidRPr="006D6E4C">
        <w:rPr>
          <w:rFonts w:ascii="Times New Roman" w:eastAsiaTheme="minorEastAsia" w:hAnsi="Times New Roman" w:cs="Times New Roman"/>
          <w:sz w:val="28"/>
          <w:szCs w:val="28"/>
        </w:rPr>
        <w:tab/>
        <w:t>(В.16)</w:t>
      </w:r>
    </w:p>
    <w:p w:rsidR="002D0FA3" w:rsidRPr="006D6E4C" w:rsidRDefault="002D0FA3" w:rsidP="002D0FA3">
      <w:pPr>
        <w:spacing w:after="0" w:line="240" w:lineRule="auto"/>
        <w:jc w:val="both"/>
        <w:rPr>
          <w:rFonts w:ascii="Times New Roman" w:hAnsi="Times New Roman" w:cs="Times New Roman"/>
          <w:sz w:val="28"/>
          <w:szCs w:val="28"/>
        </w:rPr>
      </w:pP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где </w:t>
      </w:r>
      <w:r w:rsidRPr="006D6E4C">
        <w:rPr>
          <w:rFonts w:ascii="Times New Roman" w:hAnsi="Times New Roman" w:cs="Times New Roman"/>
          <w:sz w:val="28"/>
          <w:szCs w:val="28"/>
          <w:lang w:val="en-US"/>
        </w:rPr>
        <w:t>IADPji</w:t>
      </w:r>
      <w:r w:rsidRPr="006D6E4C">
        <w:rPr>
          <w:rFonts w:ascii="Times New Roman" w:hAnsi="Times New Roman" w:cs="Times New Roman"/>
          <w:sz w:val="28"/>
          <w:szCs w:val="28"/>
        </w:rPr>
        <w:t xml:space="preserve"> – объем импорта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в страну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стоимостном (денежном) выражении;</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r>
      <w:r w:rsidRPr="006D6E4C">
        <w:rPr>
          <w:rFonts w:ascii="Times New Roman" w:hAnsi="Times New Roman" w:cs="Times New Roman"/>
          <w:sz w:val="28"/>
          <w:szCs w:val="28"/>
          <w:lang w:val="en-US"/>
        </w:rPr>
        <w:t>IMDPji</w:t>
      </w:r>
      <w:r w:rsidRPr="006D6E4C">
        <w:rPr>
          <w:rFonts w:ascii="Times New Roman" w:hAnsi="Times New Roman" w:cs="Times New Roman"/>
          <w:sz w:val="28"/>
          <w:szCs w:val="28"/>
        </w:rPr>
        <w:t xml:space="preserve"> - объем импорта молочного продукта </w:t>
      </w:r>
      <w:r w:rsidRPr="006D6E4C">
        <w:rPr>
          <w:rFonts w:ascii="Times New Roman" w:hAnsi="Times New Roman" w:cs="Times New Roman"/>
          <w:sz w:val="28"/>
          <w:szCs w:val="28"/>
          <w:lang w:val="en-US"/>
        </w:rPr>
        <w:t>j</w:t>
      </w:r>
      <w:r w:rsidRPr="006D6E4C">
        <w:rPr>
          <w:rFonts w:ascii="Times New Roman" w:hAnsi="Times New Roman" w:cs="Times New Roman"/>
          <w:sz w:val="28"/>
          <w:szCs w:val="28"/>
        </w:rPr>
        <w:t xml:space="preserve"> в страну </w:t>
      </w:r>
      <w:r w:rsidRPr="006D6E4C">
        <w:rPr>
          <w:rFonts w:ascii="Times New Roman" w:hAnsi="Times New Roman" w:cs="Times New Roman"/>
          <w:sz w:val="28"/>
          <w:szCs w:val="28"/>
          <w:lang w:val="en-US"/>
        </w:rPr>
        <w:t>i</w:t>
      </w:r>
      <w:r w:rsidRPr="006D6E4C">
        <w:rPr>
          <w:rFonts w:ascii="Times New Roman" w:hAnsi="Times New Roman" w:cs="Times New Roman"/>
          <w:sz w:val="28"/>
          <w:szCs w:val="28"/>
        </w:rPr>
        <w:t xml:space="preserve"> в натуральном выражении.  </w:t>
      </w:r>
    </w:p>
    <w:p w:rsidR="002D0FA3" w:rsidRPr="006D6E4C" w:rsidRDefault="002D0FA3" w:rsidP="002D0FA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При отсутствии статистических данных по указанным объемам в разрезе молочных продуктов, для определения средних цен импорта (</w:t>
      </w:r>
      <w:r w:rsidRPr="006D6E4C">
        <w:rPr>
          <w:rFonts w:ascii="Times New Roman" w:hAnsi="Times New Roman" w:cs="Times New Roman"/>
          <w:sz w:val="28"/>
          <w:szCs w:val="28"/>
          <w:lang w:val="en-US"/>
        </w:rPr>
        <w:t>IDPji</w:t>
      </w:r>
      <w:r w:rsidRPr="006D6E4C">
        <w:rPr>
          <w:rFonts w:ascii="Times New Roman" w:hAnsi="Times New Roman" w:cs="Times New Roman"/>
          <w:sz w:val="28"/>
          <w:szCs w:val="28"/>
        </w:rPr>
        <w:t xml:space="preserve">) могут быть использованы статистические данные по категориям импортируемых товаров, в которые включены соответствующие молочные продукты. </w:t>
      </w:r>
    </w:p>
    <w:p w:rsidR="002D0FA3" w:rsidRPr="006D6E4C" w:rsidRDefault="002D0FA3"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sectPr w:rsidR="00656BCB" w:rsidRPr="006D6E4C" w:rsidSect="00844AE4">
          <w:pgSz w:w="11906" w:h="16838"/>
          <w:pgMar w:top="1134" w:right="567" w:bottom="1134" w:left="1701" w:header="709" w:footer="709" w:gutter="0"/>
          <w:cols w:space="708"/>
          <w:docGrid w:linePitch="360"/>
        </w:sect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94588D" w:rsidRPr="006D6E4C">
        <w:rPr>
          <w:rFonts w:ascii="Times New Roman" w:hAnsi="Times New Roman" w:cs="Times New Roman"/>
          <w:b/>
          <w:sz w:val="28"/>
          <w:szCs w:val="28"/>
        </w:rPr>
        <w:t>Г</w:t>
      </w:r>
    </w:p>
    <w:p w:rsidR="00656BCB" w:rsidRPr="006D6E4C" w:rsidRDefault="00656BCB" w:rsidP="00656BCB">
      <w:pPr>
        <w:spacing w:after="0" w:line="240" w:lineRule="auto"/>
        <w:jc w:val="both"/>
        <w:rPr>
          <w:rFonts w:ascii="Times New Roman" w:hAnsi="Times New Roman" w:cs="Times New Roman"/>
          <w:sz w:val="28"/>
          <w:szCs w:val="28"/>
        </w:rPr>
      </w:pPr>
    </w:p>
    <w:p w:rsidR="00656BCB" w:rsidRPr="006D6E4C" w:rsidRDefault="00656BCB" w:rsidP="00656BC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94588D" w:rsidRPr="006D6E4C">
        <w:rPr>
          <w:rFonts w:ascii="Times New Roman" w:hAnsi="Times New Roman" w:cs="Times New Roman"/>
          <w:sz w:val="28"/>
          <w:szCs w:val="28"/>
        </w:rPr>
        <w:t>Г</w:t>
      </w:r>
      <w:r w:rsidRPr="006D6E4C">
        <w:rPr>
          <w:rFonts w:ascii="Times New Roman" w:hAnsi="Times New Roman" w:cs="Times New Roman"/>
          <w:sz w:val="28"/>
          <w:szCs w:val="28"/>
        </w:rPr>
        <w:t>.1 – Объемы экспорта молочной продукции странами ЕАЭС в рамках взаимной торговли за 2015-2019 годы</w:t>
      </w:r>
    </w:p>
    <w:p w:rsidR="00656BCB" w:rsidRPr="006D6E4C" w:rsidRDefault="00656BCB" w:rsidP="00656BCB">
      <w:pPr>
        <w:spacing w:after="0" w:line="240" w:lineRule="auto"/>
        <w:jc w:val="both"/>
        <w:rPr>
          <w:rFonts w:ascii="Times New Roman" w:hAnsi="Times New Roman" w:cs="Times New Roman"/>
          <w:sz w:val="16"/>
          <w:szCs w:val="16"/>
        </w:rPr>
      </w:pPr>
    </w:p>
    <w:tbl>
      <w:tblPr>
        <w:tblW w:w="5000" w:type="pct"/>
        <w:tblLook w:val="04A0"/>
      </w:tblPr>
      <w:tblGrid>
        <w:gridCol w:w="1977"/>
        <w:gridCol w:w="895"/>
        <w:gridCol w:w="1366"/>
        <w:gridCol w:w="1366"/>
        <w:gridCol w:w="1366"/>
        <w:gridCol w:w="1366"/>
        <w:gridCol w:w="1366"/>
        <w:gridCol w:w="1017"/>
        <w:gridCol w:w="1017"/>
        <w:gridCol w:w="1017"/>
        <w:gridCol w:w="1017"/>
        <w:gridCol w:w="1016"/>
      </w:tblGrid>
      <w:tr w:rsidR="00656BCB" w:rsidRPr="006D6E4C" w:rsidTr="004A68A0">
        <w:trPr>
          <w:trHeight w:val="315"/>
        </w:trPr>
        <w:tc>
          <w:tcPr>
            <w:tcW w:w="669" w:type="pct"/>
            <w:vMerge w:val="restart"/>
            <w:tcBorders>
              <w:top w:val="single" w:sz="4" w:space="0" w:color="auto"/>
              <w:left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 (продукция, направление экспорта)</w:t>
            </w:r>
          </w:p>
        </w:tc>
        <w:tc>
          <w:tcPr>
            <w:tcW w:w="303" w:type="pct"/>
            <w:vMerge w:val="restart"/>
            <w:tcBorders>
              <w:top w:val="single" w:sz="4" w:space="0" w:color="auto"/>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ТН ВЭД ЕАЭС</w:t>
            </w:r>
          </w:p>
        </w:tc>
        <w:tc>
          <w:tcPr>
            <w:tcW w:w="231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в USD</w:t>
            </w:r>
          </w:p>
        </w:tc>
        <w:tc>
          <w:tcPr>
            <w:tcW w:w="1719" w:type="pct"/>
            <w:gridSpan w:val="5"/>
            <w:tcBorders>
              <w:top w:val="single" w:sz="4" w:space="0" w:color="auto"/>
              <w:left w:val="nil"/>
              <w:bottom w:val="single" w:sz="4" w:space="0" w:color="auto"/>
              <w:right w:val="single" w:sz="4" w:space="0" w:color="000000"/>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в тоннах</w:t>
            </w:r>
          </w:p>
        </w:tc>
      </w:tr>
      <w:tr w:rsidR="00656BCB" w:rsidRPr="006D6E4C" w:rsidTr="004A68A0">
        <w:trPr>
          <w:trHeight w:val="315"/>
        </w:trPr>
        <w:tc>
          <w:tcPr>
            <w:tcW w:w="669" w:type="pct"/>
            <w:vMerge/>
            <w:tcBorders>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2016 год</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2017 год</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2018 год</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2016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2017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2018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r>
      <w:tr w:rsidR="00656BCB" w:rsidRPr="006D6E4C" w:rsidTr="004A68A0">
        <w:trPr>
          <w:trHeight w:val="262"/>
        </w:trPr>
        <w:tc>
          <w:tcPr>
            <w:tcW w:w="669" w:type="pct"/>
            <w:tcBorders>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303" w:type="pct"/>
            <w:tcBorders>
              <w:left w:val="nil"/>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0D0BF8">
        <w:trPr>
          <w:trHeight w:val="269"/>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АРМЕНИЯ</w:t>
            </w:r>
          </w:p>
        </w:tc>
      </w:tr>
      <w:tr w:rsidR="00656BCB" w:rsidRPr="006D6E4C" w:rsidTr="004A68A0">
        <w:trPr>
          <w:trHeight w:val="35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2 105,0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75 631,0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18,8</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2 105,0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75 631,0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18,8</w:t>
            </w:r>
          </w:p>
        </w:tc>
      </w:tr>
      <w:tr w:rsidR="00656BCB" w:rsidRPr="006D6E4C" w:rsidTr="004A68A0">
        <w:trPr>
          <w:trHeight w:val="397"/>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109 573,0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2 693 706,0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567 208,0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40 861,0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850,8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198,4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39,4</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109 573,0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2 693 706,0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567 208,0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40 861,0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850,8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198,4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39,4</w:t>
            </w:r>
          </w:p>
        </w:tc>
      </w:tr>
      <w:tr w:rsidR="00656BCB" w:rsidRPr="006D6E4C" w:rsidTr="004A68A0">
        <w:trPr>
          <w:trHeight w:val="30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169 293,0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573 924,0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746 069,0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768,6</w:t>
            </w:r>
          </w:p>
        </w:tc>
      </w:tr>
      <w:tr w:rsidR="00656BCB" w:rsidRPr="006D6E4C" w:rsidTr="004A68A0">
        <w:trPr>
          <w:trHeight w:val="19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169 293,0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573 924,0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746 069,0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768,6</w:t>
            </w:r>
          </w:p>
        </w:tc>
      </w:tr>
      <w:tr w:rsidR="00656BCB" w:rsidRPr="006D6E4C" w:rsidTr="004A68A0">
        <w:trPr>
          <w:trHeight w:val="246"/>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81 897,0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39 325,0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81 889,0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481 573,0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89,8</w:t>
            </w:r>
          </w:p>
        </w:tc>
      </w:tr>
      <w:tr w:rsidR="00656BCB" w:rsidRPr="006D6E4C" w:rsidTr="004A68A0">
        <w:trPr>
          <w:trHeight w:val="121"/>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81 897,0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39 325,0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81 889,0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481 573,0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89,8</w:t>
            </w:r>
          </w:p>
        </w:tc>
      </w:tr>
      <w:tr w:rsidR="00656BCB" w:rsidRPr="006D6E4C" w:rsidTr="00C15B37">
        <w:trPr>
          <w:trHeight w:val="184"/>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23 220 950,0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12 456 063,0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12 229 551,0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8 010 662,0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6 197 661,0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9 037,0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5 448,0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8 155,0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4 239,0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1 957,1</w:t>
            </w:r>
          </w:p>
        </w:tc>
      </w:tr>
      <w:tr w:rsidR="00656BCB" w:rsidRPr="006D6E4C" w:rsidTr="004A68A0">
        <w:trPr>
          <w:trHeight w:val="9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23 220 950,0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12 438 362,0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12 192 552,0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8 010 662,0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6 197 661,0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9 037,0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5 440,0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8 137,0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4 239,0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1 957,1</w:t>
            </w:r>
          </w:p>
        </w:tc>
      </w:tr>
      <w:tr w:rsidR="00656BCB" w:rsidRPr="006D6E4C" w:rsidTr="004A68A0">
        <w:trPr>
          <w:trHeight w:val="17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17 701,0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36 999,0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r>
      <w:tr w:rsidR="00656BCB" w:rsidRPr="006D6E4C" w:rsidTr="00C15B37">
        <w:trPr>
          <w:trHeight w:val="95"/>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БЕЛАРУСЬ</w:t>
            </w:r>
          </w:p>
        </w:tc>
      </w:tr>
      <w:tr w:rsidR="00656BCB" w:rsidRPr="006D6E4C" w:rsidTr="004A68A0">
        <w:trPr>
          <w:trHeight w:val="38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186 845 940,0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181 933 447,0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229 703 625,0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172 724 026,0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173 213 760,0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323 153,8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314 073,8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302 903,6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239 204,4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207 697,0</w:t>
            </w:r>
          </w:p>
        </w:tc>
      </w:tr>
      <w:tr w:rsidR="00656BCB" w:rsidRPr="006D6E4C" w:rsidTr="004A68A0">
        <w:trPr>
          <w:trHeight w:val="20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58 348,0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46 165,0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69 197,0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63 973,0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93 485,0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104,7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128,3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176,4</w:t>
            </w:r>
          </w:p>
        </w:tc>
      </w:tr>
      <w:tr w:rsidR="00656BCB" w:rsidRPr="006D6E4C" w:rsidTr="004A68A0">
        <w:trPr>
          <w:trHeight w:val="108"/>
        </w:trPr>
        <w:tc>
          <w:tcPr>
            <w:tcW w:w="669" w:type="pct"/>
            <w:tcBorders>
              <w:top w:val="nil"/>
              <w:left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1 540 959,0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1 554 838,0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1 784 657,0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2 322 516,0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1 861 028,0</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2 934,1</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3 523,4</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3 338,3</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4 379,6</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3 400,4</w:t>
            </w:r>
          </w:p>
        </w:tc>
      </w:tr>
      <w:tr w:rsidR="00656BCB" w:rsidRPr="006D6E4C" w:rsidTr="004A68A0">
        <w:trPr>
          <w:trHeight w:val="153"/>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185 246 633,0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180 332 444,0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227 849 771,0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170 337 537,0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171 259 247,0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320 109,0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310 445,7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299 437,0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234 707,2</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204 120,3</w:t>
            </w:r>
          </w:p>
        </w:tc>
      </w:tr>
      <w:tr w:rsidR="00656BCB" w:rsidRPr="006D6E4C" w:rsidTr="004A68A0">
        <w:trPr>
          <w:trHeight w:val="327"/>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488 746 465,0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450 081 206,0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442 496 174,0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328 495 295,0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370 662 503,0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231 231,5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208 466,5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216 012,9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176 915,8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162 773,6</w:t>
            </w:r>
          </w:p>
        </w:tc>
      </w:tr>
      <w:tr w:rsidR="00656BCB" w:rsidRPr="006D6E4C" w:rsidTr="004A68A0">
        <w:trPr>
          <w:trHeight w:val="13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436 559,0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431 732,0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6 947 425,0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5 849 536,0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11 797 613,0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194,8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2 703,3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2 749,6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5 015,7</w:t>
            </w:r>
          </w:p>
        </w:tc>
      </w:tr>
      <w:tr w:rsidR="00656BCB" w:rsidRPr="006D6E4C" w:rsidTr="004A68A0">
        <w:trPr>
          <w:trHeight w:val="19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28 339 345,0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23 422 952,0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43 863 521,0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84 081 926,0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59 391 758,0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14 826,9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13 248,8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21 538,0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49 089,6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29 120,4</w:t>
            </w:r>
          </w:p>
        </w:tc>
      </w:tr>
      <w:tr w:rsidR="00656BCB" w:rsidRPr="006D6E4C" w:rsidTr="004A68A0">
        <w:trPr>
          <w:trHeight w:val="9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44 073,0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441 900,0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20 265 191,0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22 795 595,0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700 781,0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9 030,5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11 626,2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288,0</w:t>
            </w:r>
          </w:p>
        </w:tc>
      </w:tr>
      <w:tr w:rsidR="00656BCB" w:rsidRPr="006D6E4C" w:rsidTr="004A68A0">
        <w:trPr>
          <w:trHeight w:val="132"/>
        </w:trPr>
        <w:tc>
          <w:tcPr>
            <w:tcW w:w="669" w:type="pct"/>
            <w:tcBorders>
              <w:top w:val="nil"/>
              <w:left w:val="single" w:sz="4" w:space="0" w:color="auto"/>
              <w:right w:val="single" w:sz="4" w:space="0" w:color="auto"/>
            </w:tcBorders>
            <w:shd w:val="clear" w:color="auto" w:fill="auto"/>
            <w:vAlign w:val="center"/>
            <w:hideMark/>
          </w:tcPr>
          <w:p w:rsidR="00656BCB" w:rsidRPr="006D6E4C" w:rsidRDefault="00656BCB" w:rsidP="00C15B37">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right w:val="single" w:sz="4" w:space="0" w:color="auto"/>
            </w:tcBorders>
            <w:shd w:val="clear" w:color="auto" w:fill="auto"/>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459 926 488,0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425 784 622,0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371 420 037,0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215 768 238,0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298 772 351,0</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216 215,6</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194 823,0</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182 741,1</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113 450,5</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128 349,5</w:t>
            </w:r>
          </w:p>
        </w:tc>
      </w:tr>
      <w:tr w:rsidR="00F35A24" w:rsidRPr="006D6E4C" w:rsidTr="00F35A24">
        <w:trPr>
          <w:trHeight w:val="132"/>
        </w:trPr>
        <w:tc>
          <w:tcPr>
            <w:tcW w:w="1433" w:type="pct"/>
            <w:gridSpan w:val="3"/>
            <w:tcBorders>
              <w:top w:val="nil"/>
              <w:bottom w:val="single" w:sz="4" w:space="0" w:color="auto"/>
            </w:tcBorders>
            <w:shd w:val="clear" w:color="auto" w:fill="auto"/>
            <w:vAlign w:val="center"/>
          </w:tcPr>
          <w:p w:rsidR="00F35A24" w:rsidRPr="006D6E4C" w:rsidRDefault="00F35A24" w:rsidP="00F35A24">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8"/>
                <w:szCs w:val="28"/>
                <w:lang w:eastAsia="ru-RU"/>
              </w:rPr>
              <w:t>Продолжение таблицы Г.1</w:t>
            </w:r>
          </w:p>
        </w:tc>
        <w:tc>
          <w:tcPr>
            <w:tcW w:w="462" w:type="pct"/>
            <w:tcBorders>
              <w:top w:val="nil"/>
              <w:bottom w:val="single" w:sz="4" w:space="0" w:color="auto"/>
            </w:tcBorders>
            <w:shd w:val="clear" w:color="auto" w:fill="auto"/>
            <w:noWrap/>
            <w:vAlign w:val="center"/>
          </w:tcPr>
          <w:p w:rsidR="00F35A24" w:rsidRPr="006D6E4C" w:rsidRDefault="00F35A24"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F35A24" w:rsidRPr="006D6E4C" w:rsidRDefault="00F35A24"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F35A24" w:rsidRPr="006D6E4C" w:rsidRDefault="00F35A24"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F35A24" w:rsidRPr="006D6E4C" w:rsidRDefault="00F35A24"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F35A24" w:rsidRPr="006D6E4C" w:rsidRDefault="00F35A24"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F35A24" w:rsidRPr="006D6E4C" w:rsidRDefault="00F35A24"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F35A24" w:rsidRPr="006D6E4C" w:rsidRDefault="00F35A24"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F35A24" w:rsidRPr="006D6E4C" w:rsidRDefault="00F35A24"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F35A24" w:rsidRPr="006D6E4C" w:rsidRDefault="00F35A24" w:rsidP="000D0BF8">
            <w:pPr>
              <w:spacing w:after="0" w:line="240" w:lineRule="auto"/>
              <w:jc w:val="center"/>
              <w:rPr>
                <w:rFonts w:ascii="Times New Roman" w:eastAsia="Times New Roman" w:hAnsi="Times New Roman" w:cs="Times New Roman"/>
                <w:color w:val="000000"/>
                <w:sz w:val="20"/>
                <w:szCs w:val="20"/>
                <w:lang w:eastAsia="ru-RU"/>
              </w:rPr>
            </w:pPr>
          </w:p>
        </w:tc>
      </w:tr>
      <w:tr w:rsidR="004A68A0" w:rsidRPr="006D6E4C" w:rsidTr="00C15B37">
        <w:trPr>
          <w:trHeight w:val="7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4A68A0" w:rsidRPr="006D6E4C" w:rsidRDefault="004A68A0" w:rsidP="004A68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303" w:type="pct"/>
            <w:tcBorders>
              <w:top w:val="single" w:sz="4" w:space="0" w:color="auto"/>
              <w:left w:val="single" w:sz="4" w:space="0" w:color="auto"/>
              <w:bottom w:val="single" w:sz="4" w:space="0" w:color="auto"/>
              <w:right w:val="single" w:sz="4" w:space="0" w:color="auto"/>
            </w:tcBorders>
            <w:shd w:val="clear" w:color="auto" w:fill="auto"/>
            <w:vAlign w:val="center"/>
          </w:tcPr>
          <w:p w:rsidR="004A68A0" w:rsidRPr="006D6E4C" w:rsidRDefault="004A68A0" w:rsidP="004A68A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A68A0" w:rsidRPr="006D6E4C" w:rsidRDefault="004A68A0"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4A68A0">
        <w:trPr>
          <w:trHeight w:val="335"/>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303" w:type="pct"/>
            <w:vMerge w:val="restart"/>
            <w:tcBorders>
              <w:top w:val="single" w:sz="4" w:space="0" w:color="auto"/>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86 934 789,0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91 728 899,0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133 600 582,0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155 241 286,0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178 557 835,0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82 852,7</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97 287,2</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109 303,3</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114 449,5</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123 106,4</w:t>
            </w:r>
          </w:p>
        </w:tc>
      </w:tr>
      <w:tr w:rsidR="00656BCB" w:rsidRPr="006D6E4C" w:rsidTr="004A68A0">
        <w:trPr>
          <w:trHeight w:val="144"/>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17 001,0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14 139,0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15 487,0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23 436,0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33 936,0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19,0</w:t>
            </w:r>
          </w:p>
        </w:tc>
      </w:tr>
      <w:tr w:rsidR="00656BCB" w:rsidRPr="006D6E4C" w:rsidTr="004A68A0">
        <w:trPr>
          <w:trHeight w:val="18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893 401,0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465 381,0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448 689,0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765 860,0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1 513 514,0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661,8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408,8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968,8</w:t>
            </w:r>
          </w:p>
        </w:tc>
      </w:tr>
      <w:tr w:rsidR="00656BCB" w:rsidRPr="006D6E4C" w:rsidTr="004A68A0">
        <w:trPr>
          <w:trHeight w:val="7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86 024 387,0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91 249 379,0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133 136 406,0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154 451 990,0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177 010 385,0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82 182,1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96 802,2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108 885,8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113 678,7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122 118,6</w:t>
            </w:r>
          </w:p>
        </w:tc>
      </w:tr>
      <w:tr w:rsidR="00656BCB" w:rsidRPr="006D6E4C" w:rsidTr="00C15B37">
        <w:trPr>
          <w:trHeight w:val="7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0404</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49 295 570,0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54 838 965,0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60 996 433,0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32 134 544,0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46 690 645,0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128 326,3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131 188,9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103 963,1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54 514,5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63 704,3</w:t>
            </w:r>
          </w:p>
        </w:tc>
      </w:tr>
      <w:tr w:rsidR="00656BCB" w:rsidRPr="006D6E4C" w:rsidTr="004A68A0">
        <w:trPr>
          <w:trHeight w:val="231"/>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29 400,0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31 800,0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100 750,0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102 563,0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320 911,0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166,1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428,3</w:t>
            </w:r>
          </w:p>
        </w:tc>
      </w:tr>
      <w:tr w:rsidR="00656BCB" w:rsidRPr="006D6E4C" w:rsidTr="004A68A0">
        <w:trPr>
          <w:trHeight w:val="121"/>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373 520,0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1 078 083,0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4 109 475,0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5 017 806,0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5 973 107,0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473,2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1 434,5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4 996,8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7 495,8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7 069,1</w:t>
            </w:r>
          </w:p>
        </w:tc>
      </w:tr>
      <w:tr w:rsidR="00656BCB" w:rsidRPr="006D6E4C" w:rsidTr="00C15B37">
        <w:trPr>
          <w:trHeight w:val="74"/>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48 500,0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r w:rsidR="006E78F2"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1 059 283,0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1 870 508,0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458 765,0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r w:rsidR="006E78F2"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1 395,0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3 053,8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672,0</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48 844 150,0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53 729 082,0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55 726 925,0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25 143 667,0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39 937 862,0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127 763,1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129 706,4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97 441,3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43 798,9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55 534,9</w:t>
            </w:r>
          </w:p>
        </w:tc>
      </w:tr>
      <w:tr w:rsidR="00656BCB" w:rsidRPr="006D6E4C" w:rsidTr="00C15B37">
        <w:trPr>
          <w:trHeight w:val="7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272 230 041,0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326 533 419,0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409 611 360,0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365 403 389,0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413 610 750,0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87 337,4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83 433,2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75 085,4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80 496,8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74 175,8</w:t>
            </w:r>
          </w:p>
        </w:tc>
      </w:tr>
      <w:tr w:rsidR="00656BCB" w:rsidRPr="006D6E4C" w:rsidTr="004A68A0">
        <w:trPr>
          <w:trHeight w:val="16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87 613,0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360 276,0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730 440,0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1 398 173,0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2 467 216,0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325,9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469,8</w:t>
            </w:r>
          </w:p>
        </w:tc>
      </w:tr>
      <w:tr w:rsidR="00656BCB" w:rsidRPr="006D6E4C" w:rsidTr="004A68A0">
        <w:trPr>
          <w:trHeight w:val="20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4 744 817,0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4 341 737,0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11 778 711,0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100 145 139,0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6 939 037,0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1 557,6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1 152,8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2 385,4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24 010,1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1 299,9</w:t>
            </w:r>
          </w:p>
        </w:tc>
      </w:tr>
      <w:tr w:rsidR="00656BCB" w:rsidRPr="006D6E4C" w:rsidTr="004A68A0">
        <w:trPr>
          <w:trHeight w:val="25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100 200,0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18 758 820,0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17 919 241,0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264 159,0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3 867,3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3 944,9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50,0</w:t>
            </w:r>
          </w:p>
        </w:tc>
      </w:tr>
      <w:tr w:rsidR="00656BCB" w:rsidRPr="006D6E4C" w:rsidTr="004A68A0">
        <w:trPr>
          <w:trHeight w:val="131"/>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267 397 611,0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321 731 206,0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378 343 389,0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245 940 836,0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403 940 338,0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85 753,3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82 156,6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68 680,8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52 216,0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72 356,1</w:t>
            </w:r>
          </w:p>
        </w:tc>
      </w:tr>
      <w:tr w:rsidR="00656BCB" w:rsidRPr="006D6E4C" w:rsidTr="004A68A0">
        <w:trPr>
          <w:trHeight w:val="16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634 029 348,0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682 426 076,0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784 910 598,0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793 822 407,0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974 379 882,0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181 382,1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202 946,8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186 336,6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206 883,7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238 927,8</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16 456,0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22 566,0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24 356,0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106 950,0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1 521 921,0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340,0</w:t>
            </w:r>
          </w:p>
        </w:tc>
      </w:tr>
      <w:tr w:rsidR="00656BCB" w:rsidRPr="006D6E4C" w:rsidTr="004A68A0">
        <w:trPr>
          <w:trHeight w:val="11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4 175 375,0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6 587 027,0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10 255 865,0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19 152 417,0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23 866 361,0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1 037,1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1 717,7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2 175,7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4 500,4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5 418,7</w:t>
            </w:r>
          </w:p>
        </w:tc>
      </w:tr>
      <w:tr w:rsidR="00656BCB" w:rsidRPr="006D6E4C" w:rsidTr="004A68A0">
        <w:trPr>
          <w:trHeight w:val="15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6 708,0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14 461,0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8 607 962,0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15 079 864,0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478 654,0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2 132,3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3 645,2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123,8</w:t>
            </w:r>
          </w:p>
        </w:tc>
      </w:tr>
      <w:tr w:rsidR="00656BCB" w:rsidRPr="006D6E4C" w:rsidTr="004A68A0">
        <w:trPr>
          <w:trHeight w:val="20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629 830 809,0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675 802 022,0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766 022 415,0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759 483 176,0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948 512 946,0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180 338,1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201 218,1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182 021,4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198 713,9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233</w:t>
            </w:r>
            <w:r w:rsidR="007901F4" w:rsidRPr="006D6E4C">
              <w:rPr>
                <w:rFonts w:ascii="Times New Roman" w:eastAsia="Times New Roman" w:hAnsi="Times New Roman" w:cs="Times New Roman"/>
                <w:color w:val="000000"/>
                <w:sz w:val="20"/>
                <w:szCs w:val="20"/>
                <w:lang w:eastAsia="ru-RU"/>
              </w:rPr>
              <w:t> </w:t>
            </w:r>
            <w:r w:rsidRPr="006D6E4C">
              <w:rPr>
                <w:rFonts w:ascii="Times New Roman" w:eastAsia="Times New Roman" w:hAnsi="Times New Roman" w:cs="Times New Roman"/>
                <w:color w:val="000000"/>
                <w:sz w:val="20"/>
                <w:szCs w:val="20"/>
                <w:lang w:eastAsia="ru-RU"/>
              </w:rPr>
              <w:t>045,4</w:t>
            </w:r>
          </w:p>
        </w:tc>
      </w:tr>
      <w:tr w:rsidR="00656BCB" w:rsidRPr="006D6E4C" w:rsidTr="00C15B37">
        <w:trPr>
          <w:trHeight w:val="70"/>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КАЗАХСТАН</w:t>
            </w:r>
          </w:p>
        </w:tc>
      </w:tr>
      <w:tr w:rsidR="00656BCB" w:rsidRPr="006D6E4C" w:rsidTr="00C15B37">
        <w:trPr>
          <w:trHeight w:val="19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3 605 056,0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4 695 442,0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8 506 273,0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11 307 395,0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15 405 878,0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7 103,3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10 662,6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18 065,5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26 497,9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36 903,2</w:t>
            </w:r>
          </w:p>
        </w:tc>
      </w:tr>
      <w:tr w:rsidR="00656BCB" w:rsidRPr="006D6E4C" w:rsidTr="004A68A0">
        <w:trPr>
          <w:trHeight w:val="92"/>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103 645,0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3 400,0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r>
      <w:tr w:rsidR="00656BCB" w:rsidRPr="006D6E4C" w:rsidTr="004A68A0">
        <w:trPr>
          <w:trHeight w:val="151"/>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431 750,0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590 948,0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487 852,0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289 635,0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231 221,0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456,1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652,8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401,8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366,0</w:t>
            </w:r>
          </w:p>
        </w:tc>
      </w:tr>
      <w:tr w:rsidR="00656BCB" w:rsidRPr="006D6E4C" w:rsidTr="00C15B37">
        <w:trPr>
          <w:trHeight w:val="7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3 069 661,0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4 104 494,0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8 018 421,0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11 014 360,0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15 174 657,0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6 593,8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9 908,3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17 412,7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26 096,1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36 537,2</w:t>
            </w:r>
          </w:p>
        </w:tc>
      </w:tr>
      <w:tr w:rsidR="00656BCB" w:rsidRPr="006D6E4C" w:rsidTr="00C15B37">
        <w:trPr>
          <w:trHeight w:val="136"/>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661 047,0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573 524,0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504 279,0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910 347,0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1 709 037,0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334,7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424,6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754,7</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185 545,0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107 500,0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50,0</w:t>
            </w:r>
          </w:p>
        </w:tc>
      </w:tr>
      <w:tr w:rsidR="00656BCB" w:rsidRPr="006D6E4C" w:rsidTr="004A68A0">
        <w:trPr>
          <w:trHeight w:val="8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66 105,0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41 413,0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68 768,0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168 146,0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179 060,0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99,9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96,7</w:t>
            </w:r>
          </w:p>
        </w:tc>
      </w:tr>
      <w:tr w:rsidR="00656BCB" w:rsidRPr="006D6E4C" w:rsidTr="00C15B37">
        <w:trPr>
          <w:trHeight w:val="177"/>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409 397,0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532 111,0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435 511,0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742 201,0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1 422 477,0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275,2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186,1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324,7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608,0</w:t>
            </w:r>
          </w:p>
        </w:tc>
      </w:tr>
      <w:tr w:rsidR="00247671" w:rsidRPr="006D6E4C" w:rsidTr="004A68A0">
        <w:trPr>
          <w:trHeight w:val="17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247671" w:rsidRPr="006D6E4C" w:rsidRDefault="00247671"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303" w:type="pct"/>
            <w:vMerge w:val="restart"/>
            <w:tcBorders>
              <w:top w:val="nil"/>
              <w:left w:val="nil"/>
              <w:right w:val="single" w:sz="4" w:space="0" w:color="auto"/>
            </w:tcBorders>
            <w:shd w:val="clear" w:color="auto" w:fill="auto"/>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2 413 925,0</w:t>
            </w:r>
          </w:p>
        </w:tc>
        <w:tc>
          <w:tcPr>
            <w:tcW w:w="462"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2 143 630,0</w:t>
            </w:r>
          </w:p>
        </w:tc>
        <w:tc>
          <w:tcPr>
            <w:tcW w:w="462"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4 834 658,0</w:t>
            </w:r>
          </w:p>
        </w:tc>
        <w:tc>
          <w:tcPr>
            <w:tcW w:w="462"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6 837 808,0</w:t>
            </w:r>
          </w:p>
        </w:tc>
        <w:tc>
          <w:tcPr>
            <w:tcW w:w="462"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5 949 077,0</w:t>
            </w:r>
          </w:p>
        </w:tc>
        <w:tc>
          <w:tcPr>
            <w:tcW w:w="344"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2 943,9</w:t>
            </w:r>
          </w:p>
        </w:tc>
        <w:tc>
          <w:tcPr>
            <w:tcW w:w="344"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2 978,1</w:t>
            </w:r>
          </w:p>
        </w:tc>
        <w:tc>
          <w:tcPr>
            <w:tcW w:w="344"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6 201,2</w:t>
            </w:r>
          </w:p>
        </w:tc>
        <w:tc>
          <w:tcPr>
            <w:tcW w:w="344"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8 635,9</w:t>
            </w:r>
          </w:p>
        </w:tc>
        <w:tc>
          <w:tcPr>
            <w:tcW w:w="344" w:type="pct"/>
            <w:tcBorders>
              <w:top w:val="nil"/>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7 922,8</w:t>
            </w:r>
          </w:p>
        </w:tc>
      </w:tr>
      <w:tr w:rsidR="00247671" w:rsidRPr="006D6E4C" w:rsidTr="00247671">
        <w:trPr>
          <w:trHeight w:val="126"/>
        </w:trPr>
        <w:tc>
          <w:tcPr>
            <w:tcW w:w="669" w:type="pct"/>
            <w:tcBorders>
              <w:top w:val="nil"/>
              <w:left w:val="single" w:sz="4" w:space="0" w:color="auto"/>
              <w:right w:val="single" w:sz="4" w:space="0" w:color="auto"/>
            </w:tcBorders>
            <w:shd w:val="clear" w:color="auto" w:fill="auto"/>
            <w:vAlign w:val="center"/>
            <w:hideMark/>
          </w:tcPr>
          <w:p w:rsidR="00247671" w:rsidRPr="006D6E4C" w:rsidRDefault="00247671"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303" w:type="pct"/>
            <w:vMerge/>
            <w:tcBorders>
              <w:left w:val="nil"/>
              <w:right w:val="single" w:sz="4" w:space="0" w:color="auto"/>
            </w:tcBorders>
            <w:shd w:val="clear" w:color="auto" w:fill="auto"/>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126 679,0</w:t>
            </w:r>
          </w:p>
        </w:tc>
        <w:tc>
          <w:tcPr>
            <w:tcW w:w="344"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125,2</w:t>
            </w:r>
          </w:p>
        </w:tc>
      </w:tr>
      <w:tr w:rsidR="00247671" w:rsidRPr="006D6E4C" w:rsidTr="00247671">
        <w:trPr>
          <w:trHeight w:val="126"/>
        </w:trPr>
        <w:tc>
          <w:tcPr>
            <w:tcW w:w="1433" w:type="pct"/>
            <w:gridSpan w:val="3"/>
            <w:tcBorders>
              <w:top w:val="nil"/>
              <w:bottom w:val="single" w:sz="4" w:space="0" w:color="auto"/>
            </w:tcBorders>
            <w:shd w:val="clear" w:color="auto" w:fill="auto"/>
            <w:vAlign w:val="center"/>
          </w:tcPr>
          <w:p w:rsidR="00247671" w:rsidRPr="006D6E4C" w:rsidRDefault="00247671" w:rsidP="00247671">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Г.1</w:t>
            </w:r>
          </w:p>
        </w:tc>
        <w:tc>
          <w:tcPr>
            <w:tcW w:w="462" w:type="pct"/>
            <w:tcBorders>
              <w:top w:val="nil"/>
              <w:bottom w:val="single" w:sz="4" w:space="0" w:color="auto"/>
            </w:tcBorders>
            <w:shd w:val="clear" w:color="auto" w:fill="auto"/>
            <w:noWrap/>
            <w:vAlign w:val="center"/>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r>
      <w:tr w:rsidR="00247671" w:rsidRPr="006D6E4C" w:rsidTr="00247671">
        <w:trPr>
          <w:trHeight w:val="126"/>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303" w:type="pct"/>
            <w:tcBorders>
              <w:top w:val="single" w:sz="4" w:space="0" w:color="auto"/>
              <w:left w:val="nil"/>
              <w:bottom w:val="single" w:sz="4" w:space="0" w:color="auto"/>
              <w:right w:val="single" w:sz="4" w:space="0" w:color="auto"/>
            </w:tcBorders>
            <w:shd w:val="clear" w:color="auto" w:fill="auto"/>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47671" w:rsidRPr="006D6E4C" w:rsidRDefault="00247671" w:rsidP="00247671">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247671" w:rsidRPr="006D6E4C" w:rsidTr="00AE3D22">
        <w:trPr>
          <w:trHeight w:val="70"/>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47671" w:rsidRPr="006D6E4C" w:rsidRDefault="00247671"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val="restart"/>
            <w:tcBorders>
              <w:top w:val="single" w:sz="4" w:space="0" w:color="auto"/>
              <w:left w:val="nil"/>
              <w:right w:val="single" w:sz="4" w:space="0" w:color="auto"/>
            </w:tcBorders>
            <w:shd w:val="clear" w:color="auto" w:fill="auto"/>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890 341,0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923 076,0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1 333 916,0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1 663 904,0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1 574 913,0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509,5</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684,3</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877,5</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1 204,9</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1 498,0</w:t>
            </w:r>
          </w:p>
        </w:tc>
      </w:tr>
      <w:tr w:rsidR="00247671" w:rsidRPr="006D6E4C" w:rsidTr="00AE3D22">
        <w:trPr>
          <w:trHeight w:val="76"/>
        </w:trPr>
        <w:tc>
          <w:tcPr>
            <w:tcW w:w="669" w:type="pct"/>
            <w:tcBorders>
              <w:top w:val="single" w:sz="4" w:space="0" w:color="auto"/>
              <w:left w:val="single" w:sz="4" w:space="0" w:color="auto"/>
              <w:bottom w:val="single" w:sz="4" w:space="0" w:color="auto"/>
              <w:right w:val="single" w:sz="4" w:space="0" w:color="auto"/>
            </w:tcBorders>
            <w:shd w:val="clear" w:color="auto" w:fill="auto"/>
            <w:hideMark/>
          </w:tcPr>
          <w:p w:rsidR="00247671" w:rsidRPr="006D6E4C" w:rsidRDefault="00247671" w:rsidP="004A68A0">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1 523 584,0</w:t>
            </w:r>
          </w:p>
        </w:tc>
        <w:tc>
          <w:tcPr>
            <w:tcW w:w="462"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1 220 554,0</w:t>
            </w:r>
          </w:p>
        </w:tc>
        <w:tc>
          <w:tcPr>
            <w:tcW w:w="462"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3 500 742,0</w:t>
            </w:r>
          </w:p>
        </w:tc>
        <w:tc>
          <w:tcPr>
            <w:tcW w:w="462"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5 173 904,0</w:t>
            </w:r>
          </w:p>
        </w:tc>
        <w:tc>
          <w:tcPr>
            <w:tcW w:w="462"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4 247 485,0</w:t>
            </w:r>
          </w:p>
        </w:tc>
        <w:tc>
          <w:tcPr>
            <w:tcW w:w="344"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2 434,4</w:t>
            </w:r>
          </w:p>
        </w:tc>
        <w:tc>
          <w:tcPr>
            <w:tcW w:w="344"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2 293,8</w:t>
            </w:r>
          </w:p>
        </w:tc>
        <w:tc>
          <w:tcPr>
            <w:tcW w:w="344"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5 323,7</w:t>
            </w:r>
          </w:p>
        </w:tc>
        <w:tc>
          <w:tcPr>
            <w:tcW w:w="344"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7 431,0</w:t>
            </w:r>
          </w:p>
        </w:tc>
        <w:tc>
          <w:tcPr>
            <w:tcW w:w="344" w:type="pct"/>
            <w:tcBorders>
              <w:top w:val="single" w:sz="4" w:space="0" w:color="auto"/>
              <w:left w:val="nil"/>
              <w:bottom w:val="single" w:sz="4" w:space="0" w:color="auto"/>
              <w:right w:val="single" w:sz="4" w:space="0" w:color="auto"/>
            </w:tcBorders>
            <w:shd w:val="clear" w:color="auto" w:fill="auto"/>
            <w:noWrap/>
            <w:hideMark/>
          </w:tcPr>
          <w:p w:rsidR="00247671" w:rsidRPr="006D6E4C" w:rsidRDefault="00247671"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6 299,6</w:t>
            </w:r>
          </w:p>
        </w:tc>
      </w:tr>
      <w:tr w:rsidR="00656BCB" w:rsidRPr="006D6E4C" w:rsidTr="004A68A0">
        <w:trPr>
          <w:trHeight w:val="336"/>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303" w:type="pct"/>
            <w:vMerge w:val="restart"/>
            <w:tcBorders>
              <w:top w:val="single" w:sz="4" w:space="0" w:color="auto"/>
              <w:left w:val="nil"/>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0404</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10 936,0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741 631,0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180 326,0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123 421,0</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129 827,0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1 321,2</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89,8</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271,1</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225,9</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20 350,0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4 303,0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63 254,0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66,9</w:t>
            </w:r>
          </w:p>
        </w:tc>
      </w:tr>
      <w:tr w:rsidR="00656BCB" w:rsidRPr="006D6E4C" w:rsidTr="004A68A0">
        <w:trPr>
          <w:trHeight w:val="19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10 936,0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741 631,0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159 976,0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119 118,0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66 573,0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1 321,2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267,9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159,0</w:t>
            </w:r>
          </w:p>
        </w:tc>
      </w:tr>
      <w:tr w:rsidR="00656BCB" w:rsidRPr="006D6E4C" w:rsidTr="004A68A0">
        <w:trPr>
          <w:trHeight w:val="7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17 411 628,0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958 983,0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1 439 414,0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8 834 708,0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13 190 502,0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2 810,3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284,2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1 786,4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2 759,3</w:t>
            </w:r>
          </w:p>
        </w:tc>
      </w:tr>
      <w:tr w:rsidR="00656BCB" w:rsidRPr="006D6E4C" w:rsidTr="004A68A0">
        <w:trPr>
          <w:trHeight w:val="126"/>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5 467,0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23 381,0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30 069,0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2 247,0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1 477 189,0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343,4</w:t>
            </w:r>
          </w:p>
        </w:tc>
      </w:tr>
      <w:tr w:rsidR="00656BCB" w:rsidRPr="006D6E4C" w:rsidTr="004A68A0">
        <w:trPr>
          <w:trHeight w:val="18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17 406 161,0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935 602,0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1 409 345,0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8 832 461,0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11 713 313,0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2 809,3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279,2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288,6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1 785,9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2 415,9</w:t>
            </w:r>
          </w:p>
        </w:tc>
      </w:tr>
      <w:tr w:rsidR="00656BCB" w:rsidRPr="006D6E4C" w:rsidTr="004A68A0">
        <w:trPr>
          <w:trHeight w:val="7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4 146 174,0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3 785 580,0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7 724 607,0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8 662 931,0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10 462 928,0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1 697,9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1 521,4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1 962,4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2 256,6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3 302,7</w:t>
            </w:r>
          </w:p>
        </w:tc>
      </w:tr>
      <w:tr w:rsidR="00656BCB" w:rsidRPr="006D6E4C" w:rsidTr="004A68A0">
        <w:trPr>
          <w:trHeight w:val="122"/>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888 588,0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888 887,0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518 142,0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451 141,0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565 117,0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312,3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365,9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199,8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95,9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143,0</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3 257 586,0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2 896 693,0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7 206 465,0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8 211 790,0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9 897 811,0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1 385,7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1 155,5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1 762,6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2 160,7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3 159,7</w:t>
            </w:r>
          </w:p>
        </w:tc>
      </w:tr>
      <w:tr w:rsidR="00656BCB" w:rsidRPr="006D6E4C" w:rsidTr="005B2D09">
        <w:trPr>
          <w:trHeight w:val="100"/>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КЫРГЫЗСТАН</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12 513 998,0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3 553 860,0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4 266 372,0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4 634 826,0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4 730 381,0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29 873,8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9 065,5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10 849,5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10 707,2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10 534,7</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12 513 858,0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3 553 860,0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4 242 731,0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4 634 826,0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4 730 381,0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29 873,8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9 065,5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10 777,5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10 707,2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10 534,7</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23 641,0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r>
      <w:tr w:rsidR="00656BCB" w:rsidRPr="006D6E4C" w:rsidTr="004A68A0">
        <w:trPr>
          <w:trHeight w:val="391"/>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3 422 701,0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2 674 668,0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3 868 918,0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6 440 257,0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10 197 839,0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1 683,4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1 226,3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1 723,5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3 923,1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4 597,2</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3 422 176,0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1 993 227,0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2 888 916,0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2 807 472,0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2 227 112,0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1 683,3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928,9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1 339,4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1 771,5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1 116,2</w:t>
            </w:r>
          </w:p>
        </w:tc>
      </w:tr>
      <w:tr w:rsidR="00656BCB" w:rsidRPr="006D6E4C" w:rsidTr="004A68A0">
        <w:trPr>
          <w:trHeight w:val="162"/>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681 441,0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980 002,0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3 632 785,0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7 970 727,0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297,4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384,1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2 151,6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3 481,0</w:t>
            </w:r>
          </w:p>
        </w:tc>
      </w:tr>
      <w:tr w:rsidR="00656BCB" w:rsidRPr="006D6E4C" w:rsidTr="004A68A0">
        <w:trPr>
          <w:trHeight w:val="14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2 469 851,0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3 387 120,0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3 344 625,0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3 834 975,0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4 340 423,0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3 195,7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4 718,9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4 185,0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5 102,4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5 644,4</w:t>
            </w:r>
          </w:p>
        </w:tc>
      </w:tr>
      <w:tr w:rsidR="00656BCB" w:rsidRPr="006D6E4C" w:rsidTr="004A68A0">
        <w:trPr>
          <w:trHeight w:val="11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2 469 851,0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3 331 017,0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3 135 592,0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3 833 921,0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4 336 015,0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3 195,7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4 677,3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3 937,2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5 101,6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5 640,9</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56 103,0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209 033,0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1 054,0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4 408,0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247,8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3,5</w:t>
            </w:r>
          </w:p>
        </w:tc>
      </w:tr>
      <w:tr w:rsidR="00656BCB" w:rsidRPr="006D6E4C" w:rsidTr="005B2D09">
        <w:trPr>
          <w:trHeight w:val="187"/>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0404</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175 757,0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335 735,0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11 999,0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174 470,0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77 989,0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305,2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136,0</w:t>
            </w:r>
          </w:p>
        </w:tc>
      </w:tr>
      <w:tr w:rsidR="00656BCB" w:rsidRPr="006D6E4C" w:rsidTr="004A68A0">
        <w:trPr>
          <w:trHeight w:val="141"/>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175 757,0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335 735,0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5 980,0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82 015,0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77 989,0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305,2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136,0</w:t>
            </w:r>
          </w:p>
        </w:tc>
      </w:tr>
      <w:tr w:rsidR="00656BCB" w:rsidRPr="006D6E4C" w:rsidTr="004A68A0">
        <w:trPr>
          <w:trHeight w:val="201"/>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6 019,0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92 455,0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154,5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r>
      <w:tr w:rsidR="00656BCB" w:rsidRPr="006D6E4C" w:rsidTr="005B2D09">
        <w:trPr>
          <w:trHeight w:val="88"/>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2 164 206,0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7 638 660,0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12 226 590,0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9 342 961,0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16 393 241,0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640,8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1 998,8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2 971,1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2 425,4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3 593,4</w:t>
            </w:r>
          </w:p>
        </w:tc>
      </w:tr>
      <w:tr w:rsidR="00656BCB" w:rsidRPr="006D6E4C" w:rsidTr="005B2D09">
        <w:trPr>
          <w:trHeight w:val="7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2 164 206,0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376 668,0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3 176 828,0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1 968 999,0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2 377 674,0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640,8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121,7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782,4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524,2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605,2</w:t>
            </w:r>
          </w:p>
        </w:tc>
      </w:tr>
      <w:tr w:rsidR="00656BCB" w:rsidRPr="006D6E4C" w:rsidTr="005B2D09">
        <w:trPr>
          <w:trHeight w:val="154"/>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7 261 992,0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9 049 762,0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7 373 962,0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14 015 567,0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1 877,0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2 188,7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1 901,2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2 988,2</w:t>
            </w:r>
          </w:p>
        </w:tc>
      </w:tr>
      <w:tr w:rsidR="00656BCB" w:rsidRPr="006D6E4C" w:rsidTr="005B2D09">
        <w:trPr>
          <w:trHeight w:val="7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2 685 946,0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4 989 910,0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16 366 558,0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6 337 901,0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9 206 811,0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1 322,6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2 098,2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6 277,2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2 280,6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2 974,0</w:t>
            </w:r>
          </w:p>
        </w:tc>
      </w:tr>
      <w:tr w:rsidR="00656BCB" w:rsidRPr="006D6E4C" w:rsidTr="005B2D09">
        <w:trPr>
          <w:trHeight w:val="174"/>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2 683 573,0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1 271 991,0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13 669 371,0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2 548 225,0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2 307 806,0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1 322,2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5 276,7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978,6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911,1</w:t>
            </w:r>
          </w:p>
        </w:tc>
      </w:tr>
      <w:tr w:rsidR="00656BCB" w:rsidRPr="006D6E4C" w:rsidTr="005B2D09">
        <w:trPr>
          <w:trHeight w:val="70"/>
        </w:trPr>
        <w:tc>
          <w:tcPr>
            <w:tcW w:w="669" w:type="pct"/>
            <w:tcBorders>
              <w:top w:val="nil"/>
              <w:left w:val="single" w:sz="4" w:space="0" w:color="auto"/>
              <w:right w:val="single" w:sz="4" w:space="0" w:color="auto"/>
            </w:tcBorders>
            <w:shd w:val="clear" w:color="auto" w:fill="auto"/>
            <w:hideMark/>
          </w:tcPr>
          <w:p w:rsidR="00656BCB" w:rsidRPr="006D6E4C" w:rsidRDefault="00656BCB" w:rsidP="005B2D09">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303" w:type="pct"/>
            <w:vMerge/>
            <w:tcBorders>
              <w:left w:val="nil"/>
              <w:right w:val="single" w:sz="4" w:space="0" w:color="auto"/>
            </w:tcBorders>
            <w:shd w:val="clear" w:color="auto" w:fill="auto"/>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2 373,0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3 717 919,0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2 697 187,0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3 789 676,0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6 899 005,0</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1 567,4</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1 000,6</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1 302,0</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2 062,9</w:t>
            </w:r>
          </w:p>
        </w:tc>
      </w:tr>
      <w:tr w:rsidR="005B2D09" w:rsidRPr="006D6E4C" w:rsidTr="005B2D09">
        <w:trPr>
          <w:trHeight w:val="315"/>
        </w:trPr>
        <w:tc>
          <w:tcPr>
            <w:tcW w:w="1895" w:type="pct"/>
            <w:gridSpan w:val="4"/>
            <w:tcBorders>
              <w:top w:val="nil"/>
              <w:bottom w:val="single" w:sz="4" w:space="0" w:color="auto"/>
            </w:tcBorders>
            <w:shd w:val="clear" w:color="auto" w:fill="auto"/>
            <w:vAlign w:val="center"/>
          </w:tcPr>
          <w:p w:rsidR="005B2D09" w:rsidRPr="006D6E4C" w:rsidRDefault="005B2D09" w:rsidP="005B2D09">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8"/>
                <w:szCs w:val="28"/>
                <w:lang w:eastAsia="ru-RU"/>
              </w:rPr>
              <w:t>Продолжение таблицы Г.1</w:t>
            </w:r>
          </w:p>
        </w:tc>
        <w:tc>
          <w:tcPr>
            <w:tcW w:w="462"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r>
      <w:tr w:rsidR="00656BCB" w:rsidRPr="006D6E4C" w:rsidTr="004A68A0">
        <w:trPr>
          <w:trHeight w:val="111"/>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303" w:type="pct"/>
            <w:tcBorders>
              <w:top w:val="single" w:sz="4" w:space="0" w:color="auto"/>
              <w:left w:val="nil"/>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5B2D09">
        <w:trPr>
          <w:trHeight w:val="70"/>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РОССИЯ</w:t>
            </w:r>
          </w:p>
        </w:tc>
      </w:tr>
      <w:tr w:rsidR="00656BCB" w:rsidRPr="006D6E4C" w:rsidTr="004A68A0">
        <w:trPr>
          <w:trHeight w:val="231"/>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5B2D09">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13 550 115,0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9 607 894,0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12 762 655,0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11 942 554,0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14 972 181,0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19 713,6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13 481,1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13 665,6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9 539,2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9 850,6</w:t>
            </w:r>
          </w:p>
        </w:tc>
      </w:tr>
      <w:tr w:rsidR="00656BCB" w:rsidRPr="006D6E4C" w:rsidTr="004A68A0">
        <w:trPr>
          <w:trHeight w:val="337"/>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51 986,0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38 426,0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77 946,0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194 014,0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221 293,0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64,6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173,7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202,0</w:t>
            </w:r>
          </w:p>
        </w:tc>
      </w:tr>
      <w:tr w:rsidR="00656BCB" w:rsidRPr="006D6E4C" w:rsidTr="005B2D09">
        <w:trPr>
          <w:trHeight w:val="74"/>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1 893 797,0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1 616 590,0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2 156 762,0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2 994 262,0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7 157 502,0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1 635,7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1 284,9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1 331,5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1 944,6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3 258,1</w:t>
            </w:r>
          </w:p>
        </w:tc>
      </w:tr>
      <w:tr w:rsidR="00656BCB" w:rsidRPr="006D6E4C" w:rsidTr="004A68A0">
        <w:trPr>
          <w:trHeight w:val="287"/>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11 006 783,0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7 440 898,0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9 473 443,0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7 621 588,0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6 448 443,0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17 418,5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11 611,8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11 601,2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6 761,6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5 647,7</w:t>
            </w:r>
          </w:p>
        </w:tc>
      </w:tr>
      <w:tr w:rsidR="00656BCB" w:rsidRPr="006D6E4C" w:rsidTr="004A68A0">
        <w:trPr>
          <w:trHeight w:val="178"/>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597 549,0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511 980,0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1 054 504,0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1 132 690,0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1 144 943,0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608,9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543,7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668,4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659,4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742,9</w:t>
            </w:r>
          </w:p>
        </w:tc>
      </w:tr>
      <w:tr w:rsidR="00656BCB" w:rsidRPr="006D6E4C" w:rsidTr="004A68A0">
        <w:trPr>
          <w:trHeight w:val="594"/>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5B2D09">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26 480 414,0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25 813 506,0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23 305 539,0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19 459 849,0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19 413 551,0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20 660,0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20 856,4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16 501,1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15 570,4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14 212,6</w:t>
            </w:r>
          </w:p>
        </w:tc>
      </w:tr>
      <w:tr w:rsidR="00656BCB" w:rsidRPr="006D6E4C" w:rsidTr="004A68A0">
        <w:trPr>
          <w:trHeight w:val="187"/>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342 066,0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416 400,0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708 807,0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637 438,0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703 566,0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296,9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344,7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526,7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507,5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431,4</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1 743 876,0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2 597 512,0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2 373 816,0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2 119 126,0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1 669 533,0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1 346,9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1 763,3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1 517,3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1 665,5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1 450,6</w:t>
            </w:r>
          </w:p>
        </w:tc>
      </w:tr>
      <w:tr w:rsidR="00656BCB" w:rsidRPr="006D6E4C" w:rsidTr="004A68A0">
        <w:trPr>
          <w:trHeight w:val="12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24 087 811,0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22 505 162,0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19 659 952,0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16 309 575,0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16 779 934,0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18 721,0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18 490,0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13 877,7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12 965,7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12 147,1</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306 661,0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294 432,0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562 964,0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393 710,0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260 518,0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295,2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258,5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579,3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431,7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183,5</w:t>
            </w:r>
          </w:p>
        </w:tc>
      </w:tr>
      <w:tr w:rsidR="00656BCB" w:rsidRPr="006D6E4C" w:rsidTr="004A68A0">
        <w:trPr>
          <w:trHeight w:val="22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5B2D09">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46 845 939,0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42 102 593,0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49 498 499,0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51 438 854,0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51 756 167,0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46 344,4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42 549,2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42 625,4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45 407,0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45 812,1</w:t>
            </w:r>
          </w:p>
        </w:tc>
      </w:tr>
      <w:tr w:rsidR="00656BCB" w:rsidRPr="006D6E4C" w:rsidTr="004A68A0">
        <w:trPr>
          <w:trHeight w:val="179"/>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1 461 937,0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1 480 707,0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1 724 819,0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2 155 015,0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2 442 187,0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1 399,0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1 598,4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1 751,8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2 338,6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2 573,7</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17 719 218,0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14 680 980,0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16 164 283,0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16 434 275,0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16 080 105,0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17 675,8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14 387,2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13 583,6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13 917,7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13 766,3</w:t>
            </w:r>
          </w:p>
        </w:tc>
      </w:tr>
      <w:tr w:rsidR="00656BCB" w:rsidRPr="006D6E4C" w:rsidTr="004A68A0">
        <w:trPr>
          <w:trHeight w:val="1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24 451 999,0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23 146 483,0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27 397 413,0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27 980 621,0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28 913 750,0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23 611,7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23 329,1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23 417,3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24 957,7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25 592,0</w:t>
            </w:r>
          </w:p>
        </w:tc>
      </w:tr>
      <w:tr w:rsidR="00656BCB" w:rsidRPr="006D6E4C" w:rsidTr="004A68A0">
        <w:trPr>
          <w:trHeight w:val="162"/>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3 212 785,0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2 794 423,0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4 211 984,0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4 868 943,0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4 320 125,0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3 657,9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3 234,4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3 872,7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4 192,9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3 880,2</w:t>
            </w:r>
          </w:p>
        </w:tc>
      </w:tr>
      <w:tr w:rsidR="00656BCB" w:rsidRPr="006D6E4C" w:rsidTr="004A68A0">
        <w:trPr>
          <w:trHeight w:val="207"/>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5B2D09">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0404</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1 967 560,0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4 064 172,0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3 857 979,0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3 848 978,0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4 961 284,0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3 742,4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5 360,7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4 170,7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4 757,7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4 987,8</w:t>
            </w:r>
          </w:p>
        </w:tc>
      </w:tr>
      <w:tr w:rsidR="00656BCB" w:rsidRPr="006D6E4C" w:rsidTr="004A68A0">
        <w:trPr>
          <w:trHeight w:val="73"/>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1 920,0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89 963,0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99 483,0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132 478,0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136 261,0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79,2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59,3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81,8</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1 756 637,0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1 834 768,0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1 577 248,0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1 682 409,0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1 156 748,0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3 531,3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3 183,1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2 147,6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2 362,2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1 591,6</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169 389,0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2 113 110,0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2 151 616,0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1 976 620,0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3 611 452,0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148,1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2 037,8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1 898,5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2 223,1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3 253,9</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39 614,0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26 331,0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29 632,0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57 471,0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56 823,0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61,8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88,1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60,6</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5B2D09">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6 048 806,0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6 204 175,0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6 620 592,0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6 222 570,0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5 161 161,0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2 504,8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2 530,2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2 052,0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2 065,4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1 873,1</w:t>
            </w:r>
          </w:p>
        </w:tc>
      </w:tr>
      <w:tr w:rsidR="00656BCB" w:rsidRPr="006D6E4C" w:rsidTr="005B2D09">
        <w:trPr>
          <w:trHeight w:val="10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21 395,0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181 996,0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251 314,0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472 339,0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257 386,0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98,2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173,2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133,9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77,4</w:t>
            </w:r>
          </w:p>
        </w:tc>
      </w:tr>
      <w:tr w:rsidR="00656BCB" w:rsidRPr="006D6E4C" w:rsidTr="005B2D09">
        <w:trPr>
          <w:trHeight w:val="70"/>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873 901,0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747 247,0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185 783,0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273 195,0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190 464,0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222,7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70,9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30,9</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5 153 447,0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4 690 518,0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6 086 474,0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5 410 057,0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4 627 579,0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2 225,8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1 994,1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1 811,4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1 846,7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1 742,1</w:t>
            </w:r>
          </w:p>
        </w:tc>
      </w:tr>
      <w:tr w:rsidR="00656BCB" w:rsidRPr="006D6E4C" w:rsidTr="004A68A0">
        <w:trPr>
          <w:trHeight w:val="315"/>
        </w:trPr>
        <w:tc>
          <w:tcPr>
            <w:tcW w:w="669" w:type="pct"/>
            <w:tcBorders>
              <w:top w:val="nil"/>
              <w:left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p>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584 414,0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97 021,0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66 979,0</w:t>
            </w:r>
          </w:p>
        </w:tc>
        <w:tc>
          <w:tcPr>
            <w:tcW w:w="462"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85 732,0</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215,2</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23,0</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13,9</w:t>
            </w:r>
          </w:p>
        </w:tc>
        <w:tc>
          <w:tcPr>
            <w:tcW w:w="344" w:type="pct"/>
            <w:tcBorders>
              <w:top w:val="nil"/>
              <w:left w:val="nil"/>
              <w:right w:val="single" w:sz="4" w:space="0" w:color="auto"/>
            </w:tcBorders>
            <w:shd w:val="clear" w:color="auto" w:fill="auto"/>
            <w:noWrap/>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22,6</w:t>
            </w:r>
          </w:p>
        </w:tc>
      </w:tr>
      <w:tr w:rsidR="005B2D09" w:rsidRPr="006D6E4C" w:rsidTr="005B2D09">
        <w:trPr>
          <w:trHeight w:val="315"/>
        </w:trPr>
        <w:tc>
          <w:tcPr>
            <w:tcW w:w="1895" w:type="pct"/>
            <w:gridSpan w:val="4"/>
            <w:tcBorders>
              <w:top w:val="nil"/>
              <w:bottom w:val="single" w:sz="4" w:space="0" w:color="auto"/>
            </w:tcBorders>
            <w:shd w:val="clear" w:color="auto" w:fill="auto"/>
            <w:vAlign w:val="center"/>
          </w:tcPr>
          <w:p w:rsidR="005B2D09" w:rsidRPr="006D6E4C" w:rsidRDefault="005B2D09" w:rsidP="005B2D09">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Г.1</w:t>
            </w:r>
          </w:p>
        </w:tc>
        <w:tc>
          <w:tcPr>
            <w:tcW w:w="462"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5B2D09" w:rsidRPr="006D6E4C" w:rsidRDefault="005B2D09" w:rsidP="000D0BF8">
            <w:pPr>
              <w:spacing w:after="0" w:line="240" w:lineRule="auto"/>
              <w:jc w:val="center"/>
              <w:rPr>
                <w:rFonts w:ascii="Times New Roman" w:eastAsia="Times New Roman" w:hAnsi="Times New Roman" w:cs="Times New Roman"/>
                <w:color w:val="000000"/>
                <w:sz w:val="20"/>
                <w:szCs w:val="20"/>
                <w:lang w:eastAsia="ru-RU"/>
              </w:rPr>
            </w:pPr>
          </w:p>
        </w:tc>
      </w:tr>
      <w:tr w:rsidR="00656BCB" w:rsidRPr="006D6E4C" w:rsidTr="004A68A0">
        <w:trPr>
          <w:trHeight w:val="111"/>
        </w:trPr>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303" w:type="pct"/>
            <w:tcBorders>
              <w:top w:val="single" w:sz="4" w:space="0" w:color="auto"/>
              <w:left w:val="nil"/>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303"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39 646 578,0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39 836 208,0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48 385 832,0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49 836 845,0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56 911 609,0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15 493,5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15 897,5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17 317,1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17 097,4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18 691,1</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543 401,0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637 865,0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950 193,0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1 292 246,0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1 462 589,0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182,1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421,1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444,4</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14 775 232,0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11 607 056,0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11 408 036,0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13 558 558,0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12 302 554,0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7 225,3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5 307,1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5 030,9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5 062,3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4 389,0</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303"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23 246 986,0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26 316 213,0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34 361 052,0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33 128 000,0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41 027 372,0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7 805,7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10 048,2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11 599,0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11 089,9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13 341,6</w:t>
            </w:r>
          </w:p>
        </w:tc>
      </w:tr>
      <w:tr w:rsidR="00656BCB" w:rsidRPr="006D6E4C" w:rsidTr="004A68A0">
        <w:trPr>
          <w:trHeight w:val="315"/>
        </w:trPr>
        <w:tc>
          <w:tcPr>
            <w:tcW w:w="669"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303"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1 080 959,0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1 275 074,0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1 666 551,0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1 858 041,0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2 119 094,0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360,1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443,4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524,1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516,0</w:t>
            </w:r>
          </w:p>
        </w:tc>
      </w:tr>
      <w:tr w:rsidR="00656BCB" w:rsidRPr="006D6E4C" w:rsidTr="000D0BF8">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по источнику [130]</w:t>
            </w:r>
          </w:p>
        </w:tc>
      </w:tr>
    </w:tbl>
    <w:p w:rsidR="00656BCB" w:rsidRPr="006D6E4C" w:rsidRDefault="00656BCB" w:rsidP="00656BCB">
      <w:pPr>
        <w:spacing w:after="0" w:line="240" w:lineRule="auto"/>
        <w:jc w:val="both"/>
        <w:rPr>
          <w:rFonts w:ascii="Times New Roman" w:hAnsi="Times New Roman" w:cs="Times New Roman"/>
          <w:sz w:val="28"/>
          <w:szCs w:val="28"/>
          <w:lang w:val="en-US"/>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971DB2" w:rsidRPr="006D6E4C" w:rsidRDefault="00971DB2" w:rsidP="00656BCB">
      <w:pPr>
        <w:pStyle w:val="a4"/>
        <w:spacing w:after="0" w:line="240" w:lineRule="auto"/>
        <w:ind w:left="0"/>
        <w:jc w:val="both"/>
        <w:rPr>
          <w:rFonts w:ascii="Times New Roman" w:hAnsi="Times New Roman" w:cs="Times New Roman"/>
          <w:sz w:val="28"/>
          <w:szCs w:val="28"/>
        </w:rPr>
      </w:pPr>
    </w:p>
    <w:p w:rsidR="00971DB2" w:rsidRPr="006D6E4C" w:rsidRDefault="00971DB2" w:rsidP="00656BCB">
      <w:pPr>
        <w:pStyle w:val="a4"/>
        <w:spacing w:after="0" w:line="240" w:lineRule="auto"/>
        <w:ind w:left="0"/>
        <w:jc w:val="both"/>
        <w:rPr>
          <w:rFonts w:ascii="Times New Roman" w:hAnsi="Times New Roman" w:cs="Times New Roman"/>
          <w:sz w:val="28"/>
          <w:szCs w:val="28"/>
        </w:rPr>
      </w:pPr>
    </w:p>
    <w:p w:rsidR="00971DB2" w:rsidRPr="006D6E4C" w:rsidRDefault="00971DB2" w:rsidP="00656BCB">
      <w:pPr>
        <w:pStyle w:val="a4"/>
        <w:spacing w:after="0" w:line="240" w:lineRule="auto"/>
        <w:ind w:left="0"/>
        <w:jc w:val="both"/>
        <w:rPr>
          <w:rFonts w:ascii="Times New Roman" w:hAnsi="Times New Roman" w:cs="Times New Roman"/>
          <w:sz w:val="28"/>
          <w:szCs w:val="28"/>
        </w:rPr>
      </w:pPr>
    </w:p>
    <w:p w:rsidR="00971DB2" w:rsidRPr="006D6E4C" w:rsidRDefault="00971DB2"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94588D" w:rsidRPr="006D6E4C">
        <w:rPr>
          <w:rFonts w:ascii="Times New Roman" w:hAnsi="Times New Roman" w:cs="Times New Roman"/>
          <w:b/>
          <w:sz w:val="28"/>
          <w:szCs w:val="28"/>
        </w:rPr>
        <w:t>Д</w:t>
      </w:r>
    </w:p>
    <w:p w:rsidR="00656BCB" w:rsidRPr="006D6E4C" w:rsidRDefault="00656BCB" w:rsidP="00656BCB">
      <w:pPr>
        <w:spacing w:after="0" w:line="240" w:lineRule="auto"/>
        <w:jc w:val="center"/>
        <w:rPr>
          <w:rFonts w:ascii="Times New Roman" w:hAnsi="Times New Roman" w:cs="Times New Roman"/>
          <w:sz w:val="28"/>
          <w:szCs w:val="28"/>
        </w:rPr>
      </w:pPr>
    </w:p>
    <w:p w:rsidR="00656BCB" w:rsidRPr="006D6E4C" w:rsidRDefault="00656BCB" w:rsidP="00656BC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94588D" w:rsidRPr="006D6E4C">
        <w:rPr>
          <w:rFonts w:ascii="Times New Roman" w:hAnsi="Times New Roman" w:cs="Times New Roman"/>
          <w:sz w:val="28"/>
          <w:szCs w:val="28"/>
        </w:rPr>
        <w:t>Д</w:t>
      </w:r>
      <w:r w:rsidRPr="006D6E4C">
        <w:rPr>
          <w:rFonts w:ascii="Times New Roman" w:hAnsi="Times New Roman" w:cs="Times New Roman"/>
          <w:sz w:val="28"/>
          <w:szCs w:val="28"/>
        </w:rPr>
        <w:t>.1 – Объемы импорта молочной продукции странами ЕАЭС в рамках взаимной торговли за 2015-2019 годы</w:t>
      </w:r>
    </w:p>
    <w:p w:rsidR="00656BCB" w:rsidRPr="006D6E4C" w:rsidRDefault="00656BCB" w:rsidP="00656BCB">
      <w:pPr>
        <w:spacing w:after="0" w:line="240" w:lineRule="auto"/>
        <w:jc w:val="both"/>
        <w:rPr>
          <w:rFonts w:ascii="Times New Roman" w:hAnsi="Times New Roman" w:cs="Times New Roman"/>
          <w:sz w:val="16"/>
          <w:szCs w:val="16"/>
        </w:rPr>
      </w:pPr>
    </w:p>
    <w:tbl>
      <w:tblPr>
        <w:tblW w:w="5000" w:type="pct"/>
        <w:tblLook w:val="04A0"/>
      </w:tblPr>
      <w:tblGrid>
        <w:gridCol w:w="1685"/>
        <w:gridCol w:w="1188"/>
        <w:gridCol w:w="1366"/>
        <w:gridCol w:w="1366"/>
        <w:gridCol w:w="1366"/>
        <w:gridCol w:w="1366"/>
        <w:gridCol w:w="1366"/>
        <w:gridCol w:w="1016"/>
        <w:gridCol w:w="1017"/>
        <w:gridCol w:w="1017"/>
        <w:gridCol w:w="1017"/>
        <w:gridCol w:w="1016"/>
      </w:tblGrid>
      <w:tr w:rsidR="00656BCB" w:rsidRPr="006D6E4C" w:rsidTr="000D0BF8">
        <w:trPr>
          <w:trHeight w:val="315"/>
        </w:trPr>
        <w:tc>
          <w:tcPr>
            <w:tcW w:w="570" w:type="pct"/>
            <w:vMerge w:val="restart"/>
            <w:tcBorders>
              <w:top w:val="single" w:sz="4" w:space="0" w:color="auto"/>
              <w:left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Страна (продукция, источник импорта)</w:t>
            </w:r>
          </w:p>
        </w:tc>
        <w:tc>
          <w:tcPr>
            <w:tcW w:w="402" w:type="pct"/>
            <w:vMerge w:val="restart"/>
            <w:tcBorders>
              <w:top w:val="single" w:sz="4" w:space="0" w:color="auto"/>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ТН ВЭД</w:t>
            </w:r>
            <w:r w:rsidRPr="006D6E4C">
              <w:rPr>
                <w:rFonts w:ascii="Times New Roman" w:eastAsia="Times New Roman" w:hAnsi="Times New Roman" w:cs="Times New Roman"/>
                <w:bCs/>
                <w:color w:val="000000"/>
                <w:sz w:val="20"/>
                <w:szCs w:val="20"/>
                <w:lang w:val="en-US" w:eastAsia="ru-RU"/>
              </w:rPr>
              <w:t xml:space="preserve"> </w:t>
            </w:r>
            <w:r w:rsidRPr="006D6E4C">
              <w:rPr>
                <w:rFonts w:ascii="Times New Roman" w:eastAsia="Times New Roman" w:hAnsi="Times New Roman" w:cs="Times New Roman"/>
                <w:bCs/>
                <w:color w:val="000000"/>
                <w:sz w:val="20"/>
                <w:szCs w:val="20"/>
                <w:lang w:eastAsia="ru-RU"/>
              </w:rPr>
              <w:t>ЕАЭС</w:t>
            </w:r>
          </w:p>
        </w:tc>
        <w:tc>
          <w:tcPr>
            <w:tcW w:w="231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в USD</w:t>
            </w:r>
          </w:p>
        </w:tc>
        <w:tc>
          <w:tcPr>
            <w:tcW w:w="1719" w:type="pct"/>
            <w:gridSpan w:val="5"/>
            <w:tcBorders>
              <w:top w:val="single" w:sz="4" w:space="0" w:color="auto"/>
              <w:left w:val="nil"/>
              <w:bottom w:val="single" w:sz="4" w:space="0" w:color="auto"/>
              <w:right w:val="single" w:sz="4" w:space="0" w:color="000000"/>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в тоннах</w:t>
            </w:r>
          </w:p>
        </w:tc>
      </w:tr>
      <w:tr w:rsidR="00656BCB" w:rsidRPr="006D6E4C" w:rsidTr="000D0BF8">
        <w:trPr>
          <w:trHeight w:val="315"/>
        </w:trPr>
        <w:tc>
          <w:tcPr>
            <w:tcW w:w="570" w:type="pct"/>
            <w:vMerge/>
            <w:tcBorders>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bCs/>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2016 год</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2017 год</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2018 год</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2015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2016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2017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2018 год</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2019 год</w:t>
            </w:r>
          </w:p>
        </w:tc>
      </w:tr>
      <w:tr w:rsidR="00656BCB" w:rsidRPr="006D6E4C" w:rsidTr="000D0BF8">
        <w:trPr>
          <w:trHeight w:val="179"/>
        </w:trPr>
        <w:tc>
          <w:tcPr>
            <w:tcW w:w="570" w:type="pct"/>
            <w:tcBorders>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402" w:type="pct"/>
            <w:tcBorders>
              <w:left w:val="nil"/>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bCs/>
                <w:color w:val="000000"/>
                <w:sz w:val="20"/>
                <w:szCs w:val="20"/>
                <w:lang w:eastAsia="ru-RU"/>
              </w:rPr>
            </w:pPr>
            <w:r w:rsidRPr="006D6E4C">
              <w:rPr>
                <w:rFonts w:ascii="Times New Roman" w:eastAsia="Times New Roman" w:hAnsi="Times New Roman" w:cs="Times New Roman"/>
                <w:bCs/>
                <w:color w:val="000000"/>
                <w:sz w:val="20"/>
                <w:szCs w:val="20"/>
                <w:lang w:eastAsia="ru-RU"/>
              </w:rPr>
              <w:t>2</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0D0BF8">
        <w:trPr>
          <w:trHeight w:val="283"/>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АРМЕНИЯ</w:t>
            </w:r>
          </w:p>
        </w:tc>
      </w:tr>
      <w:tr w:rsidR="00656BCB" w:rsidRPr="006D6E4C" w:rsidTr="000D0BF8">
        <w:trPr>
          <w:trHeight w:val="63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195 944,0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178 661,0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199 495,0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266 029,0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310 666,0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177,1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179,4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243,9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277,0</w:t>
            </w:r>
          </w:p>
        </w:tc>
      </w:tr>
      <w:tr w:rsidR="00656BCB" w:rsidRPr="006D6E4C" w:rsidTr="000D0BF8">
        <w:trPr>
          <w:trHeight w:val="225"/>
        </w:trPr>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121 279,0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117 468,0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116 765,0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118 393,0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182 848,0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123,1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121,9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119,3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192,1</w:t>
            </w:r>
          </w:p>
        </w:tc>
      </w:tr>
      <w:tr w:rsidR="00656BCB" w:rsidRPr="006D6E4C" w:rsidTr="000D0BF8">
        <w:trPr>
          <w:trHeight w:val="13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74 665,0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61 193,0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82 730,0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147 636,0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127 818,0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124,7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84,8</w:t>
            </w:r>
          </w:p>
        </w:tc>
      </w:tr>
      <w:tr w:rsidR="00656BCB" w:rsidRPr="006D6E4C" w:rsidTr="000D0BF8">
        <w:trPr>
          <w:trHeight w:val="742"/>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1 025 724,0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1 154 019,0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7 996 155,0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6 379 003,0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10 181 358,0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627,5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733,3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3 280,9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3 050,5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4 202,1</w:t>
            </w:r>
          </w:p>
        </w:tc>
      </w:tr>
      <w:tr w:rsidR="00656BCB" w:rsidRPr="006D6E4C" w:rsidTr="000D0BF8">
        <w:trPr>
          <w:trHeight w:val="232"/>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466 825,0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477 723,0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7 235 354,0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5 683 253,0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9 380 613,0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174,6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196,8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2 706,2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2 515,6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3 728,6</w:t>
            </w:r>
          </w:p>
        </w:tc>
      </w:tr>
      <w:tr w:rsidR="00656BCB" w:rsidRPr="006D6E4C" w:rsidTr="000D0BF8">
        <w:trPr>
          <w:trHeight w:val="27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558 899,0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676 296,0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760 801,0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695 750,0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800 745,0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452,9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536,5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574,7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534,9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473,6</w:t>
            </w:r>
          </w:p>
        </w:tc>
      </w:tr>
      <w:tr w:rsidR="00656BCB" w:rsidRPr="006D6E4C" w:rsidTr="000D0BF8">
        <w:trPr>
          <w:trHeight w:val="26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2 467 727,0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2 445 392,0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2 798 989,0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2 934 813,0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3 336 776,0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1 745,4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1 841,4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2 115,7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2 280,8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2 692,7</w:t>
            </w:r>
          </w:p>
        </w:tc>
      </w:tr>
      <w:tr w:rsidR="00656BCB" w:rsidRPr="006D6E4C" w:rsidTr="000D0BF8">
        <w:trPr>
          <w:trHeight w:val="21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23 518,0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17 017,0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16 682,0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28 224,0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39 102,0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19,8</w:t>
            </w:r>
          </w:p>
        </w:tc>
      </w:tr>
      <w:tr w:rsidR="00656BCB" w:rsidRPr="006D6E4C" w:rsidTr="000D0BF8">
        <w:trPr>
          <w:trHeight w:val="12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2 444 209,0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2 428 375,0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2 782 307,0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2 906 589,0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3 297 674,0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1 735,7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1 834,0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2 107,8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2 266,3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2 672,9</w:t>
            </w:r>
          </w:p>
        </w:tc>
      </w:tr>
      <w:tr w:rsidR="00656BCB" w:rsidRPr="006D6E4C" w:rsidTr="000D0BF8">
        <w:trPr>
          <w:trHeight w:val="4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0404</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61 943,0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122 767,0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289 362,0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278 611,0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353 067,0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58,2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123,6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254,8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299,9</w:t>
            </w:r>
          </w:p>
        </w:tc>
      </w:tr>
      <w:tr w:rsidR="00656BCB" w:rsidRPr="006D6E4C" w:rsidTr="000D0BF8">
        <w:trPr>
          <w:trHeight w:val="11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32 717,0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29 295,0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47 769,0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132 198,0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171 484,0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187,3</w:t>
            </w:r>
          </w:p>
        </w:tc>
      </w:tr>
      <w:tr w:rsidR="00656BCB" w:rsidRPr="006D6E4C" w:rsidTr="000D0BF8">
        <w:trPr>
          <w:trHeight w:val="163"/>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29 226,0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93 472,0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241 593,0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146 413,0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181 583,0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88,7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112,6</w:t>
            </w:r>
          </w:p>
        </w:tc>
      </w:tr>
      <w:tr w:rsidR="00656BCB" w:rsidRPr="006D6E4C" w:rsidTr="000D0BF8">
        <w:trPr>
          <w:trHeight w:val="35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140 946,0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569 525,0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1 014 348,0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1 867 219,0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660 351,0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262,9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456,8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138,3</w:t>
            </w:r>
          </w:p>
        </w:tc>
      </w:tr>
      <w:tr w:rsidR="00656BCB" w:rsidRPr="006D6E4C" w:rsidTr="000D0BF8">
        <w:trPr>
          <w:trHeight w:val="173"/>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97 239,0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378 533,0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785 703,0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1 320 018,0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431 555,0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112,8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157,8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308,9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74,4</w:t>
            </w:r>
          </w:p>
        </w:tc>
      </w:tr>
      <w:tr w:rsidR="00656BCB" w:rsidRPr="006D6E4C" w:rsidTr="00971DB2">
        <w:trPr>
          <w:trHeight w:val="119"/>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43 707,0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190 992,0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228 645,0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547 201,0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228 796,0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96,2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105,1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147,9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63,9</w:t>
            </w:r>
          </w:p>
        </w:tc>
      </w:tr>
      <w:tr w:rsidR="00656BCB" w:rsidRPr="006D6E4C" w:rsidTr="00971DB2">
        <w:trPr>
          <w:trHeight w:val="7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1 165 959,0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1 204 474,0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1 479 445,0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1 709 593,0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2 061 897,0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335,8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371,6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526,6</w:t>
            </w:r>
          </w:p>
        </w:tc>
      </w:tr>
      <w:tr w:rsidR="00656BCB" w:rsidRPr="006D6E4C" w:rsidTr="00971DB2">
        <w:trPr>
          <w:trHeight w:val="7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21 356,0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30 018,0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30 928,0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59 228,0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118 397,0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34,5</w:t>
            </w:r>
          </w:p>
        </w:tc>
      </w:tr>
      <w:tr w:rsidR="00656BCB" w:rsidRPr="006D6E4C" w:rsidTr="000D0BF8">
        <w:trPr>
          <w:trHeight w:val="315"/>
        </w:trPr>
        <w:tc>
          <w:tcPr>
            <w:tcW w:w="570" w:type="pct"/>
            <w:tcBorders>
              <w:top w:val="nil"/>
              <w:left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1 144 603,0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1 174 456,0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1 448 517,0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1 650 365,0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1 943 500,0</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330,2</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363,9</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387,1</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477,1</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492,1</w:t>
            </w:r>
          </w:p>
        </w:tc>
      </w:tr>
      <w:tr w:rsidR="00971DB2" w:rsidRPr="006D6E4C" w:rsidTr="00971DB2">
        <w:trPr>
          <w:trHeight w:val="315"/>
        </w:trPr>
        <w:tc>
          <w:tcPr>
            <w:tcW w:w="1895" w:type="pct"/>
            <w:gridSpan w:val="4"/>
            <w:tcBorders>
              <w:top w:val="nil"/>
              <w:bottom w:val="single" w:sz="4" w:space="0" w:color="auto"/>
            </w:tcBorders>
            <w:shd w:val="clear" w:color="auto" w:fill="auto"/>
            <w:vAlign w:val="center"/>
          </w:tcPr>
          <w:p w:rsidR="00971DB2" w:rsidRPr="006D6E4C" w:rsidRDefault="00971DB2" w:rsidP="00971DB2">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Д.1</w:t>
            </w:r>
          </w:p>
        </w:tc>
        <w:tc>
          <w:tcPr>
            <w:tcW w:w="462"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r>
      <w:tr w:rsidR="00656BCB" w:rsidRPr="006D6E4C" w:rsidTr="000D0BF8">
        <w:trPr>
          <w:trHeight w:val="111"/>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bCs/>
                <w:color w:val="000000"/>
                <w:sz w:val="20"/>
                <w:szCs w:val="20"/>
                <w:lang w:eastAsia="ru-RU"/>
              </w:rPr>
            </w:pPr>
            <w:r w:rsidRPr="006D6E4C">
              <w:rPr>
                <w:rFonts w:ascii="Times New Roman" w:eastAsia="Times New Roman" w:hAnsi="Times New Roman" w:cs="Times New Roman"/>
                <w:bCs/>
                <w:color w:val="000000"/>
                <w:sz w:val="20"/>
                <w:szCs w:val="20"/>
                <w:lang w:eastAsia="ru-RU"/>
              </w:rPr>
              <w:t>1</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bCs/>
                <w:color w:val="000000"/>
                <w:sz w:val="20"/>
                <w:szCs w:val="20"/>
                <w:lang w:eastAsia="ru-RU"/>
              </w:rPr>
            </w:pPr>
            <w:r w:rsidRPr="006D6E4C">
              <w:rPr>
                <w:rFonts w:ascii="Times New Roman" w:eastAsia="Times New Roman" w:hAnsi="Times New Roman" w:cs="Times New Roman"/>
                <w:bCs/>
                <w:color w:val="000000"/>
                <w:sz w:val="20"/>
                <w:szCs w:val="20"/>
                <w:lang w:eastAsia="ru-RU"/>
              </w:rPr>
              <w:t>2</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0D0BF8">
        <w:trPr>
          <w:trHeight w:val="142"/>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БЕЛАРУСЬ</w:t>
            </w:r>
          </w:p>
        </w:tc>
      </w:tr>
      <w:tr w:rsidR="0001001C" w:rsidRPr="006D6E4C" w:rsidTr="000D0BF8">
        <w:trPr>
          <w:trHeight w:val="63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402" w:type="pct"/>
            <w:vMerge w:val="restart"/>
            <w:tcBorders>
              <w:top w:val="nil"/>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1 869 183,0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1 650 672,0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2 394 569,0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3 089 379,0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7 153 272,0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1 574,0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1 362,6</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1 554,1</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1 956,5</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3 287,2</w:t>
            </w:r>
          </w:p>
        </w:tc>
      </w:tr>
      <w:tr w:rsidR="0001001C" w:rsidRPr="006D6E4C" w:rsidTr="000D0BF8">
        <w:trPr>
          <w:trHeight w:val="14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1 869 183,0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1 650 672,0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2 394 569,0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3 089 379,0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7 153 272,0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1 574,0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1 362,6</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1 554,1</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1 956,5</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3 287,2</w:t>
            </w:r>
          </w:p>
        </w:tc>
      </w:tr>
      <w:tr w:rsidR="0001001C" w:rsidRPr="006D6E4C" w:rsidTr="000D0BF8">
        <w:trPr>
          <w:trHeight w:val="193"/>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402" w:type="pct"/>
            <w:vMerge w:val="restart"/>
            <w:tcBorders>
              <w:top w:val="nil"/>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1 751 003,0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2 362 347,0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2 112 622,0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1 655 516,0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2 417 353,0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1 062,7</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1 407,4</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1 186,3</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1 163,0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1 779,9</w:t>
            </w:r>
          </w:p>
        </w:tc>
      </w:tr>
      <w:tr w:rsidR="0001001C" w:rsidRPr="006D6E4C" w:rsidTr="000D0BF8">
        <w:trPr>
          <w:trHeight w:val="26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442 935,0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107 535,0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3 400,0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263,5</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0,02</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r>
      <w:tr w:rsidR="0001001C" w:rsidRPr="006D6E4C" w:rsidTr="000D0BF8">
        <w:trPr>
          <w:trHeight w:val="133"/>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1 308 068,0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2 254 812,0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2 112 525,0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1 652 116,0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2 417 353,0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799,1</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1 332,3</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1 186,2</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1 163,0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1 779,9</w:t>
            </w:r>
          </w:p>
        </w:tc>
      </w:tr>
      <w:tr w:rsidR="0001001C" w:rsidRPr="006D6E4C" w:rsidTr="000D0BF8">
        <w:trPr>
          <w:trHeight w:val="26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402" w:type="pct"/>
            <w:vMerge w:val="restart"/>
            <w:tcBorders>
              <w:top w:val="nil"/>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15 853 577,0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14 195 382,0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15 783 738,0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15 643 117,0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16 703 459,0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16 272,0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14 404,9</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14 100,7</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13 676,3</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14 119,6</w:t>
            </w:r>
          </w:p>
        </w:tc>
      </w:tr>
      <w:tr w:rsidR="0001001C" w:rsidRPr="006D6E4C" w:rsidTr="000D0BF8">
        <w:trPr>
          <w:trHeight w:val="17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159 975,0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159,2</w:t>
            </w:r>
          </w:p>
        </w:tc>
      </w:tr>
      <w:tr w:rsidR="00656BCB" w:rsidRPr="006D6E4C" w:rsidTr="000D0BF8">
        <w:trPr>
          <w:trHeight w:val="22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15 853 577,0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14 195 382,0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15 783 738,0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15 643 117,0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16 543 484,0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16 272,0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14 404,9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14 100,7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13 676,3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13 960,4</w:t>
            </w:r>
          </w:p>
        </w:tc>
      </w:tr>
      <w:tr w:rsidR="0001001C" w:rsidRPr="006D6E4C" w:rsidTr="000D0BF8">
        <w:trPr>
          <w:trHeight w:val="268"/>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402" w:type="pct"/>
            <w:vMerge w:val="restart"/>
            <w:tcBorders>
              <w:top w:val="nil"/>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0404</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2 169 725,0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2 300 191,0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2 547 772,0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2 613 634,0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1 842 153,0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4 084,7</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3 627,3</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2 973,2</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3 120,9</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1 901,3</w:t>
            </w:r>
          </w:p>
        </w:tc>
      </w:tr>
      <w:tr w:rsidR="0001001C" w:rsidRPr="006D6E4C" w:rsidTr="000D0BF8">
        <w:trPr>
          <w:trHeight w:val="42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2 169 725,0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2 300 191,0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2 547 772,0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2 613 634,0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1 842 153,0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4 084,7</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3 627,3</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2 973,2</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3 120,9</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1 901,3</w:t>
            </w:r>
          </w:p>
        </w:tc>
      </w:tr>
      <w:tr w:rsidR="0001001C" w:rsidRPr="006D6E4C" w:rsidTr="000D0BF8">
        <w:trPr>
          <w:trHeight w:val="572"/>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02" w:type="pct"/>
            <w:vMerge w:val="restart"/>
            <w:tcBorders>
              <w:top w:val="nil"/>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1 233 576,0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664 754,0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563 352,0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106 574,0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502 615,0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404,8</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186,4</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116,0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26,2</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111,6</w:t>
            </w:r>
          </w:p>
        </w:tc>
      </w:tr>
      <w:tr w:rsidR="0001001C" w:rsidRPr="006D6E4C" w:rsidTr="000D0BF8">
        <w:trPr>
          <w:trHeight w:val="407"/>
        </w:trPr>
        <w:tc>
          <w:tcPr>
            <w:tcW w:w="570" w:type="pct"/>
            <w:tcBorders>
              <w:top w:val="nil"/>
              <w:left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1 233 576,0</w:t>
            </w:r>
          </w:p>
        </w:tc>
        <w:tc>
          <w:tcPr>
            <w:tcW w:w="462"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664 754,0</w:t>
            </w:r>
          </w:p>
        </w:tc>
        <w:tc>
          <w:tcPr>
            <w:tcW w:w="462"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563 352,0</w:t>
            </w:r>
          </w:p>
        </w:tc>
        <w:tc>
          <w:tcPr>
            <w:tcW w:w="462"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106 574,0</w:t>
            </w:r>
          </w:p>
        </w:tc>
        <w:tc>
          <w:tcPr>
            <w:tcW w:w="462"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502 615,0</w:t>
            </w:r>
          </w:p>
        </w:tc>
        <w:tc>
          <w:tcPr>
            <w:tcW w:w="344"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404,8</w:t>
            </w:r>
          </w:p>
        </w:tc>
        <w:tc>
          <w:tcPr>
            <w:tcW w:w="344"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186,4</w:t>
            </w:r>
          </w:p>
        </w:tc>
        <w:tc>
          <w:tcPr>
            <w:tcW w:w="344"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116,0</w:t>
            </w:r>
          </w:p>
        </w:tc>
        <w:tc>
          <w:tcPr>
            <w:tcW w:w="344"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26,2</w:t>
            </w:r>
          </w:p>
        </w:tc>
        <w:tc>
          <w:tcPr>
            <w:tcW w:w="344" w:type="pct"/>
            <w:tcBorders>
              <w:top w:val="nil"/>
              <w:left w:val="nil"/>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111,6</w:t>
            </w:r>
          </w:p>
        </w:tc>
      </w:tr>
      <w:tr w:rsidR="00656BCB" w:rsidRPr="006D6E4C" w:rsidTr="0001001C">
        <w:trPr>
          <w:trHeight w:val="333"/>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402" w:type="pct"/>
            <w:tcBorders>
              <w:top w:val="single" w:sz="4" w:space="0" w:color="auto"/>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14 772 604,0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11 226 680,0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12 317 403,0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12 856 370,0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12 802 149,0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6 271,2</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5 092,7</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4 435,3</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4 481,8</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3 783,5</w:t>
            </w:r>
          </w:p>
        </w:tc>
      </w:tr>
      <w:tr w:rsidR="00656BCB" w:rsidRPr="006D6E4C" w:rsidTr="000D0BF8">
        <w:trPr>
          <w:trHeight w:val="76"/>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19 320,0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14 772 604,0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11 226 680,0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12 317 403,0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12 837 050,0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12 802 149,0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6 271,2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5 092,7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4 435,3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4 477,4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r w:rsidR="007901F4" w:rsidRPr="006D6E4C">
              <w:rPr>
                <w:rFonts w:ascii="Times New Roman" w:eastAsia="Times New Roman" w:hAnsi="Times New Roman" w:cs="Times New Roman"/>
                <w:color w:val="000000"/>
                <w:sz w:val="20"/>
                <w:szCs w:val="20"/>
                <w:lang w:eastAsia="ru-RU"/>
              </w:rPr>
              <w:t> </w:t>
            </w:r>
            <w:r w:rsidRPr="006D6E4C">
              <w:rPr>
                <w:rFonts w:ascii="Times New Roman" w:eastAsia="Times New Roman" w:hAnsi="Times New Roman" w:cs="Times New Roman"/>
                <w:color w:val="000000"/>
                <w:sz w:val="20"/>
                <w:szCs w:val="20"/>
                <w:lang w:eastAsia="ru-RU"/>
              </w:rPr>
              <w:t>783,5</w:t>
            </w:r>
          </w:p>
        </w:tc>
      </w:tr>
      <w:tr w:rsidR="00656BCB" w:rsidRPr="006D6E4C" w:rsidTr="000D0BF8">
        <w:trPr>
          <w:trHeight w:val="331"/>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КАЗАХСТАН</w:t>
            </w:r>
          </w:p>
        </w:tc>
      </w:tr>
      <w:tr w:rsidR="00656BCB" w:rsidRPr="006D6E4C" w:rsidTr="00971DB2">
        <w:trPr>
          <w:trHeight w:val="623"/>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656BCB" w:rsidP="00971DB2">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31 524 147,0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23 886 406,0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22 710 435,0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13 538 418,0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13 044 275,0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45 590,5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34 139,6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29 956,7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20 074,1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20 366,0</w:t>
            </w:r>
          </w:p>
        </w:tc>
      </w:tr>
      <w:tr w:rsidR="00656BCB" w:rsidRPr="006D6E4C" w:rsidTr="0001001C">
        <w:trPr>
          <w:trHeight w:val="37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2 728 407,0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2 767 773,0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2 711 407,0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2 865 041,0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2 073 395,0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3 374,9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4 262,0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3 775,5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5 110,8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3 229,8</w:t>
            </w:r>
          </w:p>
        </w:tc>
      </w:tr>
      <w:tr w:rsidR="00656BCB" w:rsidRPr="006D6E4C" w:rsidTr="0001001C">
        <w:trPr>
          <w:trHeight w:val="283"/>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7 467 833,0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3 803 139,0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4 784 241,0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4 371 987,0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5 611 696,0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15 313,9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9 000,6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8 571,9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9 177,0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12 552,5</w:t>
            </w:r>
          </w:p>
        </w:tc>
      </w:tr>
      <w:tr w:rsidR="00656BCB" w:rsidRPr="006D6E4C" w:rsidTr="0001001C">
        <w:trPr>
          <w:trHeight w:val="273"/>
        </w:trPr>
        <w:tc>
          <w:tcPr>
            <w:tcW w:w="570" w:type="pct"/>
            <w:tcBorders>
              <w:top w:val="nil"/>
              <w:left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21 327 907,0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17 315 494,0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15 214 787,0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6 301 390,0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5 359 184,0</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26 901,6</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20 877,0</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17 609,2</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5 786,3</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4 583,7</w:t>
            </w:r>
          </w:p>
        </w:tc>
      </w:tr>
      <w:tr w:rsidR="00971DB2" w:rsidRPr="006D6E4C" w:rsidTr="00971DB2">
        <w:trPr>
          <w:trHeight w:val="225"/>
        </w:trPr>
        <w:tc>
          <w:tcPr>
            <w:tcW w:w="1895" w:type="pct"/>
            <w:gridSpan w:val="4"/>
            <w:tcBorders>
              <w:top w:val="nil"/>
              <w:bottom w:val="single" w:sz="4" w:space="0" w:color="auto"/>
            </w:tcBorders>
            <w:shd w:val="clear" w:color="auto" w:fill="auto"/>
            <w:vAlign w:val="center"/>
          </w:tcPr>
          <w:p w:rsidR="00971DB2" w:rsidRPr="006D6E4C" w:rsidRDefault="00971DB2" w:rsidP="00971DB2">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Д.1</w:t>
            </w:r>
          </w:p>
        </w:tc>
        <w:tc>
          <w:tcPr>
            <w:tcW w:w="462"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r>
      <w:tr w:rsidR="0001001C" w:rsidRPr="006D6E4C" w:rsidTr="0001001C">
        <w:trPr>
          <w:trHeight w:val="22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01001C" w:rsidRPr="006D6E4C" w:rsidRDefault="0001001C" w:rsidP="0001001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402" w:type="pct"/>
            <w:tcBorders>
              <w:top w:val="single" w:sz="4" w:space="0" w:color="auto"/>
              <w:left w:val="nil"/>
              <w:bottom w:val="single" w:sz="4" w:space="0" w:color="auto"/>
              <w:right w:val="single" w:sz="4" w:space="0" w:color="auto"/>
            </w:tcBorders>
            <w:shd w:val="clear" w:color="auto" w:fill="auto"/>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0D0BF8">
        <w:trPr>
          <w:trHeight w:val="69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44 753 259,0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34 586 519,0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39 950 105,0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48 199 948,0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54 644 684,0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28 356,4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23 979,9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24 046,9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30 280,7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30 480,3</w:t>
            </w:r>
          </w:p>
        </w:tc>
      </w:tr>
      <w:tr w:rsidR="00656BCB" w:rsidRPr="006D6E4C" w:rsidTr="000D0BF8">
        <w:trPr>
          <w:trHeight w:val="18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24 026 752,0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17 825 553,0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23 934 493,0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29 884 595,0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38 818 496,0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12 476,9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10 532,7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13 197,4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17 465,0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20 484,5</w:t>
            </w:r>
          </w:p>
        </w:tc>
      </w:tr>
      <w:tr w:rsidR="00656BCB" w:rsidRPr="006D6E4C" w:rsidTr="000D0BF8">
        <w:trPr>
          <w:trHeight w:val="232"/>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3 429 080,0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1 859 560,0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2 021 280,0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1 985 357,0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1 500 072,0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1 807,7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824,2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822,9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1 266,8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707,4</w:t>
            </w:r>
          </w:p>
        </w:tc>
      </w:tr>
      <w:tr w:rsidR="00656BCB" w:rsidRPr="006D6E4C" w:rsidTr="000D0BF8">
        <w:trPr>
          <w:trHeight w:val="13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17 297 427,0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14 901 406,0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13 994 332,0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16 329 996,0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14 326 116,0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14 071,8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12 623,0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10 026,6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11 548,9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9 288,5</w:t>
            </w:r>
          </w:p>
        </w:tc>
      </w:tr>
      <w:tr w:rsidR="00656BCB" w:rsidRPr="006D6E4C" w:rsidTr="000D0BF8">
        <w:trPr>
          <w:trHeight w:val="322"/>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34 689 095,0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30 118 026,0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34 383 026,0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33 283 260,0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38 488 930,0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32 312,3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34 686,9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31 327,1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31 323,1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35 460,6</w:t>
            </w:r>
          </w:p>
        </w:tc>
      </w:tr>
      <w:tr w:rsidR="00656BCB" w:rsidRPr="006D6E4C" w:rsidTr="000D0BF8">
        <w:trPr>
          <w:trHeight w:val="13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818 656,0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472 511,0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953 098,0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713 229,0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1 532 706,0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594,3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443,3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1 021,5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623,4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814,7</w:t>
            </w:r>
          </w:p>
        </w:tc>
      </w:tr>
      <w:tr w:rsidR="00656BCB" w:rsidRPr="006D6E4C" w:rsidTr="000D0BF8">
        <w:trPr>
          <w:trHeight w:val="163"/>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2 063 261,0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3 043 003,0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2 862 681,0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3 406 333,0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5 532 387,0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2 840,4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4 424,3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3 863,5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4 932,5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8 188,8</w:t>
            </w:r>
          </w:p>
        </w:tc>
      </w:tr>
      <w:tr w:rsidR="00656BCB" w:rsidRPr="006D6E4C" w:rsidTr="000D0BF8">
        <w:trPr>
          <w:trHeight w:val="8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31 807 178,0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26 602 512,0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30 567 247,0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29 163 698,0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31 423 837,0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28 877,6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29 819,2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26 442,1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25 767,2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26 457,1</w:t>
            </w:r>
          </w:p>
        </w:tc>
      </w:tr>
      <w:tr w:rsidR="00656BCB" w:rsidRPr="006D6E4C" w:rsidTr="000D0BF8">
        <w:trPr>
          <w:trHeight w:val="269"/>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0404</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2 547 446,0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3 712 355,0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5 268 128,0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6 374 065,0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9 852 619,0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3 194,3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4 853,4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5 205,7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7 818,9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9 513,2</w:t>
            </w:r>
          </w:p>
        </w:tc>
      </w:tr>
      <w:tr w:rsidR="00656BCB" w:rsidRPr="006D6E4C" w:rsidTr="000D0BF8">
        <w:trPr>
          <w:trHeight w:val="219"/>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415 180,0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813 945,0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2 120 008,0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2 664 477,0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4 817 446,0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469,7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1 062,1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2 418,5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3 020,0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4 957,7</w:t>
            </w:r>
          </w:p>
        </w:tc>
      </w:tr>
      <w:tr w:rsidR="00656BCB" w:rsidRPr="006D6E4C" w:rsidTr="000D0BF8">
        <w:trPr>
          <w:trHeight w:val="25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176 098,0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320 998,0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r w:rsidR="006E78F2"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308,2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r w:rsidR="00656BCB" w:rsidRPr="006D6E4C">
              <w:rPr>
                <w:rFonts w:ascii="Times New Roman" w:eastAsia="Times New Roman" w:hAnsi="Times New Roman" w:cs="Times New Roman"/>
                <w:color w:val="000000"/>
                <w:sz w:val="20"/>
                <w:szCs w:val="20"/>
                <w:lang w:eastAsia="ru-RU"/>
              </w:rPr>
              <w:t> </w:t>
            </w:r>
          </w:p>
        </w:tc>
      </w:tr>
      <w:tr w:rsidR="00656BCB" w:rsidRPr="006D6E4C" w:rsidTr="000D0BF8">
        <w:trPr>
          <w:trHeight w:val="15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1 956 168,0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2 577 412,0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3 148 120,0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3 709 588,0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5 035 173,0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2 416,4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3 297,0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2 787,3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4 798,9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4 555,6</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10 458 648,0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8 717 887,0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6 767 846,0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17 503 293,0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6 395 899,0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4 215,5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3 507,6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2 280,9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4 542,0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1 583,6</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3 198 474,0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3 717 103,0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1 166 623,0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12 523 412,0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808 798,0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1 004,2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1 118,3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274,7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3 078,4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182,4</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1 736 905,0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267 448,0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287 124,0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795 599,0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2 058 894,0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506,8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85,2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178,3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595,4</w:t>
            </w:r>
          </w:p>
        </w:tc>
      </w:tr>
      <w:tr w:rsidR="00656BCB" w:rsidRPr="006D6E4C" w:rsidTr="0001001C">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5 523 269,0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4 733 336,0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5 314 099,0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4 184 282,0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3 528 207,0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2 704,5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2 304,1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1 909,2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1 285,2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805,8</w:t>
            </w:r>
          </w:p>
        </w:tc>
      </w:tr>
      <w:tr w:rsidR="0001001C" w:rsidRPr="006D6E4C" w:rsidTr="002A531E">
        <w:trPr>
          <w:trHeight w:val="31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402" w:type="pct"/>
            <w:vMerge w:val="restart"/>
            <w:tcBorders>
              <w:top w:val="single" w:sz="4" w:space="0" w:color="auto"/>
              <w:left w:val="nil"/>
              <w:right w:val="single" w:sz="4" w:space="0" w:color="auto"/>
            </w:tcBorders>
            <w:shd w:val="clear" w:color="auto" w:fill="auto"/>
            <w:vAlign w:val="center"/>
            <w:hideMark/>
          </w:tcPr>
          <w:p w:rsidR="0001001C" w:rsidRPr="006D6E4C" w:rsidRDefault="0001001C" w:rsidP="0001001C">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36 075 255,0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37 302 661,0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44 766 794,0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47 526 956,0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60 726 077,0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14 264,2</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13 852,8</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13 508,0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14 726,0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17 830,1</w:t>
            </w:r>
          </w:p>
        </w:tc>
      </w:tr>
      <w:tr w:rsidR="0001001C" w:rsidRPr="006D6E4C" w:rsidTr="002A531E">
        <w:trPr>
          <w:trHeight w:val="162"/>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4 128 413,0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6 069 375,0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8 938 214,0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12 232 883,0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17 004 429,0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1 067,8</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1 575,9</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2 109,1</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2 803,1</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4 601,2</w:t>
            </w:r>
          </w:p>
        </w:tc>
      </w:tr>
      <w:tr w:rsidR="0001001C" w:rsidRPr="006D6E4C" w:rsidTr="002A531E">
        <w:trPr>
          <w:trHeight w:val="20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2 531 605,0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1 223 356,0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701 238,0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1 681 637,0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1 500 666,0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1 437,1</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535,2</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191,3</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499,6</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502,6</w:t>
            </w:r>
          </w:p>
        </w:tc>
      </w:tr>
      <w:tr w:rsidR="0001001C" w:rsidRPr="006D6E4C" w:rsidTr="002A531E">
        <w:trPr>
          <w:trHeight w:val="24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29 415 237,0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30 009 930,0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35 127 342,0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33 612 436,0</w:t>
            </w:r>
          </w:p>
        </w:tc>
        <w:tc>
          <w:tcPr>
            <w:tcW w:w="462"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42 220 982,0</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11 759,3</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11 741,7</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11 207,5</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11 423,2</w:t>
            </w:r>
          </w:p>
        </w:tc>
        <w:tc>
          <w:tcPr>
            <w:tcW w:w="344" w:type="pct"/>
            <w:tcBorders>
              <w:top w:val="nil"/>
              <w:left w:val="nil"/>
              <w:bottom w:val="single" w:sz="4" w:space="0" w:color="auto"/>
              <w:right w:val="single" w:sz="4" w:space="0" w:color="auto"/>
            </w:tcBorders>
            <w:shd w:val="clear" w:color="auto" w:fill="auto"/>
            <w:noWrap/>
            <w:vAlign w:val="center"/>
            <w:hideMark/>
          </w:tcPr>
          <w:p w:rsidR="0001001C" w:rsidRPr="006D6E4C" w:rsidRDefault="0001001C"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12 726,3</w:t>
            </w:r>
          </w:p>
        </w:tc>
      </w:tr>
      <w:tr w:rsidR="00656BCB" w:rsidRPr="006D6E4C" w:rsidTr="000D0BF8">
        <w:trPr>
          <w:trHeight w:val="315"/>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КЫРГЫЗСТАН</w:t>
            </w:r>
          </w:p>
        </w:tc>
      </w:tr>
      <w:tr w:rsidR="00656BCB" w:rsidRPr="006D6E4C" w:rsidTr="00971DB2">
        <w:trPr>
          <w:trHeight w:val="498"/>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2A531E" w:rsidRPr="006D6E4C" w:rsidRDefault="00656BCB" w:rsidP="00971DB2">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1 014 678,0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981 364,0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1 376 256,0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1 580 330,0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1 520 337,0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953,0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1 070,3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1 197,8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1 377,2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1 477,4</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364 038,0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450 159,0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524 437,0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456 314,0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410 473,0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362,3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499,6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631,2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711,5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743,6</w:t>
            </w:r>
          </w:p>
        </w:tc>
      </w:tr>
      <w:tr w:rsidR="00656BCB" w:rsidRPr="006D6E4C" w:rsidTr="002A531E">
        <w:trPr>
          <w:trHeight w:val="205"/>
        </w:trPr>
        <w:tc>
          <w:tcPr>
            <w:tcW w:w="570" w:type="pct"/>
            <w:tcBorders>
              <w:top w:val="nil"/>
              <w:left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p w:rsidR="002A531E" w:rsidRPr="006D6E4C" w:rsidRDefault="002A531E" w:rsidP="000D0BF8">
            <w:pPr>
              <w:spacing w:after="0" w:line="240" w:lineRule="auto"/>
              <w:rPr>
                <w:rFonts w:ascii="Times New Roman" w:eastAsia="Times New Roman" w:hAnsi="Times New Roman" w:cs="Times New Roman"/>
                <w:color w:val="000000"/>
                <w:sz w:val="20"/>
                <w:szCs w:val="20"/>
                <w:lang w:eastAsia="ru-RU"/>
              </w:rPr>
            </w:pP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650 640,0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531 205,0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851 819,0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1 124 016,0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1 109 864,0</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590,7</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570,7</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566,7</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665,8</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733,8</w:t>
            </w:r>
          </w:p>
        </w:tc>
      </w:tr>
      <w:tr w:rsidR="00971DB2" w:rsidRPr="006D6E4C" w:rsidTr="00971DB2">
        <w:trPr>
          <w:trHeight w:val="205"/>
        </w:trPr>
        <w:tc>
          <w:tcPr>
            <w:tcW w:w="1895" w:type="pct"/>
            <w:gridSpan w:val="4"/>
            <w:tcBorders>
              <w:top w:val="nil"/>
              <w:bottom w:val="single" w:sz="4" w:space="0" w:color="auto"/>
            </w:tcBorders>
            <w:shd w:val="clear" w:color="auto" w:fill="auto"/>
            <w:vAlign w:val="center"/>
          </w:tcPr>
          <w:p w:rsidR="00971DB2" w:rsidRPr="006D6E4C" w:rsidRDefault="00971DB2" w:rsidP="00971DB2">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Д.1</w:t>
            </w:r>
          </w:p>
        </w:tc>
        <w:tc>
          <w:tcPr>
            <w:tcW w:w="462"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971DB2" w:rsidRPr="006D6E4C" w:rsidRDefault="00971DB2" w:rsidP="000D0BF8">
            <w:pPr>
              <w:spacing w:after="0" w:line="240" w:lineRule="auto"/>
              <w:jc w:val="center"/>
              <w:rPr>
                <w:rFonts w:ascii="Times New Roman" w:eastAsia="Times New Roman" w:hAnsi="Times New Roman" w:cs="Times New Roman"/>
                <w:color w:val="000000"/>
                <w:sz w:val="20"/>
                <w:szCs w:val="20"/>
                <w:lang w:eastAsia="ru-RU"/>
              </w:rPr>
            </w:pPr>
          </w:p>
        </w:tc>
      </w:tr>
      <w:tr w:rsidR="002A531E" w:rsidRPr="006D6E4C" w:rsidTr="002A531E">
        <w:trPr>
          <w:trHeight w:val="20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2A531E" w:rsidRPr="006D6E4C" w:rsidRDefault="002A531E" w:rsidP="002A531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402" w:type="pct"/>
            <w:tcBorders>
              <w:top w:val="single" w:sz="4" w:space="0" w:color="auto"/>
              <w:left w:val="nil"/>
              <w:bottom w:val="single" w:sz="4" w:space="0" w:color="auto"/>
              <w:right w:val="single" w:sz="4" w:space="0" w:color="auto"/>
            </w:tcBorders>
            <w:shd w:val="clear" w:color="auto" w:fill="auto"/>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0D0BF8">
        <w:trPr>
          <w:trHeight w:val="818"/>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532 370,0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971 482,0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18 818 780,0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939 640,0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614 206,0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1 564,0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8 906,8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1 083,8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414,3</w:t>
            </w:r>
          </w:p>
        </w:tc>
      </w:tr>
      <w:tr w:rsidR="00656BCB" w:rsidRPr="006D6E4C" w:rsidTr="002A531E">
        <w:trPr>
          <w:trHeight w:val="436"/>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51 746,0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451 440,0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17 634 400,0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3 200,0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990,0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7 800,0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w:t>
            </w:r>
          </w:p>
        </w:tc>
      </w:tr>
      <w:tr w:rsidR="00656BCB" w:rsidRPr="006D6E4C" w:rsidTr="002A531E">
        <w:trPr>
          <w:trHeight w:val="4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67 337,0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129 545,0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299 581,0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243 778,0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192 899,0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140,5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257,5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161,6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108,7</w:t>
            </w:r>
          </w:p>
        </w:tc>
      </w:tr>
      <w:tr w:rsidR="00656BCB" w:rsidRPr="006D6E4C" w:rsidTr="002A531E">
        <w:trPr>
          <w:trHeight w:val="42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413 287,0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390 497,0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884 799,0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695 862,0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418 107,0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376,1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433,5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849,3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922,2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303,0</w:t>
            </w:r>
          </w:p>
        </w:tc>
      </w:tr>
      <w:tr w:rsidR="00656BCB" w:rsidRPr="006D6E4C" w:rsidTr="000D0BF8">
        <w:trPr>
          <w:trHeight w:val="63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3 956 021,0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1 715 703,0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5 172 758,0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3 192 465,0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2 857 154,0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3 392,1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1 574,0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4 911,9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2 278,0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2 257,4</w:t>
            </w:r>
          </w:p>
        </w:tc>
      </w:tr>
      <w:tr w:rsidR="00656BCB" w:rsidRPr="006D6E4C" w:rsidTr="002A531E">
        <w:trPr>
          <w:trHeight w:val="49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1 099 395,0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910 354,0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1 639 787,0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883 843,0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989 475,0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650,9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674,5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1 172,8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621,7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835,6</w:t>
            </w:r>
          </w:p>
        </w:tc>
      </w:tr>
      <w:tr w:rsidR="00656BCB" w:rsidRPr="006D6E4C" w:rsidTr="002A531E">
        <w:trPr>
          <w:trHeight w:val="426"/>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2 856 626,0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805 349,0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3 532 971,0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2 308 622,0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1 867 679,0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2 741,2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899,6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3 739,2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1 656,3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1 421,8</w:t>
            </w:r>
          </w:p>
        </w:tc>
      </w:tr>
      <w:tr w:rsidR="00656BCB" w:rsidRPr="006D6E4C" w:rsidTr="000D0BF8">
        <w:trPr>
          <w:trHeight w:val="63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0404</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90 889,0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1 271,0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25 757,0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90 688,0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89 887,0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93,6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131,6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132,3</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48 500,0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r>
      <w:tr w:rsidR="00656BCB" w:rsidRPr="006D6E4C" w:rsidTr="002A531E">
        <w:trPr>
          <w:trHeight w:val="442"/>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23 247,0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50 966,0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69 800,0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83,3</w:t>
            </w:r>
          </w:p>
        </w:tc>
      </w:tr>
      <w:tr w:rsidR="00656BCB" w:rsidRPr="006D6E4C" w:rsidTr="002A531E">
        <w:trPr>
          <w:trHeight w:val="40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42 389,0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1 271,0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2 510,0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39 722,0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20 087,0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49,1</w:t>
            </w:r>
          </w:p>
        </w:tc>
      </w:tr>
      <w:tr w:rsidR="00656BCB" w:rsidRPr="006D6E4C" w:rsidTr="002A531E">
        <w:trPr>
          <w:trHeight w:val="49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02" w:type="pct"/>
            <w:vMerge w:val="restart"/>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257 659,0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3 306 858,0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18 085 052,0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70 182,0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1 771 308,0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80,4</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1 018,9</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3 759,3</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15,6</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417,7</w:t>
            </w:r>
          </w:p>
        </w:tc>
      </w:tr>
      <w:tr w:rsidR="00656BCB" w:rsidRPr="006D6E4C" w:rsidTr="002A531E">
        <w:trPr>
          <w:trHeight w:val="31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17 752 000,0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3 666,8</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r>
      <w:tr w:rsidR="00656BCB" w:rsidRPr="006D6E4C" w:rsidTr="002A531E">
        <w:trPr>
          <w:trHeight w:val="31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4 346,0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2 758 394,0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310 933,0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3 266,0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1 573 280,0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813,7</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364,9</w:t>
            </w:r>
          </w:p>
        </w:tc>
      </w:tr>
      <w:tr w:rsidR="00656BCB" w:rsidRPr="006D6E4C" w:rsidTr="002A531E">
        <w:trPr>
          <w:trHeight w:val="31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253 313,0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548 464,0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22 119,0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66 916,0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198 028,0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77,7</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205,2</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5,5</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13,9</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52,8</w:t>
            </w:r>
          </w:p>
        </w:tc>
      </w:tr>
      <w:tr w:rsidR="00656BCB" w:rsidRPr="006D6E4C" w:rsidTr="00971DB2">
        <w:trPr>
          <w:trHeight w:val="246"/>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402" w:type="pct"/>
            <w:vMerge w:val="restart"/>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1 831 390,0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1 353 124,0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10 070 739,0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1 929 124,0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1 532 570,0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600,5</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647,5</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2 636,6</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665,2</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494,6</w:t>
            </w:r>
          </w:p>
        </w:tc>
      </w:tr>
      <w:tr w:rsidR="00656BCB" w:rsidRPr="006D6E4C" w:rsidTr="002A531E">
        <w:trPr>
          <w:trHeight w:val="31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top w:val="single" w:sz="4" w:space="0" w:color="auto"/>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6 610,0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8 145 469,0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191 034,0</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113 527,0</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2 015,7</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47,4</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22,0</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954 561,0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824 937,0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518 674,0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822 142,0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583 540,0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369,9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205,8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303,7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247,8</w:t>
            </w:r>
          </w:p>
        </w:tc>
      </w:tr>
      <w:tr w:rsidR="00656BCB" w:rsidRPr="006D6E4C" w:rsidTr="002A531E">
        <w:trPr>
          <w:trHeight w:val="315"/>
        </w:trPr>
        <w:tc>
          <w:tcPr>
            <w:tcW w:w="570" w:type="pct"/>
            <w:tcBorders>
              <w:top w:val="nil"/>
              <w:left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РОССИЯ</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870 219,0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528 187,0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1 406 596,0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915 948,0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835 503,0</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229,2</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303,2</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415,1</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314,0</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224,8</w:t>
            </w:r>
          </w:p>
        </w:tc>
      </w:tr>
      <w:tr w:rsidR="002C49B9" w:rsidRPr="006D6E4C" w:rsidTr="002C49B9">
        <w:trPr>
          <w:trHeight w:val="315"/>
        </w:trPr>
        <w:tc>
          <w:tcPr>
            <w:tcW w:w="1895" w:type="pct"/>
            <w:gridSpan w:val="4"/>
            <w:tcBorders>
              <w:top w:val="nil"/>
              <w:bottom w:val="single" w:sz="4" w:space="0" w:color="auto"/>
            </w:tcBorders>
            <w:shd w:val="clear" w:color="auto" w:fill="auto"/>
            <w:vAlign w:val="center"/>
          </w:tcPr>
          <w:p w:rsidR="002C49B9" w:rsidRPr="006D6E4C" w:rsidRDefault="002C49B9" w:rsidP="002C49B9">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Д.1</w:t>
            </w:r>
          </w:p>
        </w:tc>
        <w:tc>
          <w:tcPr>
            <w:tcW w:w="462"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r>
      <w:tr w:rsidR="002A531E" w:rsidRPr="006D6E4C" w:rsidTr="002A531E">
        <w:trPr>
          <w:trHeight w:val="31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2A531E" w:rsidRPr="006D6E4C" w:rsidRDefault="002A531E" w:rsidP="002A531E">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402" w:type="pct"/>
            <w:tcBorders>
              <w:top w:val="single" w:sz="4" w:space="0" w:color="auto"/>
              <w:left w:val="nil"/>
              <w:bottom w:val="single" w:sz="4" w:space="0" w:color="auto"/>
              <w:right w:val="single" w:sz="4" w:space="0" w:color="auto"/>
            </w:tcBorders>
            <w:shd w:val="clear" w:color="auto" w:fill="auto"/>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2A531E" w:rsidRPr="006D6E4C" w:rsidRDefault="002A531E"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0D0BF8">
        <w:trPr>
          <w:trHeight w:val="315"/>
        </w:trPr>
        <w:tc>
          <w:tcPr>
            <w:tcW w:w="5000" w:type="pct"/>
            <w:gridSpan w:val="12"/>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bCs/>
                <w:color w:val="000000"/>
                <w:sz w:val="20"/>
                <w:szCs w:val="20"/>
                <w:lang w:eastAsia="ru-RU"/>
              </w:rPr>
              <w:t>РОССИЯ</w:t>
            </w:r>
          </w:p>
        </w:tc>
      </w:tr>
      <w:tr w:rsidR="00656BCB" w:rsidRPr="006D6E4C" w:rsidTr="002A531E">
        <w:trPr>
          <w:trHeight w:val="870"/>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несгущенные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0401</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175 419 719,0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154 771 082,0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215 821 598,0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183 363 254,0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185 277 947,0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254 640,2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242 973,9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321 121,5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260 627,8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240 689,4</w:t>
            </w:r>
          </w:p>
        </w:tc>
      </w:tr>
      <w:tr w:rsidR="00656BCB" w:rsidRPr="006D6E4C" w:rsidTr="002A531E">
        <w:trPr>
          <w:trHeight w:val="299"/>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88 761,0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28,7</w:t>
            </w:r>
          </w:p>
        </w:tc>
      </w:tr>
      <w:tr w:rsidR="00656BCB" w:rsidRPr="006D6E4C" w:rsidTr="002A531E">
        <w:trPr>
          <w:trHeight w:val="288"/>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172 146 501,0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148 070 124,0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204 197 669,0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172 451 108,0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169 456 761,0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246 796,2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227 255,7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296 173,8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233 975,4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203 456,9</w:t>
            </w:r>
          </w:p>
        </w:tc>
      </w:tr>
      <w:tr w:rsidR="00656BCB" w:rsidRPr="006D6E4C" w:rsidTr="002A531E">
        <w:trPr>
          <w:trHeight w:val="42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3 273 218,0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6 700 958,0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11 623 695,0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10 868 034,0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15 732 425,0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7 844,0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15 718,2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24 947,4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26 452,2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37 203,8</w:t>
            </w:r>
          </w:p>
        </w:tc>
      </w:tr>
      <w:tr w:rsidR="00656BCB" w:rsidRPr="006D6E4C" w:rsidTr="000D0BF8">
        <w:trPr>
          <w:trHeight w:val="272"/>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43 800,0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r>
      <w:tr w:rsidR="00656BCB" w:rsidRPr="006D6E4C" w:rsidTr="000D0BF8">
        <w:trPr>
          <w:trHeight w:val="94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и сливки сгущенные и сухие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0402</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402 838 295,0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416 311 865,0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388 301 944,0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270 768 544,0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326 677 276,0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197 740,7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192 850,8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190 907,0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147 739,2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143 072,6</w:t>
            </w:r>
          </w:p>
        </w:tc>
      </w:tr>
      <w:tr w:rsidR="00656BCB" w:rsidRPr="006D6E4C" w:rsidTr="002A531E">
        <w:trPr>
          <w:trHeight w:val="326"/>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84 831,0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2 692 943,0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874 253,0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1 644 921,0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846,1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340,3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749,4</w:t>
            </w:r>
          </w:p>
        </w:tc>
      </w:tr>
      <w:tr w:rsidR="00656BCB" w:rsidRPr="006D6E4C" w:rsidTr="002A531E">
        <w:trPr>
          <w:trHeight w:val="41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400 761 033,0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414 136 439,0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380 718 824,0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263 660 048,0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313 651 140,0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195 619,4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191 737,6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187 710,7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144 089,3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136 876,7</w:t>
            </w:r>
          </w:p>
        </w:tc>
      </w:tr>
      <w:tr w:rsidR="00656BCB" w:rsidRPr="006D6E4C" w:rsidTr="006E78F2">
        <w:trPr>
          <w:trHeight w:val="359"/>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1 992 431,0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1 522 333,0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718 148,0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1 276 282,0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2 222 210,0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2 101,1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772,1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673,0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1 507,4</w:t>
            </w:r>
          </w:p>
        </w:tc>
      </w:tr>
      <w:tr w:rsidR="00656BCB" w:rsidRPr="006D6E4C" w:rsidTr="006E78F2">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653 093,0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4 172 029,0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4 957 961,0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9 159 005,0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289,0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1 578,1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2 636,7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3 939,0</w:t>
            </w:r>
          </w:p>
        </w:tc>
      </w:tr>
      <w:tr w:rsidR="006E78F2" w:rsidRPr="006D6E4C" w:rsidTr="006E78F2">
        <w:trPr>
          <w:trHeight w:val="609"/>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E78F2" w:rsidRPr="006D6E4C" w:rsidRDefault="006E78F2"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Пахта, йогурт, кефир</w:t>
            </w:r>
          </w:p>
        </w:tc>
        <w:tc>
          <w:tcPr>
            <w:tcW w:w="402" w:type="pct"/>
            <w:vMerge w:val="restart"/>
            <w:tcBorders>
              <w:top w:val="single" w:sz="4" w:space="0" w:color="auto"/>
              <w:left w:val="nil"/>
              <w:bottom w:val="single" w:sz="4" w:space="0" w:color="auto"/>
              <w:right w:val="single" w:sz="4" w:space="0" w:color="auto"/>
            </w:tcBorders>
            <w:shd w:val="clear" w:color="auto" w:fill="auto"/>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0403</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74 986 041,0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82 994 165,0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133 672 996,0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156 104 582,0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184 081 308,0</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80 350,3</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95 760,5</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127 138,5</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119 407,9</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129 450,2</w:t>
            </w:r>
          </w:p>
        </w:tc>
      </w:tr>
      <w:tr w:rsidR="006E78F2" w:rsidRPr="006D6E4C" w:rsidTr="006E78F2">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E78F2" w:rsidRPr="006D6E4C" w:rsidRDefault="006E78F2"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402" w:type="pct"/>
            <w:vMerge/>
            <w:tcBorders>
              <w:top w:val="single" w:sz="4" w:space="0" w:color="auto"/>
              <w:left w:val="nil"/>
              <w:bottom w:val="single" w:sz="4" w:space="0" w:color="auto"/>
              <w:right w:val="single" w:sz="4" w:space="0" w:color="auto"/>
            </w:tcBorders>
            <w:shd w:val="clear" w:color="auto" w:fill="auto"/>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169 579,0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493 088,0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750 036,0</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114,3</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498,4</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785,0</w:t>
            </w:r>
          </w:p>
        </w:tc>
      </w:tr>
      <w:tr w:rsidR="006E78F2" w:rsidRPr="006D6E4C" w:rsidTr="002C49B9">
        <w:trPr>
          <w:trHeight w:val="257"/>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E78F2" w:rsidRPr="006D6E4C" w:rsidRDefault="006E78F2"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top w:val="single" w:sz="4" w:space="0" w:color="auto"/>
              <w:left w:val="nil"/>
              <w:bottom w:val="single" w:sz="4" w:space="0" w:color="auto"/>
              <w:right w:val="single" w:sz="4" w:space="0" w:color="auto"/>
            </w:tcBorders>
            <w:shd w:val="clear" w:color="auto" w:fill="auto"/>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73 544 582,0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80 919 032,0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129 822 606,0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150 149 644,0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177 602 437,0</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77 686,3</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90 295,7</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120 148,8</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110 409,8</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120 870,2</w:t>
            </w:r>
          </w:p>
        </w:tc>
      </w:tr>
      <w:tr w:rsidR="006E78F2" w:rsidRPr="006D6E4C" w:rsidTr="002C49B9">
        <w:trPr>
          <w:trHeight w:val="122"/>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E78F2" w:rsidRPr="006D6E4C" w:rsidRDefault="006E78F2"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top w:val="single" w:sz="4" w:space="0" w:color="auto"/>
              <w:left w:val="nil"/>
              <w:bottom w:val="single" w:sz="4" w:space="0" w:color="auto"/>
              <w:right w:val="single" w:sz="4" w:space="0" w:color="auto"/>
            </w:tcBorders>
            <w:shd w:val="clear" w:color="auto" w:fill="auto"/>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1 441 459,0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2 075 133,0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3 680 811,0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5 461 850,0</w:t>
            </w:r>
          </w:p>
        </w:tc>
        <w:tc>
          <w:tcPr>
            <w:tcW w:w="462"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5 728 835,0</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2 664,0</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5 464,8</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6 875,5</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8 499,7</w:t>
            </w:r>
          </w:p>
        </w:tc>
        <w:tc>
          <w:tcPr>
            <w:tcW w:w="344" w:type="pct"/>
            <w:tcBorders>
              <w:top w:val="nil"/>
              <w:left w:val="nil"/>
              <w:bottom w:val="single" w:sz="4" w:space="0" w:color="auto"/>
              <w:right w:val="single" w:sz="4" w:space="0" w:color="auto"/>
            </w:tcBorders>
            <w:shd w:val="clear" w:color="auto" w:fill="auto"/>
            <w:noWrap/>
            <w:vAlign w:val="center"/>
            <w:hideMark/>
          </w:tcPr>
          <w:p w:rsidR="006E78F2" w:rsidRPr="006D6E4C" w:rsidRDefault="006E78F2"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7 795,0</w:t>
            </w:r>
          </w:p>
        </w:tc>
      </w:tr>
      <w:tr w:rsidR="00656BCB" w:rsidRPr="006D6E4C" w:rsidTr="006E78F2">
        <w:trPr>
          <w:trHeight w:val="52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Молочная сыворотка</w:t>
            </w:r>
          </w:p>
        </w:tc>
        <w:tc>
          <w:tcPr>
            <w:tcW w:w="402" w:type="pct"/>
            <w:vMerge w:val="restart"/>
            <w:tcBorders>
              <w:top w:val="single" w:sz="4" w:space="0" w:color="auto"/>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0404</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41 485 691,0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54 542 181,0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57 190 757,0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25 505 805,0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41 033 184,0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114 426,4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127 539,8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91 066,0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45 102,3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56 104,3</w:t>
            </w:r>
          </w:p>
        </w:tc>
      </w:tr>
      <w:tr w:rsidR="00656BCB" w:rsidRPr="006D6E4C" w:rsidTr="002C49B9">
        <w:trPr>
          <w:trHeight w:val="261"/>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77 136,0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100,0</w:t>
            </w:r>
          </w:p>
        </w:tc>
      </w:tr>
      <w:tr w:rsidR="00656BCB" w:rsidRPr="006D6E4C" w:rsidTr="002C49B9">
        <w:trPr>
          <w:trHeight w:val="138"/>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41 424 830,0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54 542 181,0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57 167 927,0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25 347 289,0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40 854 235,0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114 314,6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127 539,8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91 056,0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44 782,8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55 826,7</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60 861,0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22 830,0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68 516,0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101 813,0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111,7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169,5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177,5</w:t>
            </w:r>
          </w:p>
        </w:tc>
      </w:tr>
      <w:tr w:rsidR="00656BCB" w:rsidRPr="006D6E4C" w:rsidTr="000D0BF8">
        <w:trPr>
          <w:trHeight w:val="315"/>
        </w:trPr>
        <w:tc>
          <w:tcPr>
            <w:tcW w:w="570" w:type="pct"/>
            <w:tcBorders>
              <w:top w:val="nil"/>
              <w:left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90 000,0</w:t>
            </w:r>
          </w:p>
        </w:tc>
        <w:tc>
          <w:tcPr>
            <w:tcW w:w="462"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150,0</w:t>
            </w:r>
          </w:p>
        </w:tc>
        <w:tc>
          <w:tcPr>
            <w:tcW w:w="344"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r>
      <w:tr w:rsidR="002C49B9" w:rsidRPr="006D6E4C" w:rsidTr="002C49B9">
        <w:trPr>
          <w:trHeight w:val="315"/>
        </w:trPr>
        <w:tc>
          <w:tcPr>
            <w:tcW w:w="1895" w:type="pct"/>
            <w:gridSpan w:val="4"/>
            <w:tcBorders>
              <w:top w:val="nil"/>
              <w:bottom w:val="single" w:sz="4" w:space="0" w:color="auto"/>
            </w:tcBorders>
            <w:shd w:val="clear" w:color="auto" w:fill="auto"/>
            <w:vAlign w:val="center"/>
          </w:tcPr>
          <w:p w:rsidR="002C49B9" w:rsidRPr="006D6E4C" w:rsidRDefault="002C49B9" w:rsidP="002C49B9">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Д.1</w:t>
            </w:r>
          </w:p>
        </w:tc>
        <w:tc>
          <w:tcPr>
            <w:tcW w:w="462"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c>
          <w:tcPr>
            <w:tcW w:w="344" w:type="pct"/>
            <w:tcBorders>
              <w:top w:val="nil"/>
              <w:bottom w:val="single" w:sz="4" w:space="0" w:color="auto"/>
            </w:tcBorders>
            <w:shd w:val="clear" w:color="auto" w:fill="auto"/>
            <w:noWrap/>
            <w:vAlign w:val="center"/>
          </w:tcPr>
          <w:p w:rsidR="002C49B9" w:rsidRPr="006D6E4C" w:rsidRDefault="002C49B9" w:rsidP="000D0BF8">
            <w:pPr>
              <w:spacing w:after="0" w:line="240" w:lineRule="auto"/>
              <w:jc w:val="center"/>
              <w:rPr>
                <w:rFonts w:ascii="Times New Roman" w:eastAsia="Times New Roman" w:hAnsi="Times New Roman" w:cs="Times New Roman"/>
                <w:color w:val="000000"/>
                <w:sz w:val="20"/>
                <w:szCs w:val="20"/>
                <w:lang w:eastAsia="ru-RU"/>
              </w:rPr>
            </w:pPr>
          </w:p>
        </w:tc>
      </w:tr>
      <w:tr w:rsidR="00656BCB" w:rsidRPr="006D6E4C" w:rsidTr="000D0BF8">
        <w:trPr>
          <w:trHeight w:val="315"/>
        </w:trPr>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402" w:type="pct"/>
            <w:tcBorders>
              <w:top w:val="single" w:sz="4" w:space="0" w:color="auto"/>
              <w:left w:val="nil"/>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c>
          <w:tcPr>
            <w:tcW w:w="462"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0405</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239 128 057,0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307 823 231,0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398 314 134,0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337 123 383,0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433 819 602,0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75 689,5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79 380,7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73 017,0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73 237,4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78 139,8</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37 428,0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8 128,0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39 886,0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444 009,0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439 636,0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79,6</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230 809 278,0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300 262 333,0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384 722 130,0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319 882 351,0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408 308 894,0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74 323,9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77 269,9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69 874,3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69 367,8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72 812,7</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8 281 351,0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2 658 335,0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3 652 313,0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9 659 965,0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10 616 266,0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1 348,2</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662,1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745,6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1 916,9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2 185,2</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4 894 435,0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9 899 805,0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7 137 058,0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14 454 806,0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1 446,7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2 387,8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1 858,4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3 062,3</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Сыры и творог</w:t>
            </w:r>
          </w:p>
        </w:tc>
        <w:tc>
          <w:tcPr>
            <w:tcW w:w="402" w:type="pct"/>
            <w:vMerge w:val="restart"/>
            <w:tcBorders>
              <w:top w:val="nil"/>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0406</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599 905 458,0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650 974 104,0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792 657 134,0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807 260 850,0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981 178 871,0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176 529,4</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197 419,9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194 024,5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214 260,8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240 842,0</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АРМЕНИЯ</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20 839 463,0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10 132 208,0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8 670 462,0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6 288 970,0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4 654 254,0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7 942,7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2 431,5</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5 491,8</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2 543,1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1 320,7</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БЕЛАРУСЬ</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575 721 597,0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634 230 587,0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773 771 040,0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788 804 440,0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956 671 823,0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167 177,6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192 130,3</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185 583,9</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208 032,1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233 420,6</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КАЗАХСТАН</w:t>
            </w:r>
          </w:p>
        </w:tc>
        <w:tc>
          <w:tcPr>
            <w:tcW w:w="402" w:type="pct"/>
            <w:vMerge/>
            <w:tcBorders>
              <w:left w:val="nil"/>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3 344 398,0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3 359 117,0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7 870 741,0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8 863 921,0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12 826 514,0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1 409,1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1 450,0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2 090,0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2 532,6</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3 956,9</w:t>
            </w:r>
          </w:p>
        </w:tc>
      </w:tr>
      <w:tr w:rsidR="00656BCB" w:rsidRPr="006D6E4C" w:rsidTr="000D0BF8">
        <w:trPr>
          <w:trHeight w:val="315"/>
        </w:trPr>
        <w:tc>
          <w:tcPr>
            <w:tcW w:w="570" w:type="pct"/>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КЫРГЫЗСТАН</w:t>
            </w:r>
          </w:p>
        </w:tc>
        <w:tc>
          <w:tcPr>
            <w:tcW w:w="402" w:type="pct"/>
            <w:vMerge/>
            <w:tcBorders>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3 252 192,0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2 344 891,0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3 303 519,0</w:t>
            </w:r>
          </w:p>
        </w:tc>
        <w:tc>
          <w:tcPr>
            <w:tcW w:w="462"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7 026 280,0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1 408,1</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858,7</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1 153,0</w:t>
            </w:r>
          </w:p>
        </w:tc>
        <w:tc>
          <w:tcPr>
            <w:tcW w:w="344"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r w:rsidR="007901F4" w:rsidRPr="006D6E4C">
              <w:rPr>
                <w:rFonts w:ascii="Times New Roman" w:eastAsia="Times New Roman" w:hAnsi="Times New Roman" w:cs="Times New Roman"/>
                <w:color w:val="000000"/>
                <w:sz w:val="20"/>
                <w:szCs w:val="20"/>
                <w:lang w:eastAsia="ru-RU"/>
              </w:rPr>
              <w:t> </w:t>
            </w:r>
            <w:r w:rsidRPr="006D6E4C">
              <w:rPr>
                <w:rFonts w:ascii="Times New Roman" w:eastAsia="Times New Roman" w:hAnsi="Times New Roman" w:cs="Times New Roman"/>
                <w:color w:val="000000"/>
                <w:sz w:val="20"/>
                <w:szCs w:val="20"/>
                <w:lang w:eastAsia="ru-RU"/>
              </w:rPr>
              <w:t>143,8</w:t>
            </w:r>
          </w:p>
        </w:tc>
      </w:tr>
      <w:tr w:rsidR="00656BCB" w:rsidRPr="006D6E4C" w:rsidTr="000D0BF8">
        <w:trPr>
          <w:trHeight w:val="31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по источнику [130]</w:t>
            </w:r>
          </w:p>
        </w:tc>
      </w:tr>
    </w:tbl>
    <w:p w:rsidR="00656BCB" w:rsidRPr="006D6E4C" w:rsidRDefault="00656BCB" w:rsidP="00656BCB">
      <w:pPr>
        <w:spacing w:after="0" w:line="240" w:lineRule="auto"/>
        <w:jc w:val="both"/>
        <w:rPr>
          <w:rFonts w:ascii="Times New Roman" w:hAnsi="Times New Roman" w:cs="Times New Roman"/>
          <w:sz w:val="28"/>
          <w:szCs w:val="28"/>
          <w:lang w:val="en-US"/>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2C49B9" w:rsidRPr="006D6E4C" w:rsidRDefault="002C49B9" w:rsidP="00656BCB">
      <w:pPr>
        <w:pStyle w:val="a4"/>
        <w:spacing w:after="0" w:line="240" w:lineRule="auto"/>
        <w:ind w:left="0"/>
        <w:jc w:val="both"/>
        <w:rPr>
          <w:rFonts w:ascii="Times New Roman" w:hAnsi="Times New Roman" w:cs="Times New Roman"/>
          <w:sz w:val="28"/>
          <w:szCs w:val="28"/>
        </w:rPr>
      </w:pPr>
    </w:p>
    <w:p w:rsidR="002C49B9" w:rsidRPr="006D6E4C" w:rsidRDefault="002C49B9" w:rsidP="00656BCB">
      <w:pPr>
        <w:pStyle w:val="a4"/>
        <w:spacing w:after="0" w:line="240" w:lineRule="auto"/>
        <w:ind w:left="0"/>
        <w:jc w:val="both"/>
        <w:rPr>
          <w:rFonts w:ascii="Times New Roman" w:hAnsi="Times New Roman" w:cs="Times New Roman"/>
          <w:sz w:val="28"/>
          <w:szCs w:val="28"/>
        </w:rPr>
      </w:pPr>
    </w:p>
    <w:p w:rsidR="002C49B9" w:rsidRPr="006D6E4C" w:rsidRDefault="002C49B9" w:rsidP="00656BCB">
      <w:pPr>
        <w:pStyle w:val="a4"/>
        <w:spacing w:after="0" w:line="240" w:lineRule="auto"/>
        <w:ind w:left="0"/>
        <w:jc w:val="both"/>
        <w:rPr>
          <w:rFonts w:ascii="Times New Roman" w:hAnsi="Times New Roman" w:cs="Times New Roman"/>
          <w:sz w:val="28"/>
          <w:szCs w:val="28"/>
        </w:rPr>
      </w:pPr>
    </w:p>
    <w:p w:rsidR="002C49B9" w:rsidRPr="006D6E4C" w:rsidRDefault="002C49B9" w:rsidP="00656BCB">
      <w:pPr>
        <w:pStyle w:val="a4"/>
        <w:spacing w:after="0" w:line="240" w:lineRule="auto"/>
        <w:ind w:left="0"/>
        <w:jc w:val="both"/>
        <w:rPr>
          <w:rFonts w:ascii="Times New Roman" w:hAnsi="Times New Roman" w:cs="Times New Roman"/>
          <w:sz w:val="28"/>
          <w:szCs w:val="28"/>
        </w:rPr>
      </w:pPr>
    </w:p>
    <w:p w:rsidR="002C49B9" w:rsidRPr="006D6E4C" w:rsidRDefault="002C49B9" w:rsidP="00656BCB">
      <w:pPr>
        <w:pStyle w:val="a4"/>
        <w:spacing w:after="0" w:line="240" w:lineRule="auto"/>
        <w:ind w:left="0"/>
        <w:jc w:val="both"/>
        <w:rPr>
          <w:rFonts w:ascii="Times New Roman" w:hAnsi="Times New Roman" w:cs="Times New Roman"/>
          <w:sz w:val="28"/>
          <w:szCs w:val="28"/>
        </w:rPr>
      </w:pPr>
    </w:p>
    <w:p w:rsidR="002C49B9" w:rsidRPr="006D6E4C" w:rsidRDefault="002C49B9" w:rsidP="00656BCB">
      <w:pPr>
        <w:pStyle w:val="a4"/>
        <w:spacing w:after="0" w:line="240" w:lineRule="auto"/>
        <w:ind w:left="0"/>
        <w:jc w:val="both"/>
        <w:rPr>
          <w:rFonts w:ascii="Times New Roman" w:hAnsi="Times New Roman" w:cs="Times New Roman"/>
          <w:sz w:val="28"/>
          <w:szCs w:val="28"/>
        </w:rPr>
      </w:pPr>
    </w:p>
    <w:p w:rsidR="002C49B9" w:rsidRPr="006D6E4C" w:rsidRDefault="002C49B9"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6B0AD1" w:rsidRPr="006D6E4C">
        <w:rPr>
          <w:rFonts w:ascii="Times New Roman" w:hAnsi="Times New Roman" w:cs="Times New Roman"/>
          <w:b/>
          <w:sz w:val="28"/>
          <w:szCs w:val="28"/>
        </w:rPr>
        <w:t>Е</w:t>
      </w:r>
    </w:p>
    <w:p w:rsidR="00656BCB" w:rsidRPr="006D6E4C" w:rsidRDefault="00656BCB" w:rsidP="00656BCB">
      <w:pPr>
        <w:spacing w:after="0" w:line="240" w:lineRule="auto"/>
        <w:jc w:val="center"/>
        <w:rPr>
          <w:rFonts w:ascii="Times New Roman" w:hAnsi="Times New Roman" w:cs="Times New Roman"/>
          <w:sz w:val="28"/>
          <w:szCs w:val="28"/>
        </w:rPr>
      </w:pPr>
    </w:p>
    <w:p w:rsidR="00656BCB" w:rsidRPr="006D6E4C" w:rsidRDefault="00656BCB" w:rsidP="00656BCB">
      <w:pPr>
        <w:spacing w:after="0" w:line="240" w:lineRule="auto"/>
        <w:jc w:val="both"/>
        <w:rPr>
          <w:rFonts w:ascii="Times New Roman" w:hAnsi="Times New Roman" w:cs="Times New Roman"/>
          <w:b/>
          <w:sz w:val="28"/>
          <w:szCs w:val="28"/>
        </w:rPr>
      </w:pPr>
      <w:r w:rsidRPr="006D6E4C">
        <w:rPr>
          <w:rFonts w:ascii="Times New Roman" w:hAnsi="Times New Roman" w:cs="Times New Roman"/>
          <w:sz w:val="28"/>
          <w:szCs w:val="28"/>
        </w:rPr>
        <w:t xml:space="preserve">Таблица </w:t>
      </w:r>
      <w:r w:rsidR="006B0AD1" w:rsidRPr="006D6E4C">
        <w:rPr>
          <w:rFonts w:ascii="Times New Roman" w:hAnsi="Times New Roman" w:cs="Times New Roman"/>
          <w:sz w:val="28"/>
          <w:szCs w:val="28"/>
        </w:rPr>
        <w:t>Е</w:t>
      </w:r>
      <w:r w:rsidRPr="006D6E4C">
        <w:rPr>
          <w:rFonts w:ascii="Times New Roman" w:hAnsi="Times New Roman" w:cs="Times New Roman"/>
          <w:sz w:val="28"/>
          <w:szCs w:val="28"/>
        </w:rPr>
        <w:t xml:space="preserve">.1 – Средние экспортные и импортные цены на молочную продукцию по странам ЕАЭС,  сложившиеся в процессе их взаимной торговли в период 2015-2019 годов, </w:t>
      </w:r>
      <w:r w:rsidRPr="006D6E4C">
        <w:rPr>
          <w:rFonts w:ascii="Times New Roman" w:hAnsi="Times New Roman" w:cs="Times New Roman"/>
          <w:sz w:val="28"/>
          <w:szCs w:val="28"/>
          <w:lang w:val="en-US"/>
        </w:rPr>
        <w:t>USD</w:t>
      </w:r>
      <w:r w:rsidRPr="006D6E4C">
        <w:rPr>
          <w:rFonts w:ascii="Times New Roman" w:hAnsi="Times New Roman" w:cs="Times New Roman"/>
          <w:sz w:val="28"/>
          <w:szCs w:val="28"/>
        </w:rPr>
        <w:t xml:space="preserve"> за тонну</w:t>
      </w:r>
    </w:p>
    <w:p w:rsidR="00656BCB" w:rsidRPr="006D6E4C" w:rsidRDefault="00656BCB" w:rsidP="00656BCB">
      <w:pPr>
        <w:spacing w:after="0" w:line="240" w:lineRule="auto"/>
        <w:jc w:val="center"/>
        <w:rPr>
          <w:rFonts w:ascii="Times New Roman" w:hAnsi="Times New Roman" w:cs="Times New Roman"/>
          <w:b/>
          <w:sz w:val="16"/>
          <w:szCs w:val="16"/>
        </w:rPr>
      </w:pPr>
    </w:p>
    <w:tbl>
      <w:tblPr>
        <w:tblStyle w:val="a3"/>
        <w:tblW w:w="0" w:type="auto"/>
        <w:tblLayout w:type="fixed"/>
        <w:tblLook w:val="04A0"/>
      </w:tblPr>
      <w:tblGrid>
        <w:gridCol w:w="1951"/>
        <w:gridCol w:w="709"/>
        <w:gridCol w:w="1458"/>
        <w:gridCol w:w="1740"/>
        <w:gridCol w:w="2047"/>
        <w:gridCol w:w="1559"/>
        <w:gridCol w:w="1618"/>
        <w:gridCol w:w="1740"/>
        <w:gridCol w:w="1742"/>
      </w:tblGrid>
      <w:tr w:rsidR="00656BCB" w:rsidRPr="006D6E4C" w:rsidTr="000D0BF8">
        <w:trPr>
          <w:trHeight w:val="266"/>
        </w:trPr>
        <w:tc>
          <w:tcPr>
            <w:tcW w:w="1951"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Страна</w:t>
            </w: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Год</w:t>
            </w:r>
          </w:p>
        </w:tc>
        <w:tc>
          <w:tcPr>
            <w:tcW w:w="1458"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Вид цены</w:t>
            </w:r>
          </w:p>
        </w:tc>
        <w:tc>
          <w:tcPr>
            <w:tcW w:w="10446" w:type="dxa"/>
            <w:gridSpan w:val="6"/>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Вид продукции</w:t>
            </w:r>
          </w:p>
        </w:tc>
      </w:tr>
      <w:tr w:rsidR="00656BCB" w:rsidRPr="006D6E4C" w:rsidTr="00C15B37">
        <w:trPr>
          <w:trHeight w:val="645"/>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Merge/>
            <w:vAlign w:val="center"/>
          </w:tcPr>
          <w:p w:rsidR="00656BCB" w:rsidRPr="006D6E4C" w:rsidRDefault="00656BCB" w:rsidP="000D0BF8">
            <w:pPr>
              <w:jc w:val="center"/>
              <w:rPr>
                <w:rFonts w:ascii="Times New Roman" w:hAnsi="Times New Roman" w:cs="Times New Roman"/>
                <w:sz w:val="24"/>
                <w:szCs w:val="24"/>
              </w:rPr>
            </w:pP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Молоко и сливки несгущенные</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eastAsia="Times New Roman" w:hAnsi="Times New Roman" w:cs="Times New Roman"/>
                <w:color w:val="000000"/>
                <w:sz w:val="24"/>
                <w:szCs w:val="24"/>
                <w:lang w:eastAsia="ru-RU"/>
              </w:rPr>
              <w:t>Молоко и сливки сгущенные и сухие</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eastAsia="Times New Roman" w:hAnsi="Times New Roman" w:cs="Times New Roman"/>
                <w:color w:val="000000"/>
                <w:sz w:val="24"/>
                <w:szCs w:val="24"/>
                <w:lang w:eastAsia="ru-RU"/>
              </w:rPr>
              <w:t>Пахта, йогурт, кефир</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eastAsia="Times New Roman" w:hAnsi="Times New Roman" w:cs="Times New Roman"/>
                <w:color w:val="000000"/>
                <w:sz w:val="24"/>
                <w:szCs w:val="24"/>
                <w:lang w:eastAsia="ru-RU"/>
              </w:rPr>
              <w:t>Молочная сыворотка</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Сыры и творог</w:t>
            </w:r>
          </w:p>
        </w:tc>
      </w:tr>
      <w:tr w:rsidR="00656BCB" w:rsidRPr="006D6E4C" w:rsidTr="00C15B37">
        <w:trPr>
          <w:trHeight w:val="89"/>
        </w:trPr>
        <w:tc>
          <w:tcPr>
            <w:tcW w:w="1951"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w:t>
            </w:r>
          </w:p>
        </w:tc>
        <w:tc>
          <w:tcPr>
            <w:tcW w:w="70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w:t>
            </w:r>
          </w:p>
        </w:tc>
        <w:tc>
          <w:tcPr>
            <w:tcW w:w="2047" w:type="dxa"/>
            <w:vAlign w:val="center"/>
          </w:tcPr>
          <w:p w:rsidR="00656BCB" w:rsidRPr="006D6E4C" w:rsidRDefault="00656BCB" w:rsidP="000D0BF8">
            <w:pPr>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w:t>
            </w:r>
          </w:p>
        </w:tc>
        <w:tc>
          <w:tcPr>
            <w:tcW w:w="1559" w:type="dxa"/>
            <w:vAlign w:val="center"/>
          </w:tcPr>
          <w:p w:rsidR="00656BCB" w:rsidRPr="006D6E4C" w:rsidRDefault="00656BCB" w:rsidP="000D0BF8">
            <w:pPr>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w:t>
            </w:r>
          </w:p>
        </w:tc>
        <w:tc>
          <w:tcPr>
            <w:tcW w:w="1618" w:type="dxa"/>
            <w:vAlign w:val="center"/>
          </w:tcPr>
          <w:p w:rsidR="00656BCB" w:rsidRPr="006D6E4C" w:rsidRDefault="00656BCB" w:rsidP="000D0BF8">
            <w:pPr>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w:t>
            </w:r>
          </w:p>
        </w:tc>
      </w:tr>
      <w:tr w:rsidR="00656BCB" w:rsidRPr="006D6E4C" w:rsidTr="000D0BF8">
        <w:trPr>
          <w:trHeight w:val="266"/>
        </w:trPr>
        <w:tc>
          <w:tcPr>
            <w:tcW w:w="1951" w:type="dxa"/>
            <w:vMerge w:val="restart"/>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Армения</w:t>
            </w: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2015</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5 216,49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4 125,49</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2 162,96</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2 306,57</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2 569,54</w:t>
            </w:r>
          </w:p>
        </w:tc>
      </w:tr>
      <w:tr w:rsidR="00656BCB" w:rsidRPr="006D6E4C" w:rsidTr="000D0BF8">
        <w:trPr>
          <w:trHeight w:val="280"/>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1 180,19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1 634,65</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1 413,85</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1 063,44</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3 443,59</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3 471,72</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2016</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2 286,36</w:t>
            </w:r>
          </w:p>
        </w:tc>
      </w:tr>
      <w:tr w:rsidR="00656BCB" w:rsidRPr="006D6E4C" w:rsidTr="00C15B37">
        <w:trPr>
          <w:trHeight w:val="70"/>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1 008,73</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1 573,77</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1 328,04</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993,25</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2 725,52</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3 241,12</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2017</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3 166,01</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1 230,08</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4 694,96</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1 499,64</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1 112,30</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2 437,19</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1 322,96</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1 153,65</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3 857,61</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3 754,75</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2018</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6 227,8</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2 858,2</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1 023,87</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5 179,90</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1 889,76</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1 090,52</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2 091,16</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1 286,74</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1 093,65</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4 087,85</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3 478,25</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2019</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4 018,7</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1 038,1</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970,67</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5 365,30</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3 166,76</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1 121,72</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2 422,91</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1 239,18</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1 177,43</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4 774,84</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3 915,67</w:t>
            </w:r>
          </w:p>
        </w:tc>
      </w:tr>
      <w:tr w:rsidR="00656BCB" w:rsidRPr="006D6E4C" w:rsidTr="000D0BF8">
        <w:trPr>
          <w:trHeight w:val="266"/>
        </w:trPr>
        <w:tc>
          <w:tcPr>
            <w:tcW w:w="1951" w:type="dxa"/>
            <w:vMerge w:val="restart"/>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Беларусь</w:t>
            </w: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2015</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578,20</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2 113,67</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1 049,27</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384,14</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3 116,99</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3 495,55</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1 187,53</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1 647,76</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974,28</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531,19</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3 047,13</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2 355,62</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2016</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579,27</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2 159,01</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942,87</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418,02</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3 913,71</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3 362,59</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1 211,39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1 678,55</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985,45</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634,13</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3 567,04</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2 204,46</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2017</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758,34</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2 048,47</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1 222,29</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586,71</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5 455,27</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4 212,33</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1 540,85</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1 780,86</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1 119,36</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856,93</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4 857,61</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2 777,11</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2018</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722,1</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1 856,8</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1 356,42</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589,47</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4 539,35</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3 837,05</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1 579,01</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1 423,49</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1 143,81</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837,46</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4 065,54</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2 868,57</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C15B37">
            <w:pPr>
              <w:jc w:val="center"/>
              <w:rPr>
                <w:rFonts w:ascii="Times New Roman" w:hAnsi="Times New Roman" w:cs="Times New Roman"/>
                <w:sz w:val="24"/>
                <w:szCs w:val="24"/>
              </w:rPr>
            </w:pPr>
            <w:r w:rsidRPr="006D6E4C">
              <w:rPr>
                <w:rFonts w:ascii="Times New Roman" w:hAnsi="Times New Roman" w:cs="Times New Roman"/>
                <w:sz w:val="24"/>
                <w:szCs w:val="24"/>
              </w:rPr>
              <w:t>2019</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834,0</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2 277,2</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1 450,44</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732,93</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5 576,09</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4 078,13</w:t>
            </w:r>
          </w:p>
        </w:tc>
      </w:tr>
      <w:tr w:rsidR="00656BCB" w:rsidRPr="006D6E4C" w:rsidTr="000D0BF8">
        <w:trPr>
          <w:trHeight w:val="266"/>
        </w:trPr>
        <w:tc>
          <w:tcPr>
            <w:tcW w:w="1951" w:type="dxa"/>
            <w:vMerge/>
            <w:tcBorders>
              <w:bottom w:val="nil"/>
            </w:tcBorders>
            <w:vAlign w:val="center"/>
          </w:tcPr>
          <w:p w:rsidR="00656BCB" w:rsidRPr="006D6E4C" w:rsidRDefault="00656BCB" w:rsidP="000D0BF8">
            <w:pPr>
              <w:jc w:val="center"/>
              <w:rPr>
                <w:rFonts w:ascii="Times New Roman" w:hAnsi="Times New Roman" w:cs="Times New Roman"/>
                <w:sz w:val="24"/>
                <w:szCs w:val="24"/>
              </w:rPr>
            </w:pPr>
          </w:p>
        </w:tc>
        <w:tc>
          <w:tcPr>
            <w:tcW w:w="709" w:type="dxa"/>
            <w:vMerge/>
            <w:tcBorders>
              <w:bottom w:val="nil"/>
            </w:tcBorders>
            <w:vAlign w:val="center"/>
          </w:tcPr>
          <w:p w:rsidR="00656BCB" w:rsidRPr="006D6E4C" w:rsidRDefault="00656BCB" w:rsidP="000D0BF8">
            <w:pPr>
              <w:jc w:val="center"/>
              <w:rPr>
                <w:rFonts w:ascii="Times New Roman" w:hAnsi="Times New Roman" w:cs="Times New Roman"/>
                <w:sz w:val="24"/>
                <w:szCs w:val="24"/>
              </w:rPr>
            </w:pPr>
          </w:p>
        </w:tc>
        <w:tc>
          <w:tcPr>
            <w:tcW w:w="1458" w:type="dxa"/>
            <w:tcBorders>
              <w:bottom w:val="nil"/>
            </w:tcBorders>
          </w:tcPr>
          <w:p w:rsidR="00656BCB" w:rsidRPr="006D6E4C" w:rsidRDefault="00C15B37" w:rsidP="00C15B37">
            <w:pPr>
              <w:jc w:val="center"/>
              <w:rPr>
                <w:rFonts w:ascii="Times New Roman" w:hAnsi="Times New Roman" w:cs="Times New Roman"/>
                <w:sz w:val="24"/>
                <w:szCs w:val="24"/>
              </w:rPr>
            </w:pPr>
            <w:r w:rsidRPr="006D6E4C">
              <w:rPr>
                <w:rFonts w:ascii="Times New Roman" w:hAnsi="Times New Roman" w:cs="Times New Roman"/>
                <w:sz w:val="24"/>
                <w:szCs w:val="24"/>
              </w:rPr>
              <w:t>Импортна</w:t>
            </w:r>
            <w:r w:rsidR="00C8515F" w:rsidRPr="006D6E4C">
              <w:rPr>
                <w:rFonts w:ascii="Times New Roman" w:hAnsi="Times New Roman" w:cs="Times New Roman"/>
                <w:sz w:val="24"/>
                <w:szCs w:val="24"/>
              </w:rPr>
              <w:t>я</w:t>
            </w:r>
          </w:p>
          <w:p w:rsidR="00C8515F" w:rsidRPr="006D6E4C" w:rsidRDefault="00C8515F" w:rsidP="00C15B37">
            <w:pPr>
              <w:jc w:val="center"/>
              <w:rPr>
                <w:rFonts w:ascii="Times New Roman" w:hAnsi="Times New Roman" w:cs="Times New Roman"/>
                <w:sz w:val="24"/>
                <w:szCs w:val="24"/>
              </w:rPr>
            </w:pPr>
          </w:p>
        </w:tc>
        <w:tc>
          <w:tcPr>
            <w:tcW w:w="1740"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2 176,10</w:t>
            </w:r>
          </w:p>
        </w:tc>
        <w:tc>
          <w:tcPr>
            <w:tcW w:w="2047"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1 358,15</w:t>
            </w:r>
          </w:p>
        </w:tc>
        <w:tc>
          <w:tcPr>
            <w:tcW w:w="1559"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1 183,00</w:t>
            </w:r>
          </w:p>
        </w:tc>
        <w:tc>
          <w:tcPr>
            <w:tcW w:w="1618"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968,89</w:t>
            </w:r>
          </w:p>
        </w:tc>
        <w:tc>
          <w:tcPr>
            <w:tcW w:w="1740"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4 505,05</w:t>
            </w:r>
          </w:p>
        </w:tc>
        <w:tc>
          <w:tcPr>
            <w:tcW w:w="1742"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3 383,66</w:t>
            </w:r>
          </w:p>
        </w:tc>
      </w:tr>
      <w:tr w:rsidR="00C8515F" w:rsidRPr="006D6E4C" w:rsidTr="00AE3D22">
        <w:trPr>
          <w:trHeight w:val="266"/>
        </w:trPr>
        <w:tc>
          <w:tcPr>
            <w:tcW w:w="5858" w:type="dxa"/>
            <w:gridSpan w:val="4"/>
            <w:tcBorders>
              <w:top w:val="nil"/>
              <w:left w:val="nil"/>
              <w:bottom w:val="single" w:sz="4" w:space="0" w:color="auto"/>
              <w:right w:val="nil"/>
            </w:tcBorders>
            <w:vAlign w:val="center"/>
          </w:tcPr>
          <w:p w:rsidR="00C8515F" w:rsidRPr="006D6E4C" w:rsidRDefault="00C8515F" w:rsidP="00C8515F">
            <w:pPr>
              <w:rPr>
                <w:rFonts w:ascii="Times New Roman" w:hAnsi="Times New Roman" w:cs="Times New Roman"/>
                <w:sz w:val="28"/>
                <w:szCs w:val="28"/>
              </w:rPr>
            </w:pPr>
            <w:r w:rsidRPr="006D6E4C">
              <w:rPr>
                <w:rFonts w:ascii="Times New Roman" w:hAnsi="Times New Roman" w:cs="Times New Roman"/>
                <w:sz w:val="28"/>
                <w:szCs w:val="28"/>
              </w:rPr>
              <w:t>Продолжение таблицы Е.1</w:t>
            </w:r>
          </w:p>
        </w:tc>
        <w:tc>
          <w:tcPr>
            <w:tcW w:w="2047"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c>
          <w:tcPr>
            <w:tcW w:w="1559"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c>
          <w:tcPr>
            <w:tcW w:w="1618"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c>
          <w:tcPr>
            <w:tcW w:w="1740"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c>
          <w:tcPr>
            <w:tcW w:w="1742"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r>
      <w:tr w:rsidR="00656BCB" w:rsidRPr="006D6E4C" w:rsidTr="00C8515F">
        <w:trPr>
          <w:trHeight w:val="70"/>
        </w:trPr>
        <w:tc>
          <w:tcPr>
            <w:tcW w:w="1951"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w:t>
            </w:r>
          </w:p>
        </w:tc>
        <w:tc>
          <w:tcPr>
            <w:tcW w:w="709"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w:t>
            </w:r>
          </w:p>
        </w:tc>
        <w:tc>
          <w:tcPr>
            <w:tcW w:w="1458"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w:t>
            </w:r>
          </w:p>
        </w:tc>
        <w:tc>
          <w:tcPr>
            <w:tcW w:w="1740"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w:t>
            </w:r>
          </w:p>
        </w:tc>
        <w:tc>
          <w:tcPr>
            <w:tcW w:w="2047"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w:t>
            </w:r>
          </w:p>
        </w:tc>
        <w:tc>
          <w:tcPr>
            <w:tcW w:w="1559"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w:t>
            </w:r>
          </w:p>
        </w:tc>
        <w:tc>
          <w:tcPr>
            <w:tcW w:w="1618"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w:t>
            </w:r>
          </w:p>
        </w:tc>
        <w:tc>
          <w:tcPr>
            <w:tcW w:w="1740"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w:t>
            </w:r>
          </w:p>
        </w:tc>
        <w:tc>
          <w:tcPr>
            <w:tcW w:w="1742"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w:t>
            </w:r>
          </w:p>
        </w:tc>
      </w:tr>
      <w:tr w:rsidR="00656BCB" w:rsidRPr="006D6E4C" w:rsidTr="00C8515F">
        <w:trPr>
          <w:trHeight w:val="70"/>
        </w:trPr>
        <w:tc>
          <w:tcPr>
            <w:tcW w:w="1951" w:type="dxa"/>
            <w:vMerge w:val="restart"/>
            <w:tcBorders>
              <w:top w:val="single" w:sz="4" w:space="0" w:color="auto"/>
            </w:tcBorders>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Казахстан</w:t>
            </w:r>
          </w:p>
        </w:tc>
        <w:tc>
          <w:tcPr>
            <w:tcW w:w="709" w:type="dxa"/>
            <w:vMerge w:val="restart"/>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2015</w:t>
            </w:r>
          </w:p>
        </w:tc>
        <w:tc>
          <w:tcPr>
            <w:tcW w:w="1458"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507,52</w:t>
            </w:r>
          </w:p>
        </w:tc>
        <w:tc>
          <w:tcPr>
            <w:tcW w:w="2047"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1 975,14</w:t>
            </w:r>
          </w:p>
        </w:tc>
        <w:tc>
          <w:tcPr>
            <w:tcW w:w="1559"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819,98</w:t>
            </w:r>
          </w:p>
        </w:tc>
        <w:tc>
          <w:tcPr>
            <w:tcW w:w="1618"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729,07</w:t>
            </w:r>
          </w:p>
        </w:tc>
        <w:tc>
          <w:tcPr>
            <w:tcW w:w="1740"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6 195,58</w:t>
            </w:r>
          </w:p>
        </w:tc>
        <w:tc>
          <w:tcPr>
            <w:tcW w:w="1742"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2 441,89</w:t>
            </w:r>
          </w:p>
        </w:tc>
      </w:tr>
      <w:tr w:rsidR="00656BCB" w:rsidRPr="006D6E4C" w:rsidTr="00C8515F">
        <w:trPr>
          <w:trHeight w:val="70"/>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691,46</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1 578,24</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1 073,56</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797,49</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2 480,98</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2 529,07</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2016</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440,37</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1 862,06</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719,80</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561,33</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3 373,98</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2 488,17</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699,67</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1 442,31</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868,28</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764,89</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2 485,40</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2 692,79</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2017</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470,86</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2 235,97</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779,63</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2 008,11</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4 209,22</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3 936,31</w:t>
            </w:r>
          </w:p>
        </w:tc>
      </w:tr>
      <w:tr w:rsidR="00656BCB" w:rsidRPr="006D6E4C" w:rsidTr="000D0BF8">
        <w:trPr>
          <w:trHeight w:val="280"/>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758,11</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1 661,34</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1 097,55</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1 011,98</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2 967,22</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3 314,11</w:t>
            </w:r>
          </w:p>
        </w:tc>
      </w:tr>
      <w:tr w:rsidR="00656BCB" w:rsidRPr="006D6E4C" w:rsidTr="000D0BF8">
        <w:trPr>
          <w:trHeight w:val="280"/>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2018</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426,7</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2 144,0</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791,79</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455,34</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4 945,46</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3 838,94</w:t>
            </w:r>
          </w:p>
        </w:tc>
      </w:tr>
      <w:tr w:rsidR="00656BCB" w:rsidRPr="006D6E4C" w:rsidTr="000D0BF8">
        <w:trPr>
          <w:trHeight w:val="114"/>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674,42</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1 591,77</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1 062,58</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815,21</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3 853,65</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3 227,42</w:t>
            </w:r>
          </w:p>
        </w:tc>
      </w:tr>
      <w:tr w:rsidR="00656BCB" w:rsidRPr="006D6E4C" w:rsidTr="000D0BF8">
        <w:trPr>
          <w:trHeight w:val="280"/>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2019</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417,5</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2 264,6</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750,88</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574,61</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4 780,44</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3 168,02</w:t>
            </w:r>
          </w:p>
        </w:tc>
      </w:tr>
      <w:tr w:rsidR="00656BCB" w:rsidRPr="006D6E4C" w:rsidTr="000D0BF8">
        <w:trPr>
          <w:trHeight w:val="280"/>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640,49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1 792,79</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1 085,40</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1 035,67</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4 038,87</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3 405,82</w:t>
            </w:r>
          </w:p>
        </w:tc>
      </w:tr>
      <w:tr w:rsidR="00656BCB" w:rsidRPr="006D6E4C" w:rsidTr="000D0BF8">
        <w:trPr>
          <w:trHeight w:val="266"/>
        </w:trPr>
        <w:tc>
          <w:tcPr>
            <w:tcW w:w="1951" w:type="dxa"/>
            <w:vMerge w:val="restart"/>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Кыргызстан</w:t>
            </w: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2015</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418,89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2 033,19</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772,86</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575,87</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3 377,38</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2 030,85</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1 064,74</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1 266,17</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1 166,25</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971,04</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3 206,55</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3 049,73</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2016</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392,02</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2 181,12</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717,78</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651,26</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3 821,69</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2 378,19</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916,95</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621,14</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1 089,99</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1 271,00</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3 245,55</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2 089,70</w:t>
            </w:r>
          </w:p>
        </w:tc>
      </w:tr>
      <w:tr w:rsidR="00656BCB" w:rsidRPr="006D6E4C" w:rsidTr="000D0BF8">
        <w:trPr>
          <w:trHeight w:val="266"/>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2017</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393,23</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2 244,84</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799,19</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3 124,74</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4 115,21</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2 607,29</w:t>
            </w:r>
          </w:p>
        </w:tc>
      </w:tr>
      <w:tr w:rsidR="00656BCB" w:rsidRPr="006D6E4C" w:rsidTr="000D0BF8">
        <w:trPr>
          <w:trHeight w:val="280"/>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1 148,97</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2 112,86</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1 053,10</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964,46</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4 810,71</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3 819,58</w:t>
            </w:r>
          </w:p>
        </w:tc>
      </w:tr>
      <w:tr w:rsidR="00656BCB" w:rsidRPr="006D6E4C" w:rsidTr="000D0BF8">
        <w:trPr>
          <w:trHeight w:val="280"/>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2018</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432,9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1 641,6</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751,60</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657,14</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3 852,13</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2 779,10</w:t>
            </w:r>
          </w:p>
        </w:tc>
      </w:tr>
      <w:tr w:rsidR="00656BCB" w:rsidRPr="006D6E4C" w:rsidTr="000D0BF8">
        <w:trPr>
          <w:trHeight w:val="280"/>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1 147,49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866,97</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1 401,40</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689,05</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4 497,98</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2 900,24</w:t>
            </w:r>
          </w:p>
        </w:tc>
      </w:tr>
      <w:tr w:rsidR="00656BCB" w:rsidRPr="006D6E4C" w:rsidTr="000D0BF8">
        <w:trPr>
          <w:trHeight w:val="280"/>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2019</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449,0</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2 218,3</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768,98</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573,45</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4 562,03</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3 095,81</w:t>
            </w:r>
          </w:p>
        </w:tc>
      </w:tr>
      <w:tr w:rsidR="00656BCB" w:rsidRPr="006D6E4C" w:rsidTr="000D0BF8">
        <w:trPr>
          <w:trHeight w:val="280"/>
        </w:trPr>
        <w:tc>
          <w:tcPr>
            <w:tcW w:w="1951" w:type="dxa"/>
            <w:vMerge/>
            <w:vAlign w:val="center"/>
          </w:tcPr>
          <w:p w:rsidR="00656BCB" w:rsidRPr="006D6E4C" w:rsidRDefault="00656BCB" w:rsidP="000D0BF8">
            <w:pP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1 029,03</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1 482,46</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1 265,70</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679,21</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4 240,32</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3 098,57</w:t>
            </w:r>
          </w:p>
        </w:tc>
      </w:tr>
      <w:tr w:rsidR="00656BCB" w:rsidRPr="006D6E4C" w:rsidTr="000D0BF8">
        <w:trPr>
          <w:trHeight w:val="266"/>
        </w:trPr>
        <w:tc>
          <w:tcPr>
            <w:tcW w:w="1951" w:type="dxa"/>
            <w:vMerge w:val="restart"/>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Россия</w:t>
            </w: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2015</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687,35</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1 281,72</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1 010,82</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525,75</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2 414,89</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2 558,92</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688,89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2 037,20</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933,24</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362,55</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3 159,33</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3 398,33</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2016</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712,69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1 237,68</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989,50</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758,15</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2 452,07</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2 505,82</w:t>
            </w:r>
          </w:p>
        </w:tc>
      </w:tr>
      <w:tr w:rsidR="00656BCB" w:rsidRPr="006D6E4C" w:rsidTr="00C8515F">
        <w:trPr>
          <w:trHeight w:val="70"/>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636,99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2 158,72</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866,68</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427,65</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3 877,81</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3 297,41</w:t>
            </w:r>
          </w:p>
        </w:tc>
      </w:tr>
      <w:tr w:rsidR="00656BCB" w:rsidRPr="006D6E4C" w:rsidTr="000D0BF8">
        <w:trPr>
          <w:trHeight w:val="26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2017</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933,93</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1 412,37</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1 161,24</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925,03</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3 226,36</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2 794,10</w:t>
            </w:r>
          </w:p>
        </w:tc>
      </w:tr>
      <w:tr w:rsidR="00656BCB" w:rsidRPr="006D6E4C" w:rsidTr="00C8515F">
        <w:trPr>
          <w:trHeight w:val="96"/>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672,09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2 033,98</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1 051,40</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628,01</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5 455,09</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4 085,35</w:t>
            </w:r>
          </w:p>
        </w:tc>
      </w:tr>
      <w:tr w:rsidR="00656BCB" w:rsidRPr="006D6E4C" w:rsidTr="000D0BF8">
        <w:trPr>
          <w:trHeight w:val="280"/>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2018</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1 251,9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1 249,8</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1 132,84</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808,99</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3 012,72</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2 914,87</w:t>
            </w:r>
          </w:p>
        </w:tc>
      </w:tr>
      <w:tr w:rsidR="00656BCB" w:rsidRPr="006D6E4C" w:rsidTr="00C8515F">
        <w:trPr>
          <w:trHeight w:val="136"/>
        </w:trPr>
        <w:tc>
          <w:tcPr>
            <w:tcW w:w="1951" w:type="dxa"/>
            <w:vMerge/>
            <w:tcBorders>
              <w:bottom w:val="nil"/>
            </w:tcBorders>
            <w:vAlign w:val="center"/>
          </w:tcPr>
          <w:p w:rsidR="00656BCB" w:rsidRPr="006D6E4C" w:rsidRDefault="00656BCB" w:rsidP="000D0BF8">
            <w:pPr>
              <w:jc w:val="center"/>
              <w:rPr>
                <w:rFonts w:ascii="Times New Roman" w:hAnsi="Times New Roman" w:cs="Times New Roman"/>
                <w:sz w:val="24"/>
                <w:szCs w:val="24"/>
              </w:rPr>
            </w:pPr>
          </w:p>
        </w:tc>
        <w:tc>
          <w:tcPr>
            <w:tcW w:w="709" w:type="dxa"/>
            <w:vMerge/>
            <w:tcBorders>
              <w:bottom w:val="nil"/>
            </w:tcBorders>
            <w:vAlign w:val="center"/>
          </w:tcPr>
          <w:p w:rsidR="00656BCB" w:rsidRPr="006D6E4C" w:rsidRDefault="00656BCB" w:rsidP="000D0BF8">
            <w:pPr>
              <w:jc w:val="center"/>
              <w:rPr>
                <w:rFonts w:ascii="Times New Roman" w:hAnsi="Times New Roman" w:cs="Times New Roman"/>
                <w:sz w:val="24"/>
                <w:szCs w:val="24"/>
              </w:rPr>
            </w:pPr>
          </w:p>
        </w:tc>
        <w:tc>
          <w:tcPr>
            <w:tcW w:w="1458" w:type="dxa"/>
            <w:tcBorders>
              <w:bottom w:val="nil"/>
            </w:tcBorders>
          </w:tcPr>
          <w:p w:rsidR="00656BCB" w:rsidRPr="006D6E4C" w:rsidRDefault="00656BCB" w:rsidP="00C8515F">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p w:rsidR="00C8515F" w:rsidRPr="006D6E4C" w:rsidRDefault="00C8515F" w:rsidP="00C8515F">
            <w:pPr>
              <w:jc w:val="center"/>
              <w:rPr>
                <w:rFonts w:ascii="Times New Roman" w:hAnsi="Times New Roman" w:cs="Times New Roman"/>
                <w:sz w:val="24"/>
                <w:szCs w:val="24"/>
              </w:rPr>
            </w:pPr>
          </w:p>
        </w:tc>
        <w:tc>
          <w:tcPr>
            <w:tcW w:w="1740"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703,54</w:t>
            </w:r>
          </w:p>
        </w:tc>
        <w:tc>
          <w:tcPr>
            <w:tcW w:w="2047"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1 832,75</w:t>
            </w:r>
          </w:p>
        </w:tc>
        <w:tc>
          <w:tcPr>
            <w:tcW w:w="1559"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1 307,32</w:t>
            </w:r>
          </w:p>
        </w:tc>
        <w:tc>
          <w:tcPr>
            <w:tcW w:w="1618"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565,51</w:t>
            </w:r>
          </w:p>
        </w:tc>
        <w:tc>
          <w:tcPr>
            <w:tcW w:w="1740"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4 603,16</w:t>
            </w:r>
          </w:p>
        </w:tc>
        <w:tc>
          <w:tcPr>
            <w:tcW w:w="1742"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3 767,66</w:t>
            </w:r>
          </w:p>
        </w:tc>
      </w:tr>
      <w:tr w:rsidR="00C8515F" w:rsidRPr="006D6E4C" w:rsidTr="00AE3D22">
        <w:trPr>
          <w:trHeight w:val="280"/>
        </w:trPr>
        <w:tc>
          <w:tcPr>
            <w:tcW w:w="5858" w:type="dxa"/>
            <w:gridSpan w:val="4"/>
            <w:tcBorders>
              <w:top w:val="nil"/>
              <w:left w:val="nil"/>
              <w:bottom w:val="single" w:sz="4" w:space="0" w:color="auto"/>
              <w:right w:val="nil"/>
            </w:tcBorders>
            <w:vAlign w:val="center"/>
          </w:tcPr>
          <w:p w:rsidR="00C8515F" w:rsidRPr="006D6E4C" w:rsidRDefault="00C8515F" w:rsidP="00C8515F">
            <w:pPr>
              <w:rPr>
                <w:rFonts w:ascii="Times New Roman" w:hAnsi="Times New Roman" w:cs="Times New Roman"/>
                <w:sz w:val="28"/>
                <w:szCs w:val="28"/>
              </w:rPr>
            </w:pPr>
            <w:r w:rsidRPr="006D6E4C">
              <w:rPr>
                <w:rFonts w:ascii="Times New Roman" w:hAnsi="Times New Roman" w:cs="Times New Roman"/>
                <w:sz w:val="28"/>
                <w:szCs w:val="28"/>
              </w:rPr>
              <w:t>Продолжение таблицы Е.1</w:t>
            </w:r>
          </w:p>
        </w:tc>
        <w:tc>
          <w:tcPr>
            <w:tcW w:w="2047"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c>
          <w:tcPr>
            <w:tcW w:w="1559"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c>
          <w:tcPr>
            <w:tcW w:w="1618"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c>
          <w:tcPr>
            <w:tcW w:w="1740"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c>
          <w:tcPr>
            <w:tcW w:w="1742"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r>
      <w:tr w:rsidR="00656BCB" w:rsidRPr="006D6E4C" w:rsidTr="000D0BF8">
        <w:trPr>
          <w:trHeight w:val="280"/>
        </w:trPr>
        <w:tc>
          <w:tcPr>
            <w:tcW w:w="1951"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w:t>
            </w:r>
          </w:p>
        </w:tc>
        <w:tc>
          <w:tcPr>
            <w:tcW w:w="709"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w:t>
            </w:r>
          </w:p>
        </w:tc>
        <w:tc>
          <w:tcPr>
            <w:tcW w:w="1458"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w:t>
            </w:r>
          </w:p>
        </w:tc>
        <w:tc>
          <w:tcPr>
            <w:tcW w:w="1740"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w:t>
            </w:r>
          </w:p>
        </w:tc>
        <w:tc>
          <w:tcPr>
            <w:tcW w:w="2047"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w:t>
            </w:r>
          </w:p>
        </w:tc>
        <w:tc>
          <w:tcPr>
            <w:tcW w:w="1559"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w:t>
            </w:r>
          </w:p>
        </w:tc>
        <w:tc>
          <w:tcPr>
            <w:tcW w:w="1618"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w:t>
            </w:r>
          </w:p>
        </w:tc>
        <w:tc>
          <w:tcPr>
            <w:tcW w:w="1740"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w:t>
            </w:r>
          </w:p>
        </w:tc>
        <w:tc>
          <w:tcPr>
            <w:tcW w:w="1742"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w:t>
            </w:r>
          </w:p>
        </w:tc>
      </w:tr>
      <w:tr w:rsidR="00656BCB" w:rsidRPr="006D6E4C" w:rsidTr="000D0BF8">
        <w:trPr>
          <w:trHeight w:val="280"/>
        </w:trPr>
        <w:tc>
          <w:tcPr>
            <w:tcW w:w="1951" w:type="dxa"/>
            <w:vMerge w:val="restart"/>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Россия</w:t>
            </w:r>
          </w:p>
        </w:tc>
        <w:tc>
          <w:tcPr>
            <w:tcW w:w="709"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2019</w:t>
            </w: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Экспортная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1 519,9</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1 365,9</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1 129,75</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994,68</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2 755,47</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3 044,86</w:t>
            </w:r>
          </w:p>
        </w:tc>
      </w:tr>
      <w:tr w:rsidR="00656BCB" w:rsidRPr="006D6E4C" w:rsidTr="000D0BF8">
        <w:trPr>
          <w:trHeight w:val="280"/>
        </w:trPr>
        <w:tc>
          <w:tcPr>
            <w:tcW w:w="1951" w:type="dxa"/>
            <w:vMerge/>
            <w:vAlign w:val="center"/>
          </w:tcPr>
          <w:p w:rsidR="00656BCB" w:rsidRPr="006D6E4C" w:rsidRDefault="00656BCB" w:rsidP="000D0BF8">
            <w:pPr>
              <w:jc w:val="center"/>
              <w:rPr>
                <w:rFonts w:ascii="Times New Roman" w:hAnsi="Times New Roman" w:cs="Times New Roman"/>
                <w:sz w:val="24"/>
                <w:szCs w:val="24"/>
              </w:rPr>
            </w:pPr>
          </w:p>
        </w:tc>
        <w:tc>
          <w:tcPr>
            <w:tcW w:w="709" w:type="dxa"/>
            <w:vMerge/>
            <w:vAlign w:val="center"/>
          </w:tcPr>
          <w:p w:rsidR="00656BCB" w:rsidRPr="006D6E4C" w:rsidRDefault="00656BCB" w:rsidP="000D0BF8">
            <w:pPr>
              <w:jc w:val="center"/>
              <w:rPr>
                <w:rFonts w:ascii="Times New Roman" w:hAnsi="Times New Roman" w:cs="Times New Roman"/>
                <w:sz w:val="24"/>
                <w:szCs w:val="24"/>
              </w:rPr>
            </w:pPr>
          </w:p>
        </w:tc>
        <w:tc>
          <w:tcPr>
            <w:tcW w:w="145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Импортная</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769,78</w:t>
            </w:r>
          </w:p>
        </w:tc>
        <w:tc>
          <w:tcPr>
            <w:tcW w:w="204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2 283,30</w:t>
            </w:r>
          </w:p>
        </w:tc>
        <w:tc>
          <w:tcPr>
            <w:tcW w:w="1559"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1 422,02</w:t>
            </w:r>
          </w:p>
        </w:tc>
        <w:tc>
          <w:tcPr>
            <w:tcW w:w="161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731,37</w:t>
            </w:r>
          </w:p>
        </w:tc>
        <w:tc>
          <w:tcPr>
            <w:tcW w:w="174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5 551,84</w:t>
            </w:r>
          </w:p>
        </w:tc>
        <w:tc>
          <w:tcPr>
            <w:tcW w:w="174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4 073,95</w:t>
            </w:r>
          </w:p>
        </w:tc>
      </w:tr>
      <w:tr w:rsidR="00656BCB" w:rsidRPr="006D6E4C" w:rsidTr="000D0BF8">
        <w:trPr>
          <w:trHeight w:val="280"/>
        </w:trPr>
        <w:tc>
          <w:tcPr>
            <w:tcW w:w="14564" w:type="dxa"/>
            <w:gridSpan w:val="9"/>
            <w:vAlign w:val="center"/>
          </w:tcPr>
          <w:p w:rsidR="00656BCB" w:rsidRPr="006D6E4C" w:rsidRDefault="00656BCB" w:rsidP="000D0BF8">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по источнику [130]</w:t>
            </w:r>
          </w:p>
        </w:tc>
      </w:tr>
    </w:tbl>
    <w:p w:rsidR="00656BCB" w:rsidRPr="006D6E4C" w:rsidRDefault="00656BCB" w:rsidP="00656BCB">
      <w:pPr>
        <w:spacing w:after="0" w:line="240" w:lineRule="auto"/>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6B0AD1" w:rsidRPr="006D6E4C">
        <w:rPr>
          <w:rFonts w:ascii="Times New Roman" w:hAnsi="Times New Roman" w:cs="Times New Roman"/>
          <w:b/>
          <w:sz w:val="28"/>
          <w:szCs w:val="28"/>
        </w:rPr>
        <w:t>Ж</w:t>
      </w:r>
    </w:p>
    <w:p w:rsidR="00656BCB" w:rsidRPr="006D6E4C" w:rsidRDefault="00656BCB" w:rsidP="00656BCB">
      <w:pPr>
        <w:spacing w:after="0" w:line="240" w:lineRule="auto"/>
        <w:jc w:val="center"/>
        <w:rPr>
          <w:rFonts w:ascii="Times New Roman" w:hAnsi="Times New Roman" w:cs="Times New Roman"/>
          <w:sz w:val="28"/>
          <w:szCs w:val="28"/>
        </w:rPr>
      </w:pPr>
    </w:p>
    <w:p w:rsidR="00656BCB" w:rsidRPr="006D6E4C" w:rsidRDefault="00656BCB" w:rsidP="00656BC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6B0AD1" w:rsidRPr="006D6E4C">
        <w:rPr>
          <w:rFonts w:ascii="Times New Roman" w:hAnsi="Times New Roman" w:cs="Times New Roman"/>
          <w:sz w:val="28"/>
          <w:szCs w:val="28"/>
        </w:rPr>
        <w:t>Ж</w:t>
      </w:r>
      <w:r w:rsidRPr="006D6E4C">
        <w:rPr>
          <w:rFonts w:ascii="Times New Roman" w:hAnsi="Times New Roman" w:cs="Times New Roman"/>
          <w:sz w:val="28"/>
          <w:szCs w:val="28"/>
        </w:rPr>
        <w:t>.1 – Расчет субиндексов разницы между максимальными и минимальными средними рыночными ценами на молочную продукцию среди регионов стран ЕАЭС (цены на декабрь каждого года, в национальной валюте)</w:t>
      </w:r>
    </w:p>
    <w:p w:rsidR="00656BCB" w:rsidRPr="006D6E4C" w:rsidRDefault="00656BCB" w:rsidP="00656BCB">
      <w:pPr>
        <w:spacing w:after="0" w:line="240" w:lineRule="auto"/>
        <w:jc w:val="right"/>
        <w:rPr>
          <w:rFonts w:ascii="Times New Roman" w:hAnsi="Times New Roman" w:cs="Times New Roman"/>
          <w:sz w:val="16"/>
          <w:szCs w:val="16"/>
        </w:rPr>
      </w:pPr>
    </w:p>
    <w:tbl>
      <w:tblPr>
        <w:tblW w:w="5000" w:type="pct"/>
        <w:tblLayout w:type="fixed"/>
        <w:tblLook w:val="04A0"/>
      </w:tblPr>
      <w:tblGrid>
        <w:gridCol w:w="1101"/>
        <w:gridCol w:w="850"/>
        <w:gridCol w:w="719"/>
        <w:gridCol w:w="580"/>
        <w:gridCol w:w="707"/>
        <w:gridCol w:w="701"/>
        <w:gridCol w:w="713"/>
        <w:gridCol w:w="654"/>
        <w:gridCol w:w="733"/>
        <w:gridCol w:w="733"/>
        <w:gridCol w:w="733"/>
        <w:gridCol w:w="733"/>
        <w:gridCol w:w="733"/>
        <w:gridCol w:w="733"/>
        <w:gridCol w:w="733"/>
        <w:gridCol w:w="733"/>
        <w:gridCol w:w="733"/>
        <w:gridCol w:w="733"/>
        <w:gridCol w:w="733"/>
        <w:gridCol w:w="698"/>
      </w:tblGrid>
      <w:tr w:rsidR="00656BCB" w:rsidRPr="006D6E4C" w:rsidTr="00C8515F">
        <w:trPr>
          <w:trHeight w:val="1680"/>
        </w:trPr>
        <w:tc>
          <w:tcPr>
            <w:tcW w:w="3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Страна</w:t>
            </w:r>
          </w:p>
        </w:tc>
        <w:tc>
          <w:tcPr>
            <w:tcW w:w="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Продукция</w:t>
            </w:r>
          </w:p>
        </w:tc>
        <w:tc>
          <w:tcPr>
            <w:tcW w:w="439" w:type="pct"/>
            <w:gridSpan w:val="2"/>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Минимальная цена 1</w:t>
            </w:r>
          </w:p>
        </w:tc>
        <w:tc>
          <w:tcPr>
            <w:tcW w:w="475" w:type="pct"/>
            <w:gridSpan w:val="2"/>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Минимальная цена 2</w:t>
            </w:r>
          </w:p>
        </w:tc>
        <w:tc>
          <w:tcPr>
            <w:tcW w:w="462" w:type="pct"/>
            <w:gridSpan w:val="2"/>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Минимальная цена 3</w:t>
            </w:r>
          </w:p>
        </w:tc>
        <w:tc>
          <w:tcPr>
            <w:tcW w:w="496" w:type="pct"/>
            <w:gridSpan w:val="2"/>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Средняя минимальная цена</w:t>
            </w:r>
          </w:p>
        </w:tc>
        <w:tc>
          <w:tcPr>
            <w:tcW w:w="496" w:type="pct"/>
            <w:gridSpan w:val="2"/>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Максимальная цена 1</w:t>
            </w:r>
          </w:p>
        </w:tc>
        <w:tc>
          <w:tcPr>
            <w:tcW w:w="496" w:type="pct"/>
            <w:gridSpan w:val="2"/>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Максимальная цена 2</w:t>
            </w:r>
          </w:p>
        </w:tc>
        <w:tc>
          <w:tcPr>
            <w:tcW w:w="496" w:type="pct"/>
            <w:gridSpan w:val="2"/>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Максимальная цена 3</w:t>
            </w:r>
          </w:p>
        </w:tc>
        <w:tc>
          <w:tcPr>
            <w:tcW w:w="496" w:type="pct"/>
            <w:gridSpan w:val="2"/>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Средняя максимальная цена</w:t>
            </w:r>
          </w:p>
        </w:tc>
        <w:tc>
          <w:tcPr>
            <w:tcW w:w="485" w:type="pct"/>
            <w:gridSpan w:val="2"/>
            <w:tcBorders>
              <w:top w:val="single" w:sz="4" w:space="0" w:color="auto"/>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 xml:space="preserve">Субиндекс разницы между максимальной и минимальной средней рыночной ценой на молочный продукт </w:t>
            </w:r>
          </w:p>
        </w:tc>
      </w:tr>
      <w:tr w:rsidR="00656BCB" w:rsidRPr="006D6E4C" w:rsidTr="00C8515F">
        <w:trPr>
          <w:trHeight w:val="300"/>
        </w:trPr>
        <w:tc>
          <w:tcPr>
            <w:tcW w:w="37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18"/>
                <w:szCs w:val="18"/>
                <w:lang w:eastAsia="ru-RU"/>
              </w:rPr>
            </w:pPr>
          </w:p>
        </w:tc>
        <w:tc>
          <w:tcPr>
            <w:tcW w:w="28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18"/>
                <w:szCs w:val="18"/>
                <w:lang w:eastAsia="ru-RU"/>
              </w:rPr>
            </w:pPr>
          </w:p>
        </w:tc>
        <w:tc>
          <w:tcPr>
            <w:tcW w:w="243"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2015 год</w:t>
            </w:r>
          </w:p>
        </w:tc>
        <w:tc>
          <w:tcPr>
            <w:tcW w:w="196"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2019 год</w:t>
            </w:r>
          </w:p>
        </w:tc>
        <w:tc>
          <w:tcPr>
            <w:tcW w:w="23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2015 год</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2019 год</w:t>
            </w:r>
          </w:p>
        </w:tc>
        <w:tc>
          <w:tcPr>
            <w:tcW w:w="24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2015 год</w:t>
            </w:r>
          </w:p>
        </w:tc>
        <w:tc>
          <w:tcPr>
            <w:tcW w:w="22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2019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2015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2019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2015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2019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2015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2019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2015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2019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2015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2019 год</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2015 год</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2019 год</w:t>
            </w:r>
          </w:p>
        </w:tc>
      </w:tr>
      <w:tr w:rsidR="00656BCB" w:rsidRPr="006D6E4C" w:rsidTr="00C8515F">
        <w:trPr>
          <w:trHeight w:val="300"/>
        </w:trPr>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w:t>
            </w:r>
          </w:p>
        </w:tc>
        <w:tc>
          <w:tcPr>
            <w:tcW w:w="243"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3</w:t>
            </w:r>
          </w:p>
        </w:tc>
        <w:tc>
          <w:tcPr>
            <w:tcW w:w="196"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4</w:t>
            </w:r>
          </w:p>
        </w:tc>
        <w:tc>
          <w:tcPr>
            <w:tcW w:w="23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5</w:t>
            </w:r>
          </w:p>
        </w:tc>
        <w:tc>
          <w:tcPr>
            <w:tcW w:w="237"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6</w:t>
            </w:r>
          </w:p>
        </w:tc>
        <w:tc>
          <w:tcPr>
            <w:tcW w:w="241"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7</w:t>
            </w:r>
          </w:p>
        </w:tc>
        <w:tc>
          <w:tcPr>
            <w:tcW w:w="221"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8</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9</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10</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11</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12</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13</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14</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15</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16</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17</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18</w:t>
            </w:r>
          </w:p>
        </w:tc>
        <w:tc>
          <w:tcPr>
            <w:tcW w:w="248"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19</w:t>
            </w:r>
          </w:p>
        </w:tc>
        <w:tc>
          <w:tcPr>
            <w:tcW w:w="237" w:type="pct"/>
            <w:tcBorders>
              <w:top w:val="nil"/>
              <w:left w:val="nil"/>
              <w:bottom w:val="single" w:sz="4" w:space="0" w:color="auto"/>
              <w:right w:val="single" w:sz="4" w:space="0" w:color="auto"/>
            </w:tcBorders>
            <w:shd w:val="clear" w:color="auto" w:fill="auto"/>
            <w:noWrap/>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20</w:t>
            </w:r>
          </w:p>
        </w:tc>
      </w:tr>
      <w:tr w:rsidR="00656BCB" w:rsidRPr="006D6E4C" w:rsidTr="00C8515F">
        <w:trPr>
          <w:trHeight w:val="1200"/>
        </w:trPr>
        <w:tc>
          <w:tcPr>
            <w:tcW w:w="3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56BCB" w:rsidRPr="006D6E4C" w:rsidRDefault="00656BCB" w:rsidP="00EE129C">
            <w:pPr>
              <w:spacing w:after="0" w:line="240" w:lineRule="auto"/>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Беларусь</w:t>
            </w:r>
          </w:p>
        </w:tc>
        <w:tc>
          <w:tcPr>
            <w:tcW w:w="287" w:type="pct"/>
            <w:tcBorders>
              <w:top w:val="nil"/>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жидкое обработанное</w:t>
            </w:r>
          </w:p>
        </w:tc>
        <w:tc>
          <w:tcPr>
            <w:tcW w:w="243"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8 569,0</w:t>
            </w:r>
          </w:p>
        </w:tc>
        <w:tc>
          <w:tcPr>
            <w:tcW w:w="196"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1,32</w:t>
            </w:r>
          </w:p>
        </w:tc>
        <w:tc>
          <w:tcPr>
            <w:tcW w:w="23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8 569,0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1,32</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11 642,0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1,62</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11 642,0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1,62</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0,36</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0,23</w:t>
            </w:r>
          </w:p>
        </w:tc>
      </w:tr>
      <w:tr w:rsidR="00656BCB" w:rsidRPr="006D6E4C" w:rsidTr="00C8515F">
        <w:trPr>
          <w:trHeight w:val="300"/>
        </w:trPr>
        <w:tc>
          <w:tcPr>
            <w:tcW w:w="372" w:type="pct"/>
            <w:vMerge/>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EE129C">
            <w:pPr>
              <w:spacing w:after="0" w:line="240" w:lineRule="auto"/>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243"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89 421,0</w:t>
            </w:r>
          </w:p>
        </w:tc>
        <w:tc>
          <w:tcPr>
            <w:tcW w:w="196"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15,52</w:t>
            </w:r>
          </w:p>
        </w:tc>
        <w:tc>
          <w:tcPr>
            <w:tcW w:w="23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89 421,0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15,52</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95 682,0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17,42</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95 682,0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17,42</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0,07</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0,12</w:t>
            </w:r>
          </w:p>
        </w:tc>
      </w:tr>
      <w:tr w:rsidR="00656BCB" w:rsidRPr="006D6E4C" w:rsidTr="00C8515F">
        <w:trPr>
          <w:trHeight w:val="300"/>
        </w:trPr>
        <w:tc>
          <w:tcPr>
            <w:tcW w:w="372" w:type="pct"/>
            <w:vMerge/>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EE129C">
            <w:pPr>
              <w:spacing w:after="0" w:line="240" w:lineRule="auto"/>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w:t>
            </w:r>
          </w:p>
        </w:tc>
        <w:tc>
          <w:tcPr>
            <w:tcW w:w="243"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94 318,0</w:t>
            </w:r>
          </w:p>
        </w:tc>
        <w:tc>
          <w:tcPr>
            <w:tcW w:w="196"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14,18</w:t>
            </w:r>
          </w:p>
        </w:tc>
        <w:tc>
          <w:tcPr>
            <w:tcW w:w="23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94 318,0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14,18</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104 402,0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17,08</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104 402,0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17,08</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0,11</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0,20</w:t>
            </w:r>
          </w:p>
        </w:tc>
      </w:tr>
      <w:tr w:rsidR="00656BCB" w:rsidRPr="006D6E4C" w:rsidTr="00C8515F">
        <w:trPr>
          <w:trHeight w:val="600"/>
        </w:trPr>
        <w:tc>
          <w:tcPr>
            <w:tcW w:w="3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656BCB" w:rsidRPr="006D6E4C" w:rsidRDefault="00656BCB" w:rsidP="00EE129C">
            <w:pPr>
              <w:spacing w:after="0" w:line="240" w:lineRule="auto"/>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Казахстан</w:t>
            </w:r>
          </w:p>
        </w:tc>
        <w:tc>
          <w:tcPr>
            <w:tcW w:w="287" w:type="pct"/>
            <w:tcBorders>
              <w:top w:val="nil"/>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жидкое обработанное</w:t>
            </w:r>
          </w:p>
        </w:tc>
        <w:tc>
          <w:tcPr>
            <w:tcW w:w="243"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140,0</w:t>
            </w:r>
          </w:p>
        </w:tc>
        <w:tc>
          <w:tcPr>
            <w:tcW w:w="196"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190,0</w:t>
            </w:r>
          </w:p>
        </w:tc>
        <w:tc>
          <w:tcPr>
            <w:tcW w:w="23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161,0</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192,0</w:t>
            </w:r>
          </w:p>
        </w:tc>
        <w:tc>
          <w:tcPr>
            <w:tcW w:w="24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150,5</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191,0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223,0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269,0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247,0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270,0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235,0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269,5</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0,56</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0,41</w:t>
            </w:r>
          </w:p>
        </w:tc>
      </w:tr>
      <w:tr w:rsidR="00656BCB" w:rsidRPr="006D6E4C" w:rsidTr="00C8515F">
        <w:trPr>
          <w:trHeight w:val="300"/>
        </w:trPr>
        <w:tc>
          <w:tcPr>
            <w:tcW w:w="372" w:type="pct"/>
            <w:vMerge/>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EE129C">
            <w:pPr>
              <w:spacing w:after="0" w:line="240" w:lineRule="auto"/>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243"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1 337,0</w:t>
            </w:r>
          </w:p>
        </w:tc>
        <w:tc>
          <w:tcPr>
            <w:tcW w:w="196"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1 848,0</w:t>
            </w:r>
          </w:p>
        </w:tc>
        <w:tc>
          <w:tcPr>
            <w:tcW w:w="23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1 356,0</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1 979,0</w:t>
            </w:r>
          </w:p>
        </w:tc>
        <w:tc>
          <w:tcPr>
            <w:tcW w:w="24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1 346,5</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1 913,5</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2 033,0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3 092,0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2 222,0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3 944,0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2 127,5</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3 518,0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0,58</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0,84</w:t>
            </w:r>
          </w:p>
        </w:tc>
      </w:tr>
      <w:tr w:rsidR="00656BCB" w:rsidRPr="006D6E4C" w:rsidTr="00C8515F">
        <w:trPr>
          <w:trHeight w:val="300"/>
        </w:trPr>
        <w:tc>
          <w:tcPr>
            <w:tcW w:w="372" w:type="pct"/>
            <w:vMerge/>
            <w:tcBorders>
              <w:top w:val="nil"/>
              <w:left w:val="single" w:sz="4" w:space="0" w:color="auto"/>
              <w:bottom w:val="single" w:sz="4" w:space="0" w:color="auto"/>
              <w:right w:val="single" w:sz="4" w:space="0" w:color="auto"/>
            </w:tcBorders>
            <w:shd w:val="clear" w:color="auto" w:fill="auto"/>
            <w:vAlign w:val="center"/>
            <w:hideMark/>
          </w:tcPr>
          <w:p w:rsidR="00656BCB" w:rsidRPr="006D6E4C" w:rsidRDefault="00656BCB" w:rsidP="00EE129C">
            <w:pPr>
              <w:spacing w:after="0" w:line="240" w:lineRule="auto"/>
              <w:rPr>
                <w:rFonts w:ascii="Times New Roman" w:eastAsia="Times New Roman" w:hAnsi="Times New Roman" w:cs="Times New Roman"/>
                <w:color w:val="000000"/>
                <w:sz w:val="18"/>
                <w:szCs w:val="18"/>
                <w:lang w:eastAsia="ru-RU"/>
              </w:rPr>
            </w:pPr>
          </w:p>
        </w:tc>
        <w:tc>
          <w:tcPr>
            <w:tcW w:w="28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w:t>
            </w:r>
          </w:p>
        </w:tc>
        <w:tc>
          <w:tcPr>
            <w:tcW w:w="243"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1 435,0</w:t>
            </w:r>
          </w:p>
        </w:tc>
        <w:tc>
          <w:tcPr>
            <w:tcW w:w="196"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2 075,0</w:t>
            </w:r>
          </w:p>
        </w:tc>
        <w:tc>
          <w:tcPr>
            <w:tcW w:w="23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1 564,0</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2 208,0</w:t>
            </w:r>
          </w:p>
        </w:tc>
        <w:tc>
          <w:tcPr>
            <w:tcW w:w="24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2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1 499,5</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2 141,5</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2 237,0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3 451,0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2 406,0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3 586,0</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 </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2 321,5</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3 518,5</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0,55</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0,64</w:t>
            </w:r>
          </w:p>
        </w:tc>
      </w:tr>
      <w:tr w:rsidR="00656BCB" w:rsidRPr="006D6E4C" w:rsidTr="00C8515F">
        <w:trPr>
          <w:trHeight w:val="529"/>
        </w:trPr>
        <w:tc>
          <w:tcPr>
            <w:tcW w:w="372" w:type="pct"/>
            <w:tcBorders>
              <w:top w:val="nil"/>
              <w:left w:val="single" w:sz="4" w:space="0" w:color="auto"/>
              <w:right w:val="single" w:sz="4" w:space="0" w:color="auto"/>
            </w:tcBorders>
            <w:shd w:val="clear" w:color="auto" w:fill="auto"/>
            <w:noWrap/>
            <w:vAlign w:val="center"/>
            <w:hideMark/>
          </w:tcPr>
          <w:p w:rsidR="00656BCB" w:rsidRPr="006D6E4C" w:rsidRDefault="00656BCB" w:rsidP="00EE129C">
            <w:pPr>
              <w:spacing w:after="0" w:line="240" w:lineRule="auto"/>
              <w:rPr>
                <w:rFonts w:ascii="Times New Roman" w:eastAsia="Times New Roman" w:hAnsi="Times New Roman" w:cs="Times New Roman"/>
                <w:color w:val="000000"/>
                <w:sz w:val="18"/>
                <w:szCs w:val="18"/>
                <w:lang w:eastAsia="ru-RU"/>
              </w:rPr>
            </w:pPr>
            <w:r w:rsidRPr="006D6E4C">
              <w:rPr>
                <w:rFonts w:ascii="Times New Roman" w:eastAsia="Times New Roman" w:hAnsi="Times New Roman" w:cs="Times New Roman"/>
                <w:color w:val="000000"/>
                <w:sz w:val="18"/>
                <w:szCs w:val="18"/>
                <w:lang w:eastAsia="ru-RU"/>
              </w:rPr>
              <w:t>Россия</w:t>
            </w:r>
          </w:p>
        </w:tc>
        <w:tc>
          <w:tcPr>
            <w:tcW w:w="287" w:type="pct"/>
            <w:tcBorders>
              <w:top w:val="nil"/>
              <w:left w:val="nil"/>
              <w:right w:val="single" w:sz="4" w:space="0" w:color="auto"/>
            </w:tcBorders>
            <w:shd w:val="clear" w:color="auto" w:fill="auto"/>
            <w:vAlign w:val="center"/>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p>
          <w:p w:rsidR="00656BCB" w:rsidRPr="006D6E4C" w:rsidRDefault="00656BCB" w:rsidP="00FE7FBE">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Молоко жидкое обработанное</w:t>
            </w:r>
          </w:p>
        </w:tc>
        <w:tc>
          <w:tcPr>
            <w:tcW w:w="243"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35,45</w:t>
            </w:r>
          </w:p>
        </w:tc>
        <w:tc>
          <w:tcPr>
            <w:tcW w:w="196"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37,22</w:t>
            </w:r>
          </w:p>
        </w:tc>
        <w:tc>
          <w:tcPr>
            <w:tcW w:w="23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36,40</w:t>
            </w:r>
          </w:p>
        </w:tc>
        <w:tc>
          <w:tcPr>
            <w:tcW w:w="237"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40,21</w:t>
            </w:r>
          </w:p>
        </w:tc>
        <w:tc>
          <w:tcPr>
            <w:tcW w:w="241"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36,47</w:t>
            </w:r>
          </w:p>
        </w:tc>
        <w:tc>
          <w:tcPr>
            <w:tcW w:w="221"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42,07</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36,11</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39,83</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88,55</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98,92</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91,36</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120,00</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101,60</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125,14</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93,84</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114,69</w:t>
            </w:r>
          </w:p>
        </w:tc>
        <w:tc>
          <w:tcPr>
            <w:tcW w:w="248"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1,60</w:t>
            </w:r>
          </w:p>
        </w:tc>
        <w:tc>
          <w:tcPr>
            <w:tcW w:w="237" w:type="pct"/>
            <w:tcBorders>
              <w:top w:val="nil"/>
              <w:left w:val="nil"/>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1,88</w:t>
            </w:r>
          </w:p>
        </w:tc>
      </w:tr>
      <w:tr w:rsidR="00C8515F" w:rsidRPr="006D6E4C" w:rsidTr="00C8515F">
        <w:trPr>
          <w:trHeight w:val="529"/>
        </w:trPr>
        <w:tc>
          <w:tcPr>
            <w:tcW w:w="1337" w:type="pct"/>
            <w:gridSpan w:val="5"/>
            <w:tcBorders>
              <w:top w:val="nil"/>
              <w:bottom w:val="single" w:sz="4" w:space="0" w:color="auto"/>
            </w:tcBorders>
            <w:shd w:val="clear" w:color="auto" w:fill="auto"/>
            <w:noWrap/>
            <w:vAlign w:val="center"/>
          </w:tcPr>
          <w:p w:rsidR="00C8515F" w:rsidRPr="006D6E4C" w:rsidRDefault="00C8515F" w:rsidP="00C8515F">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Ж.1</w:t>
            </w:r>
          </w:p>
        </w:tc>
        <w:tc>
          <w:tcPr>
            <w:tcW w:w="237"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1"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21"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48"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c>
          <w:tcPr>
            <w:tcW w:w="237" w:type="pct"/>
            <w:tcBorders>
              <w:top w:val="nil"/>
              <w:bottom w:val="single" w:sz="4" w:space="0" w:color="auto"/>
            </w:tcBorders>
            <w:shd w:val="clear" w:color="auto" w:fill="auto"/>
            <w:noWrap/>
            <w:vAlign w:val="center"/>
          </w:tcPr>
          <w:p w:rsidR="00C8515F" w:rsidRPr="006D6E4C" w:rsidRDefault="00C8515F" w:rsidP="000D0BF8">
            <w:pPr>
              <w:spacing w:after="0" w:line="240" w:lineRule="auto"/>
              <w:jc w:val="center"/>
              <w:rPr>
                <w:rFonts w:ascii="Times New Roman" w:eastAsia="Times New Roman" w:hAnsi="Times New Roman" w:cs="Times New Roman"/>
                <w:color w:val="000000"/>
                <w:sz w:val="16"/>
                <w:szCs w:val="16"/>
                <w:lang w:eastAsia="ru-RU"/>
              </w:rPr>
            </w:pPr>
          </w:p>
        </w:tc>
      </w:tr>
      <w:tr w:rsidR="00656BCB" w:rsidRPr="006D6E4C" w:rsidTr="00C8515F">
        <w:trPr>
          <w:trHeight w:val="300"/>
        </w:trPr>
        <w:tc>
          <w:tcPr>
            <w:tcW w:w="372" w:type="pct"/>
            <w:vMerge w:val="restart"/>
            <w:tcBorders>
              <w:top w:val="single" w:sz="4" w:space="0" w:color="auto"/>
              <w:left w:val="single" w:sz="4" w:space="0" w:color="auto"/>
              <w:right w:val="single" w:sz="4" w:space="0" w:color="auto"/>
            </w:tcBorders>
            <w:shd w:val="clear" w:color="auto" w:fill="auto"/>
            <w:vAlign w:val="center"/>
            <w:hideMark/>
          </w:tcPr>
          <w:p w:rsidR="00656BCB" w:rsidRPr="006D6E4C" w:rsidRDefault="00656BCB" w:rsidP="00EE129C">
            <w:pPr>
              <w:spacing w:after="0" w:line="240" w:lineRule="auto"/>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Россия</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Масло сливочное</w:t>
            </w:r>
          </w:p>
        </w:tc>
        <w:tc>
          <w:tcPr>
            <w:tcW w:w="243"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232,15</w:t>
            </w:r>
          </w:p>
        </w:tc>
        <w:tc>
          <w:tcPr>
            <w:tcW w:w="196"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393,27</w:t>
            </w:r>
          </w:p>
        </w:tc>
        <w:tc>
          <w:tcPr>
            <w:tcW w:w="23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234,47</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421,71</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237,19</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439,50</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234,60</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418,16</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683,62</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907,23</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699,61</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910,27</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724,94</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970,59</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702,72</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929,36</w:t>
            </w:r>
          </w:p>
        </w:tc>
        <w:tc>
          <w:tcPr>
            <w:tcW w:w="248"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2,00</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1,22</w:t>
            </w:r>
          </w:p>
        </w:tc>
      </w:tr>
      <w:tr w:rsidR="00656BCB" w:rsidRPr="006D6E4C" w:rsidTr="00C8515F">
        <w:trPr>
          <w:trHeight w:val="259"/>
        </w:trPr>
        <w:tc>
          <w:tcPr>
            <w:tcW w:w="372" w:type="pct"/>
            <w:vMerge/>
            <w:tcBorders>
              <w:left w:val="single" w:sz="4" w:space="0" w:color="auto"/>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rPr>
                <w:rFonts w:ascii="Times New Roman" w:eastAsia="Times New Roman" w:hAnsi="Times New Roman" w:cs="Times New Roman"/>
                <w:color w:val="000000"/>
                <w:sz w:val="16"/>
                <w:szCs w:val="16"/>
                <w:lang w:eastAsia="ru-RU"/>
              </w:rPr>
            </w:pPr>
          </w:p>
        </w:tc>
        <w:tc>
          <w:tcPr>
            <w:tcW w:w="287" w:type="pct"/>
            <w:tcBorders>
              <w:top w:val="nil"/>
              <w:left w:val="nil"/>
              <w:bottom w:val="single" w:sz="4" w:space="0" w:color="auto"/>
              <w:right w:val="single" w:sz="4" w:space="0" w:color="auto"/>
            </w:tcBorders>
            <w:shd w:val="clear" w:color="auto" w:fill="auto"/>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Сыр</w:t>
            </w:r>
          </w:p>
        </w:tc>
        <w:tc>
          <w:tcPr>
            <w:tcW w:w="243"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292,13</w:t>
            </w:r>
          </w:p>
        </w:tc>
        <w:tc>
          <w:tcPr>
            <w:tcW w:w="196"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324,34</w:t>
            </w:r>
          </w:p>
        </w:tc>
        <w:tc>
          <w:tcPr>
            <w:tcW w:w="23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295,65</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356,83</w:t>
            </w:r>
          </w:p>
        </w:tc>
        <w:tc>
          <w:tcPr>
            <w:tcW w:w="24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297,28</w:t>
            </w:r>
          </w:p>
        </w:tc>
        <w:tc>
          <w:tcPr>
            <w:tcW w:w="221"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385,73</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295,02</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355,63</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710,13</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1 101,07</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763,98</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1 120,49</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860,39</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1 127,36</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778,17</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1 116,31</w:t>
            </w:r>
          </w:p>
        </w:tc>
        <w:tc>
          <w:tcPr>
            <w:tcW w:w="248"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1,64</w:t>
            </w:r>
          </w:p>
        </w:tc>
        <w:tc>
          <w:tcPr>
            <w:tcW w:w="237" w:type="pct"/>
            <w:tcBorders>
              <w:top w:val="nil"/>
              <w:left w:val="nil"/>
              <w:bottom w:val="single" w:sz="4" w:space="0" w:color="auto"/>
              <w:right w:val="single" w:sz="4" w:space="0" w:color="auto"/>
            </w:tcBorders>
            <w:shd w:val="clear" w:color="auto" w:fill="auto"/>
            <w:noWrap/>
            <w:vAlign w:val="center"/>
            <w:hideMark/>
          </w:tcPr>
          <w:p w:rsidR="00656BCB" w:rsidRPr="006D6E4C" w:rsidRDefault="00656BCB" w:rsidP="000D0BF8">
            <w:pPr>
              <w:spacing w:after="0" w:line="240" w:lineRule="auto"/>
              <w:jc w:val="center"/>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2,14</w:t>
            </w:r>
          </w:p>
        </w:tc>
      </w:tr>
      <w:tr w:rsidR="00656BCB" w:rsidRPr="006D6E4C" w:rsidTr="000D0BF8">
        <w:trPr>
          <w:trHeight w:val="259"/>
        </w:trPr>
        <w:tc>
          <w:tcPr>
            <w:tcW w:w="5000" w:type="pct"/>
            <w:gridSpan w:val="20"/>
            <w:tcBorders>
              <w:top w:val="single" w:sz="4" w:space="0" w:color="auto"/>
              <w:left w:val="single" w:sz="4" w:space="0" w:color="auto"/>
              <w:bottom w:val="single" w:sz="4" w:space="0" w:color="auto"/>
              <w:right w:val="single" w:sz="4" w:space="0" w:color="auto"/>
            </w:tcBorders>
            <w:shd w:val="clear" w:color="auto" w:fill="auto"/>
            <w:vAlign w:val="center"/>
          </w:tcPr>
          <w:p w:rsidR="00656BCB" w:rsidRPr="006D6E4C" w:rsidRDefault="00656BCB" w:rsidP="000D0BF8">
            <w:pPr>
              <w:spacing w:after="0" w:line="240" w:lineRule="auto"/>
              <w:ind w:firstLine="709"/>
              <w:jc w:val="both"/>
              <w:rPr>
                <w:rFonts w:ascii="Times New Roman" w:eastAsia="Times New Roman" w:hAnsi="Times New Roman" w:cs="Times New Roman"/>
                <w:color w:val="000000"/>
                <w:sz w:val="16"/>
                <w:szCs w:val="16"/>
                <w:lang w:eastAsia="ru-RU"/>
              </w:rPr>
            </w:pPr>
            <w:r w:rsidRPr="006D6E4C">
              <w:rPr>
                <w:rFonts w:ascii="Times New Roman" w:eastAsia="Times New Roman" w:hAnsi="Times New Roman" w:cs="Times New Roman"/>
                <w:color w:val="000000"/>
                <w:sz w:val="16"/>
                <w:szCs w:val="16"/>
                <w:lang w:eastAsia="ru-RU"/>
              </w:rPr>
              <w:t>Примечание – Составлено автором на основе собственных расчетов по данным источников [89-93]</w:t>
            </w:r>
          </w:p>
        </w:tc>
      </w:tr>
    </w:tbl>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6B0AD1" w:rsidRPr="006D6E4C">
        <w:rPr>
          <w:rFonts w:ascii="Times New Roman" w:hAnsi="Times New Roman" w:cs="Times New Roman"/>
          <w:b/>
          <w:sz w:val="28"/>
          <w:szCs w:val="28"/>
        </w:rPr>
        <w:t>И</w:t>
      </w:r>
    </w:p>
    <w:p w:rsidR="00656BCB" w:rsidRPr="006D6E4C" w:rsidRDefault="00656BCB" w:rsidP="00656BCB">
      <w:pPr>
        <w:spacing w:after="0" w:line="240" w:lineRule="auto"/>
        <w:rPr>
          <w:rFonts w:ascii="Times New Roman" w:hAnsi="Times New Roman" w:cs="Times New Roman"/>
          <w:sz w:val="28"/>
          <w:szCs w:val="28"/>
        </w:rPr>
      </w:pPr>
    </w:p>
    <w:p w:rsidR="00656BCB" w:rsidRPr="006D6E4C" w:rsidRDefault="00656BCB" w:rsidP="00656BCB">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6B0AD1" w:rsidRPr="006D6E4C">
        <w:rPr>
          <w:rFonts w:ascii="Times New Roman" w:hAnsi="Times New Roman" w:cs="Times New Roman"/>
          <w:sz w:val="28"/>
          <w:szCs w:val="28"/>
        </w:rPr>
        <w:t>И</w:t>
      </w:r>
      <w:r w:rsidRPr="006D6E4C">
        <w:rPr>
          <w:rFonts w:ascii="Times New Roman" w:hAnsi="Times New Roman" w:cs="Times New Roman"/>
          <w:sz w:val="28"/>
          <w:szCs w:val="28"/>
        </w:rPr>
        <w:t>.1 – Финансирование долгосрочной отраслевой программы развития молочного животноводства на 2018-2027 годы</w:t>
      </w:r>
    </w:p>
    <w:p w:rsidR="00656BCB" w:rsidRPr="006D6E4C" w:rsidRDefault="00656BCB" w:rsidP="00656BCB">
      <w:pPr>
        <w:spacing w:after="0" w:line="240" w:lineRule="auto"/>
        <w:rPr>
          <w:rFonts w:ascii="Times New Roman" w:hAnsi="Times New Roman" w:cs="Times New Roman"/>
          <w:sz w:val="16"/>
          <w:szCs w:val="16"/>
        </w:rPr>
      </w:pPr>
    </w:p>
    <w:tbl>
      <w:tblPr>
        <w:tblStyle w:val="a3"/>
        <w:tblW w:w="0" w:type="auto"/>
        <w:tblLayout w:type="fixed"/>
        <w:tblLook w:val="04A0"/>
      </w:tblPr>
      <w:tblGrid>
        <w:gridCol w:w="3050"/>
        <w:gridCol w:w="1477"/>
        <w:gridCol w:w="1662"/>
        <w:gridCol w:w="1533"/>
        <w:gridCol w:w="1577"/>
        <w:gridCol w:w="1926"/>
        <w:gridCol w:w="1783"/>
        <w:gridCol w:w="1778"/>
      </w:tblGrid>
      <w:tr w:rsidR="00656BCB" w:rsidRPr="006D6E4C" w:rsidTr="000D0BF8">
        <w:tc>
          <w:tcPr>
            <w:tcW w:w="305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Наименование</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Количество, единиц</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Объем производства / переработки, тонн</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Объем инвестиций на один объект, в тыс. тенге</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Общий объем инвестиций, тыс. тенге</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Объем субсидий на возмещение ставок вознаграждения, тыс. тенге</w:t>
            </w:r>
          </w:p>
        </w:tc>
        <w:tc>
          <w:tcPr>
            <w:tcW w:w="178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Объем субсидий на возмещение стоимости крупного рогатого скота и глубокой переработки, тыс. тенге</w:t>
            </w:r>
          </w:p>
        </w:tc>
        <w:tc>
          <w:tcPr>
            <w:tcW w:w="177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Источники финансирования</w:t>
            </w:r>
          </w:p>
        </w:tc>
      </w:tr>
      <w:tr w:rsidR="00656BCB" w:rsidRPr="006D6E4C" w:rsidTr="000D0BF8">
        <w:tc>
          <w:tcPr>
            <w:tcW w:w="3050"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w:t>
            </w:r>
          </w:p>
        </w:tc>
        <w:tc>
          <w:tcPr>
            <w:tcW w:w="178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w:t>
            </w:r>
          </w:p>
        </w:tc>
        <w:tc>
          <w:tcPr>
            <w:tcW w:w="177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w:t>
            </w: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Молочно-товарная ферма на 1 200 голов</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25</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210 000</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3 684 660</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92 116 500</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23 029 125</w:t>
            </w: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Привлеченные средства Холдинга, банков второго уровня</w:t>
            </w: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Молочно-товарная ферма на 600 голов</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45</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189 000</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2 267 374</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102 031 830</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25 507 958</w:t>
            </w: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ign w:val="center"/>
          </w:tcPr>
          <w:p w:rsidR="00656BCB" w:rsidRPr="006D6E4C" w:rsidRDefault="00656BCB" w:rsidP="000D0BF8">
            <w:pPr>
              <w:jc w:val="center"/>
              <w:rPr>
                <w:rFonts w:ascii="Times New Roman" w:hAnsi="Times New Roman" w:cs="Times New Roman"/>
                <w:sz w:val="24"/>
                <w:szCs w:val="24"/>
              </w:rPr>
            </w:pP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Молочно-товарная ферма на 400 голов</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100</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180 000</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1 872 725</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187 272 500</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46 818 125</w:t>
            </w: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ign w:val="center"/>
          </w:tcPr>
          <w:p w:rsidR="00656BCB" w:rsidRPr="006D6E4C" w:rsidRDefault="00656BCB" w:rsidP="000D0BF8">
            <w:pPr>
              <w:jc w:val="center"/>
              <w:rPr>
                <w:rFonts w:ascii="Times New Roman" w:hAnsi="Times New Roman" w:cs="Times New Roman"/>
                <w:sz w:val="24"/>
                <w:szCs w:val="24"/>
              </w:rPr>
            </w:pP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Молочно-товарная ферма на 200 голов</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150</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120 000</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186 315</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27 947 250</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6 986 813</w:t>
            </w: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ign w:val="center"/>
          </w:tcPr>
          <w:p w:rsidR="00656BCB" w:rsidRPr="006D6E4C" w:rsidRDefault="00656BCB" w:rsidP="000D0BF8">
            <w:pPr>
              <w:jc w:val="center"/>
              <w:rPr>
                <w:rFonts w:ascii="Times New Roman" w:hAnsi="Times New Roman" w:cs="Times New Roman"/>
                <w:sz w:val="24"/>
                <w:szCs w:val="24"/>
              </w:rPr>
            </w:pP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Молочно-товарная ферма на 100 голов</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200</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70 000</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130 100</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26 020 000</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6 505 000</w:t>
            </w: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ign w:val="center"/>
          </w:tcPr>
          <w:p w:rsidR="00656BCB" w:rsidRPr="006D6E4C" w:rsidRDefault="00656BCB" w:rsidP="000D0BF8">
            <w:pPr>
              <w:jc w:val="center"/>
              <w:rPr>
                <w:rFonts w:ascii="Times New Roman" w:hAnsi="Times New Roman" w:cs="Times New Roman"/>
                <w:sz w:val="24"/>
                <w:szCs w:val="24"/>
              </w:rPr>
            </w:pP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Молочно-товарная ферма на 50 голов</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100</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30 000</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65 563</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6 556 300</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1 639 075</w:t>
            </w: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ign w:val="center"/>
          </w:tcPr>
          <w:p w:rsidR="00656BCB" w:rsidRPr="006D6E4C" w:rsidRDefault="00656BCB" w:rsidP="000D0BF8">
            <w:pPr>
              <w:jc w:val="center"/>
              <w:rPr>
                <w:rFonts w:ascii="Times New Roman" w:hAnsi="Times New Roman" w:cs="Times New Roman"/>
                <w:sz w:val="24"/>
                <w:szCs w:val="24"/>
              </w:rPr>
            </w:pP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Импорт крупного рогатого скота</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60 000</w:t>
            </w:r>
          </w:p>
        </w:tc>
        <w:tc>
          <w:tcPr>
            <w:tcW w:w="1662" w:type="dxa"/>
            <w:vAlign w:val="center"/>
          </w:tcPr>
          <w:p w:rsidR="00656BCB" w:rsidRPr="006D6E4C" w:rsidRDefault="00656BCB" w:rsidP="000D0BF8">
            <w:pPr>
              <w:jc w:val="center"/>
              <w:rPr>
                <w:rFonts w:ascii="Times New Roman" w:hAnsi="Times New Roman" w:cs="Times New Roman"/>
                <w:sz w:val="24"/>
                <w:szCs w:val="24"/>
              </w:rPr>
            </w:pPr>
          </w:p>
        </w:tc>
        <w:tc>
          <w:tcPr>
            <w:tcW w:w="1533" w:type="dxa"/>
            <w:vAlign w:val="center"/>
          </w:tcPr>
          <w:p w:rsidR="00656BCB" w:rsidRPr="006D6E4C" w:rsidRDefault="00656BCB" w:rsidP="000D0BF8">
            <w:pPr>
              <w:jc w:val="center"/>
              <w:rPr>
                <w:rFonts w:ascii="Times New Roman" w:hAnsi="Times New Roman" w:cs="Times New Roman"/>
                <w:sz w:val="24"/>
                <w:szCs w:val="24"/>
              </w:rPr>
            </w:pPr>
          </w:p>
        </w:tc>
        <w:tc>
          <w:tcPr>
            <w:tcW w:w="1577" w:type="dxa"/>
            <w:vAlign w:val="center"/>
          </w:tcPr>
          <w:p w:rsidR="00656BCB" w:rsidRPr="006D6E4C" w:rsidRDefault="00656BCB" w:rsidP="000D0BF8">
            <w:pPr>
              <w:jc w:val="center"/>
              <w:rPr>
                <w:rFonts w:ascii="Times New Roman" w:hAnsi="Times New Roman" w:cs="Times New Roman"/>
                <w:sz w:val="24"/>
                <w:szCs w:val="24"/>
              </w:rPr>
            </w:pPr>
          </w:p>
        </w:tc>
        <w:tc>
          <w:tcPr>
            <w:tcW w:w="1926" w:type="dxa"/>
            <w:vAlign w:val="center"/>
          </w:tcPr>
          <w:p w:rsidR="00656BCB" w:rsidRPr="006D6E4C" w:rsidRDefault="00656BCB" w:rsidP="000D0BF8">
            <w:pPr>
              <w:jc w:val="center"/>
              <w:rPr>
                <w:rFonts w:ascii="Times New Roman" w:hAnsi="Times New Roman" w:cs="Times New Roman"/>
                <w:sz w:val="24"/>
                <w:szCs w:val="24"/>
              </w:rPr>
            </w:pPr>
          </w:p>
        </w:tc>
        <w:tc>
          <w:tcPr>
            <w:tcW w:w="178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13 500 000</w:t>
            </w:r>
          </w:p>
        </w:tc>
        <w:tc>
          <w:tcPr>
            <w:tcW w:w="177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Местные бюджеты</w:t>
            </w:r>
          </w:p>
        </w:tc>
      </w:tr>
      <w:tr w:rsidR="00656BCB" w:rsidRPr="006D6E4C" w:rsidTr="000D0BF8">
        <w:tc>
          <w:tcPr>
            <w:tcW w:w="3050" w:type="dxa"/>
            <w:tcBorders>
              <w:bottom w:val="nil"/>
            </w:tcBorders>
            <w:vAlign w:val="center"/>
          </w:tcPr>
          <w:p w:rsidR="00656BCB" w:rsidRPr="006D6E4C" w:rsidRDefault="00656BCB" w:rsidP="00FE7FBE">
            <w:pPr>
              <w:rPr>
                <w:rFonts w:ascii="Times New Roman" w:hAnsi="Times New Roman" w:cs="Times New Roman"/>
                <w:sz w:val="24"/>
                <w:szCs w:val="24"/>
              </w:rPr>
            </w:pPr>
            <w:r w:rsidRPr="006D6E4C">
              <w:rPr>
                <w:rFonts w:ascii="Times New Roman" w:hAnsi="Times New Roman" w:cs="Times New Roman"/>
                <w:sz w:val="24"/>
                <w:szCs w:val="24"/>
              </w:rPr>
              <w:t>Итого по молочно-товарным фермам:</w:t>
            </w:r>
          </w:p>
        </w:tc>
        <w:tc>
          <w:tcPr>
            <w:tcW w:w="1477" w:type="dxa"/>
            <w:tcBorders>
              <w:bottom w:val="nil"/>
            </w:tcBorders>
            <w:vAlign w:val="center"/>
          </w:tcPr>
          <w:p w:rsidR="00656BCB" w:rsidRPr="006D6E4C" w:rsidRDefault="00656BCB" w:rsidP="000D0BF8">
            <w:pPr>
              <w:jc w:val="center"/>
              <w:rPr>
                <w:rFonts w:ascii="Times New Roman" w:hAnsi="Times New Roman" w:cs="Times New Roman"/>
                <w:sz w:val="24"/>
                <w:szCs w:val="24"/>
              </w:rPr>
            </w:pPr>
          </w:p>
        </w:tc>
        <w:tc>
          <w:tcPr>
            <w:tcW w:w="1662"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799 000</w:t>
            </w:r>
          </w:p>
        </w:tc>
        <w:tc>
          <w:tcPr>
            <w:tcW w:w="1533" w:type="dxa"/>
            <w:tcBorders>
              <w:bottom w:val="nil"/>
            </w:tcBorders>
          </w:tcPr>
          <w:p w:rsidR="00656BCB" w:rsidRPr="006D6E4C" w:rsidRDefault="00656BCB" w:rsidP="000D0BF8">
            <w:pPr>
              <w:jc w:val="center"/>
              <w:rPr>
                <w:rFonts w:ascii="Times New Roman" w:hAnsi="Times New Roman" w:cs="Times New Roman"/>
                <w:sz w:val="24"/>
                <w:szCs w:val="24"/>
              </w:rPr>
            </w:pPr>
          </w:p>
        </w:tc>
        <w:tc>
          <w:tcPr>
            <w:tcW w:w="1577"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441 944 380</w:t>
            </w:r>
          </w:p>
        </w:tc>
        <w:tc>
          <w:tcPr>
            <w:tcW w:w="1926" w:type="dxa"/>
            <w:tcBorders>
              <w:bottom w:val="nil"/>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110 486 095</w:t>
            </w:r>
          </w:p>
        </w:tc>
        <w:tc>
          <w:tcPr>
            <w:tcW w:w="1783" w:type="dxa"/>
            <w:tcBorders>
              <w:bottom w:val="nil"/>
            </w:tcBorders>
            <w:vAlign w:val="center"/>
          </w:tcPr>
          <w:p w:rsidR="00656BCB" w:rsidRPr="006D6E4C" w:rsidRDefault="00656BCB" w:rsidP="000D0BF8">
            <w:pPr>
              <w:jc w:val="center"/>
              <w:rPr>
                <w:rFonts w:ascii="Times New Roman" w:hAnsi="Times New Roman" w:cs="Times New Roman"/>
                <w:sz w:val="24"/>
                <w:szCs w:val="24"/>
              </w:rPr>
            </w:pPr>
          </w:p>
        </w:tc>
        <w:tc>
          <w:tcPr>
            <w:tcW w:w="1778" w:type="dxa"/>
            <w:tcBorders>
              <w:bottom w:val="nil"/>
            </w:tcBorders>
            <w:vAlign w:val="center"/>
          </w:tcPr>
          <w:p w:rsidR="00656BCB" w:rsidRPr="006D6E4C" w:rsidRDefault="00656BCB" w:rsidP="000D0BF8">
            <w:pPr>
              <w:jc w:val="center"/>
              <w:rPr>
                <w:rFonts w:ascii="Times New Roman" w:hAnsi="Times New Roman" w:cs="Times New Roman"/>
                <w:sz w:val="24"/>
                <w:szCs w:val="24"/>
              </w:rPr>
            </w:pPr>
          </w:p>
        </w:tc>
      </w:tr>
      <w:tr w:rsidR="00C8515F" w:rsidRPr="006D6E4C" w:rsidTr="00AE3D22">
        <w:tc>
          <w:tcPr>
            <w:tcW w:w="6189" w:type="dxa"/>
            <w:gridSpan w:val="3"/>
            <w:tcBorders>
              <w:top w:val="nil"/>
              <w:left w:val="nil"/>
              <w:bottom w:val="single" w:sz="4" w:space="0" w:color="auto"/>
              <w:right w:val="nil"/>
            </w:tcBorders>
            <w:vAlign w:val="center"/>
          </w:tcPr>
          <w:p w:rsidR="00C8515F" w:rsidRPr="006D6E4C" w:rsidRDefault="00C8515F" w:rsidP="00C8515F">
            <w:pPr>
              <w:rPr>
                <w:rFonts w:ascii="Times New Roman" w:hAnsi="Times New Roman" w:cs="Times New Roman"/>
                <w:sz w:val="28"/>
                <w:szCs w:val="28"/>
              </w:rPr>
            </w:pPr>
            <w:r w:rsidRPr="006D6E4C">
              <w:rPr>
                <w:rFonts w:ascii="Times New Roman" w:hAnsi="Times New Roman" w:cs="Times New Roman"/>
                <w:sz w:val="28"/>
                <w:szCs w:val="28"/>
              </w:rPr>
              <w:t>Продолжение таблицы И.1</w:t>
            </w:r>
          </w:p>
        </w:tc>
        <w:tc>
          <w:tcPr>
            <w:tcW w:w="1533" w:type="dxa"/>
            <w:tcBorders>
              <w:top w:val="nil"/>
              <w:left w:val="nil"/>
              <w:bottom w:val="single" w:sz="4" w:space="0" w:color="auto"/>
              <w:right w:val="nil"/>
            </w:tcBorders>
          </w:tcPr>
          <w:p w:rsidR="00C8515F" w:rsidRPr="006D6E4C" w:rsidRDefault="00C8515F" w:rsidP="000D0BF8">
            <w:pPr>
              <w:jc w:val="center"/>
              <w:rPr>
                <w:rFonts w:ascii="Times New Roman" w:hAnsi="Times New Roman" w:cs="Times New Roman"/>
                <w:sz w:val="24"/>
                <w:szCs w:val="24"/>
              </w:rPr>
            </w:pPr>
          </w:p>
        </w:tc>
        <w:tc>
          <w:tcPr>
            <w:tcW w:w="1577" w:type="dxa"/>
            <w:tcBorders>
              <w:top w:val="nil"/>
              <w:left w:val="nil"/>
              <w:bottom w:val="single" w:sz="4" w:space="0" w:color="auto"/>
              <w:right w:val="nil"/>
            </w:tcBorders>
          </w:tcPr>
          <w:p w:rsidR="00C8515F" w:rsidRPr="006D6E4C" w:rsidRDefault="00C8515F" w:rsidP="000D0BF8">
            <w:pPr>
              <w:jc w:val="center"/>
              <w:rPr>
                <w:rFonts w:ascii="Times New Roman" w:hAnsi="Times New Roman" w:cs="Times New Roman"/>
                <w:sz w:val="24"/>
                <w:szCs w:val="24"/>
              </w:rPr>
            </w:pPr>
          </w:p>
        </w:tc>
        <w:tc>
          <w:tcPr>
            <w:tcW w:w="1926" w:type="dxa"/>
            <w:tcBorders>
              <w:top w:val="nil"/>
              <w:left w:val="nil"/>
              <w:bottom w:val="single" w:sz="4" w:space="0" w:color="auto"/>
              <w:right w:val="nil"/>
            </w:tcBorders>
          </w:tcPr>
          <w:p w:rsidR="00C8515F" w:rsidRPr="006D6E4C" w:rsidRDefault="00C8515F" w:rsidP="000D0BF8">
            <w:pPr>
              <w:jc w:val="center"/>
              <w:rPr>
                <w:rFonts w:ascii="Times New Roman" w:hAnsi="Times New Roman" w:cs="Times New Roman"/>
                <w:sz w:val="24"/>
                <w:szCs w:val="24"/>
              </w:rPr>
            </w:pPr>
          </w:p>
        </w:tc>
        <w:tc>
          <w:tcPr>
            <w:tcW w:w="1783"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c>
          <w:tcPr>
            <w:tcW w:w="1778" w:type="dxa"/>
            <w:tcBorders>
              <w:top w:val="nil"/>
              <w:left w:val="nil"/>
              <w:bottom w:val="single" w:sz="4" w:space="0" w:color="auto"/>
              <w:right w:val="nil"/>
            </w:tcBorders>
            <w:vAlign w:val="center"/>
          </w:tcPr>
          <w:p w:rsidR="00C8515F" w:rsidRPr="006D6E4C" w:rsidRDefault="00C8515F" w:rsidP="000D0BF8">
            <w:pPr>
              <w:jc w:val="center"/>
              <w:rPr>
                <w:rFonts w:ascii="Times New Roman" w:hAnsi="Times New Roman" w:cs="Times New Roman"/>
                <w:sz w:val="24"/>
                <w:szCs w:val="24"/>
              </w:rPr>
            </w:pPr>
          </w:p>
        </w:tc>
      </w:tr>
      <w:tr w:rsidR="00656BCB" w:rsidRPr="006D6E4C" w:rsidTr="000D0BF8">
        <w:tc>
          <w:tcPr>
            <w:tcW w:w="3050"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w:t>
            </w:r>
          </w:p>
        </w:tc>
        <w:tc>
          <w:tcPr>
            <w:tcW w:w="1477"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w:t>
            </w:r>
          </w:p>
        </w:tc>
        <w:tc>
          <w:tcPr>
            <w:tcW w:w="1662" w:type="dxa"/>
            <w:tcBorders>
              <w:top w:val="single" w:sz="4" w:space="0" w:color="auto"/>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w:t>
            </w:r>
          </w:p>
        </w:tc>
        <w:tc>
          <w:tcPr>
            <w:tcW w:w="1533" w:type="dxa"/>
            <w:tcBorders>
              <w:top w:val="single" w:sz="4" w:space="0" w:color="auto"/>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w:t>
            </w:r>
          </w:p>
        </w:tc>
        <w:tc>
          <w:tcPr>
            <w:tcW w:w="1577" w:type="dxa"/>
            <w:tcBorders>
              <w:top w:val="single" w:sz="4" w:space="0" w:color="auto"/>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w:t>
            </w:r>
          </w:p>
        </w:tc>
        <w:tc>
          <w:tcPr>
            <w:tcW w:w="1926" w:type="dxa"/>
            <w:tcBorders>
              <w:top w:val="single" w:sz="4" w:space="0" w:color="auto"/>
            </w:tcBorders>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w:t>
            </w:r>
          </w:p>
        </w:tc>
        <w:tc>
          <w:tcPr>
            <w:tcW w:w="1783"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w:t>
            </w:r>
          </w:p>
        </w:tc>
        <w:tc>
          <w:tcPr>
            <w:tcW w:w="1778" w:type="dxa"/>
            <w:tcBorders>
              <w:top w:val="single" w:sz="4" w:space="0" w:color="auto"/>
            </w:tcBorders>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w:t>
            </w: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Молокоприемный пункт</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350</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200 000</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5 000</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1 750 000</w:t>
            </w:r>
          </w:p>
        </w:tc>
        <w:tc>
          <w:tcPr>
            <w:tcW w:w="1926" w:type="dxa"/>
            <w:vAlign w:val="center"/>
          </w:tcPr>
          <w:p w:rsidR="00656BCB" w:rsidRPr="006D6E4C" w:rsidRDefault="00656BCB" w:rsidP="000D0BF8">
            <w:pPr>
              <w:jc w:val="center"/>
              <w:rPr>
                <w:rFonts w:ascii="Times New Roman" w:hAnsi="Times New Roman" w:cs="Times New Roman"/>
                <w:sz w:val="24"/>
                <w:szCs w:val="24"/>
              </w:rPr>
            </w:pP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Программа продуктивной занятости</w:t>
            </w: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Молоковоз</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180</w:t>
            </w:r>
          </w:p>
        </w:tc>
        <w:tc>
          <w:tcPr>
            <w:tcW w:w="1662" w:type="dxa"/>
            <w:vAlign w:val="center"/>
          </w:tcPr>
          <w:p w:rsidR="00656BCB" w:rsidRPr="006D6E4C" w:rsidRDefault="00656BCB" w:rsidP="000D0BF8">
            <w:pPr>
              <w:jc w:val="center"/>
              <w:rPr>
                <w:rFonts w:ascii="Times New Roman" w:hAnsi="Times New Roman" w:cs="Times New Roman"/>
                <w:sz w:val="24"/>
                <w:szCs w:val="24"/>
              </w:rPr>
            </w:pP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4 000</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720 000</w:t>
            </w:r>
          </w:p>
        </w:tc>
        <w:tc>
          <w:tcPr>
            <w:tcW w:w="1926" w:type="dxa"/>
            <w:vAlign w:val="center"/>
          </w:tcPr>
          <w:p w:rsidR="00656BCB" w:rsidRPr="006D6E4C" w:rsidRDefault="00656BCB" w:rsidP="000D0BF8">
            <w:pPr>
              <w:jc w:val="center"/>
              <w:rPr>
                <w:rFonts w:ascii="Times New Roman" w:hAnsi="Times New Roman" w:cs="Times New Roman"/>
                <w:sz w:val="24"/>
                <w:szCs w:val="24"/>
              </w:rPr>
            </w:pP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ign w:val="center"/>
          </w:tcPr>
          <w:p w:rsidR="00656BCB" w:rsidRPr="006D6E4C" w:rsidRDefault="00656BCB" w:rsidP="000D0BF8">
            <w:pPr>
              <w:jc w:val="center"/>
              <w:rPr>
                <w:rFonts w:ascii="Times New Roman" w:hAnsi="Times New Roman" w:cs="Times New Roman"/>
                <w:sz w:val="24"/>
                <w:szCs w:val="24"/>
              </w:rPr>
            </w:pP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Итого по заготовителям:</w:t>
            </w:r>
          </w:p>
        </w:tc>
        <w:tc>
          <w:tcPr>
            <w:tcW w:w="1477" w:type="dxa"/>
            <w:vAlign w:val="center"/>
          </w:tcPr>
          <w:p w:rsidR="00656BCB" w:rsidRPr="006D6E4C" w:rsidRDefault="00656BCB" w:rsidP="000D0BF8">
            <w:pPr>
              <w:jc w:val="center"/>
              <w:rPr>
                <w:rFonts w:ascii="Times New Roman" w:hAnsi="Times New Roman" w:cs="Times New Roman"/>
                <w:sz w:val="24"/>
                <w:szCs w:val="24"/>
              </w:rPr>
            </w:pP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200 000</w:t>
            </w:r>
          </w:p>
        </w:tc>
        <w:tc>
          <w:tcPr>
            <w:tcW w:w="1533" w:type="dxa"/>
            <w:vAlign w:val="center"/>
          </w:tcPr>
          <w:p w:rsidR="00656BCB" w:rsidRPr="006D6E4C" w:rsidRDefault="00656BCB" w:rsidP="000D0BF8">
            <w:pPr>
              <w:jc w:val="center"/>
              <w:rPr>
                <w:rFonts w:ascii="Times New Roman" w:hAnsi="Times New Roman" w:cs="Times New Roman"/>
                <w:sz w:val="24"/>
                <w:szCs w:val="24"/>
              </w:rPr>
            </w:pP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2 470 000</w:t>
            </w:r>
          </w:p>
        </w:tc>
        <w:tc>
          <w:tcPr>
            <w:tcW w:w="1926" w:type="dxa"/>
            <w:vAlign w:val="center"/>
          </w:tcPr>
          <w:p w:rsidR="00656BCB" w:rsidRPr="006D6E4C" w:rsidRDefault="00656BCB" w:rsidP="000D0BF8">
            <w:pPr>
              <w:jc w:val="center"/>
              <w:rPr>
                <w:rFonts w:ascii="Times New Roman" w:hAnsi="Times New Roman" w:cs="Times New Roman"/>
                <w:sz w:val="24"/>
                <w:szCs w:val="24"/>
              </w:rPr>
            </w:pP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Align w:val="center"/>
          </w:tcPr>
          <w:p w:rsidR="00656BCB" w:rsidRPr="006D6E4C" w:rsidRDefault="00656BCB" w:rsidP="000D0BF8">
            <w:pPr>
              <w:jc w:val="center"/>
              <w:rPr>
                <w:rFonts w:ascii="Times New Roman" w:hAnsi="Times New Roman" w:cs="Times New Roman"/>
                <w:b/>
                <w:sz w:val="24"/>
                <w:szCs w:val="24"/>
              </w:rPr>
            </w:pP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Молокоперерабатывающий завод</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11</w:t>
            </w: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297 000</w:t>
            </w: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4 562 950</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50 192 450</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12 548 113</w:t>
            </w: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Привлеченные средства Холдинга, банков второго уровня</w:t>
            </w: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Модернизация завода</w:t>
            </w:r>
          </w:p>
        </w:tc>
        <w:tc>
          <w:tcPr>
            <w:tcW w:w="14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23</w:t>
            </w:r>
          </w:p>
        </w:tc>
        <w:tc>
          <w:tcPr>
            <w:tcW w:w="1662" w:type="dxa"/>
            <w:vAlign w:val="center"/>
          </w:tcPr>
          <w:p w:rsidR="00656BCB" w:rsidRPr="006D6E4C" w:rsidRDefault="00656BCB" w:rsidP="000D0BF8">
            <w:pPr>
              <w:jc w:val="center"/>
              <w:rPr>
                <w:rFonts w:ascii="Times New Roman" w:hAnsi="Times New Roman" w:cs="Times New Roman"/>
                <w:sz w:val="24"/>
                <w:szCs w:val="24"/>
              </w:rPr>
            </w:pPr>
          </w:p>
        </w:tc>
        <w:tc>
          <w:tcPr>
            <w:tcW w:w="153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910 000</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20 930 000</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5 232 500</w:t>
            </w:r>
          </w:p>
        </w:tc>
        <w:tc>
          <w:tcPr>
            <w:tcW w:w="1783" w:type="dxa"/>
            <w:vAlign w:val="center"/>
          </w:tcPr>
          <w:p w:rsidR="00656BCB" w:rsidRPr="006D6E4C" w:rsidRDefault="00656BCB" w:rsidP="000D0BF8">
            <w:pPr>
              <w:jc w:val="center"/>
              <w:rPr>
                <w:rFonts w:ascii="Times New Roman" w:hAnsi="Times New Roman" w:cs="Times New Roman"/>
                <w:sz w:val="24"/>
                <w:szCs w:val="24"/>
              </w:rPr>
            </w:pPr>
          </w:p>
        </w:tc>
        <w:tc>
          <w:tcPr>
            <w:tcW w:w="1778" w:type="dxa"/>
            <w:vMerge/>
            <w:vAlign w:val="center"/>
          </w:tcPr>
          <w:p w:rsidR="00656BCB" w:rsidRPr="006D6E4C" w:rsidRDefault="00656BCB" w:rsidP="000D0BF8">
            <w:pPr>
              <w:jc w:val="center"/>
              <w:rPr>
                <w:rFonts w:ascii="Times New Roman" w:hAnsi="Times New Roman" w:cs="Times New Roman"/>
                <w:sz w:val="24"/>
                <w:szCs w:val="24"/>
              </w:rPr>
            </w:pPr>
          </w:p>
        </w:tc>
      </w:tr>
      <w:tr w:rsidR="00656BCB" w:rsidRPr="006D6E4C" w:rsidTr="000D0BF8">
        <w:tc>
          <w:tcPr>
            <w:tcW w:w="3050" w:type="dxa"/>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Субсидирование глубокой переработки молока (до 2022 года)</w:t>
            </w:r>
          </w:p>
        </w:tc>
        <w:tc>
          <w:tcPr>
            <w:tcW w:w="1477" w:type="dxa"/>
            <w:vAlign w:val="center"/>
          </w:tcPr>
          <w:p w:rsidR="00656BCB" w:rsidRPr="006D6E4C" w:rsidRDefault="00656BCB" w:rsidP="000D0BF8">
            <w:pPr>
              <w:jc w:val="center"/>
              <w:rPr>
                <w:rFonts w:ascii="Times New Roman" w:hAnsi="Times New Roman" w:cs="Times New Roman"/>
                <w:sz w:val="24"/>
                <w:szCs w:val="24"/>
              </w:rPr>
            </w:pPr>
          </w:p>
        </w:tc>
        <w:tc>
          <w:tcPr>
            <w:tcW w:w="166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1 157 500 (за</w:t>
            </w:r>
          </w:p>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 xml:space="preserve"> 5 лет)</w:t>
            </w:r>
          </w:p>
        </w:tc>
        <w:tc>
          <w:tcPr>
            <w:tcW w:w="1533" w:type="dxa"/>
            <w:vAlign w:val="center"/>
          </w:tcPr>
          <w:p w:rsidR="00656BCB" w:rsidRPr="006D6E4C" w:rsidRDefault="00656BCB" w:rsidP="000D0BF8">
            <w:pPr>
              <w:jc w:val="center"/>
              <w:rPr>
                <w:rFonts w:ascii="Times New Roman" w:hAnsi="Times New Roman" w:cs="Times New Roman"/>
                <w:sz w:val="24"/>
                <w:szCs w:val="24"/>
              </w:rPr>
            </w:pPr>
          </w:p>
        </w:tc>
        <w:tc>
          <w:tcPr>
            <w:tcW w:w="1577" w:type="dxa"/>
            <w:vAlign w:val="center"/>
          </w:tcPr>
          <w:p w:rsidR="00656BCB" w:rsidRPr="006D6E4C" w:rsidRDefault="00656BCB" w:rsidP="000D0BF8">
            <w:pPr>
              <w:jc w:val="center"/>
              <w:rPr>
                <w:rFonts w:ascii="Times New Roman" w:hAnsi="Times New Roman" w:cs="Times New Roman"/>
                <w:sz w:val="24"/>
                <w:szCs w:val="24"/>
              </w:rPr>
            </w:pPr>
          </w:p>
        </w:tc>
        <w:tc>
          <w:tcPr>
            <w:tcW w:w="1926" w:type="dxa"/>
            <w:vAlign w:val="center"/>
          </w:tcPr>
          <w:p w:rsidR="00656BCB" w:rsidRPr="006D6E4C" w:rsidRDefault="00656BCB" w:rsidP="000D0BF8">
            <w:pPr>
              <w:jc w:val="center"/>
              <w:rPr>
                <w:rFonts w:ascii="Times New Roman" w:hAnsi="Times New Roman" w:cs="Times New Roman"/>
                <w:sz w:val="24"/>
                <w:szCs w:val="24"/>
              </w:rPr>
            </w:pPr>
          </w:p>
        </w:tc>
        <w:tc>
          <w:tcPr>
            <w:tcW w:w="178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15 000 000</w:t>
            </w:r>
          </w:p>
        </w:tc>
        <w:tc>
          <w:tcPr>
            <w:tcW w:w="1778"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Местные бюджеты</w:t>
            </w:r>
          </w:p>
        </w:tc>
      </w:tr>
      <w:tr w:rsidR="00656BCB" w:rsidRPr="006D6E4C" w:rsidTr="000D0BF8">
        <w:tc>
          <w:tcPr>
            <w:tcW w:w="7722" w:type="dxa"/>
            <w:gridSpan w:val="4"/>
            <w:vAlign w:val="center"/>
          </w:tcPr>
          <w:p w:rsidR="00656BCB" w:rsidRPr="006D6E4C" w:rsidRDefault="00656BCB" w:rsidP="000D0BF8">
            <w:pPr>
              <w:rPr>
                <w:rFonts w:ascii="Times New Roman" w:hAnsi="Times New Roman" w:cs="Times New Roman"/>
                <w:sz w:val="24"/>
                <w:szCs w:val="24"/>
              </w:rPr>
            </w:pPr>
            <w:r w:rsidRPr="006D6E4C">
              <w:rPr>
                <w:rFonts w:ascii="Times New Roman" w:hAnsi="Times New Roman" w:cs="Times New Roman"/>
                <w:sz w:val="24"/>
                <w:szCs w:val="24"/>
              </w:rPr>
              <w:t>Всего для прироста производства молока на 1 000 тыс. тонн к 2027 году</w:t>
            </w:r>
          </w:p>
        </w:tc>
        <w:tc>
          <w:tcPr>
            <w:tcW w:w="1577"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515 536 830</w:t>
            </w:r>
          </w:p>
        </w:tc>
        <w:tc>
          <w:tcPr>
            <w:tcW w:w="192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141 766 708</w:t>
            </w:r>
          </w:p>
        </w:tc>
        <w:tc>
          <w:tcPr>
            <w:tcW w:w="1783"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28 500 000</w:t>
            </w:r>
          </w:p>
        </w:tc>
        <w:tc>
          <w:tcPr>
            <w:tcW w:w="1778" w:type="dxa"/>
            <w:vAlign w:val="center"/>
          </w:tcPr>
          <w:p w:rsidR="00656BCB" w:rsidRPr="006D6E4C" w:rsidRDefault="00656BCB" w:rsidP="000D0BF8">
            <w:pPr>
              <w:jc w:val="center"/>
              <w:rPr>
                <w:rFonts w:ascii="Times New Roman" w:hAnsi="Times New Roman" w:cs="Times New Roman"/>
                <w:sz w:val="24"/>
                <w:szCs w:val="24"/>
              </w:rPr>
            </w:pPr>
          </w:p>
        </w:tc>
      </w:tr>
      <w:tr w:rsidR="00656BCB" w:rsidRPr="006D6E4C" w:rsidTr="000D0BF8">
        <w:tc>
          <w:tcPr>
            <w:tcW w:w="14786" w:type="dxa"/>
            <w:gridSpan w:val="8"/>
            <w:vAlign w:val="center"/>
          </w:tcPr>
          <w:p w:rsidR="00656BCB" w:rsidRPr="006D6E4C" w:rsidRDefault="00656BCB" w:rsidP="000D0BF8">
            <w:pPr>
              <w:ind w:firstLine="709"/>
              <w:jc w:val="both"/>
              <w:rPr>
                <w:rFonts w:ascii="Times New Roman" w:hAnsi="Times New Roman" w:cs="Times New Roman"/>
                <w:sz w:val="24"/>
                <w:szCs w:val="24"/>
                <w:lang w:val="en-US"/>
              </w:rPr>
            </w:pPr>
            <w:r w:rsidRPr="006D6E4C">
              <w:rPr>
                <w:rFonts w:ascii="Times New Roman" w:hAnsi="Times New Roman" w:cs="Times New Roman"/>
                <w:sz w:val="24"/>
                <w:szCs w:val="24"/>
              </w:rPr>
              <w:t xml:space="preserve">Примечание – Составлено по источнику </w:t>
            </w:r>
            <w:r w:rsidRPr="006D6E4C">
              <w:rPr>
                <w:rFonts w:ascii="Times New Roman" w:hAnsi="Times New Roman" w:cs="Times New Roman"/>
                <w:sz w:val="24"/>
                <w:szCs w:val="24"/>
                <w:lang w:val="en-US"/>
              </w:rPr>
              <w:t>[176]</w:t>
            </w:r>
          </w:p>
        </w:tc>
      </w:tr>
    </w:tbl>
    <w:p w:rsidR="00656BCB" w:rsidRPr="006D6E4C" w:rsidRDefault="00656BCB" w:rsidP="00656BCB">
      <w:pPr>
        <w:spacing w:after="0" w:line="240" w:lineRule="auto"/>
        <w:jc w:val="both"/>
        <w:rPr>
          <w:rFonts w:ascii="Times New Roman" w:hAnsi="Times New Roman" w:cs="Times New Roman"/>
          <w:i/>
          <w:sz w:val="24"/>
          <w:szCs w:val="24"/>
        </w:rPr>
      </w:pPr>
    </w:p>
    <w:p w:rsidR="00656BCB" w:rsidRPr="006D6E4C" w:rsidRDefault="00656BCB" w:rsidP="00656BCB">
      <w:pPr>
        <w:spacing w:after="0" w:line="240" w:lineRule="auto"/>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6B0AD1" w:rsidRPr="006D6E4C">
        <w:rPr>
          <w:rFonts w:ascii="Times New Roman" w:hAnsi="Times New Roman" w:cs="Times New Roman"/>
          <w:b/>
          <w:sz w:val="28"/>
          <w:szCs w:val="28"/>
        </w:rPr>
        <w:t>К</w:t>
      </w:r>
    </w:p>
    <w:p w:rsidR="00656BCB" w:rsidRPr="006D6E4C" w:rsidRDefault="00656BCB" w:rsidP="00656BCB">
      <w:pPr>
        <w:spacing w:after="0" w:line="240" w:lineRule="auto"/>
        <w:jc w:val="both"/>
        <w:rPr>
          <w:rFonts w:ascii="Times New Roman" w:hAnsi="Times New Roman" w:cs="Times New Roman"/>
          <w:sz w:val="28"/>
          <w:szCs w:val="28"/>
        </w:rPr>
      </w:pPr>
    </w:p>
    <w:p w:rsidR="00656BCB" w:rsidRPr="006D6E4C" w:rsidRDefault="00656BCB" w:rsidP="00656BCB">
      <w:pPr>
        <w:spacing w:after="0" w:line="240" w:lineRule="auto"/>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6B0AD1" w:rsidRPr="006D6E4C">
        <w:rPr>
          <w:rFonts w:ascii="Times New Roman" w:hAnsi="Times New Roman" w:cs="Times New Roman"/>
          <w:sz w:val="28"/>
          <w:szCs w:val="28"/>
        </w:rPr>
        <w:t>К</w:t>
      </w:r>
      <w:r w:rsidRPr="006D6E4C">
        <w:rPr>
          <w:rFonts w:ascii="Times New Roman" w:hAnsi="Times New Roman" w:cs="Times New Roman"/>
          <w:sz w:val="28"/>
          <w:szCs w:val="28"/>
        </w:rPr>
        <w:t>.1 – Выборка  проектов по созданию молочно-товарных ферм, профинансированных АО «КазАгроФинанс» по состоянию на ноябрь 2019 года, с максимальными и минимальными стоимостями</w:t>
      </w:r>
    </w:p>
    <w:p w:rsidR="00656BCB" w:rsidRPr="006D6E4C" w:rsidRDefault="00656BCB" w:rsidP="00656BCB">
      <w:pPr>
        <w:spacing w:after="0" w:line="240" w:lineRule="auto"/>
        <w:jc w:val="both"/>
        <w:rPr>
          <w:rFonts w:ascii="Times New Roman" w:hAnsi="Times New Roman" w:cs="Times New Roman"/>
          <w:sz w:val="16"/>
          <w:szCs w:val="16"/>
        </w:rPr>
      </w:pPr>
    </w:p>
    <w:tbl>
      <w:tblPr>
        <w:tblStyle w:val="a3"/>
        <w:tblW w:w="0" w:type="auto"/>
        <w:tblLook w:val="04A0"/>
      </w:tblPr>
      <w:tblGrid>
        <w:gridCol w:w="2464"/>
        <w:gridCol w:w="2464"/>
        <w:gridCol w:w="2464"/>
        <w:gridCol w:w="2464"/>
        <w:gridCol w:w="2465"/>
        <w:gridCol w:w="2465"/>
      </w:tblGrid>
      <w:tr w:rsidR="00656BCB" w:rsidRPr="006D6E4C" w:rsidTr="000D0BF8">
        <w:tc>
          <w:tcPr>
            <w:tcW w:w="2464" w:type="dxa"/>
            <w:vAlign w:val="center"/>
          </w:tcPr>
          <w:p w:rsidR="00656BCB" w:rsidRPr="006D6E4C" w:rsidRDefault="00A70BB5" w:rsidP="00A70BB5">
            <w:pPr>
              <w:jc w:val="center"/>
              <w:rPr>
                <w:rFonts w:ascii="Times New Roman" w:hAnsi="Times New Roman" w:cs="Times New Roman"/>
                <w:sz w:val="24"/>
                <w:szCs w:val="24"/>
              </w:rPr>
            </w:pPr>
            <w:r w:rsidRPr="006D6E4C">
              <w:rPr>
                <w:rFonts w:ascii="Times New Roman" w:hAnsi="Times New Roman" w:cs="Times New Roman"/>
                <w:sz w:val="24"/>
                <w:szCs w:val="24"/>
              </w:rPr>
              <w:t>Заемщик</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 xml:space="preserve">Поголовье крупного рогатого скота, на которое рассчитана создаваемая ферма </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Проектная мощность, тонн молока (молочной продукции) в год</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Количество рабочих  мест в ходе эксплуатации</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Общая стоимость проекта, млн. тенге</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Год ввода в эксплуатацию</w:t>
            </w:r>
          </w:p>
        </w:tc>
      </w:tr>
      <w:tr w:rsidR="00656BCB" w:rsidRPr="006D6E4C" w:rsidTr="000D0BF8">
        <w:tc>
          <w:tcPr>
            <w:tcW w:w="2464" w:type="dxa"/>
            <w:vAlign w:val="center"/>
          </w:tcPr>
          <w:p w:rsidR="00656BCB" w:rsidRPr="006D6E4C" w:rsidRDefault="00EE129C" w:rsidP="00CB55CA">
            <w:pPr>
              <w:rPr>
                <w:rFonts w:ascii="Times New Roman" w:hAnsi="Times New Roman" w:cs="Times New Roman"/>
                <w:sz w:val="24"/>
                <w:szCs w:val="24"/>
              </w:rPr>
            </w:pPr>
            <w:r w:rsidRPr="006D6E4C">
              <w:rPr>
                <w:rFonts w:ascii="Times New Roman" w:hAnsi="Times New Roman" w:cs="Times New Roman"/>
                <w:sz w:val="24"/>
                <w:szCs w:val="24"/>
              </w:rPr>
              <w:t>Заемщик 1</w:t>
            </w:r>
            <w:r w:rsidR="00656BCB" w:rsidRPr="006D6E4C">
              <w:rPr>
                <w:rFonts w:ascii="Times New Roman" w:hAnsi="Times New Roman" w:cs="Times New Roman"/>
                <w:sz w:val="24"/>
                <w:szCs w:val="24"/>
              </w:rPr>
              <w:t xml:space="preserve"> </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1 100</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7 200</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43</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3 271,6</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2010 год</w:t>
            </w:r>
          </w:p>
        </w:tc>
      </w:tr>
      <w:tr w:rsidR="00656BCB" w:rsidRPr="006D6E4C" w:rsidTr="000D0BF8">
        <w:tc>
          <w:tcPr>
            <w:tcW w:w="2464" w:type="dxa"/>
            <w:vAlign w:val="center"/>
          </w:tcPr>
          <w:p w:rsidR="00656BCB" w:rsidRPr="006D6E4C" w:rsidRDefault="00EE129C" w:rsidP="00CB55CA">
            <w:pPr>
              <w:rPr>
                <w:rFonts w:ascii="Times New Roman" w:hAnsi="Times New Roman" w:cs="Times New Roman"/>
                <w:sz w:val="24"/>
                <w:szCs w:val="24"/>
              </w:rPr>
            </w:pPr>
            <w:r w:rsidRPr="006D6E4C">
              <w:rPr>
                <w:rFonts w:ascii="Times New Roman" w:hAnsi="Times New Roman" w:cs="Times New Roman"/>
                <w:sz w:val="24"/>
                <w:szCs w:val="24"/>
              </w:rPr>
              <w:t>Заемщик 2</w:t>
            </w:r>
            <w:r w:rsidR="00656BCB" w:rsidRPr="006D6E4C">
              <w:rPr>
                <w:rFonts w:ascii="Times New Roman" w:hAnsi="Times New Roman" w:cs="Times New Roman"/>
                <w:sz w:val="24"/>
                <w:szCs w:val="24"/>
              </w:rPr>
              <w:t xml:space="preserve"> </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1 200</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7 000</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39</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3 416,9</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2013 год</w:t>
            </w:r>
          </w:p>
        </w:tc>
      </w:tr>
      <w:tr w:rsidR="00656BCB" w:rsidRPr="006D6E4C" w:rsidTr="000D0BF8">
        <w:tc>
          <w:tcPr>
            <w:tcW w:w="2464" w:type="dxa"/>
            <w:vAlign w:val="center"/>
          </w:tcPr>
          <w:p w:rsidR="00656BCB" w:rsidRPr="006D6E4C" w:rsidRDefault="00EE129C" w:rsidP="00CB55CA">
            <w:pPr>
              <w:rPr>
                <w:rFonts w:ascii="Times New Roman" w:hAnsi="Times New Roman" w:cs="Times New Roman"/>
                <w:sz w:val="24"/>
                <w:szCs w:val="24"/>
              </w:rPr>
            </w:pPr>
            <w:r w:rsidRPr="006D6E4C">
              <w:rPr>
                <w:rFonts w:ascii="Times New Roman" w:hAnsi="Times New Roman" w:cs="Times New Roman"/>
                <w:sz w:val="24"/>
                <w:szCs w:val="24"/>
              </w:rPr>
              <w:t>Заемщик 3</w:t>
            </w:r>
            <w:r w:rsidR="00656BCB" w:rsidRPr="006D6E4C">
              <w:rPr>
                <w:rFonts w:ascii="Times New Roman" w:hAnsi="Times New Roman" w:cs="Times New Roman"/>
                <w:sz w:val="24"/>
                <w:szCs w:val="24"/>
              </w:rPr>
              <w:t xml:space="preserve"> </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600</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2 163</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55</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130,1</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2013 год</w:t>
            </w:r>
          </w:p>
        </w:tc>
      </w:tr>
      <w:tr w:rsidR="00656BCB" w:rsidRPr="006D6E4C" w:rsidTr="000D0BF8">
        <w:tc>
          <w:tcPr>
            <w:tcW w:w="2464" w:type="dxa"/>
            <w:vAlign w:val="center"/>
          </w:tcPr>
          <w:p w:rsidR="00656BCB" w:rsidRPr="006D6E4C" w:rsidRDefault="00EE129C" w:rsidP="00EE129C">
            <w:pPr>
              <w:rPr>
                <w:rFonts w:ascii="Times New Roman" w:hAnsi="Times New Roman" w:cs="Times New Roman"/>
                <w:sz w:val="24"/>
                <w:szCs w:val="24"/>
              </w:rPr>
            </w:pPr>
            <w:r w:rsidRPr="006D6E4C">
              <w:rPr>
                <w:rFonts w:ascii="Times New Roman" w:hAnsi="Times New Roman" w:cs="Times New Roman"/>
                <w:sz w:val="24"/>
                <w:szCs w:val="24"/>
              </w:rPr>
              <w:t>Заемщик 4</w:t>
            </w:r>
            <w:r w:rsidR="00656BCB" w:rsidRPr="006D6E4C">
              <w:rPr>
                <w:rFonts w:ascii="Times New Roman" w:hAnsi="Times New Roman" w:cs="Times New Roman"/>
                <w:sz w:val="24"/>
                <w:szCs w:val="24"/>
              </w:rPr>
              <w:t xml:space="preserve"> </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300</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1 900</w:t>
            </w:r>
          </w:p>
        </w:tc>
        <w:tc>
          <w:tcPr>
            <w:tcW w:w="2464"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43</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178,3</w:t>
            </w:r>
          </w:p>
        </w:tc>
        <w:tc>
          <w:tcPr>
            <w:tcW w:w="246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2013 год</w:t>
            </w:r>
          </w:p>
        </w:tc>
      </w:tr>
      <w:tr w:rsidR="00656BCB" w:rsidRPr="006D6E4C" w:rsidTr="000D0BF8">
        <w:tc>
          <w:tcPr>
            <w:tcW w:w="14786" w:type="dxa"/>
            <w:gridSpan w:val="6"/>
            <w:vAlign w:val="center"/>
          </w:tcPr>
          <w:p w:rsidR="00656BCB" w:rsidRPr="006D6E4C" w:rsidRDefault="00656BCB" w:rsidP="00A06A01">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по источнику [27</w:t>
            </w:r>
            <w:r w:rsidR="00A06A01" w:rsidRPr="006D6E4C">
              <w:rPr>
                <w:rFonts w:ascii="Times New Roman" w:hAnsi="Times New Roman" w:cs="Times New Roman"/>
                <w:sz w:val="24"/>
                <w:szCs w:val="24"/>
              </w:rPr>
              <w:t>0</w:t>
            </w:r>
            <w:r w:rsidRPr="006D6E4C">
              <w:rPr>
                <w:rFonts w:ascii="Times New Roman" w:hAnsi="Times New Roman" w:cs="Times New Roman"/>
                <w:sz w:val="24"/>
                <w:szCs w:val="24"/>
              </w:rPr>
              <w:t>]</w:t>
            </w:r>
          </w:p>
        </w:tc>
      </w:tr>
    </w:tbl>
    <w:p w:rsidR="00656BCB" w:rsidRPr="006D6E4C" w:rsidRDefault="00656BCB" w:rsidP="00656BCB">
      <w:pPr>
        <w:spacing w:after="0" w:line="240" w:lineRule="auto"/>
        <w:jc w:val="both"/>
        <w:rPr>
          <w:rFonts w:ascii="Times New Roman" w:hAnsi="Times New Roman" w:cs="Times New Roman"/>
          <w:strike/>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CB55CA" w:rsidRPr="006D6E4C" w:rsidRDefault="00CB55CA" w:rsidP="00656BCB">
      <w:pPr>
        <w:pStyle w:val="a4"/>
        <w:spacing w:after="0" w:line="240" w:lineRule="auto"/>
        <w:ind w:left="0"/>
        <w:jc w:val="both"/>
        <w:rPr>
          <w:rFonts w:ascii="Times New Roman" w:hAnsi="Times New Roman" w:cs="Times New Roman"/>
          <w:sz w:val="28"/>
          <w:szCs w:val="28"/>
        </w:rPr>
      </w:pPr>
    </w:p>
    <w:p w:rsidR="00CB55CA" w:rsidRPr="006D6E4C" w:rsidRDefault="00CB55CA" w:rsidP="00656BCB">
      <w:pPr>
        <w:pStyle w:val="a4"/>
        <w:spacing w:after="0" w:line="240" w:lineRule="auto"/>
        <w:ind w:left="0"/>
        <w:jc w:val="both"/>
        <w:rPr>
          <w:rFonts w:ascii="Times New Roman" w:hAnsi="Times New Roman" w:cs="Times New Roman"/>
          <w:sz w:val="28"/>
          <w:szCs w:val="28"/>
        </w:rPr>
      </w:pPr>
    </w:p>
    <w:p w:rsidR="00CB55CA" w:rsidRPr="006D6E4C" w:rsidRDefault="00CB55CA" w:rsidP="00656BCB">
      <w:pPr>
        <w:pStyle w:val="a4"/>
        <w:spacing w:after="0" w:line="240" w:lineRule="auto"/>
        <w:ind w:left="0"/>
        <w:jc w:val="both"/>
        <w:rPr>
          <w:rFonts w:ascii="Times New Roman" w:hAnsi="Times New Roman" w:cs="Times New Roman"/>
          <w:sz w:val="28"/>
          <w:szCs w:val="28"/>
        </w:rPr>
      </w:pPr>
    </w:p>
    <w:p w:rsidR="00CB55CA" w:rsidRPr="006D6E4C" w:rsidRDefault="00CB55CA" w:rsidP="00656BCB">
      <w:pPr>
        <w:pStyle w:val="a4"/>
        <w:spacing w:after="0" w:line="240" w:lineRule="auto"/>
        <w:ind w:left="0"/>
        <w:jc w:val="both"/>
        <w:rPr>
          <w:rFonts w:ascii="Times New Roman" w:hAnsi="Times New Roman" w:cs="Times New Roman"/>
          <w:sz w:val="28"/>
          <w:szCs w:val="28"/>
        </w:rPr>
      </w:pPr>
    </w:p>
    <w:p w:rsidR="00CB55CA" w:rsidRPr="006D6E4C" w:rsidRDefault="00CB55CA" w:rsidP="00656BCB">
      <w:pPr>
        <w:pStyle w:val="a4"/>
        <w:spacing w:after="0" w:line="240" w:lineRule="auto"/>
        <w:ind w:left="0"/>
        <w:jc w:val="both"/>
        <w:rPr>
          <w:rFonts w:ascii="Times New Roman" w:hAnsi="Times New Roman" w:cs="Times New Roman"/>
          <w:sz w:val="28"/>
          <w:szCs w:val="28"/>
        </w:rPr>
      </w:pPr>
    </w:p>
    <w:p w:rsidR="00CB55CA" w:rsidRPr="006D6E4C" w:rsidRDefault="00CB55CA" w:rsidP="00656BCB">
      <w:pPr>
        <w:pStyle w:val="a4"/>
        <w:spacing w:after="0" w:line="240" w:lineRule="auto"/>
        <w:ind w:left="0"/>
        <w:jc w:val="both"/>
        <w:rPr>
          <w:rFonts w:ascii="Times New Roman" w:hAnsi="Times New Roman" w:cs="Times New Roman"/>
          <w:sz w:val="28"/>
          <w:szCs w:val="28"/>
        </w:rPr>
      </w:pPr>
    </w:p>
    <w:p w:rsidR="00CB55CA" w:rsidRPr="006D6E4C" w:rsidRDefault="00CB55CA"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CB55CA" w:rsidRPr="006D6E4C" w:rsidRDefault="00CB55CA" w:rsidP="00656BCB">
      <w:pPr>
        <w:pStyle w:val="a4"/>
        <w:spacing w:after="0" w:line="240" w:lineRule="auto"/>
        <w:ind w:left="0"/>
        <w:jc w:val="both"/>
        <w:rPr>
          <w:rFonts w:ascii="Times New Roman" w:hAnsi="Times New Roman" w:cs="Times New Roman"/>
          <w:sz w:val="28"/>
          <w:szCs w:val="28"/>
        </w:rPr>
      </w:pPr>
    </w:p>
    <w:p w:rsidR="00CB55CA" w:rsidRPr="006D6E4C" w:rsidRDefault="00CB55CA"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6B0AD1" w:rsidRPr="006D6E4C">
        <w:rPr>
          <w:rFonts w:ascii="Times New Roman" w:hAnsi="Times New Roman" w:cs="Times New Roman"/>
          <w:b/>
          <w:sz w:val="28"/>
          <w:szCs w:val="28"/>
        </w:rPr>
        <w:t>Л</w:t>
      </w:r>
    </w:p>
    <w:p w:rsidR="00656BCB" w:rsidRPr="006D6E4C" w:rsidRDefault="00656BCB" w:rsidP="00656BCB">
      <w:pPr>
        <w:spacing w:after="0" w:line="240" w:lineRule="auto"/>
        <w:rPr>
          <w:rFonts w:ascii="Times New Roman" w:hAnsi="Times New Roman" w:cs="Times New Roman"/>
          <w:sz w:val="28"/>
          <w:szCs w:val="28"/>
        </w:rPr>
      </w:pPr>
    </w:p>
    <w:p w:rsidR="00656BCB" w:rsidRPr="006D6E4C" w:rsidRDefault="004B2DE0" w:rsidP="00656BC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oval id="Овал 3" o:spid="_x0000_s1062" style="position:absolute;margin-left:230.4pt;margin-top:9.9pt;width:282.05pt;height:77.95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" filled="f" strokecolor="black [3213]" strokeweight="0">
            <v:textbox>
              <w:txbxContent>
                <w:p w:rsidR="00BD428C" w:rsidRPr="00B95A4A" w:rsidRDefault="00BD428C" w:rsidP="00656BCB">
                  <w:pPr>
                    <w:jc w:val="center"/>
                    <w:rPr>
                      <w:rFonts w:ascii="Times New Roman" w:hAnsi="Times New Roman" w:cs="Times New Roman"/>
                      <w:color w:val="000000" w:themeColor="text1"/>
                      <w:sz w:val="24"/>
                      <w:szCs w:val="24"/>
                    </w:rPr>
                  </w:pPr>
                  <w:r w:rsidRPr="00B95A4A">
                    <w:rPr>
                      <w:rFonts w:ascii="Times New Roman" w:hAnsi="Times New Roman" w:cs="Times New Roman"/>
                      <w:color w:val="000000" w:themeColor="text1"/>
                      <w:sz w:val="24"/>
                      <w:szCs w:val="24"/>
                    </w:rPr>
                    <w:t>Перерабатывающее предприятие</w:t>
                  </w:r>
                </w:p>
              </w:txbxContent>
            </v:textbox>
          </v:oval>
        </w:pict>
      </w:r>
    </w:p>
    <w:p w:rsidR="00656BCB" w:rsidRPr="006D6E4C" w:rsidRDefault="00656BCB" w:rsidP="00656BCB">
      <w:pPr>
        <w:spacing w:after="0" w:line="240" w:lineRule="auto"/>
        <w:rPr>
          <w:rFonts w:ascii="Times New Roman" w:hAnsi="Times New Roman" w:cs="Times New Roman"/>
          <w:sz w:val="28"/>
          <w:szCs w:val="28"/>
        </w:rPr>
      </w:pPr>
    </w:p>
    <w:p w:rsidR="00656BCB" w:rsidRPr="006D6E4C" w:rsidRDefault="00656BCB" w:rsidP="00656BCB">
      <w:pPr>
        <w:spacing w:after="0" w:line="240" w:lineRule="auto"/>
        <w:rPr>
          <w:rFonts w:ascii="Times New Roman" w:hAnsi="Times New Roman" w:cs="Times New Roman"/>
          <w:sz w:val="28"/>
          <w:szCs w:val="28"/>
        </w:rPr>
      </w:pPr>
    </w:p>
    <w:p w:rsidR="00656BCB" w:rsidRPr="006D6E4C" w:rsidRDefault="00656BCB" w:rsidP="00656BCB">
      <w:pPr>
        <w:spacing w:after="0" w:line="240" w:lineRule="auto"/>
        <w:rPr>
          <w:rFonts w:ascii="Times New Roman" w:hAnsi="Times New Roman" w:cs="Times New Roman"/>
          <w:sz w:val="28"/>
          <w:szCs w:val="28"/>
        </w:rPr>
      </w:pPr>
    </w:p>
    <w:p w:rsidR="00656BCB" w:rsidRPr="006D6E4C" w:rsidRDefault="00656BCB" w:rsidP="00656BCB">
      <w:pPr>
        <w:spacing w:after="0" w:line="240" w:lineRule="auto"/>
        <w:rPr>
          <w:rFonts w:ascii="Times New Roman" w:hAnsi="Times New Roman" w:cs="Times New Roman"/>
          <w:sz w:val="28"/>
          <w:szCs w:val="28"/>
        </w:rPr>
      </w:pPr>
    </w:p>
    <w:p w:rsidR="00656BCB" w:rsidRPr="006D6E4C" w:rsidRDefault="004B2DE0" w:rsidP="00656BCB">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pict>
          <v:rect id="Прямоугольник 18" o:spid="_x0000_s1063" style="position:absolute;margin-left:336.3pt;margin-top:18.35pt;width:77.9pt;height:62.65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" filled="f" stroked="f" strokeweight="2pt">
            <v:textbox>
              <w:txbxContent>
                <w:p w:rsidR="00BD428C" w:rsidRPr="00053657" w:rsidRDefault="00BD428C" w:rsidP="00656BCB">
                  <w:pPr>
                    <w:jc w:val="center"/>
                    <w:rPr>
                      <w:rFonts w:ascii="Times New Roman" w:hAnsi="Times New Roman" w:cs="Times New Roman"/>
                      <w:sz w:val="20"/>
                      <w:szCs w:val="20"/>
                    </w:rPr>
                  </w:pPr>
                  <w:r>
                    <w:rPr>
                      <w:rFonts w:ascii="Times New Roman" w:hAnsi="Times New Roman" w:cs="Times New Roman"/>
                      <w:color w:val="000000" w:themeColor="text1"/>
                      <w:sz w:val="20"/>
                      <w:szCs w:val="20"/>
                    </w:rPr>
                    <w:t>Вертикальная кооперация</w:t>
                  </w:r>
                </w:p>
              </w:txbxContent>
            </v:textbox>
          </v:rect>
        </w:pict>
      </w:r>
      <w:r>
        <w:rPr>
          <w:rFonts w:ascii="Times New Roman" w:hAnsi="Times New Roman" w:cs="Times New Roman"/>
          <w:noProof/>
          <w:sz w:val="28"/>
          <w:szCs w:val="28"/>
          <w:lang w:eastAsia="ru-RU"/>
        </w:rPr>
        <w:pict>
          <v:rect id="Прямоугольник 20" o:spid="_x0000_s1064" style="position:absolute;margin-left:496.4pt;margin-top:209.85pt;width:171.95pt;height:27.1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" filled="f" stroked="f" strokeweight="2pt">
            <v:textbox>
              <w:txbxContent>
                <w:p w:rsidR="00BD428C" w:rsidRPr="00053657" w:rsidRDefault="00BD428C" w:rsidP="00656BCB">
                  <w:pPr>
                    <w:jc w:val="center"/>
                    <w:rPr>
                      <w:rFonts w:ascii="Times New Roman" w:hAnsi="Times New Roman" w:cs="Times New Roman"/>
                      <w:sz w:val="20"/>
                      <w:szCs w:val="20"/>
                    </w:rPr>
                  </w:pPr>
                  <w:r>
                    <w:rPr>
                      <w:rFonts w:ascii="Times New Roman" w:hAnsi="Times New Roman" w:cs="Times New Roman"/>
                      <w:color w:val="000000" w:themeColor="text1"/>
                      <w:sz w:val="20"/>
                      <w:szCs w:val="20"/>
                    </w:rPr>
                    <w:t>Горизонтальная кооперация</w:t>
                  </w:r>
                </w:p>
              </w:txbxContent>
            </v:textbox>
          </v:rect>
        </w:pict>
      </w:r>
      <w:r>
        <w:rPr>
          <w:rFonts w:ascii="Times New Roman" w:hAnsi="Times New Roman" w:cs="Times New Roman"/>
          <w:noProof/>
          <w:sz w:val="28"/>
          <w:szCs w:val="28"/>
          <w:lang w:eastAsia="ru-RU"/>
        </w:rPr>
        <w:pict>
          <v:rect id="Прямоугольник 19" o:spid="_x0000_s1065" style="position:absolute;margin-left:84.75pt;margin-top:207.25pt;width:171.95pt;height:27.1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" filled="f" stroked="f" strokeweight="2pt">
            <v:textbox>
              <w:txbxContent>
                <w:p w:rsidR="00BD428C" w:rsidRPr="00053657" w:rsidRDefault="00BD428C" w:rsidP="00656BCB">
                  <w:pPr>
                    <w:jc w:val="center"/>
                    <w:rPr>
                      <w:rFonts w:ascii="Times New Roman" w:hAnsi="Times New Roman" w:cs="Times New Roman"/>
                      <w:sz w:val="20"/>
                      <w:szCs w:val="20"/>
                    </w:rPr>
                  </w:pPr>
                  <w:r>
                    <w:rPr>
                      <w:rFonts w:ascii="Times New Roman" w:hAnsi="Times New Roman" w:cs="Times New Roman"/>
                      <w:color w:val="000000" w:themeColor="text1"/>
                      <w:sz w:val="20"/>
                      <w:szCs w:val="20"/>
                    </w:rPr>
                    <w:t>Горизонтальная кооперация</w:t>
                  </w:r>
                </w:p>
              </w:txbxContent>
            </v:textbox>
          </v:rect>
        </w:pict>
      </w:r>
      <w:r>
        <w:rPr>
          <w:rFonts w:ascii="Times New Roman" w:hAnsi="Times New Roman" w:cs="Times New Roman"/>
          <w:noProof/>
          <w:sz w:val="28"/>
          <w:szCs w:val="28"/>
          <w:lang w:eastAsia="ru-RU"/>
        </w:rPr>
        <w:pict>
          <v:rect id="Прямоугольник 11" o:spid="_x0000_s1066" style="position:absolute;margin-left:570pt;margin-top:155.85pt;width:77.9pt;height:56.75pt;z-index:2516695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" filled="f" stroked="f" strokeweight="2pt">
            <v:textbox>
              <w:txbxContent>
                <w:p w:rsidR="00BD428C" w:rsidRPr="00053657" w:rsidRDefault="00BD428C" w:rsidP="00656BCB">
                  <w:pPr>
                    <w:jc w:val="center"/>
                    <w:rPr>
                      <w:rFonts w:ascii="Times New Roman" w:hAnsi="Times New Roman" w:cs="Times New Roman"/>
                      <w:sz w:val="20"/>
                      <w:szCs w:val="20"/>
                    </w:rPr>
                  </w:pPr>
                  <w:r w:rsidRPr="00053657">
                    <w:rPr>
                      <w:rFonts w:ascii="Times New Roman" w:hAnsi="Times New Roman" w:cs="Times New Roman"/>
                      <w:color w:val="000000" w:themeColor="text1"/>
                      <w:sz w:val="20"/>
                      <w:szCs w:val="20"/>
                    </w:rPr>
                    <w:t>Крестьянское</w:t>
                  </w:r>
                  <w:r w:rsidRPr="00053657">
                    <w:rPr>
                      <w:rFonts w:ascii="Times New Roman" w:hAnsi="Times New Roman" w:cs="Times New Roman"/>
                      <w:color w:val="000000" w:themeColor="text1"/>
                      <w:sz w:val="20"/>
                      <w:szCs w:val="20"/>
                      <w:lang w:val="en-US"/>
                    </w:rPr>
                    <w:t xml:space="preserve"> (</w:t>
                  </w:r>
                  <w:r w:rsidRPr="00053657">
                    <w:rPr>
                      <w:rFonts w:ascii="Times New Roman" w:hAnsi="Times New Roman" w:cs="Times New Roman"/>
                      <w:color w:val="000000" w:themeColor="text1"/>
                      <w:sz w:val="20"/>
                      <w:szCs w:val="20"/>
                    </w:rPr>
                    <w:t>фермерское) хозяйство</w:t>
                  </w:r>
                  <w:r>
                    <w:rPr>
                      <w:rFonts w:ascii="Times New Roman" w:hAnsi="Times New Roman" w:cs="Times New Roman"/>
                      <w:sz w:val="20"/>
                      <w:szCs w:val="20"/>
                    </w:rPr>
                    <w:t xml:space="preserve"> </w:t>
                  </w:r>
                </w:p>
              </w:txbxContent>
            </v:textbox>
          </v:rect>
        </w:pict>
      </w: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17" o:spid="_x0000_s1123" type="#_x0000_t32" style="position:absolute;margin-left:544.7pt;margin-top:126.8pt;width:30.45pt;height:33pt;flip:x 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" strokecolor="black [3213]">
            <v:stroke endarrow="open"/>
          </v:shape>
        </w:pict>
      </w:r>
      <w:r>
        <w:rPr>
          <w:rFonts w:ascii="Times New Roman" w:hAnsi="Times New Roman" w:cs="Times New Roman"/>
          <w:noProof/>
          <w:sz w:val="28"/>
          <w:szCs w:val="28"/>
          <w:lang w:eastAsia="ru-RU"/>
        </w:rPr>
        <w:pict>
          <v:shape id="Прямая со стрелкой 16" o:spid="_x0000_s1122" type="#_x0000_t32" style="position:absolute;margin-left:584.5pt;margin-top:97.15pt;width:30.5pt;height:8.45pt;flip:x y;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" strokecolor="black [3213]">
            <v:stroke endarrow="open"/>
          </v:shape>
        </w:pict>
      </w:r>
      <w:r>
        <w:rPr>
          <w:rFonts w:ascii="Times New Roman" w:hAnsi="Times New Roman" w:cs="Times New Roman"/>
          <w:noProof/>
          <w:sz w:val="28"/>
          <w:szCs w:val="28"/>
          <w:lang w:eastAsia="ru-RU"/>
        </w:rPr>
        <w:pict>
          <v:shape id="Прямая со стрелкой 15" o:spid="_x0000_s1121" type="#_x0000_t32" style="position:absolute;margin-left:562.5pt;margin-top:36.15pt;width:30.5pt;height:20.3pt;flip:x;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" strokecolor="black [3213]">
            <v:stroke endarrow="open"/>
          </v:shape>
        </w:pict>
      </w:r>
      <w:r>
        <w:rPr>
          <w:rFonts w:ascii="Times New Roman" w:hAnsi="Times New Roman" w:cs="Times New Roman"/>
          <w:noProof/>
          <w:sz w:val="28"/>
          <w:szCs w:val="28"/>
          <w:lang w:eastAsia="ru-RU"/>
        </w:rPr>
        <w:pict>
          <v:shape id="Прямая со стрелкой 14" o:spid="_x0000_s1120" type="#_x0000_t32" style="position:absolute;margin-left:189.8pt;margin-top:126.75pt;width:18.65pt;height:29.65pt;flip:y;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" strokecolor="black [3213]">
            <v:stroke endarrow="open"/>
          </v:shape>
        </w:pict>
      </w:r>
      <w:r>
        <w:rPr>
          <w:rFonts w:ascii="Times New Roman" w:hAnsi="Times New Roman" w:cs="Times New Roman"/>
          <w:noProof/>
          <w:sz w:val="28"/>
          <w:szCs w:val="28"/>
          <w:lang w:eastAsia="ru-RU"/>
        </w:rPr>
        <w:pict>
          <v:shape id="Прямая со стрелкой 4" o:spid="_x0000_s1119" type="#_x0000_t32" style="position:absolute;margin-left:144.05pt;margin-top:101.4pt;width:30.5pt;height:9.3pt;flip:y;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" strokecolor="black [3213]">
            <v:stroke endarrow="open"/>
          </v:shape>
        </w:pict>
      </w:r>
      <w:r>
        <w:rPr>
          <w:rFonts w:ascii="Times New Roman" w:hAnsi="Times New Roman" w:cs="Times New Roman"/>
          <w:noProof/>
          <w:sz w:val="28"/>
          <w:szCs w:val="28"/>
          <w:lang w:eastAsia="ru-RU"/>
        </w:rPr>
        <w:pict>
          <v:shape id="Прямая со стрелкой 12" o:spid="_x0000_s1118" type="#_x0000_t32" style="position:absolute;margin-left:155.05pt;margin-top:42.95pt;width:36.45pt;height:13.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" strokecolor="black [3213]">
            <v:stroke endarrow="open"/>
          </v:shape>
        </w:pict>
      </w:r>
      <w:r>
        <w:rPr>
          <w:rFonts w:ascii="Times New Roman" w:hAnsi="Times New Roman" w:cs="Times New Roman"/>
          <w:noProof/>
          <w:sz w:val="28"/>
          <w:szCs w:val="28"/>
          <w:lang w:eastAsia="ru-RU"/>
        </w:rPr>
        <w:pict>
          <v:rect id="Прямоугольник 6" o:spid="_x0000_s1067" style="position:absolute;margin-left:614.95pt;margin-top:85.45pt;width:77.95pt;height:56.75pt;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" filled="f" stroked="f" strokeweight="2pt">
            <v:textbox>
              <w:txbxContent>
                <w:p w:rsidR="00BD428C" w:rsidRPr="00053657" w:rsidRDefault="00BD428C" w:rsidP="00656BCB">
                  <w:pPr>
                    <w:jc w:val="center"/>
                    <w:rPr>
                      <w:rFonts w:ascii="Times New Roman" w:hAnsi="Times New Roman" w:cs="Times New Roman"/>
                      <w:sz w:val="20"/>
                      <w:szCs w:val="20"/>
                    </w:rPr>
                  </w:pPr>
                  <w:r w:rsidRPr="00053657">
                    <w:rPr>
                      <w:rFonts w:ascii="Times New Roman" w:hAnsi="Times New Roman" w:cs="Times New Roman"/>
                      <w:color w:val="000000" w:themeColor="text1"/>
                      <w:sz w:val="20"/>
                      <w:szCs w:val="20"/>
                    </w:rPr>
                    <w:t>Крестьянское</w:t>
                  </w:r>
                  <w:r w:rsidRPr="00053657">
                    <w:rPr>
                      <w:rFonts w:ascii="Times New Roman" w:hAnsi="Times New Roman" w:cs="Times New Roman"/>
                      <w:color w:val="000000" w:themeColor="text1"/>
                      <w:sz w:val="20"/>
                      <w:szCs w:val="20"/>
                      <w:lang w:val="en-US"/>
                    </w:rPr>
                    <w:t xml:space="preserve"> (</w:t>
                  </w:r>
                  <w:r w:rsidRPr="00053657">
                    <w:rPr>
                      <w:rFonts w:ascii="Times New Roman" w:hAnsi="Times New Roman" w:cs="Times New Roman"/>
                      <w:color w:val="000000" w:themeColor="text1"/>
                      <w:sz w:val="20"/>
                      <w:szCs w:val="20"/>
                    </w:rPr>
                    <w:t>фермерское) хозяйство</w:t>
                  </w:r>
                  <w:r>
                    <w:rPr>
                      <w:rFonts w:ascii="Times New Roman" w:hAnsi="Times New Roman" w:cs="Times New Roman"/>
                      <w:sz w:val="20"/>
                      <w:szCs w:val="20"/>
                    </w:rPr>
                    <w:t xml:space="preserve"> </w:t>
                  </w:r>
                </w:p>
              </w:txbxContent>
            </v:textbox>
          </v:rect>
        </w:pict>
      </w:r>
      <w:r>
        <w:rPr>
          <w:rFonts w:ascii="Times New Roman" w:hAnsi="Times New Roman" w:cs="Times New Roman"/>
          <w:noProof/>
          <w:sz w:val="28"/>
          <w:szCs w:val="28"/>
          <w:lang w:eastAsia="ru-RU"/>
        </w:rPr>
        <w:pict>
          <v:rect id="Прямоугольник 22" o:spid="_x0000_s1068" style="position:absolute;margin-left:592.8pt;margin-top:7.45pt;width:77.95pt;height:56.75pt;z-index:251667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" filled="f" stroked="f" strokeweight="2pt">
            <v:textbox>
              <w:txbxContent>
                <w:p w:rsidR="00BD428C" w:rsidRPr="00053657" w:rsidRDefault="00BD428C" w:rsidP="00656BCB">
                  <w:pPr>
                    <w:jc w:val="center"/>
                    <w:rPr>
                      <w:rFonts w:ascii="Times New Roman" w:hAnsi="Times New Roman" w:cs="Times New Roman"/>
                      <w:sz w:val="20"/>
                      <w:szCs w:val="20"/>
                    </w:rPr>
                  </w:pPr>
                  <w:r w:rsidRPr="00053657">
                    <w:rPr>
                      <w:rFonts w:ascii="Times New Roman" w:hAnsi="Times New Roman" w:cs="Times New Roman"/>
                      <w:color w:val="000000" w:themeColor="text1"/>
                      <w:sz w:val="20"/>
                      <w:szCs w:val="20"/>
                    </w:rPr>
                    <w:t>Крестьянское</w:t>
                  </w:r>
                  <w:r w:rsidRPr="00053657">
                    <w:rPr>
                      <w:rFonts w:ascii="Times New Roman" w:hAnsi="Times New Roman" w:cs="Times New Roman"/>
                      <w:color w:val="000000" w:themeColor="text1"/>
                      <w:sz w:val="20"/>
                      <w:szCs w:val="20"/>
                      <w:lang w:val="en-US"/>
                    </w:rPr>
                    <w:t xml:space="preserve"> (</w:t>
                  </w:r>
                  <w:r w:rsidRPr="00053657">
                    <w:rPr>
                      <w:rFonts w:ascii="Times New Roman" w:hAnsi="Times New Roman" w:cs="Times New Roman"/>
                      <w:color w:val="000000" w:themeColor="text1"/>
                      <w:sz w:val="20"/>
                      <w:szCs w:val="20"/>
                    </w:rPr>
                    <w:t>фермерское) хозяйство</w:t>
                  </w:r>
                  <w:r>
                    <w:rPr>
                      <w:rFonts w:ascii="Times New Roman" w:hAnsi="Times New Roman" w:cs="Times New Roman"/>
                      <w:sz w:val="20"/>
                      <w:szCs w:val="20"/>
                    </w:rPr>
                    <w:t xml:space="preserve"> </w:t>
                  </w:r>
                </w:p>
              </w:txbxContent>
            </v:textbox>
          </v:rect>
        </w:pict>
      </w:r>
      <w:r>
        <w:rPr>
          <w:rFonts w:ascii="Times New Roman" w:hAnsi="Times New Roman" w:cs="Times New Roman"/>
          <w:noProof/>
          <w:sz w:val="28"/>
          <w:szCs w:val="28"/>
          <w:lang w:eastAsia="ru-RU"/>
        </w:rPr>
        <w:pict>
          <v:rect id="Прямоугольник 23" o:spid="_x0000_s1069" style="position:absolute;margin-left:121.7pt;margin-top:150.55pt;width:77.95pt;height:56.75pt;z-index:251666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" filled="f" stroked="f" strokeweight="2pt">
            <v:textbox>
              <w:txbxContent>
                <w:p w:rsidR="00BD428C" w:rsidRPr="00053657" w:rsidRDefault="00BD428C" w:rsidP="00656BCB">
                  <w:pPr>
                    <w:jc w:val="center"/>
                    <w:rPr>
                      <w:rFonts w:ascii="Times New Roman" w:hAnsi="Times New Roman" w:cs="Times New Roman"/>
                      <w:sz w:val="20"/>
                      <w:szCs w:val="20"/>
                    </w:rPr>
                  </w:pPr>
                  <w:r w:rsidRPr="00053657">
                    <w:rPr>
                      <w:rFonts w:ascii="Times New Roman" w:hAnsi="Times New Roman" w:cs="Times New Roman"/>
                      <w:color w:val="000000" w:themeColor="text1"/>
                      <w:sz w:val="20"/>
                      <w:szCs w:val="20"/>
                    </w:rPr>
                    <w:t>Крестьянское</w:t>
                  </w:r>
                  <w:r w:rsidRPr="00053657">
                    <w:rPr>
                      <w:rFonts w:ascii="Times New Roman" w:hAnsi="Times New Roman" w:cs="Times New Roman"/>
                      <w:color w:val="000000" w:themeColor="text1"/>
                      <w:sz w:val="20"/>
                      <w:szCs w:val="20"/>
                      <w:lang w:val="en-US"/>
                    </w:rPr>
                    <w:t xml:space="preserve"> (</w:t>
                  </w:r>
                  <w:r w:rsidRPr="00053657">
                    <w:rPr>
                      <w:rFonts w:ascii="Times New Roman" w:hAnsi="Times New Roman" w:cs="Times New Roman"/>
                      <w:color w:val="000000" w:themeColor="text1"/>
                      <w:sz w:val="20"/>
                      <w:szCs w:val="20"/>
                    </w:rPr>
                    <w:t>фермерское) хозяйство</w:t>
                  </w:r>
                  <w:r>
                    <w:rPr>
                      <w:rFonts w:ascii="Times New Roman" w:hAnsi="Times New Roman" w:cs="Times New Roman"/>
                      <w:sz w:val="20"/>
                      <w:szCs w:val="20"/>
                    </w:rPr>
                    <w:t xml:space="preserve"> </w:t>
                  </w:r>
                </w:p>
              </w:txbxContent>
            </v:textbox>
          </v:rect>
        </w:pict>
      </w:r>
      <w:r>
        <w:rPr>
          <w:rFonts w:ascii="Times New Roman" w:hAnsi="Times New Roman" w:cs="Times New Roman"/>
          <w:noProof/>
          <w:sz w:val="28"/>
          <w:szCs w:val="28"/>
          <w:lang w:eastAsia="ru-RU"/>
        </w:rPr>
        <w:pict>
          <v:rect id="Прямоугольник 24" o:spid="_x0000_s1070" style="position:absolute;margin-left:65.9pt;margin-top:85.4pt;width:77.95pt;height:56.7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" filled="f" stroked="f" strokeweight="2pt">
            <v:textbox>
              <w:txbxContent>
                <w:p w:rsidR="00BD428C" w:rsidRPr="00053657" w:rsidRDefault="00BD428C" w:rsidP="00656BCB">
                  <w:pPr>
                    <w:jc w:val="center"/>
                    <w:rPr>
                      <w:rFonts w:ascii="Times New Roman" w:hAnsi="Times New Roman" w:cs="Times New Roman"/>
                      <w:sz w:val="20"/>
                      <w:szCs w:val="20"/>
                    </w:rPr>
                  </w:pPr>
                  <w:r w:rsidRPr="00053657">
                    <w:rPr>
                      <w:rFonts w:ascii="Times New Roman" w:hAnsi="Times New Roman" w:cs="Times New Roman"/>
                      <w:color w:val="000000" w:themeColor="text1"/>
                      <w:sz w:val="20"/>
                      <w:szCs w:val="20"/>
                    </w:rPr>
                    <w:t>Крестьянское</w:t>
                  </w:r>
                  <w:r w:rsidRPr="00053657">
                    <w:rPr>
                      <w:rFonts w:ascii="Times New Roman" w:hAnsi="Times New Roman" w:cs="Times New Roman"/>
                      <w:color w:val="000000" w:themeColor="text1"/>
                      <w:sz w:val="20"/>
                      <w:szCs w:val="20"/>
                      <w:lang w:val="en-US"/>
                    </w:rPr>
                    <w:t xml:space="preserve"> (</w:t>
                  </w:r>
                  <w:r w:rsidRPr="00053657">
                    <w:rPr>
                      <w:rFonts w:ascii="Times New Roman" w:hAnsi="Times New Roman" w:cs="Times New Roman"/>
                      <w:color w:val="000000" w:themeColor="text1"/>
                      <w:sz w:val="20"/>
                      <w:szCs w:val="20"/>
                    </w:rPr>
                    <w:t>фермерское) хозяйство</w:t>
                  </w:r>
                  <w:r>
                    <w:rPr>
                      <w:rFonts w:ascii="Times New Roman" w:hAnsi="Times New Roman" w:cs="Times New Roman"/>
                      <w:sz w:val="20"/>
                      <w:szCs w:val="20"/>
                    </w:rPr>
                    <w:t xml:space="preserve"> </w:t>
                  </w:r>
                </w:p>
              </w:txbxContent>
            </v:textbox>
          </v:rect>
        </w:pict>
      </w:r>
      <w:r>
        <w:rPr>
          <w:rFonts w:ascii="Times New Roman" w:hAnsi="Times New Roman" w:cs="Times New Roman"/>
          <w:noProof/>
          <w:sz w:val="28"/>
          <w:szCs w:val="28"/>
          <w:lang w:eastAsia="ru-RU"/>
        </w:rPr>
        <w:pict>
          <v:rect id="Прямоугольник 25" o:spid="_x0000_s1071" style="position:absolute;margin-left:76.8pt;margin-top:12.4pt;width:77.95pt;height:56.7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" filled="f" stroked="f" strokeweight="2pt">
            <v:textbox>
              <w:txbxContent>
                <w:p w:rsidR="00BD428C" w:rsidRPr="00053657" w:rsidRDefault="00BD428C" w:rsidP="00656BCB">
                  <w:pPr>
                    <w:jc w:val="center"/>
                    <w:rPr>
                      <w:rFonts w:ascii="Times New Roman" w:hAnsi="Times New Roman" w:cs="Times New Roman"/>
                      <w:sz w:val="20"/>
                      <w:szCs w:val="20"/>
                    </w:rPr>
                  </w:pPr>
                  <w:r w:rsidRPr="00053657">
                    <w:rPr>
                      <w:rFonts w:ascii="Times New Roman" w:hAnsi="Times New Roman" w:cs="Times New Roman"/>
                      <w:color w:val="000000" w:themeColor="text1"/>
                      <w:sz w:val="20"/>
                      <w:szCs w:val="20"/>
                    </w:rPr>
                    <w:t>Крестьянское</w:t>
                  </w:r>
                  <w:r w:rsidRPr="00053657">
                    <w:rPr>
                      <w:rFonts w:ascii="Times New Roman" w:hAnsi="Times New Roman" w:cs="Times New Roman"/>
                      <w:color w:val="000000" w:themeColor="text1"/>
                      <w:sz w:val="20"/>
                      <w:szCs w:val="20"/>
                      <w:lang w:val="en-US"/>
                    </w:rPr>
                    <w:t xml:space="preserve"> (</w:t>
                  </w:r>
                  <w:r w:rsidRPr="00053657">
                    <w:rPr>
                      <w:rFonts w:ascii="Times New Roman" w:hAnsi="Times New Roman" w:cs="Times New Roman"/>
                      <w:color w:val="000000" w:themeColor="text1"/>
                      <w:sz w:val="20"/>
                      <w:szCs w:val="20"/>
                    </w:rPr>
                    <w:t>фермерское) хозяйство</w:t>
                  </w:r>
                  <w:r>
                    <w:rPr>
                      <w:rFonts w:ascii="Times New Roman" w:hAnsi="Times New Roman" w:cs="Times New Roman"/>
                      <w:sz w:val="20"/>
                      <w:szCs w:val="20"/>
                    </w:rPr>
                    <w:t xml:space="preserve"> </w:t>
                  </w:r>
                </w:p>
              </w:txbxContent>
            </v:textbox>
          </v:rect>
        </w:pict>
      </w:r>
      <w:r>
        <w:rPr>
          <w:rFonts w:ascii="Times New Roman" w:hAnsi="Times New Roman" w:cs="Times New Roman"/>
          <w:noProof/>
          <w:sz w:val="28"/>
          <w:szCs w:val="28"/>
          <w:lang w:eastAsia="ru-RU"/>
        </w:rPr>
        <w:pict>
          <v:shape id="Прямая со стрелкой 26" o:spid="_x0000_s1117" type="#_x0000_t32" style="position:absolute;margin-left:447.3pt;margin-top:9.05pt;width:38.1pt;height:39.8pt;flip:x y;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" strokecolor="black [3213]">
            <v:stroke startarrow="open" endarrow="open"/>
          </v:shape>
        </w:pict>
      </w:r>
      <w:r>
        <w:rPr>
          <w:rFonts w:ascii="Times New Roman" w:hAnsi="Times New Roman" w:cs="Times New Roman"/>
          <w:noProof/>
          <w:sz w:val="28"/>
          <w:szCs w:val="28"/>
          <w:lang w:eastAsia="ru-RU"/>
        </w:rPr>
        <w:pict>
          <v:shape id="Прямая со стрелкой 27" o:spid="_x0000_s1116" type="#_x0000_t32" style="position:absolute;margin-left:263.5pt;margin-top:7.35pt;width:33.05pt;height:41.5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" strokecolor="black [3213]">
            <v:stroke startarrow="open" endarrow="open"/>
          </v:shape>
        </w:pict>
      </w:r>
      <w:r>
        <w:rPr>
          <w:rFonts w:ascii="Times New Roman" w:hAnsi="Times New Roman" w:cs="Times New Roman"/>
          <w:noProof/>
          <w:sz w:val="28"/>
          <w:szCs w:val="28"/>
          <w:lang w:eastAsia="ru-RU"/>
        </w:rPr>
        <w:pict>
          <v:oval id="Овал 28" o:spid="_x0000_s1072" style="position:absolute;margin-left:174.15pt;margin-top:48.8pt;width:143.15pt;height:77.9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" filled="f" strokecolor="black [3213]" strokeweight="0">
            <v:textbox>
              <w:txbxContent>
                <w:p w:rsidR="00BD428C" w:rsidRPr="00B95A4A"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Сельскохозяйс-твенный кооператив 1</w:t>
                  </w:r>
                </w:p>
              </w:txbxContent>
            </v:textbox>
          </v:oval>
        </w:pict>
      </w:r>
      <w:r>
        <w:rPr>
          <w:rFonts w:ascii="Times New Roman" w:hAnsi="Times New Roman" w:cs="Times New Roman"/>
          <w:noProof/>
          <w:sz w:val="28"/>
          <w:szCs w:val="28"/>
          <w:lang w:eastAsia="ru-RU"/>
        </w:rPr>
        <w:pict>
          <v:oval id="Овал 29" o:spid="_x0000_s1073" style="position:absolute;margin-left:436.5pt;margin-top:48.8pt;width:143.15pt;height:77.9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" filled="f" strokecolor="black [3213]" strokeweight="0">
            <v:textbox>
              <w:txbxContent>
                <w:p w:rsidR="00BD428C" w:rsidRPr="00B95A4A"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Сельскохозяйс-твенный кооператив 2</w:t>
                  </w:r>
                </w:p>
              </w:txbxContent>
            </v:textbox>
          </v:oval>
        </w:pict>
      </w:r>
    </w:p>
    <w:p w:rsidR="00656BCB" w:rsidRPr="006D6E4C" w:rsidRDefault="00656BCB" w:rsidP="00656BCB">
      <w:pPr>
        <w:rPr>
          <w:rFonts w:ascii="Times New Roman" w:hAnsi="Times New Roman" w:cs="Times New Roman"/>
          <w:sz w:val="28"/>
          <w:szCs w:val="28"/>
        </w:rPr>
      </w:pPr>
    </w:p>
    <w:p w:rsidR="00656BCB" w:rsidRPr="006D6E4C" w:rsidRDefault="00656BCB" w:rsidP="00656BCB">
      <w:pPr>
        <w:rPr>
          <w:rFonts w:ascii="Times New Roman" w:hAnsi="Times New Roman" w:cs="Times New Roman"/>
          <w:sz w:val="28"/>
          <w:szCs w:val="28"/>
        </w:rPr>
      </w:pPr>
    </w:p>
    <w:p w:rsidR="00656BCB" w:rsidRPr="006D6E4C" w:rsidRDefault="00656BCB" w:rsidP="00656BCB">
      <w:pPr>
        <w:rPr>
          <w:rFonts w:ascii="Times New Roman" w:hAnsi="Times New Roman" w:cs="Times New Roman"/>
          <w:sz w:val="28"/>
          <w:szCs w:val="28"/>
        </w:rPr>
      </w:pPr>
    </w:p>
    <w:p w:rsidR="00656BCB" w:rsidRPr="006D6E4C" w:rsidRDefault="00656BCB" w:rsidP="00656BCB">
      <w:pPr>
        <w:rPr>
          <w:rFonts w:ascii="Times New Roman" w:hAnsi="Times New Roman" w:cs="Times New Roman"/>
          <w:sz w:val="28"/>
          <w:szCs w:val="28"/>
        </w:rPr>
      </w:pPr>
    </w:p>
    <w:p w:rsidR="00656BCB" w:rsidRPr="006D6E4C" w:rsidRDefault="00656BCB" w:rsidP="00656BCB">
      <w:pPr>
        <w:rPr>
          <w:rFonts w:ascii="Times New Roman" w:hAnsi="Times New Roman" w:cs="Times New Roman"/>
          <w:sz w:val="28"/>
          <w:szCs w:val="28"/>
        </w:rPr>
      </w:pPr>
    </w:p>
    <w:p w:rsidR="00656BCB" w:rsidRPr="006D6E4C" w:rsidRDefault="00656BCB" w:rsidP="00656BCB">
      <w:pPr>
        <w:rPr>
          <w:rFonts w:ascii="Times New Roman" w:hAnsi="Times New Roman" w:cs="Times New Roman"/>
          <w:sz w:val="28"/>
          <w:szCs w:val="28"/>
        </w:rPr>
      </w:pPr>
    </w:p>
    <w:p w:rsidR="00656BCB" w:rsidRPr="006D6E4C" w:rsidRDefault="00656BCB" w:rsidP="00656BCB">
      <w:pPr>
        <w:rPr>
          <w:rFonts w:ascii="Times New Roman" w:hAnsi="Times New Roman" w:cs="Times New Roman"/>
          <w:sz w:val="28"/>
          <w:szCs w:val="28"/>
        </w:rPr>
      </w:pPr>
    </w:p>
    <w:p w:rsidR="00656BCB" w:rsidRPr="006D6E4C" w:rsidRDefault="00656BCB" w:rsidP="00656BCB">
      <w:pPr>
        <w:rPr>
          <w:rFonts w:ascii="Times New Roman" w:hAnsi="Times New Roman" w:cs="Times New Roman"/>
          <w:sz w:val="28"/>
          <w:szCs w:val="28"/>
        </w:rPr>
      </w:pPr>
    </w:p>
    <w:p w:rsidR="00656BCB" w:rsidRPr="006D6E4C" w:rsidRDefault="00656BCB" w:rsidP="00656BCB">
      <w:pPr>
        <w:tabs>
          <w:tab w:val="left" w:pos="2253"/>
        </w:tabs>
        <w:rPr>
          <w:rFonts w:ascii="Times New Roman" w:hAnsi="Times New Roman" w:cs="Times New Roman"/>
          <w:sz w:val="28"/>
          <w:szCs w:val="28"/>
        </w:rPr>
      </w:pPr>
    </w:p>
    <w:p w:rsidR="00656BCB" w:rsidRPr="006D6E4C" w:rsidRDefault="00656BCB" w:rsidP="00656BCB">
      <w:pPr>
        <w:tabs>
          <w:tab w:val="left" w:pos="2253"/>
        </w:tabs>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6B0AD1" w:rsidRPr="006D6E4C">
        <w:rPr>
          <w:rFonts w:ascii="Times New Roman" w:hAnsi="Times New Roman" w:cs="Times New Roman"/>
          <w:sz w:val="28"/>
          <w:szCs w:val="28"/>
        </w:rPr>
        <w:t>Л</w:t>
      </w:r>
      <w:r w:rsidRPr="006D6E4C">
        <w:rPr>
          <w:rFonts w:ascii="Times New Roman" w:hAnsi="Times New Roman" w:cs="Times New Roman"/>
          <w:sz w:val="28"/>
          <w:szCs w:val="28"/>
        </w:rPr>
        <w:t>.1 – Схема создания кооперативов, изложенная в Отраслевой программе развития агрокооперации на 2018-2021 годы (по принципу якорной кооперации)</w:t>
      </w:r>
    </w:p>
    <w:p w:rsidR="00656BCB" w:rsidRPr="006D6E4C" w:rsidRDefault="00656BCB" w:rsidP="00656BCB">
      <w:pPr>
        <w:tabs>
          <w:tab w:val="left" w:pos="2253"/>
        </w:tabs>
        <w:spacing w:after="0" w:line="240" w:lineRule="auto"/>
        <w:ind w:firstLine="709"/>
        <w:rPr>
          <w:rFonts w:ascii="Times New Roman" w:hAnsi="Times New Roman" w:cs="Times New Roman"/>
          <w:sz w:val="28"/>
          <w:szCs w:val="28"/>
        </w:rPr>
      </w:pPr>
    </w:p>
    <w:p w:rsidR="00656BCB" w:rsidRPr="006D6E4C" w:rsidRDefault="00656BCB" w:rsidP="00656BCB">
      <w:pPr>
        <w:tabs>
          <w:tab w:val="left" w:pos="2253"/>
        </w:tabs>
        <w:spacing w:after="0" w:line="240" w:lineRule="auto"/>
        <w:ind w:firstLine="709"/>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по источнику [271]</w:t>
      </w:r>
    </w:p>
    <w:p w:rsidR="00FE7FBE" w:rsidRPr="006D6E4C" w:rsidRDefault="00FE7FBE" w:rsidP="00656BCB">
      <w:pPr>
        <w:tabs>
          <w:tab w:val="left" w:pos="2253"/>
        </w:tabs>
        <w:spacing w:after="0" w:line="240" w:lineRule="auto"/>
        <w:ind w:firstLine="709"/>
        <w:rPr>
          <w:rFonts w:ascii="Times New Roman" w:hAnsi="Times New Roman" w:cs="Times New Roman"/>
          <w:sz w:val="16"/>
          <w:szCs w:val="16"/>
        </w:r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6B0AD1" w:rsidRPr="006D6E4C">
        <w:rPr>
          <w:rFonts w:ascii="Times New Roman" w:hAnsi="Times New Roman" w:cs="Times New Roman"/>
          <w:b/>
          <w:sz w:val="28"/>
          <w:szCs w:val="28"/>
        </w:rPr>
        <w:t>М</w:t>
      </w:r>
    </w:p>
    <w:p w:rsidR="00656BCB" w:rsidRPr="006D6E4C" w:rsidRDefault="00656BCB" w:rsidP="00656BCB">
      <w:pPr>
        <w:spacing w:after="0" w:line="240" w:lineRule="auto"/>
        <w:rPr>
          <w:rFonts w:ascii="Times New Roman" w:hAnsi="Times New Roman" w:cs="Times New Roman"/>
          <w:sz w:val="16"/>
          <w:szCs w:val="16"/>
        </w:rPr>
      </w:pPr>
    </w:p>
    <w:p w:rsidR="00656BCB" w:rsidRPr="006D6E4C" w:rsidRDefault="004B2DE0" w:rsidP="00656BCB">
      <w:pPr>
        <w:spacing w:after="0" w:line="240" w:lineRule="auto"/>
        <w:rPr>
          <w:rFonts w:ascii="Times New Roman" w:hAnsi="Times New Roman" w:cs="Times New Roman"/>
        </w:rPr>
      </w:pPr>
      <w:r>
        <w:rPr>
          <w:rFonts w:ascii="Times New Roman" w:hAnsi="Times New Roman" w:cs="Times New Roman"/>
          <w:noProof/>
          <w:lang w:eastAsia="ru-RU"/>
        </w:rPr>
        <w:pict>
          <v:rect id="Прямоугольник 30" o:spid="_x0000_s1074" style="position:absolute;margin-left:243.9pt;margin-top:4.7pt;width:328.15pt;height:61.6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" filled="f" strokecolor="black [3213]">
            <v:textbox>
              <w:txbxContent>
                <w:p w:rsidR="00BD428C" w:rsidRPr="00225667"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Региональная о</w:t>
                  </w:r>
                  <w:r w:rsidRPr="00225667">
                    <w:rPr>
                      <w:rFonts w:ascii="Times New Roman" w:hAnsi="Times New Roman" w:cs="Times New Roman"/>
                      <w:color w:val="000000" w:themeColor="text1"/>
                      <w:sz w:val="24"/>
                      <w:szCs w:val="24"/>
                    </w:rPr>
                    <w:t xml:space="preserve">рганизация по </w:t>
                  </w:r>
                  <w:r>
                    <w:rPr>
                      <w:rFonts w:ascii="Times New Roman" w:hAnsi="Times New Roman" w:cs="Times New Roman"/>
                      <w:color w:val="000000" w:themeColor="text1"/>
                      <w:sz w:val="24"/>
                      <w:szCs w:val="24"/>
                    </w:rPr>
                    <w:t>обеспечен</w:t>
                  </w:r>
                  <w:r w:rsidRPr="00225667">
                    <w:rPr>
                      <w:rFonts w:ascii="Times New Roman" w:hAnsi="Times New Roman" w:cs="Times New Roman"/>
                      <w:color w:val="000000" w:themeColor="text1"/>
                      <w:sz w:val="24"/>
                      <w:szCs w:val="24"/>
                    </w:rPr>
                    <w:t>ию сбыт</w:t>
                  </w:r>
                  <w:r>
                    <w:rPr>
                      <w:rFonts w:ascii="Times New Roman" w:hAnsi="Times New Roman" w:cs="Times New Roman"/>
                      <w:color w:val="000000" w:themeColor="text1"/>
                      <w:sz w:val="24"/>
                      <w:szCs w:val="24"/>
                    </w:rPr>
                    <w:t>а</w:t>
                  </w:r>
                  <w:r w:rsidRPr="00225667">
                    <w:rPr>
                      <w:rFonts w:ascii="Times New Roman" w:hAnsi="Times New Roman" w:cs="Times New Roman"/>
                      <w:color w:val="000000" w:themeColor="text1"/>
                      <w:sz w:val="24"/>
                      <w:szCs w:val="24"/>
                    </w:rPr>
                    <w:t xml:space="preserve"> молочной продукции и снабжению молочной отрасли</w:t>
                  </w:r>
                  <w:r>
                    <w:rPr>
                      <w:rFonts w:ascii="Times New Roman" w:hAnsi="Times New Roman" w:cs="Times New Roman"/>
                      <w:color w:val="000000" w:themeColor="text1"/>
                      <w:sz w:val="24"/>
                      <w:szCs w:val="24"/>
                    </w:rPr>
                    <w:t xml:space="preserve"> (Молочное управление региона)</w:t>
                  </w:r>
                </w:p>
              </w:txbxContent>
            </v:textbox>
          </v:rect>
        </w:pict>
      </w:r>
    </w:p>
    <w:p w:rsidR="00656BCB" w:rsidRPr="006D6E4C" w:rsidRDefault="00656BCB" w:rsidP="00656BCB">
      <w:pPr>
        <w:spacing w:after="0" w:line="240" w:lineRule="auto"/>
        <w:rPr>
          <w:rFonts w:ascii="Times New Roman" w:hAnsi="Times New Roman" w:cs="Times New Roman"/>
        </w:rPr>
      </w:pPr>
    </w:p>
    <w:p w:rsidR="00656BCB" w:rsidRPr="006D6E4C" w:rsidRDefault="00656BCB" w:rsidP="00656BCB">
      <w:pPr>
        <w:spacing w:after="0" w:line="240" w:lineRule="auto"/>
        <w:rPr>
          <w:rFonts w:ascii="Times New Roman" w:hAnsi="Times New Roman" w:cs="Times New Roman"/>
        </w:rPr>
      </w:pPr>
    </w:p>
    <w:p w:rsidR="00656BCB" w:rsidRPr="006D6E4C" w:rsidRDefault="004B2DE0" w:rsidP="00656BCB">
      <w:pPr>
        <w:spacing w:after="0" w:line="240" w:lineRule="auto"/>
        <w:rPr>
          <w:rFonts w:ascii="Times New Roman" w:hAnsi="Times New Roman" w:cs="Times New Roman"/>
        </w:rPr>
      </w:pPr>
      <w:r>
        <w:rPr>
          <w:rFonts w:ascii="Times New Roman" w:hAnsi="Times New Roman" w:cs="Times New Roman"/>
          <w:noProof/>
          <w:lang w:eastAsia="ru-RU"/>
        </w:rPr>
        <w:pict>
          <v:shape id="Прямая со стрелкой 31" o:spid="_x0000_s1115" type="#_x0000_t32" style="position:absolute;margin-left:574.3pt;margin-top:3.1pt;width:31.85pt;height:22.4pt;flip:x y;z-index:2516879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" strokecolor="black [3213]">
            <v:stroke endarrow="open"/>
          </v:shape>
        </w:pict>
      </w:r>
      <w:r>
        <w:rPr>
          <w:rFonts w:ascii="Times New Roman" w:hAnsi="Times New Roman" w:cs="Times New Roman"/>
          <w:noProof/>
          <w:lang w:eastAsia="ru-RU"/>
        </w:rPr>
        <w:pict>
          <v:shape id="Прямая со стрелкой 32" o:spid="_x0000_s1114" type="#_x0000_t32" style="position:absolute;margin-left:202.3pt;margin-top:3.15pt;width:35.55pt;height:22.4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" strokecolor="black [3213]">
            <v:stroke endarrow="open"/>
          </v:shape>
        </w:pict>
      </w:r>
    </w:p>
    <w:p w:rsidR="00656BCB" w:rsidRPr="006D6E4C" w:rsidRDefault="00656BCB" w:rsidP="00656BCB">
      <w:pPr>
        <w:spacing w:after="0" w:line="240" w:lineRule="auto"/>
        <w:rPr>
          <w:rFonts w:ascii="Times New Roman" w:hAnsi="Times New Roman" w:cs="Times New Roman"/>
        </w:rPr>
      </w:pPr>
    </w:p>
    <w:p w:rsidR="00656BCB" w:rsidRPr="006D6E4C" w:rsidRDefault="004B2DE0" w:rsidP="00656BCB">
      <w:pPr>
        <w:tabs>
          <w:tab w:val="left" w:pos="2749"/>
        </w:tabs>
        <w:spacing w:after="0" w:line="240" w:lineRule="auto"/>
        <w:rPr>
          <w:rFonts w:ascii="Times New Roman" w:hAnsi="Times New Roman" w:cs="Times New Roman"/>
        </w:rPr>
      </w:pPr>
      <w:r>
        <w:rPr>
          <w:rFonts w:ascii="Times New Roman" w:hAnsi="Times New Roman" w:cs="Times New Roman"/>
          <w:noProof/>
          <w:lang w:eastAsia="ru-RU"/>
        </w:rPr>
        <w:pict>
          <v:shape id="Прямая со стрелкой 33" o:spid="_x0000_s1113" type="#_x0000_t32" style="position:absolute;margin-left:330.4pt;margin-top:5.8pt;width:0;height:28.9pt;flip: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" strokecolor="black [3213]">
            <v:stroke endarrow="open"/>
          </v:shape>
        </w:pict>
      </w:r>
      <w:r>
        <w:rPr>
          <w:rFonts w:ascii="Times New Roman" w:hAnsi="Times New Roman" w:cs="Times New Roman"/>
          <w:noProof/>
          <w:lang w:eastAsia="ru-RU"/>
        </w:rPr>
        <w:pict>
          <v:shape id="Прямая со стрелкой 34" o:spid="_x0000_s1112" type="#_x0000_t32" style="position:absolute;margin-left:481.85pt;margin-top:4.9pt;width:0;height:28.95pt;flip:y;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" strokecolor="black [3213]">
            <v:stroke endarrow="open"/>
          </v:shape>
        </w:pict>
      </w:r>
      <w:r>
        <w:rPr>
          <w:rFonts w:ascii="Times New Roman" w:hAnsi="Times New Roman" w:cs="Times New Roman"/>
          <w:noProof/>
          <w:lang w:eastAsia="ru-RU"/>
        </w:rPr>
        <w:pict>
          <v:shape id="Прямая со стрелкой 35" o:spid="_x0000_s1111" type="#_x0000_t32" style="position:absolute;margin-left:566pt;margin-top:6.8pt;width:37.4pt;height:28.95pt;flip:x y;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" strokecolor="black [3213]">
            <v:stroke endarrow="open"/>
          </v:shape>
        </w:pict>
      </w:r>
      <w:r>
        <w:rPr>
          <w:rFonts w:ascii="Times New Roman" w:hAnsi="Times New Roman" w:cs="Times New Roman"/>
          <w:noProof/>
          <w:lang w:eastAsia="ru-RU"/>
        </w:rPr>
        <w:pict>
          <v:shape id="Прямая со стрелкой 36" o:spid="_x0000_s1110" type="#_x0000_t32" style="position:absolute;margin-left:212.6pt;margin-top:7.75pt;width:39.15pt;height:24.3pt;flip:y;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" strokecolor="black [3213]">
            <v:stroke endarrow="open"/>
          </v:shape>
        </w:pict>
      </w:r>
      <w:r>
        <w:rPr>
          <w:rFonts w:ascii="Times New Roman" w:hAnsi="Times New Roman" w:cs="Times New Roman"/>
          <w:noProof/>
          <w:lang w:eastAsia="ru-RU"/>
        </w:rPr>
        <w:pict>
          <v:rect id="Прямоугольник 37" o:spid="_x0000_s1075" style="position:absolute;margin-left:605.45pt;margin-top:-.4pt;width:108.45pt;height:22.4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" filled="f" stroked="f" strokeweight="2pt">
            <v:textbox>
              <w:txbxContent>
                <w:p w:rsidR="00BD428C" w:rsidRPr="00E63643" w:rsidRDefault="00BD428C" w:rsidP="00656BC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Прочие  лица*</w:t>
                  </w:r>
                </w:p>
              </w:txbxContent>
            </v:textbox>
          </v:rect>
        </w:pict>
      </w:r>
      <w:r>
        <w:rPr>
          <w:rFonts w:ascii="Times New Roman" w:hAnsi="Times New Roman" w:cs="Times New Roman"/>
          <w:noProof/>
          <w:lang w:eastAsia="ru-RU"/>
        </w:rPr>
        <w:pict>
          <v:rect id="Прямоугольник 43" o:spid="_x0000_s1076" style="position:absolute;margin-left:93.8pt;margin-top:.05pt;width:108.45pt;height:22.4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sidRPr="00375A52">
                    <w:rPr>
                      <w:rFonts w:ascii="Times New Roman" w:hAnsi="Times New Roman" w:cs="Times New Roman"/>
                      <w:color w:val="000000" w:themeColor="text1"/>
                      <w:sz w:val="24"/>
                      <w:szCs w:val="24"/>
                    </w:rPr>
                    <w:t>Работник</w:t>
                  </w:r>
                  <w:r>
                    <w:rPr>
                      <w:rFonts w:ascii="Times New Roman" w:hAnsi="Times New Roman" w:cs="Times New Roman"/>
                      <w:color w:val="000000" w:themeColor="text1"/>
                      <w:sz w:val="24"/>
                      <w:szCs w:val="24"/>
                    </w:rPr>
                    <w:t>и*</w:t>
                  </w:r>
                </w:p>
              </w:txbxContent>
            </v:textbox>
          </v:rect>
        </w:pict>
      </w:r>
      <w:r w:rsidR="00656BCB" w:rsidRPr="006D6E4C">
        <w:rPr>
          <w:rFonts w:ascii="Times New Roman" w:hAnsi="Times New Roman" w:cs="Times New Roman"/>
        </w:rPr>
        <w:tab/>
      </w:r>
    </w:p>
    <w:p w:rsidR="00656BCB" w:rsidRPr="006D6E4C" w:rsidRDefault="00656BCB" w:rsidP="00656BCB">
      <w:pPr>
        <w:rPr>
          <w:rFonts w:ascii="Times New Roman" w:hAnsi="Times New Roman" w:cs="Times New Roman"/>
        </w:rPr>
      </w:pPr>
    </w:p>
    <w:p w:rsidR="00656BCB" w:rsidRPr="006D6E4C" w:rsidRDefault="004B2DE0" w:rsidP="00656BCB">
      <w:pPr>
        <w:rPr>
          <w:rFonts w:ascii="Times New Roman" w:hAnsi="Times New Roman" w:cs="Times New Roman"/>
        </w:rPr>
      </w:pPr>
      <w:r>
        <w:rPr>
          <w:rFonts w:ascii="Times New Roman" w:hAnsi="Times New Roman" w:cs="Times New Roman"/>
          <w:noProof/>
          <w:lang w:eastAsia="ru-RU"/>
        </w:rPr>
        <w:pict>
          <v:rect id="Прямоугольник 69" o:spid="_x0000_s1077" style="position:absolute;margin-left:566.95pt;margin-top:.15pt;width:150.5pt;height:71.95pt;z-index:2516858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" filled="f" strokecolor="black [3213]">
            <v:textbox>
              <w:txbxContent>
                <w:p w:rsidR="00BD428C" w:rsidRPr="00225667"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Частные производители молочной продукции</w:t>
                  </w:r>
                </w:p>
              </w:txbxContent>
            </v:textbox>
          </v:rect>
        </w:pict>
      </w:r>
      <w:r>
        <w:rPr>
          <w:rFonts w:ascii="Times New Roman" w:hAnsi="Times New Roman" w:cs="Times New Roman"/>
          <w:noProof/>
          <w:lang w:eastAsia="ru-RU"/>
        </w:rPr>
        <w:pict>
          <v:rect id="Прямоугольник 70" o:spid="_x0000_s1078" style="position:absolute;margin-left:411.75pt;margin-top:.15pt;width:150.5pt;height:1in;z-index:251684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" filled="f" strokecolor="black [3213]">
            <v:textbox>
              <w:txbxContent>
                <w:p w:rsidR="00BD428C" w:rsidRPr="00225667"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Миник</w:t>
                  </w:r>
                  <w:r w:rsidRPr="00225667">
                    <w:rPr>
                      <w:rFonts w:ascii="Times New Roman" w:hAnsi="Times New Roman" w:cs="Times New Roman"/>
                      <w:color w:val="000000" w:themeColor="text1"/>
                      <w:sz w:val="24"/>
                      <w:szCs w:val="24"/>
                    </w:rPr>
                    <w:t>ооператив</w:t>
                  </w:r>
                  <w:r>
                    <w:rPr>
                      <w:rFonts w:ascii="Times New Roman" w:hAnsi="Times New Roman" w:cs="Times New Roman"/>
                      <w:color w:val="000000" w:themeColor="text1"/>
                      <w:sz w:val="24"/>
                      <w:szCs w:val="24"/>
                    </w:rPr>
                    <w:t>ы</w:t>
                  </w:r>
                  <w:r w:rsidRPr="00225667">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Заготовительные организации-п</w:t>
                  </w:r>
                  <w:r w:rsidRPr="00225667">
                    <w:rPr>
                      <w:rFonts w:ascii="Times New Roman" w:hAnsi="Times New Roman" w:cs="Times New Roman"/>
                      <w:color w:val="000000" w:themeColor="text1"/>
                      <w:sz w:val="24"/>
                      <w:szCs w:val="24"/>
                    </w:rPr>
                    <w:t>ереработчик</w:t>
                  </w:r>
                  <w:r>
                    <w:rPr>
                      <w:rFonts w:ascii="Times New Roman" w:hAnsi="Times New Roman" w:cs="Times New Roman"/>
                      <w:color w:val="000000" w:themeColor="text1"/>
                      <w:sz w:val="24"/>
                      <w:szCs w:val="24"/>
                    </w:rPr>
                    <w:t>и</w:t>
                  </w:r>
                  <w:r w:rsidRPr="00225667">
                    <w:rPr>
                      <w:rFonts w:ascii="Times New Roman" w:hAnsi="Times New Roman" w:cs="Times New Roman"/>
                      <w:color w:val="000000" w:themeColor="text1"/>
                      <w:sz w:val="24"/>
                      <w:szCs w:val="24"/>
                    </w:rPr>
                    <w:t>»</w:t>
                  </w:r>
                </w:p>
              </w:txbxContent>
            </v:textbox>
          </v:rect>
        </w:pict>
      </w:r>
      <w:r>
        <w:rPr>
          <w:rFonts w:ascii="Times New Roman" w:hAnsi="Times New Roman" w:cs="Times New Roman"/>
          <w:noProof/>
          <w:lang w:eastAsia="ru-RU"/>
        </w:rPr>
        <w:pict>
          <v:rect id="Прямоугольник 71" o:spid="_x0000_s1079" style="position:absolute;margin-left:253.7pt;margin-top:1.05pt;width:150.5pt;height:1in;z-index:2516838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" filled="f" strokecolor="black [3213]">
            <v:textbox>
              <w:txbxContent>
                <w:p w:rsidR="00BD428C" w:rsidRPr="00225667"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Миник</w:t>
                  </w:r>
                  <w:r w:rsidRPr="00225667">
                    <w:rPr>
                      <w:rFonts w:ascii="Times New Roman" w:hAnsi="Times New Roman" w:cs="Times New Roman"/>
                      <w:color w:val="000000" w:themeColor="text1"/>
                      <w:sz w:val="24"/>
                      <w:szCs w:val="24"/>
                    </w:rPr>
                    <w:t>ооператив</w:t>
                  </w:r>
                  <w:r>
                    <w:rPr>
                      <w:rFonts w:ascii="Times New Roman" w:hAnsi="Times New Roman" w:cs="Times New Roman"/>
                      <w:color w:val="000000" w:themeColor="text1"/>
                      <w:sz w:val="24"/>
                      <w:szCs w:val="24"/>
                    </w:rPr>
                    <w:t>ы</w:t>
                  </w:r>
                  <w:r w:rsidRPr="00225667">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rPr>
                    <w:t>Фермы-п</w:t>
                  </w:r>
                  <w:r w:rsidRPr="00225667">
                    <w:rPr>
                      <w:rFonts w:ascii="Times New Roman" w:hAnsi="Times New Roman" w:cs="Times New Roman"/>
                      <w:color w:val="000000" w:themeColor="text1"/>
                      <w:sz w:val="24"/>
                      <w:szCs w:val="24"/>
                    </w:rPr>
                    <w:t>ереработчик</w:t>
                  </w:r>
                  <w:r>
                    <w:rPr>
                      <w:rFonts w:ascii="Times New Roman" w:hAnsi="Times New Roman" w:cs="Times New Roman"/>
                      <w:color w:val="000000" w:themeColor="text1"/>
                      <w:sz w:val="24"/>
                      <w:szCs w:val="24"/>
                    </w:rPr>
                    <w:t>и</w:t>
                  </w:r>
                  <w:r w:rsidRPr="00225667">
                    <w:rPr>
                      <w:rFonts w:ascii="Times New Roman" w:hAnsi="Times New Roman" w:cs="Times New Roman"/>
                      <w:color w:val="000000" w:themeColor="text1"/>
                      <w:sz w:val="24"/>
                      <w:szCs w:val="24"/>
                    </w:rPr>
                    <w:t>»</w:t>
                  </w:r>
                </w:p>
              </w:txbxContent>
            </v:textbox>
          </v:rect>
        </w:pict>
      </w:r>
      <w:r>
        <w:rPr>
          <w:rFonts w:ascii="Times New Roman" w:hAnsi="Times New Roman" w:cs="Times New Roman"/>
          <w:noProof/>
          <w:lang w:eastAsia="ru-RU"/>
        </w:rPr>
        <w:pict>
          <v:rect id="Прямоугольник 72" o:spid="_x0000_s1080" style="position:absolute;margin-left:8.75pt;margin-top:.5pt;width:235.45pt;height:153.3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" filled="f" strokecolor="black [3213]">
            <v:textbox>
              <w:txbxContent>
                <w:p w:rsidR="00BD428C" w:rsidRDefault="00BD428C" w:rsidP="00656BCB">
                  <w:pPr>
                    <w:jc w:val="center"/>
                    <w:rPr>
                      <w:rFonts w:ascii="Times New Roman" w:hAnsi="Times New Roman" w:cs="Times New Roman"/>
                      <w:color w:val="000000" w:themeColor="text1"/>
                      <w:sz w:val="24"/>
                      <w:szCs w:val="24"/>
                    </w:rPr>
                  </w:pPr>
                  <w:r w:rsidRPr="00225667">
                    <w:rPr>
                      <w:rFonts w:ascii="Times New Roman" w:hAnsi="Times New Roman" w:cs="Times New Roman"/>
                      <w:color w:val="000000" w:themeColor="text1"/>
                      <w:sz w:val="24"/>
                      <w:szCs w:val="24"/>
                    </w:rPr>
                    <w:t>Кооператив</w:t>
                  </w:r>
                  <w:r>
                    <w:rPr>
                      <w:rFonts w:ascii="Times New Roman" w:hAnsi="Times New Roman" w:cs="Times New Roman"/>
                      <w:color w:val="000000" w:themeColor="text1"/>
                      <w:sz w:val="24"/>
                      <w:szCs w:val="24"/>
                    </w:rPr>
                    <w:t>ы</w:t>
                  </w:r>
                  <w:r w:rsidRPr="0022566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по производству молочной продукции, состоящие из:</w:t>
                  </w:r>
                </w:p>
                <w:p w:rsidR="00BD428C" w:rsidRDefault="00BD428C" w:rsidP="00656BC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Переработчика.</w:t>
                  </w:r>
                </w:p>
                <w:p w:rsidR="00BD428C" w:rsidRDefault="00BD428C" w:rsidP="00656BC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Ферм, поставляющих сырье переработчику.</w:t>
                  </w:r>
                </w:p>
                <w:p w:rsidR="00BD428C" w:rsidRDefault="00BD428C" w:rsidP="00656BC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Заготовительных организаций, поставляющих сырье переработчику</w:t>
                  </w:r>
                </w:p>
                <w:p w:rsidR="00BD428C" w:rsidRDefault="00BD428C" w:rsidP="00656BCB">
                  <w:pPr>
                    <w:jc w:val="center"/>
                    <w:rPr>
                      <w:rFonts w:ascii="Times New Roman" w:hAnsi="Times New Roman" w:cs="Times New Roman"/>
                      <w:color w:val="000000" w:themeColor="text1"/>
                      <w:sz w:val="24"/>
                      <w:szCs w:val="24"/>
                    </w:rPr>
                  </w:pPr>
                </w:p>
                <w:p w:rsidR="00BD428C" w:rsidRDefault="00BD428C" w:rsidP="00656BCB">
                  <w:pPr>
                    <w:jc w:val="center"/>
                    <w:rPr>
                      <w:rFonts w:ascii="Times New Roman" w:hAnsi="Times New Roman" w:cs="Times New Roman"/>
                      <w:color w:val="000000" w:themeColor="text1"/>
                      <w:sz w:val="24"/>
                      <w:szCs w:val="24"/>
                    </w:rPr>
                  </w:pPr>
                </w:p>
                <w:p w:rsidR="00BD428C" w:rsidRDefault="00BD428C" w:rsidP="00656BCB">
                  <w:pPr>
                    <w:jc w:val="center"/>
                    <w:rPr>
                      <w:rFonts w:ascii="Times New Roman" w:hAnsi="Times New Roman" w:cs="Times New Roman"/>
                      <w:color w:val="000000" w:themeColor="text1"/>
                      <w:sz w:val="24"/>
                      <w:szCs w:val="24"/>
                    </w:rPr>
                  </w:pPr>
                </w:p>
                <w:p w:rsidR="00BD428C" w:rsidRDefault="00BD428C" w:rsidP="00656BCB">
                  <w:pPr>
                    <w:jc w:val="center"/>
                    <w:rPr>
                      <w:rFonts w:ascii="Times New Roman" w:hAnsi="Times New Roman" w:cs="Times New Roman"/>
                      <w:color w:val="000000" w:themeColor="text1"/>
                      <w:sz w:val="24"/>
                      <w:szCs w:val="24"/>
                    </w:rPr>
                  </w:pPr>
                </w:p>
                <w:p w:rsidR="00BD428C" w:rsidRDefault="00BD428C" w:rsidP="00656BCB">
                  <w:pPr>
                    <w:jc w:val="center"/>
                    <w:rPr>
                      <w:rFonts w:ascii="Times New Roman" w:hAnsi="Times New Roman" w:cs="Times New Roman"/>
                      <w:color w:val="000000" w:themeColor="text1"/>
                      <w:sz w:val="24"/>
                      <w:szCs w:val="24"/>
                    </w:rPr>
                  </w:pPr>
                </w:p>
                <w:p w:rsidR="00BD428C" w:rsidRDefault="00BD428C" w:rsidP="00656BCB">
                  <w:pPr>
                    <w:jc w:val="center"/>
                    <w:rPr>
                      <w:rFonts w:ascii="Times New Roman" w:hAnsi="Times New Roman" w:cs="Times New Roman"/>
                      <w:color w:val="000000" w:themeColor="text1"/>
                      <w:sz w:val="24"/>
                      <w:szCs w:val="24"/>
                    </w:rPr>
                  </w:pPr>
                </w:p>
                <w:p w:rsidR="00BD428C" w:rsidRDefault="00BD428C" w:rsidP="00656BCB">
                  <w:pPr>
                    <w:jc w:val="center"/>
                    <w:rPr>
                      <w:rFonts w:ascii="Times New Roman" w:hAnsi="Times New Roman" w:cs="Times New Roman"/>
                      <w:color w:val="000000" w:themeColor="text1"/>
                      <w:sz w:val="24"/>
                      <w:szCs w:val="24"/>
                    </w:rPr>
                  </w:pPr>
                </w:p>
                <w:p w:rsidR="00BD428C" w:rsidRPr="00225667" w:rsidRDefault="00BD428C" w:rsidP="00656BCB">
                  <w:pPr>
                    <w:jc w:val="center"/>
                    <w:rPr>
                      <w:rFonts w:ascii="Times New Roman" w:hAnsi="Times New Roman" w:cs="Times New Roman"/>
                      <w:color w:val="000000" w:themeColor="text1"/>
                      <w:sz w:val="24"/>
                      <w:szCs w:val="24"/>
                    </w:rPr>
                  </w:pPr>
                </w:p>
              </w:txbxContent>
            </v:textbox>
          </v:rect>
        </w:pict>
      </w:r>
    </w:p>
    <w:p w:rsidR="00656BCB" w:rsidRPr="006D6E4C" w:rsidRDefault="00656BCB" w:rsidP="00656BCB">
      <w:pPr>
        <w:rPr>
          <w:rFonts w:ascii="Times New Roman" w:hAnsi="Times New Roman" w:cs="Times New Roman"/>
        </w:rPr>
      </w:pPr>
    </w:p>
    <w:p w:rsidR="00656BCB" w:rsidRPr="006D6E4C" w:rsidRDefault="00656BCB" w:rsidP="00656BCB">
      <w:pPr>
        <w:rPr>
          <w:rFonts w:ascii="Times New Roman" w:hAnsi="Times New Roman" w:cs="Times New Roman"/>
        </w:rPr>
      </w:pPr>
    </w:p>
    <w:p w:rsidR="00656BCB" w:rsidRPr="006D6E4C" w:rsidRDefault="004B2DE0" w:rsidP="00656BCB">
      <w:pPr>
        <w:rPr>
          <w:rFonts w:ascii="Times New Roman" w:hAnsi="Times New Roman" w:cs="Times New Roman"/>
        </w:rPr>
      </w:pPr>
      <w:r>
        <w:rPr>
          <w:rFonts w:ascii="Times New Roman" w:hAnsi="Times New Roman" w:cs="Times New Roman"/>
          <w:noProof/>
          <w:lang w:eastAsia="ru-RU"/>
        </w:rPr>
        <w:pict>
          <v:rect id="Прямоугольник 73" o:spid="_x0000_s1081" style="position:absolute;margin-left:322pt;margin-top:13.45pt;width:89.75pt;height:24.2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Прочие лица*</w:t>
                  </w:r>
                </w:p>
              </w:txbxContent>
            </v:textbox>
          </v:rect>
        </w:pict>
      </w:r>
      <w:r>
        <w:rPr>
          <w:rFonts w:ascii="Times New Roman" w:hAnsi="Times New Roman" w:cs="Times New Roman"/>
          <w:noProof/>
          <w:lang w:eastAsia="ru-RU"/>
        </w:rPr>
        <w:pict>
          <v:shape id="Прямая со стрелкой 74" o:spid="_x0000_s1109" type="#_x0000_t32" style="position:absolute;margin-left:486.55pt;margin-top:4.5pt;width:0;height:43.95pt;flip:y;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" strokecolor="black [3213]">
            <v:stroke endarrow="open"/>
          </v:shape>
        </w:pict>
      </w:r>
      <w:r>
        <w:rPr>
          <w:rFonts w:ascii="Times New Roman" w:hAnsi="Times New Roman" w:cs="Times New Roman"/>
          <w:noProof/>
          <w:lang w:eastAsia="ru-RU"/>
        </w:rPr>
        <w:pict>
          <v:shape id="Прямая со стрелкой 75" o:spid="_x0000_s1108" type="#_x0000_t32" style="position:absolute;margin-left:526.8pt;margin-top:4.7pt;width:0;height:13.05pt;flip:y;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" strokecolor="black [3213]">
            <v:stroke endarrow="open"/>
          </v:shape>
        </w:pict>
      </w:r>
      <w:r>
        <w:rPr>
          <w:rFonts w:ascii="Times New Roman" w:hAnsi="Times New Roman" w:cs="Times New Roman"/>
          <w:noProof/>
          <w:lang w:eastAsia="ru-RU"/>
        </w:rPr>
        <w:pict>
          <v:shape id="Прямая со стрелкой 76" o:spid="_x0000_s1107" type="#_x0000_t32" style="position:absolute;margin-left:447.55pt;margin-top:3.4pt;width:0;height:13.05pt;flip:y;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" strokecolor="black [3213]">
            <v:stroke endarrow="open"/>
          </v:shape>
        </w:pict>
      </w:r>
      <w:r>
        <w:rPr>
          <w:rFonts w:ascii="Times New Roman" w:hAnsi="Times New Roman" w:cs="Times New Roman"/>
          <w:noProof/>
          <w:lang w:eastAsia="ru-RU"/>
        </w:rPr>
        <w:pict>
          <v:rect id="Прямоугольник 77" o:spid="_x0000_s1082" style="position:absolute;margin-left:481.65pt;margin-top:15.05pt;width:79.45pt;height:22.4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Сдатч</w:t>
                  </w:r>
                  <w:r w:rsidRPr="00375A52">
                    <w:rPr>
                      <w:rFonts w:ascii="Times New Roman" w:hAnsi="Times New Roman" w:cs="Times New Roman"/>
                      <w:color w:val="000000" w:themeColor="text1"/>
                      <w:sz w:val="24"/>
                      <w:szCs w:val="24"/>
                    </w:rPr>
                    <w:t>ик</w:t>
                  </w:r>
                  <w:r>
                    <w:rPr>
                      <w:rFonts w:ascii="Times New Roman" w:hAnsi="Times New Roman" w:cs="Times New Roman"/>
                      <w:color w:val="000000" w:themeColor="text1"/>
                      <w:sz w:val="24"/>
                      <w:szCs w:val="24"/>
                    </w:rPr>
                    <w:t>и*</w:t>
                  </w:r>
                </w:p>
              </w:txbxContent>
            </v:textbox>
          </v:rect>
        </w:pict>
      </w:r>
      <w:r>
        <w:rPr>
          <w:rFonts w:ascii="Times New Roman" w:hAnsi="Times New Roman" w:cs="Times New Roman"/>
          <w:noProof/>
          <w:lang w:eastAsia="ru-RU"/>
        </w:rPr>
        <w:pict>
          <v:rect id="Прямоугольник 78" o:spid="_x0000_s1083" style="position:absolute;margin-left:406.75pt;margin-top:14.25pt;width:78.5pt;height:22.4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sidRPr="00375A52">
                    <w:rPr>
                      <w:rFonts w:ascii="Times New Roman" w:hAnsi="Times New Roman" w:cs="Times New Roman"/>
                      <w:color w:val="000000" w:themeColor="text1"/>
                      <w:sz w:val="24"/>
                      <w:szCs w:val="24"/>
                    </w:rPr>
                    <w:t>Работник</w:t>
                  </w:r>
                  <w:r>
                    <w:rPr>
                      <w:rFonts w:ascii="Times New Roman" w:hAnsi="Times New Roman" w:cs="Times New Roman"/>
                      <w:color w:val="000000" w:themeColor="text1"/>
                      <w:sz w:val="24"/>
                      <w:szCs w:val="24"/>
                    </w:rPr>
                    <w:t>и*</w:t>
                  </w:r>
                </w:p>
              </w:txbxContent>
            </v:textbox>
          </v:rect>
        </w:pict>
      </w:r>
      <w:r>
        <w:rPr>
          <w:rFonts w:ascii="Times New Roman" w:hAnsi="Times New Roman" w:cs="Times New Roman"/>
          <w:noProof/>
          <w:lang w:eastAsia="ru-RU"/>
        </w:rPr>
        <w:pict>
          <v:shape id="Прямая со стрелкой 79" o:spid="_x0000_s1106" type="#_x0000_t32" style="position:absolute;margin-left:361.9pt;margin-top:3.6pt;width:0;height:13.05pt;flip:y;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" strokecolor="black [3213]">
            <v:stroke endarrow="open"/>
          </v:shape>
        </w:pict>
      </w:r>
      <w:r>
        <w:rPr>
          <w:rFonts w:ascii="Times New Roman" w:hAnsi="Times New Roman" w:cs="Times New Roman"/>
          <w:noProof/>
          <w:lang w:eastAsia="ru-RU"/>
        </w:rPr>
        <w:pict>
          <v:rect id="Прямоугольник 80" o:spid="_x0000_s1084" style="position:absolute;margin-left:249pt;margin-top:13.55pt;width:78.5pt;height:22.4pt;z-index:251699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sidRPr="00375A52">
                    <w:rPr>
                      <w:rFonts w:ascii="Times New Roman" w:hAnsi="Times New Roman" w:cs="Times New Roman"/>
                      <w:color w:val="000000" w:themeColor="text1"/>
                      <w:sz w:val="24"/>
                      <w:szCs w:val="24"/>
                    </w:rPr>
                    <w:t>Работник</w:t>
                  </w:r>
                  <w:r>
                    <w:rPr>
                      <w:rFonts w:ascii="Times New Roman" w:hAnsi="Times New Roman" w:cs="Times New Roman"/>
                      <w:color w:val="000000" w:themeColor="text1"/>
                      <w:sz w:val="24"/>
                      <w:szCs w:val="24"/>
                    </w:rPr>
                    <w:t>и*</w:t>
                  </w:r>
                </w:p>
              </w:txbxContent>
            </v:textbox>
          </v:rect>
        </w:pict>
      </w:r>
      <w:r>
        <w:rPr>
          <w:rFonts w:ascii="Times New Roman" w:hAnsi="Times New Roman" w:cs="Times New Roman"/>
          <w:noProof/>
          <w:lang w:eastAsia="ru-RU"/>
        </w:rPr>
        <w:pict>
          <v:shape id="Прямая со стрелкой 81" o:spid="_x0000_s1105" type="#_x0000_t32" style="position:absolute;margin-left:287.3pt;margin-top:3.85pt;width:0;height:13.05pt;flip:y;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" strokecolor="black [3213]">
            <v:stroke endarrow="open"/>
          </v:shape>
        </w:pict>
      </w:r>
    </w:p>
    <w:p w:rsidR="00656BCB" w:rsidRPr="006D6E4C" w:rsidRDefault="004B2DE0" w:rsidP="00656BCB">
      <w:pPr>
        <w:rPr>
          <w:rFonts w:ascii="Times New Roman" w:hAnsi="Times New Roman" w:cs="Times New Roman"/>
        </w:rPr>
      </w:pPr>
      <w:r>
        <w:rPr>
          <w:rFonts w:ascii="Times New Roman" w:hAnsi="Times New Roman" w:cs="Times New Roman"/>
          <w:noProof/>
          <w:lang w:eastAsia="ru-RU"/>
        </w:rPr>
        <w:pict>
          <v:rect id="Прямоугольник 82" o:spid="_x0000_s1085" style="position:absolute;margin-left:447.3pt;margin-top:23.6pt;width:100.05pt;height:22.4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Прочие лица*</w:t>
                  </w:r>
                </w:p>
              </w:txbxContent>
            </v:textbox>
          </v:rect>
        </w:pict>
      </w:r>
    </w:p>
    <w:p w:rsidR="00656BCB" w:rsidRPr="006D6E4C" w:rsidRDefault="00656BCB" w:rsidP="00656BCB">
      <w:pPr>
        <w:rPr>
          <w:rFonts w:ascii="Times New Roman" w:hAnsi="Times New Roman" w:cs="Times New Roman"/>
        </w:rPr>
      </w:pPr>
    </w:p>
    <w:p w:rsidR="00656BCB" w:rsidRPr="006D6E4C" w:rsidRDefault="004B2DE0" w:rsidP="00656BCB">
      <w:pPr>
        <w:rPr>
          <w:rFonts w:ascii="Times New Roman" w:hAnsi="Times New Roman" w:cs="Times New Roman"/>
        </w:rPr>
      </w:pPr>
      <w:r>
        <w:rPr>
          <w:rFonts w:ascii="Times New Roman" w:hAnsi="Times New Roman" w:cs="Times New Roman"/>
          <w:noProof/>
          <w:lang w:eastAsia="ru-RU"/>
        </w:rPr>
        <w:pict>
          <v:shape id="Прямая со стрелкой 83" o:spid="_x0000_s1104" type="#_x0000_t32" style="position:absolute;margin-left:211.85pt;margin-top:10.5pt;width:0;height:13.1pt;flip:y;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" strokecolor="black [3213]">
            <v:stroke endarrow="open"/>
          </v:shape>
        </w:pict>
      </w:r>
      <w:r>
        <w:rPr>
          <w:rFonts w:ascii="Times New Roman" w:hAnsi="Times New Roman" w:cs="Times New Roman"/>
          <w:noProof/>
          <w:lang w:eastAsia="ru-RU"/>
        </w:rPr>
        <w:pict>
          <v:shape id="Прямая со стрелкой 84" o:spid="_x0000_s1103" type="#_x0000_t32" style="position:absolute;margin-left:122.9pt;margin-top:10.8pt;width:0;height:13.1pt;flip:y;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" strokecolor="black [3213]">
            <v:stroke endarrow="open"/>
          </v:shape>
        </w:pict>
      </w:r>
      <w:r>
        <w:rPr>
          <w:rFonts w:ascii="Times New Roman" w:hAnsi="Times New Roman" w:cs="Times New Roman"/>
          <w:noProof/>
          <w:lang w:eastAsia="ru-RU"/>
        </w:rPr>
        <w:pict>
          <v:shape id="Прямая со стрелкой 85" o:spid="_x0000_s1102" type="#_x0000_t32" style="position:absolute;margin-left:46.15pt;margin-top:9.3pt;width:0;height:13.1pt;flip:y;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" strokecolor="black [3213]">
            <v:stroke endarrow="open"/>
          </v:shape>
        </w:pict>
      </w:r>
      <w:r>
        <w:rPr>
          <w:rFonts w:ascii="Times New Roman" w:hAnsi="Times New Roman" w:cs="Times New Roman"/>
          <w:noProof/>
          <w:lang w:eastAsia="ru-RU"/>
        </w:rPr>
        <w:pict>
          <v:rect id="Прямоугольник 86" o:spid="_x0000_s1086" style="position:absolute;margin-left:158.35pt;margin-top:19.7pt;width:101.9pt;height:22.4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Прочие лица*</w:t>
                  </w:r>
                </w:p>
              </w:txbxContent>
            </v:textbox>
          </v:rect>
        </w:pict>
      </w:r>
      <w:r>
        <w:rPr>
          <w:rFonts w:ascii="Times New Roman" w:hAnsi="Times New Roman" w:cs="Times New Roman"/>
          <w:noProof/>
          <w:lang w:eastAsia="ru-RU"/>
        </w:rPr>
        <w:pict>
          <v:rect id="Прямоугольник 87" o:spid="_x0000_s1087" style="position:absolute;margin-left:79.75pt;margin-top:19.35pt;width:79.45pt;height:22.4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Сдатч</w:t>
                  </w:r>
                  <w:r w:rsidRPr="00375A52">
                    <w:rPr>
                      <w:rFonts w:ascii="Times New Roman" w:hAnsi="Times New Roman" w:cs="Times New Roman"/>
                      <w:color w:val="000000" w:themeColor="text1"/>
                      <w:sz w:val="24"/>
                      <w:szCs w:val="24"/>
                    </w:rPr>
                    <w:t>ик</w:t>
                  </w:r>
                  <w:r>
                    <w:rPr>
                      <w:rFonts w:ascii="Times New Roman" w:hAnsi="Times New Roman" w:cs="Times New Roman"/>
                      <w:color w:val="000000" w:themeColor="text1"/>
                      <w:sz w:val="24"/>
                      <w:szCs w:val="24"/>
                    </w:rPr>
                    <w:t>и*</w:t>
                  </w:r>
                </w:p>
              </w:txbxContent>
            </v:textbox>
          </v:rect>
        </w:pict>
      </w:r>
      <w:r>
        <w:rPr>
          <w:rFonts w:ascii="Times New Roman" w:hAnsi="Times New Roman" w:cs="Times New Roman"/>
          <w:noProof/>
          <w:lang w:eastAsia="ru-RU"/>
        </w:rPr>
        <w:pict>
          <v:rect id="Прямоугольник 88" o:spid="_x0000_s1088" style="position:absolute;margin-left:4.95pt;margin-top:19.65pt;width:79.45pt;height:22.4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sidRPr="00375A52">
                    <w:rPr>
                      <w:rFonts w:ascii="Times New Roman" w:hAnsi="Times New Roman" w:cs="Times New Roman"/>
                      <w:color w:val="000000" w:themeColor="text1"/>
                      <w:sz w:val="24"/>
                      <w:szCs w:val="24"/>
                    </w:rPr>
                    <w:t>Работник</w:t>
                  </w:r>
                  <w:r>
                    <w:rPr>
                      <w:rFonts w:ascii="Times New Roman" w:hAnsi="Times New Roman" w:cs="Times New Roman"/>
                      <w:color w:val="000000" w:themeColor="text1"/>
                      <w:sz w:val="24"/>
                      <w:szCs w:val="24"/>
                    </w:rPr>
                    <w:t>и*</w:t>
                  </w:r>
                </w:p>
              </w:txbxContent>
            </v:textbox>
          </v:rect>
        </w:pict>
      </w:r>
    </w:p>
    <w:p w:rsidR="00656BCB" w:rsidRPr="006D6E4C" w:rsidRDefault="00656BCB" w:rsidP="00656BCB">
      <w:pPr>
        <w:rPr>
          <w:rFonts w:ascii="Times New Roman" w:hAnsi="Times New Roman" w:cs="Times New Roman"/>
        </w:rPr>
      </w:pPr>
    </w:p>
    <w:p w:rsidR="00656BCB" w:rsidRPr="006D6E4C" w:rsidRDefault="00656BCB" w:rsidP="00656BCB">
      <w:pPr>
        <w:tabs>
          <w:tab w:val="left" w:pos="898"/>
        </w:tabs>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Рисунок </w:t>
      </w:r>
      <w:r w:rsidR="006B0AD1" w:rsidRPr="006D6E4C">
        <w:rPr>
          <w:rFonts w:ascii="Times New Roman" w:hAnsi="Times New Roman" w:cs="Times New Roman"/>
          <w:sz w:val="28"/>
          <w:szCs w:val="28"/>
        </w:rPr>
        <w:t>М</w:t>
      </w:r>
      <w:r w:rsidRPr="006D6E4C">
        <w:rPr>
          <w:rFonts w:ascii="Times New Roman" w:hAnsi="Times New Roman" w:cs="Times New Roman"/>
          <w:sz w:val="28"/>
          <w:szCs w:val="28"/>
        </w:rPr>
        <w:t>.1 – Предлагаемая схема кооперации субъектов молочной отрасли на стадии формирования региональных молочных кооперативов</w:t>
      </w:r>
    </w:p>
    <w:p w:rsidR="00656BCB" w:rsidRPr="006D6E4C" w:rsidRDefault="00656BCB" w:rsidP="00656BCB">
      <w:pPr>
        <w:tabs>
          <w:tab w:val="left" w:pos="898"/>
        </w:tabs>
        <w:spacing w:after="0" w:line="240" w:lineRule="auto"/>
        <w:jc w:val="both"/>
        <w:rPr>
          <w:rFonts w:ascii="Times New Roman" w:hAnsi="Times New Roman" w:cs="Times New Roman"/>
          <w:sz w:val="20"/>
          <w:szCs w:val="20"/>
        </w:rPr>
      </w:pPr>
    </w:p>
    <w:p w:rsidR="00656BCB" w:rsidRPr="006D6E4C" w:rsidRDefault="00656BCB" w:rsidP="00656BCB">
      <w:pPr>
        <w:tabs>
          <w:tab w:val="left" w:pos="898"/>
        </w:tabs>
        <w:spacing w:after="0" w:line="240" w:lineRule="auto"/>
        <w:jc w:val="both"/>
        <w:rPr>
          <w:rFonts w:ascii="Times New Roman" w:hAnsi="Times New Roman" w:cs="Times New Roman"/>
          <w:sz w:val="24"/>
          <w:szCs w:val="24"/>
        </w:rPr>
      </w:pPr>
      <w:r w:rsidRPr="006D6E4C">
        <w:rPr>
          <w:rFonts w:ascii="Times New Roman" w:hAnsi="Times New Roman" w:cs="Times New Roman"/>
          <w:sz w:val="24"/>
          <w:szCs w:val="24"/>
        </w:rPr>
        <w:tab/>
        <w:t xml:space="preserve">* Работники – члены кооператива, принимающее трудовое участие в его деятельности; Сдатчики – члены кооператива, сдающие ему сырое молоко; Прочие лица – члены кооператива, не относящиеся к работникам и сдатчикам, решившие принять участие в его деятельности. </w:t>
      </w:r>
    </w:p>
    <w:p w:rsidR="00656BCB" w:rsidRPr="006D6E4C" w:rsidRDefault="00656BCB" w:rsidP="00656BCB">
      <w:pPr>
        <w:tabs>
          <w:tab w:val="left" w:pos="898"/>
        </w:tabs>
        <w:spacing w:after="0" w:line="240" w:lineRule="auto"/>
        <w:jc w:val="both"/>
        <w:rPr>
          <w:rFonts w:ascii="Times New Roman" w:hAnsi="Times New Roman" w:cs="Times New Roman"/>
          <w:sz w:val="24"/>
          <w:szCs w:val="24"/>
        </w:rPr>
      </w:pPr>
      <w:r w:rsidRPr="006D6E4C">
        <w:rPr>
          <w:rFonts w:ascii="Times New Roman" w:hAnsi="Times New Roman" w:cs="Times New Roman"/>
          <w:sz w:val="24"/>
          <w:szCs w:val="24"/>
        </w:rPr>
        <w:tab/>
        <w:t xml:space="preserve"> Примечание – Составлено автором</w:t>
      </w: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6B0AD1" w:rsidRPr="006D6E4C">
        <w:rPr>
          <w:rFonts w:ascii="Times New Roman" w:hAnsi="Times New Roman" w:cs="Times New Roman"/>
          <w:b/>
          <w:sz w:val="28"/>
          <w:szCs w:val="28"/>
        </w:rPr>
        <w:t>Н</w:t>
      </w:r>
    </w:p>
    <w:p w:rsidR="00656BCB" w:rsidRPr="006D6E4C" w:rsidRDefault="00656BCB" w:rsidP="00656BCB">
      <w:pPr>
        <w:spacing w:after="0" w:line="240" w:lineRule="auto"/>
        <w:jc w:val="center"/>
        <w:rPr>
          <w:rFonts w:ascii="Times New Roman" w:hAnsi="Times New Roman" w:cs="Times New Roman"/>
          <w:b/>
          <w:sz w:val="28"/>
          <w:szCs w:val="28"/>
        </w:rPr>
      </w:pPr>
    </w:p>
    <w:p w:rsidR="00656BCB" w:rsidRPr="006D6E4C" w:rsidRDefault="004B2DE0" w:rsidP="00656BCB">
      <w:pPr>
        <w:spacing w:after="0" w:line="240" w:lineRule="auto"/>
        <w:rPr>
          <w:rFonts w:ascii="Times New Roman" w:hAnsi="Times New Roman" w:cs="Times New Roman"/>
        </w:rPr>
      </w:pPr>
      <w:r>
        <w:rPr>
          <w:rFonts w:ascii="Times New Roman" w:hAnsi="Times New Roman" w:cs="Times New Roman"/>
          <w:noProof/>
          <w:lang w:eastAsia="ru-RU"/>
        </w:rPr>
        <w:pict>
          <v:rect id="Прямоугольник 89" o:spid="_x0000_s1089" style="position:absolute;margin-left:243.9pt;margin-top:4.7pt;width:328.15pt;height:61.6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" filled="f" strokecolor="black [3213]">
            <v:textbox>
              <w:txbxContent>
                <w:p w:rsidR="00BD428C" w:rsidRPr="00225667"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Национальная о</w:t>
                  </w:r>
                  <w:r w:rsidRPr="00225667">
                    <w:rPr>
                      <w:rFonts w:ascii="Times New Roman" w:hAnsi="Times New Roman" w:cs="Times New Roman"/>
                      <w:color w:val="000000" w:themeColor="text1"/>
                      <w:sz w:val="24"/>
                      <w:szCs w:val="24"/>
                    </w:rPr>
                    <w:t xml:space="preserve">рганизация по </w:t>
                  </w:r>
                  <w:r>
                    <w:rPr>
                      <w:rFonts w:ascii="Times New Roman" w:hAnsi="Times New Roman" w:cs="Times New Roman"/>
                      <w:color w:val="000000" w:themeColor="text1"/>
                      <w:sz w:val="24"/>
                      <w:szCs w:val="24"/>
                    </w:rPr>
                    <w:t>обеспечен</w:t>
                  </w:r>
                  <w:r w:rsidRPr="00225667">
                    <w:rPr>
                      <w:rFonts w:ascii="Times New Roman" w:hAnsi="Times New Roman" w:cs="Times New Roman"/>
                      <w:color w:val="000000" w:themeColor="text1"/>
                      <w:sz w:val="24"/>
                      <w:szCs w:val="24"/>
                    </w:rPr>
                    <w:t>ию сбыт</w:t>
                  </w:r>
                  <w:r>
                    <w:rPr>
                      <w:rFonts w:ascii="Times New Roman" w:hAnsi="Times New Roman" w:cs="Times New Roman"/>
                      <w:color w:val="000000" w:themeColor="text1"/>
                      <w:sz w:val="24"/>
                      <w:szCs w:val="24"/>
                    </w:rPr>
                    <w:t>а</w:t>
                  </w:r>
                  <w:r w:rsidRPr="00225667">
                    <w:rPr>
                      <w:rFonts w:ascii="Times New Roman" w:hAnsi="Times New Roman" w:cs="Times New Roman"/>
                      <w:color w:val="000000" w:themeColor="text1"/>
                      <w:sz w:val="24"/>
                      <w:szCs w:val="24"/>
                    </w:rPr>
                    <w:t xml:space="preserve"> молочной продукции и снабжению молочной отрасли</w:t>
                  </w:r>
                  <w:r>
                    <w:rPr>
                      <w:rFonts w:ascii="Times New Roman" w:hAnsi="Times New Roman" w:cs="Times New Roman"/>
                      <w:color w:val="000000" w:themeColor="text1"/>
                      <w:sz w:val="24"/>
                      <w:szCs w:val="24"/>
                    </w:rPr>
                    <w:t xml:space="preserve"> (Республиканское Молочное управление)</w:t>
                  </w:r>
                </w:p>
              </w:txbxContent>
            </v:textbox>
          </v:rect>
        </w:pict>
      </w:r>
    </w:p>
    <w:p w:rsidR="00656BCB" w:rsidRPr="006D6E4C" w:rsidRDefault="00656BCB" w:rsidP="00656BCB">
      <w:pPr>
        <w:spacing w:after="0" w:line="240" w:lineRule="auto"/>
        <w:rPr>
          <w:rFonts w:ascii="Times New Roman" w:hAnsi="Times New Roman" w:cs="Times New Roman"/>
        </w:rPr>
      </w:pPr>
    </w:p>
    <w:p w:rsidR="00656BCB" w:rsidRPr="006D6E4C" w:rsidRDefault="00656BCB" w:rsidP="00656BCB">
      <w:pPr>
        <w:spacing w:after="0" w:line="240" w:lineRule="auto"/>
        <w:rPr>
          <w:rFonts w:ascii="Times New Roman" w:hAnsi="Times New Roman" w:cs="Times New Roman"/>
        </w:rPr>
      </w:pPr>
    </w:p>
    <w:p w:rsidR="00656BCB" w:rsidRPr="006D6E4C" w:rsidRDefault="004B2DE0" w:rsidP="00656BCB">
      <w:pPr>
        <w:spacing w:after="0" w:line="240" w:lineRule="auto"/>
        <w:rPr>
          <w:rFonts w:ascii="Times New Roman" w:hAnsi="Times New Roman" w:cs="Times New Roman"/>
        </w:rPr>
      </w:pPr>
      <w:r>
        <w:rPr>
          <w:rFonts w:ascii="Times New Roman" w:hAnsi="Times New Roman" w:cs="Times New Roman"/>
          <w:noProof/>
          <w:lang w:eastAsia="ru-RU"/>
        </w:rPr>
        <w:pict>
          <v:shape id="Прямая со стрелкой 90" o:spid="_x0000_s1101" type="#_x0000_t32" style="position:absolute;margin-left:574.3pt;margin-top:3.1pt;width:31.85pt;height:22.4pt;flip:x y;z-index:251717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" strokecolor="black [3213]">
            <v:stroke endarrow="open"/>
          </v:shape>
        </w:pict>
      </w:r>
      <w:r>
        <w:rPr>
          <w:rFonts w:ascii="Times New Roman" w:hAnsi="Times New Roman" w:cs="Times New Roman"/>
          <w:noProof/>
          <w:lang w:eastAsia="ru-RU"/>
        </w:rPr>
        <w:pict>
          <v:shape id="Прямая со стрелкой 91" o:spid="_x0000_s1100" type="#_x0000_t32" style="position:absolute;margin-left:202.3pt;margin-top:3.15pt;width:35.55pt;height:22.45pt;flip:y;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" strokecolor="black [3213]">
            <v:stroke endarrow="open"/>
          </v:shape>
        </w:pict>
      </w:r>
    </w:p>
    <w:p w:rsidR="00656BCB" w:rsidRPr="006D6E4C" w:rsidRDefault="00656BCB" w:rsidP="00656BCB">
      <w:pPr>
        <w:spacing w:after="0" w:line="240" w:lineRule="auto"/>
        <w:rPr>
          <w:rFonts w:ascii="Times New Roman" w:hAnsi="Times New Roman" w:cs="Times New Roman"/>
        </w:rPr>
      </w:pPr>
    </w:p>
    <w:p w:rsidR="00656BCB" w:rsidRPr="006D6E4C" w:rsidRDefault="004B2DE0" w:rsidP="00656BCB">
      <w:pPr>
        <w:tabs>
          <w:tab w:val="left" w:pos="2749"/>
        </w:tabs>
        <w:spacing w:after="0" w:line="240" w:lineRule="auto"/>
        <w:rPr>
          <w:rFonts w:ascii="Times New Roman" w:hAnsi="Times New Roman" w:cs="Times New Roman"/>
        </w:rPr>
      </w:pPr>
      <w:r>
        <w:rPr>
          <w:rFonts w:ascii="Times New Roman" w:hAnsi="Times New Roman" w:cs="Times New Roman"/>
          <w:noProof/>
          <w:lang w:eastAsia="ru-RU"/>
        </w:rPr>
        <w:pict>
          <v:shape id="Прямая со стрелкой 92" o:spid="_x0000_s1099" type="#_x0000_t32" style="position:absolute;margin-left:476.15pt;margin-top:5.8pt;width:0;height:28.95pt;flip:y;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" strokecolor="black [3213]">
            <v:stroke endarrow="open"/>
          </v:shape>
        </w:pict>
      </w:r>
      <w:r>
        <w:rPr>
          <w:rFonts w:ascii="Times New Roman" w:hAnsi="Times New Roman" w:cs="Times New Roman"/>
          <w:noProof/>
          <w:lang w:eastAsia="ru-RU"/>
        </w:rPr>
        <w:pict>
          <v:shape id="Прямая со стрелкой 93" o:spid="_x0000_s1098" type="#_x0000_t32" style="position:absolute;margin-left:327.55pt;margin-top:5.75pt;width:0;height:28.9pt;flip:y;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" strokecolor="black [3213]">
            <v:stroke endarrow="open"/>
          </v:shape>
        </w:pict>
      </w:r>
      <w:r>
        <w:rPr>
          <w:rFonts w:ascii="Times New Roman" w:hAnsi="Times New Roman" w:cs="Times New Roman"/>
          <w:noProof/>
          <w:lang w:eastAsia="ru-RU"/>
        </w:rPr>
        <w:pict>
          <v:shape id="Прямая со стрелкой 94" o:spid="_x0000_s1097" type="#_x0000_t32" style="position:absolute;margin-left:566pt;margin-top:6.8pt;width:37.4pt;height:28.95pt;flip:x y;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" strokecolor="black [3213]">
            <v:stroke endarrow="open"/>
          </v:shape>
        </w:pict>
      </w:r>
      <w:r>
        <w:rPr>
          <w:rFonts w:ascii="Times New Roman" w:hAnsi="Times New Roman" w:cs="Times New Roman"/>
          <w:noProof/>
          <w:lang w:eastAsia="ru-RU"/>
        </w:rPr>
        <w:pict>
          <v:shape id="Прямая со стрелкой 95" o:spid="_x0000_s1096" type="#_x0000_t32" style="position:absolute;margin-left:212.6pt;margin-top:7.75pt;width:39.15pt;height:24.3pt;flip:y;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" strokecolor="black [3213]">
            <v:stroke endarrow="open"/>
          </v:shape>
        </w:pict>
      </w:r>
      <w:r>
        <w:rPr>
          <w:rFonts w:ascii="Times New Roman" w:hAnsi="Times New Roman" w:cs="Times New Roman"/>
          <w:noProof/>
          <w:lang w:eastAsia="ru-RU"/>
        </w:rPr>
        <w:pict>
          <v:rect id="Прямоугольник 96" o:spid="_x0000_s1090" style="position:absolute;margin-left:605.45pt;margin-top:-.4pt;width:108.45pt;height:22.4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" filled="f" stroked="f" strokeweight="2pt">
            <v:textbox>
              <w:txbxContent>
                <w:p w:rsidR="00BD428C" w:rsidRPr="00E63643" w:rsidRDefault="00BD428C" w:rsidP="00656BC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Прочие  лица</w:t>
                  </w:r>
                </w:p>
              </w:txbxContent>
            </v:textbox>
          </v:rect>
        </w:pict>
      </w:r>
      <w:r>
        <w:rPr>
          <w:rFonts w:ascii="Times New Roman" w:hAnsi="Times New Roman" w:cs="Times New Roman"/>
          <w:noProof/>
          <w:lang w:eastAsia="ru-RU"/>
        </w:rPr>
        <w:pict>
          <v:rect id="Прямоугольник 97" o:spid="_x0000_s1091" style="position:absolute;margin-left:93.8pt;margin-top:.05pt;width:108.45pt;height:22.4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" filled="f" stroked="f" strokeweight="2pt">
            <v:textbox>
              <w:txbxContent>
                <w:p w:rsidR="00BD428C" w:rsidRPr="00E63643" w:rsidRDefault="00BD428C" w:rsidP="00656BCB">
                  <w:pPr>
                    <w:jc w:val="right"/>
                    <w:rPr>
                      <w:rFonts w:ascii="Times New Roman" w:hAnsi="Times New Roman" w:cs="Times New Roman"/>
                      <w:color w:val="000000" w:themeColor="text1"/>
                      <w:sz w:val="24"/>
                      <w:szCs w:val="24"/>
                    </w:rPr>
                  </w:pPr>
                  <w:r w:rsidRPr="00375A52">
                    <w:rPr>
                      <w:rFonts w:ascii="Times New Roman" w:hAnsi="Times New Roman" w:cs="Times New Roman"/>
                      <w:color w:val="000000" w:themeColor="text1"/>
                      <w:sz w:val="24"/>
                      <w:szCs w:val="24"/>
                    </w:rPr>
                    <w:t>Работник</w:t>
                  </w:r>
                  <w:r>
                    <w:rPr>
                      <w:rFonts w:ascii="Times New Roman" w:hAnsi="Times New Roman" w:cs="Times New Roman"/>
                      <w:color w:val="000000" w:themeColor="text1"/>
                      <w:sz w:val="24"/>
                      <w:szCs w:val="24"/>
                    </w:rPr>
                    <w:t>и</w:t>
                  </w:r>
                </w:p>
              </w:txbxContent>
            </v:textbox>
          </v:rect>
        </w:pict>
      </w:r>
      <w:r w:rsidR="00656BCB" w:rsidRPr="006D6E4C">
        <w:rPr>
          <w:rFonts w:ascii="Times New Roman" w:hAnsi="Times New Roman" w:cs="Times New Roman"/>
        </w:rPr>
        <w:tab/>
      </w:r>
    </w:p>
    <w:p w:rsidR="00656BCB" w:rsidRPr="006D6E4C" w:rsidRDefault="00656BCB" w:rsidP="00656BCB">
      <w:pPr>
        <w:rPr>
          <w:rFonts w:ascii="Times New Roman" w:hAnsi="Times New Roman" w:cs="Times New Roman"/>
        </w:rPr>
      </w:pPr>
    </w:p>
    <w:p w:rsidR="00656BCB" w:rsidRPr="006D6E4C" w:rsidRDefault="004B2DE0" w:rsidP="00656BCB">
      <w:pPr>
        <w:rPr>
          <w:rFonts w:ascii="Times New Roman" w:hAnsi="Times New Roman" w:cs="Times New Roman"/>
        </w:rPr>
      </w:pPr>
      <w:r>
        <w:rPr>
          <w:rFonts w:ascii="Times New Roman" w:hAnsi="Times New Roman" w:cs="Times New Roman"/>
          <w:noProof/>
          <w:lang w:eastAsia="ru-RU"/>
        </w:rPr>
        <w:pict>
          <v:rect id="Прямоугольник 98" o:spid="_x0000_s1092" style="position:absolute;margin-left:68.55pt;margin-top:.05pt;width:161.7pt;height:72.9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" filled="f" strokecolor="black [3213]">
            <v:textbox>
              <w:txbxContent>
                <w:p w:rsidR="00BD428C" w:rsidRPr="00225667"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Региональный молочный кооператив 1</w:t>
                  </w:r>
                </w:p>
              </w:txbxContent>
            </v:textbox>
          </v:rect>
        </w:pict>
      </w:r>
      <w:r>
        <w:rPr>
          <w:rFonts w:ascii="Times New Roman" w:hAnsi="Times New Roman" w:cs="Times New Roman"/>
          <w:noProof/>
          <w:lang w:eastAsia="ru-RU"/>
        </w:rPr>
        <w:pict>
          <v:rect id="Прямоугольник 99" o:spid="_x0000_s1093" style="position:absolute;margin-left:574.45pt;margin-top:.05pt;width:143pt;height:71.95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" filled="f" strokecolor="black [3213]">
            <v:textbox>
              <w:txbxContent>
                <w:p w:rsidR="00BD428C" w:rsidRPr="00225667"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Частные производители молочной продукции</w:t>
                  </w:r>
                </w:p>
              </w:txbxContent>
            </v:textbox>
          </v:rect>
        </w:pict>
      </w:r>
      <w:r>
        <w:rPr>
          <w:rFonts w:ascii="Times New Roman" w:hAnsi="Times New Roman" w:cs="Times New Roman"/>
          <w:noProof/>
          <w:lang w:eastAsia="ru-RU"/>
        </w:rPr>
        <w:pict>
          <v:rect id="Прямоугольник 100" o:spid="_x0000_s1094" style="position:absolute;margin-left:243.45pt;margin-top:1pt;width:153.35pt;height:1in;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" filled="f" strokecolor="black [3213]">
            <v:textbox>
              <w:txbxContent>
                <w:p w:rsidR="00BD428C" w:rsidRPr="00225667"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Региональный молочный кооператив 2</w:t>
                  </w:r>
                </w:p>
              </w:txbxContent>
            </v:textbox>
          </v:rect>
        </w:pict>
      </w:r>
      <w:r>
        <w:rPr>
          <w:rFonts w:ascii="Times New Roman" w:hAnsi="Times New Roman" w:cs="Times New Roman"/>
          <w:noProof/>
          <w:lang w:eastAsia="ru-RU"/>
        </w:rPr>
        <w:pict>
          <v:rect id="Прямоугольник 101" o:spid="_x0000_s1095" style="position:absolute;margin-left:411.75pt;margin-top:.15pt;width:150.5pt;height:1in;z-index:25171456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" filled="f" strokecolor="black [3213]">
            <v:textbox>
              <w:txbxContent>
                <w:p w:rsidR="00BD428C" w:rsidRPr="00225667" w:rsidRDefault="00BD428C" w:rsidP="00656BC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Региональный молочный кооператив 3</w:t>
                  </w:r>
                </w:p>
              </w:txbxContent>
            </v:textbox>
          </v:rect>
        </w:pict>
      </w:r>
    </w:p>
    <w:p w:rsidR="00656BCB" w:rsidRPr="006D6E4C" w:rsidRDefault="00656BCB" w:rsidP="00656BCB">
      <w:pPr>
        <w:rPr>
          <w:rFonts w:ascii="Times New Roman" w:hAnsi="Times New Roman" w:cs="Times New Roman"/>
        </w:rPr>
      </w:pPr>
    </w:p>
    <w:p w:rsidR="00656BCB" w:rsidRPr="006D6E4C" w:rsidRDefault="00656BCB" w:rsidP="00656BCB">
      <w:pPr>
        <w:rPr>
          <w:rFonts w:ascii="Times New Roman" w:hAnsi="Times New Roman" w:cs="Times New Roman"/>
        </w:rPr>
      </w:pPr>
    </w:p>
    <w:p w:rsidR="00656BCB" w:rsidRPr="006D6E4C" w:rsidRDefault="00656BCB" w:rsidP="00656BCB">
      <w:pPr>
        <w:rPr>
          <w:rFonts w:ascii="Times New Roman" w:hAnsi="Times New Roman" w:cs="Times New Roman"/>
        </w:rPr>
      </w:pPr>
    </w:p>
    <w:p w:rsidR="00656BCB" w:rsidRPr="006D6E4C" w:rsidRDefault="00656BCB" w:rsidP="00656BCB">
      <w:pPr>
        <w:rPr>
          <w:rFonts w:ascii="Times New Roman" w:hAnsi="Times New Roman" w:cs="Times New Roman"/>
        </w:rPr>
      </w:pPr>
    </w:p>
    <w:p w:rsidR="00656BCB" w:rsidRPr="006D6E4C" w:rsidRDefault="00656BCB" w:rsidP="00656BCB">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Рисунок</w:t>
      </w:r>
      <w:r w:rsidRPr="006D6E4C">
        <w:rPr>
          <w:rFonts w:ascii="Times New Roman" w:hAnsi="Times New Roman" w:cs="Times New Roman"/>
        </w:rPr>
        <w:t xml:space="preserve"> </w:t>
      </w:r>
      <w:r w:rsidR="006B0AD1" w:rsidRPr="006D6E4C">
        <w:rPr>
          <w:rFonts w:ascii="Times New Roman" w:hAnsi="Times New Roman" w:cs="Times New Roman"/>
          <w:sz w:val="28"/>
          <w:szCs w:val="28"/>
        </w:rPr>
        <w:t>Н</w:t>
      </w:r>
      <w:r w:rsidRPr="006D6E4C">
        <w:rPr>
          <w:rFonts w:ascii="Times New Roman" w:hAnsi="Times New Roman" w:cs="Times New Roman"/>
          <w:sz w:val="28"/>
          <w:szCs w:val="28"/>
        </w:rPr>
        <w:t>.1 – Предлагаемая схема кооперации субъектов молочной отрасли на стадии формирования Национального молочного кооператива</w:t>
      </w:r>
    </w:p>
    <w:p w:rsidR="00656BCB" w:rsidRPr="006D6E4C" w:rsidRDefault="00656BCB" w:rsidP="00656BCB">
      <w:pPr>
        <w:spacing w:after="0" w:line="240" w:lineRule="auto"/>
        <w:jc w:val="both"/>
        <w:rPr>
          <w:rFonts w:ascii="Times New Roman" w:hAnsi="Times New Roman" w:cs="Times New Roman"/>
          <w:sz w:val="28"/>
          <w:szCs w:val="28"/>
        </w:rPr>
      </w:pPr>
    </w:p>
    <w:p w:rsidR="00656BCB" w:rsidRPr="006D6E4C" w:rsidRDefault="00656BCB" w:rsidP="00656BCB">
      <w:pPr>
        <w:spacing w:after="0" w:line="240" w:lineRule="auto"/>
        <w:jc w:val="both"/>
        <w:rPr>
          <w:rFonts w:ascii="Times New Roman" w:hAnsi="Times New Roman" w:cs="Times New Roman"/>
          <w:sz w:val="24"/>
          <w:szCs w:val="24"/>
        </w:rPr>
      </w:pPr>
      <w:r w:rsidRPr="006D6E4C">
        <w:rPr>
          <w:rFonts w:ascii="Times New Roman" w:hAnsi="Times New Roman" w:cs="Times New Roman"/>
          <w:sz w:val="24"/>
          <w:szCs w:val="24"/>
        </w:rPr>
        <w:tab/>
        <w:t>Примечание – Составлено автором</w:t>
      </w: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3200A3" w:rsidRPr="006D6E4C" w:rsidRDefault="003200A3"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w:t>
      </w:r>
      <w:r w:rsidR="006B0AD1" w:rsidRPr="006D6E4C">
        <w:rPr>
          <w:rFonts w:ascii="Times New Roman" w:hAnsi="Times New Roman" w:cs="Times New Roman"/>
          <w:b/>
          <w:sz w:val="28"/>
          <w:szCs w:val="28"/>
        </w:rPr>
        <w:t>П</w:t>
      </w:r>
    </w:p>
    <w:p w:rsidR="00656BCB" w:rsidRPr="006D6E4C" w:rsidRDefault="00656BCB" w:rsidP="00656BCB">
      <w:pPr>
        <w:spacing w:after="0" w:line="240" w:lineRule="auto"/>
        <w:jc w:val="both"/>
        <w:rPr>
          <w:rFonts w:ascii="Times New Roman" w:hAnsi="Times New Roman" w:cs="Times New Roman"/>
          <w:sz w:val="28"/>
          <w:szCs w:val="28"/>
        </w:rPr>
      </w:pPr>
    </w:p>
    <w:p w:rsidR="00656BCB" w:rsidRPr="006D6E4C" w:rsidRDefault="00656BCB" w:rsidP="00656BCB">
      <w:pPr>
        <w:spacing w:after="0" w:line="240" w:lineRule="auto"/>
        <w:rPr>
          <w:rFonts w:ascii="Times New Roman" w:hAnsi="Times New Roman" w:cs="Times New Roman"/>
          <w:sz w:val="28"/>
          <w:szCs w:val="28"/>
        </w:rPr>
      </w:pPr>
      <w:r w:rsidRPr="006D6E4C">
        <w:rPr>
          <w:rFonts w:ascii="Times New Roman" w:hAnsi="Times New Roman" w:cs="Times New Roman"/>
          <w:sz w:val="28"/>
          <w:szCs w:val="28"/>
        </w:rPr>
        <w:t xml:space="preserve">Таблица </w:t>
      </w:r>
      <w:r w:rsidR="006B0AD1" w:rsidRPr="006D6E4C">
        <w:rPr>
          <w:rFonts w:ascii="Times New Roman" w:hAnsi="Times New Roman" w:cs="Times New Roman"/>
          <w:sz w:val="28"/>
          <w:szCs w:val="28"/>
        </w:rPr>
        <w:t>П</w:t>
      </w:r>
      <w:r w:rsidRPr="006D6E4C">
        <w:rPr>
          <w:rFonts w:ascii="Times New Roman" w:hAnsi="Times New Roman" w:cs="Times New Roman"/>
          <w:sz w:val="28"/>
          <w:szCs w:val="28"/>
        </w:rPr>
        <w:t>.1 – Разница между средними рыночными ценами на отдельные виды молочной продукции в городах Актобе и Москва в декабре 2019 года</w:t>
      </w:r>
    </w:p>
    <w:p w:rsidR="00656BCB" w:rsidRPr="006D6E4C" w:rsidRDefault="00656BCB" w:rsidP="00656BCB">
      <w:pPr>
        <w:spacing w:after="0" w:line="240" w:lineRule="auto"/>
        <w:rPr>
          <w:rFonts w:ascii="Times New Roman" w:hAnsi="Times New Roman" w:cs="Times New Roman"/>
          <w:sz w:val="16"/>
          <w:szCs w:val="16"/>
        </w:rPr>
      </w:pPr>
    </w:p>
    <w:tbl>
      <w:tblPr>
        <w:tblStyle w:val="a3"/>
        <w:tblW w:w="0" w:type="auto"/>
        <w:tblLook w:val="04A0"/>
      </w:tblPr>
      <w:tblGrid>
        <w:gridCol w:w="3818"/>
        <w:gridCol w:w="2275"/>
        <w:gridCol w:w="2276"/>
        <w:gridCol w:w="2393"/>
        <w:gridCol w:w="2012"/>
        <w:gridCol w:w="2012"/>
      </w:tblGrid>
      <w:tr w:rsidR="00656BCB" w:rsidRPr="006D6E4C" w:rsidTr="000D0BF8">
        <w:tc>
          <w:tcPr>
            <w:tcW w:w="3818"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Вид молочной продукции</w:t>
            </w:r>
          </w:p>
        </w:tc>
        <w:tc>
          <w:tcPr>
            <w:tcW w:w="4551" w:type="dxa"/>
            <w:gridSpan w:val="2"/>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 xml:space="preserve">Цены на молочную продукцию </w:t>
            </w:r>
          </w:p>
        </w:tc>
        <w:tc>
          <w:tcPr>
            <w:tcW w:w="2393"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Средний курс российского рубля к казахстанскому тенге с учетом данных Национального Банка Республики Казахстан за декабрь 2019 года</w:t>
            </w:r>
          </w:p>
        </w:tc>
        <w:tc>
          <w:tcPr>
            <w:tcW w:w="2012"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Цены на молочную продукцию в городе Москве, выраженные в тенге за кг (литр)</w:t>
            </w:r>
          </w:p>
        </w:tc>
        <w:tc>
          <w:tcPr>
            <w:tcW w:w="2012"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 xml:space="preserve">Процентное соотношение цен в городе Москве и цен в городе Актобе </w:t>
            </w:r>
          </w:p>
        </w:tc>
      </w:tr>
      <w:tr w:rsidR="00656BCB" w:rsidRPr="006D6E4C" w:rsidTr="000D0BF8">
        <w:tc>
          <w:tcPr>
            <w:tcW w:w="3818" w:type="dxa"/>
            <w:vMerge/>
            <w:vAlign w:val="center"/>
          </w:tcPr>
          <w:p w:rsidR="00656BCB" w:rsidRPr="006D6E4C" w:rsidRDefault="00656BCB" w:rsidP="000D0BF8">
            <w:pPr>
              <w:jc w:val="center"/>
              <w:rPr>
                <w:rFonts w:ascii="Times New Roman" w:hAnsi="Times New Roman" w:cs="Times New Roman"/>
                <w:sz w:val="24"/>
                <w:szCs w:val="24"/>
              </w:rPr>
            </w:pPr>
          </w:p>
        </w:tc>
        <w:tc>
          <w:tcPr>
            <w:tcW w:w="227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 xml:space="preserve">В городе Актобе, в тенге за кг (литр) </w:t>
            </w:r>
          </w:p>
        </w:tc>
        <w:tc>
          <w:tcPr>
            <w:tcW w:w="227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 xml:space="preserve">В городе Москве, в рублях за кг (литр) </w:t>
            </w:r>
          </w:p>
        </w:tc>
        <w:tc>
          <w:tcPr>
            <w:tcW w:w="2393" w:type="dxa"/>
            <w:vMerge/>
            <w:vAlign w:val="center"/>
          </w:tcPr>
          <w:p w:rsidR="00656BCB" w:rsidRPr="006D6E4C" w:rsidRDefault="00656BCB" w:rsidP="000D0BF8">
            <w:pPr>
              <w:jc w:val="center"/>
              <w:rPr>
                <w:rFonts w:ascii="Times New Roman" w:hAnsi="Times New Roman" w:cs="Times New Roman"/>
                <w:sz w:val="24"/>
                <w:szCs w:val="24"/>
              </w:rPr>
            </w:pPr>
          </w:p>
        </w:tc>
        <w:tc>
          <w:tcPr>
            <w:tcW w:w="2012" w:type="dxa"/>
            <w:vMerge/>
            <w:vAlign w:val="center"/>
          </w:tcPr>
          <w:p w:rsidR="00656BCB" w:rsidRPr="006D6E4C" w:rsidRDefault="00656BCB" w:rsidP="000D0BF8">
            <w:pPr>
              <w:jc w:val="center"/>
              <w:rPr>
                <w:rFonts w:ascii="Times New Roman" w:hAnsi="Times New Roman" w:cs="Times New Roman"/>
                <w:sz w:val="24"/>
                <w:szCs w:val="24"/>
              </w:rPr>
            </w:pPr>
          </w:p>
        </w:tc>
        <w:tc>
          <w:tcPr>
            <w:tcW w:w="2012" w:type="dxa"/>
            <w:vMerge/>
            <w:vAlign w:val="center"/>
          </w:tcPr>
          <w:p w:rsidR="00656BCB" w:rsidRPr="006D6E4C" w:rsidRDefault="00656BCB" w:rsidP="000D0BF8">
            <w:pPr>
              <w:jc w:val="center"/>
              <w:rPr>
                <w:rFonts w:ascii="Times New Roman" w:hAnsi="Times New Roman" w:cs="Times New Roman"/>
                <w:sz w:val="24"/>
                <w:szCs w:val="24"/>
              </w:rPr>
            </w:pPr>
          </w:p>
        </w:tc>
      </w:tr>
      <w:tr w:rsidR="00656BCB" w:rsidRPr="006D6E4C" w:rsidTr="000D0BF8">
        <w:tc>
          <w:tcPr>
            <w:tcW w:w="3818" w:type="dxa"/>
            <w:vAlign w:val="center"/>
          </w:tcPr>
          <w:p w:rsidR="00656BCB" w:rsidRPr="006D6E4C" w:rsidRDefault="00656BCB" w:rsidP="00EE129C">
            <w:pPr>
              <w:rPr>
                <w:rFonts w:ascii="Times New Roman" w:hAnsi="Times New Roman" w:cs="Times New Roman"/>
                <w:sz w:val="24"/>
                <w:szCs w:val="24"/>
              </w:rPr>
            </w:pPr>
            <w:r w:rsidRPr="006D6E4C">
              <w:rPr>
                <w:rFonts w:ascii="Times New Roman" w:hAnsi="Times New Roman" w:cs="Times New Roman"/>
                <w:sz w:val="24"/>
                <w:szCs w:val="24"/>
              </w:rPr>
              <w:t>Молоко жидкое обработанное</w:t>
            </w:r>
          </w:p>
        </w:tc>
        <w:tc>
          <w:tcPr>
            <w:tcW w:w="227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246,00</w:t>
            </w:r>
          </w:p>
        </w:tc>
        <w:tc>
          <w:tcPr>
            <w:tcW w:w="227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74,88</w:t>
            </w:r>
          </w:p>
        </w:tc>
        <w:tc>
          <w:tcPr>
            <w:tcW w:w="2393" w:type="dxa"/>
            <w:vMerge w:val="restart"/>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6,1071</w:t>
            </w:r>
          </w:p>
        </w:tc>
        <w:tc>
          <w:tcPr>
            <w:tcW w:w="201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457,30</w:t>
            </w:r>
          </w:p>
        </w:tc>
        <w:tc>
          <w:tcPr>
            <w:tcW w:w="201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185,89</w:t>
            </w:r>
          </w:p>
        </w:tc>
      </w:tr>
      <w:tr w:rsidR="00656BCB" w:rsidRPr="006D6E4C" w:rsidTr="000D0BF8">
        <w:tc>
          <w:tcPr>
            <w:tcW w:w="3818" w:type="dxa"/>
            <w:vAlign w:val="center"/>
          </w:tcPr>
          <w:p w:rsidR="00656BCB" w:rsidRPr="006D6E4C" w:rsidRDefault="00656BCB" w:rsidP="00EE129C">
            <w:pP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227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1 979,00</w:t>
            </w:r>
          </w:p>
        </w:tc>
        <w:tc>
          <w:tcPr>
            <w:tcW w:w="227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842,34</w:t>
            </w:r>
          </w:p>
        </w:tc>
        <w:tc>
          <w:tcPr>
            <w:tcW w:w="2393" w:type="dxa"/>
            <w:vMerge/>
            <w:vAlign w:val="center"/>
          </w:tcPr>
          <w:p w:rsidR="00656BCB" w:rsidRPr="006D6E4C" w:rsidRDefault="00656BCB" w:rsidP="000D0BF8">
            <w:pPr>
              <w:jc w:val="center"/>
              <w:rPr>
                <w:rFonts w:ascii="Times New Roman" w:hAnsi="Times New Roman" w:cs="Times New Roman"/>
                <w:sz w:val="24"/>
                <w:szCs w:val="24"/>
              </w:rPr>
            </w:pPr>
          </w:p>
        </w:tc>
        <w:tc>
          <w:tcPr>
            <w:tcW w:w="201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5 144,25</w:t>
            </w:r>
          </w:p>
        </w:tc>
        <w:tc>
          <w:tcPr>
            <w:tcW w:w="201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259,94</w:t>
            </w:r>
          </w:p>
        </w:tc>
      </w:tr>
      <w:tr w:rsidR="00656BCB" w:rsidRPr="006D6E4C" w:rsidTr="000D0BF8">
        <w:tc>
          <w:tcPr>
            <w:tcW w:w="3818" w:type="dxa"/>
            <w:vAlign w:val="center"/>
          </w:tcPr>
          <w:p w:rsidR="00656BCB" w:rsidRPr="006D6E4C" w:rsidRDefault="00656BCB" w:rsidP="00EE129C">
            <w:pPr>
              <w:rPr>
                <w:rFonts w:ascii="Times New Roman" w:hAnsi="Times New Roman" w:cs="Times New Roman"/>
                <w:sz w:val="24"/>
                <w:szCs w:val="24"/>
              </w:rPr>
            </w:pPr>
            <w:r w:rsidRPr="006D6E4C">
              <w:rPr>
                <w:rFonts w:ascii="Times New Roman" w:hAnsi="Times New Roman" w:cs="Times New Roman"/>
                <w:sz w:val="24"/>
                <w:szCs w:val="24"/>
              </w:rPr>
              <w:t>Сыры</w:t>
            </w:r>
          </w:p>
        </w:tc>
        <w:tc>
          <w:tcPr>
            <w:tcW w:w="2275"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2 865,00</w:t>
            </w:r>
          </w:p>
        </w:tc>
        <w:tc>
          <w:tcPr>
            <w:tcW w:w="2276"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726,13</w:t>
            </w:r>
          </w:p>
        </w:tc>
        <w:tc>
          <w:tcPr>
            <w:tcW w:w="2393" w:type="dxa"/>
            <w:vMerge/>
            <w:vAlign w:val="center"/>
          </w:tcPr>
          <w:p w:rsidR="00656BCB" w:rsidRPr="006D6E4C" w:rsidRDefault="00656BCB" w:rsidP="000D0BF8">
            <w:pPr>
              <w:jc w:val="center"/>
              <w:rPr>
                <w:rFonts w:ascii="Times New Roman" w:hAnsi="Times New Roman" w:cs="Times New Roman"/>
                <w:sz w:val="24"/>
                <w:szCs w:val="24"/>
              </w:rPr>
            </w:pPr>
          </w:p>
        </w:tc>
        <w:tc>
          <w:tcPr>
            <w:tcW w:w="201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4 434,55</w:t>
            </w:r>
          </w:p>
        </w:tc>
        <w:tc>
          <w:tcPr>
            <w:tcW w:w="2012" w:type="dxa"/>
            <w:vAlign w:val="center"/>
          </w:tcPr>
          <w:p w:rsidR="00656BCB" w:rsidRPr="006D6E4C" w:rsidRDefault="00656BCB" w:rsidP="000D0BF8">
            <w:pPr>
              <w:jc w:val="center"/>
              <w:rPr>
                <w:rFonts w:ascii="Times New Roman" w:hAnsi="Times New Roman" w:cs="Times New Roman"/>
                <w:sz w:val="24"/>
                <w:szCs w:val="24"/>
              </w:rPr>
            </w:pPr>
            <w:r w:rsidRPr="006D6E4C">
              <w:rPr>
                <w:rFonts w:ascii="Times New Roman" w:hAnsi="Times New Roman" w:cs="Times New Roman"/>
                <w:sz w:val="24"/>
                <w:szCs w:val="24"/>
              </w:rPr>
              <w:t>154,78</w:t>
            </w:r>
          </w:p>
        </w:tc>
      </w:tr>
      <w:tr w:rsidR="00656BCB" w:rsidRPr="006D6E4C" w:rsidTr="000D0BF8">
        <w:tc>
          <w:tcPr>
            <w:tcW w:w="14786" w:type="dxa"/>
            <w:gridSpan w:val="6"/>
            <w:vAlign w:val="center"/>
          </w:tcPr>
          <w:p w:rsidR="00656BCB" w:rsidRPr="006D6E4C" w:rsidRDefault="00656BCB" w:rsidP="000D0BF8">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по данным  источников [89, 93, 154]</w:t>
            </w:r>
          </w:p>
        </w:tc>
      </w:tr>
    </w:tbl>
    <w:p w:rsidR="00656BCB" w:rsidRPr="006D6E4C" w:rsidRDefault="00656BCB" w:rsidP="00656BCB">
      <w:pPr>
        <w:spacing w:after="0" w:line="240" w:lineRule="auto"/>
        <w:jc w:val="both"/>
        <w:rPr>
          <w:rFonts w:ascii="Times New Roman" w:hAnsi="Times New Roman" w:cs="Times New Roman"/>
          <w:i/>
          <w:sz w:val="24"/>
          <w:szCs w:val="24"/>
        </w:rPr>
      </w:pPr>
    </w:p>
    <w:p w:rsidR="00656BCB" w:rsidRPr="006D6E4C" w:rsidRDefault="00656BCB" w:rsidP="00656BCB">
      <w:pPr>
        <w:spacing w:after="0" w:line="240" w:lineRule="auto"/>
        <w:jc w:val="both"/>
        <w:rPr>
          <w:rFonts w:ascii="Times New Roman" w:hAnsi="Times New Roman" w:cs="Times New Roman"/>
          <w:sz w:val="24"/>
          <w:szCs w:val="24"/>
        </w:rPr>
      </w:pPr>
    </w:p>
    <w:p w:rsidR="00656BCB" w:rsidRPr="006D6E4C" w:rsidRDefault="00656BCB" w:rsidP="00656BCB">
      <w:pPr>
        <w:spacing w:after="0" w:line="240" w:lineRule="auto"/>
        <w:jc w:val="both"/>
        <w:rPr>
          <w:rFonts w:ascii="Times New Roman" w:hAnsi="Times New Roman" w:cs="Times New Roman"/>
          <w:sz w:val="28"/>
          <w:szCs w:val="28"/>
        </w:rPr>
      </w:pPr>
    </w:p>
    <w:p w:rsidR="00656BCB" w:rsidRPr="006D6E4C" w:rsidRDefault="00656BCB" w:rsidP="00656BCB">
      <w:pPr>
        <w:spacing w:after="0" w:line="240" w:lineRule="auto"/>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56BCB">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pPr>
    </w:p>
    <w:p w:rsidR="00656BCB" w:rsidRPr="006D6E4C" w:rsidRDefault="00656BCB" w:rsidP="00694C56">
      <w:pPr>
        <w:pStyle w:val="a4"/>
        <w:spacing w:after="0" w:line="240" w:lineRule="auto"/>
        <w:ind w:left="0"/>
        <w:jc w:val="both"/>
        <w:rPr>
          <w:rFonts w:ascii="Times New Roman" w:hAnsi="Times New Roman" w:cs="Times New Roman"/>
          <w:sz w:val="28"/>
          <w:szCs w:val="28"/>
        </w:rPr>
        <w:sectPr w:rsidR="00656BCB" w:rsidRPr="006D6E4C" w:rsidSect="00FE7FBE">
          <w:pgSz w:w="16838" w:h="11906" w:orient="landscape"/>
          <w:pgMar w:top="1701" w:right="1134" w:bottom="567" w:left="1134" w:header="709" w:footer="709" w:gutter="0"/>
          <w:cols w:space="708"/>
          <w:docGrid w:linePitch="360"/>
        </w:sectPr>
      </w:pPr>
    </w:p>
    <w:p w:rsidR="00A859F3" w:rsidRPr="006D6E4C" w:rsidRDefault="00A859F3" w:rsidP="00A859F3">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ПРИЛОЖЕНИЕ Р</w:t>
      </w:r>
    </w:p>
    <w:p w:rsidR="00A859F3" w:rsidRPr="006D6E4C" w:rsidRDefault="00A859F3" w:rsidP="00A859F3">
      <w:pPr>
        <w:spacing w:after="0" w:line="240" w:lineRule="auto"/>
        <w:jc w:val="center"/>
        <w:rPr>
          <w:rFonts w:ascii="Times New Roman" w:hAnsi="Times New Roman" w:cs="Times New Roman"/>
          <w:sz w:val="28"/>
          <w:szCs w:val="28"/>
        </w:rPr>
      </w:pPr>
    </w:p>
    <w:p w:rsidR="00A859F3" w:rsidRPr="006D6E4C" w:rsidRDefault="00A859F3" w:rsidP="00A859F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Примерные (представленные в качестве примера) производственные характеристики и возможное количество субъектов-участников предлагаемого в рамках диссертационного исследования Пилотного проекта по развитию кооперации в молочной отрасли (Пилотного проекта)</w:t>
      </w:r>
    </w:p>
    <w:p w:rsidR="00A859F3" w:rsidRPr="006D6E4C" w:rsidRDefault="00A859F3" w:rsidP="00A859F3">
      <w:pPr>
        <w:spacing w:after="0" w:line="240" w:lineRule="auto"/>
        <w:jc w:val="center"/>
        <w:rPr>
          <w:rFonts w:ascii="Times New Roman" w:hAnsi="Times New Roman" w:cs="Times New Roman"/>
          <w:sz w:val="28"/>
          <w:szCs w:val="28"/>
        </w:rPr>
      </w:pPr>
    </w:p>
    <w:p w:rsidR="00A859F3" w:rsidRPr="006D6E4C" w:rsidRDefault="00A859F3" w:rsidP="00A859F3">
      <w:pPr>
        <w:pStyle w:val="a4"/>
        <w:numPr>
          <w:ilvl w:val="0"/>
          <w:numId w:val="18"/>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 xml:space="preserve">Примерная структура производства молочной продукции субъектами-участниками Пилотного проекта </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соответствии с информацией, отраженной в диссертационном исследовании, в Казахстане основную массу производимой молочной продукции составляет молоко жидкое обработанное. При этом натуральный объем выпуска данного молока многократно превышает аналогичные показатели продукции глубокой переработки (масла сливочного и сыров). </w:t>
      </w:r>
      <w:r w:rsidR="00C8515F" w:rsidRPr="006D6E4C">
        <w:rPr>
          <w:rFonts w:ascii="Times New Roman" w:hAnsi="Times New Roman" w:cs="Times New Roman"/>
          <w:sz w:val="28"/>
          <w:szCs w:val="28"/>
        </w:rPr>
        <w:t xml:space="preserve">         </w:t>
      </w:r>
      <w:r w:rsidRPr="006D6E4C">
        <w:rPr>
          <w:rFonts w:ascii="Times New Roman" w:hAnsi="Times New Roman" w:cs="Times New Roman"/>
          <w:sz w:val="28"/>
          <w:szCs w:val="28"/>
        </w:rPr>
        <w:t>В общем объеме производства названных продуктов (в натуральном выражении) доля молока жидкого обработанного согласно статистическим данным за</w:t>
      </w:r>
      <w:r w:rsidR="00C8515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2019 год составила около 92,0%, тогда как масла сливочного – 3,1%, а сыров – 4,9%. Следует отметить, что по прочим странам-участницам ЕАЭС (за исключением Армении) наблюдался более высокий уровень диверсификации производства. Так, массовая доля масла сливочного в аналогичном общем объеме производства составляла по указанным странам от 5,1% до 10,6%, а сыров – от 7,6% до 15,4% [89-93]. Вместе с тем, масло сливочное и сыры, являясь продукцией глубокой переработки, отличаются относительной дороговизной. При этом казахстанские цены на данные продукты в мировом масштабе (как показало исследование) являются относительно невысокими. По ценовым характеристикам отечественное масло сливочное и сыры могли бы быть привлекательными для потребителей на зарубежных рынках и, соответственно, производители этой продукции обладают экспортным потенциалом. Эти обстоятельства обусловливают необходимость расширения их производства, в связи с чем, в рамках проводимых расчетов примерных показателей по Пилотному проекту, предлагается учитывать следующую структуру производства субъектами-участниками указанных видов молочной продукции (в натуральном выражении): </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молоко жидкое обработанное – 90% от общего объема производства названной молочной продукции (ниже аналогичные показатели удельного веса);</w:t>
      </w:r>
    </w:p>
    <w:p w:rsidR="00A859F3" w:rsidRPr="006D6E4C" w:rsidRDefault="00A859F3" w:rsidP="00A859F3">
      <w:pPr>
        <w:spacing w:after="0" w:line="240" w:lineRule="auto"/>
        <w:ind w:left="708"/>
        <w:jc w:val="both"/>
        <w:rPr>
          <w:rFonts w:ascii="Times New Roman" w:hAnsi="Times New Roman" w:cs="Times New Roman"/>
          <w:sz w:val="28"/>
          <w:szCs w:val="28"/>
        </w:rPr>
      </w:pPr>
      <w:r w:rsidRPr="006D6E4C">
        <w:rPr>
          <w:rFonts w:ascii="Times New Roman" w:hAnsi="Times New Roman" w:cs="Times New Roman"/>
          <w:sz w:val="28"/>
          <w:szCs w:val="28"/>
        </w:rPr>
        <w:t xml:space="preserve">- масло сливочное – 5%; </w:t>
      </w:r>
    </w:p>
    <w:p w:rsidR="00A859F3" w:rsidRPr="006D6E4C" w:rsidRDefault="00A859F3" w:rsidP="00A859F3">
      <w:pPr>
        <w:spacing w:after="0" w:line="240" w:lineRule="auto"/>
        <w:ind w:left="708"/>
        <w:jc w:val="both"/>
        <w:rPr>
          <w:rFonts w:ascii="Times New Roman" w:hAnsi="Times New Roman" w:cs="Times New Roman"/>
          <w:sz w:val="28"/>
          <w:szCs w:val="28"/>
        </w:rPr>
      </w:pPr>
      <w:r w:rsidRPr="006D6E4C">
        <w:rPr>
          <w:rFonts w:ascii="Times New Roman" w:hAnsi="Times New Roman" w:cs="Times New Roman"/>
          <w:sz w:val="28"/>
          <w:szCs w:val="28"/>
        </w:rPr>
        <w:t xml:space="preserve">- сыры – 5%.   </w:t>
      </w:r>
    </w:p>
    <w:p w:rsidR="00A859F3" w:rsidRPr="006D6E4C" w:rsidRDefault="00A859F3" w:rsidP="00A859F3">
      <w:pPr>
        <w:spacing w:after="0" w:line="240" w:lineRule="auto"/>
        <w:ind w:left="708"/>
        <w:jc w:val="both"/>
        <w:rPr>
          <w:rFonts w:ascii="Times New Roman" w:hAnsi="Times New Roman" w:cs="Times New Roman"/>
          <w:sz w:val="28"/>
          <w:szCs w:val="28"/>
        </w:rPr>
      </w:pPr>
    </w:p>
    <w:p w:rsidR="00A859F3" w:rsidRPr="006D6E4C" w:rsidRDefault="00A859F3" w:rsidP="00A859F3">
      <w:pPr>
        <w:spacing w:after="0" w:line="240" w:lineRule="auto"/>
        <w:ind w:left="708"/>
        <w:jc w:val="both"/>
        <w:rPr>
          <w:rFonts w:ascii="Times New Roman" w:hAnsi="Times New Roman" w:cs="Times New Roman"/>
          <w:sz w:val="28"/>
          <w:szCs w:val="28"/>
        </w:rPr>
      </w:pPr>
    </w:p>
    <w:p w:rsidR="00A859F3" w:rsidRPr="006D6E4C" w:rsidRDefault="00A859F3" w:rsidP="00A859F3">
      <w:pPr>
        <w:spacing w:after="0" w:line="240" w:lineRule="auto"/>
        <w:ind w:left="708"/>
        <w:jc w:val="both"/>
        <w:rPr>
          <w:rFonts w:ascii="Times New Roman" w:hAnsi="Times New Roman" w:cs="Times New Roman"/>
          <w:sz w:val="28"/>
          <w:szCs w:val="28"/>
        </w:rPr>
      </w:pPr>
    </w:p>
    <w:p w:rsidR="009722D5" w:rsidRPr="006D6E4C" w:rsidRDefault="009722D5" w:rsidP="00A859F3">
      <w:pPr>
        <w:spacing w:after="0" w:line="240" w:lineRule="auto"/>
        <w:ind w:left="708"/>
        <w:jc w:val="both"/>
        <w:rPr>
          <w:rFonts w:ascii="Times New Roman" w:hAnsi="Times New Roman" w:cs="Times New Roman"/>
          <w:sz w:val="28"/>
          <w:szCs w:val="28"/>
        </w:rPr>
      </w:pPr>
    </w:p>
    <w:p w:rsidR="00A859F3" w:rsidRPr="006D6E4C" w:rsidRDefault="00A859F3" w:rsidP="00A859F3">
      <w:pPr>
        <w:pStyle w:val="a4"/>
        <w:numPr>
          <w:ilvl w:val="0"/>
          <w:numId w:val="18"/>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 xml:space="preserve">Примерный общий объем производства молочной продукции субъектами-участниками Пилотного проекта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Производимая в рамках Пилотного проекта продукция согласно концепции будет предназначена для реализации как на казахстанском, так и на внешнем рынке. При этом, для развития экспортной деятельности и сохранения существенных возможностей для прочих местных производителей по расширению своего присутствия на локальном рынке, основную часть продукции предлагается направлять на внешний рынок. Вместе с тем, поскольку экспорт продукции сопряжен с некоторыми рисками, в том числе возможного введения уполномоченными органами импортирующей страны временных ограничений на поставки, объем производимой субъектами-участниками Пилотного проекта молочной продукции должен быть относительно несложно реализуемым на внутреннем рынке. </w:t>
      </w:r>
      <w:r w:rsidR="00C8515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диссертационном исследовании в качестве места размещения Молочного управления (субъекта-участника Пилотного проекта, осуществляющего функции по обеспечению сбыта продукции) предложен город Актобе, в котором согласно статистическим данным по состоянию на  1 октября </w:t>
      </w:r>
      <w:r w:rsidR="00C8515F" w:rsidRPr="006D6E4C">
        <w:rPr>
          <w:rFonts w:ascii="Times New Roman" w:hAnsi="Times New Roman" w:cs="Times New Roman"/>
          <w:sz w:val="28"/>
          <w:szCs w:val="28"/>
        </w:rPr>
        <w:t xml:space="preserve">                 </w:t>
      </w:r>
      <w:r w:rsidRPr="006D6E4C">
        <w:rPr>
          <w:rFonts w:ascii="Times New Roman" w:hAnsi="Times New Roman" w:cs="Times New Roman"/>
          <w:sz w:val="28"/>
          <w:szCs w:val="28"/>
        </w:rPr>
        <w:t>2019 года проживало 497,4 тыс. человек [89]. С учетом этого, предлагается определить оптимальный общий объем производства молочной продукции субъектами-участниками Пилотного проекта из расчета 0,5 кг на жителя указанного города в неделю и округлить полученное значение до</w:t>
      </w:r>
      <w:r w:rsidR="00C8515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250 тонн в указанный период. Необходимо отметить, что упрощению реализации произведенного объема может также способствовать сбытовая активность Молочного управления не только на рынке указанного города, но и в целом на рынках населенных пунктов Актюбинской области и соседних регионов Казахстана. Принимая во внимание предложенную выше структуру производства, примерный объем выпуска субъектами-участниками Пилотного проекта молока жидкого обработанного составит 225,0 тонн в неделю или 11 731,5 тонн в год, в свою очередь масла сливочного и сыров – по 12,5 тонн в неделю или по 651,75 тонн в год. </w:t>
      </w:r>
    </w:p>
    <w:p w:rsidR="00A859F3" w:rsidRPr="006D6E4C" w:rsidRDefault="00A859F3" w:rsidP="00A859F3">
      <w:pPr>
        <w:spacing w:after="0" w:line="240" w:lineRule="auto"/>
        <w:ind w:left="708"/>
        <w:jc w:val="both"/>
        <w:rPr>
          <w:rFonts w:ascii="Times New Roman" w:hAnsi="Times New Roman" w:cs="Times New Roman"/>
          <w:sz w:val="28"/>
          <w:szCs w:val="28"/>
        </w:rPr>
      </w:pPr>
    </w:p>
    <w:p w:rsidR="00A859F3" w:rsidRPr="006D6E4C" w:rsidRDefault="00A859F3" w:rsidP="00A859F3">
      <w:pPr>
        <w:pStyle w:val="a4"/>
        <w:numPr>
          <w:ilvl w:val="0"/>
          <w:numId w:val="18"/>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 xml:space="preserve">Примерные параметры сырьевого обеспечения Пилотного проекта </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Для обеспечения производства указанных выше объемов молочной продукции субъектам-участникам Пилотного проекта потребуются значительные объемы сырого молока (таблица Р.1). </w:t>
      </w:r>
    </w:p>
    <w:p w:rsidR="00A859F3" w:rsidRPr="006D6E4C" w:rsidRDefault="00A859F3" w:rsidP="00A859F3">
      <w:pPr>
        <w:spacing w:after="0" w:line="240" w:lineRule="auto"/>
        <w:ind w:firstLine="708"/>
        <w:jc w:val="both"/>
        <w:rPr>
          <w:rFonts w:ascii="Times New Roman" w:hAnsi="Times New Roman" w:cs="Times New Roman"/>
          <w:sz w:val="28"/>
          <w:szCs w:val="28"/>
        </w:rPr>
      </w:pPr>
    </w:p>
    <w:p w:rsidR="00C8515F" w:rsidRPr="006D6E4C" w:rsidRDefault="00C8515F" w:rsidP="00A859F3">
      <w:pPr>
        <w:spacing w:after="0" w:line="240" w:lineRule="auto"/>
        <w:ind w:firstLine="708"/>
        <w:jc w:val="both"/>
        <w:rPr>
          <w:rFonts w:ascii="Times New Roman" w:hAnsi="Times New Roman" w:cs="Times New Roman"/>
          <w:sz w:val="28"/>
          <w:szCs w:val="28"/>
        </w:rPr>
      </w:pPr>
    </w:p>
    <w:p w:rsidR="00C8515F" w:rsidRPr="006D6E4C" w:rsidRDefault="00C8515F" w:rsidP="00A859F3">
      <w:pPr>
        <w:spacing w:after="0" w:line="240" w:lineRule="auto"/>
        <w:ind w:firstLine="708"/>
        <w:jc w:val="both"/>
        <w:rPr>
          <w:rFonts w:ascii="Times New Roman" w:hAnsi="Times New Roman" w:cs="Times New Roman"/>
          <w:sz w:val="28"/>
          <w:szCs w:val="28"/>
        </w:rPr>
      </w:pPr>
    </w:p>
    <w:p w:rsidR="00C8515F" w:rsidRPr="006D6E4C" w:rsidRDefault="00C8515F" w:rsidP="00A859F3">
      <w:pPr>
        <w:spacing w:after="0" w:line="240" w:lineRule="auto"/>
        <w:ind w:firstLine="708"/>
        <w:jc w:val="both"/>
        <w:rPr>
          <w:rFonts w:ascii="Times New Roman" w:hAnsi="Times New Roman" w:cs="Times New Roman"/>
          <w:sz w:val="28"/>
          <w:szCs w:val="28"/>
        </w:rPr>
      </w:pPr>
    </w:p>
    <w:p w:rsidR="00C8515F" w:rsidRPr="006D6E4C" w:rsidRDefault="00C8515F" w:rsidP="00A859F3">
      <w:pPr>
        <w:spacing w:after="0" w:line="240" w:lineRule="auto"/>
        <w:ind w:firstLine="708"/>
        <w:jc w:val="both"/>
        <w:rPr>
          <w:rFonts w:ascii="Times New Roman" w:hAnsi="Times New Roman" w:cs="Times New Roman"/>
          <w:sz w:val="28"/>
          <w:szCs w:val="28"/>
        </w:rPr>
      </w:pPr>
    </w:p>
    <w:p w:rsidR="00C8515F" w:rsidRPr="006D6E4C" w:rsidRDefault="00C8515F" w:rsidP="00A859F3">
      <w:pPr>
        <w:spacing w:after="0" w:line="240" w:lineRule="auto"/>
        <w:ind w:firstLine="708"/>
        <w:jc w:val="both"/>
        <w:rPr>
          <w:rFonts w:ascii="Times New Roman" w:hAnsi="Times New Roman" w:cs="Times New Roman"/>
          <w:sz w:val="28"/>
          <w:szCs w:val="28"/>
        </w:rPr>
      </w:pPr>
    </w:p>
    <w:p w:rsidR="00C8515F" w:rsidRPr="006D6E4C" w:rsidRDefault="00C8515F" w:rsidP="00A859F3">
      <w:pPr>
        <w:spacing w:after="0" w:line="240" w:lineRule="auto"/>
        <w:ind w:firstLine="708"/>
        <w:jc w:val="both"/>
        <w:rPr>
          <w:rFonts w:ascii="Times New Roman" w:hAnsi="Times New Roman" w:cs="Times New Roman"/>
          <w:sz w:val="28"/>
          <w:szCs w:val="28"/>
        </w:rPr>
      </w:pPr>
    </w:p>
    <w:p w:rsidR="00C8515F" w:rsidRPr="006D6E4C" w:rsidRDefault="00C8515F"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Р.1 – Необходимые объемы сырого молока для производства молочной продукции субъектами-участниками Пилотного проекта</w:t>
      </w:r>
    </w:p>
    <w:p w:rsidR="00A859F3" w:rsidRPr="006D6E4C" w:rsidRDefault="00A859F3" w:rsidP="00A859F3">
      <w:pPr>
        <w:spacing w:after="0" w:line="240" w:lineRule="auto"/>
        <w:jc w:val="both"/>
        <w:rPr>
          <w:rFonts w:ascii="Times New Roman" w:hAnsi="Times New Roman" w:cs="Times New Roman"/>
          <w:sz w:val="16"/>
          <w:szCs w:val="16"/>
        </w:rPr>
      </w:pPr>
    </w:p>
    <w:tbl>
      <w:tblPr>
        <w:tblStyle w:val="a3"/>
        <w:tblW w:w="0" w:type="auto"/>
        <w:jc w:val="center"/>
        <w:tblInd w:w="250" w:type="dxa"/>
        <w:tblLook w:val="04A0"/>
      </w:tblPr>
      <w:tblGrid>
        <w:gridCol w:w="2050"/>
        <w:gridCol w:w="2286"/>
        <w:gridCol w:w="2473"/>
        <w:gridCol w:w="2342"/>
      </w:tblGrid>
      <w:tr w:rsidR="00A859F3" w:rsidRPr="006D6E4C" w:rsidTr="009722D5">
        <w:trPr>
          <w:trHeight w:val="742"/>
          <w:jc w:val="center"/>
        </w:trPr>
        <w:tc>
          <w:tcPr>
            <w:tcW w:w="2050"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продукции</w:t>
            </w:r>
          </w:p>
        </w:tc>
        <w:tc>
          <w:tcPr>
            <w:tcW w:w="2286"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Объем производства продукции в год, тонн</w:t>
            </w:r>
          </w:p>
        </w:tc>
        <w:tc>
          <w:tcPr>
            <w:tcW w:w="2473"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Коэффициент пересчета продукции в сырое молоко</w:t>
            </w:r>
          </w:p>
        </w:tc>
        <w:tc>
          <w:tcPr>
            <w:tcW w:w="2342"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Необходимый годовой объем сырого молока, тонн</w:t>
            </w:r>
          </w:p>
        </w:tc>
      </w:tr>
      <w:tr w:rsidR="00A859F3" w:rsidRPr="006D6E4C" w:rsidTr="009722D5">
        <w:trPr>
          <w:trHeight w:val="528"/>
          <w:jc w:val="center"/>
        </w:trPr>
        <w:tc>
          <w:tcPr>
            <w:tcW w:w="2050"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Молоко жидкое обработанное</w:t>
            </w:r>
          </w:p>
        </w:tc>
        <w:tc>
          <w:tcPr>
            <w:tcW w:w="2286"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11 731,5</w:t>
            </w:r>
          </w:p>
        </w:tc>
        <w:tc>
          <w:tcPr>
            <w:tcW w:w="2473"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w:t>
            </w:r>
          </w:p>
        </w:tc>
        <w:tc>
          <w:tcPr>
            <w:tcW w:w="2342"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11 731,5</w:t>
            </w:r>
          </w:p>
        </w:tc>
      </w:tr>
      <w:tr w:rsidR="00A859F3" w:rsidRPr="006D6E4C" w:rsidTr="009722D5">
        <w:trPr>
          <w:trHeight w:val="513"/>
          <w:jc w:val="center"/>
        </w:trPr>
        <w:tc>
          <w:tcPr>
            <w:tcW w:w="2050"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2286"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651,75</w:t>
            </w:r>
          </w:p>
        </w:tc>
        <w:tc>
          <w:tcPr>
            <w:tcW w:w="2473"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22</w:t>
            </w:r>
          </w:p>
        </w:tc>
        <w:tc>
          <w:tcPr>
            <w:tcW w:w="2342"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14 338,5</w:t>
            </w:r>
          </w:p>
        </w:tc>
      </w:tr>
      <w:tr w:rsidR="00A859F3" w:rsidRPr="006D6E4C" w:rsidTr="009722D5">
        <w:trPr>
          <w:trHeight w:val="264"/>
          <w:jc w:val="center"/>
        </w:trPr>
        <w:tc>
          <w:tcPr>
            <w:tcW w:w="2050"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Сыры</w:t>
            </w:r>
          </w:p>
        </w:tc>
        <w:tc>
          <w:tcPr>
            <w:tcW w:w="2286"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651,75</w:t>
            </w:r>
          </w:p>
        </w:tc>
        <w:tc>
          <w:tcPr>
            <w:tcW w:w="2473"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9,8</w:t>
            </w:r>
          </w:p>
        </w:tc>
        <w:tc>
          <w:tcPr>
            <w:tcW w:w="2342"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6 387,15</w:t>
            </w:r>
          </w:p>
        </w:tc>
      </w:tr>
      <w:tr w:rsidR="00A859F3" w:rsidRPr="006D6E4C" w:rsidTr="009722D5">
        <w:trPr>
          <w:trHeight w:val="264"/>
          <w:jc w:val="center"/>
        </w:trPr>
        <w:tc>
          <w:tcPr>
            <w:tcW w:w="2050"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Всего</w:t>
            </w:r>
          </w:p>
        </w:tc>
        <w:tc>
          <w:tcPr>
            <w:tcW w:w="2286"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13 035,0</w:t>
            </w:r>
          </w:p>
        </w:tc>
        <w:tc>
          <w:tcPr>
            <w:tcW w:w="2473" w:type="dxa"/>
            <w:vAlign w:val="center"/>
          </w:tcPr>
          <w:p w:rsidR="00A859F3" w:rsidRPr="006D6E4C" w:rsidRDefault="00A859F3" w:rsidP="009B3683">
            <w:pPr>
              <w:jc w:val="center"/>
              <w:rPr>
                <w:rFonts w:ascii="Times New Roman" w:hAnsi="Times New Roman" w:cs="Times New Roman"/>
                <w:sz w:val="24"/>
                <w:szCs w:val="24"/>
              </w:rPr>
            </w:pPr>
          </w:p>
        </w:tc>
        <w:tc>
          <w:tcPr>
            <w:tcW w:w="2342"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32 457,15</w:t>
            </w:r>
          </w:p>
        </w:tc>
      </w:tr>
      <w:tr w:rsidR="00A859F3" w:rsidRPr="006D6E4C" w:rsidTr="009722D5">
        <w:trPr>
          <w:trHeight w:val="264"/>
          <w:jc w:val="center"/>
        </w:trPr>
        <w:tc>
          <w:tcPr>
            <w:tcW w:w="9151" w:type="dxa"/>
            <w:gridSpan w:val="4"/>
            <w:vAlign w:val="center"/>
          </w:tcPr>
          <w:p w:rsidR="00A859F3" w:rsidRPr="006D6E4C" w:rsidRDefault="00A859F3"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с учетом источника [153]</w:t>
            </w:r>
          </w:p>
        </w:tc>
      </w:tr>
    </w:tbl>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В соответствии с концепцией Пилотного проекта сырье для переработки будет производиться фермами (фермами-переработчиками), создаваемыми в рамках его реализации. Наряду с этим, потребность в сырье будет частично удовлетворяться за счет его приобретения у населения, крестьянских (фермерских) хозяйств, индивидуальных предпринимателей и сельскохозяйственных предприятий, участвующих в проекте в качестве сдатчиков сырья. Для дальнейших расчетов предлагается сделать допущение, что 80% необходимого сырого молока будет производиться создаваемыми фермами (фермами-переработчиками), а 20% – приобретаться у указанных сдатчиков. При этом, исходя из структуры производства сырого коровьего молока в разрезе категорий хозяйств региона (с учетом статистических данных за 2019 год), предлагается сделать допущение, что 80% закупаемого молока будет приобретаться у населения, а 20% – у прочих хозяйств. Таким образом, из необходимого в целом объема сырого молока 25 965,7 тонн, предположительно, будет производиться собственными силами создаваемых кооператив</w:t>
      </w:r>
      <w:r w:rsidR="00D833B4" w:rsidRPr="006D6E4C">
        <w:rPr>
          <w:rFonts w:ascii="Times New Roman" w:hAnsi="Times New Roman" w:cs="Times New Roman"/>
          <w:sz w:val="28"/>
          <w:szCs w:val="28"/>
        </w:rPr>
        <w:t>ных организаций, а 6 491,4 тонн</w:t>
      </w:r>
      <w:r w:rsidRPr="006D6E4C">
        <w:rPr>
          <w:rFonts w:ascii="Times New Roman" w:hAnsi="Times New Roman" w:cs="Times New Roman"/>
          <w:sz w:val="28"/>
          <w:szCs w:val="28"/>
        </w:rPr>
        <w:t xml:space="preserve"> будет закупаться у сдатчиков, из которых </w:t>
      </w:r>
      <w:r w:rsidR="00533D02" w:rsidRPr="006D6E4C">
        <w:rPr>
          <w:rFonts w:ascii="Times New Roman" w:hAnsi="Times New Roman" w:cs="Times New Roman"/>
          <w:sz w:val="28"/>
          <w:szCs w:val="28"/>
        </w:rPr>
        <w:t xml:space="preserve">                         </w:t>
      </w:r>
      <w:r w:rsidRPr="006D6E4C">
        <w:rPr>
          <w:rFonts w:ascii="Times New Roman" w:hAnsi="Times New Roman" w:cs="Times New Roman"/>
          <w:sz w:val="28"/>
          <w:szCs w:val="28"/>
        </w:rPr>
        <w:t>5 193,1 тонн – у населения и 1 298,3</w:t>
      </w:r>
      <w:r w:rsidR="00D833B4" w:rsidRPr="006D6E4C">
        <w:rPr>
          <w:rFonts w:ascii="Times New Roman" w:hAnsi="Times New Roman" w:cs="Times New Roman"/>
          <w:sz w:val="28"/>
          <w:szCs w:val="28"/>
        </w:rPr>
        <w:t xml:space="preserve"> тонн</w:t>
      </w:r>
      <w:r w:rsidRPr="006D6E4C">
        <w:rPr>
          <w:rFonts w:ascii="Times New Roman" w:hAnsi="Times New Roman" w:cs="Times New Roman"/>
          <w:sz w:val="28"/>
          <w:szCs w:val="28"/>
        </w:rPr>
        <w:t xml:space="preserve"> – у прочих хозяйств. </w:t>
      </w:r>
    </w:p>
    <w:p w:rsidR="00A859F3" w:rsidRPr="006D6E4C" w:rsidRDefault="00A859F3" w:rsidP="00A859F3">
      <w:pPr>
        <w:spacing w:after="0" w:line="240" w:lineRule="auto"/>
        <w:ind w:firstLine="708"/>
        <w:jc w:val="both"/>
        <w:rPr>
          <w:rFonts w:ascii="Times New Roman" w:hAnsi="Times New Roman" w:cs="Times New Roman"/>
          <w:i/>
          <w:sz w:val="28"/>
          <w:szCs w:val="28"/>
        </w:rPr>
      </w:pPr>
    </w:p>
    <w:p w:rsidR="00A859F3" w:rsidRPr="006D6E4C" w:rsidRDefault="00A859F3" w:rsidP="00A859F3">
      <w:pPr>
        <w:pStyle w:val="a4"/>
        <w:numPr>
          <w:ilvl w:val="0"/>
          <w:numId w:val="18"/>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Возможное количество субъектов-участников Пилотного проекта и примерные объемы производимой ими продукции</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Поскольку в рамках реализации Пилотного проекта основной акцент предлагается сделать на стимулировании создания ферм на 400 коров, ниже представлен расчет их количества, которое могло бы обеспечить вышеуказанный объем производства сырого молока кооперативными организациями (таблица Р.2). </w:t>
      </w:r>
    </w:p>
    <w:p w:rsidR="00A859F3" w:rsidRPr="006D6E4C" w:rsidRDefault="00A859F3" w:rsidP="00A859F3">
      <w:pPr>
        <w:spacing w:after="0" w:line="240" w:lineRule="auto"/>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Р.2 – Расчет количества ферм на 400 коров, способного обеспечить необходимый объем сырого молока собственного производства</w:t>
      </w:r>
    </w:p>
    <w:p w:rsidR="00A859F3" w:rsidRPr="006D6E4C" w:rsidRDefault="00A859F3" w:rsidP="00A859F3">
      <w:pPr>
        <w:spacing w:after="0" w:line="240" w:lineRule="auto"/>
        <w:jc w:val="both"/>
        <w:rPr>
          <w:rFonts w:ascii="Times New Roman" w:hAnsi="Times New Roman" w:cs="Times New Roman"/>
          <w:sz w:val="16"/>
          <w:szCs w:val="16"/>
        </w:rPr>
      </w:pPr>
    </w:p>
    <w:tbl>
      <w:tblPr>
        <w:tblW w:w="5000" w:type="pct"/>
        <w:tblLook w:val="04A0"/>
      </w:tblPr>
      <w:tblGrid>
        <w:gridCol w:w="1430"/>
        <w:gridCol w:w="1218"/>
        <w:gridCol w:w="1677"/>
        <w:gridCol w:w="2186"/>
        <w:gridCol w:w="1677"/>
        <w:gridCol w:w="1666"/>
      </w:tblGrid>
      <w:tr w:rsidR="00A859F3" w:rsidRPr="006D6E4C" w:rsidTr="009B3683">
        <w:trPr>
          <w:trHeight w:val="252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Необходимый объем сырого молока собственного производства, тонн в год</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Количество коров в типовой ферме</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Предполагаемый средний надой на одну корову, тонн в год</w:t>
            </w:r>
          </w:p>
        </w:tc>
        <w:tc>
          <w:tcPr>
            <w:tcW w:w="1108" w:type="pct"/>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Предполагаемая товарность молока (с учетом статистических данных за 2019 год по сельскохозяйственным предприятиям), %</w:t>
            </w:r>
          </w:p>
        </w:tc>
        <w:tc>
          <w:tcPr>
            <w:tcW w:w="850" w:type="pct"/>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Предполагаемый объем производства товарного молока в типовой ферме, тонн в год</w:t>
            </w:r>
          </w:p>
        </w:tc>
        <w:tc>
          <w:tcPr>
            <w:tcW w:w="845" w:type="pct"/>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Количество типовых ферм, практически обеспечивающее необходимый объем сырого молока собственного производства </w:t>
            </w:r>
          </w:p>
        </w:tc>
      </w:tr>
      <w:tr w:rsidR="00A859F3" w:rsidRPr="006D6E4C" w:rsidTr="009B3683">
        <w:trPr>
          <w:trHeight w:val="315"/>
        </w:trPr>
        <w:tc>
          <w:tcPr>
            <w:tcW w:w="727" w:type="pct"/>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25 965,7</w:t>
            </w:r>
          </w:p>
        </w:tc>
        <w:tc>
          <w:tcPr>
            <w:tcW w:w="619" w:type="pct"/>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w:t>
            </w:r>
          </w:p>
        </w:tc>
        <w:tc>
          <w:tcPr>
            <w:tcW w:w="850" w:type="pct"/>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w:t>
            </w:r>
          </w:p>
        </w:tc>
        <w:tc>
          <w:tcPr>
            <w:tcW w:w="1108" w:type="pct"/>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90,0</w:t>
            </w:r>
          </w:p>
        </w:tc>
        <w:tc>
          <w:tcPr>
            <w:tcW w:w="850" w:type="pct"/>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1 440,0</w:t>
            </w:r>
          </w:p>
        </w:tc>
        <w:tc>
          <w:tcPr>
            <w:tcW w:w="845" w:type="pct"/>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18</w:t>
            </w:r>
          </w:p>
        </w:tc>
      </w:tr>
      <w:tr w:rsidR="00A859F3" w:rsidRPr="006D6E4C" w:rsidTr="009B3683">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859F3" w:rsidRPr="006D6E4C" w:rsidRDefault="00A859F3"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hAnsi="Times New Roman" w:cs="Times New Roman"/>
              </w:rPr>
              <w:t>Примечание – Составлено автором на основе собственных расчетов с учетом источника [89]</w:t>
            </w:r>
          </w:p>
        </w:tc>
      </w:tr>
    </w:tbl>
    <w:p w:rsidR="00A859F3" w:rsidRPr="006D6E4C" w:rsidRDefault="00A859F3" w:rsidP="00A859F3">
      <w:pPr>
        <w:spacing w:after="0" w:line="240" w:lineRule="auto"/>
        <w:jc w:val="both"/>
        <w:rPr>
          <w:rFonts w:ascii="Times New Roman" w:hAnsi="Times New Roman" w:cs="Times New Roman"/>
          <w:strike/>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Между тем, Актюбинская область характеризуется обширностью территории и наличием населенных пунктов, находящихся в значительной отдаленности от относительно крупных экономических центров. В связи с этим, в рамках Пилотного проекта предполагается создание также небольших ферм-переработчиков, которые будут использовать в своей деятельности сырое молоко собственного производства. Для дальнейших расчетов предлагается сделать допущение, что вместо вышеуказанного количества (18) ферм на </w:t>
      </w:r>
      <w:r w:rsidR="00533D0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400 коров в проекте примут участие 16 таких ферм, которые в совокупности обеспечат годовое производство 23 040,0 тонн сырья для переработки, </w:t>
      </w:r>
      <w:r w:rsidR="00533D0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мощности 2-х оставшихся ферм будут замещены фермами-переработчиками. Каждый из последних субъектов, предположительно (с учетом концепции Пилотного проекта), будет иметь по 200 коров (в два раза меньшее поголовье, чем в основных фермах) с такими же показателями (как и в вышеуказанной таблице) среднего надоя и товарности производимого молока. Соответственно, каждой фермой-переработчиком будет производиться 720,0 тонн сырого товарного молока в год, а для вышеуказанного замещения потребуется 4 таких субъекта. При этом основной выпускаемой продукцией данных субъектов предлагается сделать продукцию глубокой переработки, которую можно реализовывать по относительно высоким ценам и хранить длительное время. С учетом рыночных цен на масло сливочное и сыры в рассматриваемом регионе,           а также расхода сырого молока на их производство, главной продукцией ферм-переработчиков предлагается сделать сыры. На основе данных таблиц Р.1 и Р.2 (коэффициента пересчета продукции в сырое молоко и среднего надоя на одну корову) можно предположить, что каждая ферма-переработчик будет производить порядка 73,47 тонн сыра в год. В общем 4 таких субъекта обеспечат ежегодное производство 293,88 тонн указанного продукта. </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Обозначенный выше закуп сырого молока у сдатчиков при реализации Пилотного проекта будет осуществляться как заготовительными организациями, так и переработчиками. При этом, предположительно,  первый вариант будет использоваться при закупе сырья у населения, а второй вариант – у прочих сдатчиков. Следует отметить, что реализуемые на отечественном рынке модульные молокоприемные пункты имеют характеристики, позволяющие принимать до 2 тонн сырья в день [272]. Исходя из этого, каждая заготовительная организация, при приобретении такого пункта, сможет принимать до 730 тонн молока в год. Соответственно, вышеуказанный объем закупа сырья у населения (5 193,1 тонн) почти в полном объеме может быть обеспечен 7 такими организациями. Вместе с тем, заготовительные организации согласно концепции Пилотного проекта будут подразделяться на два вида: простые заготовительные организации (выпускающие только сырье) и заготовительные организации-переработчики. Последние субъекты будут осуществлять свою деятельность в отдаленных населенных пунктах, имеющих достаточное поголовье коров. Для дальнейших расчетов предлагается сделать допущение, что количество первых субъектов составит 4 единицы, а вторых субъектов – 3 единицы. Таким образом, ежегодно в совокупности первые субъекты будут поставлять на переработку 2 920,0 тонн сырого молока, а вторые субъекты будут самостоятельно перерабатывать 2 190 тонн сырья в целом. Как и в случае с фермерами-переработчиками, основным видом производимой заготовительными организациями-переработчиками продукции предлагается сделать сыры. С учетом вышеизложенного коэффициента пересчета продукции в сырое молоко, каждая из последних организаций сможет производить 74,49 тонн сыра, а все вместе эти субъекты смогут выпускать 223,47 тонн сыров в год. </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В рамках реализации Пилотного проекта необходимо создать сеть кооперативных переработчиков. Такие субъекты предлагается разместить в центрах районов, характеризующихся благоприятными для молочного животноводства природно-климатическими условиями, где могут быть размещены необходимые молочные фермы. К указанным районам могут быть отнесены районы, имеющие относительно обширные площади пашни и сенокосов и, соответственно, обладающие сравнительно высоким потенциалом кормопроизводства. Кроме того, следует отметить, что казахстанские регионы-лидеры по производству молока по сравнению с Актюбинской областью имеют более высокие доли пашни и сенокосов в общей площади их земель. С учетом данных, отраженных на веб-портале </w:t>
      </w:r>
      <w:r w:rsidRPr="006D6E4C">
        <w:rPr>
          <w:rFonts w:ascii="Times New Roman" w:hAnsi="Times New Roman" w:cs="Times New Roman"/>
          <w:sz w:val="28"/>
          <w:szCs w:val="28"/>
          <w:lang w:val="en-US"/>
        </w:rPr>
        <w:t>www</w:t>
      </w:r>
      <w:r w:rsidRPr="006D6E4C">
        <w:rPr>
          <w:rFonts w:ascii="Times New Roman" w:hAnsi="Times New Roman" w:cs="Times New Roman"/>
          <w:sz w:val="28"/>
          <w:szCs w:val="28"/>
        </w:rPr>
        <w:t xml:space="preserve">.qoldau.kz </w:t>
      </w:r>
      <w:r w:rsidRPr="006D6E4C">
        <w:rPr>
          <w:rFonts w:ascii="Times New Roman" w:hAnsi="Times New Roman" w:cs="Times New Roman"/>
          <w:color w:val="000000" w:themeColor="text1"/>
          <w:sz w:val="28"/>
          <w:szCs w:val="28"/>
        </w:rPr>
        <w:t>[</w:t>
      </w:r>
      <w:hyperlink r:id="rId254" w:history="1">
        <w:r w:rsidRPr="006D6E4C">
          <w:rPr>
            <w:rStyle w:val="af"/>
            <w:rFonts w:ascii="Times New Roman" w:hAnsi="Times New Roman" w:cs="Times New Roman"/>
            <w:color w:val="000000" w:themeColor="text1"/>
            <w:sz w:val="28"/>
            <w:szCs w:val="28"/>
            <w:u w:val="none"/>
          </w:rPr>
          <w:t>2</w:t>
        </w:r>
      </w:hyperlink>
      <w:r w:rsidRPr="006D6E4C">
        <w:rPr>
          <w:rStyle w:val="af"/>
          <w:rFonts w:ascii="Times New Roman" w:hAnsi="Times New Roman" w:cs="Times New Roman"/>
          <w:color w:val="000000" w:themeColor="text1"/>
          <w:sz w:val="28"/>
          <w:szCs w:val="28"/>
          <w:u w:val="none"/>
        </w:rPr>
        <w:t>73]</w:t>
      </w:r>
      <w:r w:rsidRPr="006D6E4C">
        <w:rPr>
          <w:rFonts w:ascii="Times New Roman" w:hAnsi="Times New Roman" w:cs="Times New Roman"/>
          <w:sz w:val="28"/>
          <w:szCs w:val="28"/>
        </w:rPr>
        <w:t xml:space="preserve">, к подходящим для размещения переработчиков районам можно отнести нижеперечисленные районы, каждый из которых имеет свыше 90 тыс. га пашни и большинство из них имеет свыше 6 тыс. га сенокосов: </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Айтекебийский район; </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Алгинский район; </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Мартукский район;</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Каргалинский район;</w:t>
      </w:r>
    </w:p>
    <w:p w:rsidR="00A859F3"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Хромтауский район.</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Между тем, необходимо отметить, что согласно данным органов статистики Мартукский район отличается от других районов относительно высоким поголовьем коров сельскохозяйственных предприятий и существенным уровнем производства готовой молочной продукции [89].              В связи с этим, для сокращения проблемы мелкотоварности молочного производства в области и повышения мощностей ее молочной промышленности особое внимание, прежде всего, следует уделить развитию кооперации в остальных из вышеперечисленных районов.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Соответственно реализация Пилотного проекта предполагает создание </w:t>
      </w:r>
      <w:r w:rsidR="00533D0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4-х кооперативных переработчиков. При этом выпускаемые каждым таким субъектом объемы продукции, при допущении равенства их производственных характеристик, могут иметь нижеизложенные значения (таблица Р.3).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Р.3 – Примерные объемы производства молочной продукции кооперативными переработчиками в рамках Пилотного проекта</w:t>
      </w:r>
    </w:p>
    <w:p w:rsidR="00A859F3" w:rsidRPr="006D6E4C" w:rsidRDefault="00A859F3" w:rsidP="00A859F3">
      <w:pPr>
        <w:spacing w:after="0" w:line="240" w:lineRule="auto"/>
        <w:jc w:val="both"/>
        <w:rPr>
          <w:rFonts w:ascii="Times New Roman" w:hAnsi="Times New Roman" w:cs="Times New Roman"/>
          <w:sz w:val="16"/>
          <w:szCs w:val="16"/>
        </w:rPr>
      </w:pPr>
    </w:p>
    <w:tbl>
      <w:tblPr>
        <w:tblStyle w:val="a3"/>
        <w:tblW w:w="5000" w:type="pct"/>
        <w:tblLook w:val="04A0"/>
      </w:tblPr>
      <w:tblGrid>
        <w:gridCol w:w="1906"/>
        <w:gridCol w:w="1742"/>
        <w:gridCol w:w="2125"/>
        <w:gridCol w:w="2012"/>
        <w:gridCol w:w="2069"/>
      </w:tblGrid>
      <w:tr w:rsidR="00A859F3" w:rsidRPr="006D6E4C" w:rsidTr="009B3683">
        <w:trPr>
          <w:trHeight w:val="1380"/>
        </w:trPr>
        <w:tc>
          <w:tcPr>
            <w:tcW w:w="967"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Общее количество кооперативных переработчиков</w:t>
            </w:r>
          </w:p>
        </w:tc>
        <w:tc>
          <w:tcPr>
            <w:tcW w:w="884"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Виды производимой продукции</w:t>
            </w:r>
          </w:p>
        </w:tc>
        <w:tc>
          <w:tcPr>
            <w:tcW w:w="1078"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Общий объем производства продукции всеми кооперативными переработчиками, тонн в год</w:t>
            </w:r>
          </w:p>
        </w:tc>
        <w:tc>
          <w:tcPr>
            <w:tcW w:w="1021"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Объем производства продукции каждым кооперативным переработчиком, тонн в год</w:t>
            </w:r>
          </w:p>
        </w:tc>
        <w:tc>
          <w:tcPr>
            <w:tcW w:w="1050"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 xml:space="preserve">Объем производства продукции каждым кооперативным переработчиком, тонн в день (при пятидневной рабочей неделе)  </w:t>
            </w:r>
          </w:p>
        </w:tc>
      </w:tr>
      <w:tr w:rsidR="00A859F3" w:rsidRPr="006D6E4C" w:rsidTr="009B3683">
        <w:trPr>
          <w:trHeight w:val="164"/>
        </w:trPr>
        <w:tc>
          <w:tcPr>
            <w:tcW w:w="967" w:type="pct"/>
            <w:vMerge w:val="restar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4</w:t>
            </w:r>
          </w:p>
        </w:tc>
        <w:tc>
          <w:tcPr>
            <w:tcW w:w="884"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 xml:space="preserve">Молоко </w:t>
            </w:r>
            <w:r w:rsidR="00A94CF2" w:rsidRPr="006D6E4C">
              <w:rPr>
                <w:rFonts w:ascii="Times New Roman" w:hAnsi="Times New Roman" w:cs="Times New Roman"/>
                <w:sz w:val="24"/>
                <w:szCs w:val="24"/>
              </w:rPr>
              <w:t xml:space="preserve">жидкое </w:t>
            </w:r>
            <w:r w:rsidRPr="006D6E4C">
              <w:rPr>
                <w:rFonts w:ascii="Times New Roman" w:hAnsi="Times New Roman" w:cs="Times New Roman"/>
                <w:sz w:val="24"/>
                <w:szCs w:val="24"/>
              </w:rPr>
              <w:t>обработанное</w:t>
            </w:r>
          </w:p>
        </w:tc>
        <w:tc>
          <w:tcPr>
            <w:tcW w:w="1078"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11 731,5</w:t>
            </w:r>
          </w:p>
        </w:tc>
        <w:tc>
          <w:tcPr>
            <w:tcW w:w="1021"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2 932,9</w:t>
            </w:r>
          </w:p>
        </w:tc>
        <w:tc>
          <w:tcPr>
            <w:tcW w:w="1050"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11,25</w:t>
            </w:r>
          </w:p>
        </w:tc>
      </w:tr>
      <w:tr w:rsidR="00A859F3" w:rsidRPr="006D6E4C" w:rsidTr="009B3683">
        <w:trPr>
          <w:trHeight w:val="145"/>
        </w:trPr>
        <w:tc>
          <w:tcPr>
            <w:tcW w:w="967" w:type="pct"/>
            <w:vMerge/>
            <w:vAlign w:val="center"/>
          </w:tcPr>
          <w:p w:rsidR="00A859F3" w:rsidRPr="006D6E4C" w:rsidRDefault="00A859F3" w:rsidP="009B3683">
            <w:pPr>
              <w:jc w:val="center"/>
              <w:rPr>
                <w:rFonts w:ascii="Times New Roman" w:hAnsi="Times New Roman" w:cs="Times New Roman"/>
                <w:sz w:val="24"/>
                <w:szCs w:val="24"/>
              </w:rPr>
            </w:pPr>
          </w:p>
        </w:tc>
        <w:tc>
          <w:tcPr>
            <w:tcW w:w="884"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Масло сливочное</w:t>
            </w:r>
          </w:p>
        </w:tc>
        <w:tc>
          <w:tcPr>
            <w:tcW w:w="1078"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651,75</w:t>
            </w:r>
          </w:p>
        </w:tc>
        <w:tc>
          <w:tcPr>
            <w:tcW w:w="1021"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162,9</w:t>
            </w:r>
          </w:p>
        </w:tc>
        <w:tc>
          <w:tcPr>
            <w:tcW w:w="1050"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0,62</w:t>
            </w:r>
          </w:p>
        </w:tc>
      </w:tr>
      <w:tr w:rsidR="00A859F3" w:rsidRPr="006D6E4C" w:rsidTr="009B3683">
        <w:trPr>
          <w:trHeight w:val="145"/>
        </w:trPr>
        <w:tc>
          <w:tcPr>
            <w:tcW w:w="967" w:type="pct"/>
            <w:vMerge/>
            <w:vAlign w:val="center"/>
          </w:tcPr>
          <w:p w:rsidR="00A859F3" w:rsidRPr="006D6E4C" w:rsidRDefault="00A859F3" w:rsidP="009B3683">
            <w:pPr>
              <w:jc w:val="center"/>
              <w:rPr>
                <w:rFonts w:ascii="Times New Roman" w:hAnsi="Times New Roman" w:cs="Times New Roman"/>
                <w:sz w:val="24"/>
                <w:szCs w:val="24"/>
              </w:rPr>
            </w:pPr>
          </w:p>
        </w:tc>
        <w:tc>
          <w:tcPr>
            <w:tcW w:w="884"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Сыры</w:t>
            </w:r>
          </w:p>
        </w:tc>
        <w:tc>
          <w:tcPr>
            <w:tcW w:w="1078"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134,4*</w:t>
            </w:r>
          </w:p>
        </w:tc>
        <w:tc>
          <w:tcPr>
            <w:tcW w:w="1021"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33,6</w:t>
            </w:r>
          </w:p>
        </w:tc>
        <w:tc>
          <w:tcPr>
            <w:tcW w:w="1050" w:type="pct"/>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0,13</w:t>
            </w:r>
          </w:p>
        </w:tc>
      </w:tr>
      <w:tr w:rsidR="00A859F3" w:rsidRPr="006D6E4C" w:rsidTr="009B3683">
        <w:trPr>
          <w:trHeight w:val="145"/>
        </w:trPr>
        <w:tc>
          <w:tcPr>
            <w:tcW w:w="5000" w:type="pct"/>
            <w:gridSpan w:val="5"/>
            <w:vAlign w:val="center"/>
          </w:tcPr>
          <w:p w:rsidR="00A859F3" w:rsidRPr="006D6E4C" w:rsidRDefault="00CB1F34"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 Общий объем производства сыров</w:t>
            </w:r>
            <w:r w:rsidR="00A859F3" w:rsidRPr="006D6E4C">
              <w:rPr>
                <w:rFonts w:ascii="Times New Roman" w:hAnsi="Times New Roman" w:cs="Times New Roman"/>
                <w:sz w:val="24"/>
                <w:szCs w:val="24"/>
              </w:rPr>
              <w:t xml:space="preserve"> всеми кооперативными переработчиками составит 134,4 тонн в год, поскольку 517,35 тонн сыров в год, предположительно, будут производить фермы-переработчики и заготовительные организации-переработчики.</w:t>
            </w:r>
          </w:p>
          <w:p w:rsidR="00A859F3" w:rsidRPr="006D6E4C" w:rsidRDefault="00A859F3"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 xml:space="preserve">Примечание – Составлено автором </w:t>
            </w:r>
          </w:p>
        </w:tc>
      </w:tr>
    </w:tbl>
    <w:p w:rsidR="00A859F3" w:rsidRPr="006D6E4C" w:rsidRDefault="00A859F3" w:rsidP="00A859F3">
      <w:pPr>
        <w:spacing w:after="0" w:line="240" w:lineRule="auto"/>
        <w:ind w:left="708"/>
        <w:jc w:val="both"/>
        <w:rPr>
          <w:rFonts w:ascii="Times New Roman" w:hAnsi="Times New Roman" w:cs="Times New Roman"/>
          <w:sz w:val="28"/>
          <w:szCs w:val="28"/>
        </w:rPr>
      </w:pPr>
    </w:p>
    <w:p w:rsidR="00725ABF" w:rsidRPr="006D6E4C" w:rsidRDefault="00A859F3" w:rsidP="00A859F3">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Таким образом, субъектами-участниками Пилотного проекта, могут стать 32 предприятия, в том числе 16 ферм, 4 простых заготовительных организации, 4 переработчика, 3 заготовительных организации-переработчика, 4 фермы-переработчика и 1 Молочное управление. Однако концепцией Пилотного проекта предусмотрено, что при его реализации необходимо создавать кооперативы, каждый из которых должен включать в себя переработчика и обеспечивающие его деятельность фермы и заготовительные организации, а также миникооперативы, представляющие собой фермы-переработчики и заготовительные организации-переработчики. В связи с этим, самостоятельными субъектами-участниками Пилотного проекта можно назвать 12 предприятий, в том числе 4 кооператива, 7 миникооперативов и 1 Молочное управление.   </w:t>
      </w: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9"/>
        <w:jc w:val="center"/>
        <w:rPr>
          <w:rFonts w:ascii="Times New Roman" w:hAnsi="Times New Roman" w:cs="Times New Roman"/>
          <w:b/>
          <w:sz w:val="28"/>
          <w:szCs w:val="28"/>
        </w:rPr>
      </w:pPr>
      <w:r w:rsidRPr="006D6E4C">
        <w:rPr>
          <w:rFonts w:ascii="Times New Roman" w:hAnsi="Times New Roman" w:cs="Times New Roman"/>
          <w:b/>
          <w:sz w:val="28"/>
          <w:szCs w:val="28"/>
        </w:rPr>
        <w:t>ПРИЛОЖЕНИЕ С</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Примерное штатное расписание субъектов-участников Пилотного проекта</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19"/>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 xml:space="preserve">Ферма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Приложении Р к диссертации фермы на 400 коров определены в качестве основных (по численности) субъектов-участников Пилотного проекта. В связи с этим, прежде всего, предлагается рассмотреть возможное штатное расписание типового субъекта из этой категории. Для стабильного функционирования указанные фермы, как и прочие участники Пилотного проекта, должны иметь работников, осуществляющих основную (производственную) деятельность, административное управление, сопровождение (поддержку) данной деятельности, прочий обслуживающий персонал (в том числе для охраны и уборки объекта). С учетом производственных характеристик и специфики деятельности типовой фермы-участницы Пилотного проекта ее штатное расписание, на наш взгляд, может иметь вид, соответствующий нижеизложенной информации (таблица С.1).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С.1 – Примерное штатное расписание фермы </w:t>
      </w:r>
    </w:p>
    <w:p w:rsidR="00A859F3" w:rsidRPr="006D6E4C" w:rsidRDefault="00A859F3" w:rsidP="00A859F3">
      <w:pPr>
        <w:spacing w:after="0" w:line="240" w:lineRule="auto"/>
        <w:jc w:val="both"/>
        <w:rPr>
          <w:rFonts w:ascii="Times New Roman" w:hAnsi="Times New Roman" w:cs="Times New Roman"/>
          <w:sz w:val="16"/>
          <w:szCs w:val="16"/>
        </w:rPr>
      </w:pPr>
    </w:p>
    <w:tbl>
      <w:tblPr>
        <w:tblW w:w="9252" w:type="dxa"/>
        <w:jc w:val="center"/>
        <w:tblInd w:w="93" w:type="dxa"/>
        <w:tblLook w:val="04A0"/>
      </w:tblPr>
      <w:tblGrid>
        <w:gridCol w:w="2981"/>
        <w:gridCol w:w="1617"/>
        <w:gridCol w:w="2039"/>
        <w:gridCol w:w="2615"/>
      </w:tblGrid>
      <w:tr w:rsidR="00A859F3" w:rsidRPr="006D6E4C" w:rsidTr="009B3683">
        <w:trPr>
          <w:trHeight w:val="1216"/>
          <w:jc w:val="center"/>
        </w:trPr>
        <w:tc>
          <w:tcPr>
            <w:tcW w:w="2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Наименование должности</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Количество работников</w:t>
            </w:r>
          </w:p>
        </w:tc>
        <w:tc>
          <w:tcPr>
            <w:tcW w:w="2039"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Заработная плата одного работника, тенге в месяц</w:t>
            </w:r>
          </w:p>
        </w:tc>
        <w:tc>
          <w:tcPr>
            <w:tcW w:w="2615"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Общая сумма заработных плат работников по данной должности, тенге в месяц</w:t>
            </w:r>
          </w:p>
        </w:tc>
      </w:tr>
      <w:tr w:rsidR="00A859F3" w:rsidRPr="006D6E4C" w:rsidTr="009B3683">
        <w:trPr>
          <w:trHeight w:val="320"/>
          <w:jc w:val="center"/>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Директор</w:t>
            </w:r>
          </w:p>
        </w:tc>
        <w:tc>
          <w:tcPr>
            <w:tcW w:w="161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039"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26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r>
      <w:tr w:rsidR="00A859F3" w:rsidRPr="006D6E4C" w:rsidTr="009B3683">
        <w:trPr>
          <w:trHeight w:val="320"/>
          <w:jc w:val="center"/>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Зоотехник</w:t>
            </w:r>
          </w:p>
        </w:tc>
        <w:tc>
          <w:tcPr>
            <w:tcW w:w="161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039"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c>
          <w:tcPr>
            <w:tcW w:w="26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r>
      <w:tr w:rsidR="00A859F3" w:rsidRPr="006D6E4C" w:rsidTr="009B3683">
        <w:trPr>
          <w:trHeight w:val="153"/>
          <w:jc w:val="center"/>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Оператор машинного доения</w:t>
            </w:r>
          </w:p>
        </w:tc>
        <w:tc>
          <w:tcPr>
            <w:tcW w:w="161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2039"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6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800 000</w:t>
            </w:r>
          </w:p>
        </w:tc>
      </w:tr>
      <w:tr w:rsidR="00A859F3" w:rsidRPr="006D6E4C" w:rsidTr="009B3683">
        <w:trPr>
          <w:trHeight w:val="319"/>
          <w:jc w:val="center"/>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Тракторист-машинист (оператор техники)</w:t>
            </w:r>
          </w:p>
        </w:tc>
        <w:tc>
          <w:tcPr>
            <w:tcW w:w="161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2039"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6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20"/>
          <w:jc w:val="center"/>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Разнорабочий</w:t>
            </w:r>
          </w:p>
        </w:tc>
        <w:tc>
          <w:tcPr>
            <w:tcW w:w="161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2039"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150 000</w:t>
            </w:r>
          </w:p>
        </w:tc>
        <w:tc>
          <w:tcPr>
            <w:tcW w:w="26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600 000</w:t>
            </w:r>
          </w:p>
        </w:tc>
      </w:tr>
      <w:tr w:rsidR="00A859F3" w:rsidRPr="006D6E4C" w:rsidTr="009B3683">
        <w:trPr>
          <w:trHeight w:val="118"/>
          <w:jc w:val="center"/>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Прочий обслуживающий персонал</w:t>
            </w:r>
          </w:p>
        </w:tc>
        <w:tc>
          <w:tcPr>
            <w:tcW w:w="161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2039"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100 000</w:t>
            </w:r>
          </w:p>
        </w:tc>
        <w:tc>
          <w:tcPr>
            <w:tcW w:w="26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20"/>
          <w:jc w:val="center"/>
        </w:trPr>
        <w:tc>
          <w:tcPr>
            <w:tcW w:w="298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Итого</w:t>
            </w:r>
          </w:p>
        </w:tc>
        <w:tc>
          <w:tcPr>
            <w:tcW w:w="161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w:t>
            </w:r>
          </w:p>
        </w:tc>
        <w:tc>
          <w:tcPr>
            <w:tcW w:w="2039"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26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2 750 000</w:t>
            </w:r>
          </w:p>
        </w:tc>
      </w:tr>
      <w:tr w:rsidR="00A859F3" w:rsidRPr="006D6E4C" w:rsidTr="009B3683">
        <w:trPr>
          <w:trHeight w:val="320"/>
          <w:jc w:val="center"/>
        </w:trPr>
        <w:tc>
          <w:tcPr>
            <w:tcW w:w="92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859F3" w:rsidRPr="006D6E4C" w:rsidRDefault="00A859F3"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с учетом данных по источнику [89]</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При формировании вышеизложенного штатного расписания учтено, что согласно данным органов статистики в Казахстане в 4-м квартале</w:t>
      </w:r>
      <w:r w:rsidR="00F04482" w:rsidRPr="006D6E4C">
        <w:rPr>
          <w:rFonts w:ascii="Times New Roman" w:hAnsi="Times New Roman" w:cs="Times New Roman"/>
          <w:sz w:val="28"/>
          <w:szCs w:val="28"/>
        </w:rPr>
        <w:t xml:space="preserve"> </w:t>
      </w:r>
      <w:r w:rsidRPr="006D6E4C">
        <w:rPr>
          <w:rFonts w:ascii="Times New Roman" w:hAnsi="Times New Roman" w:cs="Times New Roman"/>
          <w:sz w:val="28"/>
          <w:szCs w:val="28"/>
        </w:rPr>
        <w:t>2019 года в сельском, лесном и рыбном хозяйстве среднемесячная номинальная заработная плата одного работника составляла 127 283 тенге. Вместе с тем, в примере указаны более высокие заработные платы для работников, задействованных в производственном процессе (начиная со 150 000 тенге), которые могут выступать позитивным мотивирующим фактором для них и снижать вероятность текучести трудовых ресурсов. Однако для прочего обслуживающего персонала, с учетом возможной сменности их работы и сокращенной продолжительности рабочего времени, установлен более низкий уровень заработной платы. Необходимо также отметить, что в штатное расписание не включена позиция бухгалтера, поскольку, предположительно, кооперативы будут иметь централизованную бухгалтерию на уровне переработчиков. Принимая во внимание изложенные суммы заработных плат, общая сумма социального налога и социальных платежей работодателя, включая отчисления в фонд социального медицинского страхования (СНСП), при применении субъектом общеустановленного режима налогообложения, может составить порядка 287 513 тенге в месяц. Таким образом, общая годовая сумма затрат типовой фермы на оплату труда и связанные с этим платежи может составить</w:t>
      </w:r>
      <w:r w:rsidR="00F0448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36 450 150 тенге.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19"/>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Ферма-переработчик</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Ферма-переработчик, в отличие от предыдущего субъекта, согласно концепции Пилотного проекта, будет помимо животноводческой деятельности также осуществлять переработку сырья в готовую продукцию. С учетом производственных характеристик такого субъекта его штатное расписание может иметь нижеследующий вид (таблица С.2).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С.2 – Примерное штатное расписание фермы-переработчика</w:t>
      </w:r>
    </w:p>
    <w:p w:rsidR="00A859F3" w:rsidRPr="006D6E4C" w:rsidRDefault="00A859F3" w:rsidP="00A859F3">
      <w:pPr>
        <w:spacing w:after="0" w:line="240" w:lineRule="auto"/>
        <w:jc w:val="both"/>
        <w:rPr>
          <w:rFonts w:ascii="Times New Roman" w:hAnsi="Times New Roman" w:cs="Times New Roman"/>
          <w:sz w:val="16"/>
          <w:szCs w:val="16"/>
        </w:rPr>
      </w:pPr>
    </w:p>
    <w:tbl>
      <w:tblPr>
        <w:tblW w:w="9197" w:type="dxa"/>
        <w:jc w:val="center"/>
        <w:tblInd w:w="93" w:type="dxa"/>
        <w:tblLook w:val="04A0"/>
      </w:tblPr>
      <w:tblGrid>
        <w:gridCol w:w="3040"/>
        <w:gridCol w:w="1616"/>
        <w:gridCol w:w="1980"/>
        <w:gridCol w:w="2561"/>
      </w:tblGrid>
      <w:tr w:rsidR="00A859F3" w:rsidRPr="006D6E4C" w:rsidTr="009B3683">
        <w:trPr>
          <w:trHeight w:val="1314"/>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Наименование должности</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Количество работников</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Заработная плата одного работника, тенге в месяц</w:t>
            </w:r>
          </w:p>
        </w:tc>
        <w:tc>
          <w:tcPr>
            <w:tcW w:w="2561"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Общая сумма заработных плат работников по данной должности, тенге в месяц</w:t>
            </w:r>
          </w:p>
        </w:tc>
      </w:tr>
      <w:tr w:rsidR="00A859F3" w:rsidRPr="006D6E4C" w:rsidTr="009B3683">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Директор</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r>
      <w:tr w:rsidR="00A859F3" w:rsidRPr="006D6E4C" w:rsidTr="009B3683">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Бухгалтер-кассир</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r>
      <w:tr w:rsidR="00A859F3" w:rsidRPr="006D6E4C" w:rsidTr="009B3683">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Зоотехник</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r>
      <w:tr w:rsidR="00A859F3" w:rsidRPr="006D6E4C" w:rsidTr="009B3683">
        <w:trPr>
          <w:trHeight w:val="369"/>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Оператор машинного доения</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Технолог</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r>
      <w:tr w:rsidR="00A859F3" w:rsidRPr="006D6E4C" w:rsidTr="009B3683">
        <w:trPr>
          <w:trHeight w:val="340"/>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Оператор производственной линии</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33"/>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Тракторист-машинист (оператор техники)</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r>
      <w:tr w:rsidR="00A859F3" w:rsidRPr="006D6E4C" w:rsidTr="009B3683">
        <w:trPr>
          <w:trHeight w:val="72"/>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Разнорабочий-грузчик</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203"/>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Прочий обслуживающий персонал</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100 000</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Итого</w:t>
            </w:r>
          </w:p>
        </w:tc>
        <w:tc>
          <w:tcPr>
            <w:tcW w:w="161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w:t>
            </w:r>
          </w:p>
        </w:tc>
        <w:tc>
          <w:tcPr>
            <w:tcW w:w="198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2561"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2 800 000</w:t>
            </w:r>
          </w:p>
        </w:tc>
      </w:tr>
      <w:tr w:rsidR="00A859F3" w:rsidRPr="006D6E4C" w:rsidTr="009B3683">
        <w:trPr>
          <w:trHeight w:val="315"/>
          <w:jc w:val="center"/>
        </w:trPr>
        <w:tc>
          <w:tcPr>
            <w:tcW w:w="91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859F3" w:rsidRPr="006D6E4C" w:rsidRDefault="00A859F3"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Примечание – Составлено автором </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таблице С.2 представлена меньшая (в сравнении с простой фермой) численность отдельных работников (оператор машинного доения, тракторист-машинист, разнорабочий), однако включены дополнительные работники для обеспечения производства переработанной продукции. С учетом указанных сумм заработных плат работников фермы-переработчика, оплачиваемые ею СНСП могут составить 292 740 тенге в месяц. Исходя из этого, годовые затраты типовой фермы-переработчика на трудовые ресурсы могут составить </w:t>
      </w:r>
      <w:r w:rsidR="00F0448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37 112 880 тенге.  </w:t>
      </w:r>
    </w:p>
    <w:p w:rsidR="00A859F3" w:rsidRPr="006D6E4C" w:rsidRDefault="00A859F3" w:rsidP="00A859F3">
      <w:pPr>
        <w:spacing w:after="0" w:line="240" w:lineRule="auto"/>
        <w:ind w:firstLine="709"/>
        <w:jc w:val="both"/>
        <w:rPr>
          <w:rFonts w:ascii="Times New Roman" w:hAnsi="Times New Roman" w:cs="Times New Roman"/>
          <w:b/>
          <w:sz w:val="28"/>
          <w:szCs w:val="28"/>
        </w:rPr>
      </w:pPr>
    </w:p>
    <w:p w:rsidR="00A859F3" w:rsidRPr="006D6E4C" w:rsidRDefault="00A859F3" w:rsidP="00A859F3">
      <w:pPr>
        <w:pStyle w:val="a4"/>
        <w:numPr>
          <w:ilvl w:val="0"/>
          <w:numId w:val="19"/>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 xml:space="preserve">Заготовительная организация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отличие от рассмотренных ферм, простые заготовительные организации в соответствии с концепцией проекта не будут заниматься животноводством, а будут лишь обеспечивать сбор молока от населения и его последующую сдачу переработчику. Соответственно, такие организации не будут нуждаться в значительном количестве работников и могут ограничиваться представленным ниже персоналом (таблица С.3).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С.3 – Примерное штатное расписание заготовительной организации </w:t>
      </w:r>
    </w:p>
    <w:p w:rsidR="00A859F3" w:rsidRPr="006D6E4C" w:rsidRDefault="00A859F3" w:rsidP="00A859F3">
      <w:pPr>
        <w:spacing w:after="0" w:line="240" w:lineRule="auto"/>
        <w:jc w:val="both"/>
        <w:rPr>
          <w:rFonts w:ascii="Times New Roman" w:hAnsi="Times New Roman" w:cs="Times New Roman"/>
          <w:sz w:val="16"/>
          <w:szCs w:val="16"/>
        </w:rPr>
      </w:pPr>
    </w:p>
    <w:tbl>
      <w:tblPr>
        <w:tblW w:w="9347" w:type="dxa"/>
        <w:jc w:val="center"/>
        <w:tblInd w:w="93" w:type="dxa"/>
        <w:tblLook w:val="04A0"/>
      </w:tblPr>
      <w:tblGrid>
        <w:gridCol w:w="3398"/>
        <w:gridCol w:w="1418"/>
        <w:gridCol w:w="1984"/>
        <w:gridCol w:w="2547"/>
      </w:tblGrid>
      <w:tr w:rsidR="00A859F3" w:rsidRPr="006D6E4C" w:rsidTr="009B3683">
        <w:trPr>
          <w:trHeight w:val="1026"/>
          <w:jc w:val="center"/>
        </w:trPr>
        <w:tc>
          <w:tcPr>
            <w:tcW w:w="3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Наименование должности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Количество работников</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Заработная плата одного работника, тенге в месяц</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Общая сумма заработных плат работников по данной должности, тенге в месяц</w:t>
            </w:r>
          </w:p>
        </w:tc>
      </w:tr>
      <w:tr w:rsidR="00A859F3" w:rsidRPr="006D6E4C" w:rsidTr="009B3683">
        <w:trPr>
          <w:trHeight w:val="311"/>
          <w:jc w:val="center"/>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Директор</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4"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254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r>
      <w:tr w:rsidR="00A859F3" w:rsidRPr="006D6E4C" w:rsidTr="009B3683">
        <w:trPr>
          <w:trHeight w:val="311"/>
          <w:jc w:val="center"/>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Бухгалтер-кассир</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4"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c>
          <w:tcPr>
            <w:tcW w:w="254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r>
      <w:tr w:rsidR="00A859F3" w:rsidRPr="006D6E4C" w:rsidTr="009B3683">
        <w:trPr>
          <w:trHeight w:val="70"/>
          <w:jc w:val="center"/>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Оператор машинного доения</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984"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4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11"/>
          <w:jc w:val="center"/>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Разнорабочий</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4"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150 000</w:t>
            </w:r>
          </w:p>
        </w:tc>
        <w:tc>
          <w:tcPr>
            <w:tcW w:w="254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150 000</w:t>
            </w:r>
          </w:p>
        </w:tc>
      </w:tr>
      <w:tr w:rsidR="00A859F3" w:rsidRPr="006D6E4C" w:rsidTr="009B3683">
        <w:trPr>
          <w:trHeight w:val="70"/>
          <w:jc w:val="center"/>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Прочий обслуживающий персонал</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1984"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100 000</w:t>
            </w:r>
          </w:p>
        </w:tc>
        <w:tc>
          <w:tcPr>
            <w:tcW w:w="254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11"/>
          <w:jc w:val="center"/>
        </w:trPr>
        <w:tc>
          <w:tcPr>
            <w:tcW w:w="3398"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Итого</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w:t>
            </w:r>
          </w:p>
        </w:tc>
        <w:tc>
          <w:tcPr>
            <w:tcW w:w="1984"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2547"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1 500 000</w:t>
            </w:r>
          </w:p>
        </w:tc>
      </w:tr>
      <w:tr w:rsidR="00A859F3" w:rsidRPr="006D6E4C" w:rsidTr="009B3683">
        <w:trPr>
          <w:trHeight w:val="311"/>
          <w:jc w:val="center"/>
        </w:trPr>
        <w:tc>
          <w:tcPr>
            <w:tcW w:w="93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859F3" w:rsidRPr="006D6E4C" w:rsidRDefault="00A859F3"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Несмотря на малоразмерность типовой заготовительной организации в ее штатное расписание включена позиция бухгалтера-кассира, поскольку данная организация будет на постоянной основе осуществлять закуп сырья у населения и его последующую реализацию переработчику, что, предположительно, потребует ежедневного квалифицированного учета финансовых операций в месте осуществления деятельности субъекта. Исходя из сумм заработных плат работников, ежемесячные СНСП заготовительной организации могут составить 156 825 тенге. Таким образом, общая сумма затрат заготовительной организации на оплату труда и связанные с этим платежи может составить 19 881 900 тенге в год.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19"/>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Заготовительная организация-переработчик</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В сравнении с вышеописанным хозяйствующим субъектом заготовительная организация-переработчик будет осуществлять не только сбор молока от населения, но и самостоятельно заниматься его переработкой. </w:t>
      </w:r>
      <w:r w:rsidR="00F0448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связи со схожестью производственных характеристик данной организации с фермой-переработчиком, отдельные элементы штатного расписания обоих субъектов аналогичны. Ниже (таблица С.4) представлены возможное количество и заработные платы работников рассматриваемой организации.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С.4 – Примерное штатное расписание заготовительной организации-переработчика </w:t>
      </w:r>
    </w:p>
    <w:p w:rsidR="00A859F3" w:rsidRPr="006D6E4C" w:rsidRDefault="00A859F3" w:rsidP="00A859F3">
      <w:pPr>
        <w:spacing w:after="0" w:line="240" w:lineRule="auto"/>
        <w:jc w:val="both"/>
        <w:rPr>
          <w:rFonts w:ascii="Times New Roman" w:hAnsi="Times New Roman" w:cs="Times New Roman"/>
          <w:sz w:val="16"/>
          <w:szCs w:val="16"/>
        </w:rPr>
      </w:pPr>
    </w:p>
    <w:tbl>
      <w:tblPr>
        <w:tblW w:w="9301" w:type="dxa"/>
        <w:jc w:val="center"/>
        <w:tblInd w:w="93" w:type="dxa"/>
        <w:tblLook w:val="04A0"/>
      </w:tblPr>
      <w:tblGrid>
        <w:gridCol w:w="3375"/>
        <w:gridCol w:w="1560"/>
        <w:gridCol w:w="1776"/>
        <w:gridCol w:w="2590"/>
      </w:tblGrid>
      <w:tr w:rsidR="00A859F3" w:rsidRPr="006D6E4C" w:rsidTr="009B3683">
        <w:trPr>
          <w:trHeight w:val="1047"/>
          <w:jc w:val="center"/>
        </w:trPr>
        <w:tc>
          <w:tcPr>
            <w:tcW w:w="33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Наименование должности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Количество работников</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Заработная плата одного работника, тенге в месяц</w:t>
            </w:r>
          </w:p>
        </w:tc>
        <w:tc>
          <w:tcPr>
            <w:tcW w:w="2590"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Общая сумма заработных плат работников по данной должности, тенге в месяц</w:t>
            </w:r>
          </w:p>
        </w:tc>
      </w:tr>
      <w:tr w:rsidR="00A859F3" w:rsidRPr="006D6E4C" w:rsidTr="009B3683">
        <w:trPr>
          <w:trHeight w:val="313"/>
          <w:jc w:val="center"/>
        </w:trPr>
        <w:tc>
          <w:tcPr>
            <w:tcW w:w="337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Директор</w:t>
            </w:r>
          </w:p>
        </w:tc>
        <w:tc>
          <w:tcPr>
            <w:tcW w:w="156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77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259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r>
      <w:tr w:rsidR="00A859F3" w:rsidRPr="006D6E4C" w:rsidTr="009B3683">
        <w:trPr>
          <w:trHeight w:val="313"/>
          <w:jc w:val="center"/>
        </w:trPr>
        <w:tc>
          <w:tcPr>
            <w:tcW w:w="337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Бухгалтер-кассир</w:t>
            </w:r>
          </w:p>
        </w:tc>
        <w:tc>
          <w:tcPr>
            <w:tcW w:w="156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77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c>
          <w:tcPr>
            <w:tcW w:w="259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r>
      <w:tr w:rsidR="00A859F3" w:rsidRPr="006D6E4C" w:rsidTr="009B3683">
        <w:trPr>
          <w:trHeight w:val="70"/>
          <w:jc w:val="center"/>
        </w:trPr>
        <w:tc>
          <w:tcPr>
            <w:tcW w:w="337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Оператор машинного доения</w:t>
            </w:r>
          </w:p>
        </w:tc>
        <w:tc>
          <w:tcPr>
            <w:tcW w:w="156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77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9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13"/>
          <w:jc w:val="center"/>
        </w:trPr>
        <w:tc>
          <w:tcPr>
            <w:tcW w:w="337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Технолог</w:t>
            </w:r>
          </w:p>
        </w:tc>
        <w:tc>
          <w:tcPr>
            <w:tcW w:w="156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77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9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r>
      <w:tr w:rsidR="00A859F3" w:rsidRPr="006D6E4C" w:rsidTr="009B3683">
        <w:trPr>
          <w:trHeight w:val="389"/>
          <w:jc w:val="center"/>
        </w:trPr>
        <w:tc>
          <w:tcPr>
            <w:tcW w:w="337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Оператор производственной линии</w:t>
            </w:r>
          </w:p>
        </w:tc>
        <w:tc>
          <w:tcPr>
            <w:tcW w:w="156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77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9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255"/>
          <w:jc w:val="center"/>
        </w:trPr>
        <w:tc>
          <w:tcPr>
            <w:tcW w:w="337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Разнорабочий-грузчик</w:t>
            </w:r>
          </w:p>
        </w:tc>
        <w:tc>
          <w:tcPr>
            <w:tcW w:w="156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77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59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401"/>
          <w:jc w:val="center"/>
        </w:trPr>
        <w:tc>
          <w:tcPr>
            <w:tcW w:w="337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Прочий обслуживающий персонал</w:t>
            </w:r>
          </w:p>
        </w:tc>
        <w:tc>
          <w:tcPr>
            <w:tcW w:w="156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177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100 000</w:t>
            </w:r>
          </w:p>
        </w:tc>
        <w:tc>
          <w:tcPr>
            <w:tcW w:w="259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13"/>
          <w:jc w:val="center"/>
        </w:trPr>
        <w:tc>
          <w:tcPr>
            <w:tcW w:w="337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Итого</w:t>
            </w:r>
          </w:p>
        </w:tc>
        <w:tc>
          <w:tcPr>
            <w:tcW w:w="156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w:t>
            </w:r>
          </w:p>
        </w:tc>
        <w:tc>
          <w:tcPr>
            <w:tcW w:w="177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259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2 350 000</w:t>
            </w:r>
          </w:p>
        </w:tc>
      </w:tr>
      <w:tr w:rsidR="00A859F3" w:rsidRPr="006D6E4C" w:rsidTr="009B3683">
        <w:trPr>
          <w:trHeight w:val="313"/>
          <w:jc w:val="center"/>
        </w:trPr>
        <w:tc>
          <w:tcPr>
            <w:tcW w:w="93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859F3" w:rsidRPr="006D6E4C" w:rsidRDefault="00A859F3"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С учетом сумм заработных плат работников, оплачиваемые каждый месяц СНСП заготовительной организацией-переработчиком, предположительно, составят порядка 245 693 тенге. Исходя из этого, общая сумма годовых затрат заготовительной организации-переработчика на трудовые ресурсы может составить 31 148 310 тенге.</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19"/>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 xml:space="preserve">Переработчик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Для стабильного функционирования переработчика в его штате, прежде всего, должно быть достаточное для обеспечения бесперебойной работы производственной линии количество специалистов. Следует отметить, что технические характеристики модульного молочного завода, указанного в части определения необходимого объема инвестиций для переработчика (Приложение Т), близкий аналог которого (завода) может быть возведен при реализации Пилотного проекта, предполагают наличие персонала для обслуживания линии в количестве 8 человек. Вместе с тем, с учетом некоторых различий между предполагаемыми производственными параметрами линий рассматриваемого переработчика и указанного завода, для обеспечения достаточности специалистов в нижеизложенное штатное расписание  включено 10 операторов производственной линии. В целом данное расписание может иметь следующий вид (таблица С.5).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F04482" w:rsidRPr="006D6E4C" w:rsidRDefault="00F04482" w:rsidP="00A859F3">
      <w:pPr>
        <w:spacing w:after="0" w:line="240" w:lineRule="auto"/>
        <w:ind w:firstLine="709"/>
        <w:jc w:val="both"/>
        <w:rPr>
          <w:rFonts w:ascii="Times New Roman" w:hAnsi="Times New Roman" w:cs="Times New Roman"/>
          <w:sz w:val="28"/>
          <w:szCs w:val="28"/>
        </w:rPr>
      </w:pPr>
    </w:p>
    <w:p w:rsidR="00F04482" w:rsidRPr="006D6E4C" w:rsidRDefault="00F04482"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С.5 – Примерное штатное расписание переработчика  </w:t>
      </w:r>
    </w:p>
    <w:p w:rsidR="00A859F3" w:rsidRPr="006D6E4C" w:rsidRDefault="00A859F3" w:rsidP="00A859F3">
      <w:pPr>
        <w:spacing w:after="0" w:line="240" w:lineRule="auto"/>
        <w:jc w:val="both"/>
        <w:rPr>
          <w:rFonts w:ascii="Times New Roman" w:hAnsi="Times New Roman" w:cs="Times New Roman"/>
          <w:sz w:val="16"/>
          <w:szCs w:val="16"/>
        </w:rPr>
      </w:pPr>
    </w:p>
    <w:tbl>
      <w:tblPr>
        <w:tblW w:w="9296" w:type="dxa"/>
        <w:jc w:val="center"/>
        <w:tblInd w:w="93" w:type="dxa"/>
        <w:tblLook w:val="04A0"/>
      </w:tblPr>
      <w:tblGrid>
        <w:gridCol w:w="3515"/>
        <w:gridCol w:w="1418"/>
        <w:gridCol w:w="1750"/>
        <w:gridCol w:w="2613"/>
      </w:tblGrid>
      <w:tr w:rsidR="00A859F3" w:rsidRPr="006D6E4C" w:rsidTr="009B3683">
        <w:trPr>
          <w:trHeight w:val="867"/>
          <w:jc w:val="center"/>
        </w:trPr>
        <w:tc>
          <w:tcPr>
            <w:tcW w:w="3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Наименование должности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Количество работников</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Заработная плата одного работника, тенге в месяц</w:t>
            </w:r>
          </w:p>
        </w:tc>
        <w:tc>
          <w:tcPr>
            <w:tcW w:w="2613"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Общая сумма заработных плат работников по данной должности, тенге в месяц</w:t>
            </w:r>
          </w:p>
        </w:tc>
      </w:tr>
      <w:tr w:rsidR="00A859F3" w:rsidRPr="006D6E4C" w:rsidTr="009B3683">
        <w:trPr>
          <w:trHeight w:val="314"/>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Директор</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r>
      <w:tr w:rsidR="00A859F3" w:rsidRPr="006D6E4C" w:rsidTr="009B3683">
        <w:trPr>
          <w:trHeight w:val="314"/>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Бухгалтер</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r>
      <w:tr w:rsidR="00A859F3" w:rsidRPr="006D6E4C" w:rsidTr="009B3683">
        <w:trPr>
          <w:trHeight w:val="102"/>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Инженер-механик</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r>
      <w:tr w:rsidR="00A859F3" w:rsidRPr="006D6E4C" w:rsidTr="009B3683">
        <w:trPr>
          <w:trHeight w:val="314"/>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Технолог</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r>
      <w:tr w:rsidR="00A859F3" w:rsidRPr="006D6E4C" w:rsidTr="009B3683">
        <w:trPr>
          <w:trHeight w:val="196"/>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Оператор производственной линии</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2 000 000</w:t>
            </w:r>
          </w:p>
        </w:tc>
      </w:tr>
      <w:tr w:rsidR="00A859F3" w:rsidRPr="006D6E4C" w:rsidTr="009B3683">
        <w:trPr>
          <w:trHeight w:val="204"/>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Заведующий складом</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r>
      <w:tr w:rsidR="00A859F3" w:rsidRPr="006D6E4C" w:rsidTr="009B3683">
        <w:trPr>
          <w:trHeight w:val="207"/>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Оператор погрузочной техники</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r>
      <w:tr w:rsidR="00A859F3" w:rsidRPr="006D6E4C" w:rsidTr="009B3683">
        <w:trPr>
          <w:trHeight w:val="70"/>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Водитель молоковоза</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43"/>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Разнорабочий-грузчик</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1 600 000</w:t>
            </w:r>
          </w:p>
        </w:tc>
      </w:tr>
      <w:tr w:rsidR="00A859F3" w:rsidRPr="006D6E4C" w:rsidTr="009B3683">
        <w:trPr>
          <w:trHeight w:val="122"/>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Прочий обслуживающий персонал</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100 000</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314"/>
          <w:jc w:val="center"/>
        </w:trPr>
        <w:tc>
          <w:tcPr>
            <w:tcW w:w="3515"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Итого</w:t>
            </w:r>
          </w:p>
        </w:tc>
        <w:tc>
          <w:tcPr>
            <w:tcW w:w="141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w:t>
            </w:r>
          </w:p>
        </w:tc>
        <w:tc>
          <w:tcPr>
            <w:tcW w:w="1750"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2613"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5 800 000</w:t>
            </w:r>
          </w:p>
        </w:tc>
      </w:tr>
      <w:tr w:rsidR="00A859F3" w:rsidRPr="006D6E4C" w:rsidTr="009B3683">
        <w:trPr>
          <w:trHeight w:val="314"/>
          <w:jc w:val="center"/>
        </w:trPr>
        <w:tc>
          <w:tcPr>
            <w:tcW w:w="92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859F3" w:rsidRPr="006D6E4C" w:rsidRDefault="00A859F3"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Помимо операторов производственной линии к многочисленной категории работников также можно отнести разнорабочих-грузчиков. Указанное их количество, на наш взгляд, может обеспечивать оперативность ежедневной погрузки готовой продукции на транспортное средство для его доставки Молочному управлению. Кроме того, как видно из вышеизложенной таблицы, в отличие от предыдущих субъектов штатное расписание переработчика также включает лиц, ответственных за складирование, доставку сырья для переработки и инженера-механика. Последнее должностное лицо, при необходимости, может быть привлечено для обслуживания техники и оборудования на предприятиях, входящих в соответствующий кооператив, а также в миникооперативах (фермах-переработчиках и заготовительных организациях-переработчиках).  Учитывая суммы заработных плат работников переработчика, его СНСП могут составить 606 390 тенге в месяц. В свою очередь, общая сумма годовых затрат переработчика на оплату труда и связанные с этим платежи может составить 76 876 680 тенге.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19"/>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 xml:space="preserve">Молочное управление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Для обеспечения бесперебойного потока товарной продукции Молочному управлению необходимо помимо административного и прочего обслуживающего персонала иметь в своем штате работников, выполняющих функции по обеспечению доставки готовой продукции на склад субъекта, ее дальнейшему складированию и последующему продвижению на рынки сбыта, реализации погрузочно-разгрузочных операций. По нашему мнению, штатное расписание Молочного управления может иметь вид, соответствующий нижеизложенной информации (таблица С.6).  </w:t>
      </w:r>
    </w:p>
    <w:p w:rsidR="00A859F3" w:rsidRPr="006D6E4C" w:rsidRDefault="00A859F3" w:rsidP="00A859F3">
      <w:pPr>
        <w:spacing w:after="0" w:line="240" w:lineRule="auto"/>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С.6 – Примерное штатное расписание Молочного управления</w:t>
      </w:r>
    </w:p>
    <w:p w:rsidR="00A859F3" w:rsidRPr="006D6E4C" w:rsidRDefault="00A859F3" w:rsidP="00A859F3">
      <w:pPr>
        <w:spacing w:after="0" w:line="240" w:lineRule="auto"/>
        <w:ind w:firstLine="709"/>
        <w:jc w:val="both"/>
        <w:rPr>
          <w:rFonts w:ascii="Times New Roman" w:hAnsi="Times New Roman" w:cs="Times New Roman"/>
          <w:sz w:val="16"/>
          <w:szCs w:val="16"/>
        </w:rPr>
      </w:pPr>
    </w:p>
    <w:tbl>
      <w:tblPr>
        <w:tblW w:w="9310" w:type="dxa"/>
        <w:tblInd w:w="93" w:type="dxa"/>
        <w:tblLook w:val="04A0"/>
      </w:tblPr>
      <w:tblGrid>
        <w:gridCol w:w="2611"/>
        <w:gridCol w:w="1515"/>
        <w:gridCol w:w="2126"/>
        <w:gridCol w:w="3058"/>
      </w:tblGrid>
      <w:tr w:rsidR="00A859F3" w:rsidRPr="006D6E4C" w:rsidTr="009B3683">
        <w:trPr>
          <w:trHeight w:val="932"/>
        </w:trPr>
        <w:tc>
          <w:tcPr>
            <w:tcW w:w="2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Наименование должности</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Количество работников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Заработная плата одного работника, тенге в месяц</w:t>
            </w:r>
          </w:p>
        </w:tc>
        <w:tc>
          <w:tcPr>
            <w:tcW w:w="3058" w:type="dxa"/>
            <w:tcBorders>
              <w:top w:val="single" w:sz="4" w:space="0" w:color="auto"/>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Общая сумма заработных плат работников по данной должности, тенге в месяц</w:t>
            </w:r>
          </w:p>
        </w:tc>
      </w:tr>
      <w:tr w:rsidR="00A859F3" w:rsidRPr="006D6E4C" w:rsidTr="009B3683">
        <w:trPr>
          <w:trHeight w:val="295"/>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Директор</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600 000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600 000</w:t>
            </w:r>
          </w:p>
        </w:tc>
      </w:tr>
      <w:tr w:rsidR="00A859F3" w:rsidRPr="006D6E4C" w:rsidTr="009B3683">
        <w:trPr>
          <w:trHeight w:val="358"/>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Главный бухгалтер</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277"/>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Бухгалтер-кассир</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250 000</w:t>
            </w:r>
          </w:p>
        </w:tc>
      </w:tr>
      <w:tr w:rsidR="00A859F3" w:rsidRPr="006D6E4C" w:rsidTr="009B3683">
        <w:trPr>
          <w:trHeight w:val="281"/>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Инженер-механик</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350 000</w:t>
            </w:r>
          </w:p>
        </w:tc>
      </w:tr>
      <w:tr w:rsidR="00A859F3" w:rsidRPr="006D6E4C" w:rsidTr="009B3683">
        <w:trPr>
          <w:trHeight w:val="295"/>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Маркетолог</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350 000</w:t>
            </w:r>
          </w:p>
        </w:tc>
      </w:tr>
      <w:tr w:rsidR="00A859F3" w:rsidRPr="006D6E4C" w:rsidTr="009B3683">
        <w:trPr>
          <w:trHeight w:val="814"/>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Менеджер по сбыту продукции и взаимодействию с поставщиками</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350 000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700 000</w:t>
            </w:r>
          </w:p>
        </w:tc>
      </w:tr>
      <w:tr w:rsidR="00A859F3" w:rsidRPr="006D6E4C" w:rsidTr="009B3683">
        <w:trPr>
          <w:trHeight w:val="264"/>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Заведующий складом</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r>
      <w:tr w:rsidR="00A859F3" w:rsidRPr="006D6E4C" w:rsidTr="009B3683">
        <w:trPr>
          <w:trHeight w:val="295"/>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Кладовщик</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r>
      <w:tr w:rsidR="00A859F3" w:rsidRPr="006D6E4C" w:rsidTr="009B3683">
        <w:trPr>
          <w:trHeight w:val="230"/>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Оператор погрузочной техники</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252"/>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Водитель грузового автомобиля</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1 800 000</w:t>
            </w:r>
          </w:p>
        </w:tc>
      </w:tr>
      <w:tr w:rsidR="00A859F3" w:rsidRPr="006D6E4C" w:rsidTr="009B3683">
        <w:trPr>
          <w:trHeight w:val="246"/>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Грузчик</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7 500 000</w:t>
            </w:r>
          </w:p>
        </w:tc>
      </w:tr>
      <w:tr w:rsidR="00A859F3" w:rsidRPr="006D6E4C" w:rsidTr="009B3683">
        <w:trPr>
          <w:trHeight w:val="887"/>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Прочий обслуживающий персонал</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100 000</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A859F3" w:rsidRPr="006D6E4C" w:rsidTr="009B3683">
        <w:trPr>
          <w:trHeight w:val="295"/>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Итого</w:t>
            </w:r>
          </w:p>
        </w:tc>
        <w:tc>
          <w:tcPr>
            <w:tcW w:w="1515"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46</w:t>
            </w:r>
          </w:p>
        </w:tc>
        <w:tc>
          <w:tcPr>
            <w:tcW w:w="2126"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3058" w:type="dxa"/>
            <w:tcBorders>
              <w:top w:val="nil"/>
              <w:left w:val="nil"/>
              <w:bottom w:val="single" w:sz="4" w:space="0" w:color="auto"/>
              <w:right w:val="single" w:sz="4" w:space="0" w:color="auto"/>
            </w:tcBorders>
            <w:shd w:val="clear" w:color="auto" w:fill="auto"/>
            <w:vAlign w:val="center"/>
            <w:hideMark/>
          </w:tcPr>
          <w:p w:rsidR="00A859F3" w:rsidRPr="006D6E4C" w:rsidRDefault="00A859F3"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13 250 000</w:t>
            </w:r>
          </w:p>
        </w:tc>
      </w:tr>
      <w:tr w:rsidR="00A859F3" w:rsidRPr="006D6E4C" w:rsidTr="009B3683">
        <w:trPr>
          <w:trHeight w:val="295"/>
        </w:trPr>
        <w:tc>
          <w:tcPr>
            <w:tcW w:w="931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859F3" w:rsidRPr="006D6E4C" w:rsidRDefault="00A859F3"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 указанное штатное расписание для обеспечения взаимодействия Молочного управления с его контрагентами, анализа внутреннего и внешних рынков, продвижения на них продукции, включены должности маркетолога и соответствующего менеджера. Принимая во внимание возможные обороты организации, расширен (в сравнении с переработчиком) перечень лиц, ответственных за финансовое оформление операций и складирование продукции. Следует отметить, что работникам Молочного управления в таблице установлены повышенные заработные платы с учетом того, что данный субъект будет являться ключевым участником реализуемого проекта, располагающимся в областном центре, где средний уровень заработных плат может быть выше аналога по районам. Вместе с тем, в штатное расписание включено 6 водителей грузовых автомобилей, доставляющих продукцию от каждого переработчика (4 водителя на 4 автомобиля, исходя из предполагаемого количества переработчиков, а также 2 дополнительных водителя для обеспечения сменности водителей при доставке грузов из отдаленной местности). Кроме того, сделано допущение, что необходимое количество погрузочной техники составит половину от количества грузовых автомобилей субъекта (поскольку данные автомобили могут прибывать в разное время) и, соответственно, потребуется 2 оператора этой техники.                 В свою очередь, указанное количество грузчиков обусловлено допущением, что каждый из них сможет осуществлять погрузку-разгрузку товаров в объеме 500 кг в час или 4 тонны в день при восьмичасовом рабочем дне. Необходимо отметить, что, в связи с наличием погрузочной техники, грузчикам не потребуется преодолевать существенные расстояния с грузом. Поскольку, с учетом производственных характеристик переработчиков, ежедневно на склад Молочного управления может поступать около 50 тонн продукции и столько же выбывать на продажу, для обеспечения бесперебойного товарооборота, соответственно, может потребоваться</w:t>
      </w:r>
      <w:r w:rsidR="00F0448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25 грузчиков. В целом, с учетом сумм заработных плат работников субъекта, его СНСП в месяц могут составлять порядка 1 381 954 тенге. Общая сумма затрат Молочного управления на оплату труда и связанные с этим платежи за год может составить 175 583 445 тенге. </w:t>
      </w: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3200A3" w:rsidRPr="006D6E4C" w:rsidRDefault="003200A3" w:rsidP="00A859F3">
      <w:pPr>
        <w:spacing w:after="0" w:line="240" w:lineRule="auto"/>
        <w:ind w:firstLine="708"/>
        <w:jc w:val="both"/>
        <w:rPr>
          <w:rFonts w:ascii="Times New Roman" w:hAnsi="Times New Roman" w:cs="Times New Roman"/>
          <w:sz w:val="28"/>
          <w:szCs w:val="28"/>
        </w:rPr>
      </w:pPr>
    </w:p>
    <w:p w:rsidR="003200A3" w:rsidRPr="006D6E4C" w:rsidRDefault="003200A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8"/>
        <w:jc w:val="both"/>
        <w:rPr>
          <w:rFonts w:ascii="Times New Roman" w:hAnsi="Times New Roman" w:cs="Times New Roman"/>
          <w:sz w:val="28"/>
          <w:szCs w:val="28"/>
        </w:rPr>
      </w:pPr>
    </w:p>
    <w:p w:rsidR="009C36AF" w:rsidRPr="006D6E4C" w:rsidRDefault="009C36AF" w:rsidP="00A859F3">
      <w:pPr>
        <w:spacing w:after="0" w:line="240" w:lineRule="auto"/>
        <w:ind w:firstLine="708"/>
        <w:jc w:val="both"/>
        <w:rPr>
          <w:rFonts w:ascii="Times New Roman" w:hAnsi="Times New Roman" w:cs="Times New Roman"/>
          <w:sz w:val="28"/>
          <w:szCs w:val="28"/>
        </w:rPr>
      </w:pPr>
    </w:p>
    <w:p w:rsidR="003200A3" w:rsidRPr="006D6E4C" w:rsidRDefault="003200A3" w:rsidP="00A859F3">
      <w:pPr>
        <w:spacing w:after="0" w:line="240" w:lineRule="auto"/>
        <w:ind w:firstLine="708"/>
        <w:jc w:val="both"/>
        <w:rPr>
          <w:rFonts w:ascii="Times New Roman" w:hAnsi="Times New Roman" w:cs="Times New Roman"/>
          <w:sz w:val="28"/>
          <w:szCs w:val="28"/>
        </w:rPr>
      </w:pPr>
    </w:p>
    <w:p w:rsidR="003200A3" w:rsidRPr="006D6E4C" w:rsidRDefault="003200A3" w:rsidP="00A859F3">
      <w:pPr>
        <w:spacing w:after="0" w:line="240" w:lineRule="auto"/>
        <w:ind w:firstLine="708"/>
        <w:jc w:val="both"/>
        <w:rPr>
          <w:rFonts w:ascii="Times New Roman" w:hAnsi="Times New Roman" w:cs="Times New Roman"/>
          <w:sz w:val="28"/>
          <w:szCs w:val="28"/>
        </w:rPr>
      </w:pPr>
    </w:p>
    <w:p w:rsidR="003200A3" w:rsidRPr="006D6E4C" w:rsidRDefault="003200A3" w:rsidP="00A859F3">
      <w:pPr>
        <w:spacing w:after="0" w:line="240" w:lineRule="auto"/>
        <w:ind w:firstLine="708"/>
        <w:jc w:val="both"/>
        <w:rPr>
          <w:rFonts w:ascii="Times New Roman" w:hAnsi="Times New Roman" w:cs="Times New Roman"/>
          <w:sz w:val="28"/>
          <w:szCs w:val="28"/>
        </w:rPr>
      </w:pPr>
    </w:p>
    <w:p w:rsidR="00A859F3" w:rsidRPr="006D6E4C" w:rsidRDefault="00A859F3" w:rsidP="00A859F3">
      <w:pPr>
        <w:spacing w:after="0" w:line="240" w:lineRule="auto"/>
        <w:ind w:firstLine="709"/>
        <w:jc w:val="center"/>
        <w:rPr>
          <w:rFonts w:ascii="Times New Roman" w:hAnsi="Times New Roman" w:cs="Times New Roman"/>
          <w:b/>
          <w:sz w:val="28"/>
          <w:szCs w:val="28"/>
        </w:rPr>
      </w:pPr>
      <w:r w:rsidRPr="006D6E4C">
        <w:rPr>
          <w:rFonts w:ascii="Times New Roman" w:hAnsi="Times New Roman" w:cs="Times New Roman"/>
          <w:b/>
          <w:sz w:val="28"/>
          <w:szCs w:val="28"/>
        </w:rPr>
        <w:t>ПРИЛОЖЕНИЕ Т</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center"/>
        <w:rPr>
          <w:rFonts w:ascii="Times New Roman" w:hAnsi="Times New Roman" w:cs="Times New Roman"/>
          <w:sz w:val="28"/>
          <w:szCs w:val="28"/>
        </w:rPr>
      </w:pPr>
      <w:r w:rsidRPr="006D6E4C">
        <w:rPr>
          <w:rFonts w:ascii="Times New Roman" w:hAnsi="Times New Roman" w:cs="Times New Roman"/>
          <w:sz w:val="28"/>
          <w:szCs w:val="28"/>
        </w:rPr>
        <w:t xml:space="preserve">Примерные объемы необходимых инвестиций </w:t>
      </w:r>
    </w:p>
    <w:p w:rsidR="00A859F3" w:rsidRPr="006D6E4C" w:rsidRDefault="00B61926" w:rsidP="00A859F3">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для</w:t>
      </w:r>
      <w:r w:rsidR="00A859F3" w:rsidRPr="006D6E4C">
        <w:rPr>
          <w:rFonts w:ascii="Times New Roman" w:hAnsi="Times New Roman" w:cs="Times New Roman"/>
          <w:sz w:val="28"/>
          <w:szCs w:val="28"/>
        </w:rPr>
        <w:t xml:space="preserve"> субъект</w:t>
      </w:r>
      <w:r>
        <w:rPr>
          <w:rFonts w:ascii="Times New Roman" w:hAnsi="Times New Roman" w:cs="Times New Roman"/>
          <w:sz w:val="28"/>
          <w:szCs w:val="28"/>
        </w:rPr>
        <w:t>ов</w:t>
      </w:r>
      <w:r w:rsidR="00A859F3" w:rsidRPr="006D6E4C">
        <w:rPr>
          <w:rFonts w:ascii="Times New Roman" w:hAnsi="Times New Roman" w:cs="Times New Roman"/>
          <w:sz w:val="28"/>
          <w:szCs w:val="28"/>
        </w:rPr>
        <w:t>-участник</w:t>
      </w:r>
      <w:r>
        <w:rPr>
          <w:rFonts w:ascii="Times New Roman" w:hAnsi="Times New Roman" w:cs="Times New Roman"/>
          <w:sz w:val="28"/>
          <w:szCs w:val="28"/>
        </w:rPr>
        <w:t>ов</w:t>
      </w:r>
      <w:r w:rsidR="00A859F3" w:rsidRPr="006D6E4C">
        <w:rPr>
          <w:rFonts w:ascii="Times New Roman" w:hAnsi="Times New Roman" w:cs="Times New Roman"/>
          <w:sz w:val="28"/>
          <w:szCs w:val="28"/>
        </w:rPr>
        <w:t xml:space="preserve"> Пилотного проекта</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20"/>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 xml:space="preserve">Ферма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Для обеспечения деятельности фермы, участвующей в реализации Пилотного проекта, потребуется вложение средств в создание необходимого для содержания животных комплекса (основного комплекса), приобретение племенного скота, сельскохозяйственной техники и оборудования, пополнение оборотных средств хозяйствующего субъекта. Следует отметить, что в Долгосрочной отраслевой программе развития молочного животноводства на 2018-2027 годы (ДОПРМЖ) содержатся некоторые параметры возможных затрат на создание молочно-товарных ферм. При этом, к примеру, на строительно-монтажные работы при создании такого объекта на 100 коров предполагаются затраты в объеме 46 100,0 тыс. тенге [176]. Принимая во внимание инфляцию 2019 года на уровне 5,4% [274], указанные затраты к </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2020 году могли бы составлять 48 589,4 тыс. тенге.</w:t>
      </w:r>
      <w:r w:rsidRPr="006D6E4C">
        <w:rPr>
          <w:rFonts w:ascii="Times New Roman" w:hAnsi="Times New Roman" w:cs="Times New Roman"/>
          <w:i/>
          <w:sz w:val="24"/>
          <w:szCs w:val="24"/>
        </w:rPr>
        <w:t xml:space="preserve"> </w:t>
      </w:r>
      <w:r w:rsidRPr="006D6E4C">
        <w:rPr>
          <w:rFonts w:ascii="Times New Roman" w:hAnsi="Times New Roman" w:cs="Times New Roman"/>
          <w:sz w:val="28"/>
          <w:szCs w:val="28"/>
        </w:rPr>
        <w:t xml:space="preserve">Поскольку согласно концепции Пилотного проекта основными (по численности) его участниками будут являться фермы, имеющие в 4 раза больше коров, при допущении об аналогичном превышении затрат по ним на указанные работы, можно предположить, что на возведение типовой фермы потребуется порядка 194 357,6 тыс. тенге. Согласно информации, изложенной в ДОПРМЖ, средняя цена </w:t>
      </w:r>
      <w:r w:rsidR="005E3073">
        <w:rPr>
          <w:rFonts w:ascii="Times New Roman" w:hAnsi="Times New Roman" w:cs="Times New Roman"/>
          <w:sz w:val="28"/>
          <w:szCs w:val="28"/>
        </w:rPr>
        <w:t>одной</w:t>
      </w:r>
      <w:r w:rsidRPr="006D6E4C">
        <w:rPr>
          <w:rFonts w:ascii="Times New Roman" w:hAnsi="Times New Roman" w:cs="Times New Roman"/>
          <w:sz w:val="28"/>
          <w:szCs w:val="28"/>
        </w:rPr>
        <w:t xml:space="preserve"> коров</w:t>
      </w:r>
      <w:r w:rsidR="005E3073">
        <w:rPr>
          <w:rFonts w:ascii="Times New Roman" w:hAnsi="Times New Roman" w:cs="Times New Roman"/>
          <w:sz w:val="28"/>
          <w:szCs w:val="28"/>
        </w:rPr>
        <w:t>ы</w:t>
      </w:r>
      <w:r w:rsidRPr="006D6E4C">
        <w:rPr>
          <w:rFonts w:ascii="Times New Roman" w:hAnsi="Times New Roman" w:cs="Times New Roman"/>
          <w:sz w:val="28"/>
          <w:szCs w:val="28"/>
        </w:rPr>
        <w:t>, приобретаем</w:t>
      </w:r>
      <w:r w:rsidR="005E3073">
        <w:rPr>
          <w:rFonts w:ascii="Times New Roman" w:hAnsi="Times New Roman" w:cs="Times New Roman"/>
          <w:sz w:val="28"/>
          <w:szCs w:val="28"/>
        </w:rPr>
        <w:t>ой</w:t>
      </w:r>
      <w:r w:rsidRPr="006D6E4C">
        <w:rPr>
          <w:rFonts w:ascii="Times New Roman" w:hAnsi="Times New Roman" w:cs="Times New Roman"/>
          <w:sz w:val="28"/>
          <w:szCs w:val="28"/>
        </w:rPr>
        <w:t xml:space="preserve"> для молочно-товарных ферм, может составлять от 550,0 тыс. тенге до 788,4 тыс. тенге (среднее между двумя значениями составляет 669,2 тыс. тенге). Вместе с тем, в 2020 году в открытых источниках встречаются объявления о реализации племенных коров по цене 650,0 тыс. тенге за единицу [275]. Для дальнейших расчетов сделано допущение о возможности приобретения для типовых ферм коров по последней цене. Исходя из этого, для создания фермы на 400 коров также потребуются средства для закупа животных в размере 260 000,0 тыс. тенге. В ДОПРМЖ для фермы на 100 коров предусмотрены затраты на приобретение сельскохозяйственной техники и оборудования в объемах 15 500,0 тыс. тенге и 5 000,0 тыс. тенге соответственно. При допущении, что для фермы на 400 коров необходимо в  2 раза больше техники и в 4 раза больше оборудования, а также с учетом инфляции 2019 года, можно определить предполагаемые суммы для их закупа: 32 674,0 тыс. тенге и 21 080,0 тыс. тенге соответственно или           53 754,0 тыс. тенге в целом. В свою очередь, для пополнения оборотных средств типовой фермы, на наш взгляд, ее необходимо обеспечить средствами, покрывающими квартальные затраты на оплату труда и связанные с этим платежи, а также материальные и прочие затраты за этот же период. С учетом информации, изложенной в Приложениях С и У к диссертации, суммы таких затрат могли бы составлять 9 112,5 тыс. тенге, 15 292,6 тыс. тенге и 4 587,8 тыс. тенге соответственно. Ниже (таблица Т.1) представлена структура необходимых инвестиций для типовой фермы с учетом вышеизложенной информации.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Т.1 - Необходимые инвестиции для фермы </w:t>
      </w:r>
    </w:p>
    <w:p w:rsidR="00A859F3" w:rsidRPr="006D6E4C" w:rsidRDefault="00A859F3" w:rsidP="00A859F3">
      <w:pPr>
        <w:spacing w:after="0" w:line="240" w:lineRule="auto"/>
        <w:jc w:val="both"/>
        <w:rPr>
          <w:rFonts w:ascii="Times New Roman" w:hAnsi="Times New Roman" w:cs="Times New Roman"/>
          <w:sz w:val="16"/>
          <w:szCs w:val="16"/>
        </w:rPr>
      </w:pPr>
    </w:p>
    <w:tbl>
      <w:tblPr>
        <w:tblStyle w:val="a3"/>
        <w:tblW w:w="0" w:type="auto"/>
        <w:tblLook w:val="04A0"/>
      </w:tblPr>
      <w:tblGrid>
        <w:gridCol w:w="6204"/>
        <w:gridCol w:w="3367"/>
      </w:tblGrid>
      <w:tr w:rsidR="00A859F3" w:rsidRPr="006D6E4C" w:rsidTr="009B3683">
        <w:tc>
          <w:tcPr>
            <w:tcW w:w="6204"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Назначение инвестиций</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Необходимая сумма, тыс. тенге</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создание основного комплекса</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194 357,6</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приобретение коров</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260 000,0</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приобретение техники и оборудования</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53 754,0</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пополнение оборотных средств</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 xml:space="preserve">28 992,9 </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537 104,5</w:t>
            </w:r>
          </w:p>
        </w:tc>
      </w:tr>
      <w:tr w:rsidR="00A859F3" w:rsidRPr="006D6E4C" w:rsidTr="009B3683">
        <w:tc>
          <w:tcPr>
            <w:tcW w:w="9571" w:type="dxa"/>
            <w:gridSpan w:val="2"/>
            <w:vAlign w:val="center"/>
          </w:tcPr>
          <w:p w:rsidR="00A859F3" w:rsidRPr="006D6E4C" w:rsidRDefault="00A859F3"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Т.1, наиболее значительные объемы инвестиций потребуются для приобретения животных и создания необходимого для них комплекса.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20"/>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Ферма-переработчик</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В соответствии с концепцией Пилотного проекта ферма-переработчик будет иметь в два раза меньшее поголовье скота, чем основная ферма. С учетом этого, при допущении, что на создание необходимого для содержания животных комплекса и их приобретение ферме-переработчику потребуется в два раза меньшие суммы денежных средств, чем у рассмотренной выше типовой фермы, объемы необходимых инвестиций в данном случае составят 97 178,8 тыс. тенге и 130 000,0 тыс. тенге соответственно. Для расчетов также предлагается сделать допущение, что для фермы-переработчика будет достаточным перечень техники, указанный в ДОПРМЖ для фермы на</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100 коров, однако потребуется в два раза большее количество оборудования, чем для такой фермы. В этом случае, с учетом инфляции 2019 года, ферме-переработчику для приобретения техники и оборудования могут потребоваться средства в объемах 16 337,0 тыс. тенге и  10 540,0 тыс. тенге соответственно. Вместе с тем, принимая во внимание специфику предполагаемой деятельности рассматриваемого субъекта, инвестиции потребуются также и на приобретение производственной линии по выпуску готовой продукции. Следует отметить, что согласно информации из открытого источника одним из российских производителей оборудования для пищевой промышленности реализуется модульная сыроварня с вмонтированным оборудованием, соответствующая по своим техническим характеристикам определенным параметрам фермы-переработчика. Цена данной сыроварни (мощностью производства 240 кг сыра в сутки, с холодильной камерой на 20 кубических метров) на 06 февраля </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2020 года составила 2 752,8 тыс. рублей [276] или 16 626,9 тыс. тенге согласно официальному курсу валют Национального Банка Республики Казахстан на указанную дату [154]. С учетом НДС, взимаемого при импорте, стоимость приобретения указанной сыроварни может составить 18 622,1 тыс. тенге. Исходя из этого, общая сумма затрат фермы-переработчика на приобретение техники и оборудования может составить порядка 45 499,1 тыс. тенге. При допущении о необходимости пополнения оборотных средств рассматриваемого субъекта на сумму, равную его предполагаемым квартальным затратам на оплату труда и связанные с этим платежи, а также затратам материального характера и прочим затратам за аналогичный период, структура необходимых предприятию инвестиций может иметь следующий вид (таблица Т.2).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Т.2 - Необходимые инвестиции для фермы-переработчика</w:t>
      </w:r>
    </w:p>
    <w:p w:rsidR="00A859F3" w:rsidRPr="006D6E4C" w:rsidRDefault="00A859F3" w:rsidP="00A859F3">
      <w:pPr>
        <w:spacing w:after="0" w:line="240" w:lineRule="auto"/>
        <w:jc w:val="both"/>
        <w:rPr>
          <w:rFonts w:ascii="Times New Roman" w:hAnsi="Times New Roman" w:cs="Times New Roman"/>
          <w:sz w:val="16"/>
          <w:szCs w:val="16"/>
        </w:rPr>
      </w:pPr>
    </w:p>
    <w:tbl>
      <w:tblPr>
        <w:tblStyle w:val="a3"/>
        <w:tblW w:w="0" w:type="auto"/>
        <w:tblLook w:val="04A0"/>
      </w:tblPr>
      <w:tblGrid>
        <w:gridCol w:w="6204"/>
        <w:gridCol w:w="3367"/>
      </w:tblGrid>
      <w:tr w:rsidR="00A859F3" w:rsidRPr="006D6E4C" w:rsidTr="009B3683">
        <w:tc>
          <w:tcPr>
            <w:tcW w:w="6204"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Назначение инвестиций</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Необходимая сумма, тыс. тенге</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создание основного комплекса</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97 178,8</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приобретение коров</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130 000,0</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приобретение техники и оборудования</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45 499,1</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пополнение оборотных средств</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23 447,5</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296 125,4</w:t>
            </w:r>
          </w:p>
        </w:tc>
      </w:tr>
      <w:tr w:rsidR="00A859F3" w:rsidRPr="006D6E4C" w:rsidTr="009B3683">
        <w:tc>
          <w:tcPr>
            <w:tcW w:w="9571" w:type="dxa"/>
            <w:gridSpan w:val="2"/>
            <w:vAlign w:val="center"/>
          </w:tcPr>
          <w:p w:rsidR="00A859F3" w:rsidRPr="006D6E4C" w:rsidRDefault="00A859F3"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и в случае с ранее рассмотренной типовой фермой, основная часть инвестиций по ферме-переработчику, предположительно, будет предназначена для приобретения животных и создания комплекса для них.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20"/>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 xml:space="preserve">Заготовительная организация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Для расчета необходимых финансовых вложений в заготовительную организацию, предлагается сделать допущение, что к ее основному недвижимому имуществу будет относиться комплекс, включающий помещение, предназначенное для доения коров, а также молокоприемный пункт. При этом предлагается сделать допущение, что указанное помещение будет рассчитано на одновременное доение 20-ти коров и стоимость его строительства составит 20% от стоимости соответствующих работ при возведении ранее указанной фермы на 100 коров (с учетом инфляции           2019 года). Исходя из этого, на создание такого объекта для доения коров может потребоваться 9 717,9 тыс. тенге. Вместе с тем, из объявления в открытом источнике следует, что на казахстанском рынке реализуются модульные молокоприемные пункты мощностью до 2 тонн молока в день по цене 5 350,0 тыс. тенге, включающие необходимое для приема, анализа и хранения молока оборудование [277]. Соответственно, в целом на создание основного комплекса заготовительной организации может потребоваться 15 067,9 тыс. тенге. Кроме того, рассматриваемому субъекту потребуются средства на приобретение необходимого оборудования для вышеуказанного помещения для доения коров. Следует отметить, что в ДОПРМЖ для фермы на 100 коров предусмотрены затраты на приобретение системы удаления навоза и доильного оборудования общей стоимостью 3 000,0 тыс. тенге. При допущении, что стоимость приобретаемых заготовительной организацией системы и оборудования составит только 20% от указанной стоимости (в связи с одновременным обслуживанием лишь 20-ти коров), скорректированной на инфляцию 2019 года, соответствующие затраты субъекта могут составить </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632,4 тыс. тенге. Для определения необходимых инвестиций на пополнение оборотных средств, предлагается также как и выше учесть квартальные затраты на трудовые ресурсы, материальные и прочие затраты в этот же период с учетом информации в Приложениях С и У к диссертации. Ниже представлена примерная структура необходимых для заготовительной организации инвестиций.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Т.3 - Необходимые инвестиции для заготовительной организации</w:t>
      </w:r>
    </w:p>
    <w:p w:rsidR="00A859F3" w:rsidRPr="006D6E4C" w:rsidRDefault="00A859F3" w:rsidP="00A859F3">
      <w:pPr>
        <w:spacing w:after="0" w:line="240" w:lineRule="auto"/>
        <w:jc w:val="both"/>
        <w:rPr>
          <w:rFonts w:ascii="Times New Roman" w:hAnsi="Times New Roman" w:cs="Times New Roman"/>
          <w:sz w:val="16"/>
          <w:szCs w:val="16"/>
        </w:rPr>
      </w:pPr>
    </w:p>
    <w:tbl>
      <w:tblPr>
        <w:tblStyle w:val="a3"/>
        <w:tblW w:w="0" w:type="auto"/>
        <w:tblLook w:val="04A0"/>
      </w:tblPr>
      <w:tblGrid>
        <w:gridCol w:w="6204"/>
        <w:gridCol w:w="3367"/>
      </w:tblGrid>
      <w:tr w:rsidR="00A859F3" w:rsidRPr="006D6E4C" w:rsidTr="009B3683">
        <w:tc>
          <w:tcPr>
            <w:tcW w:w="6204"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Назначение инвестиций</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Необходимая сумма, тыс. тенге</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создание основного комплекса</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15 067,9</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приобретение оборудования</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632,4</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пополнение оборотных средств</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20 965,5</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36 665,8</w:t>
            </w:r>
          </w:p>
        </w:tc>
      </w:tr>
      <w:tr w:rsidR="00A859F3" w:rsidRPr="006D6E4C" w:rsidTr="009B3683">
        <w:tc>
          <w:tcPr>
            <w:tcW w:w="9571" w:type="dxa"/>
            <w:gridSpan w:val="2"/>
            <w:vAlign w:val="center"/>
          </w:tcPr>
          <w:p w:rsidR="00A859F3" w:rsidRPr="006D6E4C" w:rsidRDefault="00A859F3"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вышеизложенной таблицы, главным образом, инвестиции рассмотренному хозяйствующему субъекту необходимы для пополнения оборотных средств.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20"/>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Заготовительная организация-переработчик</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Хозяйствующий субъект из этой категории в соответствии с концепцией Пилотного проекта будет выполнять функции, характерные как для заготовительной организации, так и для переработчика. Следует отметить, что по рассматриваемому субъекту предполагаемые объемы собираемого </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у населения сырого молока будут одинаковы с указанной организацией, а его перераб</w:t>
      </w:r>
      <w:r w:rsidR="0076564F" w:rsidRPr="006D6E4C">
        <w:rPr>
          <w:rFonts w:ascii="Times New Roman" w:hAnsi="Times New Roman" w:cs="Times New Roman"/>
          <w:sz w:val="28"/>
          <w:szCs w:val="28"/>
        </w:rPr>
        <w:t>отки – почти такие же, как и у</w:t>
      </w:r>
      <w:r w:rsidRPr="006D6E4C">
        <w:rPr>
          <w:rFonts w:ascii="Times New Roman" w:hAnsi="Times New Roman" w:cs="Times New Roman"/>
          <w:sz w:val="28"/>
          <w:szCs w:val="28"/>
        </w:rPr>
        <w:t xml:space="preserve"> фермы-переработчика. В этой связи, объемы необходимых инвестиций для данного субъекта рассчитаны и представлены с учетом ранее изложенных показателей по заготовительной организации и ферме-переработчику. Так, затраты на создание основного комплекса аналогичны затратам первого лица, а затраты на приобретение оборудования определены суммированием таких затрат этого же лица и затрат второго лица на приобретение производственной линии по выпуску готовой продукции. В свою очередь, необходимые инвестиции для пополнения оборотных средств субъекта (Таблица Т.4) рассчитаны с учетом его квартальных затрат на трудовые ресурсы, а также материальных и прочих затрат за аналогичный период (согласно Приложениям С и У к диссертации).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BA2B3D" w:rsidRPr="006D6E4C" w:rsidRDefault="00BA2B3D" w:rsidP="00A859F3">
      <w:pPr>
        <w:spacing w:after="0" w:line="240" w:lineRule="auto"/>
        <w:ind w:firstLine="709"/>
        <w:jc w:val="both"/>
        <w:rPr>
          <w:rFonts w:ascii="Times New Roman" w:hAnsi="Times New Roman" w:cs="Times New Roman"/>
          <w:sz w:val="28"/>
          <w:szCs w:val="28"/>
        </w:rPr>
      </w:pPr>
    </w:p>
    <w:p w:rsidR="00BA2B3D" w:rsidRPr="006D6E4C" w:rsidRDefault="00BA2B3D" w:rsidP="00A859F3">
      <w:pPr>
        <w:spacing w:after="0" w:line="240" w:lineRule="auto"/>
        <w:ind w:firstLine="709"/>
        <w:jc w:val="both"/>
        <w:rPr>
          <w:rFonts w:ascii="Times New Roman" w:hAnsi="Times New Roman" w:cs="Times New Roman"/>
          <w:sz w:val="28"/>
          <w:szCs w:val="28"/>
        </w:rPr>
      </w:pPr>
    </w:p>
    <w:p w:rsidR="00BA2B3D" w:rsidRPr="006D6E4C" w:rsidRDefault="00BA2B3D" w:rsidP="00A859F3">
      <w:pPr>
        <w:spacing w:after="0" w:line="240" w:lineRule="auto"/>
        <w:ind w:firstLine="709"/>
        <w:jc w:val="both"/>
        <w:rPr>
          <w:rFonts w:ascii="Times New Roman" w:hAnsi="Times New Roman" w:cs="Times New Roman"/>
          <w:sz w:val="28"/>
          <w:szCs w:val="28"/>
        </w:rPr>
      </w:pPr>
    </w:p>
    <w:p w:rsidR="00BA2B3D" w:rsidRPr="006D6E4C" w:rsidRDefault="00BA2B3D" w:rsidP="00A859F3">
      <w:pPr>
        <w:spacing w:after="0" w:line="240" w:lineRule="auto"/>
        <w:ind w:firstLine="709"/>
        <w:jc w:val="both"/>
        <w:rPr>
          <w:rFonts w:ascii="Times New Roman" w:hAnsi="Times New Roman" w:cs="Times New Roman"/>
          <w:sz w:val="28"/>
          <w:szCs w:val="28"/>
        </w:rPr>
      </w:pPr>
    </w:p>
    <w:p w:rsidR="00BA2B3D" w:rsidRPr="006D6E4C" w:rsidRDefault="00BA2B3D"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Т.4 - Необходимые инвестиции для заготовительной организации-переработчика </w:t>
      </w:r>
    </w:p>
    <w:p w:rsidR="00A859F3" w:rsidRPr="006D6E4C" w:rsidRDefault="00A859F3" w:rsidP="00A859F3">
      <w:pPr>
        <w:spacing w:after="0" w:line="240" w:lineRule="auto"/>
        <w:jc w:val="both"/>
        <w:rPr>
          <w:rFonts w:ascii="Times New Roman" w:hAnsi="Times New Roman" w:cs="Times New Roman"/>
          <w:sz w:val="16"/>
          <w:szCs w:val="16"/>
        </w:rPr>
      </w:pPr>
    </w:p>
    <w:tbl>
      <w:tblPr>
        <w:tblStyle w:val="a3"/>
        <w:tblW w:w="0" w:type="auto"/>
        <w:tblLook w:val="04A0"/>
      </w:tblPr>
      <w:tblGrid>
        <w:gridCol w:w="6204"/>
        <w:gridCol w:w="3367"/>
      </w:tblGrid>
      <w:tr w:rsidR="00A859F3" w:rsidRPr="006D6E4C" w:rsidTr="009B3683">
        <w:tc>
          <w:tcPr>
            <w:tcW w:w="6204"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Назначение инвестиций</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Необходимая сумма, тыс. тенге</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создание основного комплекса</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15 067,9</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приобретение оборудования</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19 254,5</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пополнение оборотных средств</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27 575,1</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61 897,5</w:t>
            </w:r>
          </w:p>
        </w:tc>
      </w:tr>
      <w:tr w:rsidR="00A859F3" w:rsidRPr="006D6E4C" w:rsidTr="009B3683">
        <w:tc>
          <w:tcPr>
            <w:tcW w:w="9571" w:type="dxa"/>
            <w:gridSpan w:val="2"/>
            <w:vAlign w:val="center"/>
          </w:tcPr>
          <w:p w:rsidR="00A859F3" w:rsidRPr="006D6E4C" w:rsidRDefault="00A859F3"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Из таблицы Т.4 следует, что, в основном, инвестиции потребуются заготовительной организации-переработчику для пополнения оборотных средств. </w:t>
      </w:r>
    </w:p>
    <w:p w:rsidR="00A859F3" w:rsidRPr="006D6E4C" w:rsidRDefault="00A859F3" w:rsidP="00A859F3">
      <w:pPr>
        <w:spacing w:after="0" w:line="240" w:lineRule="auto"/>
        <w:ind w:firstLine="709"/>
        <w:jc w:val="both"/>
        <w:rPr>
          <w:rFonts w:ascii="Times New Roman" w:hAnsi="Times New Roman" w:cs="Times New Roman"/>
          <w:i/>
          <w:sz w:val="28"/>
          <w:szCs w:val="28"/>
        </w:rPr>
      </w:pPr>
    </w:p>
    <w:p w:rsidR="00A859F3" w:rsidRPr="006D6E4C" w:rsidRDefault="00A859F3" w:rsidP="00A859F3">
      <w:pPr>
        <w:pStyle w:val="a4"/>
        <w:numPr>
          <w:ilvl w:val="0"/>
          <w:numId w:val="20"/>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Переработчик</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К основным фондам предприятия по переработке сырого молока в готовую продукцию, прежде всего, следует относить различные объекты производственного назначения: здания, сооружения, технику, оборудование, линии по выпуску продукции и прочее. Отдельными участниками рынка сегодня предлагаются комплексные решения вопроса создания новых производственных объектов для переработки молока. В частности, одной из российских компаний предлагается возведение модульных молочных заводов, рассчитанных на переработку разного объема сырья. При этом, к примеру, завод по переработке 20-ти тонн молока представляет собой комплекс, включающий здание с помещениями, которые оснащены необходимыми инженерными системами для обеспечения полного цикла приемки сырья и производства из него готовой (упакованной) молочной продукции (в том числе молока обработанного, масла сливочного и сыра). Необходимо отметить, что комплекс включает в себя необходимое для производства оборудование, </w:t>
      </w:r>
      <w:r w:rsidR="00042F3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также бытовые помещения и, что немаловажно, холодильную камеру. Стоимость данного завода, включая монтаж и пуско-наладочные работы, по состоянию на 11 февраля 2020 года составила 53 971,0 тыс. рублей [278] или 320 048,0 тыс. тенге в соответствии с официальным курсом валют Национального Банка Республики Казахстан [154]. С учетом НДС итоговая стоимость данного завода для казахстанского покупателя могла бы составить 358 453,8 тыс. тенге. Вместе с тем, с учетом производственных характеристик типового переработчика, отраженных в Приложении Р к диссертации, ежедневно им должна осуществляться переработка около 26 тонн сырого молока (при пятидневной рабочей неделе). Для дальнейших расчетов предлагается сделать допущение, что на открытом рынке возможно привлечение поставщика, который построит завод с необходимыми для переработчика производственными характеристиками и оборудованием по стоимости, в 1,5 раза превышающей вышеуказанную итоговую стоимость завода. Исходя из этого, возможный объем инвестиций, необходимых для создания основного комплекса (включающего производственное оборудование) переработчика, составит 537 680,7 тыс. тенге.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Кроме того, для обеспечения деятельности переработчика потребуется приобретение специальной техники: молоковозов (для доставки сырья от ферм и заготовительных организаций), а также погрузчика (для загрузки готовой продукции на транспорт Молочного управления). Согласно информации из открытого источника в феврале 2020 года одним из российских поставщиков предлагались молоковозы на шасси автомобиля марки КамАЗ 65115 с цистерной объемом 14 кубических метров по цене 25 276,3 тыс. тенге [279] или 28 309,4 тыс. тенге с учетом НДС. Принимая во внимание производственные характеристики типового переработчика, два таких молоковоза могли бы обеспечивать его ежедневные потребности в сырье. Также по информации из открытого источника в указанном месяце цена погрузчика вилочного марки Hyundai HB20-7 грузоподъемностью</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2 тонны, включая НДС и полную таможенную очистку, составила</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8 970,0 тыс. тенге [280]. Исходя из изложенного, на приобретение техники для типового переработчика могут потребоваться инвестиции в общем объеме 65 588,8 тыс. тенге.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Необходимые инвестиции на пополнение оборотных средств переработчика при учете предполагаемых квартальных затрат рассматриваемого субъекта на оплату труда и связанные с этим платежи, </w:t>
      </w:r>
      <w:r w:rsidR="0076564F"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также материальных и прочих затрат аналогичного периода, исходя из данных Приложений С и У к диссертации, могут составить 57 193,9 тыс. тенге. Ниже (таблица Т.5) представлена примерная структура требуемых инвестиций для переработчика.  </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Т.5 - Необходимые инвестиции для переработчика</w:t>
      </w:r>
    </w:p>
    <w:p w:rsidR="00A859F3" w:rsidRPr="006D6E4C" w:rsidRDefault="00A859F3" w:rsidP="00A859F3">
      <w:pPr>
        <w:spacing w:after="0" w:line="240" w:lineRule="auto"/>
        <w:jc w:val="both"/>
        <w:rPr>
          <w:rFonts w:ascii="Times New Roman" w:hAnsi="Times New Roman" w:cs="Times New Roman"/>
          <w:sz w:val="16"/>
          <w:szCs w:val="16"/>
        </w:rPr>
      </w:pPr>
    </w:p>
    <w:tbl>
      <w:tblPr>
        <w:tblStyle w:val="a3"/>
        <w:tblW w:w="0" w:type="auto"/>
        <w:tblLook w:val="04A0"/>
      </w:tblPr>
      <w:tblGrid>
        <w:gridCol w:w="6204"/>
        <w:gridCol w:w="3367"/>
      </w:tblGrid>
      <w:tr w:rsidR="00A859F3" w:rsidRPr="006D6E4C" w:rsidTr="009B3683">
        <w:tc>
          <w:tcPr>
            <w:tcW w:w="6204"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Назначение инвестиций</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Необходимая сумма, тыс. тенге</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создание основного комплекса (включающего производственное оборудование)</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537 680,7</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приобретение техники</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65 588,8</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пополнение оборотных средств</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57 193,9</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660 463,4</w:t>
            </w:r>
          </w:p>
        </w:tc>
      </w:tr>
      <w:tr w:rsidR="00A859F3" w:rsidRPr="006D6E4C" w:rsidTr="009B3683">
        <w:tc>
          <w:tcPr>
            <w:tcW w:w="9571" w:type="dxa"/>
            <w:gridSpan w:val="2"/>
            <w:vAlign w:val="center"/>
          </w:tcPr>
          <w:p w:rsidR="00A859F3" w:rsidRPr="006D6E4C" w:rsidRDefault="00A859F3"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Из таблицы Т.5 следует, что львиная доля инвестиций необходима переработчику для создания основного комплекса, который также будет включать в себя производственное оборудование. </w:t>
      </w:r>
    </w:p>
    <w:p w:rsidR="00572CE9" w:rsidRPr="006D6E4C" w:rsidRDefault="00572CE9"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pStyle w:val="a4"/>
        <w:numPr>
          <w:ilvl w:val="0"/>
          <w:numId w:val="20"/>
        </w:numPr>
        <w:spacing w:after="0" w:line="240" w:lineRule="auto"/>
        <w:ind w:left="0" w:firstLine="709"/>
        <w:jc w:val="both"/>
        <w:rPr>
          <w:rFonts w:ascii="Times New Roman" w:hAnsi="Times New Roman" w:cs="Times New Roman"/>
          <w:i/>
          <w:sz w:val="28"/>
          <w:szCs w:val="28"/>
        </w:rPr>
      </w:pPr>
      <w:r w:rsidRPr="006D6E4C">
        <w:rPr>
          <w:rFonts w:ascii="Times New Roman" w:hAnsi="Times New Roman" w:cs="Times New Roman"/>
          <w:i/>
          <w:sz w:val="28"/>
          <w:szCs w:val="28"/>
        </w:rPr>
        <w:t>Молочное управление</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Базовым элементом имущественного комплекса Молочного управления, с учетом специфики его деятельности, должен быть объект, предназначенный для надлежащего хранения готовой продукции. Типовые объекты такого рода предлагаются отдельными хозяйствующими субъектами интеграционного блока. Так, например, одним из российских заводов быстровозводимых конструкций, согласно информации из открытого источника, предлагаются холодильные склады с разной емкостью. При этом стоимость склада на </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250 тонн с полезным объемом 1 170,06 кубических метров на 02 апреля </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2020 года без НДС составила порядка 4 848,5 тыс. рублей [281] или </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27 588,2 тыс. тенге согласно курсу валют Национального Банка Республики Казахстан [154]. С учетом НДС для казахстанского покупателя стоимость данного склада могла бы составлять 30 898,8 тыс. тенге. Следует отметить, что данный поставщик также предлагает и более крупные склады, включающие в себя и бытовые помещения. Вместе с тем, для хранения производимой участниками Пилотного проекта продукции желательно разделение склада на два сектора: морозильный (занимающий небольшой объем) и холодильный (занимающий основной объем). При допущении, что, в случае увеличения указанной стоимости в два раза, поставщик проведет работы по монтажу склада, его разделению на сектора, возведению помещений для размещения работников итоговая стоимость строительства основного комплекса Молочного управления может составить 61 797,6 тыс. тенге.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 xml:space="preserve">Для комплектования Молочного управления необходимой техникой потребуется приобретение грузовых автомобилей с характеристиками, позволяющими транспортировать молочную продукцию, а также самоходных погрузчиков. В перечень приобретаемой техники, для обеспечения бесперебойности выполнения погрузочно-разгрузочных работ на верхних ярусах склада, можно также включить подъемники. С учетом цен и характеристик, для транспортировки указанной продукции могут быть использованы изотермические фургоны российского производства. Согласно информации из открытого источника, к примеру, стоимость нового фургона на базе КамАЗ 65207 с грузоподъемностью 14,7 тонн, реализуемого официальным дилером, на 02 апреля 2020 года составляла 6 050,0 тыс. рублей [282] или 34 424,5 тыс. тенге с учетом курса валют Национального Банка Республики Казахстан [154]. Принимая во внимание НДС, для отечественного покупателя стоимость приобретения указанного транспортного средства могла бы составить 38 555,4 тыс. тенге. Исходя из характеристик данного фургона, количества и производственных параметров поставщиков молочной продукции, для ежедневной доставки от них товаров, Молочному управлению может потребоваться 4 таких автомобиля. Соответственно, для приобретения изотермических фургонов потребуются инвестиции в объеме около </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154 221,6 тыс. тенге. Между тем, необходимо отметить, что доставка продукции на склад может осуществляться в разное время в течение дня (не всеми фургонами одновременно), в связи с чем, их обслуживание может быть обеспечено меньшим количеством самоходных погрузчиков. При допущении</w:t>
      </w:r>
      <w:r w:rsidR="00BA2B3D"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 достаточности 2-х погрузчиков, с учетом вышеуказанной их цены (8 970,0 тыс. тенге), в общем, Молочному управлению могут потребоваться средства в объеме 17 940,0 тыс. тенге на их приобретение. В свою очередь, цена (также на 02 апреля 2020 года) на подъемник ножничный передвижной грузоподъемностью до 1 тонны и высотой подъема до 6 метров, с учетом информации из открытого источника, может составлять около 3 000,0 тыс. тенге [283]. При условии приобретения данных подъемников в количестве 2-х единиц (равном количеству погрузчиков), общая сумма необходимых инвестиций возрастет на 6 000,0 тыс. тенге. Кроме того, потребуется приобретение охлаждающего оборудования для поддержания необходимых температурных режимов в морозильном и холодильном секторах склада. Информация из открытых источников свидетельствует о том, что на рынке реализуется холодильное оборудование с различными характеристиками и ценами. Привлекательным по параметрам и цене вариантом представляется приобретение моноблоков марки </w:t>
      </w:r>
      <w:r w:rsidRPr="006D6E4C">
        <w:rPr>
          <w:rFonts w:ascii="Times New Roman" w:hAnsi="Times New Roman" w:cs="Times New Roman"/>
          <w:sz w:val="28"/>
          <w:szCs w:val="28"/>
          <w:lang w:val="en-US"/>
        </w:rPr>
        <w:t>POLAIR</w:t>
      </w:r>
      <w:r w:rsidRPr="006D6E4C">
        <w:rPr>
          <w:rFonts w:ascii="Times New Roman" w:hAnsi="Times New Roman" w:cs="Times New Roman"/>
          <w:sz w:val="28"/>
          <w:szCs w:val="28"/>
        </w:rPr>
        <w:t xml:space="preserve"> российского производства. </w:t>
      </w:r>
      <w:r w:rsidR="00011345"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частности, модель </w:t>
      </w:r>
      <w:r w:rsidRPr="006D6E4C">
        <w:rPr>
          <w:rFonts w:ascii="Times New Roman" w:hAnsi="Times New Roman" w:cs="Times New Roman"/>
          <w:sz w:val="28"/>
          <w:szCs w:val="28"/>
          <w:lang w:val="en-US"/>
        </w:rPr>
        <w:t>MM</w:t>
      </w:r>
      <w:r w:rsidRPr="006D6E4C">
        <w:rPr>
          <w:rFonts w:ascii="Times New Roman" w:hAnsi="Times New Roman" w:cs="Times New Roman"/>
          <w:sz w:val="28"/>
          <w:szCs w:val="28"/>
        </w:rPr>
        <w:t>218</w:t>
      </w:r>
      <w:r w:rsidRPr="006D6E4C">
        <w:rPr>
          <w:rFonts w:ascii="Times New Roman" w:hAnsi="Times New Roman" w:cs="Times New Roman"/>
          <w:sz w:val="28"/>
          <w:szCs w:val="28"/>
          <w:lang w:val="en-US"/>
        </w:rPr>
        <w:t>S</w:t>
      </w:r>
      <w:r w:rsidRPr="006D6E4C">
        <w:rPr>
          <w:rFonts w:ascii="Times New Roman" w:hAnsi="Times New Roman" w:cs="Times New Roman"/>
          <w:sz w:val="28"/>
          <w:szCs w:val="28"/>
        </w:rPr>
        <w:t xml:space="preserve"> такого моноблока поддерживает температурный режим в диапазоне от -5</w:t>
      </w:r>
      <w:r w:rsidRPr="006D6E4C">
        <w:rPr>
          <w:rFonts w:ascii="Times New Roman" w:hAnsi="Times New Roman" w:cs="Times New Roman"/>
          <w:sz w:val="28"/>
          <w:szCs w:val="28"/>
          <w:vertAlign w:val="superscript"/>
        </w:rPr>
        <w:t>о</w:t>
      </w:r>
      <w:r w:rsidRPr="006D6E4C">
        <w:rPr>
          <w:rFonts w:ascii="Times New Roman" w:hAnsi="Times New Roman" w:cs="Times New Roman"/>
          <w:sz w:val="28"/>
          <w:szCs w:val="28"/>
        </w:rPr>
        <w:t>С до +10</w:t>
      </w:r>
      <w:r w:rsidRPr="006D6E4C">
        <w:rPr>
          <w:rFonts w:ascii="Times New Roman" w:hAnsi="Times New Roman" w:cs="Times New Roman"/>
          <w:sz w:val="28"/>
          <w:szCs w:val="28"/>
          <w:vertAlign w:val="superscript"/>
        </w:rPr>
        <w:t>о</w:t>
      </w:r>
      <w:r w:rsidRPr="006D6E4C">
        <w:rPr>
          <w:rFonts w:ascii="Times New Roman" w:hAnsi="Times New Roman" w:cs="Times New Roman"/>
          <w:sz w:val="28"/>
          <w:szCs w:val="28"/>
        </w:rPr>
        <w:t xml:space="preserve">С и обладает производительностью </w:t>
      </w:r>
      <w:r w:rsidR="00011345"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1 200 кубических метров в час, а модель </w:t>
      </w:r>
      <w:r w:rsidRPr="006D6E4C">
        <w:rPr>
          <w:rFonts w:ascii="Times New Roman" w:hAnsi="Times New Roman" w:cs="Times New Roman"/>
          <w:sz w:val="28"/>
          <w:szCs w:val="28"/>
          <w:lang w:val="en-US"/>
        </w:rPr>
        <w:t>MB</w:t>
      </w:r>
      <w:r w:rsidRPr="006D6E4C">
        <w:rPr>
          <w:rFonts w:ascii="Times New Roman" w:hAnsi="Times New Roman" w:cs="Times New Roman"/>
          <w:sz w:val="28"/>
          <w:szCs w:val="28"/>
        </w:rPr>
        <w:t>108</w:t>
      </w:r>
      <w:r w:rsidRPr="006D6E4C">
        <w:rPr>
          <w:rFonts w:ascii="Times New Roman" w:hAnsi="Times New Roman" w:cs="Times New Roman"/>
          <w:sz w:val="28"/>
          <w:szCs w:val="28"/>
          <w:lang w:val="en-US"/>
        </w:rPr>
        <w:t>S</w:t>
      </w:r>
      <w:r w:rsidRPr="006D6E4C">
        <w:rPr>
          <w:rFonts w:ascii="Times New Roman" w:hAnsi="Times New Roman" w:cs="Times New Roman"/>
          <w:sz w:val="28"/>
          <w:szCs w:val="28"/>
        </w:rPr>
        <w:t xml:space="preserve"> – от -15</w:t>
      </w:r>
      <w:r w:rsidRPr="006D6E4C">
        <w:rPr>
          <w:rFonts w:ascii="Times New Roman" w:hAnsi="Times New Roman" w:cs="Times New Roman"/>
          <w:sz w:val="28"/>
          <w:szCs w:val="28"/>
          <w:vertAlign w:val="superscript"/>
        </w:rPr>
        <w:t>о</w:t>
      </w:r>
      <w:r w:rsidRPr="006D6E4C">
        <w:rPr>
          <w:rFonts w:ascii="Times New Roman" w:hAnsi="Times New Roman" w:cs="Times New Roman"/>
          <w:sz w:val="28"/>
          <w:szCs w:val="28"/>
        </w:rPr>
        <w:t>С до -25</w:t>
      </w:r>
      <w:r w:rsidRPr="006D6E4C">
        <w:rPr>
          <w:rFonts w:ascii="Times New Roman" w:hAnsi="Times New Roman" w:cs="Times New Roman"/>
          <w:sz w:val="28"/>
          <w:szCs w:val="28"/>
          <w:vertAlign w:val="superscript"/>
        </w:rPr>
        <w:t>о</w:t>
      </w:r>
      <w:r w:rsidRPr="006D6E4C">
        <w:rPr>
          <w:rFonts w:ascii="Times New Roman" w:hAnsi="Times New Roman" w:cs="Times New Roman"/>
          <w:sz w:val="28"/>
          <w:szCs w:val="28"/>
        </w:rPr>
        <w:t>С и имеет производительность</w:t>
      </w:r>
      <w:r w:rsidR="00011345"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600 кубических метров в час. Следует отметить, что указанная производительность может позволить данным моноблокам в течение часа создать необходимые температурные условия на складе в полном объеме (с учетом его полезного объема, изложенного выше). Цены на данные моноблоки без НДС на 02 апреля 2020 года составили 60,1 тыс. рублей [284] и 50,5 тыс. рублей [285] соответственно. С учетом НДС, а также курса валют Национального Банка Республики Казахстан на указанную дату [154], цены этих моноблоков для отечественного покупателя могли бы составить 382,9 тыс. тенге и 321,8 тыс. тенге соответственно. Исходя из изложенного, в целом на приобретение техники и оборудования Молочному управлению может потребоваться 178 866,3 тыс. тенге. </w:t>
      </w: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Для пополнения оборотных средств рассматриваемого субъекта, предлагается, прежде всего, учесть его годовые затраты на оплату труда административных работников (первые шесть позиций должностей в штатном расписании, соответствующие работники будут играть ключевую роль при организации деятельности субъекта и налаживании его взаимодействия с прочими субъектами). Наряду с этим, предлагается принять во внимание квартальные затраты Молочного управления на прочие трудовые ресурсы, материальные и прочие затраты этого же периода. Исходя из данных Приложений С и У к диссертации, на покрытие перечисленных затрат могут потребоваться инвестиции в объеме 1 646 914,2 тыс. тенге. Ниже (таблица Т.6) представлена примерная структура инвестиций, которые необходимы для данного хозяйствующего субъекта.</w:t>
      </w:r>
    </w:p>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Т.6 - Необходимые инвестиции для Молочного управления</w:t>
      </w:r>
    </w:p>
    <w:p w:rsidR="00A859F3" w:rsidRPr="006D6E4C" w:rsidRDefault="00A859F3" w:rsidP="00A859F3">
      <w:pPr>
        <w:spacing w:after="0" w:line="240" w:lineRule="auto"/>
        <w:jc w:val="both"/>
        <w:rPr>
          <w:rFonts w:ascii="Times New Roman" w:hAnsi="Times New Roman" w:cs="Times New Roman"/>
          <w:sz w:val="16"/>
          <w:szCs w:val="16"/>
        </w:rPr>
      </w:pPr>
    </w:p>
    <w:tbl>
      <w:tblPr>
        <w:tblStyle w:val="a3"/>
        <w:tblW w:w="0" w:type="auto"/>
        <w:tblLook w:val="04A0"/>
      </w:tblPr>
      <w:tblGrid>
        <w:gridCol w:w="6204"/>
        <w:gridCol w:w="3367"/>
      </w:tblGrid>
      <w:tr w:rsidR="00A859F3" w:rsidRPr="006D6E4C" w:rsidTr="009B3683">
        <w:tc>
          <w:tcPr>
            <w:tcW w:w="6204"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Назначение инвестиций</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Необходимая сумма, тыс. тенге</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 xml:space="preserve">На создание основного комплекса </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61 796,7</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приобретение техники и оборудования</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178 866,3</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На пополнение оборотных средств</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1 646 914,2</w:t>
            </w:r>
          </w:p>
        </w:tc>
      </w:tr>
      <w:tr w:rsidR="00A859F3" w:rsidRPr="006D6E4C" w:rsidTr="009B3683">
        <w:tc>
          <w:tcPr>
            <w:tcW w:w="6204" w:type="dxa"/>
            <w:vAlign w:val="center"/>
          </w:tcPr>
          <w:p w:rsidR="00A859F3" w:rsidRPr="006D6E4C" w:rsidRDefault="00A859F3"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367" w:type="dxa"/>
            <w:vAlign w:val="center"/>
          </w:tcPr>
          <w:p w:rsidR="00A859F3" w:rsidRPr="006D6E4C" w:rsidRDefault="00A859F3" w:rsidP="009B3683">
            <w:pPr>
              <w:jc w:val="center"/>
              <w:rPr>
                <w:rFonts w:ascii="Times New Roman" w:hAnsi="Times New Roman" w:cs="Times New Roman"/>
                <w:sz w:val="24"/>
                <w:szCs w:val="24"/>
              </w:rPr>
            </w:pPr>
            <w:r w:rsidRPr="006D6E4C">
              <w:rPr>
                <w:rFonts w:ascii="Times New Roman" w:hAnsi="Times New Roman" w:cs="Times New Roman"/>
                <w:sz w:val="24"/>
                <w:szCs w:val="24"/>
              </w:rPr>
              <w:t>1 887 577,2</w:t>
            </w:r>
          </w:p>
        </w:tc>
      </w:tr>
      <w:tr w:rsidR="00A859F3" w:rsidRPr="006D6E4C" w:rsidTr="009B3683">
        <w:tc>
          <w:tcPr>
            <w:tcW w:w="9571" w:type="dxa"/>
            <w:gridSpan w:val="2"/>
            <w:vAlign w:val="center"/>
          </w:tcPr>
          <w:p w:rsidR="00A859F3" w:rsidRPr="006D6E4C" w:rsidRDefault="00A859F3"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w:t>
            </w:r>
          </w:p>
        </w:tc>
      </w:tr>
    </w:tbl>
    <w:p w:rsidR="00A859F3" w:rsidRPr="006D6E4C" w:rsidRDefault="00A859F3" w:rsidP="00A859F3">
      <w:pPr>
        <w:spacing w:after="0" w:line="240" w:lineRule="auto"/>
        <w:ind w:firstLine="709"/>
        <w:jc w:val="both"/>
        <w:rPr>
          <w:rFonts w:ascii="Times New Roman" w:hAnsi="Times New Roman" w:cs="Times New Roman"/>
          <w:sz w:val="28"/>
          <w:szCs w:val="28"/>
        </w:rPr>
      </w:pPr>
    </w:p>
    <w:p w:rsidR="00A859F3" w:rsidRPr="006D6E4C" w:rsidRDefault="00A859F3" w:rsidP="00A859F3">
      <w:pPr>
        <w:spacing w:after="0" w:line="240" w:lineRule="auto"/>
        <w:ind w:firstLine="709"/>
        <w:jc w:val="both"/>
        <w:rPr>
          <w:rFonts w:ascii="Times New Roman" w:hAnsi="Times New Roman" w:cs="Times New Roman"/>
          <w:sz w:val="28"/>
          <w:szCs w:val="28"/>
        </w:rPr>
      </w:pPr>
      <w:r w:rsidRPr="006D6E4C">
        <w:rPr>
          <w:rFonts w:ascii="Times New Roman" w:hAnsi="Times New Roman" w:cs="Times New Roman"/>
          <w:sz w:val="28"/>
          <w:szCs w:val="28"/>
        </w:rPr>
        <w:t>Как видно из таблицы Т.6 основная доля необходимых инвестиций предназначена для пополнения оборотных средств Молочного управления, что связано со спецификой его деятельности.</w:t>
      </w:r>
    </w:p>
    <w:p w:rsidR="008B45C1" w:rsidRPr="006D6E4C" w:rsidRDefault="008B45C1"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616B0E" w:rsidRPr="006D6E4C" w:rsidRDefault="00616B0E" w:rsidP="00A859F3">
      <w:pPr>
        <w:spacing w:after="0" w:line="240" w:lineRule="auto"/>
        <w:ind w:firstLine="708"/>
        <w:jc w:val="both"/>
        <w:rPr>
          <w:rFonts w:ascii="Times New Roman" w:hAnsi="Times New Roman" w:cs="Times New Roman"/>
          <w:sz w:val="28"/>
          <w:szCs w:val="28"/>
        </w:rPr>
      </w:pPr>
    </w:p>
    <w:p w:rsidR="008B45C1" w:rsidRPr="006D6E4C" w:rsidRDefault="008B45C1" w:rsidP="008B45C1">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ПРИЛОЖЕНИЕ У</w:t>
      </w:r>
    </w:p>
    <w:p w:rsidR="008B45C1" w:rsidRPr="006D6E4C" w:rsidRDefault="008B45C1" w:rsidP="008B45C1">
      <w:pPr>
        <w:spacing w:after="0" w:line="240" w:lineRule="auto"/>
        <w:jc w:val="center"/>
        <w:rPr>
          <w:rFonts w:ascii="Times New Roman" w:hAnsi="Times New Roman" w:cs="Times New Roman"/>
          <w:sz w:val="28"/>
          <w:szCs w:val="28"/>
        </w:rPr>
      </w:pPr>
    </w:p>
    <w:p w:rsidR="008B45C1" w:rsidRPr="006D6E4C" w:rsidRDefault="008B45C1" w:rsidP="008B45C1">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Примерная себестоимость реализуемой субъектами-участниками </w:t>
      </w:r>
    </w:p>
    <w:p w:rsidR="008B45C1" w:rsidRPr="006D6E4C" w:rsidRDefault="008B45C1" w:rsidP="008B45C1">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Пилотного проекта продукции</w:t>
      </w:r>
    </w:p>
    <w:p w:rsidR="008B45C1" w:rsidRPr="006D6E4C" w:rsidRDefault="008B45C1" w:rsidP="008B45C1">
      <w:pPr>
        <w:spacing w:after="0" w:line="240" w:lineRule="auto"/>
        <w:jc w:val="center"/>
        <w:rPr>
          <w:rFonts w:ascii="Times New Roman" w:hAnsi="Times New Roman" w:cs="Times New Roman"/>
          <w:sz w:val="28"/>
          <w:szCs w:val="28"/>
        </w:rPr>
      </w:pP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Для определения примерной себестоимости реализуемой участниками Пилотного проекта продукции необходимо рассчитать возможные объемы их затрат при осуществлении основной деятельности. Такие затраты можно разделить на материальные затраты, оплату труда и связанные с этим платежи, затраты на содержание основных средств, а также прочие затраты.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 учетом того, что к основной категории участников (по их количеству) Пилотного проекта относятся простые фермы, ниже, в первоочередном порядке, осуществлен расчет возможных затрат по одному (типовому) хозяйствующему субъекту из этой категории. Между тем, окончательная себестоимость реализуемой продукции (в том числе на ее единицу) определена на уровне миникооперативов, кооперативов и Молочного управления. Определение искомых показателей по ферме, как и по субъектам из других категорий, осуществлено с учетом официальной статистической информации, на основе расчетов с использованием данных из открытых источников,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с применением некоторых допущений и нормирования.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Основную долю материальных затрат субъектов, производящих молоко коровье, в соответствии со статистическими данными занимают затраты на корма. По итогам 2018 года соответствующие сельскохозяйственные предприятия (сельхозпредприятия) Республики Казахстан в совокупности потратили на них 11,8 млрд. тенге, что составило около 72% от общего объема их материальных затрат [89]. С учетом указанной суммы и общего объема произведенной данными предприятиями продукции можно рассчитать среднюю сумму их затрат на корма на единицу продукции и на основе этого сделать допущение о возможном объеме затрат на корма типовой фермы-участницы Пилотного проекта. Кроме того, аналогичным способом можно рассчитать возможные объемы затрат данной фермы на топливо, энергию и воду. Данные расчеты представлены ниже (таблица У.1).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У.1 – Расчет возможных материальных затрат типовой фермы </w:t>
      </w:r>
    </w:p>
    <w:p w:rsidR="008B45C1" w:rsidRPr="006D6E4C" w:rsidRDefault="008B45C1" w:rsidP="008B45C1">
      <w:pPr>
        <w:spacing w:after="0" w:line="240" w:lineRule="auto"/>
        <w:jc w:val="both"/>
        <w:rPr>
          <w:rFonts w:ascii="Times New Roman" w:hAnsi="Times New Roman" w:cs="Times New Roman"/>
          <w:sz w:val="16"/>
          <w:szCs w:val="16"/>
        </w:rPr>
      </w:pPr>
    </w:p>
    <w:tbl>
      <w:tblPr>
        <w:tblW w:w="5000" w:type="pct"/>
        <w:tblLayout w:type="fixed"/>
        <w:tblLook w:val="04A0"/>
      </w:tblPr>
      <w:tblGrid>
        <w:gridCol w:w="2154"/>
        <w:gridCol w:w="1906"/>
        <w:gridCol w:w="1742"/>
        <w:gridCol w:w="1023"/>
        <w:gridCol w:w="1823"/>
        <w:gridCol w:w="1206"/>
      </w:tblGrid>
      <w:tr w:rsidR="008B45C1" w:rsidRPr="006D6E4C" w:rsidTr="009B3683">
        <w:trPr>
          <w:trHeight w:val="1575"/>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Общий объем затрат сельхозпредприятий, производящих молоко коровье, по соответствующему виду затрат в 2018 году, тыс. тенге</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Общий объем произведенного сельхозпредприятиями молока коровьего в 2018 году, тонн</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Средняя сумма затрат сельхозпредприятий на единицу продукции, тенге на 1 литр молока коровьего</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Инфляция 2019 года, в %</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Предполагаемый годовой объем производства молока коровьего типовой фермой (на 400 голов со средним надоем на одну корову 4,0 тонны молока в год), тонн</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Возможный объем затрат типовой фермы в 2020 году, тыс. тенге</w:t>
            </w:r>
          </w:p>
        </w:tc>
      </w:tr>
      <w:tr w:rsidR="008B45C1" w:rsidRPr="006D6E4C" w:rsidTr="009B3683">
        <w:trPr>
          <w:trHeight w:val="17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Расчет возможных затрат на корма</w:t>
            </w:r>
          </w:p>
        </w:tc>
      </w:tr>
      <w:tr w:rsidR="008B45C1" w:rsidRPr="006D6E4C" w:rsidTr="009B3683">
        <w:trPr>
          <w:trHeight w:val="315"/>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11 764 614,0</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381 231,3</w:t>
            </w:r>
          </w:p>
        </w:tc>
        <w:tc>
          <w:tcPr>
            <w:tcW w:w="884"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30,9</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w:t>
            </w:r>
          </w:p>
        </w:tc>
        <w:tc>
          <w:tcPr>
            <w:tcW w:w="925"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1 600,0</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52 041,5</w:t>
            </w:r>
          </w:p>
        </w:tc>
      </w:tr>
      <w:tr w:rsidR="008B45C1" w:rsidRPr="006D6E4C" w:rsidTr="009B3683">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Расчет возможных затрат на топливо</w:t>
            </w:r>
          </w:p>
        </w:tc>
      </w:tr>
      <w:tr w:rsidR="008B45C1" w:rsidRPr="006D6E4C" w:rsidTr="009B3683">
        <w:trPr>
          <w:trHeight w:val="315"/>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1 167 186,0</w:t>
            </w:r>
          </w:p>
        </w:tc>
        <w:tc>
          <w:tcPr>
            <w:tcW w:w="967"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381 231,3</w:t>
            </w:r>
          </w:p>
        </w:tc>
        <w:tc>
          <w:tcPr>
            <w:tcW w:w="884"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3,1</w:t>
            </w:r>
          </w:p>
        </w:tc>
        <w:tc>
          <w:tcPr>
            <w:tcW w:w="519"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w:t>
            </w:r>
          </w:p>
        </w:tc>
        <w:tc>
          <w:tcPr>
            <w:tcW w:w="925"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1 600,0</w:t>
            </w:r>
          </w:p>
        </w:tc>
        <w:tc>
          <w:tcPr>
            <w:tcW w:w="612"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5 163,1</w:t>
            </w:r>
          </w:p>
        </w:tc>
      </w:tr>
      <w:tr w:rsidR="008B45C1" w:rsidRPr="006D6E4C" w:rsidTr="009B3683">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Расчет возможных затрат на энергию</w:t>
            </w:r>
          </w:p>
        </w:tc>
      </w:tr>
      <w:tr w:rsidR="008B45C1" w:rsidRPr="006D6E4C" w:rsidTr="009B3683">
        <w:trPr>
          <w:trHeight w:val="315"/>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728 958,0</w:t>
            </w:r>
          </w:p>
        </w:tc>
        <w:tc>
          <w:tcPr>
            <w:tcW w:w="967"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381 231,3</w:t>
            </w:r>
          </w:p>
        </w:tc>
        <w:tc>
          <w:tcPr>
            <w:tcW w:w="884"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w:t>
            </w:r>
          </w:p>
        </w:tc>
        <w:tc>
          <w:tcPr>
            <w:tcW w:w="519"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w:t>
            </w:r>
          </w:p>
        </w:tc>
        <w:tc>
          <w:tcPr>
            <w:tcW w:w="925"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1 600,0</w:t>
            </w:r>
          </w:p>
        </w:tc>
        <w:tc>
          <w:tcPr>
            <w:tcW w:w="612"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3 224,6</w:t>
            </w:r>
          </w:p>
        </w:tc>
      </w:tr>
      <w:tr w:rsidR="008B45C1" w:rsidRPr="006D6E4C" w:rsidTr="009B3683">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Расчет возможных затрат на воду</w:t>
            </w:r>
          </w:p>
        </w:tc>
      </w:tr>
      <w:tr w:rsidR="008B45C1" w:rsidRPr="006D6E4C" w:rsidTr="009B3683">
        <w:trPr>
          <w:trHeight w:val="315"/>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167 510,4</w:t>
            </w:r>
          </w:p>
        </w:tc>
        <w:tc>
          <w:tcPr>
            <w:tcW w:w="967"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381 231,3</w:t>
            </w:r>
          </w:p>
        </w:tc>
        <w:tc>
          <w:tcPr>
            <w:tcW w:w="884"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w:t>
            </w:r>
          </w:p>
        </w:tc>
        <w:tc>
          <w:tcPr>
            <w:tcW w:w="519"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5,4</w:t>
            </w:r>
          </w:p>
        </w:tc>
        <w:tc>
          <w:tcPr>
            <w:tcW w:w="925"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1 600,0</w:t>
            </w:r>
          </w:p>
        </w:tc>
        <w:tc>
          <w:tcPr>
            <w:tcW w:w="612"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741,0</w:t>
            </w:r>
          </w:p>
        </w:tc>
      </w:tr>
      <w:tr w:rsidR="008B45C1" w:rsidRPr="006D6E4C" w:rsidTr="009B3683">
        <w:trPr>
          <w:trHeight w:val="315"/>
        </w:trPr>
        <w:tc>
          <w:tcPr>
            <w:tcW w:w="438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Итого материальные затраты</w:t>
            </w:r>
          </w:p>
        </w:tc>
        <w:tc>
          <w:tcPr>
            <w:tcW w:w="612"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61 170,2</w:t>
            </w:r>
          </w:p>
        </w:tc>
      </w:tr>
      <w:tr w:rsidR="008B45C1" w:rsidRPr="006D6E4C" w:rsidTr="009B3683">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автором на основе собственных расчетов по данным источников [89, 274]</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Таким образом, общая сумма базовых материальных затрат типовой фермы в 2020 году могла бы составлять порядка 61 170,2 тыс. тенге. Следует отметить, что в дальнейших расчетах также определяются итоговые показатели для указанного года.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с учетом данных, изложенных в Приложении С к диссертации, годовые затраты типовой фермы на оплату труда и связанные с этим платежи могут составлять 36 450,2 тыс. тенге.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Для определения годовых затрат на содержание основных средств предлагается сделать допущение, что их величина составит 10% от первоначальной общей стоимости основных средств фермы. С учетом информации, отраженной в Приложении Т к диссертации, такая стоимость для фермы может составить 508 111,6 тыс. тенге. Соответственно, принимая во внимание указанное допущение, на содержание основных средств ферма может затрачивать 50 811,2 тыс. тенге в год.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свою очередь, на прочие затраты сельхозпредприятий республики при производстве молока коровьего в соответствии со статистической информацией приходится сумма, равная 19,2% от общей суммы материальных затрат. Следует отметить, что в разрезе регионов страны процентное соотношение прочих затрат к материальным затратам достигало 33,6%. При допущении, что такое соотношение по типовой ферме будет составлять 30%, возможный объем ее прочих затрат соответственно составит 18 351,1 тыс. тенге. Таким образом, структура себестоимости производства типовой фермой продукции может иметь вид, представленный ниже (таблица У.2).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У.2 – Примерная структура себестоимости производства молока коровьего типовой фермой </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345"/>
        <w:gridCol w:w="3005"/>
      </w:tblGrid>
      <w:tr w:rsidR="008B45C1" w:rsidRPr="006D6E4C" w:rsidTr="009B3683">
        <w:trPr>
          <w:trHeight w:val="318"/>
        </w:trPr>
        <w:tc>
          <w:tcPr>
            <w:tcW w:w="634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затрат</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Годовая сумма затрат, тыс. тенге</w:t>
            </w:r>
          </w:p>
        </w:tc>
      </w:tr>
      <w:tr w:rsidR="008B45C1" w:rsidRPr="006D6E4C" w:rsidTr="009B3683">
        <w:trPr>
          <w:trHeight w:val="248"/>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Материальные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61 170,2</w:t>
            </w:r>
          </w:p>
        </w:tc>
      </w:tr>
      <w:tr w:rsidR="008B45C1" w:rsidRPr="006D6E4C" w:rsidTr="009B3683">
        <w:trPr>
          <w:trHeight w:val="251"/>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Оплата труда и связанные с этим платежи</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36 450,2</w:t>
            </w:r>
          </w:p>
        </w:tc>
      </w:tr>
      <w:tr w:rsidR="008B45C1" w:rsidRPr="006D6E4C" w:rsidTr="009B3683">
        <w:trPr>
          <w:trHeight w:val="256"/>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содержание основных средств</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50 811,2</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Прочие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18 351,1</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166 782,7</w:t>
            </w:r>
          </w:p>
        </w:tc>
      </w:tr>
      <w:tr w:rsidR="008B45C1" w:rsidRPr="006D6E4C" w:rsidTr="009B3683">
        <w:trPr>
          <w:trHeight w:val="103"/>
        </w:trPr>
        <w:tc>
          <w:tcPr>
            <w:tcW w:w="9350" w:type="dxa"/>
            <w:gridSpan w:val="2"/>
            <w:vAlign w:val="center"/>
          </w:tcPr>
          <w:p w:rsidR="008B45C1" w:rsidRPr="006D6E4C" w:rsidRDefault="008B45C1"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по данным источников [89, 274]</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 другим базовым хозяйствующим субъектам-участникам Пилотного проекта будут относиться заготовительные организации, осуществляющие прием сырого молока от населения. Предполагается, что через данные организации будет приобретаться молоко, стоимость которого будет определяться с учетом ситуации на рынке. Следует отметить, что согласно информации из открытых источников цена закупа сырого молока у населения для дальнейшей переработки варьирует в диапазоне от 60 тенге [286] до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90 тенге [287]. В дальнейших расчетах предлагается учитывать среднюю между указанными значениями закупочную цену.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 учетом того, что предполагаемый годовой объем приема сырого молока каждой заготовительной организацией составит в соответствии с Приложением Р к диссертации 730 тонн, возможный годовой объем сырьевых затрат (при закупе литра сырого молока по 75 тенге) такой организации составит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54 750,0 тыс. тенге. Вместе с тем, принимая во внимание специфику деятельности молокоприемного пункта, предполагается, что рассматриваемый субъект не будет иметь затрат на топливо, а также на другие виды сырья, основные и вспомогательные материалы. В свою очередь, по затратам на энергию и воду, предлагается сделать допущение, что их нормы на единицу продукции будут составлять 50% от средних затрат на эти цели по рассмотренной типовой ферме. Соответственно, заготовительной организацией в год на энергию может быть потрачено 730,9 тыс. тенге, а на воду – 153,9 тыс. тенге (с учетом объема сбора молока и данных, отраженных в таблице У.1). Исходя из этого, структура материальных затрат рассматриваемого субъекта может иметь следующий вид (таблица У.3).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У.3 – Структура возможных материальных затрат типовой заготовительной организации</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771"/>
        <w:gridCol w:w="2800"/>
      </w:tblGrid>
      <w:tr w:rsidR="008B45C1" w:rsidRPr="006D6E4C" w:rsidTr="009B3683">
        <w:tc>
          <w:tcPr>
            <w:tcW w:w="6771"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материальных затрат</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 xml:space="preserve">Годовая сумма, </w:t>
            </w:r>
          </w:p>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тыс. тенге</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сырье</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54 750,0</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энергию</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730,9</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воду</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153,9</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2800" w:type="dxa"/>
            <w:vAlign w:val="center"/>
          </w:tcPr>
          <w:p w:rsidR="008B45C1" w:rsidRPr="006D6E4C" w:rsidRDefault="008B45C1" w:rsidP="009B3683">
            <w:pPr>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55 634,8</w:t>
            </w:r>
          </w:p>
        </w:tc>
      </w:tr>
      <w:tr w:rsidR="008B45C1" w:rsidRPr="006D6E4C" w:rsidTr="009B3683">
        <w:tc>
          <w:tcPr>
            <w:tcW w:w="9571" w:type="dxa"/>
            <w:gridSpan w:val="2"/>
            <w:vAlign w:val="center"/>
          </w:tcPr>
          <w:p w:rsidR="008B45C1" w:rsidRPr="006D6E4C" w:rsidRDefault="008B45C1" w:rsidP="009B3683">
            <w:pPr>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на основе собственных расчетов с учетом полученных в процессе исследования данных</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Затраты заготовительной организации на трудовые ресурсы, исходя из данных Приложения С к диссертации, могут составить 19 881,9 тыс. тенге в год.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Сумма ежегодных затрат на содержание основных средств заготовительной организации, при применении вышеизложенного подхода (допущение о годовых затратах на эту цель в размере 10% от первоначальной их стоимости), с учетом информации, отраженной в Приложении Т к диссертации, может составить 1 570,0 тыс. тенге.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Для определения прочих затрат типовой заготовительной организации предлагается сделать допущение, что отношение данных затрат к материальным затратам этой организации будет в два раза ниже аналогичного отношения у типовой фермы. Соответственно, прочие затраты типовой заготовительной организации, предположительно, составят 15% от объема ее материальных затрат. В таком случае, себестоимость произведенной (собранной) данной организацией продукции будет сформирована следующим образом (таблица У.4).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У.4 – Примерная структура себестоимости производства (сбора) молока коровьего заготовительной организацией </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345"/>
        <w:gridCol w:w="3005"/>
      </w:tblGrid>
      <w:tr w:rsidR="008B45C1" w:rsidRPr="006D6E4C" w:rsidTr="009B3683">
        <w:trPr>
          <w:trHeight w:val="318"/>
        </w:trPr>
        <w:tc>
          <w:tcPr>
            <w:tcW w:w="634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затрат</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Годовая сумма затрат, тыс. тенге</w:t>
            </w:r>
          </w:p>
        </w:tc>
      </w:tr>
      <w:tr w:rsidR="008B45C1" w:rsidRPr="006D6E4C" w:rsidTr="009B3683">
        <w:trPr>
          <w:trHeight w:val="248"/>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Материальные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55 634,8</w:t>
            </w:r>
          </w:p>
        </w:tc>
      </w:tr>
      <w:tr w:rsidR="008B45C1" w:rsidRPr="006D6E4C" w:rsidTr="009B3683">
        <w:trPr>
          <w:trHeight w:val="251"/>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Оплата труда и связанные с этим платежи</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19 881,9</w:t>
            </w:r>
          </w:p>
        </w:tc>
      </w:tr>
      <w:tr w:rsidR="008B45C1" w:rsidRPr="006D6E4C" w:rsidTr="009B3683">
        <w:trPr>
          <w:trHeight w:val="256"/>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содержание основных средств</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1 570,0</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Прочие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8 345,2</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85 431,9</w:t>
            </w:r>
          </w:p>
        </w:tc>
      </w:tr>
      <w:tr w:rsidR="008B45C1" w:rsidRPr="006D6E4C" w:rsidTr="009B3683">
        <w:trPr>
          <w:trHeight w:val="103"/>
        </w:trPr>
        <w:tc>
          <w:tcPr>
            <w:tcW w:w="9350" w:type="dxa"/>
            <w:gridSpan w:val="2"/>
            <w:vAlign w:val="center"/>
          </w:tcPr>
          <w:p w:rsidR="008B45C1" w:rsidRPr="006D6E4C" w:rsidRDefault="008B45C1"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с учетом полученных в процессе исследования данных</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 соответствии с концепцией Пилотного проекта указанные выше фермы и заготовительные организации следует объединять в кооперативы вместе с обслуживающими их переработчиками. Каждым из таких субъектов, с учетом информации из Приложения Р к диссертации, будет ежегодно перерабатываться порядка 6 846,0 тонн сырого молока. Общее количество ферм и заготовительных организаций (не перерабатывающих сырье самостоятельно), участвующих в проекте, предположительно, составит</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 единиц. Поскольку в рамках проекта предусматривается создание 4-х переработчиков, соответственно, на каждого из них в среднем будет приходиться по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5 указанных субъектов. Для дальнейших расчетов предлагается сделать допущение, что каждый кооператив будет включать в себя 4 фермы и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 заготовительную организацию, сбор сырья от которых будет осуществляться переработчиком посредством молоковозов в местах нахождения указанных ферм и организаций. Соответственно, затраты на топливо переработчика будут зависеть от преодолеваемых его молоковозами расстояний до ферм и заготовительных организаций. Вместе с тем, согласно Приложению Р к диссертации, в совокупности переработчиками будет ежегодно приобретаться 1 298,3 тонн сырья напрямую у прочих хозяйств (сдатчиков). Следовательно, по отдельности каждый переработчик будет закупать сырье у указанных лиц в объеме по 324,6 тонн в год или порядка  0,9 тонн ежедневно. Исходя из этого, на приобретение сырья от хозяйств-сдатчиков, с учетом средней цены производителей сельскохозяйственной продукции на сырое молоко, которая согласно информации казахстанских органов статистики за 2019 год составила 117,8 тыс. тенге за тонну, в год может затрачиваться 38 251,2 тыс. тенге. Между тем, в связи с малым объемом поставляемого сырья данными сдатчиками, предлагается сделать допущение, что затраты на его транспортировку будут включены в затраты на транспортировку молока от указанных ферм и заготовительных организаций (допущение о сборе молока от сдатчиков по пути следования молоковозов от основных поставщиков). Далее для расчетов предлагается сделать допущение, что среднее расстояние между переработчиком и поставщиком сырья составит половину длины радиуса круга, площадь которого равна средней площади территории отобранных в рамках Пилотного проекта районов. Применение данного подхода базируется на мысленном выделении абстрактного района со средней площадью территории, округлении его формы и допущением размещения переработчика в центральной точке полученной фигуры, а поставщиков сырья следующим образом: одной половины в местах, примыкающих к центральной точке, </w:t>
      </w:r>
      <w:r w:rsidR="00BD428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второй половины в точках, расположенных на окружности (на границе района). Площадь территории обозначенных в рамках указанного проекта районов варьирует в диапазоне 5-36,8 тыс. квадратных км [288]. При этом среднее значение данной площади составляет 15,5 тыс. квадратных км. Соответственно, при применении описанного выше подхода, среднее расстояние от переработчика до поставщика может составлять около 35,1 км, а путь, проделываемый молоковозом к поставщику и обратно – 70,2 км. С учетом потребности переработчика в сыром молоке, производственных характеристик и количества поставщиков, приходящихся на одного переработчика, емкости цистерн и количества молоковозов у одного переработчика, указанных в Приложениях Р и Т к диссертации, в целях обеспечения бесперебойной деятельности переработчика посещение поставщиков должно осуществляться на ежедневной основе. При ежедневном (непрерывном) осуществлении молоковозами 5-ти рейсов (к 5-ти поставщикам), проделываемый ими за день путь может в среднем составить 351 км, а за год – около 128 115 км. Поскольку норма расхода топлива для предполагаемых молоковозов на 100 км может достигать 40 литров [289], за год переработчиком может быть израсходовано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51 246 литров топлива. Следует отметить, что цены дизельного топлива на начало 2020 года составили 195 тенге для летнего и 275 тенге для зимнего его вида [290]. При усреднении цены приобретения, уровень которой в таком случае составит 235 тенге, можно предположить, что в год переработчик может затрачивать 12 042,8 тыс. тенге на топливо.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свою очередь, для определения возможных затрат переработчика на энергию, воду, а также другие виды сырья, основные и вспомогательные материалы (закваска, тароупаковочные и прочие материалы), принимая во внимание статистические ограничения по отечественной переработке сырого молока, предлагается учесть некоторые доступные статистические данные по РФ. В частности, согласно информации органов статистики соседней страны в структуре розничной цены сыров львиную долю занимает стоимость сырого молока, удельный вес которой в 2018 году составил 41,3%. В то же время на общую долю затрат на топливо, энергию и воду при производстве сыров пришлось 1,8%. В соответствии с российской статистической информацией на долю затрат на другие виды сырья, основные и вспомогательные материалы в совокупности приходится около 5,6% в указанной структуре [93]. Для дальнейших расчетов  предлагается обратить внимание на отношения этих затрат к стоимости перерабатываемого сырого молока. Так, общая сумма затрат на топливо, энергию и воду составила 4,4%, а других видов сырья, основных и вспомогательных материалов – 13,4% от стоимости перерабатываемого сырого молока. Поскольку затраты на топливо, энергию и воду в российских статистических материалах объединены в одну категорию, для дальнейших расчетов предлагается сделать допущение, что по отдельности отношения данных затрат друг к другу аналогичны отношениям таких же затрат казахстанских сельхозпредприятий-производителей молока коровьего. Так, по этим субъектам затраты на топливо в 1,6 раза больше затрат на энергию и почти в 7 раз больше затрат на воду. Исходя из этого, при производстве сыров на топливо, предположительно, затрачивается сумма, эквивалентная порядка 2,5% от стоимости перерабатываемого сырого молока, на энергию – около 1,6%, а на воду – приблизительно 0,4% соответственно. В свою очередь, при производстве молока обработанного отношение затрат на топливо, энергию и воду к стоимости переработанного сырья составляет 5,8%, а масла сливочного – около 2,2%. Вместе с тем, отношения затрат на другие виды сырья, основные и вспомогательные материалы к основному сырью составляют почти 16,5% и 4,3% соответственно. В дальнейших расчетах, однако, предлагается сделать допущение, что общие затраты переработчика на топливо будут на уровне определенных выше затрат при транспортировке сырого молока. При использовании для определения возможных затрат на энергию и воду по отдельности пропорций соответствующих затрат казахстанских сельхозпредприятий-производителей молока коровьего можно предположить, что отношения затрат переработчика по их видам к стоимости переработанного сырья будут иметь следующие значения: </w:t>
      </w: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при производстве молока обработанного: </w:t>
      </w: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на энергию – около 2,1%; </w:t>
      </w: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 на воду – 0,5%;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производстве масла сливочного: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 на энергию – 0,8%;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 на воду – 0,2%.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Исходя из этого, предполагаемые абсолютные значения соответствующих затрат типового переработчика предлагается рассчитать на основе изложенных долевых показателей и информации о возможной стоимости перерабатываемого сырого молока (таблица У.5). Эту информацию предлагается определить с учетом вышеуказанной цены производителей сельскохозяйственной продукции на сырое молоко.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У.5</w:t>
      </w:r>
      <w:r w:rsidR="001113D8">
        <w:rPr>
          <w:rFonts w:ascii="Times New Roman" w:hAnsi="Times New Roman" w:cs="Times New Roman"/>
          <w:sz w:val="28"/>
          <w:szCs w:val="28"/>
        </w:rPr>
        <w:t xml:space="preserve"> –</w:t>
      </w:r>
      <w:r w:rsidRPr="006D6E4C">
        <w:rPr>
          <w:rFonts w:ascii="Times New Roman" w:hAnsi="Times New Roman" w:cs="Times New Roman"/>
          <w:sz w:val="28"/>
          <w:szCs w:val="28"/>
        </w:rPr>
        <w:t xml:space="preserve"> Расчет возможных объемов затрат типового переработчика на энергию, воду, другие виды сырья, основные и вспомогательные материалы</w:t>
      </w:r>
    </w:p>
    <w:p w:rsidR="008B45C1" w:rsidRPr="006D6E4C" w:rsidRDefault="008B45C1" w:rsidP="008B45C1">
      <w:pPr>
        <w:spacing w:after="0" w:line="240" w:lineRule="auto"/>
        <w:jc w:val="both"/>
        <w:rPr>
          <w:rFonts w:ascii="Times New Roman" w:hAnsi="Times New Roman" w:cs="Times New Roman"/>
          <w:sz w:val="16"/>
          <w:szCs w:val="16"/>
        </w:rPr>
      </w:pPr>
    </w:p>
    <w:tbl>
      <w:tblPr>
        <w:tblW w:w="5000" w:type="pct"/>
        <w:tblLayout w:type="fixed"/>
        <w:tblLook w:val="04A0"/>
      </w:tblPr>
      <w:tblGrid>
        <w:gridCol w:w="1569"/>
        <w:gridCol w:w="1614"/>
        <w:gridCol w:w="1795"/>
        <w:gridCol w:w="1701"/>
        <w:gridCol w:w="1721"/>
        <w:gridCol w:w="1454"/>
      </w:tblGrid>
      <w:tr w:rsidR="008B45C1" w:rsidRPr="006D6E4C" w:rsidTr="00E15E57">
        <w:trPr>
          <w:trHeight w:val="2049"/>
        </w:trPr>
        <w:tc>
          <w:tcPr>
            <w:tcW w:w="7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Производимая продукция</w:t>
            </w:r>
          </w:p>
        </w:tc>
        <w:tc>
          <w:tcPr>
            <w:tcW w:w="819"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Перерабатываемый объем сырого молока, тонн</w:t>
            </w:r>
          </w:p>
        </w:tc>
        <w:tc>
          <w:tcPr>
            <w:tcW w:w="911"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Возможная рыночная стоимость перерабатываемого молока, тыс. тенге</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xml:space="preserve">Вид затрат </w:t>
            </w:r>
          </w:p>
        </w:tc>
        <w:tc>
          <w:tcPr>
            <w:tcW w:w="873"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F125D0">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Возможное процентное отношение затрат к стоимости перерабатываемого молока коровьего, %</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Возможные объемы затрат переработчика, тыс. тенге</w:t>
            </w:r>
          </w:p>
        </w:tc>
      </w:tr>
      <w:tr w:rsidR="008B45C1" w:rsidRPr="006D6E4C" w:rsidTr="008B45C1">
        <w:trPr>
          <w:trHeight w:val="206"/>
        </w:trPr>
        <w:tc>
          <w:tcPr>
            <w:tcW w:w="796" w:type="pct"/>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819"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911"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863"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873"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738"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r>
      <w:tr w:rsidR="008B45C1" w:rsidRPr="006D6E4C" w:rsidTr="00E15E57">
        <w:trPr>
          <w:trHeight w:val="533"/>
        </w:trPr>
        <w:tc>
          <w:tcPr>
            <w:tcW w:w="796" w:type="pct"/>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Молоко обработанное</w:t>
            </w:r>
          </w:p>
        </w:tc>
        <w:tc>
          <w:tcPr>
            <w:tcW w:w="819" w:type="pct"/>
            <w:vMerge w:val="restart"/>
            <w:tcBorders>
              <w:top w:val="nil"/>
              <w:left w:val="single" w:sz="4" w:space="0" w:color="auto"/>
              <w:bottom w:val="single" w:sz="4" w:space="0" w:color="000000"/>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2 932,9</w:t>
            </w:r>
          </w:p>
        </w:tc>
        <w:tc>
          <w:tcPr>
            <w:tcW w:w="911" w:type="pct"/>
            <w:vMerge w:val="restart"/>
            <w:tcBorders>
              <w:top w:val="nil"/>
              <w:left w:val="single" w:sz="4" w:space="0" w:color="auto"/>
              <w:bottom w:val="single" w:sz="4" w:space="0" w:color="000000"/>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345 615,9</w:t>
            </w:r>
          </w:p>
        </w:tc>
        <w:tc>
          <w:tcPr>
            <w:tcW w:w="86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Затраты на энергию</w:t>
            </w:r>
          </w:p>
        </w:tc>
        <w:tc>
          <w:tcPr>
            <w:tcW w:w="87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2,1</w:t>
            </w:r>
          </w:p>
        </w:tc>
        <w:tc>
          <w:tcPr>
            <w:tcW w:w="73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7 257,9</w:t>
            </w:r>
          </w:p>
        </w:tc>
      </w:tr>
      <w:tr w:rsidR="008B45C1" w:rsidRPr="006D6E4C" w:rsidTr="00E15E57">
        <w:trPr>
          <w:trHeight w:val="413"/>
        </w:trPr>
        <w:tc>
          <w:tcPr>
            <w:tcW w:w="79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911"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6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Затраты на воду</w:t>
            </w:r>
          </w:p>
        </w:tc>
        <w:tc>
          <w:tcPr>
            <w:tcW w:w="87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0,5</w:t>
            </w:r>
          </w:p>
        </w:tc>
        <w:tc>
          <w:tcPr>
            <w:tcW w:w="73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1 728,1</w:t>
            </w:r>
          </w:p>
        </w:tc>
      </w:tr>
      <w:tr w:rsidR="008B45C1" w:rsidRPr="006D6E4C" w:rsidTr="008B45C1">
        <w:trPr>
          <w:trHeight w:val="868"/>
        </w:trPr>
        <w:tc>
          <w:tcPr>
            <w:tcW w:w="79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911"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6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Затраты на другие виды сырья, основные и вспомогательные материалы</w:t>
            </w:r>
          </w:p>
        </w:tc>
        <w:tc>
          <w:tcPr>
            <w:tcW w:w="87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16,5</w:t>
            </w:r>
          </w:p>
        </w:tc>
        <w:tc>
          <w:tcPr>
            <w:tcW w:w="73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57 026,6</w:t>
            </w:r>
          </w:p>
        </w:tc>
      </w:tr>
      <w:tr w:rsidR="008B45C1" w:rsidRPr="006D6E4C" w:rsidTr="00E15E57">
        <w:trPr>
          <w:trHeight w:val="580"/>
        </w:trPr>
        <w:tc>
          <w:tcPr>
            <w:tcW w:w="796" w:type="pct"/>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Масло сливочное</w:t>
            </w:r>
          </w:p>
        </w:tc>
        <w:tc>
          <w:tcPr>
            <w:tcW w:w="819" w:type="pct"/>
            <w:vMerge w:val="restart"/>
            <w:tcBorders>
              <w:top w:val="nil"/>
              <w:left w:val="single" w:sz="4" w:space="0" w:color="auto"/>
              <w:bottom w:val="single" w:sz="4" w:space="0" w:color="000000"/>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3 583,8</w:t>
            </w:r>
          </w:p>
        </w:tc>
        <w:tc>
          <w:tcPr>
            <w:tcW w:w="911" w:type="pct"/>
            <w:vMerge w:val="restart"/>
            <w:tcBorders>
              <w:top w:val="nil"/>
              <w:left w:val="single" w:sz="4" w:space="0" w:color="auto"/>
              <w:bottom w:val="single" w:sz="4" w:space="0" w:color="000000"/>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422 318,6</w:t>
            </w:r>
          </w:p>
        </w:tc>
        <w:tc>
          <w:tcPr>
            <w:tcW w:w="86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Затраты на энергию</w:t>
            </w:r>
          </w:p>
        </w:tc>
        <w:tc>
          <w:tcPr>
            <w:tcW w:w="87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0,8</w:t>
            </w:r>
          </w:p>
        </w:tc>
        <w:tc>
          <w:tcPr>
            <w:tcW w:w="73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3 378,5</w:t>
            </w:r>
          </w:p>
        </w:tc>
      </w:tr>
      <w:tr w:rsidR="008B45C1" w:rsidRPr="006D6E4C" w:rsidTr="00E15E57">
        <w:trPr>
          <w:trHeight w:val="561"/>
        </w:trPr>
        <w:tc>
          <w:tcPr>
            <w:tcW w:w="79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911"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6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Затраты на воду</w:t>
            </w:r>
          </w:p>
        </w:tc>
        <w:tc>
          <w:tcPr>
            <w:tcW w:w="87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0,2</w:t>
            </w:r>
          </w:p>
        </w:tc>
        <w:tc>
          <w:tcPr>
            <w:tcW w:w="73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844,6</w:t>
            </w:r>
          </w:p>
        </w:tc>
      </w:tr>
      <w:tr w:rsidR="008B45C1" w:rsidRPr="006D6E4C" w:rsidTr="008B45C1">
        <w:trPr>
          <w:trHeight w:val="717"/>
        </w:trPr>
        <w:tc>
          <w:tcPr>
            <w:tcW w:w="796" w:type="pct"/>
            <w:vMerge/>
            <w:tcBorders>
              <w:top w:val="nil"/>
              <w:left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19" w:type="pct"/>
            <w:vMerge/>
            <w:tcBorders>
              <w:top w:val="nil"/>
              <w:left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911" w:type="pct"/>
            <w:vMerge/>
            <w:tcBorders>
              <w:top w:val="nil"/>
              <w:left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63" w:type="pct"/>
            <w:tcBorders>
              <w:top w:val="nil"/>
              <w:left w:val="nil"/>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Затраты на другие виды сырья, основные и вспомогательные материалы</w:t>
            </w:r>
          </w:p>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p>
          <w:p w:rsidR="00E15E57" w:rsidRPr="006D6E4C" w:rsidRDefault="00E15E57" w:rsidP="009B3683">
            <w:pPr>
              <w:spacing w:after="0" w:line="240" w:lineRule="auto"/>
              <w:jc w:val="center"/>
              <w:rPr>
                <w:rFonts w:ascii="Times New Roman" w:eastAsia="Times New Roman" w:hAnsi="Times New Roman" w:cs="Times New Roman"/>
                <w:color w:val="000000"/>
                <w:sz w:val="20"/>
                <w:szCs w:val="20"/>
                <w:lang w:eastAsia="ru-RU"/>
              </w:rPr>
            </w:pPr>
          </w:p>
          <w:p w:rsidR="00E15E57" w:rsidRPr="006D6E4C" w:rsidRDefault="00E15E57" w:rsidP="009B3683">
            <w:pPr>
              <w:spacing w:after="0" w:line="240" w:lineRule="auto"/>
              <w:jc w:val="center"/>
              <w:rPr>
                <w:rFonts w:ascii="Times New Roman" w:eastAsia="Times New Roman" w:hAnsi="Times New Roman" w:cs="Times New Roman"/>
                <w:color w:val="000000"/>
                <w:sz w:val="20"/>
                <w:szCs w:val="20"/>
                <w:lang w:eastAsia="ru-RU"/>
              </w:rPr>
            </w:pPr>
          </w:p>
        </w:tc>
        <w:tc>
          <w:tcPr>
            <w:tcW w:w="873" w:type="pct"/>
            <w:tcBorders>
              <w:top w:val="nil"/>
              <w:left w:val="nil"/>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4,3</w:t>
            </w:r>
          </w:p>
        </w:tc>
        <w:tc>
          <w:tcPr>
            <w:tcW w:w="738" w:type="pct"/>
            <w:tcBorders>
              <w:top w:val="nil"/>
              <w:left w:val="nil"/>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18 159,7</w:t>
            </w:r>
          </w:p>
        </w:tc>
      </w:tr>
      <w:tr w:rsidR="00E15E57" w:rsidRPr="006D6E4C" w:rsidTr="00E15E57">
        <w:trPr>
          <w:trHeight w:val="273"/>
        </w:trPr>
        <w:tc>
          <w:tcPr>
            <w:tcW w:w="3389" w:type="pct"/>
            <w:gridSpan w:val="4"/>
            <w:tcBorders>
              <w:top w:val="nil"/>
              <w:bottom w:val="single" w:sz="4" w:space="0" w:color="auto"/>
            </w:tcBorders>
            <w:vAlign w:val="center"/>
          </w:tcPr>
          <w:p w:rsidR="00E15E57" w:rsidRPr="006D6E4C" w:rsidRDefault="00E15E57" w:rsidP="00E15E57">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У.5</w:t>
            </w:r>
          </w:p>
        </w:tc>
        <w:tc>
          <w:tcPr>
            <w:tcW w:w="873" w:type="pct"/>
            <w:tcBorders>
              <w:top w:val="nil"/>
              <w:bottom w:val="single" w:sz="4" w:space="0" w:color="auto"/>
            </w:tcBorders>
            <w:shd w:val="clear" w:color="auto" w:fill="auto"/>
            <w:vAlign w:val="center"/>
          </w:tcPr>
          <w:p w:rsidR="00E15E57" w:rsidRPr="006D6E4C" w:rsidRDefault="00E15E57" w:rsidP="009B3683">
            <w:pPr>
              <w:spacing w:after="0" w:line="240" w:lineRule="auto"/>
              <w:jc w:val="center"/>
              <w:rPr>
                <w:rFonts w:ascii="Times New Roman" w:eastAsia="Times New Roman" w:hAnsi="Times New Roman" w:cs="Times New Roman"/>
                <w:color w:val="000000"/>
                <w:sz w:val="20"/>
                <w:szCs w:val="20"/>
                <w:lang w:eastAsia="ru-RU"/>
              </w:rPr>
            </w:pPr>
          </w:p>
        </w:tc>
        <w:tc>
          <w:tcPr>
            <w:tcW w:w="738" w:type="pct"/>
            <w:tcBorders>
              <w:top w:val="nil"/>
              <w:bottom w:val="single" w:sz="4" w:space="0" w:color="auto"/>
            </w:tcBorders>
            <w:shd w:val="clear" w:color="auto" w:fill="auto"/>
            <w:vAlign w:val="center"/>
          </w:tcPr>
          <w:p w:rsidR="00E15E57" w:rsidRPr="006D6E4C" w:rsidRDefault="00E15E57" w:rsidP="009B3683">
            <w:pPr>
              <w:spacing w:after="0" w:line="240" w:lineRule="auto"/>
              <w:jc w:val="center"/>
              <w:rPr>
                <w:rFonts w:ascii="Times New Roman" w:eastAsia="Times New Roman" w:hAnsi="Times New Roman" w:cs="Times New Roman"/>
                <w:color w:val="000000"/>
                <w:sz w:val="20"/>
                <w:szCs w:val="20"/>
                <w:lang w:eastAsia="ru-RU"/>
              </w:rPr>
            </w:pPr>
          </w:p>
        </w:tc>
      </w:tr>
      <w:tr w:rsidR="008B45C1" w:rsidRPr="006D6E4C" w:rsidTr="008B45C1">
        <w:trPr>
          <w:trHeight w:val="135"/>
        </w:trPr>
        <w:tc>
          <w:tcPr>
            <w:tcW w:w="796" w:type="pct"/>
            <w:tcBorders>
              <w:top w:val="single" w:sz="4" w:space="0" w:color="auto"/>
              <w:left w:val="single" w:sz="4" w:space="0" w:color="auto"/>
              <w:bottom w:val="single" w:sz="4" w:space="0" w:color="auto"/>
              <w:right w:val="single" w:sz="4" w:space="0" w:color="auto"/>
            </w:tcBorders>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w:t>
            </w:r>
          </w:p>
        </w:tc>
        <w:tc>
          <w:tcPr>
            <w:tcW w:w="819" w:type="pct"/>
            <w:tcBorders>
              <w:top w:val="single" w:sz="4" w:space="0" w:color="auto"/>
              <w:left w:val="single" w:sz="4" w:space="0" w:color="auto"/>
              <w:bottom w:val="single" w:sz="4" w:space="0" w:color="000000"/>
              <w:right w:val="single" w:sz="4" w:space="0" w:color="auto"/>
            </w:tcBorders>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w:t>
            </w:r>
          </w:p>
        </w:tc>
        <w:tc>
          <w:tcPr>
            <w:tcW w:w="911" w:type="pct"/>
            <w:tcBorders>
              <w:top w:val="single" w:sz="4" w:space="0" w:color="auto"/>
              <w:left w:val="single" w:sz="4" w:space="0" w:color="auto"/>
              <w:bottom w:val="single" w:sz="4" w:space="0" w:color="000000"/>
              <w:right w:val="single" w:sz="4" w:space="0" w:color="auto"/>
            </w:tcBorders>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w:t>
            </w:r>
          </w:p>
        </w:tc>
        <w:tc>
          <w:tcPr>
            <w:tcW w:w="863"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w:t>
            </w:r>
          </w:p>
        </w:tc>
        <w:tc>
          <w:tcPr>
            <w:tcW w:w="873"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w:t>
            </w:r>
          </w:p>
        </w:tc>
        <w:tc>
          <w:tcPr>
            <w:tcW w:w="738" w:type="pct"/>
            <w:tcBorders>
              <w:top w:val="single" w:sz="4" w:space="0" w:color="auto"/>
              <w:left w:val="nil"/>
              <w:bottom w:val="single" w:sz="4" w:space="0" w:color="auto"/>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w:t>
            </w:r>
          </w:p>
        </w:tc>
      </w:tr>
      <w:tr w:rsidR="008B45C1" w:rsidRPr="006D6E4C" w:rsidTr="008B45C1">
        <w:trPr>
          <w:trHeight w:val="184"/>
        </w:trPr>
        <w:tc>
          <w:tcPr>
            <w:tcW w:w="796" w:type="pct"/>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Сыр</w:t>
            </w:r>
          </w:p>
        </w:tc>
        <w:tc>
          <w:tcPr>
            <w:tcW w:w="819" w:type="pct"/>
            <w:vMerge w:val="restart"/>
            <w:tcBorders>
              <w:top w:val="nil"/>
              <w:left w:val="single" w:sz="4" w:space="0" w:color="auto"/>
              <w:bottom w:val="single" w:sz="4" w:space="0" w:color="000000"/>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329,3</w:t>
            </w:r>
          </w:p>
        </w:tc>
        <w:tc>
          <w:tcPr>
            <w:tcW w:w="911" w:type="pct"/>
            <w:vMerge w:val="restart"/>
            <w:tcBorders>
              <w:top w:val="nil"/>
              <w:left w:val="single" w:sz="4" w:space="0" w:color="auto"/>
              <w:bottom w:val="single" w:sz="4" w:space="0" w:color="000000"/>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38 805,0</w:t>
            </w:r>
          </w:p>
        </w:tc>
        <w:tc>
          <w:tcPr>
            <w:tcW w:w="86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Затраты на энергию</w:t>
            </w:r>
          </w:p>
        </w:tc>
        <w:tc>
          <w:tcPr>
            <w:tcW w:w="87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w:t>
            </w:r>
          </w:p>
        </w:tc>
        <w:tc>
          <w:tcPr>
            <w:tcW w:w="73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620,9</w:t>
            </w:r>
          </w:p>
        </w:tc>
      </w:tr>
      <w:tr w:rsidR="008B45C1" w:rsidRPr="006D6E4C" w:rsidTr="00E15E57">
        <w:trPr>
          <w:trHeight w:val="386"/>
        </w:trPr>
        <w:tc>
          <w:tcPr>
            <w:tcW w:w="79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911"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6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Затраты на воду</w:t>
            </w:r>
          </w:p>
        </w:tc>
        <w:tc>
          <w:tcPr>
            <w:tcW w:w="87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0,4</w:t>
            </w:r>
          </w:p>
        </w:tc>
        <w:tc>
          <w:tcPr>
            <w:tcW w:w="73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155,2</w:t>
            </w:r>
          </w:p>
        </w:tc>
      </w:tr>
      <w:tr w:rsidR="008B45C1" w:rsidRPr="006D6E4C" w:rsidTr="008B45C1">
        <w:trPr>
          <w:trHeight w:val="806"/>
        </w:trPr>
        <w:tc>
          <w:tcPr>
            <w:tcW w:w="79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19"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911" w:type="pct"/>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p>
        </w:tc>
        <w:tc>
          <w:tcPr>
            <w:tcW w:w="86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Затраты на другие виды сырья, основные и вспомогательные материалы</w:t>
            </w:r>
          </w:p>
        </w:tc>
        <w:tc>
          <w:tcPr>
            <w:tcW w:w="87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13,4</w:t>
            </w:r>
          </w:p>
        </w:tc>
        <w:tc>
          <w:tcPr>
            <w:tcW w:w="73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5 199,9</w:t>
            </w:r>
          </w:p>
        </w:tc>
      </w:tr>
      <w:tr w:rsidR="008B45C1" w:rsidRPr="006D6E4C" w:rsidTr="008B45C1">
        <w:trPr>
          <w:trHeight w:val="315"/>
        </w:trPr>
        <w:tc>
          <w:tcPr>
            <w:tcW w:w="796" w:type="pc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Итого</w:t>
            </w:r>
          </w:p>
        </w:tc>
        <w:tc>
          <w:tcPr>
            <w:tcW w:w="81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6 846,0</w:t>
            </w:r>
          </w:p>
        </w:tc>
        <w:tc>
          <w:tcPr>
            <w:tcW w:w="91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806 739,5</w:t>
            </w:r>
          </w:p>
        </w:tc>
        <w:tc>
          <w:tcPr>
            <w:tcW w:w="86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87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 </w:t>
            </w:r>
          </w:p>
        </w:tc>
        <w:tc>
          <w:tcPr>
            <w:tcW w:w="73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94 371,5</w:t>
            </w:r>
          </w:p>
        </w:tc>
      </w:tr>
      <w:tr w:rsidR="008B45C1" w:rsidRPr="006D6E4C" w:rsidTr="009B3683">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автором на основе собственных расчетов с учетом данных из источников [89, 93]</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 учетом вышеизложенной информации общая сумма материальных  затрат типового переработчика может иметь, представленное ниже значение (таблица У.6).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У.6 - Структура возможных материальных затрат типового переработчика</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771"/>
        <w:gridCol w:w="2800"/>
      </w:tblGrid>
      <w:tr w:rsidR="008B45C1" w:rsidRPr="006D6E4C" w:rsidTr="009B3683">
        <w:tc>
          <w:tcPr>
            <w:tcW w:w="6771"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материальных затрат</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 xml:space="preserve">Годовая сумма, </w:t>
            </w:r>
          </w:p>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тыс. тенге</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сырье (от сдатчиков)</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38 251,2</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топливо</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12 042,8</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энергию</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11 257,4</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воду</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2 727,9</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 xml:space="preserve">Затраты на другие виды сырья, </w:t>
            </w:r>
          </w:p>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основные и вспомогательные материалы</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80 386,2</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2800" w:type="dxa"/>
            <w:vAlign w:val="center"/>
          </w:tcPr>
          <w:p w:rsidR="008B45C1" w:rsidRPr="006D6E4C" w:rsidRDefault="008B45C1" w:rsidP="009B3683">
            <w:pPr>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144 665,5</w:t>
            </w:r>
          </w:p>
        </w:tc>
      </w:tr>
      <w:tr w:rsidR="008B45C1" w:rsidRPr="006D6E4C" w:rsidTr="009B3683">
        <w:tc>
          <w:tcPr>
            <w:tcW w:w="9571" w:type="dxa"/>
            <w:gridSpan w:val="2"/>
            <w:vAlign w:val="center"/>
          </w:tcPr>
          <w:p w:rsidR="008B45C1" w:rsidRPr="006D6E4C" w:rsidRDefault="008B45C1" w:rsidP="009B3683">
            <w:pPr>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на основе собственных расчетов с учетом данных из источников [89, 93]</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затраты на оплату труда и связанные с этим платежи типового переработчика, с учетом информации из Приложения С к диссертации, могут составить 76 876,7 тыс. тенге.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Для определения затрат на содержание основных средств данного субъекта также предлагается сделать допущение о том, что их предполагаемая годовая сумма составит 10% от первоначальной стоимости этих активов. Исходя из сведений, отраженных в Приложении Т к диссертации, ежегодно переработчик может затрачивать 60 327,0 тыс. тенге.  </w:t>
      </w: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Суммы прочих затрат и их отношения к материальным затратам могут существенно варьировать по разным производителям молочной продукции.</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К примеру, анализ себестоимости реализации, отраженной в финансовой отчетности таких производителей как АО «Компания «Фудмастер» и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ОАО «Савушкин продукт» за 2017 год, показал, что их отношения прочих затрат к затратам на сырье и материалы составили 1,5% и 3% соответственно. Для дальнейших расчетов предлагается сделать допущение, что отношение прочих затрат к материальным затратам типового переработчика составит 5%. Исходя из изложенного, составлена нижеследующая структура себестоимости производства продукции типовым переработчиком (таблица У.7).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У.7 – Примерная структура себестоимости производства молочной продукции типовым переработчиком </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345"/>
        <w:gridCol w:w="3005"/>
      </w:tblGrid>
      <w:tr w:rsidR="008B45C1" w:rsidRPr="006D6E4C" w:rsidTr="009B3683">
        <w:trPr>
          <w:trHeight w:val="318"/>
        </w:trPr>
        <w:tc>
          <w:tcPr>
            <w:tcW w:w="634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затрат</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Годовая сумма затрат, тыс. тенге</w:t>
            </w:r>
          </w:p>
        </w:tc>
      </w:tr>
      <w:tr w:rsidR="008B45C1" w:rsidRPr="006D6E4C" w:rsidTr="009B3683">
        <w:trPr>
          <w:trHeight w:val="248"/>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Материальные затраты</w:t>
            </w:r>
          </w:p>
        </w:tc>
        <w:tc>
          <w:tcPr>
            <w:tcW w:w="3005" w:type="dxa"/>
            <w:vAlign w:val="center"/>
          </w:tcPr>
          <w:p w:rsidR="008B45C1" w:rsidRPr="006D6E4C" w:rsidRDefault="008B45C1" w:rsidP="009B3683">
            <w:pPr>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144 665,5</w:t>
            </w:r>
          </w:p>
        </w:tc>
      </w:tr>
      <w:tr w:rsidR="008B45C1" w:rsidRPr="006D6E4C" w:rsidTr="009B3683">
        <w:trPr>
          <w:trHeight w:val="251"/>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Оплата труда и связанные с этим платежи</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76 876,7</w:t>
            </w:r>
          </w:p>
        </w:tc>
      </w:tr>
      <w:tr w:rsidR="008B45C1" w:rsidRPr="006D6E4C" w:rsidTr="009B3683">
        <w:trPr>
          <w:trHeight w:val="256"/>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содержание основных средств</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60 327,0</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Прочие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7 233,3</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289 102,5</w:t>
            </w:r>
          </w:p>
        </w:tc>
      </w:tr>
      <w:tr w:rsidR="008B45C1" w:rsidRPr="006D6E4C" w:rsidTr="009B3683">
        <w:trPr>
          <w:trHeight w:val="103"/>
        </w:trPr>
        <w:tc>
          <w:tcPr>
            <w:tcW w:w="9350" w:type="dxa"/>
            <w:gridSpan w:val="2"/>
            <w:vAlign w:val="center"/>
          </w:tcPr>
          <w:p w:rsidR="008B45C1" w:rsidRPr="006D6E4C" w:rsidRDefault="008B45C1"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с учетом полученных в процессе исследования данных</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Между тем, возможная структура типового кооператива, с учетом концепции Пилотного проекта и Приложения Р к диссертационному исследованию, будет включать в себя 1 переработчика, 4 фермы и                          1 заготовительную организацию. Поскольку такой кооператив, предположительно, не будет осуществлять затраты на сбытовые мероприятия (так как его основным покупателем будет Молочное управление), итоговую себестоимость реализуемой им продукции можно определить путем вычислений на основе вышеизложенных себестоимостей. Соответственно, общая себестоимость реализуемой данным кооперативом молочной продукции может составить порядка 1 041 665,2 тыс. тенге. При этом затраты в разрезе конечных видов продукции можно увидеть лишь в таблице У.5, согласно которой их итоговый объем составит 94 371,5 тыс. тенге. По данным этой таблицы на производство молока обработанного предполагаются затраты в общем объеме 66 012,6 тыс. тенге, масла сливочного – 22 382,9 тыс. тенге, сыра – 5 976,0 тыс. тенге. С учетом изложенного, затраты общего характера (без привязки к конкретному конечному продукту) в целом по кооперативу составят 947 293,7 тыс. тенге. Для дальнейшего определения возможной себестоимости на единицу продукции предлагается сделать допущение, что последние затраты распределены по видам конечной продукции в соответствии с пропорциями сырого молока, используемого для их производства. Исходя из предполагаемых производственных характеристик типового переработчика, доли используемого сырья на производство перечисленных продуктов составят 42,8%, 52,4% и 4,8% соответственно. В таком случае, возможное распределение затрат общего характера будет выглядеть следующим образом: 405 441,7 тыс. тенге на производство молока обработанного, 496 381,9 тыс. тенге на производство масла сливочного и 45 470,1 тыс. тенге на производство сыра. Посредством суммирования изложенных данных по видам конечной продукции можно предположить, что на выпуск молока обработанного будет затрачиваться 471 454,3 тыс. тенге, масла сливочного – 518 764,8 тыс. тенге и сыра –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51 446,1 тыс. тенге. Принимая во внимание годовые объемы производства кооперативом данных товаров, которые согласно Приложению Р к диссертации составят 2 932,9 тонн, 162,9 тонн и 33,6 тонн соответственно, можно определить предполагаемую себестоимость реализации на единицу продукции. Такая себестоимость на кг (литр) может составить для молока обработанного – 160,7 тенге, для масла сливочного – 3 184,6 тенге, для сыра – 1 531,1 тенге.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Миникооперативы в соответствии с концепцией Пилотного проекта будут представлены фермами-переработчиками и заготовительными организациями-переработчиками. Поскольку предполагаемое поголовье животных в типовом субъекте из первой категории составит 200 коров, что в два раза ниже аналогичного показателя по рассмотренной ранее ферме, предлагается сделать допущение о соответствующей двукратной разнице между объемами материальных затрат на животноводческую деятельность указанных субъектов. Следовательно, типовой фермой-переработчиком в рамках данной деятельности может быть затрачено 26 020,8 тыс. тенге на корма, 2 581,6 тыс. тенге на топливо, 1 612,3 тыс. тенге на энергию и</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370,5 тыс. тенге на воду. Однако, помимо животноводческой деятельности, названный субъект будет также заниматься переработкой произведенного сырья, что обусловит возникновение дополнительных материальных затрат. Объемы этих затрат предлагается определить с применением изложенных выше (в расчете себестоимости по переработчику) соотношений различных материальных затрат и стоимости перерабатываемого сырого молока. Вместе с тем, поскольку типовая ферма-переработчик, предположительно, будет перерабатывать сырое молоко собственного производства (без необходимости его транспортировки из других населенных пунктов) в дальнейшие расчеты не включены дополнительные затраты на топливо. На основании указанных соотношений, производственных характеристик типовой фермы-переработчика и возможной рыночной стоимости перерабатываемого данным субъектом сырого молока можно определить предполагаемые объемы его дополнительных материальных затрат (таблица У.8). При этом возможную рыночную стоимость перерабатываемого молока предлагается определить на основе его объема и средней цены по сельскохозяйственным производителям в соответствии с данными отечественных органов статистики за 2019 год (117 841 тенге за тонну).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У.8 - Расчет дополнительных материальных затрат фермы-переработчика (на энергию, воду, другие виды сырья, основные и вспомогательные материалы)</w:t>
      </w:r>
    </w:p>
    <w:p w:rsidR="008B45C1" w:rsidRPr="006D6E4C" w:rsidRDefault="008B45C1" w:rsidP="008B45C1">
      <w:pPr>
        <w:spacing w:after="0" w:line="240" w:lineRule="auto"/>
        <w:jc w:val="both"/>
        <w:rPr>
          <w:rFonts w:ascii="Times New Roman" w:hAnsi="Times New Roman" w:cs="Times New Roman"/>
          <w:sz w:val="16"/>
          <w:szCs w:val="16"/>
        </w:rPr>
      </w:pPr>
    </w:p>
    <w:tbl>
      <w:tblPr>
        <w:tblW w:w="5000" w:type="pct"/>
        <w:tblLayout w:type="fixed"/>
        <w:tblLook w:val="04A0"/>
      </w:tblPr>
      <w:tblGrid>
        <w:gridCol w:w="2062"/>
        <w:gridCol w:w="2062"/>
        <w:gridCol w:w="1862"/>
        <w:gridCol w:w="1858"/>
        <w:gridCol w:w="2010"/>
      </w:tblGrid>
      <w:tr w:rsidR="008B45C1" w:rsidRPr="006D6E4C" w:rsidTr="009B3683">
        <w:trPr>
          <w:trHeight w:val="2520"/>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Предполагаемый годовой объем  перерабатываемого молока коровьего типовой фермой-переработчиком, тонн</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Возможная рыночная стоимость перерабатываемого молока коровьего, тыс. тенге</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Вид затрат</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F125D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Возможное процентное отношение затрат к стоимости перерабатываемого молока коровьего, %</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Возможные объемы дополнительных материальных затрат типовой фермы-переработчика, тыс. тенге</w:t>
            </w:r>
          </w:p>
        </w:tc>
      </w:tr>
      <w:tr w:rsidR="008B45C1" w:rsidRPr="006D6E4C" w:rsidTr="009B3683">
        <w:trPr>
          <w:trHeight w:val="315"/>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720,0</w:t>
            </w:r>
          </w:p>
        </w:tc>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84 845,5</w:t>
            </w:r>
          </w:p>
        </w:tc>
        <w:tc>
          <w:tcPr>
            <w:tcW w:w="94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Затраты на энергию</w:t>
            </w:r>
          </w:p>
        </w:tc>
        <w:tc>
          <w:tcPr>
            <w:tcW w:w="94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w:t>
            </w:r>
          </w:p>
        </w:tc>
        <w:tc>
          <w:tcPr>
            <w:tcW w:w="101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1 318,7</w:t>
            </w:r>
          </w:p>
        </w:tc>
      </w:tr>
      <w:tr w:rsidR="008B45C1" w:rsidRPr="006D6E4C" w:rsidTr="009B3683">
        <w:trPr>
          <w:trHeight w:val="315"/>
        </w:trPr>
        <w:tc>
          <w:tcPr>
            <w:tcW w:w="104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104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94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Затраты на воду</w:t>
            </w:r>
          </w:p>
        </w:tc>
        <w:tc>
          <w:tcPr>
            <w:tcW w:w="94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0,4</w:t>
            </w:r>
          </w:p>
        </w:tc>
        <w:tc>
          <w:tcPr>
            <w:tcW w:w="101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303,0</w:t>
            </w:r>
          </w:p>
        </w:tc>
      </w:tr>
      <w:tr w:rsidR="008B45C1" w:rsidRPr="006D6E4C" w:rsidTr="009B3683">
        <w:trPr>
          <w:trHeight w:val="1260"/>
        </w:trPr>
        <w:tc>
          <w:tcPr>
            <w:tcW w:w="104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104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94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Затраты на другие виды сырья, основные и вспомогательные материалы</w:t>
            </w:r>
          </w:p>
        </w:tc>
        <w:tc>
          <w:tcPr>
            <w:tcW w:w="94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13,4</w:t>
            </w:r>
          </w:p>
        </w:tc>
        <w:tc>
          <w:tcPr>
            <w:tcW w:w="101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11 390,7</w:t>
            </w:r>
          </w:p>
        </w:tc>
      </w:tr>
      <w:tr w:rsidR="008B45C1" w:rsidRPr="006D6E4C" w:rsidTr="009B3683">
        <w:trPr>
          <w:trHeight w:val="323"/>
        </w:trPr>
        <w:tc>
          <w:tcPr>
            <w:tcW w:w="5000" w:type="pct"/>
            <w:gridSpan w:val="5"/>
            <w:tcBorders>
              <w:top w:val="single" w:sz="4" w:space="0" w:color="auto"/>
              <w:left w:val="single" w:sz="4" w:space="0" w:color="auto"/>
              <w:bottom w:val="single" w:sz="4" w:space="0" w:color="auto"/>
              <w:right w:val="single" w:sz="4" w:space="0" w:color="auto"/>
            </w:tcBorders>
            <w:vAlign w:val="center"/>
          </w:tcPr>
          <w:p w:rsidR="008B45C1" w:rsidRPr="006D6E4C" w:rsidRDefault="008B45C1"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на основе собственных расчетов с учетом данных из источников [89, 93]</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 учетом данных, изложенных в таблице У.8, общая структура материальных затрат типовой фермы-переработчика может иметь вид, представленный ниже (таблица У.9).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У.9 - Структура возможных материальных затрат типовой фермы-переработчика</w:t>
      </w:r>
    </w:p>
    <w:p w:rsidR="008B45C1" w:rsidRPr="006D6E4C" w:rsidRDefault="008B45C1" w:rsidP="008B45C1">
      <w:pPr>
        <w:spacing w:after="0" w:line="240" w:lineRule="auto"/>
        <w:jc w:val="both"/>
        <w:rPr>
          <w:rFonts w:ascii="Times New Roman" w:hAnsi="Times New Roman" w:cs="Times New Roman"/>
          <w:sz w:val="16"/>
          <w:szCs w:val="16"/>
        </w:rPr>
      </w:pPr>
      <w:r w:rsidRPr="006D6E4C">
        <w:rPr>
          <w:rFonts w:ascii="Times New Roman" w:hAnsi="Times New Roman" w:cs="Times New Roman"/>
          <w:sz w:val="28"/>
          <w:szCs w:val="28"/>
        </w:rPr>
        <w:t xml:space="preserve"> </w:t>
      </w:r>
    </w:p>
    <w:tbl>
      <w:tblPr>
        <w:tblStyle w:val="a3"/>
        <w:tblW w:w="0" w:type="auto"/>
        <w:tblLook w:val="04A0"/>
      </w:tblPr>
      <w:tblGrid>
        <w:gridCol w:w="6771"/>
        <w:gridCol w:w="2800"/>
      </w:tblGrid>
      <w:tr w:rsidR="008B45C1" w:rsidRPr="006D6E4C" w:rsidTr="009B3683">
        <w:tc>
          <w:tcPr>
            <w:tcW w:w="6771"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материальных затрат</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 xml:space="preserve">Годовая сумма, </w:t>
            </w:r>
          </w:p>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тыс. тенге</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корма</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26 020,8</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топливо</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2 581,6</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энергию</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2 931,0</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воду</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673,5</w:t>
            </w:r>
          </w:p>
        </w:tc>
      </w:tr>
      <w:tr w:rsidR="008B45C1" w:rsidRPr="006D6E4C" w:rsidTr="009B3683">
        <w:tc>
          <w:tcPr>
            <w:tcW w:w="6771" w:type="dxa"/>
            <w:vAlign w:val="center"/>
          </w:tcPr>
          <w:p w:rsidR="008B45C1" w:rsidRPr="006D6E4C" w:rsidRDefault="008B45C1" w:rsidP="009B3683">
            <w:pPr>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 xml:space="preserve">Затраты на </w:t>
            </w:r>
            <w:r w:rsidRPr="006D6E4C">
              <w:rPr>
                <w:rFonts w:ascii="Times New Roman" w:eastAsia="Times New Roman" w:hAnsi="Times New Roman" w:cs="Times New Roman"/>
                <w:color w:val="000000"/>
                <w:sz w:val="24"/>
                <w:szCs w:val="24"/>
                <w:lang w:eastAsia="ru-RU"/>
              </w:rPr>
              <w:t xml:space="preserve">другие виды сырья, </w:t>
            </w:r>
          </w:p>
          <w:p w:rsidR="008B45C1" w:rsidRPr="006D6E4C" w:rsidRDefault="008B45C1" w:rsidP="009B3683">
            <w:pPr>
              <w:rPr>
                <w:rFonts w:ascii="Times New Roman" w:hAnsi="Times New Roman" w:cs="Times New Roman"/>
                <w:sz w:val="24"/>
                <w:szCs w:val="24"/>
              </w:rPr>
            </w:pPr>
            <w:r w:rsidRPr="006D6E4C">
              <w:rPr>
                <w:rFonts w:ascii="Times New Roman" w:eastAsia="Times New Roman" w:hAnsi="Times New Roman" w:cs="Times New Roman"/>
                <w:color w:val="000000"/>
                <w:sz w:val="24"/>
                <w:szCs w:val="24"/>
                <w:lang w:eastAsia="ru-RU"/>
              </w:rPr>
              <w:t>основные и вспомогательные материалы</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eastAsia="Times New Roman" w:hAnsi="Times New Roman" w:cs="Times New Roman"/>
                <w:color w:val="000000"/>
                <w:sz w:val="24"/>
                <w:szCs w:val="24"/>
                <w:lang w:eastAsia="ru-RU"/>
              </w:rPr>
              <w:t>11 390,7</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2800" w:type="dxa"/>
            <w:vAlign w:val="center"/>
          </w:tcPr>
          <w:p w:rsidR="008B45C1" w:rsidRPr="006D6E4C" w:rsidRDefault="008B45C1" w:rsidP="009B3683">
            <w:pPr>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43 597,6</w:t>
            </w:r>
          </w:p>
        </w:tc>
      </w:tr>
      <w:tr w:rsidR="008B45C1" w:rsidRPr="006D6E4C" w:rsidTr="009B3683">
        <w:tc>
          <w:tcPr>
            <w:tcW w:w="9571" w:type="dxa"/>
            <w:gridSpan w:val="2"/>
            <w:vAlign w:val="center"/>
          </w:tcPr>
          <w:p w:rsidR="008B45C1" w:rsidRPr="006D6E4C" w:rsidRDefault="008B45C1" w:rsidP="009B3683">
            <w:pPr>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на основе собственных расчетов с учетом данных из источников [89, 93]</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Между тем, годовые затраты фермы-переработчика на оплату труда и связанные с этим платежи, учитывая информацию в Приложении С к диссертации, могут составить 37 112,9 тыс. тенге. </w:t>
      </w: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Затраты на содержание основных средств предлагается определить так же, как и в случае с предыдущими субъектами, сделав допущение о равенстве их суммы 10% от первоначальной стоимости указанных средств. Данная стоимость, учитывая информацию из Приложения Т к диссертации, может составить 272 677,9 тыс. тенге. Исходя из этого, годовые затраты на содержание основных средств могут составить 27 267,8 тыс. тенге.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при допущении (как и в случае с простой фермой), что типовая ферма-переработчик будет нести также прочие затраты в объеме 30% от материальных затрат или 13 079,3 тыс. тенге, структура себестоимости реализуемой ею продукции, предположительно, будет иметь вид, изложенный ниже (таблица У.10).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У.10 - Примерная структура себестоимости реализуемого фермой-переработчиком сыра </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345"/>
        <w:gridCol w:w="3005"/>
      </w:tblGrid>
      <w:tr w:rsidR="008B45C1" w:rsidRPr="006D6E4C" w:rsidTr="009B3683">
        <w:trPr>
          <w:trHeight w:val="318"/>
        </w:trPr>
        <w:tc>
          <w:tcPr>
            <w:tcW w:w="634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затрат</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Годовая сумма затрат, тыс. тенге</w:t>
            </w:r>
          </w:p>
        </w:tc>
      </w:tr>
      <w:tr w:rsidR="008B45C1" w:rsidRPr="006D6E4C" w:rsidTr="009B3683">
        <w:trPr>
          <w:trHeight w:val="248"/>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Материальные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43 597,6</w:t>
            </w:r>
          </w:p>
        </w:tc>
      </w:tr>
      <w:tr w:rsidR="008B45C1" w:rsidRPr="006D6E4C" w:rsidTr="009B3683">
        <w:trPr>
          <w:trHeight w:val="251"/>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Оплата труда и связанные с этим платежи</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37 112,9</w:t>
            </w:r>
          </w:p>
        </w:tc>
      </w:tr>
      <w:tr w:rsidR="008B45C1" w:rsidRPr="006D6E4C" w:rsidTr="009B3683">
        <w:trPr>
          <w:trHeight w:val="256"/>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содержание основных средств</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27 267,8</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Прочие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13 079,3</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121 057,6</w:t>
            </w:r>
          </w:p>
        </w:tc>
      </w:tr>
      <w:tr w:rsidR="008B45C1" w:rsidRPr="006D6E4C" w:rsidTr="009B3683">
        <w:trPr>
          <w:trHeight w:val="103"/>
        </w:trPr>
        <w:tc>
          <w:tcPr>
            <w:tcW w:w="9350" w:type="dxa"/>
            <w:gridSpan w:val="2"/>
            <w:vAlign w:val="center"/>
          </w:tcPr>
          <w:p w:rsidR="008B45C1" w:rsidRPr="006D6E4C" w:rsidRDefault="008B45C1"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с учетом данных из источников [89, 93]</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Исходя из представленной в таблице У.10 информации, а также предполагаемых производственных характеристик типовой фермы-переработчика, отраженных в Приложении Р к диссертации, себестоимость одного кг реализуемого данным субъектом сыра может составить                 1 647,7 тенге.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Заготовительная организация-переработчик в соответствии с концепцией Пилотного проекта будет осуществлять сбор сырого молока у населения и самостоятельно перерабатывать его в конечную продукцию (сыр). Для обеспечения сбора сырья субъект, предположительно, будет осуществлять такие же материальные затраты, как и схожая с ним организация в составе рассмотренного выше кооператива. В связи с этим, годовые затраты заготовительной организации-переработчика на приобретение сырого молока могут составлять 54 750,0 тыс. тенге, на энергию – 730,9 тыс. тенге, на воду – 153,9 тыс. тенге. Между тем, субъект будет иметь и дополнительные материальные затраты, связанные с переработкой сырья, которые предлагается определить с применением такого же, как и в случае с фермой-переработчиком подхода. Расчет этих затрат представлен ниже (таблица У.11).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У.11 - Расчет дополнительных материальных затрат заготовительной организации-переработчика (на энергию, воду, другие виды сырья, основные и вспомогательные материалы)</w:t>
      </w:r>
    </w:p>
    <w:p w:rsidR="008B45C1" w:rsidRPr="006D6E4C" w:rsidRDefault="008B45C1" w:rsidP="008B45C1">
      <w:pPr>
        <w:spacing w:after="0" w:line="240" w:lineRule="auto"/>
        <w:jc w:val="both"/>
        <w:rPr>
          <w:rFonts w:ascii="Times New Roman" w:hAnsi="Times New Roman" w:cs="Times New Roman"/>
          <w:sz w:val="16"/>
          <w:szCs w:val="16"/>
        </w:rPr>
      </w:pPr>
    </w:p>
    <w:tbl>
      <w:tblPr>
        <w:tblW w:w="5000" w:type="pct"/>
        <w:tblLayout w:type="fixed"/>
        <w:tblLook w:val="04A0"/>
      </w:tblPr>
      <w:tblGrid>
        <w:gridCol w:w="2062"/>
        <w:gridCol w:w="2062"/>
        <w:gridCol w:w="1862"/>
        <w:gridCol w:w="1858"/>
        <w:gridCol w:w="2010"/>
      </w:tblGrid>
      <w:tr w:rsidR="008B45C1" w:rsidRPr="006D6E4C" w:rsidTr="009B3683">
        <w:trPr>
          <w:trHeight w:val="2835"/>
        </w:trPr>
        <w:tc>
          <w:tcPr>
            <w:tcW w:w="10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Предполагаемый годовой объем  перерабатываемого молока коровьего типовой заготовительной организацией-переработчиком, тонн</w:t>
            </w:r>
          </w:p>
        </w:tc>
        <w:tc>
          <w:tcPr>
            <w:tcW w:w="1046"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Возможная рыночная стоимость перерабатываемого молока коровьего, тыс. тенге</w:t>
            </w:r>
          </w:p>
        </w:tc>
        <w:tc>
          <w:tcPr>
            <w:tcW w:w="945"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Вид затрат</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F125D0">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Возможное процентное отношение затрат к стоимости перерабатываемого молока коровьего, %</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Возможные объемы дополнительных материальных затрат типовой заготовительной организации-переработчика, тыс. тенге</w:t>
            </w:r>
          </w:p>
        </w:tc>
      </w:tr>
      <w:tr w:rsidR="008B45C1" w:rsidRPr="006D6E4C" w:rsidTr="009B3683">
        <w:trPr>
          <w:trHeight w:val="315"/>
        </w:trPr>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730,0</w:t>
            </w:r>
          </w:p>
        </w:tc>
        <w:tc>
          <w:tcPr>
            <w:tcW w:w="1046" w:type="pct"/>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86 023,9</w:t>
            </w:r>
          </w:p>
        </w:tc>
        <w:tc>
          <w:tcPr>
            <w:tcW w:w="94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Затраты на энергию</w:t>
            </w:r>
          </w:p>
        </w:tc>
        <w:tc>
          <w:tcPr>
            <w:tcW w:w="94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1,6</w:t>
            </w:r>
          </w:p>
        </w:tc>
        <w:tc>
          <w:tcPr>
            <w:tcW w:w="101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1 337,0</w:t>
            </w:r>
          </w:p>
        </w:tc>
      </w:tr>
      <w:tr w:rsidR="008B45C1" w:rsidRPr="006D6E4C" w:rsidTr="009B3683">
        <w:trPr>
          <w:trHeight w:val="315"/>
        </w:trPr>
        <w:tc>
          <w:tcPr>
            <w:tcW w:w="104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104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94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Затраты на воду</w:t>
            </w:r>
          </w:p>
        </w:tc>
        <w:tc>
          <w:tcPr>
            <w:tcW w:w="94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0,4</w:t>
            </w:r>
          </w:p>
        </w:tc>
        <w:tc>
          <w:tcPr>
            <w:tcW w:w="101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307,2</w:t>
            </w:r>
          </w:p>
        </w:tc>
      </w:tr>
      <w:tr w:rsidR="008B45C1" w:rsidRPr="006D6E4C" w:rsidTr="009B3683">
        <w:trPr>
          <w:trHeight w:val="1260"/>
        </w:trPr>
        <w:tc>
          <w:tcPr>
            <w:tcW w:w="104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1046" w:type="pct"/>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94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Затраты на другие виды сырья, основные и вспомогательные материалы</w:t>
            </w:r>
          </w:p>
        </w:tc>
        <w:tc>
          <w:tcPr>
            <w:tcW w:w="943"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13,4</w:t>
            </w:r>
          </w:p>
        </w:tc>
        <w:tc>
          <w:tcPr>
            <w:tcW w:w="101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11 548,9</w:t>
            </w:r>
          </w:p>
        </w:tc>
      </w:tr>
      <w:tr w:rsidR="008B45C1" w:rsidRPr="006D6E4C" w:rsidTr="009B3683">
        <w:trPr>
          <w:trHeight w:val="310"/>
        </w:trPr>
        <w:tc>
          <w:tcPr>
            <w:tcW w:w="5000" w:type="pct"/>
            <w:gridSpan w:val="5"/>
            <w:tcBorders>
              <w:top w:val="single" w:sz="4" w:space="0" w:color="auto"/>
              <w:left w:val="single" w:sz="4" w:space="0" w:color="auto"/>
              <w:bottom w:val="single" w:sz="4" w:space="0" w:color="auto"/>
              <w:right w:val="single" w:sz="4" w:space="0" w:color="auto"/>
            </w:tcBorders>
            <w:vAlign w:val="center"/>
          </w:tcPr>
          <w:p w:rsidR="008B45C1" w:rsidRPr="006D6E4C" w:rsidRDefault="008B45C1"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на основе собственных расчетов с учетом данных из источников [89, 93]</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Принимая во внимание вышеизложенную информацию, общая структура материальных затрат типовой заготовительной организации-переработчика может соответствовать представленной ниже информации (таблица У.12).</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У.12 - Структура возможных материальных затрат типовой заготовительной организации-переработчика </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771"/>
        <w:gridCol w:w="2800"/>
      </w:tblGrid>
      <w:tr w:rsidR="008B45C1" w:rsidRPr="006D6E4C" w:rsidTr="009B3683">
        <w:tc>
          <w:tcPr>
            <w:tcW w:w="6771"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материальных затрат</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 xml:space="preserve">Годовая сумма, </w:t>
            </w:r>
          </w:p>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тыс. тенге</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сырье</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54 750,0</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энергию</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2 067,9</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воду</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461,1</w:t>
            </w:r>
          </w:p>
        </w:tc>
      </w:tr>
      <w:tr w:rsidR="008B45C1" w:rsidRPr="006D6E4C" w:rsidTr="009B3683">
        <w:tc>
          <w:tcPr>
            <w:tcW w:w="6771" w:type="dxa"/>
            <w:vAlign w:val="center"/>
          </w:tcPr>
          <w:p w:rsidR="008B45C1" w:rsidRPr="006D6E4C" w:rsidRDefault="008B45C1" w:rsidP="009B3683">
            <w:pPr>
              <w:rPr>
                <w:rFonts w:ascii="Times New Roman" w:eastAsia="Times New Roman" w:hAnsi="Times New Roman" w:cs="Times New Roman"/>
                <w:color w:val="000000"/>
                <w:sz w:val="24"/>
                <w:szCs w:val="24"/>
                <w:lang w:eastAsia="ru-RU"/>
              </w:rPr>
            </w:pPr>
            <w:r w:rsidRPr="006D6E4C">
              <w:rPr>
                <w:rFonts w:ascii="Times New Roman" w:hAnsi="Times New Roman" w:cs="Times New Roman"/>
                <w:sz w:val="24"/>
                <w:szCs w:val="24"/>
              </w:rPr>
              <w:t xml:space="preserve">Затраты на </w:t>
            </w:r>
            <w:r w:rsidRPr="006D6E4C">
              <w:rPr>
                <w:rFonts w:ascii="Times New Roman" w:eastAsia="Times New Roman" w:hAnsi="Times New Roman" w:cs="Times New Roman"/>
                <w:color w:val="000000"/>
                <w:sz w:val="24"/>
                <w:szCs w:val="24"/>
                <w:lang w:eastAsia="ru-RU"/>
              </w:rPr>
              <w:t xml:space="preserve">другие виды сырья, </w:t>
            </w:r>
          </w:p>
          <w:p w:rsidR="008B45C1" w:rsidRPr="006D6E4C" w:rsidRDefault="008B45C1" w:rsidP="009B3683">
            <w:pPr>
              <w:rPr>
                <w:rFonts w:ascii="Times New Roman" w:hAnsi="Times New Roman" w:cs="Times New Roman"/>
                <w:sz w:val="24"/>
                <w:szCs w:val="24"/>
              </w:rPr>
            </w:pPr>
            <w:r w:rsidRPr="006D6E4C">
              <w:rPr>
                <w:rFonts w:ascii="Times New Roman" w:eastAsia="Times New Roman" w:hAnsi="Times New Roman" w:cs="Times New Roman"/>
                <w:color w:val="000000"/>
                <w:sz w:val="24"/>
                <w:szCs w:val="24"/>
                <w:lang w:eastAsia="ru-RU"/>
              </w:rPr>
              <w:t>основные и вспомогательные материалы</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11 548,9</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2800" w:type="dxa"/>
            <w:vAlign w:val="center"/>
          </w:tcPr>
          <w:p w:rsidR="008B45C1" w:rsidRPr="006D6E4C" w:rsidRDefault="008B45C1" w:rsidP="009B3683">
            <w:pPr>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68 827,9</w:t>
            </w:r>
          </w:p>
        </w:tc>
      </w:tr>
      <w:tr w:rsidR="008B45C1" w:rsidRPr="006D6E4C" w:rsidTr="009B3683">
        <w:tc>
          <w:tcPr>
            <w:tcW w:w="9571" w:type="dxa"/>
            <w:gridSpan w:val="2"/>
            <w:vAlign w:val="center"/>
          </w:tcPr>
          <w:p w:rsidR="008B45C1" w:rsidRPr="006D6E4C" w:rsidRDefault="008B45C1" w:rsidP="009B3683">
            <w:pPr>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на основе собственных расчетов с учетом данных из источников [89, 93]</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затраты на оплату труда работников заготовительной организации-переработчика и связанные с этим платежи согласно Приложению С к диссертации могут составить 31 148,3 тыс. тенге в год.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Ежегодные затраты на содержание основных средств, с учетом подхода примененного для вышеизложенных субъектов и информации из Приложения Т к диссертации, могут составить 3 432,2 тыс. тенге.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свою очередь, по прочим затратам предприятия предлагается сделать допущение, что их отношение к его материальным затратам, как и в случае с заготовительной организацией, входящей в ранее рассмотренный кооператив, составит 15%. Соответственно, прочие затраты данного субъекта могут составить 10 324,2 тыс. тенге в год.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У.13 – Примерная структура себестоимости реализуемого заготовительной организацией-переработчиком сыра </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345"/>
        <w:gridCol w:w="3005"/>
      </w:tblGrid>
      <w:tr w:rsidR="008B45C1" w:rsidRPr="006D6E4C" w:rsidTr="009B3683">
        <w:trPr>
          <w:trHeight w:val="318"/>
        </w:trPr>
        <w:tc>
          <w:tcPr>
            <w:tcW w:w="634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затрат</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Годовая сумма затрат, тыс. тенге</w:t>
            </w:r>
          </w:p>
        </w:tc>
      </w:tr>
      <w:tr w:rsidR="008B45C1" w:rsidRPr="006D6E4C" w:rsidTr="009B3683">
        <w:trPr>
          <w:trHeight w:val="248"/>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Материальные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68 827,9</w:t>
            </w:r>
          </w:p>
        </w:tc>
      </w:tr>
      <w:tr w:rsidR="008B45C1" w:rsidRPr="006D6E4C" w:rsidTr="009B3683">
        <w:trPr>
          <w:trHeight w:val="251"/>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Оплата труда и связанные с этим платежи</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31 148,3</w:t>
            </w:r>
          </w:p>
        </w:tc>
      </w:tr>
      <w:tr w:rsidR="008B45C1" w:rsidRPr="006D6E4C" w:rsidTr="009B3683">
        <w:trPr>
          <w:trHeight w:val="256"/>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содержание основных средств</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3 432,2</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Прочие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10 324,2</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113 732,6</w:t>
            </w:r>
          </w:p>
        </w:tc>
      </w:tr>
      <w:tr w:rsidR="008B45C1" w:rsidRPr="006D6E4C" w:rsidTr="009B3683">
        <w:trPr>
          <w:trHeight w:val="103"/>
        </w:trPr>
        <w:tc>
          <w:tcPr>
            <w:tcW w:w="9350" w:type="dxa"/>
            <w:gridSpan w:val="2"/>
            <w:vAlign w:val="center"/>
          </w:tcPr>
          <w:p w:rsidR="008B45C1" w:rsidRPr="006D6E4C" w:rsidRDefault="008B45C1"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с учетом полученных в процессе исследования данных</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На основании вышеизложенного, а также с учетом предполагаемого объема производства сыра типовой заготовительной организацией-переработчиком (74,49 тонн в год), можно определить себестоимость реализации на кг указанного продукта, которая, следовательно, составит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1 526,8 тенге.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рамках Пилотного проекта Молочное управление будет осуществлять приобретение у кооперативов и миникооперативов готовой молочной продукции. С учетом информации из Приложения Р к диссертации, общий физический объем закупа товаров в год будет, предположительно, составлять: для молока жидкого обработанного – 11 731,5 тонны, масла сливочного и сыра – по 651,75 тонн. При этом основная часть приобретенной продукции согласно концепции Пилотного проекта будет экспортироваться, а малая часть реализовываться на внутреннем рынке. Для дальнейших расчетов предлагается сделать допущение, что соответствующие доли в структуре реализации Молочного управления составят 80% и 20%. Также предлагается сделать допущение, что приобретение молочной продукции у производителей будет осуществляться по цене на 15% ниже рыночного уровня. В соответствии со статистическими данными по городу Актобе на начало 2020 года средняя розничная цена пастеризованного молока составила 246 тенге за литр, масла сливочного – 2 242 тенге за кг, а сыра – 2 891 тенге за кг [89]. Однако, необходимо отметить, что в рамках Пилотного проекта предполагается обеспечить производство высококачественного масла сливочного, при котором на 1 кг готовой продукции будет (как показано в производственных характеристиках) затрачиваться 22 литра сырого молока. В этой связи цена данного продукта будет выше указанной средней розничной цены. Следует отметить, что в соседних городах Атырау и Актау масло сливочное реализовывалось на рынке по ценам 3 092 и 3 944 тенге за кг соответственно. Вместе с тем, согласно вышеизложенным расчетам по типовому кооперативу себестоимость реализации этого продукта может составлять 3 184,6 тенге на кг. С учетом этих обстоятельств, предлагается сделать допущение, что масло сливочное будет приобретаться Молочным управлением у его производителей по цене 3 300,0 тенге за кг. Принимая во внимание изложенное, ниже (таблица У.14) представлен расчет возможных затрат Молочного управления на закупку товаров для последующей реализации.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У.14 - Расчет возможных годовых затрат Молочного управления на приобретение готовой продукции</w:t>
      </w:r>
    </w:p>
    <w:p w:rsidR="008B45C1" w:rsidRPr="006D6E4C" w:rsidRDefault="008B45C1" w:rsidP="008B45C1">
      <w:pPr>
        <w:spacing w:after="0" w:line="240" w:lineRule="auto"/>
        <w:jc w:val="both"/>
        <w:rPr>
          <w:rFonts w:ascii="Times New Roman" w:hAnsi="Times New Roman" w:cs="Times New Roman"/>
          <w:sz w:val="16"/>
          <w:szCs w:val="16"/>
        </w:rPr>
      </w:pPr>
    </w:p>
    <w:tbl>
      <w:tblPr>
        <w:tblW w:w="9283" w:type="dxa"/>
        <w:jc w:val="center"/>
        <w:tblInd w:w="93" w:type="dxa"/>
        <w:tblLook w:val="04A0"/>
      </w:tblPr>
      <w:tblGrid>
        <w:gridCol w:w="2297"/>
        <w:gridCol w:w="2392"/>
        <w:gridCol w:w="2297"/>
        <w:gridCol w:w="2297"/>
      </w:tblGrid>
      <w:tr w:rsidR="008B45C1" w:rsidRPr="006D6E4C" w:rsidTr="009B3683">
        <w:trPr>
          <w:trHeight w:val="699"/>
          <w:jc w:val="center"/>
        </w:trPr>
        <w:tc>
          <w:tcPr>
            <w:tcW w:w="2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Вид приобретаемой продукции</w:t>
            </w:r>
          </w:p>
        </w:tc>
        <w:tc>
          <w:tcPr>
            <w:tcW w:w="2392" w:type="dxa"/>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Физический объем приобретаемой продукции, тонн</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Цена закупа, тенге за кг</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Возможные затраты на приобретение, тыс. тенге</w:t>
            </w:r>
          </w:p>
        </w:tc>
      </w:tr>
      <w:tr w:rsidR="008B45C1" w:rsidRPr="006D6E4C" w:rsidTr="009B3683">
        <w:trPr>
          <w:trHeight w:val="630"/>
          <w:jc w:val="center"/>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Молоко обработанное</w:t>
            </w:r>
          </w:p>
        </w:tc>
        <w:tc>
          <w:tcPr>
            <w:tcW w:w="2392" w:type="dxa"/>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val="en-US" w:eastAsia="ru-RU"/>
              </w:rPr>
              <w:t>11 731</w:t>
            </w:r>
            <w:r w:rsidRPr="006D6E4C">
              <w:rPr>
                <w:rFonts w:ascii="Times New Roman" w:eastAsia="Times New Roman" w:hAnsi="Times New Roman" w:cs="Times New Roman"/>
                <w:color w:val="000000"/>
                <w:sz w:val="24"/>
                <w:szCs w:val="24"/>
                <w:lang w:eastAsia="ru-RU"/>
              </w:rPr>
              <w:t>,5</w:t>
            </w:r>
          </w:p>
        </w:tc>
        <w:tc>
          <w:tcPr>
            <w:tcW w:w="2297" w:type="dxa"/>
            <w:vMerge w:val="restart"/>
            <w:tcBorders>
              <w:top w:val="nil"/>
              <w:left w:val="single" w:sz="4" w:space="0" w:color="auto"/>
              <w:bottom w:val="single" w:sz="4" w:space="0" w:color="000000"/>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209,1</w:t>
            </w:r>
          </w:p>
        </w:tc>
        <w:tc>
          <w:tcPr>
            <w:tcW w:w="2297" w:type="dxa"/>
            <w:vMerge w:val="restart"/>
            <w:tcBorders>
              <w:top w:val="nil"/>
              <w:left w:val="single" w:sz="4" w:space="0" w:color="auto"/>
              <w:bottom w:val="single" w:sz="4" w:space="0" w:color="000000"/>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2 453 056,65</w:t>
            </w:r>
          </w:p>
        </w:tc>
      </w:tr>
      <w:tr w:rsidR="008B45C1" w:rsidRPr="006D6E4C" w:rsidTr="009B3683">
        <w:trPr>
          <w:trHeight w:val="276"/>
          <w:jc w:val="center"/>
        </w:trPr>
        <w:tc>
          <w:tcPr>
            <w:tcW w:w="2297" w:type="dxa"/>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2392" w:type="dxa"/>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2297" w:type="dxa"/>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2297" w:type="dxa"/>
            <w:vMerge/>
            <w:tcBorders>
              <w:top w:val="nil"/>
              <w:left w:val="single" w:sz="4" w:space="0" w:color="auto"/>
              <w:bottom w:val="single" w:sz="4" w:space="0" w:color="000000"/>
              <w:right w:val="single" w:sz="4" w:space="0" w:color="auto"/>
            </w:tcBorders>
            <w:vAlign w:val="center"/>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r>
      <w:tr w:rsidR="008B45C1" w:rsidRPr="006D6E4C" w:rsidTr="009B3683">
        <w:trPr>
          <w:trHeight w:val="480"/>
          <w:jc w:val="center"/>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Масло сливочное</w:t>
            </w:r>
          </w:p>
        </w:tc>
        <w:tc>
          <w:tcPr>
            <w:tcW w:w="2392" w:type="dxa"/>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651,75</w:t>
            </w:r>
          </w:p>
        </w:tc>
        <w:tc>
          <w:tcPr>
            <w:tcW w:w="2297" w:type="dxa"/>
            <w:vMerge w:val="restart"/>
            <w:tcBorders>
              <w:top w:val="nil"/>
              <w:left w:val="single" w:sz="4" w:space="0" w:color="auto"/>
              <w:bottom w:val="single" w:sz="4" w:space="0" w:color="000000"/>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3 300,0</w:t>
            </w:r>
          </w:p>
        </w:tc>
        <w:tc>
          <w:tcPr>
            <w:tcW w:w="2297" w:type="dxa"/>
            <w:vMerge w:val="restart"/>
            <w:tcBorders>
              <w:top w:val="nil"/>
              <w:left w:val="single" w:sz="4" w:space="0" w:color="auto"/>
              <w:bottom w:val="single" w:sz="4" w:space="0" w:color="000000"/>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2 150 775,0</w:t>
            </w:r>
          </w:p>
        </w:tc>
      </w:tr>
      <w:tr w:rsidR="008B45C1" w:rsidRPr="006D6E4C" w:rsidTr="009B3683">
        <w:trPr>
          <w:trHeight w:val="276"/>
          <w:jc w:val="center"/>
        </w:trPr>
        <w:tc>
          <w:tcPr>
            <w:tcW w:w="2297" w:type="dxa"/>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2392" w:type="dxa"/>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2297" w:type="dxa"/>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2297" w:type="dxa"/>
            <w:vMerge/>
            <w:tcBorders>
              <w:top w:val="nil"/>
              <w:left w:val="single" w:sz="4" w:space="0" w:color="auto"/>
              <w:bottom w:val="single" w:sz="4" w:space="0" w:color="000000"/>
              <w:right w:val="single" w:sz="4" w:space="0" w:color="auto"/>
            </w:tcBorders>
            <w:vAlign w:val="center"/>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r>
      <w:tr w:rsidR="008B45C1" w:rsidRPr="006D6E4C" w:rsidTr="009B3683">
        <w:trPr>
          <w:trHeight w:val="525"/>
          <w:jc w:val="center"/>
        </w:trPr>
        <w:tc>
          <w:tcPr>
            <w:tcW w:w="2297" w:type="dxa"/>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Сыр</w:t>
            </w:r>
          </w:p>
        </w:tc>
        <w:tc>
          <w:tcPr>
            <w:tcW w:w="2392" w:type="dxa"/>
            <w:vMerge w:val="restar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651,75</w:t>
            </w:r>
          </w:p>
        </w:tc>
        <w:tc>
          <w:tcPr>
            <w:tcW w:w="2297" w:type="dxa"/>
            <w:vMerge w:val="restart"/>
            <w:tcBorders>
              <w:top w:val="nil"/>
              <w:left w:val="single" w:sz="4" w:space="0" w:color="auto"/>
              <w:bottom w:val="single" w:sz="4" w:space="0" w:color="000000"/>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2 457,4</w:t>
            </w:r>
          </w:p>
        </w:tc>
        <w:tc>
          <w:tcPr>
            <w:tcW w:w="2297" w:type="dxa"/>
            <w:vMerge w:val="restart"/>
            <w:tcBorders>
              <w:top w:val="nil"/>
              <w:left w:val="single" w:sz="4" w:space="0" w:color="auto"/>
              <w:bottom w:val="single" w:sz="4" w:space="0" w:color="000000"/>
              <w:right w:val="single" w:sz="4" w:space="0" w:color="auto"/>
            </w:tcBorders>
            <w:shd w:val="clear" w:color="auto" w:fill="auto"/>
            <w:vAlign w:val="center"/>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1 601 610,45</w:t>
            </w:r>
          </w:p>
        </w:tc>
      </w:tr>
      <w:tr w:rsidR="008B45C1" w:rsidRPr="006D6E4C" w:rsidTr="009B3683">
        <w:trPr>
          <w:trHeight w:val="276"/>
          <w:jc w:val="center"/>
        </w:trPr>
        <w:tc>
          <w:tcPr>
            <w:tcW w:w="2297" w:type="dxa"/>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2392" w:type="dxa"/>
            <w:vMerge/>
            <w:tcBorders>
              <w:top w:val="nil"/>
              <w:left w:val="single" w:sz="4" w:space="0" w:color="auto"/>
              <w:bottom w:val="single" w:sz="4" w:space="0" w:color="auto"/>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2297" w:type="dxa"/>
            <w:vMerge/>
            <w:tcBorders>
              <w:top w:val="nil"/>
              <w:left w:val="single" w:sz="4" w:space="0" w:color="auto"/>
              <w:bottom w:val="single" w:sz="4" w:space="0" w:color="000000"/>
              <w:right w:val="single" w:sz="4" w:space="0" w:color="auto"/>
            </w:tcBorders>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c>
          <w:tcPr>
            <w:tcW w:w="2297" w:type="dxa"/>
            <w:vMerge/>
            <w:tcBorders>
              <w:top w:val="nil"/>
              <w:left w:val="single" w:sz="4" w:space="0" w:color="auto"/>
              <w:bottom w:val="single" w:sz="4" w:space="0" w:color="000000"/>
              <w:right w:val="single" w:sz="4" w:space="0" w:color="auto"/>
            </w:tcBorders>
            <w:vAlign w:val="center"/>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p>
        </w:tc>
      </w:tr>
      <w:tr w:rsidR="008B45C1" w:rsidRPr="006D6E4C" w:rsidTr="009B3683">
        <w:trPr>
          <w:trHeight w:val="315"/>
          <w:jc w:val="center"/>
        </w:trPr>
        <w:tc>
          <w:tcPr>
            <w:tcW w:w="2297" w:type="dxa"/>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Итого</w:t>
            </w:r>
          </w:p>
        </w:tc>
        <w:tc>
          <w:tcPr>
            <w:tcW w:w="2392" w:type="dxa"/>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13 035,0</w:t>
            </w:r>
          </w:p>
        </w:tc>
        <w:tc>
          <w:tcPr>
            <w:tcW w:w="2297" w:type="dxa"/>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2297" w:type="dxa"/>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6 205 442,1</w:t>
            </w:r>
          </w:p>
        </w:tc>
      </w:tr>
      <w:tr w:rsidR="008B45C1" w:rsidRPr="006D6E4C" w:rsidTr="009B3683">
        <w:trPr>
          <w:trHeight w:val="315"/>
          <w:jc w:val="center"/>
        </w:trPr>
        <w:tc>
          <w:tcPr>
            <w:tcW w:w="92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на основе собственных расчетов с учетом данных из источника [89]</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Поскольку Молочное управление будет самостоятельно транспортировать продукцию от производителей на свой склад, затраты на топливо рассматриваемой организации будут зависеть от расстояний до переработчиков. Ниже (таблица У.15) представлен расчет таких затрат на транспортировку продукции от предполагаемых переработчиков-участников Пилотного проекта.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E15E57" w:rsidRPr="006D6E4C" w:rsidRDefault="00E15E57"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У.15 </w:t>
      </w:r>
      <w:r w:rsidR="007E737E" w:rsidRPr="006D6E4C">
        <w:rPr>
          <w:rFonts w:ascii="Times New Roman" w:hAnsi="Times New Roman" w:cs="Times New Roman"/>
          <w:sz w:val="28"/>
          <w:szCs w:val="28"/>
        </w:rPr>
        <w:t>–</w:t>
      </w:r>
      <w:r w:rsidRPr="006D6E4C">
        <w:rPr>
          <w:rFonts w:ascii="Times New Roman" w:hAnsi="Times New Roman" w:cs="Times New Roman"/>
          <w:sz w:val="28"/>
          <w:szCs w:val="28"/>
        </w:rPr>
        <w:t xml:space="preserve"> Расчет возможных затрат Молочного управления на топливо для транспортировки продукции от переработчиков</w:t>
      </w:r>
    </w:p>
    <w:p w:rsidR="008B45C1" w:rsidRPr="006D6E4C" w:rsidRDefault="008B45C1" w:rsidP="008B45C1">
      <w:pPr>
        <w:spacing w:after="0" w:line="240" w:lineRule="auto"/>
        <w:jc w:val="both"/>
        <w:rPr>
          <w:rFonts w:ascii="Times New Roman" w:hAnsi="Times New Roman" w:cs="Times New Roman"/>
          <w:sz w:val="16"/>
          <w:szCs w:val="16"/>
        </w:rPr>
      </w:pPr>
    </w:p>
    <w:tbl>
      <w:tblPr>
        <w:tblW w:w="5000" w:type="pct"/>
        <w:tblLayout w:type="fixed"/>
        <w:tblLook w:val="04A0"/>
      </w:tblPr>
      <w:tblGrid>
        <w:gridCol w:w="1572"/>
        <w:gridCol w:w="1315"/>
        <w:gridCol w:w="1119"/>
        <w:gridCol w:w="1265"/>
        <w:gridCol w:w="983"/>
        <w:gridCol w:w="1330"/>
        <w:gridCol w:w="1283"/>
        <w:gridCol w:w="987"/>
      </w:tblGrid>
      <w:tr w:rsidR="008B45C1" w:rsidRPr="006D6E4C" w:rsidTr="009B3683">
        <w:trPr>
          <w:trHeight w:val="2208"/>
        </w:trPr>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Наименования населенных пунктов, где, предположительно,  расположатся переработчики</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Расстояние от населенного пункта до города Актобе по автомобильной дороге, км</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Предполагаемое количество рейсов к переработчику за год</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Общий проделываемый путь за год, км</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Норма расхода топлива, литров на 100 км</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Предполагаемый общий расход топлива за год, литров</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Предполагаемая средняя цена расходуемого топлива, тенге за литр</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Возможные затраты за год, тыс. тенге</w:t>
            </w:r>
          </w:p>
        </w:tc>
      </w:tr>
      <w:tr w:rsidR="008B45C1" w:rsidRPr="006D6E4C" w:rsidTr="009B3683">
        <w:trPr>
          <w:trHeight w:val="315"/>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Комсомолькое</w:t>
            </w:r>
          </w:p>
        </w:tc>
        <w:tc>
          <w:tcPr>
            <w:tcW w:w="667"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307,0</w:t>
            </w:r>
          </w:p>
        </w:tc>
        <w:tc>
          <w:tcPr>
            <w:tcW w:w="56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261</w:t>
            </w:r>
          </w:p>
        </w:tc>
        <w:tc>
          <w:tcPr>
            <w:tcW w:w="642"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160 254,0</w:t>
            </w:r>
          </w:p>
        </w:tc>
        <w:tc>
          <w:tcPr>
            <w:tcW w:w="49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40,0</w:t>
            </w:r>
          </w:p>
        </w:tc>
        <w:tc>
          <w:tcPr>
            <w:tcW w:w="67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64 101,6</w:t>
            </w:r>
          </w:p>
        </w:tc>
        <w:tc>
          <w:tcPr>
            <w:tcW w:w="65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235,0</w:t>
            </w:r>
          </w:p>
        </w:tc>
        <w:tc>
          <w:tcPr>
            <w:tcW w:w="50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15 063,9</w:t>
            </w:r>
          </w:p>
        </w:tc>
      </w:tr>
      <w:tr w:rsidR="008B45C1" w:rsidRPr="006D6E4C" w:rsidTr="009B3683">
        <w:trPr>
          <w:trHeight w:val="315"/>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Алга</w:t>
            </w:r>
          </w:p>
        </w:tc>
        <w:tc>
          <w:tcPr>
            <w:tcW w:w="667"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48,0</w:t>
            </w:r>
          </w:p>
        </w:tc>
        <w:tc>
          <w:tcPr>
            <w:tcW w:w="56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261</w:t>
            </w:r>
          </w:p>
        </w:tc>
        <w:tc>
          <w:tcPr>
            <w:tcW w:w="642"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25 056,0</w:t>
            </w:r>
          </w:p>
        </w:tc>
        <w:tc>
          <w:tcPr>
            <w:tcW w:w="49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40,0</w:t>
            </w:r>
          </w:p>
        </w:tc>
        <w:tc>
          <w:tcPr>
            <w:tcW w:w="67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10 022,4</w:t>
            </w:r>
          </w:p>
        </w:tc>
        <w:tc>
          <w:tcPr>
            <w:tcW w:w="65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235,0</w:t>
            </w:r>
          </w:p>
        </w:tc>
        <w:tc>
          <w:tcPr>
            <w:tcW w:w="50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2 355,3</w:t>
            </w:r>
          </w:p>
        </w:tc>
      </w:tr>
      <w:tr w:rsidR="008B45C1" w:rsidRPr="006D6E4C" w:rsidTr="009B3683">
        <w:trPr>
          <w:trHeight w:val="315"/>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Бадамша</w:t>
            </w:r>
          </w:p>
        </w:tc>
        <w:tc>
          <w:tcPr>
            <w:tcW w:w="667"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134,0</w:t>
            </w:r>
          </w:p>
        </w:tc>
        <w:tc>
          <w:tcPr>
            <w:tcW w:w="56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261</w:t>
            </w:r>
          </w:p>
        </w:tc>
        <w:tc>
          <w:tcPr>
            <w:tcW w:w="642"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69 948,0</w:t>
            </w:r>
          </w:p>
        </w:tc>
        <w:tc>
          <w:tcPr>
            <w:tcW w:w="49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40,0</w:t>
            </w:r>
          </w:p>
        </w:tc>
        <w:tc>
          <w:tcPr>
            <w:tcW w:w="67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27 979,2</w:t>
            </w:r>
          </w:p>
        </w:tc>
        <w:tc>
          <w:tcPr>
            <w:tcW w:w="65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235,0</w:t>
            </w:r>
          </w:p>
        </w:tc>
        <w:tc>
          <w:tcPr>
            <w:tcW w:w="50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6 575,1</w:t>
            </w:r>
          </w:p>
        </w:tc>
      </w:tr>
      <w:tr w:rsidR="008B45C1" w:rsidRPr="006D6E4C" w:rsidTr="009B3683">
        <w:trPr>
          <w:trHeight w:val="315"/>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Хромтау</w:t>
            </w:r>
          </w:p>
        </w:tc>
        <w:tc>
          <w:tcPr>
            <w:tcW w:w="667"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93,0</w:t>
            </w:r>
          </w:p>
        </w:tc>
        <w:tc>
          <w:tcPr>
            <w:tcW w:w="56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261</w:t>
            </w:r>
          </w:p>
        </w:tc>
        <w:tc>
          <w:tcPr>
            <w:tcW w:w="642"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48 546,0</w:t>
            </w:r>
          </w:p>
        </w:tc>
        <w:tc>
          <w:tcPr>
            <w:tcW w:w="49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40,0</w:t>
            </w:r>
          </w:p>
        </w:tc>
        <w:tc>
          <w:tcPr>
            <w:tcW w:w="67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19 418,4</w:t>
            </w:r>
          </w:p>
        </w:tc>
        <w:tc>
          <w:tcPr>
            <w:tcW w:w="65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235,0</w:t>
            </w:r>
          </w:p>
        </w:tc>
        <w:tc>
          <w:tcPr>
            <w:tcW w:w="50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4 563,3</w:t>
            </w:r>
          </w:p>
        </w:tc>
      </w:tr>
      <w:tr w:rsidR="008B45C1" w:rsidRPr="006D6E4C" w:rsidTr="009B3683">
        <w:trPr>
          <w:trHeight w:val="315"/>
        </w:trPr>
        <w:tc>
          <w:tcPr>
            <w:tcW w:w="797" w:type="pct"/>
            <w:tcBorders>
              <w:top w:val="nil"/>
              <w:left w:val="single" w:sz="4" w:space="0" w:color="auto"/>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Итого</w:t>
            </w:r>
          </w:p>
        </w:tc>
        <w:tc>
          <w:tcPr>
            <w:tcW w:w="667"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p>
        </w:tc>
        <w:tc>
          <w:tcPr>
            <w:tcW w:w="568"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p>
        </w:tc>
        <w:tc>
          <w:tcPr>
            <w:tcW w:w="642"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303 804,0</w:t>
            </w:r>
          </w:p>
        </w:tc>
        <w:tc>
          <w:tcPr>
            <w:tcW w:w="499"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p>
        </w:tc>
        <w:tc>
          <w:tcPr>
            <w:tcW w:w="675"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121 521,6</w:t>
            </w:r>
          </w:p>
        </w:tc>
        <w:tc>
          <w:tcPr>
            <w:tcW w:w="65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p>
        </w:tc>
        <w:tc>
          <w:tcPr>
            <w:tcW w:w="501" w:type="pct"/>
            <w:tcBorders>
              <w:top w:val="nil"/>
              <w:left w:val="nil"/>
              <w:bottom w:val="single" w:sz="4" w:space="0" w:color="auto"/>
              <w:right w:val="single" w:sz="4" w:space="0" w:color="auto"/>
            </w:tcBorders>
            <w:shd w:val="clear" w:color="auto" w:fill="auto"/>
            <w:vAlign w:val="center"/>
            <w:hideMark/>
          </w:tcPr>
          <w:p w:rsidR="008B45C1" w:rsidRPr="006D6E4C" w:rsidRDefault="008B45C1" w:rsidP="009B3683">
            <w:pPr>
              <w:spacing w:after="0" w:line="240" w:lineRule="auto"/>
              <w:jc w:val="center"/>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28 557,6</w:t>
            </w:r>
          </w:p>
        </w:tc>
      </w:tr>
      <w:tr w:rsidR="008B45C1" w:rsidRPr="006D6E4C" w:rsidTr="009B3683">
        <w:trPr>
          <w:trHeight w:val="3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8B45C1" w:rsidRPr="006D6E4C" w:rsidRDefault="008B45C1" w:rsidP="009B3683">
            <w:pPr>
              <w:spacing w:after="0" w:line="240" w:lineRule="auto"/>
              <w:ind w:firstLine="709"/>
              <w:jc w:val="both"/>
              <w:rPr>
                <w:rFonts w:ascii="Times New Roman" w:eastAsia="Times New Roman" w:hAnsi="Times New Roman" w:cs="Times New Roman"/>
                <w:color w:val="000000"/>
                <w:sz w:val="20"/>
                <w:szCs w:val="20"/>
                <w:lang w:eastAsia="ru-RU"/>
              </w:rPr>
            </w:pPr>
            <w:r w:rsidRPr="006D6E4C">
              <w:rPr>
                <w:rFonts w:ascii="Times New Roman" w:eastAsia="Times New Roman" w:hAnsi="Times New Roman" w:cs="Times New Roman"/>
                <w:color w:val="000000"/>
                <w:sz w:val="20"/>
                <w:szCs w:val="20"/>
                <w:lang w:eastAsia="ru-RU"/>
              </w:rPr>
              <w:t>Примечание – Составлено автором на основе собственных расчетов с учетом  данных из источников [289-291]</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Вместе с тем, некоторую часть продукции Молочное управление будет доставлять на свой склад от ферм-переработчиков и заготовительных организаций-переработчиков, количество которых, предположительно, составит 7 единиц. Для дальнейших расчетов предлагается сделать допущение, что среднее расстояние до таких субъектов будет равняться среднему расстоянию до переработчиков и составит, соответственно,</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145,5 км. Учитывая предполагаемые невысокие объемы производства молочной продукции фермами-переработчиками и заготовительными организациями-переработчиками (в совокупности семью субъектами 9,92 тонн в неделю) их посещение для сбора продукции, возможно, будет осуществляться один раз в неделю. Проделываемый грузовыми автомобилями путь за год, с учетом изложенной информации, может составить 106 215,0 км. Принимая во внимание указанные в таблице У.15 норму расхода топлива и его среднюю цену, можно предположить, что годовые затраты на топливо для доставки продукции от ферм-переработчиков и заготовительных организаций-переработчиков составят порядка 9 984,2 тыс. тенге.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Кроме того, Молочное управление в соответствии с концепцией проекта будет осуществлять доставку продукции на целевой внешний рынок и, соответственно, будет нести дополнительные затраты на транспортировку. Для дальнейших расчетов предлагается сделать допущение, что такие затраты могут быть равны затратам на автотранспортные услуги при их приобретении у сторонних организаций. Согласно информации из открытых источников стоимость таких услуг при перевозке между городами Москва и Актобе груза массой 20 тонн автотранспортом с рефрижератором может составлять 650 тыс. тенге [292]. С учетом этого, допускается, что затраты на перевозку одной тонны продукции между указанными городами могут составлять 32 500 тенге. Между тем, как указано выше, предположительно, на экспорт Молочным управлением будет направляться 80% производимой участниками Пилотного проекта готовой продукции или 10 428 тонн в год. Исходя из этого, общая годовая сумма затрат на экспортную транспортировку продукции может составить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338 910,0 тыс. тенге. В то же время предлагается сделать допущение, что реализуемая на внутреннем рынке продукция будет поставляться в точки ее сбыта (магазины, супермаркеты) при следовании грузовых автомобилей Молочного управления к производителям продукции или же обратно от них.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В связи с этим, предположительно, реализация продукции на внутреннем рынке не вызовет увеличения транспортных затрат указанного субъекта. </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По затратам Молочного управления на энергию предлагается сделать допущение, что их общий объем будет равным затратам при максимальном энергопотреблении охлаждающим оборудованием на складе данной организации. С учетом технических характеристик моноблоков, указанных в Приложении Т, общий максимальный суточный объем энергопотребления ими может составить 53,3 кВт, а годовой объем – 19 447,2 кВт. Принимая во внимание итоговые тарифы на электроэнергию в рассматриваемом регионе, составляющие для промышленных и приравненных к ним потребителей </w:t>
      </w:r>
      <w:r w:rsidR="00E15E57"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20,13 тенге за кВт [293], можно предположить, что годовой объем затрат Молочного управления на электроэнергию составит 391,5 тыс. тенге. Вместе с тем, с учетом специфики деятельности Молочного управления предлагается не выделять отдельно возможные затраты на воду и прочие материалы, объем которых, предположительно, может быть крайне незначительным. </w:t>
      </w: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На основе изложенной информации можно сделать предположение о том, что по молочному управлению сложится следующая структура материальных затрат (таблица У.16).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У.16 - Структура возможных материальных затрат Молочного управления</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771"/>
        <w:gridCol w:w="2800"/>
      </w:tblGrid>
      <w:tr w:rsidR="008B45C1" w:rsidRPr="006D6E4C" w:rsidTr="009B3683">
        <w:tc>
          <w:tcPr>
            <w:tcW w:w="6771"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материальных затрат</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 xml:space="preserve">Годовая сумма, </w:t>
            </w:r>
          </w:p>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тыс. тенге</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приобретаемую продукцию</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6 205 442,1</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топливо</w:t>
            </w:r>
          </w:p>
        </w:tc>
        <w:tc>
          <w:tcPr>
            <w:tcW w:w="2800" w:type="dxa"/>
            <w:vAlign w:val="center"/>
          </w:tcPr>
          <w:p w:rsidR="008B45C1" w:rsidRPr="006D6E4C" w:rsidRDefault="008B45C1" w:rsidP="009B3683">
            <w:pPr>
              <w:jc w:val="center"/>
              <w:rPr>
                <w:rFonts w:ascii="Times New Roman" w:hAnsi="Times New Roman" w:cs="Times New Roman"/>
                <w:strike/>
                <w:sz w:val="24"/>
                <w:szCs w:val="24"/>
              </w:rPr>
            </w:pPr>
            <w:r w:rsidRPr="006D6E4C">
              <w:rPr>
                <w:rFonts w:ascii="Times New Roman" w:hAnsi="Times New Roman" w:cs="Times New Roman"/>
                <w:sz w:val="24"/>
                <w:szCs w:val="24"/>
              </w:rPr>
              <w:t>38 541,8</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энергию</w:t>
            </w:r>
          </w:p>
        </w:tc>
        <w:tc>
          <w:tcPr>
            <w:tcW w:w="2800"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391,5</w:t>
            </w:r>
          </w:p>
        </w:tc>
      </w:tr>
      <w:tr w:rsidR="008B45C1" w:rsidRPr="006D6E4C" w:rsidTr="009B3683">
        <w:tc>
          <w:tcPr>
            <w:tcW w:w="6771"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2800" w:type="dxa"/>
            <w:vAlign w:val="center"/>
          </w:tcPr>
          <w:p w:rsidR="008B45C1" w:rsidRPr="006D6E4C" w:rsidRDefault="008B45C1" w:rsidP="009B3683">
            <w:pPr>
              <w:jc w:val="center"/>
              <w:rPr>
                <w:rFonts w:ascii="Times New Roman" w:eastAsia="Times New Roman" w:hAnsi="Times New Roman" w:cs="Times New Roman"/>
                <w:strike/>
                <w:color w:val="000000"/>
                <w:sz w:val="24"/>
                <w:szCs w:val="24"/>
                <w:lang w:eastAsia="ru-RU"/>
              </w:rPr>
            </w:pPr>
            <w:r w:rsidRPr="006D6E4C">
              <w:rPr>
                <w:rFonts w:ascii="Times New Roman" w:eastAsia="Times New Roman" w:hAnsi="Times New Roman" w:cs="Times New Roman"/>
                <w:color w:val="000000"/>
                <w:sz w:val="24"/>
                <w:szCs w:val="24"/>
                <w:lang w:eastAsia="ru-RU"/>
              </w:rPr>
              <w:t>6 244 375,4</w:t>
            </w:r>
          </w:p>
        </w:tc>
      </w:tr>
      <w:tr w:rsidR="008B45C1" w:rsidRPr="006D6E4C" w:rsidTr="009B3683">
        <w:tc>
          <w:tcPr>
            <w:tcW w:w="9571" w:type="dxa"/>
            <w:gridSpan w:val="2"/>
            <w:vAlign w:val="center"/>
          </w:tcPr>
          <w:p w:rsidR="008B45C1" w:rsidRPr="006D6E4C" w:rsidRDefault="008B45C1" w:rsidP="009B3683">
            <w:pPr>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Примечание – Составлено автором на основе собственных расчетов с учетом данных из источника [89] </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Наряду с этим, возможные годовые затраты Молочного управления на оплату труда и связанные с этим платежи в соответствии с Приложением С к диссертации могут составить 175 583,4 тыс. тенге.</w:t>
      </w: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На содержание основных средств данный субъект, при применении изложенного выше (по другим участникам Пилотного проекта) подхода,              а также с учетом Приложения Т к диссертации, может затрачивать             24 066,3 тыс. тенге в год.  </w:t>
      </w: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Сумма прочих затрат Молочного управления, с учетом специфики его деятельности, может составлять меньшее процентное соотношение к его материальным затратам в сравнении с перечисленными выше хозяйствующими субъектами. Следует отметить, что наибольшая сумма таких затрат была характерна для типовой фермы, составившая 18 351,1 тыс. тенге. По Молочному управлению предлагается сделать допущение, что величина его прочих затрат будет эквивалентна 1% от его материальных затрат. Исходя из этого, сумма этих затрат может составить 62 443,8 тыс. тенге (таблица У.17). </w:t>
      </w:r>
    </w:p>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У.17 - Примерная структура себестоимости реализуемой Молочным управлением продукции</w:t>
      </w:r>
    </w:p>
    <w:p w:rsidR="008B45C1" w:rsidRPr="006D6E4C" w:rsidRDefault="008B45C1" w:rsidP="008B45C1">
      <w:pPr>
        <w:spacing w:after="0" w:line="240" w:lineRule="auto"/>
        <w:jc w:val="both"/>
        <w:rPr>
          <w:rFonts w:ascii="Times New Roman" w:hAnsi="Times New Roman" w:cs="Times New Roman"/>
          <w:sz w:val="16"/>
          <w:szCs w:val="16"/>
        </w:rPr>
      </w:pPr>
    </w:p>
    <w:tbl>
      <w:tblPr>
        <w:tblStyle w:val="a3"/>
        <w:tblW w:w="0" w:type="auto"/>
        <w:tblLook w:val="04A0"/>
      </w:tblPr>
      <w:tblGrid>
        <w:gridCol w:w="6345"/>
        <w:gridCol w:w="3005"/>
      </w:tblGrid>
      <w:tr w:rsidR="008B45C1" w:rsidRPr="006D6E4C" w:rsidTr="009B3683">
        <w:trPr>
          <w:trHeight w:val="318"/>
        </w:trPr>
        <w:tc>
          <w:tcPr>
            <w:tcW w:w="634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Вид затрат</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Годовая сумма затрат, тыс. тенге</w:t>
            </w:r>
          </w:p>
        </w:tc>
      </w:tr>
      <w:tr w:rsidR="008B45C1" w:rsidRPr="006D6E4C" w:rsidTr="009B3683">
        <w:trPr>
          <w:trHeight w:val="248"/>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Материальные затраты</w:t>
            </w:r>
          </w:p>
        </w:tc>
        <w:tc>
          <w:tcPr>
            <w:tcW w:w="3005" w:type="dxa"/>
            <w:vAlign w:val="center"/>
          </w:tcPr>
          <w:p w:rsidR="008B45C1" w:rsidRPr="006D6E4C" w:rsidRDefault="008B45C1" w:rsidP="009B3683">
            <w:pPr>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6 244 375,4</w:t>
            </w:r>
          </w:p>
        </w:tc>
      </w:tr>
      <w:tr w:rsidR="008B45C1" w:rsidRPr="006D6E4C" w:rsidTr="009B3683">
        <w:trPr>
          <w:trHeight w:val="248"/>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экспортную транспортировку</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338 910,0</w:t>
            </w:r>
          </w:p>
        </w:tc>
      </w:tr>
      <w:tr w:rsidR="008B45C1" w:rsidRPr="006D6E4C" w:rsidTr="009B3683">
        <w:trPr>
          <w:trHeight w:val="251"/>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Оплата труда и связанные с этим платежи</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175 583,4</w:t>
            </w:r>
          </w:p>
        </w:tc>
      </w:tr>
      <w:tr w:rsidR="008B45C1" w:rsidRPr="006D6E4C" w:rsidTr="009B3683">
        <w:trPr>
          <w:trHeight w:val="256"/>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Затраты на содержание основных средств</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24 066,3</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Прочие затраты</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62 443,8</w:t>
            </w:r>
          </w:p>
        </w:tc>
      </w:tr>
      <w:tr w:rsidR="008B45C1" w:rsidRPr="006D6E4C" w:rsidTr="009B3683">
        <w:trPr>
          <w:trHeight w:val="103"/>
        </w:trPr>
        <w:tc>
          <w:tcPr>
            <w:tcW w:w="6345" w:type="dxa"/>
            <w:vAlign w:val="center"/>
          </w:tcPr>
          <w:p w:rsidR="008B45C1" w:rsidRPr="006D6E4C" w:rsidRDefault="008B45C1" w:rsidP="009B3683">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005" w:type="dxa"/>
            <w:vAlign w:val="center"/>
          </w:tcPr>
          <w:p w:rsidR="008B45C1" w:rsidRPr="006D6E4C" w:rsidRDefault="008B45C1" w:rsidP="009B3683">
            <w:pPr>
              <w:jc w:val="center"/>
              <w:rPr>
                <w:rFonts w:ascii="Times New Roman" w:hAnsi="Times New Roman" w:cs="Times New Roman"/>
                <w:sz w:val="24"/>
                <w:szCs w:val="24"/>
              </w:rPr>
            </w:pPr>
            <w:r w:rsidRPr="006D6E4C">
              <w:rPr>
                <w:rFonts w:ascii="Times New Roman" w:hAnsi="Times New Roman" w:cs="Times New Roman"/>
                <w:sz w:val="24"/>
                <w:szCs w:val="24"/>
              </w:rPr>
              <w:t>6 845 378,9</w:t>
            </w:r>
          </w:p>
        </w:tc>
      </w:tr>
      <w:tr w:rsidR="008B45C1" w:rsidRPr="006D6E4C" w:rsidTr="009B3683">
        <w:trPr>
          <w:trHeight w:val="103"/>
        </w:trPr>
        <w:tc>
          <w:tcPr>
            <w:tcW w:w="9350" w:type="dxa"/>
            <w:gridSpan w:val="2"/>
            <w:vAlign w:val="center"/>
          </w:tcPr>
          <w:p w:rsidR="008B45C1" w:rsidRPr="006D6E4C" w:rsidRDefault="008B45C1" w:rsidP="009B3683">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с учетом полученных в процессе исследования данных</w:t>
            </w:r>
          </w:p>
        </w:tc>
      </w:tr>
    </w:tbl>
    <w:p w:rsidR="008B45C1" w:rsidRPr="006D6E4C" w:rsidRDefault="008B45C1" w:rsidP="008B45C1">
      <w:pPr>
        <w:spacing w:after="0" w:line="240" w:lineRule="auto"/>
        <w:jc w:val="both"/>
        <w:rPr>
          <w:rFonts w:ascii="Times New Roman" w:hAnsi="Times New Roman" w:cs="Times New Roman"/>
          <w:sz w:val="28"/>
          <w:szCs w:val="28"/>
        </w:rPr>
      </w:pPr>
    </w:p>
    <w:p w:rsidR="008B45C1" w:rsidRPr="006D6E4C" w:rsidRDefault="008B45C1" w:rsidP="008B45C1">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Как видно из таблицы У.17, основную часть затрат Молочного управления, предположительно, составят материальные затраты, из которых львиную долю могут составить затраты на приобретение продукции у ее производителей. Как показано в таблице У.14, в разрезе видов продукции последние затраты составят: на приобретение молока обработанного –              2 453 056,65 тыс. тенге, масла сливочного – 2 150 775,0 тыс. тенге, сыра –         </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1 601 610,45 тыс. тенге. Вместе с тем, другие затраты Молочного управления, общий объем которых составит 639 936,8 тыс. тенге, не привязаны напрямую к какому-либо конкретному виду продукции. Для определения возможной себестоимости реализации на единицу продукции предлагается сделать допущение, что затраты общего характера могли бы быть распределены по видам продукции в соответствии с пропорциями использованного для их производства сырого молока. В таком случае их распределение будет иметь следующий вид: затраты на реализацию молока обработанного – 231 302,5 тыс. тенге, масла сливочного – 282 703,0 тыс. тенге и сыра – 125 931,3 тыс. тенге. Соответственно, общие затраты на приобретение и дальнейшую реализацию продукции в разрезе ее видов составят: по молоку обработанному – </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2 684 359,1 тыс. тенге, по маслу сливочному – 2 433 478,0 тыс. тенге, по сыру – 1 727 541,8 тыс. тенге. С учетом предполагаемых объемов реализуемой Молочным управлением продукции себестоимость ее реализации в расчете на кг (литр) по видам товаров может составить: молока обработанного – </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228,8 тенге, масла сливочного – 3 733,8 тенге и сыра – 2 650,6 тенге. </w:t>
      </w:r>
    </w:p>
    <w:p w:rsidR="008B45C1" w:rsidRPr="006D6E4C" w:rsidRDefault="008B45C1" w:rsidP="008B45C1">
      <w:pPr>
        <w:spacing w:after="0" w:line="240" w:lineRule="auto"/>
        <w:jc w:val="both"/>
        <w:rPr>
          <w:rFonts w:ascii="Times New Roman" w:hAnsi="Times New Roman" w:cs="Times New Roman"/>
          <w:sz w:val="28"/>
          <w:szCs w:val="28"/>
        </w:rPr>
      </w:pPr>
    </w:p>
    <w:p w:rsidR="009B3683" w:rsidRPr="006D6E4C" w:rsidRDefault="009B3683" w:rsidP="009B3683">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ПРИЛОЖЕНИЕ Ф</w:t>
      </w:r>
    </w:p>
    <w:p w:rsidR="009B3683" w:rsidRPr="006D6E4C" w:rsidRDefault="009B3683" w:rsidP="009B3683">
      <w:pPr>
        <w:spacing w:after="0" w:line="240" w:lineRule="auto"/>
        <w:ind w:firstLine="708"/>
        <w:jc w:val="center"/>
        <w:rPr>
          <w:rFonts w:ascii="Times New Roman" w:hAnsi="Times New Roman" w:cs="Times New Roman"/>
          <w:sz w:val="28"/>
          <w:szCs w:val="28"/>
        </w:rPr>
      </w:pPr>
    </w:p>
    <w:p w:rsidR="009B3683" w:rsidRPr="006D6E4C" w:rsidRDefault="009B3683" w:rsidP="00420402">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Примерные основные экономические характеристики</w:t>
      </w:r>
    </w:p>
    <w:p w:rsidR="009B3683" w:rsidRPr="006D6E4C" w:rsidRDefault="009B3683" w:rsidP="00420402">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Пилотного проекта</w:t>
      </w:r>
    </w:p>
    <w:p w:rsidR="009B3683" w:rsidRPr="006D6E4C" w:rsidRDefault="009B3683" w:rsidP="00A859F3">
      <w:pPr>
        <w:spacing w:after="0" w:line="240" w:lineRule="auto"/>
        <w:ind w:firstLine="708"/>
        <w:jc w:val="both"/>
        <w:rPr>
          <w:rFonts w:ascii="Times New Roman" w:hAnsi="Times New Roman" w:cs="Times New Roman"/>
          <w:sz w:val="28"/>
          <w:szCs w:val="28"/>
        </w:rPr>
      </w:pP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нижеизложенной таблице </w:t>
      </w:r>
      <w:r w:rsidR="001A5F5D" w:rsidRPr="006D6E4C">
        <w:rPr>
          <w:rFonts w:ascii="Times New Roman" w:hAnsi="Times New Roman" w:cs="Times New Roman"/>
          <w:sz w:val="28"/>
          <w:szCs w:val="28"/>
        </w:rPr>
        <w:t xml:space="preserve">представлена информация, </w:t>
      </w:r>
      <w:r w:rsidR="003A76AF" w:rsidRPr="006D6E4C">
        <w:rPr>
          <w:rFonts w:ascii="Times New Roman" w:hAnsi="Times New Roman" w:cs="Times New Roman"/>
          <w:sz w:val="28"/>
          <w:szCs w:val="28"/>
        </w:rPr>
        <w:t>отражающая основные экономические характеристики Пилотного проекта. В</w:t>
      </w:r>
      <w:r w:rsidRPr="006D6E4C">
        <w:rPr>
          <w:rFonts w:ascii="Times New Roman" w:hAnsi="Times New Roman" w:cs="Times New Roman"/>
          <w:sz w:val="28"/>
          <w:szCs w:val="28"/>
        </w:rPr>
        <w:t xml:space="preserve"> графе 4 </w:t>
      </w:r>
      <w:r w:rsidR="003A76AF" w:rsidRPr="006D6E4C">
        <w:rPr>
          <w:rFonts w:ascii="Times New Roman" w:hAnsi="Times New Roman" w:cs="Times New Roman"/>
          <w:sz w:val="28"/>
          <w:szCs w:val="28"/>
        </w:rPr>
        <w:t xml:space="preserve">данной таблицы </w:t>
      </w:r>
      <w:r w:rsidR="004E3852" w:rsidRPr="006D6E4C">
        <w:rPr>
          <w:rFonts w:ascii="Times New Roman" w:hAnsi="Times New Roman" w:cs="Times New Roman"/>
          <w:sz w:val="28"/>
          <w:szCs w:val="28"/>
        </w:rPr>
        <w:t>излож</w:t>
      </w:r>
      <w:r w:rsidRPr="006D6E4C">
        <w:rPr>
          <w:rFonts w:ascii="Times New Roman" w:hAnsi="Times New Roman" w:cs="Times New Roman"/>
          <w:sz w:val="28"/>
          <w:szCs w:val="28"/>
        </w:rPr>
        <w:t xml:space="preserve">ены показатели, </w:t>
      </w:r>
      <w:r w:rsidR="004E3852" w:rsidRPr="006D6E4C">
        <w:rPr>
          <w:rFonts w:ascii="Times New Roman" w:hAnsi="Times New Roman" w:cs="Times New Roman"/>
          <w:sz w:val="28"/>
          <w:szCs w:val="28"/>
        </w:rPr>
        <w:t>представл</w:t>
      </w:r>
      <w:r w:rsidRPr="006D6E4C">
        <w:rPr>
          <w:rFonts w:ascii="Times New Roman" w:hAnsi="Times New Roman" w:cs="Times New Roman"/>
          <w:sz w:val="28"/>
          <w:szCs w:val="28"/>
        </w:rPr>
        <w:t xml:space="preserve">енные в Приложении Р к диссертации, а в графах 3, 6, 11 – показатели, которые получены из Приложений С, Т и У к диссертации, в том числе путем суммирования индивидуальных показателей по субъектам-участникам Пилотного проекта.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графе 5 общая предполагаемая стоимость реализуемой за год молочной продукции определена следующим образом: </w:t>
      </w:r>
    </w:p>
    <w:p w:rsidR="001F5A76" w:rsidRPr="006D6E4C" w:rsidRDefault="001F5A76" w:rsidP="001F5A76">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По Молочному управлению принято во внимание, что 80% закупаемой им у субъектов-участников Пилотного проекта продукции, предположительно, будет экспортироваться на целевой внешний рынок, а 20% реализовываться на внутреннем рынке. Исходя из данных пропорций, годовой вывоз молока обработанного составит 9 385,2</w:t>
      </w:r>
      <w:r w:rsidR="009157AF" w:rsidRPr="006D6E4C">
        <w:rPr>
          <w:rFonts w:ascii="Times New Roman" w:hAnsi="Times New Roman" w:cs="Times New Roman"/>
          <w:sz w:val="28"/>
          <w:szCs w:val="28"/>
        </w:rPr>
        <w:t xml:space="preserve"> тонн</w:t>
      </w:r>
      <w:r w:rsidRPr="006D6E4C">
        <w:rPr>
          <w:rFonts w:ascii="Times New Roman" w:hAnsi="Times New Roman" w:cs="Times New Roman"/>
          <w:sz w:val="28"/>
          <w:szCs w:val="28"/>
        </w:rPr>
        <w:t xml:space="preserve">, масла сливочного и сыра – по 521,4 тонн. Вместе с тем, внутри страны годовой сбыт этих продуктов составит </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2 346,3 тонн и по 130,35 тонн. При этом сделано допущение, что экспортируемые товары будут продаваться по ценам на 20% ниже средних рыночных цен города Москвы (с учетом информации из Приложения П к диссертации), а реализуемые на внутреннем рынке товары будут иметь цены на 1% выше цен их закупа у производителей-участников Пилотного проекта. Следовательно, цены в зависимости от направлений реализации могут составить: молока обработанного –</w:t>
      </w:r>
      <w:r w:rsidR="003200A3"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365,8 тенге и 211,2 тенге, масла сливочного – 4 115,4 тенге и 3 333,0 тенге, сыра – 3 547,6 тенге и 2 482,0 тенге. На основе изложенных данных можно предположить, что общая стоимость реализуемой за год Молочным управлением продукции будет составлять 8 682 489,9 тыс. тенге.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По кооперативам учтено, что общие объемы реализуемой ими Молочному управлению продукции составят: молока обработанного –             11 731,5 тонн, масла сливочного – 651,75 тонн, сыра – 134,4 тонн. При этом из Приложения У к диссертации известно, что цены закупа килограмма (литра) указанной продукции, предположительно, составят 209,1 тенге, 3 300,0 тенге и 2 457,4 тенге соответственно. Исходя из этого, общая стоимость реализации перечисленных товаров может составить</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4 934 106,2 тыс. тенге.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По фермам-переработчикам, исходя из того, что данными субъектами в совокупности будет ежегодно продаваться Молочному управлению</w:t>
      </w:r>
      <w:r w:rsidR="0042040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293,88  тонн сыра по цене 2 457,4 тенге, вышеуказанная стоимость составила порядка 722 180,7 тыс. тенге.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 По заготовительным организациям-переработчикам, учитывая общий объем и цену реализации ими сыра Молочному управлению, составляющие 223,47 тонн и 2 457,4 тенге соответственно, определена стоимость реализуемой продукции в размере 549 155,2 тыс. тенге.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графе 7 возможный дополнительный  чистый доход от прочей реализации определен следующим образом: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По кооперативам сумма такого дохода рассчитана как разница между возможными доходами входящих в их организационную структуру ферм от частичной реализации телят, а также выбракованных коров и возможными расходами на выращивание телят до их реализации. Следует отметить, что согласно Долгосрочной отраслевой программе развития молочного животноводства на 2018-2027 годы (ДОПРМЖ) [176] ежегодный коэффициент выхода телят в стадах ферм может составлять 80%,</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выбраковки коров – 25%. При этом сделано допущение, что одну половину телят составляют бычки, </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другую половину – телки. В этой связи ежегодный выход телят в типовой ферме на 400 коров может составлять 320 телят, из которых реализовываться будут 160 бычков и 60 телок (100 телок будут использоваться на ремонт стада). Кроме телят, такая ферма также ежегодно может продавать 100 выбракованных коров. Помимо процентных показателей выхода телят и выбраковки коров, ДОПРМЖ также содержит предполагаемые цены их реализации: бычков – </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175 тыс. тенге за голову, телок – 400 тыс. тенге за голову и коров на убой – </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300 тыс. тенге за голову. При допущении, что типовая ферма, участвующая в Пилотном проекте, сможет продавать животных по указанным ценам, ее годовой доход от этой реализации составит 82 000,0 тыс. тенге. В целом по всем фермам-участникам кооперативов общая сумма такого дохода может составить 1 312 000,0 тыс. тенге. Вместе с тем, возможные расходы на выращивание телят до их реализации предлагается определить с учетом совокупности возможных материальных затрат на эту деятельность. При этом в качестве времени выращивания телят предлагается принять полугодовой период. Поскольку годовой объем материальных затрат фермы на 400 коров, согласно Приложению У к диссертации, может составлять 61 170,2 тыс. тенге, предлагается сделать допущение, что возможные годовые затраты такого рода на одну корову составляют 152,9 тыс. тенге. Соответственно, можно предположить, что на выращивание одного теленка в течение полугодового периода может быть затрачено 76,5 тыс. тенге. С учетом количества реализуемых телят в общем на их содержание фермой может быть затрачено 16 821,8 тыс. тенге. Кроме того, в расходы на выращивание предлагается также включить предполагаемые годовые затраты на содержание телок, используемых на ремонт стада. При допущении, что такие затраты на одну телку составят 152,9 тыс. тенге (как и на содержание одной коровы в рассматриваемой ферме) в общем на содержание ремонтных телок  годовые затраты фермы могут составить 15 292,6 тыс. тенге. Исходя из этого, общая сумма возможных расходов типовой фермы на выращивание телят составит 32 114,4 тыс. тенге. Вместе с тем, всеми фермами, входящими в кооперативы на эту цель может быть израсходовано 513 829,7 тыс. тенге. Принимая во внимание изложенное, возможный дополнительный  чистый доход кооперативов от прочей реализации может составить 798 170,3 тыс. тенге.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По миникооперативам в форме ферм-переработчиков учтено, что поголовье скота в каждом из них, предположительно, будет составлять               200 коров или в два раза меньше, чем в вышеуказанной типовой ферме.</w:t>
      </w:r>
      <w:r w:rsidR="0042040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 В этой связи сделано допущение, что годовой доход и расход типовой фермы-переработчика от реализации телят и выбракованных коров будут пропорционально меньше вышеизложенных показателей. Соответственно, такой субъект сможет получать от этой реализации 41 000,0 тыс. тенге, </w:t>
      </w:r>
      <w:r w:rsidR="00420402" w:rsidRPr="006D6E4C">
        <w:rPr>
          <w:rFonts w:ascii="Times New Roman" w:hAnsi="Times New Roman" w:cs="Times New Roman"/>
          <w:sz w:val="28"/>
          <w:szCs w:val="28"/>
        </w:rPr>
        <w:t xml:space="preserve">                    </w:t>
      </w:r>
      <w:r w:rsidRPr="006D6E4C">
        <w:rPr>
          <w:rFonts w:ascii="Times New Roman" w:hAnsi="Times New Roman" w:cs="Times New Roman"/>
          <w:sz w:val="28"/>
          <w:szCs w:val="28"/>
        </w:rPr>
        <w:t xml:space="preserve">а расходовать в связи с этой деятельностью – 16 057,2 тыс. тенге. Чистый годовой доход рассматриваемого субъекта в данном случае может составить 24 942,8 тыс. тенге. В общем, последний показатель по всем фермам-переработчикам может, соответственно, составить 99 771,3 тыс. тенге.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Показатели в графе 8 получены, соответственно, путем вычислений на основе данных, отраженных в графах 5, 6 и 7.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графе 9 предполагаемая годовая сумма возврата заемных средств по категориям участников Пилотного проекта определена на основе допущения о том, что необходимые инвестиции для запуска проекта будут осуществлены за счет заимствования средств с годовой ставкой вознаграждения в размере 4% и сроком погашения в течение 20-ти лет. Соответствующие суммы возврата заемных средств рассчитаны посредством функционирующего в режиме онлайн кредитного калькулятора [294]. </w:t>
      </w:r>
    </w:p>
    <w:p w:rsidR="001F5A76" w:rsidRPr="006D6E4C" w:rsidRDefault="001F5A76" w:rsidP="001F5A76">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 графе 10 предполагаемые годовые суммы начисленного  корпоративного  подоходного налога определены при допущении, что базой для налогообложения по субъектам будет являться разница между их годовыми показателями прибыли и возврата заемных средств. При этом также сделано допущение о том, что участники проекта будут применять разные режимы налогообложения. Так, предположительно, Молочное управление будет исчислять рассматриваемый налог в общеустановленном порядке, при котором его ставка составляет 20%. Остальные участники будут применять специальный налоговый режим для производителей сельскохозяйственной продукции и сельскохозяйственных кооперативов, позволяющий соответствующим налогоплательщикам уменьшать на 70% сумму начисленного в общеустановленном порядке налога (ставка которого для них может составлять 10%). Вместе с тем, показатели в данной графе представлены в качестве примера и не учитывают прочие возможные корректировки при исчислении указанного налога. </w:t>
      </w:r>
    </w:p>
    <w:p w:rsidR="009B436D" w:rsidRPr="006D6E4C" w:rsidRDefault="009B436D" w:rsidP="00A859F3">
      <w:pPr>
        <w:spacing w:after="0" w:line="240" w:lineRule="auto"/>
        <w:ind w:firstLine="708"/>
        <w:jc w:val="both"/>
        <w:rPr>
          <w:rFonts w:ascii="Times New Roman" w:hAnsi="Times New Roman" w:cs="Times New Roman"/>
          <w:sz w:val="28"/>
          <w:szCs w:val="28"/>
        </w:rPr>
      </w:pPr>
    </w:p>
    <w:p w:rsidR="009B436D" w:rsidRPr="006D6E4C" w:rsidRDefault="009B436D" w:rsidP="00A859F3">
      <w:pPr>
        <w:spacing w:after="0" w:line="240" w:lineRule="auto"/>
        <w:ind w:firstLine="708"/>
        <w:jc w:val="both"/>
        <w:rPr>
          <w:rFonts w:ascii="Times New Roman" w:hAnsi="Times New Roman" w:cs="Times New Roman"/>
          <w:sz w:val="28"/>
          <w:szCs w:val="28"/>
        </w:rPr>
        <w:sectPr w:rsidR="009B436D" w:rsidRPr="006D6E4C" w:rsidSect="00FE7FBE">
          <w:pgSz w:w="11906" w:h="16838"/>
          <w:pgMar w:top="1134" w:right="567" w:bottom="1134" w:left="1701" w:header="709" w:footer="709" w:gutter="0"/>
          <w:cols w:space="708"/>
          <w:docGrid w:linePitch="360"/>
        </w:sectPr>
      </w:pPr>
    </w:p>
    <w:p w:rsidR="009B436D" w:rsidRPr="006D6E4C" w:rsidRDefault="009B436D" w:rsidP="00A859F3">
      <w:pPr>
        <w:spacing w:after="0" w:line="240" w:lineRule="auto"/>
        <w:ind w:firstLine="708"/>
        <w:jc w:val="both"/>
        <w:rPr>
          <w:rFonts w:ascii="Times New Roman" w:hAnsi="Times New Roman" w:cs="Times New Roman"/>
          <w:sz w:val="28"/>
          <w:szCs w:val="28"/>
        </w:rPr>
      </w:pPr>
    </w:p>
    <w:p w:rsidR="009B436D" w:rsidRPr="006D6E4C" w:rsidRDefault="009B436D" w:rsidP="009B436D">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 xml:space="preserve">Таблица Ф.1 – </w:t>
      </w:r>
      <w:r w:rsidR="00EB1DE2" w:rsidRPr="006D6E4C">
        <w:rPr>
          <w:rFonts w:ascii="Times New Roman" w:hAnsi="Times New Roman" w:cs="Times New Roman"/>
          <w:sz w:val="28"/>
          <w:szCs w:val="28"/>
        </w:rPr>
        <w:t>Пример</w:t>
      </w:r>
      <w:r w:rsidRPr="006D6E4C">
        <w:rPr>
          <w:rFonts w:ascii="Times New Roman" w:hAnsi="Times New Roman" w:cs="Times New Roman"/>
          <w:sz w:val="28"/>
          <w:szCs w:val="28"/>
        </w:rPr>
        <w:t xml:space="preserve">ные экономические </w:t>
      </w:r>
      <w:r w:rsidR="00EB1DE2" w:rsidRPr="006D6E4C">
        <w:rPr>
          <w:rFonts w:ascii="Times New Roman" w:hAnsi="Times New Roman" w:cs="Times New Roman"/>
          <w:sz w:val="28"/>
          <w:szCs w:val="28"/>
        </w:rPr>
        <w:t>показател</w:t>
      </w:r>
      <w:r w:rsidRPr="006D6E4C">
        <w:rPr>
          <w:rFonts w:ascii="Times New Roman" w:hAnsi="Times New Roman" w:cs="Times New Roman"/>
          <w:sz w:val="28"/>
          <w:szCs w:val="28"/>
        </w:rPr>
        <w:t>и Пилотного проекта</w:t>
      </w:r>
      <w:r w:rsidR="00CB29FC" w:rsidRPr="006D6E4C">
        <w:rPr>
          <w:rFonts w:ascii="Times New Roman" w:hAnsi="Times New Roman" w:cs="Times New Roman"/>
          <w:sz w:val="28"/>
          <w:szCs w:val="28"/>
        </w:rPr>
        <w:t xml:space="preserve"> </w:t>
      </w:r>
    </w:p>
    <w:p w:rsidR="009B436D" w:rsidRPr="006D6E4C" w:rsidRDefault="009B436D" w:rsidP="009B436D">
      <w:pPr>
        <w:spacing w:after="0" w:line="240" w:lineRule="auto"/>
        <w:rPr>
          <w:rFonts w:ascii="Times New Roman" w:hAnsi="Times New Roman" w:cs="Times New Roman"/>
          <w:sz w:val="16"/>
          <w:szCs w:val="16"/>
        </w:rPr>
      </w:pPr>
    </w:p>
    <w:tbl>
      <w:tblPr>
        <w:tblStyle w:val="a3"/>
        <w:tblW w:w="14801" w:type="dxa"/>
        <w:tblLayout w:type="fixed"/>
        <w:tblLook w:val="04A0"/>
      </w:tblPr>
      <w:tblGrid>
        <w:gridCol w:w="1410"/>
        <w:gridCol w:w="966"/>
        <w:gridCol w:w="1418"/>
        <w:gridCol w:w="1417"/>
        <w:gridCol w:w="1276"/>
        <w:gridCol w:w="1276"/>
        <w:gridCol w:w="1276"/>
        <w:gridCol w:w="1657"/>
        <w:gridCol w:w="1363"/>
        <w:gridCol w:w="1516"/>
        <w:gridCol w:w="1226"/>
      </w:tblGrid>
      <w:tr w:rsidR="009B436D" w:rsidRPr="006D6E4C" w:rsidTr="002832DD">
        <w:tc>
          <w:tcPr>
            <w:tcW w:w="1410"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Категория участников Пилотного проекта</w:t>
            </w:r>
          </w:p>
        </w:tc>
        <w:tc>
          <w:tcPr>
            <w:tcW w:w="96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Виды производимой/ реализуемой продукции</w:t>
            </w:r>
          </w:p>
        </w:tc>
        <w:tc>
          <w:tcPr>
            <w:tcW w:w="1418"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Общий необходимый объем инвестиций для организации деятельности, тыс. тенге</w:t>
            </w: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Общий предполагаемый годовой объем производства/ реализации продукции (при выходе на полную мощность), тонн</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Общая предполагаемая стоимость реализуемой за год молочной продукции, тыс. тенге</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Общая предполагаемая себестоимость реализуемой за год молочной продукции, тыс. тенге</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 xml:space="preserve">Возможный дополнительный  чистый </w:t>
            </w:r>
            <w:r w:rsidR="00CB29FC" w:rsidRPr="006D6E4C">
              <w:rPr>
                <w:rFonts w:ascii="Times New Roman" w:hAnsi="Times New Roman" w:cs="Times New Roman"/>
                <w:sz w:val="20"/>
                <w:szCs w:val="20"/>
              </w:rPr>
              <w:t xml:space="preserve">годовой </w:t>
            </w:r>
            <w:r w:rsidRPr="006D6E4C">
              <w:rPr>
                <w:rFonts w:ascii="Times New Roman" w:hAnsi="Times New Roman" w:cs="Times New Roman"/>
                <w:sz w:val="20"/>
                <w:szCs w:val="20"/>
              </w:rPr>
              <w:t>доход от прочей реализации, тыс. тенге</w:t>
            </w:r>
          </w:p>
        </w:tc>
        <w:tc>
          <w:tcPr>
            <w:tcW w:w="165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Общая предполагаемая годовая прибыль (до исполнения финансовых обязательств), тыс. тенге</w:t>
            </w:r>
          </w:p>
        </w:tc>
        <w:tc>
          <w:tcPr>
            <w:tcW w:w="1363"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Общая предполагаемая годовая сумма возврата заемных средств, тыс. тенге</w:t>
            </w:r>
          </w:p>
          <w:p w:rsidR="009B436D" w:rsidRPr="006D6E4C" w:rsidRDefault="009B436D" w:rsidP="002832DD">
            <w:pPr>
              <w:jc w:val="center"/>
              <w:rPr>
                <w:rFonts w:ascii="Times New Roman" w:hAnsi="Times New Roman" w:cs="Times New Roman"/>
                <w:sz w:val="20"/>
                <w:szCs w:val="20"/>
              </w:rPr>
            </w:pPr>
          </w:p>
        </w:tc>
        <w:tc>
          <w:tcPr>
            <w:tcW w:w="1516" w:type="dxa"/>
            <w:vAlign w:val="center"/>
          </w:tcPr>
          <w:p w:rsidR="009B436D" w:rsidRPr="006D6E4C" w:rsidRDefault="009B436D" w:rsidP="002832DD">
            <w:pPr>
              <w:jc w:val="center"/>
              <w:rPr>
                <w:rFonts w:ascii="Times New Roman" w:hAnsi="Times New Roman" w:cs="Times New Roman"/>
                <w:sz w:val="20"/>
                <w:szCs w:val="20"/>
              </w:rPr>
            </w:pPr>
          </w:p>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 xml:space="preserve">Общая предполагаемая годовая сумма начисленного  корпоративного  подоходного налога, тыс. тенге </w:t>
            </w:r>
          </w:p>
        </w:tc>
        <w:tc>
          <w:tcPr>
            <w:tcW w:w="122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Общее предполагаемое количество рабочих мест</w:t>
            </w:r>
          </w:p>
        </w:tc>
      </w:tr>
      <w:tr w:rsidR="009B436D" w:rsidRPr="006D6E4C" w:rsidTr="002832DD">
        <w:tc>
          <w:tcPr>
            <w:tcW w:w="1410"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w:t>
            </w:r>
          </w:p>
        </w:tc>
        <w:tc>
          <w:tcPr>
            <w:tcW w:w="96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2</w:t>
            </w:r>
          </w:p>
        </w:tc>
        <w:tc>
          <w:tcPr>
            <w:tcW w:w="1418"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3</w:t>
            </w: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4</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5</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6</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7</w:t>
            </w:r>
          </w:p>
        </w:tc>
        <w:tc>
          <w:tcPr>
            <w:tcW w:w="165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8</w:t>
            </w:r>
          </w:p>
        </w:tc>
        <w:tc>
          <w:tcPr>
            <w:tcW w:w="1363"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9</w:t>
            </w:r>
          </w:p>
        </w:tc>
        <w:tc>
          <w:tcPr>
            <w:tcW w:w="151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10</w:t>
            </w:r>
          </w:p>
        </w:tc>
        <w:tc>
          <w:tcPr>
            <w:tcW w:w="122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11</w:t>
            </w:r>
          </w:p>
        </w:tc>
      </w:tr>
      <w:tr w:rsidR="009B436D" w:rsidRPr="006D6E4C" w:rsidTr="002832DD">
        <w:trPr>
          <w:trHeight w:val="828"/>
        </w:trPr>
        <w:tc>
          <w:tcPr>
            <w:tcW w:w="1410" w:type="dxa"/>
            <w:vMerge w:val="restart"/>
            <w:vAlign w:val="center"/>
          </w:tcPr>
          <w:p w:rsidR="009B436D" w:rsidRPr="006D6E4C" w:rsidRDefault="009B436D" w:rsidP="002832DD">
            <w:pPr>
              <w:rPr>
                <w:rFonts w:ascii="Times New Roman" w:hAnsi="Times New Roman" w:cs="Times New Roman"/>
                <w:sz w:val="20"/>
                <w:szCs w:val="20"/>
              </w:rPr>
            </w:pPr>
            <w:r w:rsidRPr="006D6E4C">
              <w:rPr>
                <w:rFonts w:ascii="Times New Roman" w:hAnsi="Times New Roman" w:cs="Times New Roman"/>
                <w:sz w:val="20"/>
                <w:szCs w:val="20"/>
              </w:rPr>
              <w:t>Молочное управление</w:t>
            </w:r>
          </w:p>
        </w:tc>
        <w:tc>
          <w:tcPr>
            <w:tcW w:w="96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Молоко обработанное</w:t>
            </w:r>
          </w:p>
        </w:tc>
        <w:tc>
          <w:tcPr>
            <w:tcW w:w="1418"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1 887 577,2</w:t>
            </w: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11 731,5</w:t>
            </w:r>
          </w:p>
        </w:tc>
        <w:tc>
          <w:tcPr>
            <w:tcW w:w="127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8 682 489,9</w:t>
            </w:r>
          </w:p>
        </w:tc>
        <w:tc>
          <w:tcPr>
            <w:tcW w:w="127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6 845 378,9</w:t>
            </w:r>
          </w:p>
        </w:tc>
        <w:tc>
          <w:tcPr>
            <w:tcW w:w="127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w:t>
            </w:r>
          </w:p>
        </w:tc>
        <w:tc>
          <w:tcPr>
            <w:tcW w:w="1657" w:type="dxa"/>
            <w:vMerge w:val="restart"/>
            <w:vAlign w:val="center"/>
          </w:tcPr>
          <w:p w:rsidR="009B436D" w:rsidRPr="006D6E4C" w:rsidRDefault="009B436D" w:rsidP="002832DD">
            <w:pPr>
              <w:jc w:val="center"/>
              <w:rPr>
                <w:rFonts w:ascii="Times New Roman" w:hAnsi="Times New Roman" w:cs="Times New Roman"/>
                <w:sz w:val="20"/>
                <w:szCs w:val="20"/>
                <w:lang w:val="en-US"/>
              </w:rPr>
            </w:pPr>
            <w:r w:rsidRPr="006D6E4C">
              <w:rPr>
                <w:rFonts w:ascii="Times New Roman" w:hAnsi="Times New Roman" w:cs="Times New Roman"/>
                <w:sz w:val="20"/>
                <w:szCs w:val="20"/>
              </w:rPr>
              <w:t>1 837 111,0</w:t>
            </w:r>
          </w:p>
        </w:tc>
        <w:tc>
          <w:tcPr>
            <w:tcW w:w="1363"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137 256,0</w:t>
            </w:r>
          </w:p>
        </w:tc>
        <w:tc>
          <w:tcPr>
            <w:tcW w:w="151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339 971,0</w:t>
            </w:r>
          </w:p>
        </w:tc>
        <w:tc>
          <w:tcPr>
            <w:tcW w:w="122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46</w:t>
            </w:r>
          </w:p>
        </w:tc>
      </w:tr>
      <w:tr w:rsidR="009B436D" w:rsidRPr="006D6E4C" w:rsidTr="002832DD">
        <w:tc>
          <w:tcPr>
            <w:tcW w:w="1410" w:type="dxa"/>
            <w:vMerge/>
            <w:vAlign w:val="center"/>
          </w:tcPr>
          <w:p w:rsidR="009B436D" w:rsidRPr="006D6E4C" w:rsidRDefault="009B436D" w:rsidP="002832DD">
            <w:pPr>
              <w:rPr>
                <w:rFonts w:ascii="Times New Roman" w:hAnsi="Times New Roman" w:cs="Times New Roman"/>
                <w:sz w:val="20"/>
                <w:szCs w:val="20"/>
              </w:rPr>
            </w:pPr>
          </w:p>
        </w:tc>
        <w:tc>
          <w:tcPr>
            <w:tcW w:w="96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Масло сливочное</w:t>
            </w:r>
          </w:p>
        </w:tc>
        <w:tc>
          <w:tcPr>
            <w:tcW w:w="1418" w:type="dxa"/>
            <w:vMerge/>
            <w:vAlign w:val="center"/>
          </w:tcPr>
          <w:p w:rsidR="009B436D" w:rsidRPr="006D6E4C" w:rsidRDefault="009B436D" w:rsidP="002832DD">
            <w:pPr>
              <w:jc w:val="center"/>
              <w:rPr>
                <w:rFonts w:ascii="Times New Roman" w:hAnsi="Times New Roman" w:cs="Times New Roman"/>
                <w:sz w:val="20"/>
                <w:szCs w:val="20"/>
              </w:rPr>
            </w:pP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651,75</w:t>
            </w: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657" w:type="dxa"/>
            <w:vMerge/>
            <w:vAlign w:val="center"/>
          </w:tcPr>
          <w:p w:rsidR="009B436D" w:rsidRPr="006D6E4C" w:rsidRDefault="009B436D" w:rsidP="002832DD">
            <w:pPr>
              <w:jc w:val="center"/>
              <w:rPr>
                <w:rFonts w:ascii="Times New Roman" w:hAnsi="Times New Roman" w:cs="Times New Roman"/>
                <w:sz w:val="20"/>
                <w:szCs w:val="20"/>
              </w:rPr>
            </w:pPr>
          </w:p>
        </w:tc>
        <w:tc>
          <w:tcPr>
            <w:tcW w:w="1363" w:type="dxa"/>
            <w:vMerge/>
            <w:vAlign w:val="center"/>
          </w:tcPr>
          <w:p w:rsidR="009B436D" w:rsidRPr="006D6E4C" w:rsidRDefault="009B436D" w:rsidP="002832DD">
            <w:pPr>
              <w:jc w:val="center"/>
              <w:rPr>
                <w:rFonts w:ascii="Times New Roman" w:hAnsi="Times New Roman" w:cs="Times New Roman"/>
                <w:sz w:val="20"/>
                <w:szCs w:val="20"/>
              </w:rPr>
            </w:pPr>
          </w:p>
        </w:tc>
        <w:tc>
          <w:tcPr>
            <w:tcW w:w="1516" w:type="dxa"/>
            <w:vMerge/>
            <w:vAlign w:val="center"/>
          </w:tcPr>
          <w:p w:rsidR="009B436D" w:rsidRPr="006D6E4C" w:rsidRDefault="009B436D" w:rsidP="002832DD">
            <w:pPr>
              <w:jc w:val="center"/>
              <w:rPr>
                <w:rFonts w:ascii="Times New Roman" w:hAnsi="Times New Roman" w:cs="Times New Roman"/>
                <w:sz w:val="20"/>
                <w:szCs w:val="20"/>
              </w:rPr>
            </w:pPr>
          </w:p>
        </w:tc>
        <w:tc>
          <w:tcPr>
            <w:tcW w:w="1226" w:type="dxa"/>
            <w:vMerge/>
            <w:vAlign w:val="center"/>
          </w:tcPr>
          <w:p w:rsidR="009B436D" w:rsidRPr="006D6E4C" w:rsidRDefault="009B436D" w:rsidP="002832DD">
            <w:pPr>
              <w:jc w:val="center"/>
              <w:rPr>
                <w:rFonts w:ascii="Times New Roman" w:hAnsi="Times New Roman" w:cs="Times New Roman"/>
                <w:sz w:val="20"/>
                <w:szCs w:val="20"/>
              </w:rPr>
            </w:pPr>
          </w:p>
        </w:tc>
      </w:tr>
      <w:tr w:rsidR="009B436D" w:rsidRPr="006D6E4C" w:rsidTr="007E737E">
        <w:trPr>
          <w:trHeight w:val="380"/>
        </w:trPr>
        <w:tc>
          <w:tcPr>
            <w:tcW w:w="1410" w:type="dxa"/>
            <w:vMerge/>
            <w:vAlign w:val="center"/>
          </w:tcPr>
          <w:p w:rsidR="009B436D" w:rsidRPr="006D6E4C" w:rsidRDefault="009B436D" w:rsidP="002832DD">
            <w:pPr>
              <w:rPr>
                <w:rFonts w:ascii="Times New Roman" w:hAnsi="Times New Roman" w:cs="Times New Roman"/>
                <w:sz w:val="20"/>
                <w:szCs w:val="20"/>
              </w:rPr>
            </w:pPr>
          </w:p>
        </w:tc>
        <w:tc>
          <w:tcPr>
            <w:tcW w:w="96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Сыр</w:t>
            </w:r>
          </w:p>
        </w:tc>
        <w:tc>
          <w:tcPr>
            <w:tcW w:w="1418" w:type="dxa"/>
            <w:vMerge/>
            <w:vAlign w:val="center"/>
          </w:tcPr>
          <w:p w:rsidR="009B436D" w:rsidRPr="006D6E4C" w:rsidRDefault="009B436D" w:rsidP="002832DD">
            <w:pPr>
              <w:jc w:val="center"/>
              <w:rPr>
                <w:rFonts w:ascii="Times New Roman" w:hAnsi="Times New Roman" w:cs="Times New Roman"/>
                <w:sz w:val="20"/>
                <w:szCs w:val="20"/>
              </w:rPr>
            </w:pP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651,75</w:t>
            </w: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657" w:type="dxa"/>
            <w:vMerge/>
            <w:vAlign w:val="center"/>
          </w:tcPr>
          <w:p w:rsidR="009B436D" w:rsidRPr="006D6E4C" w:rsidRDefault="009B436D" w:rsidP="002832DD">
            <w:pPr>
              <w:jc w:val="center"/>
              <w:rPr>
                <w:rFonts w:ascii="Times New Roman" w:hAnsi="Times New Roman" w:cs="Times New Roman"/>
                <w:sz w:val="20"/>
                <w:szCs w:val="20"/>
              </w:rPr>
            </w:pPr>
          </w:p>
        </w:tc>
        <w:tc>
          <w:tcPr>
            <w:tcW w:w="1363" w:type="dxa"/>
            <w:vMerge/>
            <w:vAlign w:val="center"/>
          </w:tcPr>
          <w:p w:rsidR="009B436D" w:rsidRPr="006D6E4C" w:rsidRDefault="009B436D" w:rsidP="002832DD">
            <w:pPr>
              <w:jc w:val="center"/>
              <w:rPr>
                <w:rFonts w:ascii="Times New Roman" w:hAnsi="Times New Roman" w:cs="Times New Roman"/>
                <w:sz w:val="20"/>
                <w:szCs w:val="20"/>
              </w:rPr>
            </w:pPr>
          </w:p>
        </w:tc>
        <w:tc>
          <w:tcPr>
            <w:tcW w:w="1516" w:type="dxa"/>
            <w:vMerge/>
            <w:vAlign w:val="center"/>
          </w:tcPr>
          <w:p w:rsidR="009B436D" w:rsidRPr="006D6E4C" w:rsidRDefault="009B436D" w:rsidP="002832DD">
            <w:pPr>
              <w:jc w:val="center"/>
              <w:rPr>
                <w:rFonts w:ascii="Times New Roman" w:hAnsi="Times New Roman" w:cs="Times New Roman"/>
                <w:sz w:val="20"/>
                <w:szCs w:val="20"/>
              </w:rPr>
            </w:pPr>
          </w:p>
        </w:tc>
        <w:tc>
          <w:tcPr>
            <w:tcW w:w="1226" w:type="dxa"/>
            <w:vMerge/>
            <w:vAlign w:val="center"/>
          </w:tcPr>
          <w:p w:rsidR="009B436D" w:rsidRPr="006D6E4C" w:rsidRDefault="009B436D" w:rsidP="002832DD">
            <w:pPr>
              <w:jc w:val="center"/>
              <w:rPr>
                <w:rFonts w:ascii="Times New Roman" w:hAnsi="Times New Roman" w:cs="Times New Roman"/>
                <w:sz w:val="20"/>
                <w:szCs w:val="20"/>
              </w:rPr>
            </w:pPr>
          </w:p>
        </w:tc>
      </w:tr>
      <w:tr w:rsidR="009B436D" w:rsidRPr="006D6E4C" w:rsidTr="002832DD">
        <w:trPr>
          <w:trHeight w:val="786"/>
        </w:trPr>
        <w:tc>
          <w:tcPr>
            <w:tcW w:w="1410" w:type="dxa"/>
            <w:vMerge w:val="restart"/>
            <w:vAlign w:val="center"/>
          </w:tcPr>
          <w:p w:rsidR="009B436D" w:rsidRPr="006D6E4C" w:rsidRDefault="009B436D" w:rsidP="002832DD">
            <w:pPr>
              <w:rPr>
                <w:rFonts w:ascii="Times New Roman" w:hAnsi="Times New Roman" w:cs="Times New Roman"/>
                <w:sz w:val="20"/>
                <w:szCs w:val="20"/>
              </w:rPr>
            </w:pPr>
            <w:r w:rsidRPr="006D6E4C">
              <w:rPr>
                <w:rFonts w:ascii="Times New Roman" w:hAnsi="Times New Roman" w:cs="Times New Roman"/>
                <w:sz w:val="20"/>
                <w:szCs w:val="20"/>
              </w:rPr>
              <w:t>Кооперативы</w:t>
            </w:r>
          </w:p>
        </w:tc>
        <w:tc>
          <w:tcPr>
            <w:tcW w:w="96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Молоко обработанное</w:t>
            </w:r>
          </w:p>
        </w:tc>
        <w:tc>
          <w:tcPr>
            <w:tcW w:w="1418"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11 382 188,8</w:t>
            </w: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11 731,5</w:t>
            </w:r>
          </w:p>
        </w:tc>
        <w:tc>
          <w:tcPr>
            <w:tcW w:w="127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4 934 106,2</w:t>
            </w:r>
          </w:p>
        </w:tc>
        <w:tc>
          <w:tcPr>
            <w:tcW w:w="127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4 166 660,8</w:t>
            </w:r>
          </w:p>
        </w:tc>
        <w:tc>
          <w:tcPr>
            <w:tcW w:w="127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798 170,3</w:t>
            </w:r>
          </w:p>
        </w:tc>
        <w:tc>
          <w:tcPr>
            <w:tcW w:w="1657"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1 565 615,7</w:t>
            </w:r>
          </w:p>
        </w:tc>
        <w:tc>
          <w:tcPr>
            <w:tcW w:w="1363"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827 688,0</w:t>
            </w:r>
          </w:p>
        </w:tc>
        <w:tc>
          <w:tcPr>
            <w:tcW w:w="151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22 137,8</w:t>
            </w:r>
          </w:p>
        </w:tc>
        <w:tc>
          <w:tcPr>
            <w:tcW w:w="1226" w:type="dxa"/>
            <w:vMerge w:val="restart"/>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412</w:t>
            </w:r>
          </w:p>
        </w:tc>
      </w:tr>
      <w:tr w:rsidR="009B436D" w:rsidRPr="006D6E4C" w:rsidTr="002832DD">
        <w:tc>
          <w:tcPr>
            <w:tcW w:w="1410" w:type="dxa"/>
            <w:vMerge/>
            <w:vAlign w:val="center"/>
          </w:tcPr>
          <w:p w:rsidR="009B436D" w:rsidRPr="006D6E4C" w:rsidRDefault="009B436D" w:rsidP="002832DD">
            <w:pPr>
              <w:rPr>
                <w:rFonts w:ascii="Times New Roman" w:hAnsi="Times New Roman" w:cs="Times New Roman"/>
                <w:sz w:val="20"/>
                <w:szCs w:val="20"/>
              </w:rPr>
            </w:pPr>
          </w:p>
        </w:tc>
        <w:tc>
          <w:tcPr>
            <w:tcW w:w="96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Масло сливочное</w:t>
            </w:r>
          </w:p>
        </w:tc>
        <w:tc>
          <w:tcPr>
            <w:tcW w:w="1418" w:type="dxa"/>
            <w:vMerge/>
            <w:vAlign w:val="center"/>
          </w:tcPr>
          <w:p w:rsidR="009B436D" w:rsidRPr="006D6E4C" w:rsidRDefault="009B436D" w:rsidP="002832DD">
            <w:pPr>
              <w:jc w:val="center"/>
              <w:rPr>
                <w:rFonts w:ascii="Times New Roman" w:hAnsi="Times New Roman" w:cs="Times New Roman"/>
                <w:sz w:val="20"/>
                <w:szCs w:val="20"/>
              </w:rPr>
            </w:pP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651,75</w:t>
            </w: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657" w:type="dxa"/>
            <w:vMerge/>
            <w:vAlign w:val="center"/>
          </w:tcPr>
          <w:p w:rsidR="009B436D" w:rsidRPr="006D6E4C" w:rsidRDefault="009B436D" w:rsidP="002832DD">
            <w:pPr>
              <w:jc w:val="center"/>
              <w:rPr>
                <w:rFonts w:ascii="Times New Roman" w:hAnsi="Times New Roman" w:cs="Times New Roman"/>
                <w:sz w:val="20"/>
                <w:szCs w:val="20"/>
              </w:rPr>
            </w:pPr>
          </w:p>
        </w:tc>
        <w:tc>
          <w:tcPr>
            <w:tcW w:w="1363" w:type="dxa"/>
            <w:vMerge/>
            <w:vAlign w:val="center"/>
          </w:tcPr>
          <w:p w:rsidR="009B436D" w:rsidRPr="006D6E4C" w:rsidRDefault="009B436D" w:rsidP="002832DD">
            <w:pPr>
              <w:jc w:val="center"/>
              <w:rPr>
                <w:rFonts w:ascii="Times New Roman" w:hAnsi="Times New Roman" w:cs="Times New Roman"/>
                <w:sz w:val="20"/>
                <w:szCs w:val="20"/>
              </w:rPr>
            </w:pPr>
          </w:p>
        </w:tc>
        <w:tc>
          <w:tcPr>
            <w:tcW w:w="1516" w:type="dxa"/>
            <w:vMerge/>
            <w:vAlign w:val="center"/>
          </w:tcPr>
          <w:p w:rsidR="009B436D" w:rsidRPr="006D6E4C" w:rsidRDefault="009B436D" w:rsidP="002832DD">
            <w:pPr>
              <w:jc w:val="center"/>
              <w:rPr>
                <w:rFonts w:ascii="Times New Roman" w:hAnsi="Times New Roman" w:cs="Times New Roman"/>
                <w:sz w:val="20"/>
                <w:szCs w:val="20"/>
              </w:rPr>
            </w:pPr>
          </w:p>
        </w:tc>
        <w:tc>
          <w:tcPr>
            <w:tcW w:w="1226" w:type="dxa"/>
            <w:vMerge/>
            <w:vAlign w:val="center"/>
          </w:tcPr>
          <w:p w:rsidR="009B436D" w:rsidRPr="006D6E4C" w:rsidRDefault="009B436D" w:rsidP="002832DD">
            <w:pPr>
              <w:jc w:val="center"/>
              <w:rPr>
                <w:rFonts w:ascii="Times New Roman" w:hAnsi="Times New Roman" w:cs="Times New Roman"/>
                <w:sz w:val="20"/>
                <w:szCs w:val="20"/>
              </w:rPr>
            </w:pPr>
          </w:p>
        </w:tc>
      </w:tr>
      <w:tr w:rsidR="009B436D" w:rsidRPr="006D6E4C" w:rsidTr="00B84789">
        <w:trPr>
          <w:trHeight w:val="337"/>
        </w:trPr>
        <w:tc>
          <w:tcPr>
            <w:tcW w:w="1410" w:type="dxa"/>
            <w:vMerge/>
            <w:vAlign w:val="center"/>
          </w:tcPr>
          <w:p w:rsidR="009B436D" w:rsidRPr="006D6E4C" w:rsidRDefault="009B436D" w:rsidP="002832DD">
            <w:pPr>
              <w:rPr>
                <w:rFonts w:ascii="Times New Roman" w:hAnsi="Times New Roman" w:cs="Times New Roman"/>
                <w:sz w:val="20"/>
                <w:szCs w:val="20"/>
              </w:rPr>
            </w:pPr>
          </w:p>
        </w:tc>
        <w:tc>
          <w:tcPr>
            <w:tcW w:w="966" w:type="dxa"/>
            <w:vAlign w:val="center"/>
          </w:tcPr>
          <w:p w:rsidR="009B436D" w:rsidRPr="006D6E4C" w:rsidRDefault="009B436D" w:rsidP="003200A3">
            <w:pPr>
              <w:jc w:val="center"/>
              <w:rPr>
                <w:rFonts w:ascii="Times New Roman" w:hAnsi="Times New Roman" w:cs="Times New Roman"/>
                <w:sz w:val="20"/>
                <w:szCs w:val="20"/>
              </w:rPr>
            </w:pPr>
            <w:r w:rsidRPr="006D6E4C">
              <w:rPr>
                <w:rFonts w:ascii="Times New Roman" w:hAnsi="Times New Roman" w:cs="Times New Roman"/>
                <w:sz w:val="20"/>
                <w:szCs w:val="20"/>
              </w:rPr>
              <w:t>Сыр</w:t>
            </w:r>
          </w:p>
        </w:tc>
        <w:tc>
          <w:tcPr>
            <w:tcW w:w="1418" w:type="dxa"/>
            <w:vMerge/>
            <w:vAlign w:val="center"/>
          </w:tcPr>
          <w:p w:rsidR="009B436D" w:rsidRPr="006D6E4C" w:rsidRDefault="009B436D" w:rsidP="002832DD">
            <w:pPr>
              <w:jc w:val="center"/>
              <w:rPr>
                <w:rFonts w:ascii="Times New Roman" w:hAnsi="Times New Roman" w:cs="Times New Roman"/>
                <w:sz w:val="20"/>
                <w:szCs w:val="20"/>
              </w:rPr>
            </w:pP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134,4</w:t>
            </w: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276" w:type="dxa"/>
            <w:vMerge/>
            <w:vAlign w:val="center"/>
          </w:tcPr>
          <w:p w:rsidR="009B436D" w:rsidRPr="006D6E4C" w:rsidRDefault="009B436D" w:rsidP="002832DD">
            <w:pPr>
              <w:jc w:val="center"/>
              <w:rPr>
                <w:rFonts w:ascii="Times New Roman" w:hAnsi="Times New Roman" w:cs="Times New Roman"/>
                <w:sz w:val="20"/>
                <w:szCs w:val="20"/>
              </w:rPr>
            </w:pPr>
          </w:p>
        </w:tc>
        <w:tc>
          <w:tcPr>
            <w:tcW w:w="1657" w:type="dxa"/>
            <w:vMerge/>
            <w:vAlign w:val="center"/>
          </w:tcPr>
          <w:p w:rsidR="009B436D" w:rsidRPr="006D6E4C" w:rsidRDefault="009B436D" w:rsidP="002832DD">
            <w:pPr>
              <w:jc w:val="center"/>
              <w:rPr>
                <w:rFonts w:ascii="Times New Roman" w:hAnsi="Times New Roman" w:cs="Times New Roman"/>
                <w:sz w:val="20"/>
                <w:szCs w:val="20"/>
              </w:rPr>
            </w:pPr>
          </w:p>
        </w:tc>
        <w:tc>
          <w:tcPr>
            <w:tcW w:w="1363" w:type="dxa"/>
            <w:vMerge/>
            <w:vAlign w:val="center"/>
          </w:tcPr>
          <w:p w:rsidR="009B436D" w:rsidRPr="006D6E4C" w:rsidRDefault="009B436D" w:rsidP="002832DD">
            <w:pPr>
              <w:jc w:val="center"/>
              <w:rPr>
                <w:rFonts w:ascii="Times New Roman" w:hAnsi="Times New Roman" w:cs="Times New Roman"/>
                <w:sz w:val="20"/>
                <w:szCs w:val="20"/>
              </w:rPr>
            </w:pPr>
          </w:p>
        </w:tc>
        <w:tc>
          <w:tcPr>
            <w:tcW w:w="1516" w:type="dxa"/>
            <w:vMerge/>
            <w:vAlign w:val="center"/>
          </w:tcPr>
          <w:p w:rsidR="009B436D" w:rsidRPr="006D6E4C" w:rsidRDefault="009B436D" w:rsidP="002832DD">
            <w:pPr>
              <w:jc w:val="center"/>
              <w:rPr>
                <w:rFonts w:ascii="Times New Roman" w:hAnsi="Times New Roman" w:cs="Times New Roman"/>
                <w:sz w:val="20"/>
                <w:szCs w:val="20"/>
              </w:rPr>
            </w:pPr>
          </w:p>
        </w:tc>
        <w:tc>
          <w:tcPr>
            <w:tcW w:w="1226" w:type="dxa"/>
            <w:vMerge/>
            <w:vAlign w:val="center"/>
          </w:tcPr>
          <w:p w:rsidR="009B436D" w:rsidRPr="006D6E4C" w:rsidRDefault="009B436D" w:rsidP="002832DD">
            <w:pPr>
              <w:jc w:val="center"/>
              <w:rPr>
                <w:rFonts w:ascii="Times New Roman" w:hAnsi="Times New Roman" w:cs="Times New Roman"/>
                <w:sz w:val="20"/>
                <w:szCs w:val="20"/>
              </w:rPr>
            </w:pPr>
          </w:p>
        </w:tc>
      </w:tr>
      <w:tr w:rsidR="009B436D" w:rsidRPr="006D6E4C" w:rsidTr="002832DD">
        <w:tc>
          <w:tcPr>
            <w:tcW w:w="1410" w:type="dxa"/>
            <w:tcBorders>
              <w:bottom w:val="nil"/>
            </w:tcBorders>
            <w:vAlign w:val="center"/>
          </w:tcPr>
          <w:p w:rsidR="009B436D" w:rsidRPr="006D6E4C" w:rsidRDefault="009B436D" w:rsidP="002832DD">
            <w:pPr>
              <w:rPr>
                <w:rFonts w:ascii="Times New Roman" w:hAnsi="Times New Roman" w:cs="Times New Roman"/>
                <w:sz w:val="20"/>
                <w:szCs w:val="20"/>
              </w:rPr>
            </w:pPr>
            <w:r w:rsidRPr="006D6E4C">
              <w:rPr>
                <w:rFonts w:ascii="Times New Roman" w:hAnsi="Times New Roman" w:cs="Times New Roman"/>
                <w:sz w:val="20"/>
                <w:szCs w:val="20"/>
              </w:rPr>
              <w:t>Миникооперативы: Фермы-переработчики</w:t>
            </w:r>
          </w:p>
          <w:p w:rsidR="009B436D" w:rsidRPr="006D6E4C" w:rsidRDefault="009B436D" w:rsidP="002832DD">
            <w:pPr>
              <w:rPr>
                <w:rFonts w:ascii="Times New Roman" w:hAnsi="Times New Roman" w:cs="Times New Roman"/>
                <w:sz w:val="20"/>
                <w:szCs w:val="20"/>
              </w:rPr>
            </w:pPr>
          </w:p>
        </w:tc>
        <w:tc>
          <w:tcPr>
            <w:tcW w:w="966"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Сыр</w:t>
            </w:r>
          </w:p>
        </w:tc>
        <w:tc>
          <w:tcPr>
            <w:tcW w:w="1418"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1 184 501,6</w:t>
            </w:r>
          </w:p>
        </w:tc>
        <w:tc>
          <w:tcPr>
            <w:tcW w:w="1417"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293,88</w:t>
            </w:r>
          </w:p>
        </w:tc>
        <w:tc>
          <w:tcPr>
            <w:tcW w:w="1276"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722 180,7</w:t>
            </w:r>
          </w:p>
        </w:tc>
        <w:tc>
          <w:tcPr>
            <w:tcW w:w="1276"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484 230,4</w:t>
            </w:r>
          </w:p>
        </w:tc>
        <w:tc>
          <w:tcPr>
            <w:tcW w:w="1276"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99 771,3</w:t>
            </w:r>
          </w:p>
        </w:tc>
        <w:tc>
          <w:tcPr>
            <w:tcW w:w="1657"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337 721,6</w:t>
            </w:r>
          </w:p>
        </w:tc>
        <w:tc>
          <w:tcPr>
            <w:tcW w:w="1363"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86 136,0</w:t>
            </w:r>
          </w:p>
        </w:tc>
        <w:tc>
          <w:tcPr>
            <w:tcW w:w="1516"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7 547,6</w:t>
            </w:r>
          </w:p>
        </w:tc>
        <w:tc>
          <w:tcPr>
            <w:tcW w:w="1226" w:type="dxa"/>
            <w:tcBorders>
              <w:bottom w:val="nil"/>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60</w:t>
            </w:r>
          </w:p>
        </w:tc>
      </w:tr>
      <w:tr w:rsidR="007E737E" w:rsidRPr="006D6E4C" w:rsidTr="00AE3D22">
        <w:tc>
          <w:tcPr>
            <w:tcW w:w="5211" w:type="dxa"/>
            <w:gridSpan w:val="4"/>
            <w:tcBorders>
              <w:top w:val="nil"/>
              <w:left w:val="nil"/>
              <w:bottom w:val="single" w:sz="4" w:space="0" w:color="auto"/>
              <w:right w:val="nil"/>
            </w:tcBorders>
            <w:vAlign w:val="center"/>
          </w:tcPr>
          <w:p w:rsidR="007E737E" w:rsidRPr="006D6E4C" w:rsidRDefault="007E737E" w:rsidP="007E737E">
            <w:pPr>
              <w:rPr>
                <w:rFonts w:ascii="Times New Roman" w:hAnsi="Times New Roman" w:cs="Times New Roman"/>
                <w:sz w:val="28"/>
                <w:szCs w:val="28"/>
              </w:rPr>
            </w:pPr>
            <w:r w:rsidRPr="006D6E4C">
              <w:rPr>
                <w:rFonts w:ascii="Times New Roman" w:hAnsi="Times New Roman" w:cs="Times New Roman"/>
                <w:sz w:val="28"/>
                <w:szCs w:val="28"/>
              </w:rPr>
              <w:t xml:space="preserve">Продолжение таблицы Ф.1 </w:t>
            </w:r>
          </w:p>
        </w:tc>
        <w:tc>
          <w:tcPr>
            <w:tcW w:w="1276" w:type="dxa"/>
            <w:tcBorders>
              <w:top w:val="nil"/>
              <w:left w:val="nil"/>
              <w:bottom w:val="single" w:sz="4" w:space="0" w:color="auto"/>
              <w:right w:val="nil"/>
            </w:tcBorders>
            <w:vAlign w:val="center"/>
          </w:tcPr>
          <w:p w:rsidR="007E737E" w:rsidRPr="006D6E4C" w:rsidRDefault="007E737E" w:rsidP="002832DD">
            <w:pPr>
              <w:jc w:val="center"/>
              <w:rPr>
                <w:rFonts w:ascii="Times New Roman" w:hAnsi="Times New Roman" w:cs="Times New Roman"/>
                <w:sz w:val="20"/>
                <w:szCs w:val="20"/>
              </w:rPr>
            </w:pPr>
          </w:p>
        </w:tc>
        <w:tc>
          <w:tcPr>
            <w:tcW w:w="1276" w:type="dxa"/>
            <w:tcBorders>
              <w:top w:val="nil"/>
              <w:left w:val="nil"/>
              <w:bottom w:val="single" w:sz="4" w:space="0" w:color="auto"/>
              <w:right w:val="nil"/>
            </w:tcBorders>
            <w:vAlign w:val="center"/>
          </w:tcPr>
          <w:p w:rsidR="007E737E" w:rsidRPr="006D6E4C" w:rsidRDefault="007E737E" w:rsidP="002832DD">
            <w:pPr>
              <w:jc w:val="center"/>
              <w:rPr>
                <w:rFonts w:ascii="Times New Roman" w:hAnsi="Times New Roman" w:cs="Times New Roman"/>
                <w:sz w:val="20"/>
                <w:szCs w:val="20"/>
              </w:rPr>
            </w:pPr>
          </w:p>
        </w:tc>
        <w:tc>
          <w:tcPr>
            <w:tcW w:w="1276" w:type="dxa"/>
            <w:tcBorders>
              <w:top w:val="nil"/>
              <w:left w:val="nil"/>
              <w:bottom w:val="single" w:sz="4" w:space="0" w:color="auto"/>
              <w:right w:val="nil"/>
            </w:tcBorders>
            <w:vAlign w:val="center"/>
          </w:tcPr>
          <w:p w:rsidR="007E737E" w:rsidRPr="006D6E4C" w:rsidRDefault="007E737E" w:rsidP="002832DD">
            <w:pPr>
              <w:jc w:val="center"/>
              <w:rPr>
                <w:rFonts w:ascii="Times New Roman" w:hAnsi="Times New Roman" w:cs="Times New Roman"/>
                <w:sz w:val="20"/>
                <w:szCs w:val="20"/>
              </w:rPr>
            </w:pPr>
          </w:p>
        </w:tc>
        <w:tc>
          <w:tcPr>
            <w:tcW w:w="1657" w:type="dxa"/>
            <w:tcBorders>
              <w:top w:val="nil"/>
              <w:left w:val="nil"/>
              <w:bottom w:val="single" w:sz="4" w:space="0" w:color="auto"/>
              <w:right w:val="nil"/>
            </w:tcBorders>
            <w:vAlign w:val="center"/>
          </w:tcPr>
          <w:p w:rsidR="007E737E" w:rsidRPr="006D6E4C" w:rsidRDefault="007E737E" w:rsidP="002832DD">
            <w:pPr>
              <w:jc w:val="center"/>
              <w:rPr>
                <w:rFonts w:ascii="Times New Roman" w:hAnsi="Times New Roman" w:cs="Times New Roman"/>
                <w:sz w:val="20"/>
                <w:szCs w:val="20"/>
              </w:rPr>
            </w:pPr>
          </w:p>
        </w:tc>
        <w:tc>
          <w:tcPr>
            <w:tcW w:w="1363" w:type="dxa"/>
            <w:tcBorders>
              <w:top w:val="nil"/>
              <w:left w:val="nil"/>
              <w:bottom w:val="single" w:sz="4" w:space="0" w:color="auto"/>
              <w:right w:val="nil"/>
            </w:tcBorders>
            <w:vAlign w:val="center"/>
          </w:tcPr>
          <w:p w:rsidR="007E737E" w:rsidRPr="006D6E4C" w:rsidRDefault="007E737E" w:rsidP="002832DD">
            <w:pPr>
              <w:jc w:val="center"/>
              <w:rPr>
                <w:rFonts w:ascii="Times New Roman" w:hAnsi="Times New Roman" w:cs="Times New Roman"/>
                <w:sz w:val="20"/>
                <w:szCs w:val="20"/>
              </w:rPr>
            </w:pPr>
          </w:p>
        </w:tc>
        <w:tc>
          <w:tcPr>
            <w:tcW w:w="1516" w:type="dxa"/>
            <w:tcBorders>
              <w:top w:val="nil"/>
              <w:left w:val="nil"/>
              <w:bottom w:val="single" w:sz="4" w:space="0" w:color="auto"/>
              <w:right w:val="nil"/>
            </w:tcBorders>
            <w:vAlign w:val="center"/>
          </w:tcPr>
          <w:p w:rsidR="007E737E" w:rsidRPr="006D6E4C" w:rsidRDefault="007E737E" w:rsidP="002832DD">
            <w:pPr>
              <w:jc w:val="center"/>
              <w:rPr>
                <w:rFonts w:ascii="Times New Roman" w:hAnsi="Times New Roman" w:cs="Times New Roman"/>
                <w:sz w:val="20"/>
                <w:szCs w:val="20"/>
              </w:rPr>
            </w:pPr>
          </w:p>
        </w:tc>
        <w:tc>
          <w:tcPr>
            <w:tcW w:w="1226" w:type="dxa"/>
            <w:tcBorders>
              <w:top w:val="nil"/>
              <w:left w:val="nil"/>
              <w:bottom w:val="single" w:sz="4" w:space="0" w:color="auto"/>
              <w:right w:val="nil"/>
            </w:tcBorders>
            <w:vAlign w:val="center"/>
          </w:tcPr>
          <w:p w:rsidR="007E737E" w:rsidRPr="006D6E4C" w:rsidRDefault="007E737E" w:rsidP="002832DD">
            <w:pPr>
              <w:jc w:val="center"/>
              <w:rPr>
                <w:rFonts w:ascii="Times New Roman" w:hAnsi="Times New Roman" w:cs="Times New Roman"/>
                <w:sz w:val="20"/>
                <w:szCs w:val="20"/>
              </w:rPr>
            </w:pPr>
          </w:p>
        </w:tc>
      </w:tr>
      <w:tr w:rsidR="009B436D" w:rsidRPr="006D6E4C" w:rsidTr="002832DD">
        <w:tc>
          <w:tcPr>
            <w:tcW w:w="1410"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w:t>
            </w:r>
          </w:p>
        </w:tc>
        <w:tc>
          <w:tcPr>
            <w:tcW w:w="966"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2</w:t>
            </w:r>
          </w:p>
        </w:tc>
        <w:tc>
          <w:tcPr>
            <w:tcW w:w="1418"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3</w:t>
            </w:r>
          </w:p>
        </w:tc>
        <w:tc>
          <w:tcPr>
            <w:tcW w:w="1417"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4</w:t>
            </w:r>
          </w:p>
        </w:tc>
        <w:tc>
          <w:tcPr>
            <w:tcW w:w="1276"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5</w:t>
            </w:r>
          </w:p>
        </w:tc>
        <w:tc>
          <w:tcPr>
            <w:tcW w:w="1276"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6</w:t>
            </w:r>
          </w:p>
        </w:tc>
        <w:tc>
          <w:tcPr>
            <w:tcW w:w="1276"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7</w:t>
            </w:r>
          </w:p>
        </w:tc>
        <w:tc>
          <w:tcPr>
            <w:tcW w:w="1657"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8</w:t>
            </w:r>
          </w:p>
        </w:tc>
        <w:tc>
          <w:tcPr>
            <w:tcW w:w="1363"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9</w:t>
            </w:r>
          </w:p>
        </w:tc>
        <w:tc>
          <w:tcPr>
            <w:tcW w:w="1516"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10</w:t>
            </w:r>
          </w:p>
        </w:tc>
        <w:tc>
          <w:tcPr>
            <w:tcW w:w="1226" w:type="dxa"/>
            <w:tcBorders>
              <w:top w:val="single" w:sz="4" w:space="0" w:color="auto"/>
            </w:tcBorders>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11</w:t>
            </w:r>
          </w:p>
        </w:tc>
      </w:tr>
      <w:tr w:rsidR="009B436D" w:rsidRPr="006D6E4C" w:rsidTr="002832DD">
        <w:tc>
          <w:tcPr>
            <w:tcW w:w="1410" w:type="dxa"/>
            <w:vAlign w:val="center"/>
          </w:tcPr>
          <w:p w:rsidR="009B436D" w:rsidRPr="006D6E4C" w:rsidRDefault="009B436D" w:rsidP="002832DD">
            <w:pPr>
              <w:rPr>
                <w:rFonts w:ascii="Times New Roman" w:hAnsi="Times New Roman" w:cs="Times New Roman"/>
                <w:sz w:val="20"/>
                <w:szCs w:val="20"/>
              </w:rPr>
            </w:pPr>
            <w:r w:rsidRPr="006D6E4C">
              <w:rPr>
                <w:rFonts w:ascii="Times New Roman" w:hAnsi="Times New Roman" w:cs="Times New Roman"/>
                <w:sz w:val="20"/>
                <w:szCs w:val="20"/>
              </w:rPr>
              <w:t>Миникооперативы: Заготовительные организации-переработчики</w:t>
            </w:r>
          </w:p>
        </w:tc>
        <w:tc>
          <w:tcPr>
            <w:tcW w:w="96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Сыр</w:t>
            </w:r>
          </w:p>
        </w:tc>
        <w:tc>
          <w:tcPr>
            <w:tcW w:w="1418"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185 692,5</w:t>
            </w: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223,47</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549 155,2</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341 197,8</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w:t>
            </w:r>
          </w:p>
        </w:tc>
        <w:tc>
          <w:tcPr>
            <w:tcW w:w="165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207 957,4</w:t>
            </w:r>
          </w:p>
        </w:tc>
        <w:tc>
          <w:tcPr>
            <w:tcW w:w="1363"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13 500,0</w:t>
            </w:r>
          </w:p>
        </w:tc>
        <w:tc>
          <w:tcPr>
            <w:tcW w:w="151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5 833,7</w:t>
            </w:r>
          </w:p>
        </w:tc>
        <w:tc>
          <w:tcPr>
            <w:tcW w:w="122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39</w:t>
            </w:r>
          </w:p>
        </w:tc>
      </w:tr>
      <w:tr w:rsidR="009B436D" w:rsidRPr="006D6E4C" w:rsidTr="002832DD">
        <w:tc>
          <w:tcPr>
            <w:tcW w:w="1410" w:type="dxa"/>
            <w:vAlign w:val="center"/>
          </w:tcPr>
          <w:p w:rsidR="009B436D" w:rsidRPr="006D6E4C" w:rsidRDefault="009B436D" w:rsidP="002832DD">
            <w:pPr>
              <w:rPr>
                <w:rFonts w:ascii="Times New Roman" w:hAnsi="Times New Roman" w:cs="Times New Roman"/>
                <w:sz w:val="20"/>
                <w:szCs w:val="20"/>
              </w:rPr>
            </w:pPr>
            <w:r w:rsidRPr="006D6E4C">
              <w:rPr>
                <w:rFonts w:ascii="Times New Roman" w:hAnsi="Times New Roman" w:cs="Times New Roman"/>
                <w:sz w:val="20"/>
                <w:szCs w:val="20"/>
              </w:rPr>
              <w:t xml:space="preserve">Итого </w:t>
            </w:r>
          </w:p>
        </w:tc>
        <w:tc>
          <w:tcPr>
            <w:tcW w:w="96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w:t>
            </w:r>
          </w:p>
        </w:tc>
        <w:tc>
          <w:tcPr>
            <w:tcW w:w="1418"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14 639 960,1</w:t>
            </w:r>
          </w:p>
        </w:tc>
        <w:tc>
          <w:tcPr>
            <w:tcW w:w="141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14 887 932,0</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11 837 467,9</w:t>
            </w:r>
          </w:p>
        </w:tc>
        <w:tc>
          <w:tcPr>
            <w:tcW w:w="127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897 941,6</w:t>
            </w:r>
          </w:p>
        </w:tc>
        <w:tc>
          <w:tcPr>
            <w:tcW w:w="1657"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3 948 405,7</w:t>
            </w:r>
          </w:p>
        </w:tc>
        <w:tc>
          <w:tcPr>
            <w:tcW w:w="1363"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1 064 580,0</w:t>
            </w:r>
          </w:p>
        </w:tc>
        <w:tc>
          <w:tcPr>
            <w:tcW w:w="151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375 490,1</w:t>
            </w:r>
          </w:p>
        </w:tc>
        <w:tc>
          <w:tcPr>
            <w:tcW w:w="1226" w:type="dxa"/>
            <w:vAlign w:val="center"/>
          </w:tcPr>
          <w:p w:rsidR="009B436D" w:rsidRPr="006D6E4C" w:rsidRDefault="009B436D" w:rsidP="002832DD">
            <w:pPr>
              <w:jc w:val="center"/>
              <w:rPr>
                <w:rFonts w:ascii="Times New Roman" w:hAnsi="Times New Roman" w:cs="Times New Roman"/>
                <w:sz w:val="20"/>
                <w:szCs w:val="20"/>
              </w:rPr>
            </w:pPr>
            <w:r w:rsidRPr="006D6E4C">
              <w:rPr>
                <w:rFonts w:ascii="Times New Roman" w:hAnsi="Times New Roman" w:cs="Times New Roman"/>
                <w:sz w:val="20"/>
                <w:szCs w:val="20"/>
              </w:rPr>
              <w:t>557</w:t>
            </w:r>
          </w:p>
        </w:tc>
      </w:tr>
      <w:tr w:rsidR="009B436D" w:rsidRPr="006D6E4C" w:rsidTr="002832DD">
        <w:tc>
          <w:tcPr>
            <w:tcW w:w="14801" w:type="dxa"/>
            <w:gridSpan w:val="11"/>
            <w:vAlign w:val="center"/>
          </w:tcPr>
          <w:p w:rsidR="009B436D" w:rsidRPr="006D6E4C" w:rsidRDefault="009B436D" w:rsidP="002832DD">
            <w:pPr>
              <w:ind w:firstLine="709"/>
              <w:jc w:val="both"/>
              <w:rPr>
                <w:rFonts w:ascii="Times New Roman" w:hAnsi="Times New Roman" w:cs="Times New Roman"/>
                <w:sz w:val="20"/>
                <w:szCs w:val="20"/>
              </w:rPr>
            </w:pPr>
            <w:r w:rsidRPr="006D6E4C">
              <w:rPr>
                <w:rFonts w:ascii="Times New Roman" w:hAnsi="Times New Roman" w:cs="Times New Roman"/>
                <w:sz w:val="20"/>
                <w:szCs w:val="20"/>
              </w:rPr>
              <w:t>Примечание – Составлено автором на основе собственных расчетов с учетом данных, полученных в процессе диссертационного исследования</w:t>
            </w:r>
          </w:p>
        </w:tc>
      </w:tr>
    </w:tbl>
    <w:p w:rsidR="009B436D" w:rsidRPr="006D6E4C" w:rsidRDefault="009B436D" w:rsidP="009B436D">
      <w:pPr>
        <w:pStyle w:val="a4"/>
        <w:spacing w:after="0" w:line="240" w:lineRule="auto"/>
        <w:ind w:left="0"/>
        <w:jc w:val="both"/>
        <w:rPr>
          <w:rFonts w:ascii="Times New Roman" w:hAnsi="Times New Roman" w:cs="Times New Roman"/>
          <w:sz w:val="28"/>
          <w:szCs w:val="28"/>
        </w:rPr>
      </w:pPr>
    </w:p>
    <w:p w:rsidR="009B436D" w:rsidRPr="006D6E4C" w:rsidRDefault="009B436D"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sectPr w:rsidR="00420402" w:rsidRPr="006D6E4C" w:rsidSect="004867C7">
          <w:pgSz w:w="16838" w:h="11906" w:orient="landscape"/>
          <w:pgMar w:top="1701" w:right="1134" w:bottom="567" w:left="1134" w:header="709" w:footer="709" w:gutter="0"/>
          <w:cols w:space="708"/>
          <w:docGrid w:linePitch="360"/>
        </w:sectPr>
      </w:pPr>
    </w:p>
    <w:p w:rsidR="00643A92" w:rsidRPr="006D6E4C" w:rsidRDefault="00643A92" w:rsidP="00643A92">
      <w:pPr>
        <w:spacing w:after="0" w:line="240" w:lineRule="auto"/>
        <w:jc w:val="center"/>
        <w:rPr>
          <w:rFonts w:ascii="Times New Roman" w:hAnsi="Times New Roman" w:cs="Times New Roman"/>
          <w:b/>
          <w:sz w:val="28"/>
          <w:szCs w:val="28"/>
        </w:rPr>
      </w:pPr>
      <w:r w:rsidRPr="006D6E4C">
        <w:rPr>
          <w:rFonts w:ascii="Times New Roman" w:hAnsi="Times New Roman" w:cs="Times New Roman"/>
          <w:b/>
          <w:sz w:val="28"/>
          <w:szCs w:val="28"/>
        </w:rPr>
        <w:t xml:space="preserve">ПРИЛОЖЕНИЕ Х </w:t>
      </w:r>
    </w:p>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Примерный расчет основных экономических показателей ЕЦПМОК</w:t>
      </w:r>
    </w:p>
    <w:p w:rsidR="00643A92" w:rsidRPr="006D6E4C" w:rsidRDefault="00643A92" w:rsidP="00643A92">
      <w:pPr>
        <w:spacing w:after="0" w:line="240" w:lineRule="auto"/>
        <w:jc w:val="center"/>
        <w:rPr>
          <w:rFonts w:ascii="Times New Roman" w:hAnsi="Times New Roman" w:cs="Times New Roman"/>
          <w:sz w:val="28"/>
          <w:szCs w:val="28"/>
        </w:rPr>
      </w:pPr>
      <w:r w:rsidRPr="006D6E4C">
        <w:rPr>
          <w:rFonts w:ascii="Times New Roman" w:hAnsi="Times New Roman" w:cs="Times New Roman"/>
          <w:sz w:val="28"/>
          <w:szCs w:val="28"/>
        </w:rPr>
        <w:t xml:space="preserve"> </w:t>
      </w:r>
    </w:p>
    <w:p w:rsidR="00643A92" w:rsidRPr="006D6E4C" w:rsidRDefault="00643A92" w:rsidP="00643A9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Для обеспечения функционирования ЕЦПМОК, прежде всего, потребуется вложение средств в создание данной платформы, техническое оснащение, формирование оборотных ресурсов соответствующего оператора. Необходимо отметить, что согласно данным казахстанского веб-портала государственных закупок в объявлениях 2019 года стоимость услуг по разработке сайта, созданию мобильного приложения достаточно широко варьировала, достигая 5-6 млн. тенге [295]. В связи с этим, для дальнейшего расчета, сделаем допущение о том, что на создание сайта и сервисов ЕЦПМОК потребуются средства в сумме 5 млн. тенге. Вместе с тем, известно, что стоимость одного компьютера (ноутбука), единицы офисного оборудования различных видов также может широко варьировать. В целях расчета предположим, что на оснащение одного  рабочего места потребуются средства в размере 1 млн. тенге. Исходя из этого, для расчета необходимых инвестиций на запуск ЕЦПМОК следует определить предполагаемое количество работников оператора платформы. На наш взгляд, примерное штатное расписание данного субъекта может иметь нижеследующий вид (таблица Х.1).</w:t>
      </w:r>
    </w:p>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r w:rsidRPr="006D6E4C">
        <w:rPr>
          <w:rFonts w:ascii="Times New Roman" w:hAnsi="Times New Roman" w:cs="Times New Roman"/>
          <w:sz w:val="28"/>
          <w:szCs w:val="28"/>
        </w:rPr>
        <w:t>Таблица Х.1 – Примерное штатное расписание оператора ЕЦПМОК</w:t>
      </w:r>
    </w:p>
    <w:tbl>
      <w:tblPr>
        <w:tblW w:w="9197" w:type="dxa"/>
        <w:jc w:val="center"/>
        <w:tblInd w:w="93" w:type="dxa"/>
        <w:tblLook w:val="04A0"/>
      </w:tblPr>
      <w:tblGrid>
        <w:gridCol w:w="3040"/>
        <w:gridCol w:w="1616"/>
        <w:gridCol w:w="1980"/>
        <w:gridCol w:w="2561"/>
      </w:tblGrid>
      <w:tr w:rsidR="00643A92" w:rsidRPr="006D6E4C" w:rsidTr="002832DD">
        <w:trPr>
          <w:trHeight w:val="1314"/>
          <w:jc w:val="center"/>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Наименование должности</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Количество работников</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Заработная плата одного работника, тенге в месяц</w:t>
            </w:r>
          </w:p>
        </w:tc>
        <w:tc>
          <w:tcPr>
            <w:tcW w:w="2561" w:type="dxa"/>
            <w:tcBorders>
              <w:top w:val="single" w:sz="4" w:space="0" w:color="auto"/>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Общая сумма заработных плат работников по данной должности, тенге в месяц</w:t>
            </w:r>
          </w:p>
        </w:tc>
      </w:tr>
      <w:tr w:rsidR="00643A92" w:rsidRPr="006D6E4C" w:rsidTr="002832DD">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Директор</w:t>
            </w:r>
          </w:p>
        </w:tc>
        <w:tc>
          <w:tcPr>
            <w:tcW w:w="1616"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0"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500 000</w:t>
            </w:r>
          </w:p>
        </w:tc>
        <w:tc>
          <w:tcPr>
            <w:tcW w:w="2561"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500 000</w:t>
            </w:r>
          </w:p>
        </w:tc>
      </w:tr>
      <w:tr w:rsidR="00643A92" w:rsidRPr="006D6E4C" w:rsidTr="002832DD">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Бухгалтер-кассир</w:t>
            </w:r>
          </w:p>
        </w:tc>
        <w:tc>
          <w:tcPr>
            <w:tcW w:w="1616"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0"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2561"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r>
      <w:tr w:rsidR="00643A92" w:rsidRPr="006D6E4C" w:rsidTr="002832DD">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Менеджер по взаимодействию с пользователями и формированию контента </w:t>
            </w:r>
          </w:p>
        </w:tc>
        <w:tc>
          <w:tcPr>
            <w:tcW w:w="1616"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w:t>
            </w:r>
          </w:p>
        </w:tc>
        <w:tc>
          <w:tcPr>
            <w:tcW w:w="1980"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300 000</w:t>
            </w:r>
          </w:p>
        </w:tc>
        <w:tc>
          <w:tcPr>
            <w:tcW w:w="2561"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900 000</w:t>
            </w:r>
          </w:p>
        </w:tc>
      </w:tr>
      <w:tr w:rsidR="00643A92" w:rsidRPr="006D6E4C" w:rsidTr="002832DD">
        <w:trPr>
          <w:trHeight w:val="369"/>
          <w:jc w:val="center"/>
        </w:trPr>
        <w:tc>
          <w:tcPr>
            <w:tcW w:w="3040" w:type="dxa"/>
            <w:tcBorders>
              <w:top w:val="nil"/>
              <w:left w:val="single" w:sz="4" w:space="0" w:color="auto"/>
              <w:bottom w:val="single" w:sz="4" w:space="0" w:color="auto"/>
              <w:right w:val="single" w:sz="4" w:space="0" w:color="auto"/>
            </w:tcBorders>
            <w:shd w:val="clear" w:color="auto" w:fill="auto"/>
            <w:vAlign w:val="center"/>
          </w:tcPr>
          <w:p w:rsidR="00643A92" w:rsidRPr="006D6E4C" w:rsidRDefault="00643A92" w:rsidP="002832DD">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Специалист по информационным технологиям</w:t>
            </w:r>
          </w:p>
        </w:tc>
        <w:tc>
          <w:tcPr>
            <w:tcW w:w="1616" w:type="dxa"/>
            <w:tcBorders>
              <w:top w:val="nil"/>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1980" w:type="dxa"/>
            <w:tcBorders>
              <w:top w:val="nil"/>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c>
          <w:tcPr>
            <w:tcW w:w="2561" w:type="dxa"/>
            <w:tcBorders>
              <w:top w:val="nil"/>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400 000</w:t>
            </w:r>
          </w:p>
        </w:tc>
      </w:tr>
      <w:tr w:rsidR="00643A92" w:rsidRPr="006D6E4C" w:rsidTr="002832DD">
        <w:trPr>
          <w:trHeight w:val="315"/>
          <w:jc w:val="center"/>
        </w:trPr>
        <w:tc>
          <w:tcPr>
            <w:tcW w:w="3040" w:type="dxa"/>
            <w:tcBorders>
              <w:top w:val="nil"/>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Итого</w:t>
            </w:r>
          </w:p>
        </w:tc>
        <w:tc>
          <w:tcPr>
            <w:tcW w:w="1616"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w:t>
            </w:r>
          </w:p>
        </w:tc>
        <w:tc>
          <w:tcPr>
            <w:tcW w:w="1980"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2561" w:type="dxa"/>
            <w:tcBorders>
              <w:top w:val="nil"/>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2 100 000</w:t>
            </w:r>
          </w:p>
        </w:tc>
      </w:tr>
      <w:tr w:rsidR="00643A92" w:rsidRPr="006D6E4C" w:rsidTr="002832DD">
        <w:trPr>
          <w:trHeight w:val="315"/>
          <w:jc w:val="center"/>
        </w:trPr>
        <w:tc>
          <w:tcPr>
            <w:tcW w:w="91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43A92" w:rsidRPr="006D6E4C" w:rsidRDefault="00643A92" w:rsidP="002832DD">
            <w:pPr>
              <w:spacing w:after="0" w:line="240" w:lineRule="auto"/>
              <w:ind w:firstLine="709"/>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xml:space="preserve">Примечание – Составлено автором </w:t>
            </w:r>
          </w:p>
        </w:tc>
      </w:tr>
    </w:tbl>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С учетом информации, изложенной в таблице Х.1, ежемесячная общая сумма социального налога и социальных платежей оператора платформы, включая отчисления в фонд социального медицинского страхования, может составлять 221 550 тенге. Соответственно, общая годовая сумма затрат данного оператора на оплату труда и связанные с этим платежи может составлять 27 858 600 тенге. В свою очередь, на оснащение рабочих мест может потребоваться 6 000 000 тенге (1 000 000 тенге х 6 работников). </w:t>
      </w:r>
    </w:p>
    <w:p w:rsidR="00643A92" w:rsidRPr="006D6E4C" w:rsidRDefault="00643A92" w:rsidP="00643A9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Наряду с этим, необходимо определить и примерные годовые затраты оператора платформы. При этом, учитывая специфику деятельности данного субъекта, общая сумма его материальных затрат может иметь незначительный объем. При допущении о том, что такие затраты, преимущественно, будут представлены затратами на приобретение канцелярских товаров и условная норма расходования средств будет составлять 1 тыс. тенге в день, годовая сумма материальных затрат субъекта может составить порядка 360,0 тыс. тенге. Вместе с тем, оператору необходимо будет арендовать помещение, соответствующие платежи за которое также могут иметь существенно различающееся значение в зависимости от цены аренды квадратного метра и площади арендуемого помещения. При этом по данным за 2019 год в столице страны цена аренды квадратного метра пригодной площади, включая налоги и коммунальные платежи, может составлять 7,0 тыс. тенге [296]. При допущении о том, что оператором будет арендоваться помещение площадью 50 квадратных метров, его ежемесячные арендные платежи составят 350,0 тыс. тенге, </w:t>
      </w:r>
      <w:r w:rsidR="007E737E" w:rsidRPr="006D6E4C">
        <w:rPr>
          <w:rFonts w:ascii="Times New Roman" w:hAnsi="Times New Roman" w:cs="Times New Roman"/>
          <w:sz w:val="28"/>
          <w:szCs w:val="28"/>
        </w:rPr>
        <w:t xml:space="preserve">                         </w:t>
      </w:r>
      <w:r w:rsidRPr="006D6E4C">
        <w:rPr>
          <w:rFonts w:ascii="Times New Roman" w:hAnsi="Times New Roman" w:cs="Times New Roman"/>
          <w:sz w:val="28"/>
          <w:szCs w:val="28"/>
        </w:rPr>
        <w:t>а годовые – 4 200,0 тыс. тенге. На содержание основных средств, при условии, что их величина будет ежегодно составлять 20% от первоначальной величины затрат на оснащение рабочих мест, может затрачиваться 1 200,0 тыс. тенге в год. Кроме того, сделаем допущение, что прочие расходы оператора в год будут составлять 3 млн. тенге (немного ниже 10% от общей суммы перечисленных годовых затрат). Таким образом, в целом годовые суммы затрат субъекта могут иметь нижеследующий вид (таблица Х.2).</w:t>
      </w:r>
    </w:p>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Х.2 – Примерные годовые суммы затрат оператора ЕЦПМОК</w:t>
      </w:r>
    </w:p>
    <w:p w:rsidR="00643A92" w:rsidRPr="006D6E4C" w:rsidRDefault="00643A92" w:rsidP="00643A92">
      <w:pPr>
        <w:spacing w:after="0" w:line="240" w:lineRule="auto"/>
        <w:jc w:val="both"/>
        <w:rPr>
          <w:rFonts w:ascii="Times New Roman" w:hAnsi="Times New Roman" w:cs="Times New Roman"/>
          <w:sz w:val="16"/>
          <w:szCs w:val="16"/>
        </w:rPr>
      </w:pPr>
    </w:p>
    <w:tbl>
      <w:tblPr>
        <w:tblStyle w:val="a3"/>
        <w:tblW w:w="0" w:type="auto"/>
        <w:tblLook w:val="04A0"/>
      </w:tblPr>
      <w:tblGrid>
        <w:gridCol w:w="6345"/>
        <w:gridCol w:w="3005"/>
      </w:tblGrid>
      <w:tr w:rsidR="00643A92" w:rsidRPr="006D6E4C" w:rsidTr="002832DD">
        <w:trPr>
          <w:trHeight w:val="318"/>
        </w:trPr>
        <w:tc>
          <w:tcPr>
            <w:tcW w:w="6345"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Вид затрат</w:t>
            </w:r>
          </w:p>
        </w:tc>
        <w:tc>
          <w:tcPr>
            <w:tcW w:w="3005"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Годовая сумма затрат, тыс. тенге</w:t>
            </w:r>
          </w:p>
        </w:tc>
      </w:tr>
      <w:tr w:rsidR="00643A92" w:rsidRPr="006D6E4C" w:rsidTr="002832DD">
        <w:trPr>
          <w:trHeight w:val="248"/>
        </w:trPr>
        <w:tc>
          <w:tcPr>
            <w:tcW w:w="6345"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Материальные затраты</w:t>
            </w:r>
          </w:p>
        </w:tc>
        <w:tc>
          <w:tcPr>
            <w:tcW w:w="3005"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360,0</w:t>
            </w:r>
          </w:p>
        </w:tc>
      </w:tr>
      <w:tr w:rsidR="00643A92" w:rsidRPr="006D6E4C" w:rsidTr="002832DD">
        <w:trPr>
          <w:trHeight w:val="251"/>
        </w:trPr>
        <w:tc>
          <w:tcPr>
            <w:tcW w:w="6345"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Оплата труда и связанные с этим платежи</w:t>
            </w:r>
          </w:p>
        </w:tc>
        <w:tc>
          <w:tcPr>
            <w:tcW w:w="3005"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27 858,6</w:t>
            </w:r>
          </w:p>
        </w:tc>
      </w:tr>
      <w:tr w:rsidR="00643A92" w:rsidRPr="006D6E4C" w:rsidTr="002832DD">
        <w:trPr>
          <w:trHeight w:val="251"/>
        </w:trPr>
        <w:tc>
          <w:tcPr>
            <w:tcW w:w="6345"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Затраты на аренду помещения</w:t>
            </w:r>
          </w:p>
        </w:tc>
        <w:tc>
          <w:tcPr>
            <w:tcW w:w="3005"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4 200,0</w:t>
            </w:r>
          </w:p>
        </w:tc>
      </w:tr>
      <w:tr w:rsidR="00643A92" w:rsidRPr="006D6E4C" w:rsidTr="002832DD">
        <w:trPr>
          <w:trHeight w:val="256"/>
        </w:trPr>
        <w:tc>
          <w:tcPr>
            <w:tcW w:w="6345"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Затраты на содержание основных средств</w:t>
            </w:r>
          </w:p>
        </w:tc>
        <w:tc>
          <w:tcPr>
            <w:tcW w:w="3005"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1 200,0</w:t>
            </w:r>
          </w:p>
        </w:tc>
      </w:tr>
      <w:tr w:rsidR="00643A92" w:rsidRPr="006D6E4C" w:rsidTr="002832DD">
        <w:trPr>
          <w:trHeight w:val="103"/>
        </w:trPr>
        <w:tc>
          <w:tcPr>
            <w:tcW w:w="6345"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Прочие затраты</w:t>
            </w:r>
          </w:p>
        </w:tc>
        <w:tc>
          <w:tcPr>
            <w:tcW w:w="3005"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3 000,0</w:t>
            </w:r>
          </w:p>
        </w:tc>
      </w:tr>
      <w:tr w:rsidR="00643A92" w:rsidRPr="006D6E4C" w:rsidTr="002832DD">
        <w:trPr>
          <w:trHeight w:val="103"/>
        </w:trPr>
        <w:tc>
          <w:tcPr>
            <w:tcW w:w="6345"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005"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36 618,6</w:t>
            </w:r>
          </w:p>
        </w:tc>
      </w:tr>
      <w:tr w:rsidR="00643A92" w:rsidRPr="006D6E4C" w:rsidTr="002832DD">
        <w:trPr>
          <w:trHeight w:val="103"/>
        </w:trPr>
        <w:tc>
          <w:tcPr>
            <w:tcW w:w="9350" w:type="dxa"/>
            <w:gridSpan w:val="2"/>
            <w:vAlign w:val="center"/>
          </w:tcPr>
          <w:p w:rsidR="00643A92" w:rsidRPr="006D6E4C" w:rsidRDefault="00643A92" w:rsidP="002832DD">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с учетом данных по источнику [296]</w:t>
            </w:r>
          </w:p>
        </w:tc>
      </w:tr>
    </w:tbl>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Принимая во внимание вышеизложенные данные, можно предположить, что для запуска ЕЦПМОК потребуются инвестиции в нижеследующем объеме (таблица Х.3). При этом сделано допущение о пополнении оборотных средств на указанную общую сумму годовых затрат рассматриваемого субъекта.  </w:t>
      </w:r>
    </w:p>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pPr>
        <w:spacing w:after="0" w:line="240" w:lineRule="auto"/>
        <w:jc w:val="both"/>
        <w:rPr>
          <w:rFonts w:ascii="Times New Roman" w:hAnsi="Times New Roman" w:cs="Times New Roman"/>
          <w:sz w:val="28"/>
          <w:szCs w:val="28"/>
        </w:rPr>
      </w:pPr>
    </w:p>
    <w:p w:rsidR="007E737E" w:rsidRPr="006D6E4C" w:rsidRDefault="007E737E" w:rsidP="00643A92">
      <w:pPr>
        <w:spacing w:after="0" w:line="240" w:lineRule="auto"/>
        <w:jc w:val="both"/>
        <w:rPr>
          <w:rFonts w:ascii="Times New Roman" w:hAnsi="Times New Roman" w:cs="Times New Roman"/>
          <w:sz w:val="28"/>
          <w:szCs w:val="28"/>
        </w:rPr>
      </w:pPr>
    </w:p>
    <w:p w:rsidR="00643A92" w:rsidRPr="006D6E4C" w:rsidRDefault="00643A92" w:rsidP="00643A9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Х.3 – Примерный объем необходимых инвестиций для запуска ЕЦПМОК</w:t>
      </w:r>
    </w:p>
    <w:p w:rsidR="00643A92" w:rsidRPr="006D6E4C" w:rsidRDefault="00643A92" w:rsidP="00643A92">
      <w:pPr>
        <w:spacing w:after="0" w:line="240" w:lineRule="auto"/>
        <w:jc w:val="both"/>
        <w:rPr>
          <w:rFonts w:ascii="Times New Roman" w:hAnsi="Times New Roman" w:cs="Times New Roman"/>
          <w:sz w:val="16"/>
          <w:szCs w:val="16"/>
        </w:rPr>
      </w:pPr>
    </w:p>
    <w:tbl>
      <w:tblPr>
        <w:tblStyle w:val="a3"/>
        <w:tblW w:w="0" w:type="auto"/>
        <w:tblLook w:val="04A0"/>
      </w:tblPr>
      <w:tblGrid>
        <w:gridCol w:w="6204"/>
        <w:gridCol w:w="3367"/>
      </w:tblGrid>
      <w:tr w:rsidR="00643A92" w:rsidRPr="006D6E4C" w:rsidTr="002832DD">
        <w:tc>
          <w:tcPr>
            <w:tcW w:w="6204"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Назначение инвестиций</w:t>
            </w:r>
          </w:p>
        </w:tc>
        <w:tc>
          <w:tcPr>
            <w:tcW w:w="3367"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Необходимая сумма, тыс. тенге</w:t>
            </w:r>
          </w:p>
        </w:tc>
      </w:tr>
      <w:tr w:rsidR="00643A92" w:rsidRPr="006D6E4C" w:rsidTr="002832DD">
        <w:tc>
          <w:tcPr>
            <w:tcW w:w="6204"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На создание сайта и сервисов цифровой платформы</w:t>
            </w:r>
          </w:p>
        </w:tc>
        <w:tc>
          <w:tcPr>
            <w:tcW w:w="3367"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5 000,0</w:t>
            </w:r>
          </w:p>
        </w:tc>
      </w:tr>
      <w:tr w:rsidR="00643A92" w:rsidRPr="006D6E4C" w:rsidTr="002832DD">
        <w:tc>
          <w:tcPr>
            <w:tcW w:w="6204"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 xml:space="preserve">На оснащение рабочих мест </w:t>
            </w:r>
          </w:p>
        </w:tc>
        <w:tc>
          <w:tcPr>
            <w:tcW w:w="3367" w:type="dxa"/>
            <w:vAlign w:val="center"/>
          </w:tcPr>
          <w:p w:rsidR="00643A92" w:rsidRPr="006D6E4C" w:rsidRDefault="00643A92" w:rsidP="002832DD">
            <w:pPr>
              <w:jc w:val="center"/>
              <w:rPr>
                <w:rFonts w:ascii="Times New Roman" w:hAnsi="Times New Roman" w:cs="Times New Roman"/>
                <w:strike/>
                <w:sz w:val="24"/>
                <w:szCs w:val="24"/>
              </w:rPr>
            </w:pPr>
            <w:r w:rsidRPr="006D6E4C">
              <w:rPr>
                <w:rFonts w:ascii="Times New Roman" w:hAnsi="Times New Roman" w:cs="Times New Roman"/>
                <w:sz w:val="24"/>
                <w:szCs w:val="24"/>
              </w:rPr>
              <w:t>6 000,0</w:t>
            </w:r>
          </w:p>
        </w:tc>
      </w:tr>
      <w:tr w:rsidR="00643A92" w:rsidRPr="006D6E4C" w:rsidTr="002832DD">
        <w:tc>
          <w:tcPr>
            <w:tcW w:w="6204"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На пополнение оборотных средств</w:t>
            </w:r>
          </w:p>
        </w:tc>
        <w:tc>
          <w:tcPr>
            <w:tcW w:w="3367"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36 618,6</w:t>
            </w:r>
          </w:p>
        </w:tc>
      </w:tr>
      <w:tr w:rsidR="00643A92" w:rsidRPr="006D6E4C" w:rsidTr="002832DD">
        <w:tc>
          <w:tcPr>
            <w:tcW w:w="6204" w:type="dxa"/>
            <w:vAlign w:val="center"/>
          </w:tcPr>
          <w:p w:rsidR="00643A92" w:rsidRPr="006D6E4C" w:rsidRDefault="00643A92" w:rsidP="002832DD">
            <w:pPr>
              <w:rPr>
                <w:rFonts w:ascii="Times New Roman" w:hAnsi="Times New Roman" w:cs="Times New Roman"/>
                <w:sz w:val="24"/>
                <w:szCs w:val="24"/>
              </w:rPr>
            </w:pPr>
            <w:r w:rsidRPr="006D6E4C">
              <w:rPr>
                <w:rFonts w:ascii="Times New Roman" w:hAnsi="Times New Roman" w:cs="Times New Roman"/>
                <w:sz w:val="24"/>
                <w:szCs w:val="24"/>
              </w:rPr>
              <w:t>Итого</w:t>
            </w:r>
          </w:p>
        </w:tc>
        <w:tc>
          <w:tcPr>
            <w:tcW w:w="3367" w:type="dxa"/>
            <w:vAlign w:val="center"/>
          </w:tcPr>
          <w:p w:rsidR="00643A92" w:rsidRPr="006D6E4C" w:rsidRDefault="00643A92" w:rsidP="002832DD">
            <w:pPr>
              <w:jc w:val="center"/>
              <w:rPr>
                <w:rFonts w:ascii="Times New Roman" w:hAnsi="Times New Roman" w:cs="Times New Roman"/>
                <w:sz w:val="24"/>
                <w:szCs w:val="24"/>
              </w:rPr>
            </w:pPr>
            <w:r w:rsidRPr="006D6E4C">
              <w:rPr>
                <w:rFonts w:ascii="Times New Roman" w:hAnsi="Times New Roman" w:cs="Times New Roman"/>
                <w:sz w:val="24"/>
                <w:szCs w:val="24"/>
              </w:rPr>
              <w:t>47 618,6</w:t>
            </w:r>
          </w:p>
        </w:tc>
      </w:tr>
      <w:tr w:rsidR="00643A92" w:rsidRPr="006D6E4C" w:rsidTr="002832DD">
        <w:tc>
          <w:tcPr>
            <w:tcW w:w="9571" w:type="dxa"/>
            <w:gridSpan w:val="2"/>
            <w:vAlign w:val="center"/>
          </w:tcPr>
          <w:p w:rsidR="00643A92" w:rsidRPr="006D6E4C" w:rsidRDefault="00643A92" w:rsidP="002832DD">
            <w:pPr>
              <w:ind w:firstLine="709"/>
              <w:jc w:val="both"/>
              <w:rPr>
                <w:rFonts w:ascii="Times New Roman" w:hAnsi="Times New Roman" w:cs="Times New Roman"/>
                <w:sz w:val="24"/>
                <w:szCs w:val="24"/>
              </w:rPr>
            </w:pPr>
            <w:r w:rsidRPr="006D6E4C">
              <w:rPr>
                <w:rFonts w:ascii="Times New Roman" w:hAnsi="Times New Roman" w:cs="Times New Roman"/>
                <w:sz w:val="24"/>
                <w:szCs w:val="24"/>
              </w:rPr>
              <w:t>Примечание – Составлено автором на основе собственных расчетов с учетом данных по источникам [295, 296]</w:t>
            </w:r>
          </w:p>
        </w:tc>
      </w:tr>
    </w:tbl>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При условии финансирования запуска ЕЦПМОК за счет льготного кредитования (на 10 лет со ставкой вознаграждения 4% годовых), ежегодная сумма возврата заемных средств, с учетом данных онлайн-калькулятора [294], может составлять 5 785,4 тыс. тенге. </w:t>
      </w:r>
    </w:p>
    <w:p w:rsidR="00643A92" w:rsidRPr="006D6E4C" w:rsidRDefault="00643A92" w:rsidP="00643A9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ab/>
        <w:t xml:space="preserve">Вместе с тем, предполагается, что источником финансирования текущей деятельности оператора ЕЦПМОК станут взносы переработчиков сырого молока и хозяйствующих субъектов молочной отрасли, относящихся к определенным категориям (сельскохозяйственных предприятий, индивидуальных предпринимателей, крестьянских или фермерских хозяйств). При этом базой для исчисления суммы взноса предлагается сделать объем перерабатываемого молока и поголовье коров соответствующего субъекта. Для расчета учтем статистические данные о поголовье коров в разрезе категорий хозяйств в 2019 году [89], производственные мощности казахстанских предприятий, позволяющие перерабатывать в год порядка 1,9 млн. тонн сырого молока [117], допущение о том, что ими используется 40% мощностей (исходя из полученных данных). При допущении о том, что величина взноса за одну тонну перерабатываемого молока будет составлять 10 тенге, а за одну корову – 25 тенге, годовой доход оператора ЕЦПМОК может иметь нижеследующее значение (таблица Х.4). </w:t>
      </w:r>
    </w:p>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pPr>
        <w:spacing w:after="0" w:line="240" w:lineRule="auto"/>
        <w:jc w:val="both"/>
        <w:rPr>
          <w:rFonts w:ascii="Times New Roman" w:hAnsi="Times New Roman" w:cs="Times New Roman"/>
          <w:sz w:val="28"/>
          <w:szCs w:val="28"/>
        </w:rPr>
      </w:pPr>
      <w:r w:rsidRPr="006D6E4C">
        <w:rPr>
          <w:rFonts w:ascii="Times New Roman" w:hAnsi="Times New Roman" w:cs="Times New Roman"/>
          <w:sz w:val="28"/>
          <w:szCs w:val="28"/>
        </w:rPr>
        <w:t>Таблица Х.4 – Примерная годовая сумма дохода оператора ЕЦПМОК</w:t>
      </w:r>
    </w:p>
    <w:p w:rsidR="00643A92" w:rsidRPr="006D6E4C" w:rsidRDefault="00643A92" w:rsidP="00643A92">
      <w:pPr>
        <w:spacing w:after="0" w:line="240" w:lineRule="auto"/>
        <w:jc w:val="both"/>
        <w:rPr>
          <w:rFonts w:ascii="Times New Roman" w:hAnsi="Times New Roman" w:cs="Times New Roman"/>
          <w:sz w:val="16"/>
          <w:szCs w:val="16"/>
        </w:rPr>
      </w:pPr>
    </w:p>
    <w:tbl>
      <w:tblPr>
        <w:tblW w:w="9180" w:type="dxa"/>
        <w:tblLook w:val="04A0"/>
      </w:tblPr>
      <w:tblGrid>
        <w:gridCol w:w="3063"/>
        <w:gridCol w:w="2282"/>
        <w:gridCol w:w="1744"/>
        <w:gridCol w:w="2091"/>
      </w:tblGrid>
      <w:tr w:rsidR="00643A92" w:rsidRPr="006D6E4C" w:rsidTr="002832DD">
        <w:trPr>
          <w:trHeight w:val="1916"/>
        </w:trPr>
        <w:tc>
          <w:tcPr>
            <w:tcW w:w="30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Категория субъектов</w:t>
            </w:r>
          </w:p>
        </w:tc>
        <w:tc>
          <w:tcPr>
            <w:tcW w:w="2282" w:type="dxa"/>
            <w:tcBorders>
              <w:top w:val="single" w:sz="4" w:space="0" w:color="auto"/>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Общий объем перерабатываемого молока, млн. тонн / Общее поголовье коров, голов</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Сумма взноса за одну тонну (голову), тенге</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Общий доход оператора ЕЦПОМК от поступления взносов, тенге</w:t>
            </w:r>
          </w:p>
        </w:tc>
      </w:tr>
      <w:tr w:rsidR="00643A92" w:rsidRPr="006D6E4C" w:rsidTr="002832DD">
        <w:trPr>
          <w:trHeight w:val="70"/>
        </w:trPr>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282" w:type="dxa"/>
            <w:tcBorders>
              <w:top w:val="single" w:sz="4" w:space="0" w:color="auto"/>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744" w:type="dxa"/>
            <w:tcBorders>
              <w:top w:val="single" w:sz="4" w:space="0" w:color="auto"/>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w:t>
            </w:r>
          </w:p>
        </w:tc>
        <w:tc>
          <w:tcPr>
            <w:tcW w:w="2091" w:type="dxa"/>
            <w:tcBorders>
              <w:top w:val="single" w:sz="4" w:space="0" w:color="auto"/>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r>
      <w:tr w:rsidR="00643A92" w:rsidRPr="006D6E4C" w:rsidTr="002832DD">
        <w:trPr>
          <w:trHeight w:val="1126"/>
        </w:trPr>
        <w:tc>
          <w:tcPr>
            <w:tcW w:w="3063" w:type="dxa"/>
            <w:tcBorders>
              <w:top w:val="nil"/>
              <w:left w:val="single" w:sz="4" w:space="0" w:color="auto"/>
              <w:right w:val="single" w:sz="4" w:space="0" w:color="auto"/>
            </w:tcBorders>
            <w:shd w:val="clear" w:color="auto" w:fill="auto"/>
            <w:vAlign w:val="center"/>
            <w:hideMark/>
          </w:tcPr>
          <w:p w:rsidR="007E737E" w:rsidRPr="006D6E4C" w:rsidRDefault="007E737E" w:rsidP="002832DD">
            <w:pPr>
              <w:spacing w:after="0" w:line="240" w:lineRule="auto"/>
              <w:rPr>
                <w:rFonts w:ascii="Times New Roman" w:eastAsia="Times New Roman" w:hAnsi="Times New Roman" w:cs="Times New Roman"/>
                <w:color w:val="000000"/>
                <w:sz w:val="24"/>
                <w:szCs w:val="24"/>
                <w:lang w:eastAsia="ru-RU"/>
              </w:rPr>
            </w:pPr>
          </w:p>
          <w:p w:rsidR="00643A92" w:rsidRPr="006D6E4C" w:rsidRDefault="00643A92" w:rsidP="002832DD">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Переработчики сырого молока (взносы по объему переработки)</w:t>
            </w:r>
          </w:p>
          <w:p w:rsidR="007E737E" w:rsidRPr="006D6E4C" w:rsidRDefault="007E737E" w:rsidP="002832DD">
            <w:pPr>
              <w:spacing w:after="0" w:line="240" w:lineRule="auto"/>
              <w:rPr>
                <w:rFonts w:ascii="Times New Roman" w:eastAsia="Times New Roman" w:hAnsi="Times New Roman" w:cs="Times New Roman"/>
                <w:color w:val="000000"/>
                <w:sz w:val="24"/>
                <w:szCs w:val="24"/>
                <w:lang w:eastAsia="ru-RU"/>
              </w:rPr>
            </w:pPr>
          </w:p>
          <w:p w:rsidR="007E737E" w:rsidRPr="006D6E4C" w:rsidRDefault="007E737E" w:rsidP="002832DD">
            <w:pPr>
              <w:spacing w:after="0" w:line="240" w:lineRule="auto"/>
              <w:rPr>
                <w:rFonts w:ascii="Times New Roman" w:eastAsia="Times New Roman" w:hAnsi="Times New Roman" w:cs="Times New Roman"/>
                <w:color w:val="000000"/>
                <w:sz w:val="24"/>
                <w:szCs w:val="24"/>
                <w:lang w:eastAsia="ru-RU"/>
              </w:rPr>
            </w:pPr>
          </w:p>
        </w:tc>
        <w:tc>
          <w:tcPr>
            <w:tcW w:w="2282" w:type="dxa"/>
            <w:tcBorders>
              <w:top w:val="nil"/>
              <w:left w:val="nil"/>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0,76</w:t>
            </w:r>
          </w:p>
        </w:tc>
        <w:tc>
          <w:tcPr>
            <w:tcW w:w="1744" w:type="dxa"/>
            <w:tcBorders>
              <w:top w:val="nil"/>
              <w:left w:val="nil"/>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10</w:t>
            </w:r>
          </w:p>
        </w:tc>
        <w:tc>
          <w:tcPr>
            <w:tcW w:w="2091" w:type="dxa"/>
            <w:tcBorders>
              <w:top w:val="nil"/>
              <w:left w:val="nil"/>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7 600 000</w:t>
            </w:r>
          </w:p>
        </w:tc>
      </w:tr>
      <w:tr w:rsidR="007E737E" w:rsidRPr="006D6E4C" w:rsidTr="00AE3D22">
        <w:trPr>
          <w:trHeight w:val="70"/>
        </w:trPr>
        <w:tc>
          <w:tcPr>
            <w:tcW w:w="5345" w:type="dxa"/>
            <w:gridSpan w:val="2"/>
            <w:tcBorders>
              <w:top w:val="nil"/>
              <w:bottom w:val="single" w:sz="4" w:space="0" w:color="auto"/>
            </w:tcBorders>
            <w:shd w:val="clear" w:color="auto" w:fill="auto"/>
            <w:vAlign w:val="center"/>
          </w:tcPr>
          <w:p w:rsidR="007E737E" w:rsidRPr="006D6E4C" w:rsidRDefault="007E737E" w:rsidP="007E737E">
            <w:pPr>
              <w:spacing w:after="0" w:line="240" w:lineRule="auto"/>
              <w:rPr>
                <w:rFonts w:ascii="Times New Roman" w:eastAsia="Times New Roman" w:hAnsi="Times New Roman" w:cs="Times New Roman"/>
                <w:color w:val="000000"/>
                <w:sz w:val="28"/>
                <w:szCs w:val="28"/>
                <w:lang w:eastAsia="ru-RU"/>
              </w:rPr>
            </w:pPr>
            <w:r w:rsidRPr="006D6E4C">
              <w:rPr>
                <w:rFonts w:ascii="Times New Roman" w:eastAsia="Times New Roman" w:hAnsi="Times New Roman" w:cs="Times New Roman"/>
                <w:color w:val="000000"/>
                <w:sz w:val="28"/>
                <w:szCs w:val="28"/>
                <w:lang w:eastAsia="ru-RU"/>
              </w:rPr>
              <w:t>Продолжение таблицы Х.4</w:t>
            </w:r>
          </w:p>
        </w:tc>
        <w:tc>
          <w:tcPr>
            <w:tcW w:w="1744" w:type="dxa"/>
            <w:tcBorders>
              <w:top w:val="nil"/>
              <w:bottom w:val="single" w:sz="4" w:space="0" w:color="auto"/>
            </w:tcBorders>
            <w:shd w:val="clear" w:color="auto" w:fill="auto"/>
            <w:vAlign w:val="center"/>
          </w:tcPr>
          <w:p w:rsidR="007E737E" w:rsidRPr="006D6E4C" w:rsidRDefault="007E737E" w:rsidP="002832DD">
            <w:pPr>
              <w:spacing w:after="0" w:line="240" w:lineRule="auto"/>
              <w:jc w:val="center"/>
              <w:rPr>
                <w:rFonts w:ascii="Times New Roman" w:eastAsia="Times New Roman" w:hAnsi="Times New Roman" w:cs="Times New Roman"/>
                <w:color w:val="000000"/>
                <w:sz w:val="24"/>
                <w:szCs w:val="24"/>
                <w:lang w:eastAsia="ru-RU"/>
              </w:rPr>
            </w:pPr>
          </w:p>
        </w:tc>
        <w:tc>
          <w:tcPr>
            <w:tcW w:w="2091" w:type="dxa"/>
            <w:tcBorders>
              <w:top w:val="nil"/>
              <w:bottom w:val="single" w:sz="4" w:space="0" w:color="auto"/>
            </w:tcBorders>
            <w:shd w:val="clear" w:color="auto" w:fill="auto"/>
            <w:vAlign w:val="center"/>
          </w:tcPr>
          <w:p w:rsidR="007E737E" w:rsidRPr="006D6E4C" w:rsidRDefault="007E737E" w:rsidP="002832DD">
            <w:pPr>
              <w:spacing w:after="0" w:line="240" w:lineRule="auto"/>
              <w:jc w:val="center"/>
              <w:rPr>
                <w:rFonts w:ascii="Times New Roman" w:eastAsia="Times New Roman" w:hAnsi="Times New Roman" w:cs="Times New Roman"/>
                <w:color w:val="000000"/>
                <w:sz w:val="24"/>
                <w:szCs w:val="24"/>
                <w:lang w:eastAsia="ru-RU"/>
              </w:rPr>
            </w:pPr>
          </w:p>
        </w:tc>
      </w:tr>
      <w:tr w:rsidR="00643A92" w:rsidRPr="006D6E4C" w:rsidTr="002832DD">
        <w:trPr>
          <w:trHeight w:val="276"/>
        </w:trPr>
        <w:tc>
          <w:tcPr>
            <w:tcW w:w="3063" w:type="dxa"/>
            <w:tcBorders>
              <w:top w:val="single" w:sz="4" w:space="0" w:color="auto"/>
              <w:left w:val="single" w:sz="4" w:space="0" w:color="auto"/>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w:t>
            </w:r>
          </w:p>
        </w:tc>
        <w:tc>
          <w:tcPr>
            <w:tcW w:w="2282" w:type="dxa"/>
            <w:tcBorders>
              <w:top w:val="single" w:sz="4" w:space="0" w:color="auto"/>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w:t>
            </w:r>
          </w:p>
        </w:tc>
        <w:tc>
          <w:tcPr>
            <w:tcW w:w="1744" w:type="dxa"/>
            <w:tcBorders>
              <w:top w:val="single" w:sz="4" w:space="0" w:color="auto"/>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w:t>
            </w:r>
          </w:p>
        </w:tc>
        <w:tc>
          <w:tcPr>
            <w:tcW w:w="2091" w:type="dxa"/>
            <w:tcBorders>
              <w:top w:val="single" w:sz="4" w:space="0" w:color="auto"/>
              <w:left w:val="nil"/>
              <w:bottom w:val="single" w:sz="4" w:space="0" w:color="auto"/>
              <w:right w:val="single" w:sz="4" w:space="0" w:color="auto"/>
            </w:tcBorders>
            <w:shd w:val="clear" w:color="auto" w:fill="auto"/>
            <w:vAlign w:val="center"/>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w:t>
            </w:r>
          </w:p>
        </w:tc>
      </w:tr>
      <w:tr w:rsidR="00643A92" w:rsidRPr="006D6E4C" w:rsidTr="002832DD">
        <w:trPr>
          <w:trHeight w:val="639"/>
        </w:trPr>
        <w:tc>
          <w:tcPr>
            <w:tcW w:w="3063" w:type="dxa"/>
            <w:tcBorders>
              <w:top w:val="nil"/>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Сельскохозяйственные предприятия (взносы по поголовью коров)</w:t>
            </w:r>
          </w:p>
        </w:tc>
        <w:tc>
          <w:tcPr>
            <w:tcW w:w="2282"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275 343</w:t>
            </w:r>
          </w:p>
        </w:tc>
        <w:tc>
          <w:tcPr>
            <w:tcW w:w="1744" w:type="dxa"/>
            <w:vMerge w:val="restart"/>
            <w:tcBorders>
              <w:top w:val="nil"/>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25</w:t>
            </w:r>
          </w:p>
        </w:tc>
        <w:tc>
          <w:tcPr>
            <w:tcW w:w="2091"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6 883 575</w:t>
            </w:r>
          </w:p>
        </w:tc>
      </w:tr>
      <w:tr w:rsidR="00643A92" w:rsidRPr="006D6E4C" w:rsidTr="002832DD">
        <w:trPr>
          <w:trHeight w:val="1277"/>
        </w:trPr>
        <w:tc>
          <w:tcPr>
            <w:tcW w:w="3063" w:type="dxa"/>
            <w:tcBorders>
              <w:top w:val="nil"/>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Индивидуальные предприниматели, крестьянские или фермерские хозяйства (взносы по поголовью коров)</w:t>
            </w:r>
          </w:p>
        </w:tc>
        <w:tc>
          <w:tcPr>
            <w:tcW w:w="2282"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1 312 032</w:t>
            </w:r>
          </w:p>
        </w:tc>
        <w:tc>
          <w:tcPr>
            <w:tcW w:w="1744" w:type="dxa"/>
            <w:vMerge/>
            <w:tcBorders>
              <w:top w:val="nil"/>
              <w:left w:val="single" w:sz="4" w:space="0" w:color="auto"/>
              <w:bottom w:val="single" w:sz="4" w:space="0" w:color="auto"/>
              <w:right w:val="single" w:sz="4" w:space="0" w:color="auto"/>
            </w:tcBorders>
            <w:vAlign w:val="center"/>
            <w:hideMark/>
          </w:tcPr>
          <w:p w:rsidR="00643A92" w:rsidRPr="006D6E4C" w:rsidRDefault="00643A92" w:rsidP="002832DD">
            <w:pPr>
              <w:spacing w:after="0" w:line="240" w:lineRule="auto"/>
              <w:rPr>
                <w:rFonts w:ascii="Times New Roman" w:eastAsia="Times New Roman" w:hAnsi="Times New Roman" w:cs="Times New Roman"/>
                <w:color w:val="000000"/>
                <w:sz w:val="24"/>
                <w:szCs w:val="24"/>
                <w:lang w:eastAsia="ru-RU"/>
              </w:rPr>
            </w:pPr>
          </w:p>
        </w:tc>
        <w:tc>
          <w:tcPr>
            <w:tcW w:w="2091"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32 800 800</w:t>
            </w:r>
          </w:p>
        </w:tc>
      </w:tr>
      <w:tr w:rsidR="00643A92" w:rsidRPr="006D6E4C" w:rsidTr="002832DD">
        <w:trPr>
          <w:trHeight w:val="319"/>
        </w:trPr>
        <w:tc>
          <w:tcPr>
            <w:tcW w:w="3063" w:type="dxa"/>
            <w:tcBorders>
              <w:top w:val="nil"/>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Итого</w:t>
            </w:r>
          </w:p>
        </w:tc>
        <w:tc>
          <w:tcPr>
            <w:tcW w:w="2282"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1744"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 </w:t>
            </w:r>
          </w:p>
        </w:tc>
        <w:tc>
          <w:tcPr>
            <w:tcW w:w="2091" w:type="dxa"/>
            <w:tcBorders>
              <w:top w:val="nil"/>
              <w:left w:val="nil"/>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center"/>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47 284 375</w:t>
            </w:r>
          </w:p>
        </w:tc>
      </w:tr>
      <w:tr w:rsidR="00643A92" w:rsidRPr="006D6E4C" w:rsidTr="002832DD">
        <w:trPr>
          <w:trHeight w:val="639"/>
        </w:trPr>
        <w:tc>
          <w:tcPr>
            <w:tcW w:w="91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43A92" w:rsidRPr="006D6E4C" w:rsidRDefault="00643A92" w:rsidP="002832DD">
            <w:pPr>
              <w:spacing w:after="0" w:line="240" w:lineRule="auto"/>
              <w:jc w:val="both"/>
              <w:rPr>
                <w:rFonts w:ascii="Times New Roman" w:eastAsia="Times New Roman" w:hAnsi="Times New Roman" w:cs="Times New Roman"/>
                <w:color w:val="000000"/>
                <w:sz w:val="24"/>
                <w:szCs w:val="24"/>
                <w:lang w:eastAsia="ru-RU"/>
              </w:rPr>
            </w:pPr>
            <w:r w:rsidRPr="006D6E4C">
              <w:rPr>
                <w:rFonts w:ascii="Times New Roman" w:eastAsia="Times New Roman" w:hAnsi="Times New Roman" w:cs="Times New Roman"/>
                <w:color w:val="000000"/>
                <w:sz w:val="24"/>
                <w:szCs w:val="24"/>
                <w:lang w:eastAsia="ru-RU"/>
              </w:rPr>
              <w:t>Примечание – Составлено автором на основе собственных расчетов с учетом данных по источникам [89, 117, с. 72]</w:t>
            </w:r>
          </w:p>
        </w:tc>
      </w:tr>
    </w:tbl>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pPr>
        <w:spacing w:after="0" w:line="240" w:lineRule="auto"/>
        <w:ind w:firstLine="708"/>
        <w:jc w:val="both"/>
        <w:rPr>
          <w:rFonts w:ascii="Times New Roman" w:hAnsi="Times New Roman" w:cs="Times New Roman"/>
          <w:sz w:val="28"/>
          <w:szCs w:val="28"/>
        </w:rPr>
      </w:pPr>
      <w:r w:rsidRPr="006D6E4C">
        <w:rPr>
          <w:rFonts w:ascii="Times New Roman" w:hAnsi="Times New Roman" w:cs="Times New Roman"/>
          <w:sz w:val="28"/>
          <w:szCs w:val="28"/>
        </w:rPr>
        <w:t xml:space="preserve">На основе информации о возможных годовых суммах дохода и затрат оператора ЕЦПМОК на текущую деятельность, на погашение кредиторской задолженности, можно предположить, что годовая прибыль данного субъекта будет составлять порядка 4 880,4 тыс. тенге. При применении указанным оператором общеустановленного режима налогообложения величина начисляемого им за год корпоративного подоходного налога может составлять около 976,1 тыс. тенге. </w:t>
      </w:r>
    </w:p>
    <w:p w:rsidR="00643A92" w:rsidRPr="006D6E4C" w:rsidRDefault="00643A92" w:rsidP="00643A92">
      <w:pPr>
        <w:spacing w:after="0" w:line="240" w:lineRule="auto"/>
        <w:jc w:val="both"/>
        <w:rPr>
          <w:rFonts w:ascii="Times New Roman" w:hAnsi="Times New Roman" w:cs="Times New Roman"/>
          <w:sz w:val="28"/>
          <w:szCs w:val="28"/>
        </w:rPr>
      </w:pPr>
    </w:p>
    <w:p w:rsidR="00643A92" w:rsidRPr="006D6E4C" w:rsidRDefault="00643A92" w:rsidP="00643A92">
      <w:pPr>
        <w:pStyle w:val="a4"/>
        <w:spacing w:after="0" w:line="240" w:lineRule="auto"/>
        <w:ind w:left="0"/>
        <w:jc w:val="both"/>
        <w:rPr>
          <w:rFonts w:ascii="Times New Roman" w:hAnsi="Times New Roman" w:cs="Times New Roman"/>
          <w:sz w:val="28"/>
          <w:szCs w:val="28"/>
        </w:rPr>
      </w:pPr>
    </w:p>
    <w:p w:rsidR="00420402" w:rsidRPr="006D6E4C" w:rsidRDefault="0042040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A859F3">
      <w:pPr>
        <w:spacing w:after="0" w:line="240" w:lineRule="auto"/>
        <w:ind w:firstLine="708"/>
        <w:jc w:val="both"/>
        <w:rPr>
          <w:rFonts w:ascii="Times New Roman" w:hAnsi="Times New Roman" w:cs="Times New Roman"/>
          <w:sz w:val="28"/>
          <w:szCs w:val="28"/>
        </w:rPr>
      </w:pPr>
    </w:p>
    <w:p w:rsidR="00643A92" w:rsidRPr="006D6E4C" w:rsidRDefault="00643A92" w:rsidP="00643A92">
      <w:pPr>
        <w:pStyle w:val="a4"/>
        <w:spacing w:after="0" w:line="240" w:lineRule="auto"/>
        <w:ind w:left="0"/>
        <w:jc w:val="center"/>
        <w:rPr>
          <w:rFonts w:ascii="Times New Roman" w:hAnsi="Times New Roman" w:cs="Times New Roman"/>
          <w:b/>
          <w:sz w:val="28"/>
          <w:szCs w:val="28"/>
        </w:rPr>
      </w:pPr>
      <w:r w:rsidRPr="006D6E4C">
        <w:rPr>
          <w:rFonts w:ascii="Times New Roman" w:hAnsi="Times New Roman" w:cs="Times New Roman"/>
          <w:b/>
          <w:sz w:val="28"/>
          <w:szCs w:val="28"/>
        </w:rPr>
        <w:t>ПРИЛОЖЕНИЕ Ц</w:t>
      </w:r>
    </w:p>
    <w:p w:rsidR="00643A92" w:rsidRPr="006D6E4C" w:rsidRDefault="00643A92" w:rsidP="00643A92">
      <w:pPr>
        <w:pStyle w:val="a4"/>
        <w:spacing w:after="0" w:line="240" w:lineRule="auto"/>
        <w:ind w:left="0"/>
        <w:jc w:val="center"/>
        <w:rPr>
          <w:rFonts w:ascii="Times New Roman" w:hAnsi="Times New Roman" w:cs="Times New Roman"/>
          <w:b/>
          <w:sz w:val="28"/>
          <w:szCs w:val="28"/>
        </w:rPr>
      </w:pPr>
    </w:p>
    <w:p w:rsidR="00643A92" w:rsidRPr="006D6E4C" w:rsidRDefault="00643A92" w:rsidP="00643A92">
      <w:pPr>
        <w:pStyle w:val="a4"/>
        <w:spacing w:after="0" w:line="240" w:lineRule="auto"/>
        <w:ind w:left="0"/>
        <w:jc w:val="center"/>
        <w:rPr>
          <w:rFonts w:ascii="Times New Roman" w:hAnsi="Times New Roman" w:cs="Times New Roman"/>
          <w:sz w:val="28"/>
          <w:szCs w:val="28"/>
        </w:rPr>
      </w:pPr>
      <w:r w:rsidRPr="006D6E4C">
        <w:rPr>
          <w:rFonts w:ascii="Times New Roman" w:hAnsi="Times New Roman" w:cs="Times New Roman"/>
          <w:sz w:val="28"/>
          <w:szCs w:val="28"/>
        </w:rPr>
        <w:t>Акт внедрения</w:t>
      </w:r>
    </w:p>
    <w:p w:rsidR="00643A92" w:rsidRDefault="00643A92" w:rsidP="00643A92">
      <w:pPr>
        <w:pStyle w:val="a4"/>
        <w:spacing w:after="0" w:line="240" w:lineRule="auto"/>
        <w:ind w:left="0"/>
        <w:jc w:val="both"/>
        <w:rPr>
          <w:rFonts w:ascii="Times New Roman" w:hAnsi="Times New Roman" w:cs="Times New Roman"/>
          <w:sz w:val="28"/>
          <w:szCs w:val="28"/>
        </w:rPr>
      </w:pPr>
      <w:r w:rsidRPr="006D6E4C">
        <w:rPr>
          <w:rFonts w:ascii="Times New Roman" w:hAnsi="Times New Roman" w:cs="Times New Roman"/>
          <w:noProof/>
          <w:sz w:val="28"/>
          <w:szCs w:val="28"/>
          <w:lang w:eastAsia="ru-RU"/>
        </w:rPr>
        <w:drawing>
          <wp:inline distT="0" distB="0" distL="0" distR="0">
            <wp:extent cx="5939790" cy="8166100"/>
            <wp:effectExtent l="0" t="0" r="381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внедрения Методики скан.jpg"/>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8166100"/>
                    </a:xfrm>
                    <a:prstGeom prst="rect">
                      <a:avLst/>
                    </a:prstGeom>
                  </pic:spPr>
                </pic:pic>
              </a:graphicData>
            </a:graphic>
          </wp:inline>
        </w:drawing>
      </w:r>
    </w:p>
    <w:p w:rsidR="00643A92" w:rsidRDefault="00643A92" w:rsidP="00A859F3">
      <w:pPr>
        <w:spacing w:after="0" w:line="240" w:lineRule="auto"/>
        <w:ind w:firstLine="708"/>
        <w:jc w:val="both"/>
        <w:rPr>
          <w:rFonts w:ascii="Times New Roman" w:hAnsi="Times New Roman" w:cs="Times New Roman"/>
          <w:sz w:val="28"/>
          <w:szCs w:val="28"/>
        </w:rPr>
      </w:pPr>
    </w:p>
    <w:sectPr w:rsidR="00643A92" w:rsidSect="004867C7">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AD9" w:rsidRDefault="00C42AD9" w:rsidP="00F04D7C">
      <w:pPr>
        <w:spacing w:after="0" w:line="240" w:lineRule="auto"/>
      </w:pPr>
      <w:r>
        <w:separator/>
      </w:r>
    </w:p>
  </w:endnote>
  <w:endnote w:type="continuationSeparator" w:id="0">
    <w:p w:rsidR="00C42AD9" w:rsidRDefault="00C42AD9" w:rsidP="00F04D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5828116"/>
      <w:docPartObj>
        <w:docPartGallery w:val="Page Numbers (Bottom of Page)"/>
        <w:docPartUnique/>
      </w:docPartObj>
    </w:sdtPr>
    <w:sdtContent>
      <w:p w:rsidR="00BD428C" w:rsidRDefault="004B2DE0">
        <w:pPr>
          <w:pStyle w:val="af5"/>
          <w:jc w:val="center"/>
        </w:pPr>
        <w:r>
          <w:fldChar w:fldCharType="begin"/>
        </w:r>
        <w:r w:rsidR="00BD428C">
          <w:instrText>PAGE   \* MERGEFORMAT</w:instrText>
        </w:r>
        <w:r>
          <w:fldChar w:fldCharType="separate"/>
        </w:r>
        <w:r w:rsidR="00635E9A">
          <w:rPr>
            <w:noProof/>
          </w:rPr>
          <w:t>1</w:t>
        </w:r>
        <w:r>
          <w:fldChar w:fldCharType="end"/>
        </w:r>
      </w:p>
    </w:sdtContent>
  </w:sdt>
  <w:p w:rsidR="00BD428C" w:rsidRDefault="00BD428C">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AD9" w:rsidRDefault="00C42AD9" w:rsidP="00F04D7C">
      <w:pPr>
        <w:spacing w:after="0" w:line="240" w:lineRule="auto"/>
      </w:pPr>
      <w:r>
        <w:separator/>
      </w:r>
    </w:p>
  </w:footnote>
  <w:footnote w:type="continuationSeparator" w:id="0">
    <w:p w:rsidR="00C42AD9" w:rsidRDefault="00C42AD9" w:rsidP="00F04D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A9D"/>
    <w:multiLevelType w:val="hybridMultilevel"/>
    <w:tmpl w:val="476C7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14673"/>
    <w:multiLevelType w:val="hybridMultilevel"/>
    <w:tmpl w:val="22E2936A"/>
    <w:lvl w:ilvl="0" w:tplc="21287300">
      <w:start w:val="7"/>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4FF5FE3"/>
    <w:multiLevelType w:val="multilevel"/>
    <w:tmpl w:val="D7D217B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09CF75FF"/>
    <w:multiLevelType w:val="hybridMultilevel"/>
    <w:tmpl w:val="A7BC58FA"/>
    <w:lvl w:ilvl="0" w:tplc="2D707F4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8E1CBC"/>
    <w:multiLevelType w:val="multilevel"/>
    <w:tmpl w:val="37A0781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AD66F01"/>
    <w:multiLevelType w:val="hybridMultilevel"/>
    <w:tmpl w:val="476C70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4B7E78"/>
    <w:multiLevelType w:val="hybridMultilevel"/>
    <w:tmpl w:val="29F023D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771A8E"/>
    <w:multiLevelType w:val="multilevel"/>
    <w:tmpl w:val="D5EA15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6946E7D"/>
    <w:multiLevelType w:val="hybridMultilevel"/>
    <w:tmpl w:val="5E80B9FE"/>
    <w:lvl w:ilvl="0" w:tplc="DA8A5FD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B06CA7"/>
    <w:multiLevelType w:val="hybridMultilevel"/>
    <w:tmpl w:val="FDFEB014"/>
    <w:lvl w:ilvl="0" w:tplc="5C24306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44DC76E9"/>
    <w:multiLevelType w:val="hybridMultilevel"/>
    <w:tmpl w:val="7E2CFFC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EC81F77"/>
    <w:multiLevelType w:val="hybridMultilevel"/>
    <w:tmpl w:val="1C6CBD64"/>
    <w:lvl w:ilvl="0" w:tplc="23A24E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2D6A8D"/>
    <w:multiLevelType w:val="hybridMultilevel"/>
    <w:tmpl w:val="89B45786"/>
    <w:lvl w:ilvl="0" w:tplc="2D707F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5306ABA"/>
    <w:multiLevelType w:val="hybridMultilevel"/>
    <w:tmpl w:val="13BEE5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86A2193"/>
    <w:multiLevelType w:val="hybridMultilevel"/>
    <w:tmpl w:val="B31A7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212940"/>
    <w:multiLevelType w:val="multilevel"/>
    <w:tmpl w:val="ACFE1D6A"/>
    <w:lvl w:ilvl="0">
      <w:start w:val="1"/>
      <w:numFmt w:val="upperRoman"/>
      <w:lvlText w:val="%1."/>
      <w:lvlJc w:val="left"/>
      <w:pPr>
        <w:ind w:left="1080" w:hanging="720"/>
      </w:pPr>
      <w:rPr>
        <w:rFonts w:hint="default"/>
      </w:rPr>
    </w:lvl>
    <w:lvl w:ilvl="1">
      <w:start w:val="1"/>
      <w:numFmt w:val="decimal"/>
      <w:isLgl/>
      <w:lvlText w:val="%2."/>
      <w:lvlJc w:val="left"/>
      <w:pPr>
        <w:ind w:left="810" w:hanging="45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95A5FFC"/>
    <w:multiLevelType w:val="hybridMultilevel"/>
    <w:tmpl w:val="8E18D1AE"/>
    <w:lvl w:ilvl="0" w:tplc="9D80D0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E157B37"/>
    <w:multiLevelType w:val="hybridMultilevel"/>
    <w:tmpl w:val="6FAA56C2"/>
    <w:lvl w:ilvl="0" w:tplc="BD2CE418">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750635BB"/>
    <w:multiLevelType w:val="hybridMultilevel"/>
    <w:tmpl w:val="79CCFEFA"/>
    <w:lvl w:ilvl="0" w:tplc="7D349A8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87B5470"/>
    <w:multiLevelType w:val="hybridMultilevel"/>
    <w:tmpl w:val="5FEEC742"/>
    <w:lvl w:ilvl="0" w:tplc="7DDCF6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C397433"/>
    <w:multiLevelType w:val="multilevel"/>
    <w:tmpl w:val="5A803E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6"/>
  </w:num>
  <w:num w:numId="2">
    <w:abstractNumId w:val="9"/>
  </w:num>
  <w:num w:numId="3">
    <w:abstractNumId w:val="10"/>
  </w:num>
  <w:num w:numId="4">
    <w:abstractNumId w:val="2"/>
  </w:num>
  <w:num w:numId="5">
    <w:abstractNumId w:val="4"/>
  </w:num>
  <w:num w:numId="6">
    <w:abstractNumId w:val="8"/>
  </w:num>
  <w:num w:numId="7">
    <w:abstractNumId w:val="20"/>
  </w:num>
  <w:num w:numId="8">
    <w:abstractNumId w:val="7"/>
  </w:num>
  <w:num w:numId="9">
    <w:abstractNumId w:val="12"/>
  </w:num>
  <w:num w:numId="10">
    <w:abstractNumId w:val="0"/>
  </w:num>
  <w:num w:numId="11">
    <w:abstractNumId w:val="5"/>
  </w:num>
  <w:num w:numId="12">
    <w:abstractNumId w:val="18"/>
  </w:num>
  <w:num w:numId="13">
    <w:abstractNumId w:val="19"/>
  </w:num>
  <w:num w:numId="14">
    <w:abstractNumId w:val="3"/>
  </w:num>
  <w:num w:numId="15">
    <w:abstractNumId w:val="13"/>
  </w:num>
  <w:num w:numId="16">
    <w:abstractNumId w:val="1"/>
  </w:num>
  <w:num w:numId="17">
    <w:abstractNumId w:val="6"/>
  </w:num>
  <w:num w:numId="18">
    <w:abstractNumId w:val="14"/>
  </w:num>
  <w:num w:numId="19">
    <w:abstractNumId w:val="11"/>
  </w:num>
  <w:num w:numId="20">
    <w:abstractNumId w:val="17"/>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FA50FF"/>
    <w:rsid w:val="0000005B"/>
    <w:rsid w:val="000005DC"/>
    <w:rsid w:val="00000797"/>
    <w:rsid w:val="00000936"/>
    <w:rsid w:val="00000E8C"/>
    <w:rsid w:val="00002788"/>
    <w:rsid w:val="00002B74"/>
    <w:rsid w:val="00005457"/>
    <w:rsid w:val="00007162"/>
    <w:rsid w:val="00007C89"/>
    <w:rsid w:val="00007F0E"/>
    <w:rsid w:val="0001001C"/>
    <w:rsid w:val="00010CDF"/>
    <w:rsid w:val="00011345"/>
    <w:rsid w:val="0001193C"/>
    <w:rsid w:val="0001346A"/>
    <w:rsid w:val="00014194"/>
    <w:rsid w:val="00014AB8"/>
    <w:rsid w:val="0002082C"/>
    <w:rsid w:val="00021092"/>
    <w:rsid w:val="0002165A"/>
    <w:rsid w:val="00021DB6"/>
    <w:rsid w:val="00022413"/>
    <w:rsid w:val="0002248A"/>
    <w:rsid w:val="00022735"/>
    <w:rsid w:val="000230A2"/>
    <w:rsid w:val="000234BD"/>
    <w:rsid w:val="0002382B"/>
    <w:rsid w:val="000241B5"/>
    <w:rsid w:val="00024335"/>
    <w:rsid w:val="0002434A"/>
    <w:rsid w:val="00024BED"/>
    <w:rsid w:val="0002758A"/>
    <w:rsid w:val="000279E3"/>
    <w:rsid w:val="00030BA1"/>
    <w:rsid w:val="00030D2E"/>
    <w:rsid w:val="00033188"/>
    <w:rsid w:val="00033CD7"/>
    <w:rsid w:val="00034162"/>
    <w:rsid w:val="00034719"/>
    <w:rsid w:val="0003572F"/>
    <w:rsid w:val="00035B33"/>
    <w:rsid w:val="00037833"/>
    <w:rsid w:val="00037D95"/>
    <w:rsid w:val="00037EDB"/>
    <w:rsid w:val="000403A0"/>
    <w:rsid w:val="00040BDA"/>
    <w:rsid w:val="00040BED"/>
    <w:rsid w:val="000412FB"/>
    <w:rsid w:val="00042F3C"/>
    <w:rsid w:val="00043A8E"/>
    <w:rsid w:val="0004474B"/>
    <w:rsid w:val="0004531F"/>
    <w:rsid w:val="00046201"/>
    <w:rsid w:val="0004647D"/>
    <w:rsid w:val="00046CC9"/>
    <w:rsid w:val="0005044D"/>
    <w:rsid w:val="00050BFA"/>
    <w:rsid w:val="00050D7E"/>
    <w:rsid w:val="000513F9"/>
    <w:rsid w:val="00051C97"/>
    <w:rsid w:val="000528F3"/>
    <w:rsid w:val="000541BF"/>
    <w:rsid w:val="00054951"/>
    <w:rsid w:val="00055055"/>
    <w:rsid w:val="0005559B"/>
    <w:rsid w:val="00055623"/>
    <w:rsid w:val="000557F6"/>
    <w:rsid w:val="00055E28"/>
    <w:rsid w:val="00056783"/>
    <w:rsid w:val="00057532"/>
    <w:rsid w:val="00060D8A"/>
    <w:rsid w:val="00061FCB"/>
    <w:rsid w:val="00063640"/>
    <w:rsid w:val="00063D5F"/>
    <w:rsid w:val="00065370"/>
    <w:rsid w:val="00066861"/>
    <w:rsid w:val="00070F7D"/>
    <w:rsid w:val="00072358"/>
    <w:rsid w:val="00073E2D"/>
    <w:rsid w:val="00075ECC"/>
    <w:rsid w:val="00077228"/>
    <w:rsid w:val="00077C01"/>
    <w:rsid w:val="00080AC0"/>
    <w:rsid w:val="00084429"/>
    <w:rsid w:val="0008542B"/>
    <w:rsid w:val="00085479"/>
    <w:rsid w:val="0008644A"/>
    <w:rsid w:val="00086519"/>
    <w:rsid w:val="0008738A"/>
    <w:rsid w:val="0008760E"/>
    <w:rsid w:val="00091404"/>
    <w:rsid w:val="00091451"/>
    <w:rsid w:val="000914C1"/>
    <w:rsid w:val="000919E4"/>
    <w:rsid w:val="00091FAF"/>
    <w:rsid w:val="00092C6A"/>
    <w:rsid w:val="0009300F"/>
    <w:rsid w:val="000A0824"/>
    <w:rsid w:val="000A31FE"/>
    <w:rsid w:val="000A3CCD"/>
    <w:rsid w:val="000A4DA4"/>
    <w:rsid w:val="000A50CE"/>
    <w:rsid w:val="000A51B4"/>
    <w:rsid w:val="000A7397"/>
    <w:rsid w:val="000A7896"/>
    <w:rsid w:val="000B1C76"/>
    <w:rsid w:val="000B1FB3"/>
    <w:rsid w:val="000B2285"/>
    <w:rsid w:val="000B2485"/>
    <w:rsid w:val="000B3A68"/>
    <w:rsid w:val="000B76D3"/>
    <w:rsid w:val="000B7A2D"/>
    <w:rsid w:val="000B7EA9"/>
    <w:rsid w:val="000C0387"/>
    <w:rsid w:val="000C0F3D"/>
    <w:rsid w:val="000C2F32"/>
    <w:rsid w:val="000C4D6C"/>
    <w:rsid w:val="000C51B3"/>
    <w:rsid w:val="000C560D"/>
    <w:rsid w:val="000C5AE6"/>
    <w:rsid w:val="000C5D9D"/>
    <w:rsid w:val="000C6213"/>
    <w:rsid w:val="000C63C6"/>
    <w:rsid w:val="000C66F5"/>
    <w:rsid w:val="000C7911"/>
    <w:rsid w:val="000C7C57"/>
    <w:rsid w:val="000D0BF8"/>
    <w:rsid w:val="000D0E8D"/>
    <w:rsid w:val="000D17EF"/>
    <w:rsid w:val="000D1F0A"/>
    <w:rsid w:val="000D30EF"/>
    <w:rsid w:val="000D364C"/>
    <w:rsid w:val="000D4205"/>
    <w:rsid w:val="000D4B91"/>
    <w:rsid w:val="000D4D61"/>
    <w:rsid w:val="000D69CC"/>
    <w:rsid w:val="000D73F4"/>
    <w:rsid w:val="000E0873"/>
    <w:rsid w:val="000E1945"/>
    <w:rsid w:val="000E279B"/>
    <w:rsid w:val="000E2BF6"/>
    <w:rsid w:val="000E4454"/>
    <w:rsid w:val="000E47D4"/>
    <w:rsid w:val="000E4D45"/>
    <w:rsid w:val="000E5EFF"/>
    <w:rsid w:val="000E6699"/>
    <w:rsid w:val="000E6A01"/>
    <w:rsid w:val="000E7A29"/>
    <w:rsid w:val="000F0560"/>
    <w:rsid w:val="000F0B52"/>
    <w:rsid w:val="000F0B7D"/>
    <w:rsid w:val="000F1164"/>
    <w:rsid w:val="000F5621"/>
    <w:rsid w:val="000F5C0A"/>
    <w:rsid w:val="000F602A"/>
    <w:rsid w:val="000F66FC"/>
    <w:rsid w:val="000F7402"/>
    <w:rsid w:val="0010034F"/>
    <w:rsid w:val="0010094B"/>
    <w:rsid w:val="00101C47"/>
    <w:rsid w:val="00101E4D"/>
    <w:rsid w:val="00102892"/>
    <w:rsid w:val="00102AC9"/>
    <w:rsid w:val="00104A71"/>
    <w:rsid w:val="00104FE1"/>
    <w:rsid w:val="0010526D"/>
    <w:rsid w:val="001061A2"/>
    <w:rsid w:val="00106B26"/>
    <w:rsid w:val="001070DA"/>
    <w:rsid w:val="00107666"/>
    <w:rsid w:val="0011016B"/>
    <w:rsid w:val="00110425"/>
    <w:rsid w:val="001113D8"/>
    <w:rsid w:val="00111E68"/>
    <w:rsid w:val="00114621"/>
    <w:rsid w:val="00114879"/>
    <w:rsid w:val="00115393"/>
    <w:rsid w:val="00116641"/>
    <w:rsid w:val="00116945"/>
    <w:rsid w:val="00117BA1"/>
    <w:rsid w:val="00117BA3"/>
    <w:rsid w:val="0012107D"/>
    <w:rsid w:val="00121628"/>
    <w:rsid w:val="00122CC8"/>
    <w:rsid w:val="00123AF3"/>
    <w:rsid w:val="00123B85"/>
    <w:rsid w:val="00123D1C"/>
    <w:rsid w:val="00123EF8"/>
    <w:rsid w:val="001253F3"/>
    <w:rsid w:val="00125508"/>
    <w:rsid w:val="001255B8"/>
    <w:rsid w:val="00125A62"/>
    <w:rsid w:val="00125F06"/>
    <w:rsid w:val="00126A99"/>
    <w:rsid w:val="00127235"/>
    <w:rsid w:val="0012780A"/>
    <w:rsid w:val="001279EC"/>
    <w:rsid w:val="00131289"/>
    <w:rsid w:val="001319F3"/>
    <w:rsid w:val="00132B6C"/>
    <w:rsid w:val="00135158"/>
    <w:rsid w:val="0013534E"/>
    <w:rsid w:val="00135A78"/>
    <w:rsid w:val="00137367"/>
    <w:rsid w:val="0013755B"/>
    <w:rsid w:val="00140ADA"/>
    <w:rsid w:val="0014205A"/>
    <w:rsid w:val="0014341B"/>
    <w:rsid w:val="001436F7"/>
    <w:rsid w:val="00143754"/>
    <w:rsid w:val="00146C10"/>
    <w:rsid w:val="00146C9F"/>
    <w:rsid w:val="0014733F"/>
    <w:rsid w:val="00150102"/>
    <w:rsid w:val="00150AFA"/>
    <w:rsid w:val="00150D3E"/>
    <w:rsid w:val="00151237"/>
    <w:rsid w:val="00152490"/>
    <w:rsid w:val="00154600"/>
    <w:rsid w:val="001547B0"/>
    <w:rsid w:val="00154A8F"/>
    <w:rsid w:val="00155303"/>
    <w:rsid w:val="00155B86"/>
    <w:rsid w:val="001574D4"/>
    <w:rsid w:val="00160819"/>
    <w:rsid w:val="00160D18"/>
    <w:rsid w:val="00161A31"/>
    <w:rsid w:val="00161CDA"/>
    <w:rsid w:val="00162C37"/>
    <w:rsid w:val="0016312B"/>
    <w:rsid w:val="001647B6"/>
    <w:rsid w:val="00166676"/>
    <w:rsid w:val="00166B7C"/>
    <w:rsid w:val="00167053"/>
    <w:rsid w:val="0016727D"/>
    <w:rsid w:val="00167C98"/>
    <w:rsid w:val="00167F91"/>
    <w:rsid w:val="00170073"/>
    <w:rsid w:val="00170616"/>
    <w:rsid w:val="00170F88"/>
    <w:rsid w:val="0017187A"/>
    <w:rsid w:val="001730C1"/>
    <w:rsid w:val="00175577"/>
    <w:rsid w:val="00176D3D"/>
    <w:rsid w:val="001773B4"/>
    <w:rsid w:val="00177482"/>
    <w:rsid w:val="00182C23"/>
    <w:rsid w:val="00184B04"/>
    <w:rsid w:val="00184CDA"/>
    <w:rsid w:val="001905C6"/>
    <w:rsid w:val="00190ABE"/>
    <w:rsid w:val="00190BE8"/>
    <w:rsid w:val="001926DC"/>
    <w:rsid w:val="00193FBF"/>
    <w:rsid w:val="0019439D"/>
    <w:rsid w:val="00196704"/>
    <w:rsid w:val="001A0A24"/>
    <w:rsid w:val="001A1F19"/>
    <w:rsid w:val="001A3A42"/>
    <w:rsid w:val="001A5914"/>
    <w:rsid w:val="001A5F5D"/>
    <w:rsid w:val="001A64EA"/>
    <w:rsid w:val="001A6DCE"/>
    <w:rsid w:val="001B00B2"/>
    <w:rsid w:val="001B0AA9"/>
    <w:rsid w:val="001B1534"/>
    <w:rsid w:val="001B229D"/>
    <w:rsid w:val="001B3450"/>
    <w:rsid w:val="001B45BF"/>
    <w:rsid w:val="001B51E4"/>
    <w:rsid w:val="001B5344"/>
    <w:rsid w:val="001B53D2"/>
    <w:rsid w:val="001B549F"/>
    <w:rsid w:val="001B5665"/>
    <w:rsid w:val="001B7724"/>
    <w:rsid w:val="001B7F11"/>
    <w:rsid w:val="001C1CB9"/>
    <w:rsid w:val="001C243A"/>
    <w:rsid w:val="001C2517"/>
    <w:rsid w:val="001C33D7"/>
    <w:rsid w:val="001C35D2"/>
    <w:rsid w:val="001C3FB5"/>
    <w:rsid w:val="001C55D2"/>
    <w:rsid w:val="001C563B"/>
    <w:rsid w:val="001C6FF8"/>
    <w:rsid w:val="001C703A"/>
    <w:rsid w:val="001C748D"/>
    <w:rsid w:val="001D093C"/>
    <w:rsid w:val="001D11AE"/>
    <w:rsid w:val="001D2612"/>
    <w:rsid w:val="001D3704"/>
    <w:rsid w:val="001D40F0"/>
    <w:rsid w:val="001D6485"/>
    <w:rsid w:val="001D69B0"/>
    <w:rsid w:val="001D78CB"/>
    <w:rsid w:val="001E1969"/>
    <w:rsid w:val="001E1A78"/>
    <w:rsid w:val="001E3B42"/>
    <w:rsid w:val="001E4874"/>
    <w:rsid w:val="001E522C"/>
    <w:rsid w:val="001E6634"/>
    <w:rsid w:val="001E7799"/>
    <w:rsid w:val="001E7C08"/>
    <w:rsid w:val="001E7FE6"/>
    <w:rsid w:val="001F1644"/>
    <w:rsid w:val="001F1AC9"/>
    <w:rsid w:val="001F1E2C"/>
    <w:rsid w:val="001F20C1"/>
    <w:rsid w:val="001F529C"/>
    <w:rsid w:val="001F55BF"/>
    <w:rsid w:val="001F5A57"/>
    <w:rsid w:val="001F5A76"/>
    <w:rsid w:val="001F666B"/>
    <w:rsid w:val="001F69FA"/>
    <w:rsid w:val="0020202C"/>
    <w:rsid w:val="0020225B"/>
    <w:rsid w:val="00202426"/>
    <w:rsid w:val="0020359F"/>
    <w:rsid w:val="00203852"/>
    <w:rsid w:val="0020591A"/>
    <w:rsid w:val="00206732"/>
    <w:rsid w:val="00207798"/>
    <w:rsid w:val="00207C73"/>
    <w:rsid w:val="00210016"/>
    <w:rsid w:val="0021016D"/>
    <w:rsid w:val="00210905"/>
    <w:rsid w:val="00210CCB"/>
    <w:rsid w:val="0021214A"/>
    <w:rsid w:val="00212205"/>
    <w:rsid w:val="00213FFD"/>
    <w:rsid w:val="00215AD4"/>
    <w:rsid w:val="00216CB9"/>
    <w:rsid w:val="0021749C"/>
    <w:rsid w:val="00217B0A"/>
    <w:rsid w:val="00220863"/>
    <w:rsid w:val="00221CD3"/>
    <w:rsid w:val="00222EE0"/>
    <w:rsid w:val="0022318A"/>
    <w:rsid w:val="002245FA"/>
    <w:rsid w:val="002249AC"/>
    <w:rsid w:val="00224F4D"/>
    <w:rsid w:val="00225191"/>
    <w:rsid w:val="002254F4"/>
    <w:rsid w:val="0022663A"/>
    <w:rsid w:val="002277D6"/>
    <w:rsid w:val="00227991"/>
    <w:rsid w:val="002310DC"/>
    <w:rsid w:val="00231C34"/>
    <w:rsid w:val="002321C6"/>
    <w:rsid w:val="002323CD"/>
    <w:rsid w:val="0023258F"/>
    <w:rsid w:val="00232E8F"/>
    <w:rsid w:val="00234304"/>
    <w:rsid w:val="002359E0"/>
    <w:rsid w:val="00235B03"/>
    <w:rsid w:val="00236B18"/>
    <w:rsid w:val="00236C08"/>
    <w:rsid w:val="00236D78"/>
    <w:rsid w:val="00237A78"/>
    <w:rsid w:val="00241085"/>
    <w:rsid w:val="0024445A"/>
    <w:rsid w:val="00244F29"/>
    <w:rsid w:val="00245549"/>
    <w:rsid w:val="0024616F"/>
    <w:rsid w:val="00247671"/>
    <w:rsid w:val="0025020B"/>
    <w:rsid w:val="002511B7"/>
    <w:rsid w:val="00251685"/>
    <w:rsid w:val="00253B6E"/>
    <w:rsid w:val="0025436F"/>
    <w:rsid w:val="00254CA0"/>
    <w:rsid w:val="00254D90"/>
    <w:rsid w:val="00255CF9"/>
    <w:rsid w:val="00256AD8"/>
    <w:rsid w:val="00257075"/>
    <w:rsid w:val="00257995"/>
    <w:rsid w:val="00257A62"/>
    <w:rsid w:val="00257E29"/>
    <w:rsid w:val="00257ECF"/>
    <w:rsid w:val="00257F2C"/>
    <w:rsid w:val="002609F4"/>
    <w:rsid w:val="00262FB6"/>
    <w:rsid w:val="0026399B"/>
    <w:rsid w:val="0026443A"/>
    <w:rsid w:val="00264D04"/>
    <w:rsid w:val="00264E9E"/>
    <w:rsid w:val="00264F19"/>
    <w:rsid w:val="00264F82"/>
    <w:rsid w:val="00265F6E"/>
    <w:rsid w:val="00265FF1"/>
    <w:rsid w:val="00270B77"/>
    <w:rsid w:val="002715D0"/>
    <w:rsid w:val="00272E95"/>
    <w:rsid w:val="0027366D"/>
    <w:rsid w:val="00273B92"/>
    <w:rsid w:val="00273CA0"/>
    <w:rsid w:val="00274CAB"/>
    <w:rsid w:val="00275B79"/>
    <w:rsid w:val="00276691"/>
    <w:rsid w:val="00276E1A"/>
    <w:rsid w:val="00277D56"/>
    <w:rsid w:val="00280D56"/>
    <w:rsid w:val="002832DD"/>
    <w:rsid w:val="0028375A"/>
    <w:rsid w:val="00285128"/>
    <w:rsid w:val="0028613C"/>
    <w:rsid w:val="002906FB"/>
    <w:rsid w:val="00290B2F"/>
    <w:rsid w:val="002923A1"/>
    <w:rsid w:val="0029259F"/>
    <w:rsid w:val="00292713"/>
    <w:rsid w:val="0029311B"/>
    <w:rsid w:val="0029341C"/>
    <w:rsid w:val="002953AC"/>
    <w:rsid w:val="0029575C"/>
    <w:rsid w:val="0029622D"/>
    <w:rsid w:val="00296A76"/>
    <w:rsid w:val="002A15E4"/>
    <w:rsid w:val="002A1CC3"/>
    <w:rsid w:val="002A27AD"/>
    <w:rsid w:val="002A2808"/>
    <w:rsid w:val="002A33A2"/>
    <w:rsid w:val="002A400D"/>
    <w:rsid w:val="002A531E"/>
    <w:rsid w:val="002A56E0"/>
    <w:rsid w:val="002A70DC"/>
    <w:rsid w:val="002B0548"/>
    <w:rsid w:val="002B3282"/>
    <w:rsid w:val="002B370F"/>
    <w:rsid w:val="002B5555"/>
    <w:rsid w:val="002C027E"/>
    <w:rsid w:val="002C0431"/>
    <w:rsid w:val="002C04E5"/>
    <w:rsid w:val="002C09A2"/>
    <w:rsid w:val="002C28AE"/>
    <w:rsid w:val="002C2A08"/>
    <w:rsid w:val="002C2B66"/>
    <w:rsid w:val="002C2D43"/>
    <w:rsid w:val="002C32CF"/>
    <w:rsid w:val="002C49B9"/>
    <w:rsid w:val="002C4DF8"/>
    <w:rsid w:val="002C562F"/>
    <w:rsid w:val="002C5FC4"/>
    <w:rsid w:val="002D0AE4"/>
    <w:rsid w:val="002D0FA3"/>
    <w:rsid w:val="002D101D"/>
    <w:rsid w:val="002D4445"/>
    <w:rsid w:val="002D498B"/>
    <w:rsid w:val="002E077E"/>
    <w:rsid w:val="002E13C9"/>
    <w:rsid w:val="002E1ED4"/>
    <w:rsid w:val="002E2321"/>
    <w:rsid w:val="002E2484"/>
    <w:rsid w:val="002E2B07"/>
    <w:rsid w:val="002E381E"/>
    <w:rsid w:val="002E422D"/>
    <w:rsid w:val="002E47FF"/>
    <w:rsid w:val="002E483E"/>
    <w:rsid w:val="002E5C4C"/>
    <w:rsid w:val="002E5DB3"/>
    <w:rsid w:val="002E71E7"/>
    <w:rsid w:val="002F0904"/>
    <w:rsid w:val="002F103C"/>
    <w:rsid w:val="002F1836"/>
    <w:rsid w:val="002F189E"/>
    <w:rsid w:val="002F2C1D"/>
    <w:rsid w:val="002F355B"/>
    <w:rsid w:val="002F39C0"/>
    <w:rsid w:val="002F3DC5"/>
    <w:rsid w:val="002F4672"/>
    <w:rsid w:val="002F4F2A"/>
    <w:rsid w:val="002F5443"/>
    <w:rsid w:val="002F549B"/>
    <w:rsid w:val="00300165"/>
    <w:rsid w:val="00300E4C"/>
    <w:rsid w:val="0030188A"/>
    <w:rsid w:val="00301AFB"/>
    <w:rsid w:val="003046BD"/>
    <w:rsid w:val="00306C79"/>
    <w:rsid w:val="00306E7B"/>
    <w:rsid w:val="003077C3"/>
    <w:rsid w:val="00310FA7"/>
    <w:rsid w:val="0031187E"/>
    <w:rsid w:val="00312191"/>
    <w:rsid w:val="00312816"/>
    <w:rsid w:val="00312DC3"/>
    <w:rsid w:val="003137BC"/>
    <w:rsid w:val="00313BAF"/>
    <w:rsid w:val="00313E6C"/>
    <w:rsid w:val="00317B29"/>
    <w:rsid w:val="003200A3"/>
    <w:rsid w:val="0032075D"/>
    <w:rsid w:val="00324067"/>
    <w:rsid w:val="003240D1"/>
    <w:rsid w:val="0032535C"/>
    <w:rsid w:val="00325904"/>
    <w:rsid w:val="00326861"/>
    <w:rsid w:val="00326DDA"/>
    <w:rsid w:val="003272B3"/>
    <w:rsid w:val="00327574"/>
    <w:rsid w:val="00327EC1"/>
    <w:rsid w:val="00330BEA"/>
    <w:rsid w:val="003310CA"/>
    <w:rsid w:val="00331128"/>
    <w:rsid w:val="003328BC"/>
    <w:rsid w:val="003341A2"/>
    <w:rsid w:val="0033527D"/>
    <w:rsid w:val="00335681"/>
    <w:rsid w:val="00335682"/>
    <w:rsid w:val="00335D6D"/>
    <w:rsid w:val="0033701D"/>
    <w:rsid w:val="003373CD"/>
    <w:rsid w:val="0033748E"/>
    <w:rsid w:val="00337BAC"/>
    <w:rsid w:val="00340305"/>
    <w:rsid w:val="003408AF"/>
    <w:rsid w:val="003408E2"/>
    <w:rsid w:val="00340B47"/>
    <w:rsid w:val="003435C7"/>
    <w:rsid w:val="00344479"/>
    <w:rsid w:val="003445BF"/>
    <w:rsid w:val="0034472D"/>
    <w:rsid w:val="00344845"/>
    <w:rsid w:val="00346058"/>
    <w:rsid w:val="00352047"/>
    <w:rsid w:val="003521DC"/>
    <w:rsid w:val="00354E16"/>
    <w:rsid w:val="00355720"/>
    <w:rsid w:val="00356C60"/>
    <w:rsid w:val="00356E37"/>
    <w:rsid w:val="0036104E"/>
    <w:rsid w:val="00361299"/>
    <w:rsid w:val="003614D6"/>
    <w:rsid w:val="00361C5D"/>
    <w:rsid w:val="00361DEA"/>
    <w:rsid w:val="00363374"/>
    <w:rsid w:val="00363EA8"/>
    <w:rsid w:val="00364E00"/>
    <w:rsid w:val="00367902"/>
    <w:rsid w:val="00367FB9"/>
    <w:rsid w:val="00371343"/>
    <w:rsid w:val="0037136E"/>
    <w:rsid w:val="00371554"/>
    <w:rsid w:val="00371F07"/>
    <w:rsid w:val="003720BE"/>
    <w:rsid w:val="00372199"/>
    <w:rsid w:val="0037365D"/>
    <w:rsid w:val="00374191"/>
    <w:rsid w:val="003750CA"/>
    <w:rsid w:val="0037532A"/>
    <w:rsid w:val="003758E0"/>
    <w:rsid w:val="00375B49"/>
    <w:rsid w:val="003760F9"/>
    <w:rsid w:val="00376844"/>
    <w:rsid w:val="00377970"/>
    <w:rsid w:val="003800EA"/>
    <w:rsid w:val="0038110C"/>
    <w:rsid w:val="003833D7"/>
    <w:rsid w:val="00383FF5"/>
    <w:rsid w:val="003842B8"/>
    <w:rsid w:val="00387FF0"/>
    <w:rsid w:val="00392D74"/>
    <w:rsid w:val="003942D4"/>
    <w:rsid w:val="00394AB3"/>
    <w:rsid w:val="00395B6C"/>
    <w:rsid w:val="00396258"/>
    <w:rsid w:val="00397120"/>
    <w:rsid w:val="0039744E"/>
    <w:rsid w:val="0039793A"/>
    <w:rsid w:val="003A0918"/>
    <w:rsid w:val="003A095F"/>
    <w:rsid w:val="003A1A92"/>
    <w:rsid w:val="003A2A92"/>
    <w:rsid w:val="003A4390"/>
    <w:rsid w:val="003A52BC"/>
    <w:rsid w:val="003A6664"/>
    <w:rsid w:val="003A76AF"/>
    <w:rsid w:val="003A795C"/>
    <w:rsid w:val="003A7BFC"/>
    <w:rsid w:val="003B1FF0"/>
    <w:rsid w:val="003B213D"/>
    <w:rsid w:val="003B28B6"/>
    <w:rsid w:val="003B560D"/>
    <w:rsid w:val="003B5975"/>
    <w:rsid w:val="003B61AB"/>
    <w:rsid w:val="003B6AF0"/>
    <w:rsid w:val="003B7B70"/>
    <w:rsid w:val="003B7CDA"/>
    <w:rsid w:val="003C0B1A"/>
    <w:rsid w:val="003C21B9"/>
    <w:rsid w:val="003C26F8"/>
    <w:rsid w:val="003C35D4"/>
    <w:rsid w:val="003C38F0"/>
    <w:rsid w:val="003C3A95"/>
    <w:rsid w:val="003C3B35"/>
    <w:rsid w:val="003C423C"/>
    <w:rsid w:val="003C5692"/>
    <w:rsid w:val="003D1165"/>
    <w:rsid w:val="003D1560"/>
    <w:rsid w:val="003D2DEE"/>
    <w:rsid w:val="003D33F8"/>
    <w:rsid w:val="003D45F0"/>
    <w:rsid w:val="003D48C2"/>
    <w:rsid w:val="003D490C"/>
    <w:rsid w:val="003D4E52"/>
    <w:rsid w:val="003D7F51"/>
    <w:rsid w:val="003E0473"/>
    <w:rsid w:val="003E06D5"/>
    <w:rsid w:val="003E0B02"/>
    <w:rsid w:val="003E181E"/>
    <w:rsid w:val="003E32DD"/>
    <w:rsid w:val="003E34E9"/>
    <w:rsid w:val="003E3D34"/>
    <w:rsid w:val="003E5484"/>
    <w:rsid w:val="003E581E"/>
    <w:rsid w:val="003E5A89"/>
    <w:rsid w:val="003E7D93"/>
    <w:rsid w:val="003F1DAB"/>
    <w:rsid w:val="003F3ED2"/>
    <w:rsid w:val="003F4025"/>
    <w:rsid w:val="003F4B53"/>
    <w:rsid w:val="003F514A"/>
    <w:rsid w:val="003F5632"/>
    <w:rsid w:val="003F6B11"/>
    <w:rsid w:val="003F706F"/>
    <w:rsid w:val="003F7743"/>
    <w:rsid w:val="003F7FAF"/>
    <w:rsid w:val="00401348"/>
    <w:rsid w:val="00402FA6"/>
    <w:rsid w:val="00403358"/>
    <w:rsid w:val="00403766"/>
    <w:rsid w:val="004047E4"/>
    <w:rsid w:val="00407E7C"/>
    <w:rsid w:val="004128FF"/>
    <w:rsid w:val="0041429C"/>
    <w:rsid w:val="0041452F"/>
    <w:rsid w:val="00415306"/>
    <w:rsid w:val="00416978"/>
    <w:rsid w:val="00416983"/>
    <w:rsid w:val="00417A65"/>
    <w:rsid w:val="00420402"/>
    <w:rsid w:val="00421BCA"/>
    <w:rsid w:val="00421D9F"/>
    <w:rsid w:val="004245F7"/>
    <w:rsid w:val="00425335"/>
    <w:rsid w:val="004267BC"/>
    <w:rsid w:val="00426A9D"/>
    <w:rsid w:val="00427009"/>
    <w:rsid w:val="0042779E"/>
    <w:rsid w:val="0043000D"/>
    <w:rsid w:val="004300CB"/>
    <w:rsid w:val="004319FE"/>
    <w:rsid w:val="00432316"/>
    <w:rsid w:val="00433360"/>
    <w:rsid w:val="00433F44"/>
    <w:rsid w:val="004347DF"/>
    <w:rsid w:val="00435314"/>
    <w:rsid w:val="00435B49"/>
    <w:rsid w:val="00436480"/>
    <w:rsid w:val="004372E3"/>
    <w:rsid w:val="004373D0"/>
    <w:rsid w:val="00437D26"/>
    <w:rsid w:val="004406AC"/>
    <w:rsid w:val="004429A7"/>
    <w:rsid w:val="0044422F"/>
    <w:rsid w:val="0044536E"/>
    <w:rsid w:val="004473AD"/>
    <w:rsid w:val="0045057F"/>
    <w:rsid w:val="00450BB8"/>
    <w:rsid w:val="00451022"/>
    <w:rsid w:val="004511D8"/>
    <w:rsid w:val="00451230"/>
    <w:rsid w:val="0045239D"/>
    <w:rsid w:val="004527D2"/>
    <w:rsid w:val="004549BE"/>
    <w:rsid w:val="00454DD7"/>
    <w:rsid w:val="00456245"/>
    <w:rsid w:val="00456B7D"/>
    <w:rsid w:val="00457BD9"/>
    <w:rsid w:val="00460524"/>
    <w:rsid w:val="0046066C"/>
    <w:rsid w:val="004606BA"/>
    <w:rsid w:val="00460780"/>
    <w:rsid w:val="00461CC0"/>
    <w:rsid w:val="00461DE1"/>
    <w:rsid w:val="004654E9"/>
    <w:rsid w:val="00467EBB"/>
    <w:rsid w:val="00470E64"/>
    <w:rsid w:val="00471E86"/>
    <w:rsid w:val="00472333"/>
    <w:rsid w:val="004732C5"/>
    <w:rsid w:val="00473AB6"/>
    <w:rsid w:val="004746B7"/>
    <w:rsid w:val="00474E17"/>
    <w:rsid w:val="00475113"/>
    <w:rsid w:val="00475D25"/>
    <w:rsid w:val="00475DA1"/>
    <w:rsid w:val="004762A5"/>
    <w:rsid w:val="00476569"/>
    <w:rsid w:val="00476F6F"/>
    <w:rsid w:val="0047731A"/>
    <w:rsid w:val="0048037B"/>
    <w:rsid w:val="00480502"/>
    <w:rsid w:val="00480899"/>
    <w:rsid w:val="00480F1A"/>
    <w:rsid w:val="004813E8"/>
    <w:rsid w:val="00481F73"/>
    <w:rsid w:val="0048291E"/>
    <w:rsid w:val="004841ED"/>
    <w:rsid w:val="00485B0F"/>
    <w:rsid w:val="00485EBC"/>
    <w:rsid w:val="004867C7"/>
    <w:rsid w:val="00486F07"/>
    <w:rsid w:val="00487A93"/>
    <w:rsid w:val="00490C89"/>
    <w:rsid w:val="00490F2E"/>
    <w:rsid w:val="00491204"/>
    <w:rsid w:val="0049137F"/>
    <w:rsid w:val="00491435"/>
    <w:rsid w:val="00491808"/>
    <w:rsid w:val="00492332"/>
    <w:rsid w:val="00493942"/>
    <w:rsid w:val="00494813"/>
    <w:rsid w:val="00494EB3"/>
    <w:rsid w:val="00495862"/>
    <w:rsid w:val="00496703"/>
    <w:rsid w:val="00497F79"/>
    <w:rsid w:val="004A0D65"/>
    <w:rsid w:val="004A32E6"/>
    <w:rsid w:val="004A3A5D"/>
    <w:rsid w:val="004A48A1"/>
    <w:rsid w:val="004A574F"/>
    <w:rsid w:val="004A68A0"/>
    <w:rsid w:val="004A6E53"/>
    <w:rsid w:val="004B168E"/>
    <w:rsid w:val="004B218B"/>
    <w:rsid w:val="004B2DE0"/>
    <w:rsid w:val="004B319A"/>
    <w:rsid w:val="004B324E"/>
    <w:rsid w:val="004B376E"/>
    <w:rsid w:val="004B41B0"/>
    <w:rsid w:val="004B5847"/>
    <w:rsid w:val="004B6566"/>
    <w:rsid w:val="004B6FB1"/>
    <w:rsid w:val="004B7844"/>
    <w:rsid w:val="004B7B2B"/>
    <w:rsid w:val="004C029D"/>
    <w:rsid w:val="004C0364"/>
    <w:rsid w:val="004C0635"/>
    <w:rsid w:val="004C073E"/>
    <w:rsid w:val="004C07B2"/>
    <w:rsid w:val="004C18F9"/>
    <w:rsid w:val="004C1B43"/>
    <w:rsid w:val="004C36DE"/>
    <w:rsid w:val="004C3AFF"/>
    <w:rsid w:val="004C47F3"/>
    <w:rsid w:val="004C654A"/>
    <w:rsid w:val="004C6B54"/>
    <w:rsid w:val="004C7D26"/>
    <w:rsid w:val="004D1F5B"/>
    <w:rsid w:val="004D2EFD"/>
    <w:rsid w:val="004D37E2"/>
    <w:rsid w:val="004D3886"/>
    <w:rsid w:val="004D4C68"/>
    <w:rsid w:val="004D55E9"/>
    <w:rsid w:val="004D5D1D"/>
    <w:rsid w:val="004D67C6"/>
    <w:rsid w:val="004D6DF7"/>
    <w:rsid w:val="004D761A"/>
    <w:rsid w:val="004E17E0"/>
    <w:rsid w:val="004E2676"/>
    <w:rsid w:val="004E380D"/>
    <w:rsid w:val="004E384B"/>
    <w:rsid w:val="004E3852"/>
    <w:rsid w:val="004E3EA4"/>
    <w:rsid w:val="004E40AD"/>
    <w:rsid w:val="004E481D"/>
    <w:rsid w:val="004E5D7A"/>
    <w:rsid w:val="004E64DA"/>
    <w:rsid w:val="004E7220"/>
    <w:rsid w:val="004E77FE"/>
    <w:rsid w:val="004F0B1F"/>
    <w:rsid w:val="004F0D65"/>
    <w:rsid w:val="004F1410"/>
    <w:rsid w:val="004F4FBB"/>
    <w:rsid w:val="004F79A4"/>
    <w:rsid w:val="004F7B7D"/>
    <w:rsid w:val="005002D6"/>
    <w:rsid w:val="00500303"/>
    <w:rsid w:val="005027DB"/>
    <w:rsid w:val="00504BE9"/>
    <w:rsid w:val="005061A3"/>
    <w:rsid w:val="00506527"/>
    <w:rsid w:val="00507F20"/>
    <w:rsid w:val="00510521"/>
    <w:rsid w:val="00513A9E"/>
    <w:rsid w:val="005151BA"/>
    <w:rsid w:val="00515EDD"/>
    <w:rsid w:val="005171B6"/>
    <w:rsid w:val="00520DD8"/>
    <w:rsid w:val="0052163F"/>
    <w:rsid w:val="00521A9E"/>
    <w:rsid w:val="00523118"/>
    <w:rsid w:val="00523B3D"/>
    <w:rsid w:val="00524A47"/>
    <w:rsid w:val="00524D79"/>
    <w:rsid w:val="0052621C"/>
    <w:rsid w:val="005265B2"/>
    <w:rsid w:val="0052688A"/>
    <w:rsid w:val="00526F4C"/>
    <w:rsid w:val="00527755"/>
    <w:rsid w:val="00531215"/>
    <w:rsid w:val="00532084"/>
    <w:rsid w:val="00532D25"/>
    <w:rsid w:val="00533D02"/>
    <w:rsid w:val="00534949"/>
    <w:rsid w:val="00534960"/>
    <w:rsid w:val="00536817"/>
    <w:rsid w:val="00540176"/>
    <w:rsid w:val="00543E2A"/>
    <w:rsid w:val="00543E83"/>
    <w:rsid w:val="00543F81"/>
    <w:rsid w:val="00544A76"/>
    <w:rsid w:val="00544F50"/>
    <w:rsid w:val="0054702E"/>
    <w:rsid w:val="00547436"/>
    <w:rsid w:val="005503FC"/>
    <w:rsid w:val="0055102E"/>
    <w:rsid w:val="005516C6"/>
    <w:rsid w:val="00551B5F"/>
    <w:rsid w:val="005525D2"/>
    <w:rsid w:val="0055293C"/>
    <w:rsid w:val="0055708F"/>
    <w:rsid w:val="0055727F"/>
    <w:rsid w:val="00557865"/>
    <w:rsid w:val="00560C88"/>
    <w:rsid w:val="005638B3"/>
    <w:rsid w:val="00563E63"/>
    <w:rsid w:val="00564807"/>
    <w:rsid w:val="00564895"/>
    <w:rsid w:val="00564B2A"/>
    <w:rsid w:val="00564CE0"/>
    <w:rsid w:val="0056541D"/>
    <w:rsid w:val="005665E6"/>
    <w:rsid w:val="00566620"/>
    <w:rsid w:val="00566701"/>
    <w:rsid w:val="0057062A"/>
    <w:rsid w:val="00571A98"/>
    <w:rsid w:val="005723BF"/>
    <w:rsid w:val="00572CE9"/>
    <w:rsid w:val="005731CF"/>
    <w:rsid w:val="0057326C"/>
    <w:rsid w:val="00574A39"/>
    <w:rsid w:val="005757A8"/>
    <w:rsid w:val="00575E0A"/>
    <w:rsid w:val="00576535"/>
    <w:rsid w:val="00577E6F"/>
    <w:rsid w:val="0058081E"/>
    <w:rsid w:val="00580A6B"/>
    <w:rsid w:val="00581ED7"/>
    <w:rsid w:val="00586D9F"/>
    <w:rsid w:val="00587A63"/>
    <w:rsid w:val="00590A24"/>
    <w:rsid w:val="005914A2"/>
    <w:rsid w:val="00591D3C"/>
    <w:rsid w:val="00592D7A"/>
    <w:rsid w:val="0059311F"/>
    <w:rsid w:val="00593738"/>
    <w:rsid w:val="0059490D"/>
    <w:rsid w:val="00594BD6"/>
    <w:rsid w:val="00594CBC"/>
    <w:rsid w:val="00595958"/>
    <w:rsid w:val="00597C47"/>
    <w:rsid w:val="005A038E"/>
    <w:rsid w:val="005A061B"/>
    <w:rsid w:val="005A06EE"/>
    <w:rsid w:val="005A0AFE"/>
    <w:rsid w:val="005A1004"/>
    <w:rsid w:val="005A1434"/>
    <w:rsid w:val="005A16E3"/>
    <w:rsid w:val="005A3228"/>
    <w:rsid w:val="005A3275"/>
    <w:rsid w:val="005A3C33"/>
    <w:rsid w:val="005A49A8"/>
    <w:rsid w:val="005A4EB9"/>
    <w:rsid w:val="005A52FC"/>
    <w:rsid w:val="005A7D62"/>
    <w:rsid w:val="005B093C"/>
    <w:rsid w:val="005B0C2A"/>
    <w:rsid w:val="005B2C70"/>
    <w:rsid w:val="005B2D09"/>
    <w:rsid w:val="005B2DD4"/>
    <w:rsid w:val="005B353F"/>
    <w:rsid w:val="005B37C3"/>
    <w:rsid w:val="005B39FD"/>
    <w:rsid w:val="005B3C0D"/>
    <w:rsid w:val="005B6F56"/>
    <w:rsid w:val="005B77CD"/>
    <w:rsid w:val="005B7A6B"/>
    <w:rsid w:val="005B7CCF"/>
    <w:rsid w:val="005C02AC"/>
    <w:rsid w:val="005C0541"/>
    <w:rsid w:val="005C0575"/>
    <w:rsid w:val="005C1E40"/>
    <w:rsid w:val="005C20CE"/>
    <w:rsid w:val="005C3C27"/>
    <w:rsid w:val="005C42F6"/>
    <w:rsid w:val="005C5401"/>
    <w:rsid w:val="005C5696"/>
    <w:rsid w:val="005D1DB5"/>
    <w:rsid w:val="005D3275"/>
    <w:rsid w:val="005D3338"/>
    <w:rsid w:val="005D6F94"/>
    <w:rsid w:val="005D700B"/>
    <w:rsid w:val="005D7553"/>
    <w:rsid w:val="005D7A79"/>
    <w:rsid w:val="005D7C49"/>
    <w:rsid w:val="005D7E80"/>
    <w:rsid w:val="005E0997"/>
    <w:rsid w:val="005E271A"/>
    <w:rsid w:val="005E27CE"/>
    <w:rsid w:val="005E2E0B"/>
    <w:rsid w:val="005E3073"/>
    <w:rsid w:val="005E4263"/>
    <w:rsid w:val="005E447A"/>
    <w:rsid w:val="005E46C0"/>
    <w:rsid w:val="005E56FD"/>
    <w:rsid w:val="005E649F"/>
    <w:rsid w:val="005E6A60"/>
    <w:rsid w:val="005F0342"/>
    <w:rsid w:val="005F0524"/>
    <w:rsid w:val="005F08E6"/>
    <w:rsid w:val="005F133B"/>
    <w:rsid w:val="005F21E1"/>
    <w:rsid w:val="005F51CC"/>
    <w:rsid w:val="005F6B61"/>
    <w:rsid w:val="00601EB0"/>
    <w:rsid w:val="006044E3"/>
    <w:rsid w:val="00604C44"/>
    <w:rsid w:val="0060632A"/>
    <w:rsid w:val="00612A05"/>
    <w:rsid w:val="006141C1"/>
    <w:rsid w:val="0061449C"/>
    <w:rsid w:val="00615BEE"/>
    <w:rsid w:val="006164E8"/>
    <w:rsid w:val="00616A2A"/>
    <w:rsid w:val="00616B0E"/>
    <w:rsid w:val="00616EB6"/>
    <w:rsid w:val="00622148"/>
    <w:rsid w:val="0062360E"/>
    <w:rsid w:val="00623733"/>
    <w:rsid w:val="0062386C"/>
    <w:rsid w:val="006246D2"/>
    <w:rsid w:val="00624BBD"/>
    <w:rsid w:val="00626C3B"/>
    <w:rsid w:val="00627039"/>
    <w:rsid w:val="00627236"/>
    <w:rsid w:val="006310B0"/>
    <w:rsid w:val="006313DE"/>
    <w:rsid w:val="00631CA4"/>
    <w:rsid w:val="0063253F"/>
    <w:rsid w:val="00633E57"/>
    <w:rsid w:val="006359B4"/>
    <w:rsid w:val="00635A9C"/>
    <w:rsid w:val="00635E9A"/>
    <w:rsid w:val="00635F64"/>
    <w:rsid w:val="00636A4B"/>
    <w:rsid w:val="00637C9E"/>
    <w:rsid w:val="00637D21"/>
    <w:rsid w:val="00640B17"/>
    <w:rsid w:val="0064121B"/>
    <w:rsid w:val="00641F26"/>
    <w:rsid w:val="00642088"/>
    <w:rsid w:val="00642BE3"/>
    <w:rsid w:val="00643A92"/>
    <w:rsid w:val="00643F97"/>
    <w:rsid w:val="00643FDE"/>
    <w:rsid w:val="00644793"/>
    <w:rsid w:val="00644BED"/>
    <w:rsid w:val="00644D0E"/>
    <w:rsid w:val="00645414"/>
    <w:rsid w:val="006455CB"/>
    <w:rsid w:val="006459D1"/>
    <w:rsid w:val="00645F02"/>
    <w:rsid w:val="00647A1C"/>
    <w:rsid w:val="00651B59"/>
    <w:rsid w:val="006524EE"/>
    <w:rsid w:val="00652CEC"/>
    <w:rsid w:val="006535A7"/>
    <w:rsid w:val="0065495D"/>
    <w:rsid w:val="00654B6C"/>
    <w:rsid w:val="006555FB"/>
    <w:rsid w:val="00656BCB"/>
    <w:rsid w:val="00657CFB"/>
    <w:rsid w:val="00661E49"/>
    <w:rsid w:val="0066283B"/>
    <w:rsid w:val="00663746"/>
    <w:rsid w:val="00663FCA"/>
    <w:rsid w:val="006645AA"/>
    <w:rsid w:val="006649D7"/>
    <w:rsid w:val="00664FCD"/>
    <w:rsid w:val="00665C1A"/>
    <w:rsid w:val="0066673B"/>
    <w:rsid w:val="00666B65"/>
    <w:rsid w:val="00667DE8"/>
    <w:rsid w:val="00670536"/>
    <w:rsid w:val="006706E8"/>
    <w:rsid w:val="0067125D"/>
    <w:rsid w:val="0067149D"/>
    <w:rsid w:val="006718EF"/>
    <w:rsid w:val="0067252D"/>
    <w:rsid w:val="00672750"/>
    <w:rsid w:val="006731B5"/>
    <w:rsid w:val="00674056"/>
    <w:rsid w:val="0067455E"/>
    <w:rsid w:val="0067589F"/>
    <w:rsid w:val="00677331"/>
    <w:rsid w:val="00677E0B"/>
    <w:rsid w:val="00680512"/>
    <w:rsid w:val="00680E0C"/>
    <w:rsid w:val="00681C81"/>
    <w:rsid w:val="006828A8"/>
    <w:rsid w:val="00682C24"/>
    <w:rsid w:val="00683E65"/>
    <w:rsid w:val="006841AB"/>
    <w:rsid w:val="00684227"/>
    <w:rsid w:val="00684540"/>
    <w:rsid w:val="00684903"/>
    <w:rsid w:val="006856AC"/>
    <w:rsid w:val="0068701E"/>
    <w:rsid w:val="00687894"/>
    <w:rsid w:val="00687E1E"/>
    <w:rsid w:val="00690FB2"/>
    <w:rsid w:val="006912BB"/>
    <w:rsid w:val="00691423"/>
    <w:rsid w:val="00691E3D"/>
    <w:rsid w:val="006926B9"/>
    <w:rsid w:val="00692B90"/>
    <w:rsid w:val="0069455C"/>
    <w:rsid w:val="00694A86"/>
    <w:rsid w:val="00694C56"/>
    <w:rsid w:val="006959E2"/>
    <w:rsid w:val="00695DA0"/>
    <w:rsid w:val="00695E02"/>
    <w:rsid w:val="006962BE"/>
    <w:rsid w:val="00696656"/>
    <w:rsid w:val="006974B2"/>
    <w:rsid w:val="006A01FF"/>
    <w:rsid w:val="006A0DEE"/>
    <w:rsid w:val="006A15B1"/>
    <w:rsid w:val="006A276B"/>
    <w:rsid w:val="006A2E2A"/>
    <w:rsid w:val="006A360A"/>
    <w:rsid w:val="006A571B"/>
    <w:rsid w:val="006A5958"/>
    <w:rsid w:val="006A686F"/>
    <w:rsid w:val="006A6F8B"/>
    <w:rsid w:val="006A76E5"/>
    <w:rsid w:val="006B003C"/>
    <w:rsid w:val="006B0AD1"/>
    <w:rsid w:val="006B10B8"/>
    <w:rsid w:val="006B3830"/>
    <w:rsid w:val="006B3E40"/>
    <w:rsid w:val="006B47B9"/>
    <w:rsid w:val="006B5D48"/>
    <w:rsid w:val="006B6267"/>
    <w:rsid w:val="006B6601"/>
    <w:rsid w:val="006B70A0"/>
    <w:rsid w:val="006C03C1"/>
    <w:rsid w:val="006C22B1"/>
    <w:rsid w:val="006C2682"/>
    <w:rsid w:val="006C2CD7"/>
    <w:rsid w:val="006C2EF4"/>
    <w:rsid w:val="006C30D5"/>
    <w:rsid w:val="006C3C68"/>
    <w:rsid w:val="006C3EBD"/>
    <w:rsid w:val="006C41AC"/>
    <w:rsid w:val="006C4483"/>
    <w:rsid w:val="006C5769"/>
    <w:rsid w:val="006C5AF4"/>
    <w:rsid w:val="006C630A"/>
    <w:rsid w:val="006C650F"/>
    <w:rsid w:val="006C6A67"/>
    <w:rsid w:val="006C78BD"/>
    <w:rsid w:val="006C79A5"/>
    <w:rsid w:val="006C7CDE"/>
    <w:rsid w:val="006C7EA2"/>
    <w:rsid w:val="006D01BA"/>
    <w:rsid w:val="006D02C1"/>
    <w:rsid w:val="006D10DF"/>
    <w:rsid w:val="006D1FB9"/>
    <w:rsid w:val="006D225E"/>
    <w:rsid w:val="006D2857"/>
    <w:rsid w:val="006D2CB0"/>
    <w:rsid w:val="006D35C3"/>
    <w:rsid w:val="006D40AC"/>
    <w:rsid w:val="006D45ED"/>
    <w:rsid w:val="006D58C6"/>
    <w:rsid w:val="006D5DA7"/>
    <w:rsid w:val="006D6E4C"/>
    <w:rsid w:val="006D702B"/>
    <w:rsid w:val="006D73BD"/>
    <w:rsid w:val="006D7AE7"/>
    <w:rsid w:val="006E045D"/>
    <w:rsid w:val="006E1679"/>
    <w:rsid w:val="006E2006"/>
    <w:rsid w:val="006E21B1"/>
    <w:rsid w:val="006E499A"/>
    <w:rsid w:val="006E6270"/>
    <w:rsid w:val="006E66CD"/>
    <w:rsid w:val="006E6F74"/>
    <w:rsid w:val="006E7771"/>
    <w:rsid w:val="006E78F2"/>
    <w:rsid w:val="006E7D69"/>
    <w:rsid w:val="006E7ECC"/>
    <w:rsid w:val="006F1654"/>
    <w:rsid w:val="006F2297"/>
    <w:rsid w:val="006F4153"/>
    <w:rsid w:val="006F44EA"/>
    <w:rsid w:val="006F47A4"/>
    <w:rsid w:val="006F4EBD"/>
    <w:rsid w:val="006F5BA0"/>
    <w:rsid w:val="006F69BB"/>
    <w:rsid w:val="007031DD"/>
    <w:rsid w:val="00703307"/>
    <w:rsid w:val="00704648"/>
    <w:rsid w:val="007050F8"/>
    <w:rsid w:val="00706474"/>
    <w:rsid w:val="00707F95"/>
    <w:rsid w:val="007106C0"/>
    <w:rsid w:val="00710CF5"/>
    <w:rsid w:val="007126EE"/>
    <w:rsid w:val="007135EF"/>
    <w:rsid w:val="007147A9"/>
    <w:rsid w:val="00714895"/>
    <w:rsid w:val="00714BA9"/>
    <w:rsid w:val="00714CE8"/>
    <w:rsid w:val="0071627C"/>
    <w:rsid w:val="00716FD9"/>
    <w:rsid w:val="007179A0"/>
    <w:rsid w:val="00717F98"/>
    <w:rsid w:val="0072064B"/>
    <w:rsid w:val="00720C97"/>
    <w:rsid w:val="00720F6C"/>
    <w:rsid w:val="00721108"/>
    <w:rsid w:val="00721A6D"/>
    <w:rsid w:val="007220D2"/>
    <w:rsid w:val="00722141"/>
    <w:rsid w:val="00722C4E"/>
    <w:rsid w:val="00722D5E"/>
    <w:rsid w:val="00723F4A"/>
    <w:rsid w:val="00724776"/>
    <w:rsid w:val="00724DBD"/>
    <w:rsid w:val="00725ABF"/>
    <w:rsid w:val="007265C9"/>
    <w:rsid w:val="00726D59"/>
    <w:rsid w:val="0072777A"/>
    <w:rsid w:val="00727B08"/>
    <w:rsid w:val="00727C9C"/>
    <w:rsid w:val="00730BA5"/>
    <w:rsid w:val="00731043"/>
    <w:rsid w:val="007318E6"/>
    <w:rsid w:val="007331B4"/>
    <w:rsid w:val="00733230"/>
    <w:rsid w:val="00733906"/>
    <w:rsid w:val="00733DB8"/>
    <w:rsid w:val="0073427C"/>
    <w:rsid w:val="007348D5"/>
    <w:rsid w:val="007357CF"/>
    <w:rsid w:val="00736E4A"/>
    <w:rsid w:val="00737F75"/>
    <w:rsid w:val="00740053"/>
    <w:rsid w:val="007400D0"/>
    <w:rsid w:val="00740B16"/>
    <w:rsid w:val="00741CB1"/>
    <w:rsid w:val="007434F3"/>
    <w:rsid w:val="00744092"/>
    <w:rsid w:val="0074490A"/>
    <w:rsid w:val="007461E0"/>
    <w:rsid w:val="00746DC3"/>
    <w:rsid w:val="00747354"/>
    <w:rsid w:val="007473AD"/>
    <w:rsid w:val="0075082A"/>
    <w:rsid w:val="00753413"/>
    <w:rsid w:val="00753E49"/>
    <w:rsid w:val="0075505E"/>
    <w:rsid w:val="00761973"/>
    <w:rsid w:val="00761EFA"/>
    <w:rsid w:val="00762ED8"/>
    <w:rsid w:val="00764C22"/>
    <w:rsid w:val="0076546F"/>
    <w:rsid w:val="0076564F"/>
    <w:rsid w:val="00765722"/>
    <w:rsid w:val="00766169"/>
    <w:rsid w:val="00767056"/>
    <w:rsid w:val="00770AB9"/>
    <w:rsid w:val="00771154"/>
    <w:rsid w:val="00772019"/>
    <w:rsid w:val="007724CE"/>
    <w:rsid w:val="00773373"/>
    <w:rsid w:val="00774682"/>
    <w:rsid w:val="00774E6F"/>
    <w:rsid w:val="007750E1"/>
    <w:rsid w:val="00775513"/>
    <w:rsid w:val="00776333"/>
    <w:rsid w:val="0077691D"/>
    <w:rsid w:val="007773E1"/>
    <w:rsid w:val="0077761A"/>
    <w:rsid w:val="00777683"/>
    <w:rsid w:val="007776B2"/>
    <w:rsid w:val="00777A10"/>
    <w:rsid w:val="00780839"/>
    <w:rsid w:val="00780994"/>
    <w:rsid w:val="00782A64"/>
    <w:rsid w:val="00782F64"/>
    <w:rsid w:val="00783667"/>
    <w:rsid w:val="00784AC3"/>
    <w:rsid w:val="0078555A"/>
    <w:rsid w:val="0078610B"/>
    <w:rsid w:val="007866E9"/>
    <w:rsid w:val="0078703B"/>
    <w:rsid w:val="00787427"/>
    <w:rsid w:val="007901F4"/>
    <w:rsid w:val="0079077F"/>
    <w:rsid w:val="00791447"/>
    <w:rsid w:val="00791B0A"/>
    <w:rsid w:val="00793115"/>
    <w:rsid w:val="007935BB"/>
    <w:rsid w:val="00793B38"/>
    <w:rsid w:val="00797BFD"/>
    <w:rsid w:val="007A03DF"/>
    <w:rsid w:val="007A0C1D"/>
    <w:rsid w:val="007A1403"/>
    <w:rsid w:val="007A22B9"/>
    <w:rsid w:val="007A4AA8"/>
    <w:rsid w:val="007A5617"/>
    <w:rsid w:val="007A7590"/>
    <w:rsid w:val="007A767F"/>
    <w:rsid w:val="007A7A26"/>
    <w:rsid w:val="007B0CA0"/>
    <w:rsid w:val="007B2407"/>
    <w:rsid w:val="007B2D63"/>
    <w:rsid w:val="007B2E91"/>
    <w:rsid w:val="007B2F8B"/>
    <w:rsid w:val="007B3B7F"/>
    <w:rsid w:val="007B5340"/>
    <w:rsid w:val="007B5D81"/>
    <w:rsid w:val="007B660F"/>
    <w:rsid w:val="007B6682"/>
    <w:rsid w:val="007B68BC"/>
    <w:rsid w:val="007C03A0"/>
    <w:rsid w:val="007C0DCA"/>
    <w:rsid w:val="007C1A1F"/>
    <w:rsid w:val="007C3074"/>
    <w:rsid w:val="007C3F34"/>
    <w:rsid w:val="007C52D5"/>
    <w:rsid w:val="007C5E02"/>
    <w:rsid w:val="007C5E9D"/>
    <w:rsid w:val="007C5EDC"/>
    <w:rsid w:val="007C6C65"/>
    <w:rsid w:val="007C738F"/>
    <w:rsid w:val="007C753A"/>
    <w:rsid w:val="007C7802"/>
    <w:rsid w:val="007D045F"/>
    <w:rsid w:val="007D2283"/>
    <w:rsid w:val="007D2498"/>
    <w:rsid w:val="007D3269"/>
    <w:rsid w:val="007D4D13"/>
    <w:rsid w:val="007D7063"/>
    <w:rsid w:val="007D7168"/>
    <w:rsid w:val="007D73CE"/>
    <w:rsid w:val="007D7649"/>
    <w:rsid w:val="007E07EF"/>
    <w:rsid w:val="007E111B"/>
    <w:rsid w:val="007E1B6F"/>
    <w:rsid w:val="007E2193"/>
    <w:rsid w:val="007E23E0"/>
    <w:rsid w:val="007E2524"/>
    <w:rsid w:val="007E3EA2"/>
    <w:rsid w:val="007E3F8A"/>
    <w:rsid w:val="007E44B9"/>
    <w:rsid w:val="007E4A91"/>
    <w:rsid w:val="007E5AB4"/>
    <w:rsid w:val="007E5C57"/>
    <w:rsid w:val="007E737E"/>
    <w:rsid w:val="007F185E"/>
    <w:rsid w:val="007F2928"/>
    <w:rsid w:val="007F3D2F"/>
    <w:rsid w:val="007F3F46"/>
    <w:rsid w:val="007F4A6A"/>
    <w:rsid w:val="007F5760"/>
    <w:rsid w:val="007F7E1E"/>
    <w:rsid w:val="0080049C"/>
    <w:rsid w:val="0080075E"/>
    <w:rsid w:val="00801FE1"/>
    <w:rsid w:val="008029C6"/>
    <w:rsid w:val="00803476"/>
    <w:rsid w:val="0080363D"/>
    <w:rsid w:val="00803662"/>
    <w:rsid w:val="00805220"/>
    <w:rsid w:val="00805C38"/>
    <w:rsid w:val="008104B1"/>
    <w:rsid w:val="00810FF5"/>
    <w:rsid w:val="0081119B"/>
    <w:rsid w:val="008115B0"/>
    <w:rsid w:val="00812080"/>
    <w:rsid w:val="0081274C"/>
    <w:rsid w:val="00812976"/>
    <w:rsid w:val="00812D8C"/>
    <w:rsid w:val="00812F44"/>
    <w:rsid w:val="008132EA"/>
    <w:rsid w:val="00815147"/>
    <w:rsid w:val="00815276"/>
    <w:rsid w:val="008153D9"/>
    <w:rsid w:val="00815B57"/>
    <w:rsid w:val="00816181"/>
    <w:rsid w:val="0081660A"/>
    <w:rsid w:val="008168B1"/>
    <w:rsid w:val="00821DD5"/>
    <w:rsid w:val="008229C0"/>
    <w:rsid w:val="008231D1"/>
    <w:rsid w:val="008231E3"/>
    <w:rsid w:val="008234E2"/>
    <w:rsid w:val="008236AE"/>
    <w:rsid w:val="0082428C"/>
    <w:rsid w:val="00824669"/>
    <w:rsid w:val="008259BC"/>
    <w:rsid w:val="0082659E"/>
    <w:rsid w:val="00827471"/>
    <w:rsid w:val="0082763D"/>
    <w:rsid w:val="00827C9A"/>
    <w:rsid w:val="008306FD"/>
    <w:rsid w:val="00830BA0"/>
    <w:rsid w:val="00832108"/>
    <w:rsid w:val="00835DDE"/>
    <w:rsid w:val="00835F80"/>
    <w:rsid w:val="008360F2"/>
    <w:rsid w:val="008363B3"/>
    <w:rsid w:val="008377D0"/>
    <w:rsid w:val="008405F0"/>
    <w:rsid w:val="00840AFD"/>
    <w:rsid w:val="00841FD8"/>
    <w:rsid w:val="008424EF"/>
    <w:rsid w:val="008426DD"/>
    <w:rsid w:val="00842C13"/>
    <w:rsid w:val="008445B6"/>
    <w:rsid w:val="00844AE4"/>
    <w:rsid w:val="00845B58"/>
    <w:rsid w:val="008464AA"/>
    <w:rsid w:val="00846A40"/>
    <w:rsid w:val="00846D7E"/>
    <w:rsid w:val="00847C88"/>
    <w:rsid w:val="00850013"/>
    <w:rsid w:val="0085033D"/>
    <w:rsid w:val="00850F0F"/>
    <w:rsid w:val="00852956"/>
    <w:rsid w:val="008532B1"/>
    <w:rsid w:val="00853BAC"/>
    <w:rsid w:val="00854466"/>
    <w:rsid w:val="00854494"/>
    <w:rsid w:val="0085464D"/>
    <w:rsid w:val="00856686"/>
    <w:rsid w:val="00856CDF"/>
    <w:rsid w:val="008604C2"/>
    <w:rsid w:val="00860F57"/>
    <w:rsid w:val="00861A37"/>
    <w:rsid w:val="00862D09"/>
    <w:rsid w:val="008633E8"/>
    <w:rsid w:val="00863945"/>
    <w:rsid w:val="0086449A"/>
    <w:rsid w:val="00864804"/>
    <w:rsid w:val="00864853"/>
    <w:rsid w:val="00864D8B"/>
    <w:rsid w:val="00864E03"/>
    <w:rsid w:val="00864F4E"/>
    <w:rsid w:val="00864FA5"/>
    <w:rsid w:val="008657E9"/>
    <w:rsid w:val="008667B4"/>
    <w:rsid w:val="00866C69"/>
    <w:rsid w:val="00871132"/>
    <w:rsid w:val="00872E7D"/>
    <w:rsid w:val="008740E8"/>
    <w:rsid w:val="00876170"/>
    <w:rsid w:val="008802AA"/>
    <w:rsid w:val="00881086"/>
    <w:rsid w:val="0088121B"/>
    <w:rsid w:val="008814F8"/>
    <w:rsid w:val="00882843"/>
    <w:rsid w:val="008833FF"/>
    <w:rsid w:val="0088475A"/>
    <w:rsid w:val="00884CF3"/>
    <w:rsid w:val="00885A47"/>
    <w:rsid w:val="00886846"/>
    <w:rsid w:val="00886A14"/>
    <w:rsid w:val="008872E1"/>
    <w:rsid w:val="00890A64"/>
    <w:rsid w:val="00890AEB"/>
    <w:rsid w:val="0089180C"/>
    <w:rsid w:val="00891B90"/>
    <w:rsid w:val="008948EE"/>
    <w:rsid w:val="008965DB"/>
    <w:rsid w:val="008A0059"/>
    <w:rsid w:val="008A1D37"/>
    <w:rsid w:val="008A1F9B"/>
    <w:rsid w:val="008A23BB"/>
    <w:rsid w:val="008A251F"/>
    <w:rsid w:val="008A2679"/>
    <w:rsid w:val="008A2ED8"/>
    <w:rsid w:val="008A321D"/>
    <w:rsid w:val="008A4D20"/>
    <w:rsid w:val="008A5CA1"/>
    <w:rsid w:val="008A5EA8"/>
    <w:rsid w:val="008A787C"/>
    <w:rsid w:val="008B008C"/>
    <w:rsid w:val="008B1567"/>
    <w:rsid w:val="008B45C1"/>
    <w:rsid w:val="008B59FA"/>
    <w:rsid w:val="008B6CAE"/>
    <w:rsid w:val="008C1AC2"/>
    <w:rsid w:val="008C1D76"/>
    <w:rsid w:val="008C27DC"/>
    <w:rsid w:val="008C31D5"/>
    <w:rsid w:val="008C4610"/>
    <w:rsid w:val="008C4980"/>
    <w:rsid w:val="008C4FDF"/>
    <w:rsid w:val="008C5CDA"/>
    <w:rsid w:val="008C6699"/>
    <w:rsid w:val="008C7739"/>
    <w:rsid w:val="008C7811"/>
    <w:rsid w:val="008D1C54"/>
    <w:rsid w:val="008D22BD"/>
    <w:rsid w:val="008D2EA7"/>
    <w:rsid w:val="008D40DB"/>
    <w:rsid w:val="008D4324"/>
    <w:rsid w:val="008D56AA"/>
    <w:rsid w:val="008D5891"/>
    <w:rsid w:val="008D7BFD"/>
    <w:rsid w:val="008E0C29"/>
    <w:rsid w:val="008E1BC0"/>
    <w:rsid w:val="008E1E85"/>
    <w:rsid w:val="008E2F3C"/>
    <w:rsid w:val="008E3C6C"/>
    <w:rsid w:val="008E4591"/>
    <w:rsid w:val="008E46D0"/>
    <w:rsid w:val="008E4EA4"/>
    <w:rsid w:val="008E54D7"/>
    <w:rsid w:val="008E640F"/>
    <w:rsid w:val="008E6A8C"/>
    <w:rsid w:val="008E6D42"/>
    <w:rsid w:val="008E7159"/>
    <w:rsid w:val="008E74E1"/>
    <w:rsid w:val="008F0600"/>
    <w:rsid w:val="008F0A8A"/>
    <w:rsid w:val="008F130F"/>
    <w:rsid w:val="008F19D8"/>
    <w:rsid w:val="008F331C"/>
    <w:rsid w:val="008F373A"/>
    <w:rsid w:val="008F3BFF"/>
    <w:rsid w:val="008F520E"/>
    <w:rsid w:val="008F5495"/>
    <w:rsid w:val="008F6089"/>
    <w:rsid w:val="008F7637"/>
    <w:rsid w:val="008F7860"/>
    <w:rsid w:val="00900D86"/>
    <w:rsid w:val="00901198"/>
    <w:rsid w:val="00901FF1"/>
    <w:rsid w:val="0090227D"/>
    <w:rsid w:val="0090307E"/>
    <w:rsid w:val="009037D1"/>
    <w:rsid w:val="0090492D"/>
    <w:rsid w:val="00905110"/>
    <w:rsid w:val="00905349"/>
    <w:rsid w:val="00905B95"/>
    <w:rsid w:val="00905E3B"/>
    <w:rsid w:val="00906BAA"/>
    <w:rsid w:val="00906FF6"/>
    <w:rsid w:val="009071B3"/>
    <w:rsid w:val="009072C3"/>
    <w:rsid w:val="00907304"/>
    <w:rsid w:val="00910286"/>
    <w:rsid w:val="00910B1B"/>
    <w:rsid w:val="0091127D"/>
    <w:rsid w:val="00911667"/>
    <w:rsid w:val="00911857"/>
    <w:rsid w:val="009121B6"/>
    <w:rsid w:val="009132A0"/>
    <w:rsid w:val="00913332"/>
    <w:rsid w:val="0091435C"/>
    <w:rsid w:val="009145F0"/>
    <w:rsid w:val="009149A2"/>
    <w:rsid w:val="00915268"/>
    <w:rsid w:val="009157AF"/>
    <w:rsid w:val="00916E3C"/>
    <w:rsid w:val="00917257"/>
    <w:rsid w:val="0091740F"/>
    <w:rsid w:val="0092000D"/>
    <w:rsid w:val="0092162F"/>
    <w:rsid w:val="00921A0F"/>
    <w:rsid w:val="00922559"/>
    <w:rsid w:val="00922852"/>
    <w:rsid w:val="0092322C"/>
    <w:rsid w:val="00923372"/>
    <w:rsid w:val="00923947"/>
    <w:rsid w:val="00925089"/>
    <w:rsid w:val="009254ED"/>
    <w:rsid w:val="009257CD"/>
    <w:rsid w:val="00927381"/>
    <w:rsid w:val="009305C6"/>
    <w:rsid w:val="009309AC"/>
    <w:rsid w:val="00931926"/>
    <w:rsid w:val="00931A90"/>
    <w:rsid w:val="00932003"/>
    <w:rsid w:val="00932B1B"/>
    <w:rsid w:val="00933686"/>
    <w:rsid w:val="00933785"/>
    <w:rsid w:val="00933C7C"/>
    <w:rsid w:val="009352C4"/>
    <w:rsid w:val="0093532A"/>
    <w:rsid w:val="00935EC8"/>
    <w:rsid w:val="00937D8B"/>
    <w:rsid w:val="009405B4"/>
    <w:rsid w:val="00940A22"/>
    <w:rsid w:val="00940F4A"/>
    <w:rsid w:val="009427AA"/>
    <w:rsid w:val="00942851"/>
    <w:rsid w:val="00942FB2"/>
    <w:rsid w:val="009430B6"/>
    <w:rsid w:val="0094338E"/>
    <w:rsid w:val="00943466"/>
    <w:rsid w:val="009438DC"/>
    <w:rsid w:val="00944172"/>
    <w:rsid w:val="009444E1"/>
    <w:rsid w:val="00945597"/>
    <w:rsid w:val="0094588D"/>
    <w:rsid w:val="009477CB"/>
    <w:rsid w:val="00947A06"/>
    <w:rsid w:val="00950470"/>
    <w:rsid w:val="00953AB3"/>
    <w:rsid w:val="00955B8C"/>
    <w:rsid w:val="00956C3D"/>
    <w:rsid w:val="009577E2"/>
    <w:rsid w:val="00957A48"/>
    <w:rsid w:val="00960325"/>
    <w:rsid w:val="00960D34"/>
    <w:rsid w:val="00961928"/>
    <w:rsid w:val="009627D0"/>
    <w:rsid w:val="009634C7"/>
    <w:rsid w:val="00963523"/>
    <w:rsid w:val="009637CA"/>
    <w:rsid w:val="009652D8"/>
    <w:rsid w:val="00966934"/>
    <w:rsid w:val="00966D62"/>
    <w:rsid w:val="00967337"/>
    <w:rsid w:val="009702A4"/>
    <w:rsid w:val="00970A46"/>
    <w:rsid w:val="00971DB2"/>
    <w:rsid w:val="0097219E"/>
    <w:rsid w:val="009722D5"/>
    <w:rsid w:val="009738E2"/>
    <w:rsid w:val="00973BD1"/>
    <w:rsid w:val="00973E8D"/>
    <w:rsid w:val="009745E8"/>
    <w:rsid w:val="00975EF1"/>
    <w:rsid w:val="00976810"/>
    <w:rsid w:val="009802C7"/>
    <w:rsid w:val="009809B7"/>
    <w:rsid w:val="00980D19"/>
    <w:rsid w:val="00982028"/>
    <w:rsid w:val="00986913"/>
    <w:rsid w:val="0099025E"/>
    <w:rsid w:val="00990287"/>
    <w:rsid w:val="009902DB"/>
    <w:rsid w:val="00991697"/>
    <w:rsid w:val="009928BF"/>
    <w:rsid w:val="009936E0"/>
    <w:rsid w:val="009939A7"/>
    <w:rsid w:val="00995124"/>
    <w:rsid w:val="0099676F"/>
    <w:rsid w:val="00996936"/>
    <w:rsid w:val="009979C5"/>
    <w:rsid w:val="009A0C7A"/>
    <w:rsid w:val="009A141A"/>
    <w:rsid w:val="009A3D05"/>
    <w:rsid w:val="009A487C"/>
    <w:rsid w:val="009A4ED2"/>
    <w:rsid w:val="009A68B5"/>
    <w:rsid w:val="009A79F6"/>
    <w:rsid w:val="009B076F"/>
    <w:rsid w:val="009B0789"/>
    <w:rsid w:val="009B3683"/>
    <w:rsid w:val="009B3A55"/>
    <w:rsid w:val="009B436D"/>
    <w:rsid w:val="009B44FD"/>
    <w:rsid w:val="009B573E"/>
    <w:rsid w:val="009B635D"/>
    <w:rsid w:val="009B7948"/>
    <w:rsid w:val="009B7E36"/>
    <w:rsid w:val="009C0DF8"/>
    <w:rsid w:val="009C1342"/>
    <w:rsid w:val="009C14C0"/>
    <w:rsid w:val="009C36AF"/>
    <w:rsid w:val="009C4604"/>
    <w:rsid w:val="009C48C6"/>
    <w:rsid w:val="009C4FB1"/>
    <w:rsid w:val="009C6C79"/>
    <w:rsid w:val="009C71AA"/>
    <w:rsid w:val="009C7264"/>
    <w:rsid w:val="009D0E5C"/>
    <w:rsid w:val="009D1269"/>
    <w:rsid w:val="009D17B8"/>
    <w:rsid w:val="009D246C"/>
    <w:rsid w:val="009D3114"/>
    <w:rsid w:val="009D3FBD"/>
    <w:rsid w:val="009D4178"/>
    <w:rsid w:val="009D41E1"/>
    <w:rsid w:val="009D4354"/>
    <w:rsid w:val="009D4FB5"/>
    <w:rsid w:val="009D5C1B"/>
    <w:rsid w:val="009D624A"/>
    <w:rsid w:val="009D675D"/>
    <w:rsid w:val="009D79FC"/>
    <w:rsid w:val="009E0D6C"/>
    <w:rsid w:val="009E11EB"/>
    <w:rsid w:val="009E1DB8"/>
    <w:rsid w:val="009E2D55"/>
    <w:rsid w:val="009E330F"/>
    <w:rsid w:val="009E4A7A"/>
    <w:rsid w:val="009E56D6"/>
    <w:rsid w:val="009E5921"/>
    <w:rsid w:val="009E612F"/>
    <w:rsid w:val="009E765B"/>
    <w:rsid w:val="009E7F79"/>
    <w:rsid w:val="009F0C0C"/>
    <w:rsid w:val="009F224F"/>
    <w:rsid w:val="009F38E3"/>
    <w:rsid w:val="009F4B70"/>
    <w:rsid w:val="009F4C00"/>
    <w:rsid w:val="009F55F5"/>
    <w:rsid w:val="009F5766"/>
    <w:rsid w:val="009F583E"/>
    <w:rsid w:val="009F63A3"/>
    <w:rsid w:val="009F6C9E"/>
    <w:rsid w:val="009F7391"/>
    <w:rsid w:val="009F7D95"/>
    <w:rsid w:val="009F7F90"/>
    <w:rsid w:val="00A002FC"/>
    <w:rsid w:val="00A045F8"/>
    <w:rsid w:val="00A04C09"/>
    <w:rsid w:val="00A05AA3"/>
    <w:rsid w:val="00A05C4B"/>
    <w:rsid w:val="00A05F71"/>
    <w:rsid w:val="00A06A01"/>
    <w:rsid w:val="00A1092B"/>
    <w:rsid w:val="00A128E1"/>
    <w:rsid w:val="00A12ED0"/>
    <w:rsid w:val="00A137AB"/>
    <w:rsid w:val="00A1612D"/>
    <w:rsid w:val="00A16578"/>
    <w:rsid w:val="00A167F4"/>
    <w:rsid w:val="00A16818"/>
    <w:rsid w:val="00A1683C"/>
    <w:rsid w:val="00A16D79"/>
    <w:rsid w:val="00A173F6"/>
    <w:rsid w:val="00A177ED"/>
    <w:rsid w:val="00A20995"/>
    <w:rsid w:val="00A218C6"/>
    <w:rsid w:val="00A22903"/>
    <w:rsid w:val="00A2310E"/>
    <w:rsid w:val="00A23FEB"/>
    <w:rsid w:val="00A24455"/>
    <w:rsid w:val="00A25867"/>
    <w:rsid w:val="00A25A42"/>
    <w:rsid w:val="00A27DEC"/>
    <w:rsid w:val="00A32C39"/>
    <w:rsid w:val="00A33667"/>
    <w:rsid w:val="00A33BAF"/>
    <w:rsid w:val="00A3435B"/>
    <w:rsid w:val="00A36740"/>
    <w:rsid w:val="00A36B86"/>
    <w:rsid w:val="00A37438"/>
    <w:rsid w:val="00A37FFA"/>
    <w:rsid w:val="00A40CDA"/>
    <w:rsid w:val="00A418AD"/>
    <w:rsid w:val="00A42CC7"/>
    <w:rsid w:val="00A42F2E"/>
    <w:rsid w:val="00A43098"/>
    <w:rsid w:val="00A43505"/>
    <w:rsid w:val="00A44448"/>
    <w:rsid w:val="00A46C67"/>
    <w:rsid w:val="00A4770F"/>
    <w:rsid w:val="00A4798D"/>
    <w:rsid w:val="00A50D12"/>
    <w:rsid w:val="00A50D14"/>
    <w:rsid w:val="00A530C9"/>
    <w:rsid w:val="00A533AB"/>
    <w:rsid w:val="00A53F20"/>
    <w:rsid w:val="00A5790C"/>
    <w:rsid w:val="00A57C1B"/>
    <w:rsid w:val="00A57D8C"/>
    <w:rsid w:val="00A604C4"/>
    <w:rsid w:val="00A620D3"/>
    <w:rsid w:val="00A621D5"/>
    <w:rsid w:val="00A629C9"/>
    <w:rsid w:val="00A638B0"/>
    <w:rsid w:val="00A6449E"/>
    <w:rsid w:val="00A64652"/>
    <w:rsid w:val="00A6467E"/>
    <w:rsid w:val="00A64CC3"/>
    <w:rsid w:val="00A64D45"/>
    <w:rsid w:val="00A65154"/>
    <w:rsid w:val="00A6683E"/>
    <w:rsid w:val="00A674ED"/>
    <w:rsid w:val="00A70742"/>
    <w:rsid w:val="00A70BB5"/>
    <w:rsid w:val="00A70C68"/>
    <w:rsid w:val="00A7126F"/>
    <w:rsid w:val="00A7207C"/>
    <w:rsid w:val="00A724F8"/>
    <w:rsid w:val="00A729DD"/>
    <w:rsid w:val="00A73532"/>
    <w:rsid w:val="00A7381B"/>
    <w:rsid w:val="00A73A29"/>
    <w:rsid w:val="00A73F64"/>
    <w:rsid w:val="00A74262"/>
    <w:rsid w:val="00A75F97"/>
    <w:rsid w:val="00A77184"/>
    <w:rsid w:val="00A772FB"/>
    <w:rsid w:val="00A77697"/>
    <w:rsid w:val="00A80DDD"/>
    <w:rsid w:val="00A82A13"/>
    <w:rsid w:val="00A8366B"/>
    <w:rsid w:val="00A855AC"/>
    <w:rsid w:val="00A857DC"/>
    <w:rsid w:val="00A859F3"/>
    <w:rsid w:val="00A86BC8"/>
    <w:rsid w:val="00A87425"/>
    <w:rsid w:val="00A903C7"/>
    <w:rsid w:val="00A91F83"/>
    <w:rsid w:val="00A935D7"/>
    <w:rsid w:val="00A94CF2"/>
    <w:rsid w:val="00A95D05"/>
    <w:rsid w:val="00A96B3E"/>
    <w:rsid w:val="00A9753E"/>
    <w:rsid w:val="00AA08F5"/>
    <w:rsid w:val="00AA1470"/>
    <w:rsid w:val="00AA1619"/>
    <w:rsid w:val="00AA2590"/>
    <w:rsid w:val="00AA3623"/>
    <w:rsid w:val="00AA3685"/>
    <w:rsid w:val="00AA3D53"/>
    <w:rsid w:val="00AA48F7"/>
    <w:rsid w:val="00AA58CD"/>
    <w:rsid w:val="00AA6168"/>
    <w:rsid w:val="00AA7551"/>
    <w:rsid w:val="00AA76E7"/>
    <w:rsid w:val="00AB117B"/>
    <w:rsid w:val="00AB238D"/>
    <w:rsid w:val="00AB372F"/>
    <w:rsid w:val="00AB37F2"/>
    <w:rsid w:val="00AB3A5F"/>
    <w:rsid w:val="00AB4066"/>
    <w:rsid w:val="00AB70C7"/>
    <w:rsid w:val="00AB76E6"/>
    <w:rsid w:val="00AC3CE2"/>
    <w:rsid w:val="00AC3F79"/>
    <w:rsid w:val="00AC419D"/>
    <w:rsid w:val="00AC5642"/>
    <w:rsid w:val="00AC64F4"/>
    <w:rsid w:val="00AC69D8"/>
    <w:rsid w:val="00AC6FF8"/>
    <w:rsid w:val="00AC7212"/>
    <w:rsid w:val="00AC77BB"/>
    <w:rsid w:val="00AD1697"/>
    <w:rsid w:val="00AD1C11"/>
    <w:rsid w:val="00AD303B"/>
    <w:rsid w:val="00AD3F21"/>
    <w:rsid w:val="00AD5D2F"/>
    <w:rsid w:val="00AD62BE"/>
    <w:rsid w:val="00AE024F"/>
    <w:rsid w:val="00AE09DC"/>
    <w:rsid w:val="00AE10CC"/>
    <w:rsid w:val="00AE1B45"/>
    <w:rsid w:val="00AE2A28"/>
    <w:rsid w:val="00AE3145"/>
    <w:rsid w:val="00AE32E3"/>
    <w:rsid w:val="00AE376D"/>
    <w:rsid w:val="00AE3D22"/>
    <w:rsid w:val="00AE71CB"/>
    <w:rsid w:val="00AE77F5"/>
    <w:rsid w:val="00AF144C"/>
    <w:rsid w:val="00AF1DA2"/>
    <w:rsid w:val="00AF1EFA"/>
    <w:rsid w:val="00AF2DCA"/>
    <w:rsid w:val="00AF2F13"/>
    <w:rsid w:val="00AF3835"/>
    <w:rsid w:val="00AF3B94"/>
    <w:rsid w:val="00AF519E"/>
    <w:rsid w:val="00AF5674"/>
    <w:rsid w:val="00AF5BC1"/>
    <w:rsid w:val="00AF651A"/>
    <w:rsid w:val="00AF65D9"/>
    <w:rsid w:val="00AF6655"/>
    <w:rsid w:val="00B0042E"/>
    <w:rsid w:val="00B00ECB"/>
    <w:rsid w:val="00B0182F"/>
    <w:rsid w:val="00B036B8"/>
    <w:rsid w:val="00B03FED"/>
    <w:rsid w:val="00B047A4"/>
    <w:rsid w:val="00B0671A"/>
    <w:rsid w:val="00B069D0"/>
    <w:rsid w:val="00B06AE7"/>
    <w:rsid w:val="00B06F12"/>
    <w:rsid w:val="00B103DE"/>
    <w:rsid w:val="00B10C11"/>
    <w:rsid w:val="00B123A9"/>
    <w:rsid w:val="00B126BE"/>
    <w:rsid w:val="00B12ACF"/>
    <w:rsid w:val="00B131B0"/>
    <w:rsid w:val="00B145B1"/>
    <w:rsid w:val="00B153AB"/>
    <w:rsid w:val="00B17AE9"/>
    <w:rsid w:val="00B21E49"/>
    <w:rsid w:val="00B2268D"/>
    <w:rsid w:val="00B22C5D"/>
    <w:rsid w:val="00B23C5A"/>
    <w:rsid w:val="00B249F2"/>
    <w:rsid w:val="00B24D27"/>
    <w:rsid w:val="00B25592"/>
    <w:rsid w:val="00B261A2"/>
    <w:rsid w:val="00B26551"/>
    <w:rsid w:val="00B26BC6"/>
    <w:rsid w:val="00B26D43"/>
    <w:rsid w:val="00B302FA"/>
    <w:rsid w:val="00B308C1"/>
    <w:rsid w:val="00B3092C"/>
    <w:rsid w:val="00B30BD2"/>
    <w:rsid w:val="00B33A2A"/>
    <w:rsid w:val="00B33AA5"/>
    <w:rsid w:val="00B36476"/>
    <w:rsid w:val="00B36903"/>
    <w:rsid w:val="00B4033B"/>
    <w:rsid w:val="00B40B5D"/>
    <w:rsid w:val="00B40F3A"/>
    <w:rsid w:val="00B418C6"/>
    <w:rsid w:val="00B424FC"/>
    <w:rsid w:val="00B43C92"/>
    <w:rsid w:val="00B443CF"/>
    <w:rsid w:val="00B45E07"/>
    <w:rsid w:val="00B45FED"/>
    <w:rsid w:val="00B465DA"/>
    <w:rsid w:val="00B502A8"/>
    <w:rsid w:val="00B51A9D"/>
    <w:rsid w:val="00B528A4"/>
    <w:rsid w:val="00B52FA4"/>
    <w:rsid w:val="00B566A8"/>
    <w:rsid w:val="00B605A9"/>
    <w:rsid w:val="00B61926"/>
    <w:rsid w:val="00B65D87"/>
    <w:rsid w:val="00B6600E"/>
    <w:rsid w:val="00B70950"/>
    <w:rsid w:val="00B71943"/>
    <w:rsid w:val="00B71DF4"/>
    <w:rsid w:val="00B722E3"/>
    <w:rsid w:val="00B725E3"/>
    <w:rsid w:val="00B737DF"/>
    <w:rsid w:val="00B73B35"/>
    <w:rsid w:val="00B7656B"/>
    <w:rsid w:val="00B767F2"/>
    <w:rsid w:val="00B76AD4"/>
    <w:rsid w:val="00B77B6D"/>
    <w:rsid w:val="00B80C85"/>
    <w:rsid w:val="00B81318"/>
    <w:rsid w:val="00B82D8B"/>
    <w:rsid w:val="00B84789"/>
    <w:rsid w:val="00B8578D"/>
    <w:rsid w:val="00B85F1F"/>
    <w:rsid w:val="00B9050A"/>
    <w:rsid w:val="00B90605"/>
    <w:rsid w:val="00B912E5"/>
    <w:rsid w:val="00B932F8"/>
    <w:rsid w:val="00B94328"/>
    <w:rsid w:val="00B94BB8"/>
    <w:rsid w:val="00B9594A"/>
    <w:rsid w:val="00B960FD"/>
    <w:rsid w:val="00B96BDA"/>
    <w:rsid w:val="00B96D2D"/>
    <w:rsid w:val="00B96D7F"/>
    <w:rsid w:val="00B97A84"/>
    <w:rsid w:val="00BA050E"/>
    <w:rsid w:val="00BA0665"/>
    <w:rsid w:val="00BA0713"/>
    <w:rsid w:val="00BA0C98"/>
    <w:rsid w:val="00BA0D72"/>
    <w:rsid w:val="00BA26C3"/>
    <w:rsid w:val="00BA2B3D"/>
    <w:rsid w:val="00BA439C"/>
    <w:rsid w:val="00BA5B0A"/>
    <w:rsid w:val="00BA61A1"/>
    <w:rsid w:val="00BA795C"/>
    <w:rsid w:val="00BB0316"/>
    <w:rsid w:val="00BB2332"/>
    <w:rsid w:val="00BB27D0"/>
    <w:rsid w:val="00BB29B8"/>
    <w:rsid w:val="00BB3222"/>
    <w:rsid w:val="00BB4512"/>
    <w:rsid w:val="00BB4727"/>
    <w:rsid w:val="00BB4782"/>
    <w:rsid w:val="00BB6193"/>
    <w:rsid w:val="00BB6722"/>
    <w:rsid w:val="00BB741A"/>
    <w:rsid w:val="00BC0B79"/>
    <w:rsid w:val="00BC1906"/>
    <w:rsid w:val="00BC1DB9"/>
    <w:rsid w:val="00BC2742"/>
    <w:rsid w:val="00BC2A70"/>
    <w:rsid w:val="00BC2D1A"/>
    <w:rsid w:val="00BC4623"/>
    <w:rsid w:val="00BC52D8"/>
    <w:rsid w:val="00BC5DA1"/>
    <w:rsid w:val="00BC5FE2"/>
    <w:rsid w:val="00BD21D5"/>
    <w:rsid w:val="00BD2B7F"/>
    <w:rsid w:val="00BD39D8"/>
    <w:rsid w:val="00BD428C"/>
    <w:rsid w:val="00BD58FF"/>
    <w:rsid w:val="00BD7782"/>
    <w:rsid w:val="00BE04FF"/>
    <w:rsid w:val="00BE0EDE"/>
    <w:rsid w:val="00BE1E4C"/>
    <w:rsid w:val="00BE21CE"/>
    <w:rsid w:val="00BE227D"/>
    <w:rsid w:val="00BE32F8"/>
    <w:rsid w:val="00BE34CD"/>
    <w:rsid w:val="00BE3805"/>
    <w:rsid w:val="00BE4853"/>
    <w:rsid w:val="00BE565C"/>
    <w:rsid w:val="00BE5719"/>
    <w:rsid w:val="00BE6935"/>
    <w:rsid w:val="00BE7AE3"/>
    <w:rsid w:val="00BE7F19"/>
    <w:rsid w:val="00BF06A8"/>
    <w:rsid w:val="00BF117D"/>
    <w:rsid w:val="00BF3AEE"/>
    <w:rsid w:val="00BF421E"/>
    <w:rsid w:val="00BF4C58"/>
    <w:rsid w:val="00BF568F"/>
    <w:rsid w:val="00BF7906"/>
    <w:rsid w:val="00BF7F67"/>
    <w:rsid w:val="00C00B2A"/>
    <w:rsid w:val="00C0185A"/>
    <w:rsid w:val="00C01EE4"/>
    <w:rsid w:val="00C036D9"/>
    <w:rsid w:val="00C03A2D"/>
    <w:rsid w:val="00C0509E"/>
    <w:rsid w:val="00C06F87"/>
    <w:rsid w:val="00C101AF"/>
    <w:rsid w:val="00C1050F"/>
    <w:rsid w:val="00C10FAA"/>
    <w:rsid w:val="00C113A2"/>
    <w:rsid w:val="00C12AFB"/>
    <w:rsid w:val="00C12DA8"/>
    <w:rsid w:val="00C137D5"/>
    <w:rsid w:val="00C141A4"/>
    <w:rsid w:val="00C143AB"/>
    <w:rsid w:val="00C147B0"/>
    <w:rsid w:val="00C14849"/>
    <w:rsid w:val="00C1516C"/>
    <w:rsid w:val="00C15B37"/>
    <w:rsid w:val="00C15C3C"/>
    <w:rsid w:val="00C2033B"/>
    <w:rsid w:val="00C20D3E"/>
    <w:rsid w:val="00C20F89"/>
    <w:rsid w:val="00C22C17"/>
    <w:rsid w:val="00C2424B"/>
    <w:rsid w:val="00C24A10"/>
    <w:rsid w:val="00C24E09"/>
    <w:rsid w:val="00C26C78"/>
    <w:rsid w:val="00C27996"/>
    <w:rsid w:val="00C30FFA"/>
    <w:rsid w:val="00C335B0"/>
    <w:rsid w:val="00C35127"/>
    <w:rsid w:val="00C352F8"/>
    <w:rsid w:val="00C3573D"/>
    <w:rsid w:val="00C3577F"/>
    <w:rsid w:val="00C37475"/>
    <w:rsid w:val="00C4191D"/>
    <w:rsid w:val="00C42920"/>
    <w:rsid w:val="00C42AD9"/>
    <w:rsid w:val="00C42BEF"/>
    <w:rsid w:val="00C42EED"/>
    <w:rsid w:val="00C43995"/>
    <w:rsid w:val="00C43FC5"/>
    <w:rsid w:val="00C446E3"/>
    <w:rsid w:val="00C44999"/>
    <w:rsid w:val="00C459ED"/>
    <w:rsid w:val="00C45B0D"/>
    <w:rsid w:val="00C46729"/>
    <w:rsid w:val="00C47AC6"/>
    <w:rsid w:val="00C50134"/>
    <w:rsid w:val="00C50A48"/>
    <w:rsid w:val="00C51363"/>
    <w:rsid w:val="00C5164A"/>
    <w:rsid w:val="00C544FF"/>
    <w:rsid w:val="00C5519F"/>
    <w:rsid w:val="00C56408"/>
    <w:rsid w:val="00C56519"/>
    <w:rsid w:val="00C57710"/>
    <w:rsid w:val="00C57794"/>
    <w:rsid w:val="00C57D7F"/>
    <w:rsid w:val="00C61B0B"/>
    <w:rsid w:val="00C62D84"/>
    <w:rsid w:val="00C62ED5"/>
    <w:rsid w:val="00C63452"/>
    <w:rsid w:val="00C64E31"/>
    <w:rsid w:val="00C65B89"/>
    <w:rsid w:val="00C65E59"/>
    <w:rsid w:val="00C660E5"/>
    <w:rsid w:val="00C66193"/>
    <w:rsid w:val="00C66C75"/>
    <w:rsid w:val="00C66D76"/>
    <w:rsid w:val="00C66F34"/>
    <w:rsid w:val="00C674E5"/>
    <w:rsid w:val="00C67621"/>
    <w:rsid w:val="00C72656"/>
    <w:rsid w:val="00C732BD"/>
    <w:rsid w:val="00C761E3"/>
    <w:rsid w:val="00C769C1"/>
    <w:rsid w:val="00C7736C"/>
    <w:rsid w:val="00C779D2"/>
    <w:rsid w:val="00C802F5"/>
    <w:rsid w:val="00C81096"/>
    <w:rsid w:val="00C81E04"/>
    <w:rsid w:val="00C81FFF"/>
    <w:rsid w:val="00C83070"/>
    <w:rsid w:val="00C83AD1"/>
    <w:rsid w:val="00C83CA9"/>
    <w:rsid w:val="00C840ED"/>
    <w:rsid w:val="00C84EE9"/>
    <w:rsid w:val="00C84FD9"/>
    <w:rsid w:val="00C8515F"/>
    <w:rsid w:val="00C852CD"/>
    <w:rsid w:val="00C8531F"/>
    <w:rsid w:val="00C85CCD"/>
    <w:rsid w:val="00C85F37"/>
    <w:rsid w:val="00C91F51"/>
    <w:rsid w:val="00C9318D"/>
    <w:rsid w:val="00C93744"/>
    <w:rsid w:val="00C95503"/>
    <w:rsid w:val="00C96FFE"/>
    <w:rsid w:val="00CA0103"/>
    <w:rsid w:val="00CA126D"/>
    <w:rsid w:val="00CA18D0"/>
    <w:rsid w:val="00CA24D1"/>
    <w:rsid w:val="00CA3385"/>
    <w:rsid w:val="00CA3A6F"/>
    <w:rsid w:val="00CA4847"/>
    <w:rsid w:val="00CA4A2B"/>
    <w:rsid w:val="00CA5142"/>
    <w:rsid w:val="00CA523A"/>
    <w:rsid w:val="00CA5325"/>
    <w:rsid w:val="00CA6FA7"/>
    <w:rsid w:val="00CA717A"/>
    <w:rsid w:val="00CB0521"/>
    <w:rsid w:val="00CB05E7"/>
    <w:rsid w:val="00CB1603"/>
    <w:rsid w:val="00CB1F34"/>
    <w:rsid w:val="00CB25C5"/>
    <w:rsid w:val="00CB29FC"/>
    <w:rsid w:val="00CB2C94"/>
    <w:rsid w:val="00CB2D64"/>
    <w:rsid w:val="00CB3776"/>
    <w:rsid w:val="00CB4F19"/>
    <w:rsid w:val="00CB55CA"/>
    <w:rsid w:val="00CB600C"/>
    <w:rsid w:val="00CB63B2"/>
    <w:rsid w:val="00CB7166"/>
    <w:rsid w:val="00CB7523"/>
    <w:rsid w:val="00CB7586"/>
    <w:rsid w:val="00CC1262"/>
    <w:rsid w:val="00CC1F99"/>
    <w:rsid w:val="00CC2245"/>
    <w:rsid w:val="00CC2267"/>
    <w:rsid w:val="00CC2CC3"/>
    <w:rsid w:val="00CC3CF8"/>
    <w:rsid w:val="00CC3FA1"/>
    <w:rsid w:val="00CC52F4"/>
    <w:rsid w:val="00CC585E"/>
    <w:rsid w:val="00CC73F7"/>
    <w:rsid w:val="00CC7AF5"/>
    <w:rsid w:val="00CD023B"/>
    <w:rsid w:val="00CD032A"/>
    <w:rsid w:val="00CD120A"/>
    <w:rsid w:val="00CD1367"/>
    <w:rsid w:val="00CD1429"/>
    <w:rsid w:val="00CD3987"/>
    <w:rsid w:val="00CD3B6B"/>
    <w:rsid w:val="00CD41A1"/>
    <w:rsid w:val="00CD493F"/>
    <w:rsid w:val="00CD6AAD"/>
    <w:rsid w:val="00CD73B0"/>
    <w:rsid w:val="00CD7AAF"/>
    <w:rsid w:val="00CE0743"/>
    <w:rsid w:val="00CE11E1"/>
    <w:rsid w:val="00CE1263"/>
    <w:rsid w:val="00CE152A"/>
    <w:rsid w:val="00CE15A0"/>
    <w:rsid w:val="00CE42BD"/>
    <w:rsid w:val="00CE4D11"/>
    <w:rsid w:val="00CE6E80"/>
    <w:rsid w:val="00CE7C0F"/>
    <w:rsid w:val="00CF32A3"/>
    <w:rsid w:val="00CF4287"/>
    <w:rsid w:val="00CF4BBF"/>
    <w:rsid w:val="00CF5693"/>
    <w:rsid w:val="00CF61FE"/>
    <w:rsid w:val="00CF705C"/>
    <w:rsid w:val="00CF70A2"/>
    <w:rsid w:val="00CF7622"/>
    <w:rsid w:val="00CF7713"/>
    <w:rsid w:val="00CF7C6C"/>
    <w:rsid w:val="00D0014C"/>
    <w:rsid w:val="00D003FA"/>
    <w:rsid w:val="00D0083F"/>
    <w:rsid w:val="00D00EC8"/>
    <w:rsid w:val="00D02223"/>
    <w:rsid w:val="00D0317D"/>
    <w:rsid w:val="00D038C2"/>
    <w:rsid w:val="00D05869"/>
    <w:rsid w:val="00D107DB"/>
    <w:rsid w:val="00D11A09"/>
    <w:rsid w:val="00D12A02"/>
    <w:rsid w:val="00D13F90"/>
    <w:rsid w:val="00D14ECA"/>
    <w:rsid w:val="00D15256"/>
    <w:rsid w:val="00D153B0"/>
    <w:rsid w:val="00D16163"/>
    <w:rsid w:val="00D16E7D"/>
    <w:rsid w:val="00D17F05"/>
    <w:rsid w:val="00D20771"/>
    <w:rsid w:val="00D21A25"/>
    <w:rsid w:val="00D21AAB"/>
    <w:rsid w:val="00D24378"/>
    <w:rsid w:val="00D26113"/>
    <w:rsid w:val="00D26524"/>
    <w:rsid w:val="00D271A5"/>
    <w:rsid w:val="00D272A7"/>
    <w:rsid w:val="00D32D06"/>
    <w:rsid w:val="00D34F85"/>
    <w:rsid w:val="00D353C3"/>
    <w:rsid w:val="00D36085"/>
    <w:rsid w:val="00D36526"/>
    <w:rsid w:val="00D3733F"/>
    <w:rsid w:val="00D4090F"/>
    <w:rsid w:val="00D40DCE"/>
    <w:rsid w:val="00D4147E"/>
    <w:rsid w:val="00D41DCE"/>
    <w:rsid w:val="00D4305B"/>
    <w:rsid w:val="00D43243"/>
    <w:rsid w:val="00D437BD"/>
    <w:rsid w:val="00D45E52"/>
    <w:rsid w:val="00D47E52"/>
    <w:rsid w:val="00D503C6"/>
    <w:rsid w:val="00D51152"/>
    <w:rsid w:val="00D513A7"/>
    <w:rsid w:val="00D541AB"/>
    <w:rsid w:val="00D55DA4"/>
    <w:rsid w:val="00D56EEE"/>
    <w:rsid w:val="00D573FC"/>
    <w:rsid w:val="00D60439"/>
    <w:rsid w:val="00D60AC0"/>
    <w:rsid w:val="00D622BC"/>
    <w:rsid w:val="00D624A3"/>
    <w:rsid w:val="00D62A09"/>
    <w:rsid w:val="00D63505"/>
    <w:rsid w:val="00D63867"/>
    <w:rsid w:val="00D64A32"/>
    <w:rsid w:val="00D64B88"/>
    <w:rsid w:val="00D67803"/>
    <w:rsid w:val="00D71285"/>
    <w:rsid w:val="00D724B5"/>
    <w:rsid w:val="00D72C41"/>
    <w:rsid w:val="00D758B7"/>
    <w:rsid w:val="00D76D24"/>
    <w:rsid w:val="00D7768D"/>
    <w:rsid w:val="00D77F23"/>
    <w:rsid w:val="00D80EDC"/>
    <w:rsid w:val="00D81800"/>
    <w:rsid w:val="00D81CDB"/>
    <w:rsid w:val="00D82B9C"/>
    <w:rsid w:val="00D82FA2"/>
    <w:rsid w:val="00D833B4"/>
    <w:rsid w:val="00D83A95"/>
    <w:rsid w:val="00D84CA3"/>
    <w:rsid w:val="00D85D24"/>
    <w:rsid w:val="00D902E8"/>
    <w:rsid w:val="00D91FEB"/>
    <w:rsid w:val="00D92837"/>
    <w:rsid w:val="00D929D9"/>
    <w:rsid w:val="00D931F2"/>
    <w:rsid w:val="00D93515"/>
    <w:rsid w:val="00D9386E"/>
    <w:rsid w:val="00D938F9"/>
    <w:rsid w:val="00D93B7E"/>
    <w:rsid w:val="00D942A2"/>
    <w:rsid w:val="00D945EA"/>
    <w:rsid w:val="00D95A7C"/>
    <w:rsid w:val="00D9635B"/>
    <w:rsid w:val="00D968B5"/>
    <w:rsid w:val="00DA028D"/>
    <w:rsid w:val="00DA11CF"/>
    <w:rsid w:val="00DA1F7D"/>
    <w:rsid w:val="00DA26E8"/>
    <w:rsid w:val="00DA27E3"/>
    <w:rsid w:val="00DA2BC2"/>
    <w:rsid w:val="00DA446F"/>
    <w:rsid w:val="00DA6578"/>
    <w:rsid w:val="00DA6F60"/>
    <w:rsid w:val="00DA74EF"/>
    <w:rsid w:val="00DA76BD"/>
    <w:rsid w:val="00DB09F3"/>
    <w:rsid w:val="00DB1509"/>
    <w:rsid w:val="00DB21BF"/>
    <w:rsid w:val="00DB41C5"/>
    <w:rsid w:val="00DB49F6"/>
    <w:rsid w:val="00DB59AD"/>
    <w:rsid w:val="00DB5C53"/>
    <w:rsid w:val="00DB67F4"/>
    <w:rsid w:val="00DB6913"/>
    <w:rsid w:val="00DB6EBD"/>
    <w:rsid w:val="00DC0F63"/>
    <w:rsid w:val="00DC1383"/>
    <w:rsid w:val="00DC4EFF"/>
    <w:rsid w:val="00DD0B24"/>
    <w:rsid w:val="00DD31EE"/>
    <w:rsid w:val="00DD34E0"/>
    <w:rsid w:val="00DD3DE5"/>
    <w:rsid w:val="00DD4440"/>
    <w:rsid w:val="00DD5C85"/>
    <w:rsid w:val="00DE2172"/>
    <w:rsid w:val="00DE2296"/>
    <w:rsid w:val="00DE46CA"/>
    <w:rsid w:val="00DE4C96"/>
    <w:rsid w:val="00DE57F9"/>
    <w:rsid w:val="00DE593A"/>
    <w:rsid w:val="00DE5947"/>
    <w:rsid w:val="00DE5EB7"/>
    <w:rsid w:val="00DE679F"/>
    <w:rsid w:val="00DF0380"/>
    <w:rsid w:val="00DF05F7"/>
    <w:rsid w:val="00DF29B4"/>
    <w:rsid w:val="00DF2D7F"/>
    <w:rsid w:val="00DF343F"/>
    <w:rsid w:val="00DF402D"/>
    <w:rsid w:val="00DF4D4B"/>
    <w:rsid w:val="00DF56CE"/>
    <w:rsid w:val="00DF5D95"/>
    <w:rsid w:val="00DF6275"/>
    <w:rsid w:val="00DF6F5D"/>
    <w:rsid w:val="00DF79FC"/>
    <w:rsid w:val="00DF7B6A"/>
    <w:rsid w:val="00E01F59"/>
    <w:rsid w:val="00E0431B"/>
    <w:rsid w:val="00E05111"/>
    <w:rsid w:val="00E056AB"/>
    <w:rsid w:val="00E05B51"/>
    <w:rsid w:val="00E06506"/>
    <w:rsid w:val="00E0691B"/>
    <w:rsid w:val="00E07599"/>
    <w:rsid w:val="00E0791A"/>
    <w:rsid w:val="00E11157"/>
    <w:rsid w:val="00E11592"/>
    <w:rsid w:val="00E1174A"/>
    <w:rsid w:val="00E12636"/>
    <w:rsid w:val="00E12C96"/>
    <w:rsid w:val="00E13CA6"/>
    <w:rsid w:val="00E13E1E"/>
    <w:rsid w:val="00E14AD8"/>
    <w:rsid w:val="00E15E57"/>
    <w:rsid w:val="00E1740D"/>
    <w:rsid w:val="00E20854"/>
    <w:rsid w:val="00E21017"/>
    <w:rsid w:val="00E22CE4"/>
    <w:rsid w:val="00E237B1"/>
    <w:rsid w:val="00E24F3F"/>
    <w:rsid w:val="00E25B36"/>
    <w:rsid w:val="00E25DE1"/>
    <w:rsid w:val="00E27A57"/>
    <w:rsid w:val="00E27B5E"/>
    <w:rsid w:val="00E30D10"/>
    <w:rsid w:val="00E311FE"/>
    <w:rsid w:val="00E319B2"/>
    <w:rsid w:val="00E323A3"/>
    <w:rsid w:val="00E33D67"/>
    <w:rsid w:val="00E3474E"/>
    <w:rsid w:val="00E3605D"/>
    <w:rsid w:val="00E3642B"/>
    <w:rsid w:val="00E37398"/>
    <w:rsid w:val="00E40850"/>
    <w:rsid w:val="00E40FA9"/>
    <w:rsid w:val="00E4225C"/>
    <w:rsid w:val="00E42554"/>
    <w:rsid w:val="00E42E61"/>
    <w:rsid w:val="00E43874"/>
    <w:rsid w:val="00E43F50"/>
    <w:rsid w:val="00E443EF"/>
    <w:rsid w:val="00E44D13"/>
    <w:rsid w:val="00E46C14"/>
    <w:rsid w:val="00E47444"/>
    <w:rsid w:val="00E477B0"/>
    <w:rsid w:val="00E47C90"/>
    <w:rsid w:val="00E51DCE"/>
    <w:rsid w:val="00E527A6"/>
    <w:rsid w:val="00E52A54"/>
    <w:rsid w:val="00E549C6"/>
    <w:rsid w:val="00E54D7D"/>
    <w:rsid w:val="00E55BB9"/>
    <w:rsid w:val="00E56478"/>
    <w:rsid w:val="00E56983"/>
    <w:rsid w:val="00E57083"/>
    <w:rsid w:val="00E57B7A"/>
    <w:rsid w:val="00E57C33"/>
    <w:rsid w:val="00E57D0F"/>
    <w:rsid w:val="00E608C6"/>
    <w:rsid w:val="00E60E7B"/>
    <w:rsid w:val="00E61F55"/>
    <w:rsid w:val="00E6374E"/>
    <w:rsid w:val="00E638C0"/>
    <w:rsid w:val="00E64D75"/>
    <w:rsid w:val="00E65C99"/>
    <w:rsid w:val="00E6679E"/>
    <w:rsid w:val="00E66F6A"/>
    <w:rsid w:val="00E70659"/>
    <w:rsid w:val="00E74356"/>
    <w:rsid w:val="00E74760"/>
    <w:rsid w:val="00E7480C"/>
    <w:rsid w:val="00E755B5"/>
    <w:rsid w:val="00E76AAB"/>
    <w:rsid w:val="00E772A4"/>
    <w:rsid w:val="00E775E2"/>
    <w:rsid w:val="00E80A21"/>
    <w:rsid w:val="00E8206A"/>
    <w:rsid w:val="00E82F0C"/>
    <w:rsid w:val="00E839E7"/>
    <w:rsid w:val="00E83FA8"/>
    <w:rsid w:val="00E846F8"/>
    <w:rsid w:val="00E8471D"/>
    <w:rsid w:val="00E84A54"/>
    <w:rsid w:val="00E84EC3"/>
    <w:rsid w:val="00E85E38"/>
    <w:rsid w:val="00E9061C"/>
    <w:rsid w:val="00E92432"/>
    <w:rsid w:val="00E92611"/>
    <w:rsid w:val="00E92C00"/>
    <w:rsid w:val="00E92E67"/>
    <w:rsid w:val="00E939D2"/>
    <w:rsid w:val="00E9433B"/>
    <w:rsid w:val="00E9670B"/>
    <w:rsid w:val="00E96CCE"/>
    <w:rsid w:val="00E96FBF"/>
    <w:rsid w:val="00E97411"/>
    <w:rsid w:val="00E97EDD"/>
    <w:rsid w:val="00EA022B"/>
    <w:rsid w:val="00EA1C71"/>
    <w:rsid w:val="00EA220E"/>
    <w:rsid w:val="00EA22BE"/>
    <w:rsid w:val="00EA25B5"/>
    <w:rsid w:val="00EA2B86"/>
    <w:rsid w:val="00EA3A35"/>
    <w:rsid w:val="00EA42B8"/>
    <w:rsid w:val="00EA4A46"/>
    <w:rsid w:val="00EA4FC9"/>
    <w:rsid w:val="00EA58C4"/>
    <w:rsid w:val="00EA7BF6"/>
    <w:rsid w:val="00EB1373"/>
    <w:rsid w:val="00EB18B4"/>
    <w:rsid w:val="00EB1DE2"/>
    <w:rsid w:val="00EB304F"/>
    <w:rsid w:val="00EB363A"/>
    <w:rsid w:val="00EB3E36"/>
    <w:rsid w:val="00EB56B8"/>
    <w:rsid w:val="00EB5B3A"/>
    <w:rsid w:val="00EB713E"/>
    <w:rsid w:val="00EB7208"/>
    <w:rsid w:val="00EB787A"/>
    <w:rsid w:val="00EB7E5D"/>
    <w:rsid w:val="00EC02E8"/>
    <w:rsid w:val="00EC0847"/>
    <w:rsid w:val="00EC0C31"/>
    <w:rsid w:val="00EC249C"/>
    <w:rsid w:val="00EC2BDC"/>
    <w:rsid w:val="00EC36C9"/>
    <w:rsid w:val="00EC3F0B"/>
    <w:rsid w:val="00EC5B66"/>
    <w:rsid w:val="00EC6021"/>
    <w:rsid w:val="00EC6598"/>
    <w:rsid w:val="00EC6F9E"/>
    <w:rsid w:val="00EC73FC"/>
    <w:rsid w:val="00ED0510"/>
    <w:rsid w:val="00ED143E"/>
    <w:rsid w:val="00ED1F0A"/>
    <w:rsid w:val="00ED202C"/>
    <w:rsid w:val="00ED2127"/>
    <w:rsid w:val="00ED45ED"/>
    <w:rsid w:val="00ED4667"/>
    <w:rsid w:val="00ED4800"/>
    <w:rsid w:val="00ED4D7E"/>
    <w:rsid w:val="00ED65CB"/>
    <w:rsid w:val="00ED703A"/>
    <w:rsid w:val="00ED75B9"/>
    <w:rsid w:val="00ED7BE9"/>
    <w:rsid w:val="00ED7E38"/>
    <w:rsid w:val="00EE0576"/>
    <w:rsid w:val="00EE129C"/>
    <w:rsid w:val="00EE1B02"/>
    <w:rsid w:val="00EE1F9F"/>
    <w:rsid w:val="00EE20B4"/>
    <w:rsid w:val="00EE2898"/>
    <w:rsid w:val="00EE4B9A"/>
    <w:rsid w:val="00EE5CA6"/>
    <w:rsid w:val="00EE78A3"/>
    <w:rsid w:val="00EE7D07"/>
    <w:rsid w:val="00EF23F9"/>
    <w:rsid w:val="00EF2DC2"/>
    <w:rsid w:val="00EF3599"/>
    <w:rsid w:val="00EF3FFD"/>
    <w:rsid w:val="00EF49CE"/>
    <w:rsid w:val="00EF6B83"/>
    <w:rsid w:val="00EF7174"/>
    <w:rsid w:val="00EF757A"/>
    <w:rsid w:val="00F01C0A"/>
    <w:rsid w:val="00F03B8B"/>
    <w:rsid w:val="00F04482"/>
    <w:rsid w:val="00F04D7C"/>
    <w:rsid w:val="00F06084"/>
    <w:rsid w:val="00F0643C"/>
    <w:rsid w:val="00F0758E"/>
    <w:rsid w:val="00F100E6"/>
    <w:rsid w:val="00F10BFA"/>
    <w:rsid w:val="00F11CD9"/>
    <w:rsid w:val="00F11DBC"/>
    <w:rsid w:val="00F125D0"/>
    <w:rsid w:val="00F12F42"/>
    <w:rsid w:val="00F157AD"/>
    <w:rsid w:val="00F16907"/>
    <w:rsid w:val="00F179AC"/>
    <w:rsid w:val="00F20E9C"/>
    <w:rsid w:val="00F23F3F"/>
    <w:rsid w:val="00F246BB"/>
    <w:rsid w:val="00F25295"/>
    <w:rsid w:val="00F25611"/>
    <w:rsid w:val="00F25EC7"/>
    <w:rsid w:val="00F2773F"/>
    <w:rsid w:val="00F27812"/>
    <w:rsid w:val="00F30A4F"/>
    <w:rsid w:val="00F3169A"/>
    <w:rsid w:val="00F324E7"/>
    <w:rsid w:val="00F34839"/>
    <w:rsid w:val="00F3576A"/>
    <w:rsid w:val="00F35A24"/>
    <w:rsid w:val="00F3609F"/>
    <w:rsid w:val="00F36170"/>
    <w:rsid w:val="00F36758"/>
    <w:rsid w:val="00F3704A"/>
    <w:rsid w:val="00F37E3B"/>
    <w:rsid w:val="00F4113F"/>
    <w:rsid w:val="00F41796"/>
    <w:rsid w:val="00F41F25"/>
    <w:rsid w:val="00F430D1"/>
    <w:rsid w:val="00F43A1B"/>
    <w:rsid w:val="00F43CDE"/>
    <w:rsid w:val="00F45A8F"/>
    <w:rsid w:val="00F46A84"/>
    <w:rsid w:val="00F479B4"/>
    <w:rsid w:val="00F5237C"/>
    <w:rsid w:val="00F52496"/>
    <w:rsid w:val="00F52CEC"/>
    <w:rsid w:val="00F5494C"/>
    <w:rsid w:val="00F54D0E"/>
    <w:rsid w:val="00F56051"/>
    <w:rsid w:val="00F5624C"/>
    <w:rsid w:val="00F56274"/>
    <w:rsid w:val="00F569A4"/>
    <w:rsid w:val="00F60464"/>
    <w:rsid w:val="00F60CC8"/>
    <w:rsid w:val="00F61E95"/>
    <w:rsid w:val="00F63001"/>
    <w:rsid w:val="00F63E39"/>
    <w:rsid w:val="00F64FA1"/>
    <w:rsid w:val="00F664A0"/>
    <w:rsid w:val="00F671A4"/>
    <w:rsid w:val="00F67BAE"/>
    <w:rsid w:val="00F70D71"/>
    <w:rsid w:val="00F7114B"/>
    <w:rsid w:val="00F71468"/>
    <w:rsid w:val="00F716A2"/>
    <w:rsid w:val="00F7244C"/>
    <w:rsid w:val="00F7255E"/>
    <w:rsid w:val="00F73A07"/>
    <w:rsid w:val="00F74576"/>
    <w:rsid w:val="00F75AFD"/>
    <w:rsid w:val="00F815E4"/>
    <w:rsid w:val="00F81D81"/>
    <w:rsid w:val="00F82672"/>
    <w:rsid w:val="00F82DD4"/>
    <w:rsid w:val="00F84D49"/>
    <w:rsid w:val="00F8543B"/>
    <w:rsid w:val="00F860DB"/>
    <w:rsid w:val="00F8674B"/>
    <w:rsid w:val="00F87F29"/>
    <w:rsid w:val="00F91419"/>
    <w:rsid w:val="00F95A32"/>
    <w:rsid w:val="00FA0BDD"/>
    <w:rsid w:val="00FA0CCF"/>
    <w:rsid w:val="00FA2422"/>
    <w:rsid w:val="00FA4205"/>
    <w:rsid w:val="00FA50FF"/>
    <w:rsid w:val="00FA77CB"/>
    <w:rsid w:val="00FB1623"/>
    <w:rsid w:val="00FB1E72"/>
    <w:rsid w:val="00FB23D6"/>
    <w:rsid w:val="00FB3397"/>
    <w:rsid w:val="00FB3D31"/>
    <w:rsid w:val="00FB3D57"/>
    <w:rsid w:val="00FB4F86"/>
    <w:rsid w:val="00FB6405"/>
    <w:rsid w:val="00FC4420"/>
    <w:rsid w:val="00FC5941"/>
    <w:rsid w:val="00FC6AF9"/>
    <w:rsid w:val="00FC7713"/>
    <w:rsid w:val="00FC7F51"/>
    <w:rsid w:val="00FD068A"/>
    <w:rsid w:val="00FD06A0"/>
    <w:rsid w:val="00FD07BE"/>
    <w:rsid w:val="00FD1430"/>
    <w:rsid w:val="00FD2A96"/>
    <w:rsid w:val="00FD5022"/>
    <w:rsid w:val="00FD5493"/>
    <w:rsid w:val="00FD557D"/>
    <w:rsid w:val="00FD56B7"/>
    <w:rsid w:val="00FD58A1"/>
    <w:rsid w:val="00FD71F8"/>
    <w:rsid w:val="00FD7A16"/>
    <w:rsid w:val="00FE26F2"/>
    <w:rsid w:val="00FE3C2B"/>
    <w:rsid w:val="00FE3C81"/>
    <w:rsid w:val="00FE3CAA"/>
    <w:rsid w:val="00FE708B"/>
    <w:rsid w:val="00FE78F5"/>
    <w:rsid w:val="00FE78FE"/>
    <w:rsid w:val="00FE7E5F"/>
    <w:rsid w:val="00FE7FBE"/>
    <w:rsid w:val="00FF0704"/>
    <w:rsid w:val="00FF1664"/>
    <w:rsid w:val="00FF2BB4"/>
    <w:rsid w:val="00FF38C9"/>
    <w:rsid w:val="00FF5595"/>
    <w:rsid w:val="00FF61F8"/>
    <w:rsid w:val="00FF6535"/>
    <w:rsid w:val="00FF66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7"/>
        <o:r id="V:Rule2" type="connector" idref="#Прямая со стрелкой 16"/>
        <o:r id="V:Rule3" type="connector" idref="#Прямая со стрелкой 15"/>
        <o:r id="V:Rule4" type="connector" idref="#Прямая со стрелкой 14"/>
        <o:r id="V:Rule5" type="connector" idref="#Прямая со стрелкой 4"/>
        <o:r id="V:Rule6" type="connector" idref="#Прямая со стрелкой 12"/>
        <o:r id="V:Rule7" type="connector" idref="#Прямая со стрелкой 26"/>
        <o:r id="V:Rule8" type="connector" idref="#Прямая со стрелкой 27"/>
        <o:r id="V:Rule9" type="connector" idref="#Прямая со стрелкой 31"/>
        <o:r id="V:Rule10" type="connector" idref="#Прямая со стрелкой 32"/>
        <o:r id="V:Rule11" type="connector" idref="#Прямая со стрелкой 33"/>
        <o:r id="V:Rule12" type="connector" idref="#Прямая со стрелкой 34"/>
        <o:r id="V:Rule13" type="connector" idref="#Прямая со стрелкой 35"/>
        <o:r id="V:Rule14" type="connector" idref="#Прямая со стрелкой 36"/>
        <o:r id="V:Rule15" type="connector" idref="#Прямая со стрелкой 74"/>
        <o:r id="V:Rule16" type="connector" idref="#Прямая со стрелкой 75"/>
        <o:r id="V:Rule17" type="connector" idref="#Прямая со стрелкой 76"/>
        <o:r id="V:Rule18" type="connector" idref="#Прямая со стрелкой 79"/>
        <o:r id="V:Rule19" type="connector" idref="#Прямая со стрелкой 81"/>
        <o:r id="V:Rule20" type="connector" idref="#Прямая со стрелкой 83"/>
        <o:r id="V:Rule21" type="connector" idref="#Прямая со стрелкой 84"/>
        <o:r id="V:Rule22" type="connector" idref="#Прямая со стрелкой 85"/>
        <o:r id="V:Rule23" type="connector" idref="#Прямая со стрелкой 90"/>
        <o:r id="V:Rule24" type="connector" idref="#Прямая со стрелкой 91"/>
        <o:r id="V:Rule25" type="connector" idref="#Прямая со стрелкой 92"/>
        <o:r id="V:Rule26" type="connector" idref="#Прямая со стрелкой 93"/>
        <o:r id="V:Rule27" type="connector" idref="#Прямая со стрелкой 94"/>
        <o:r id="V:Rule28" type="connector" idref="#Прямая со стрелкой 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D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2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1436F7"/>
    <w:pPr>
      <w:ind w:left="720"/>
      <w:contextualSpacing/>
    </w:pPr>
  </w:style>
  <w:style w:type="character" w:customStyle="1" w:styleId="a5">
    <w:name w:val="Абзац списка Знак"/>
    <w:link w:val="a4"/>
    <w:uiPriority w:val="34"/>
    <w:locked/>
    <w:rsid w:val="00975EF1"/>
  </w:style>
  <w:style w:type="paragraph" w:styleId="a6">
    <w:name w:val="Normal (Web)"/>
    <w:basedOn w:val="a"/>
    <w:uiPriority w:val="99"/>
    <w:unhideWhenUsed/>
    <w:rsid w:val="00975E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Боковик"/>
    <w:basedOn w:val="a"/>
    <w:rsid w:val="00975EF1"/>
    <w:pPr>
      <w:spacing w:after="0" w:line="240" w:lineRule="auto"/>
    </w:pPr>
    <w:rPr>
      <w:rFonts w:ascii="Times New Roman" w:eastAsia="Times New Roman" w:hAnsi="Times New Roman" w:cs="Times New Roman"/>
      <w:sz w:val="16"/>
      <w:szCs w:val="20"/>
      <w:lang w:eastAsia="ru-RU"/>
    </w:rPr>
  </w:style>
  <w:style w:type="paragraph" w:customStyle="1" w:styleId="a8">
    <w:name w:val="Столбец"/>
    <w:basedOn w:val="a"/>
    <w:rsid w:val="00975EF1"/>
    <w:pPr>
      <w:spacing w:after="0" w:line="240" w:lineRule="auto"/>
      <w:jc w:val="right"/>
    </w:pPr>
    <w:rPr>
      <w:rFonts w:ascii="Times New Roman" w:eastAsia="Times New Roman" w:hAnsi="Times New Roman" w:cs="Times New Roman"/>
      <w:sz w:val="16"/>
      <w:szCs w:val="20"/>
      <w:lang w:eastAsia="ru-RU"/>
    </w:rPr>
  </w:style>
  <w:style w:type="paragraph" w:styleId="a9">
    <w:name w:val="Balloon Text"/>
    <w:basedOn w:val="a"/>
    <w:link w:val="aa"/>
    <w:uiPriority w:val="99"/>
    <w:semiHidden/>
    <w:unhideWhenUsed/>
    <w:rsid w:val="00975EF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75EF1"/>
    <w:rPr>
      <w:rFonts w:ascii="Tahoma" w:hAnsi="Tahoma" w:cs="Tahoma"/>
      <w:sz w:val="16"/>
      <w:szCs w:val="16"/>
    </w:rPr>
  </w:style>
  <w:style w:type="character" w:customStyle="1" w:styleId="ab">
    <w:name w:val="Текст концевой сноски Знак"/>
    <w:basedOn w:val="a0"/>
    <w:link w:val="ac"/>
    <w:uiPriority w:val="99"/>
    <w:semiHidden/>
    <w:rsid w:val="00975EF1"/>
    <w:rPr>
      <w:sz w:val="20"/>
      <w:szCs w:val="20"/>
    </w:rPr>
  </w:style>
  <w:style w:type="paragraph" w:styleId="ac">
    <w:name w:val="endnote text"/>
    <w:basedOn w:val="a"/>
    <w:link w:val="ab"/>
    <w:uiPriority w:val="99"/>
    <w:semiHidden/>
    <w:unhideWhenUsed/>
    <w:rsid w:val="00975EF1"/>
    <w:pPr>
      <w:spacing w:after="0" w:line="240" w:lineRule="auto"/>
    </w:pPr>
    <w:rPr>
      <w:sz w:val="20"/>
      <w:szCs w:val="20"/>
    </w:rPr>
  </w:style>
  <w:style w:type="character" w:customStyle="1" w:styleId="1">
    <w:name w:val="Текст концевой сноски Знак1"/>
    <w:basedOn w:val="a0"/>
    <w:uiPriority w:val="99"/>
    <w:semiHidden/>
    <w:rsid w:val="00975EF1"/>
    <w:rPr>
      <w:sz w:val="20"/>
      <w:szCs w:val="20"/>
    </w:rPr>
  </w:style>
  <w:style w:type="paragraph" w:styleId="ad">
    <w:name w:val="No Spacing"/>
    <w:link w:val="ae"/>
    <w:uiPriority w:val="1"/>
    <w:qFormat/>
    <w:rsid w:val="00975EF1"/>
    <w:pPr>
      <w:spacing w:after="0" w:line="240" w:lineRule="auto"/>
    </w:pPr>
    <w:rPr>
      <w:rFonts w:ascii="Calibri" w:eastAsia="Calibri" w:hAnsi="Calibri" w:cs="Times New Roman"/>
    </w:rPr>
  </w:style>
  <w:style w:type="character" w:customStyle="1" w:styleId="ae">
    <w:name w:val="Без интервала Знак"/>
    <w:link w:val="ad"/>
    <w:uiPriority w:val="1"/>
    <w:locked/>
    <w:rsid w:val="00975EF1"/>
    <w:rPr>
      <w:rFonts w:ascii="Calibri" w:eastAsia="Calibri" w:hAnsi="Calibri" w:cs="Times New Roman"/>
    </w:rPr>
  </w:style>
  <w:style w:type="character" w:styleId="af">
    <w:name w:val="Hyperlink"/>
    <w:basedOn w:val="a0"/>
    <w:uiPriority w:val="99"/>
    <w:unhideWhenUsed/>
    <w:rsid w:val="00975EF1"/>
    <w:rPr>
      <w:color w:val="0000FF" w:themeColor="hyperlink"/>
      <w:u w:val="single"/>
    </w:rPr>
  </w:style>
  <w:style w:type="paragraph" w:styleId="af0">
    <w:name w:val="footnote text"/>
    <w:basedOn w:val="a"/>
    <w:link w:val="af1"/>
    <w:uiPriority w:val="99"/>
    <w:semiHidden/>
    <w:unhideWhenUsed/>
    <w:rsid w:val="00975EF1"/>
    <w:pPr>
      <w:spacing w:after="0" w:line="240" w:lineRule="auto"/>
    </w:pPr>
    <w:rPr>
      <w:sz w:val="20"/>
      <w:szCs w:val="20"/>
    </w:rPr>
  </w:style>
  <w:style w:type="character" w:customStyle="1" w:styleId="af1">
    <w:name w:val="Текст сноски Знак"/>
    <w:basedOn w:val="a0"/>
    <w:link w:val="af0"/>
    <w:uiPriority w:val="99"/>
    <w:semiHidden/>
    <w:rsid w:val="00975EF1"/>
    <w:rPr>
      <w:sz w:val="20"/>
      <w:szCs w:val="20"/>
    </w:rPr>
  </w:style>
  <w:style w:type="character" w:styleId="af2">
    <w:name w:val="footnote reference"/>
    <w:basedOn w:val="a0"/>
    <w:uiPriority w:val="99"/>
    <w:semiHidden/>
    <w:unhideWhenUsed/>
    <w:rsid w:val="00975EF1"/>
    <w:rPr>
      <w:vertAlign w:val="superscript"/>
    </w:rPr>
  </w:style>
  <w:style w:type="paragraph" w:styleId="af3">
    <w:name w:val="header"/>
    <w:basedOn w:val="a"/>
    <w:link w:val="af4"/>
    <w:uiPriority w:val="99"/>
    <w:unhideWhenUsed/>
    <w:rsid w:val="00975EF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975EF1"/>
  </w:style>
  <w:style w:type="paragraph" w:styleId="af5">
    <w:name w:val="footer"/>
    <w:basedOn w:val="a"/>
    <w:link w:val="af6"/>
    <w:uiPriority w:val="99"/>
    <w:unhideWhenUsed/>
    <w:rsid w:val="00975EF1"/>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75EF1"/>
  </w:style>
  <w:style w:type="paragraph" w:customStyle="1" w:styleId="Default">
    <w:name w:val="Default"/>
    <w:rsid w:val="00975EF1"/>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FollowedHyperlink"/>
    <w:basedOn w:val="a0"/>
    <w:uiPriority w:val="99"/>
    <w:semiHidden/>
    <w:unhideWhenUsed/>
    <w:rsid w:val="00975EF1"/>
    <w:rPr>
      <w:color w:val="800080"/>
      <w:u w:val="single"/>
    </w:rPr>
  </w:style>
  <w:style w:type="paragraph" w:customStyle="1" w:styleId="xl64">
    <w:name w:val="xl64"/>
    <w:basedOn w:val="a"/>
    <w:rsid w:val="00975EF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975EF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75EF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975EF1"/>
    <w:pP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70">
    <w:name w:val="xl70"/>
    <w:basedOn w:val="a"/>
    <w:rsid w:val="00975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975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2">
    <w:name w:val="xl72"/>
    <w:basedOn w:val="a"/>
    <w:rsid w:val="00975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75EF1"/>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4">
    <w:name w:val="xl74"/>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6">
    <w:name w:val="xl76"/>
    <w:basedOn w:val="a"/>
    <w:rsid w:val="00975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7">
    <w:name w:val="xl77"/>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78">
    <w:name w:val="xl78"/>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9">
    <w:name w:val="xl79"/>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80">
    <w:name w:val="xl80"/>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character" w:styleId="af8">
    <w:name w:val="Placeholder Text"/>
    <w:basedOn w:val="a0"/>
    <w:uiPriority w:val="99"/>
    <w:semiHidden/>
    <w:rsid w:val="005B39FD"/>
    <w:rPr>
      <w:color w:val="808080"/>
    </w:rPr>
  </w:style>
  <w:style w:type="paragraph" w:customStyle="1" w:styleId="xl81">
    <w:name w:val="xl81"/>
    <w:basedOn w:val="a"/>
    <w:rsid w:val="00FD0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FD0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2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1436F7"/>
    <w:pPr>
      <w:ind w:left="720"/>
      <w:contextualSpacing/>
    </w:pPr>
  </w:style>
  <w:style w:type="character" w:customStyle="1" w:styleId="a5">
    <w:name w:val="Абзац списка Знак"/>
    <w:link w:val="a4"/>
    <w:uiPriority w:val="34"/>
    <w:locked/>
    <w:rsid w:val="00975EF1"/>
  </w:style>
  <w:style w:type="paragraph" w:styleId="a6">
    <w:name w:val="Normal (Web)"/>
    <w:basedOn w:val="a"/>
    <w:uiPriority w:val="99"/>
    <w:unhideWhenUsed/>
    <w:rsid w:val="00975E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Боковик"/>
    <w:basedOn w:val="a"/>
    <w:rsid w:val="00975EF1"/>
    <w:pPr>
      <w:spacing w:after="0" w:line="240" w:lineRule="auto"/>
    </w:pPr>
    <w:rPr>
      <w:rFonts w:ascii="Times New Roman" w:eastAsia="Times New Roman" w:hAnsi="Times New Roman" w:cs="Times New Roman"/>
      <w:sz w:val="16"/>
      <w:szCs w:val="20"/>
      <w:lang w:eastAsia="ru-RU"/>
    </w:rPr>
  </w:style>
  <w:style w:type="paragraph" w:customStyle="1" w:styleId="a8">
    <w:name w:val="Столбец"/>
    <w:basedOn w:val="a"/>
    <w:rsid w:val="00975EF1"/>
    <w:pPr>
      <w:spacing w:after="0" w:line="240" w:lineRule="auto"/>
      <w:jc w:val="right"/>
    </w:pPr>
    <w:rPr>
      <w:rFonts w:ascii="Times New Roman" w:eastAsia="Times New Roman" w:hAnsi="Times New Roman" w:cs="Times New Roman"/>
      <w:sz w:val="16"/>
      <w:szCs w:val="20"/>
      <w:lang w:eastAsia="ru-RU"/>
    </w:rPr>
  </w:style>
  <w:style w:type="paragraph" w:styleId="a9">
    <w:name w:val="Balloon Text"/>
    <w:basedOn w:val="a"/>
    <w:link w:val="aa"/>
    <w:uiPriority w:val="99"/>
    <w:semiHidden/>
    <w:unhideWhenUsed/>
    <w:rsid w:val="00975EF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75EF1"/>
    <w:rPr>
      <w:rFonts w:ascii="Tahoma" w:hAnsi="Tahoma" w:cs="Tahoma"/>
      <w:sz w:val="16"/>
      <w:szCs w:val="16"/>
    </w:rPr>
  </w:style>
  <w:style w:type="character" w:customStyle="1" w:styleId="ab">
    <w:name w:val="Текст концевой сноски Знак"/>
    <w:basedOn w:val="a0"/>
    <w:link w:val="ac"/>
    <w:uiPriority w:val="99"/>
    <w:semiHidden/>
    <w:rsid w:val="00975EF1"/>
    <w:rPr>
      <w:sz w:val="20"/>
      <w:szCs w:val="20"/>
    </w:rPr>
  </w:style>
  <w:style w:type="paragraph" w:styleId="ac">
    <w:name w:val="endnote text"/>
    <w:basedOn w:val="a"/>
    <w:link w:val="ab"/>
    <w:uiPriority w:val="99"/>
    <w:semiHidden/>
    <w:unhideWhenUsed/>
    <w:rsid w:val="00975EF1"/>
    <w:pPr>
      <w:spacing w:after="0" w:line="240" w:lineRule="auto"/>
    </w:pPr>
    <w:rPr>
      <w:sz w:val="20"/>
      <w:szCs w:val="20"/>
    </w:rPr>
  </w:style>
  <w:style w:type="character" w:customStyle="1" w:styleId="1">
    <w:name w:val="Текст концевой сноски Знак1"/>
    <w:basedOn w:val="a0"/>
    <w:uiPriority w:val="99"/>
    <w:semiHidden/>
    <w:rsid w:val="00975EF1"/>
    <w:rPr>
      <w:sz w:val="20"/>
      <w:szCs w:val="20"/>
    </w:rPr>
  </w:style>
  <w:style w:type="paragraph" w:styleId="ad">
    <w:name w:val="No Spacing"/>
    <w:link w:val="ae"/>
    <w:uiPriority w:val="1"/>
    <w:qFormat/>
    <w:rsid w:val="00975EF1"/>
    <w:pPr>
      <w:spacing w:after="0" w:line="240" w:lineRule="auto"/>
    </w:pPr>
    <w:rPr>
      <w:rFonts w:ascii="Calibri" w:eastAsia="Calibri" w:hAnsi="Calibri" w:cs="Times New Roman"/>
    </w:rPr>
  </w:style>
  <w:style w:type="character" w:customStyle="1" w:styleId="ae">
    <w:name w:val="Без интервала Знак"/>
    <w:link w:val="ad"/>
    <w:uiPriority w:val="1"/>
    <w:locked/>
    <w:rsid w:val="00975EF1"/>
    <w:rPr>
      <w:rFonts w:ascii="Calibri" w:eastAsia="Calibri" w:hAnsi="Calibri" w:cs="Times New Roman"/>
    </w:rPr>
  </w:style>
  <w:style w:type="character" w:styleId="af">
    <w:name w:val="Hyperlink"/>
    <w:basedOn w:val="a0"/>
    <w:uiPriority w:val="99"/>
    <w:unhideWhenUsed/>
    <w:rsid w:val="00975EF1"/>
    <w:rPr>
      <w:color w:val="0000FF" w:themeColor="hyperlink"/>
      <w:u w:val="single"/>
    </w:rPr>
  </w:style>
  <w:style w:type="paragraph" w:styleId="af0">
    <w:name w:val="footnote text"/>
    <w:basedOn w:val="a"/>
    <w:link w:val="af1"/>
    <w:uiPriority w:val="99"/>
    <w:semiHidden/>
    <w:unhideWhenUsed/>
    <w:rsid w:val="00975EF1"/>
    <w:pPr>
      <w:spacing w:after="0" w:line="240" w:lineRule="auto"/>
    </w:pPr>
    <w:rPr>
      <w:sz w:val="20"/>
      <w:szCs w:val="20"/>
    </w:rPr>
  </w:style>
  <w:style w:type="character" w:customStyle="1" w:styleId="af1">
    <w:name w:val="Текст сноски Знак"/>
    <w:basedOn w:val="a0"/>
    <w:link w:val="af0"/>
    <w:uiPriority w:val="99"/>
    <w:semiHidden/>
    <w:rsid w:val="00975EF1"/>
    <w:rPr>
      <w:sz w:val="20"/>
      <w:szCs w:val="20"/>
    </w:rPr>
  </w:style>
  <w:style w:type="character" w:styleId="af2">
    <w:name w:val="footnote reference"/>
    <w:basedOn w:val="a0"/>
    <w:uiPriority w:val="99"/>
    <w:semiHidden/>
    <w:unhideWhenUsed/>
    <w:rsid w:val="00975EF1"/>
    <w:rPr>
      <w:vertAlign w:val="superscript"/>
    </w:rPr>
  </w:style>
  <w:style w:type="paragraph" w:styleId="af3">
    <w:name w:val="header"/>
    <w:basedOn w:val="a"/>
    <w:link w:val="af4"/>
    <w:uiPriority w:val="99"/>
    <w:unhideWhenUsed/>
    <w:rsid w:val="00975EF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975EF1"/>
  </w:style>
  <w:style w:type="paragraph" w:styleId="af5">
    <w:name w:val="footer"/>
    <w:basedOn w:val="a"/>
    <w:link w:val="af6"/>
    <w:uiPriority w:val="99"/>
    <w:unhideWhenUsed/>
    <w:rsid w:val="00975EF1"/>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975EF1"/>
  </w:style>
  <w:style w:type="paragraph" w:customStyle="1" w:styleId="Default">
    <w:name w:val="Default"/>
    <w:rsid w:val="00975EF1"/>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FollowedHyperlink"/>
    <w:basedOn w:val="a0"/>
    <w:uiPriority w:val="99"/>
    <w:semiHidden/>
    <w:unhideWhenUsed/>
    <w:rsid w:val="00975EF1"/>
    <w:rPr>
      <w:color w:val="800080"/>
      <w:u w:val="single"/>
    </w:rPr>
  </w:style>
  <w:style w:type="paragraph" w:customStyle="1" w:styleId="xl64">
    <w:name w:val="xl64"/>
    <w:basedOn w:val="a"/>
    <w:rsid w:val="00975EF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5">
    <w:name w:val="xl65"/>
    <w:basedOn w:val="a"/>
    <w:rsid w:val="00975EF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75EF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975EF1"/>
    <w:pPr>
      <w:shd w:val="clear" w:color="000000" w:fill="80808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70">
    <w:name w:val="xl70"/>
    <w:basedOn w:val="a"/>
    <w:rsid w:val="00975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975E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2">
    <w:name w:val="xl72"/>
    <w:basedOn w:val="a"/>
    <w:rsid w:val="00975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75EF1"/>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4">
    <w:name w:val="xl74"/>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6">
    <w:name w:val="xl76"/>
    <w:basedOn w:val="a"/>
    <w:rsid w:val="00975E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7">
    <w:name w:val="xl77"/>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78">
    <w:name w:val="xl78"/>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9">
    <w:name w:val="xl79"/>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paragraph" w:customStyle="1" w:styleId="xl80">
    <w:name w:val="xl80"/>
    <w:basedOn w:val="a"/>
    <w:rsid w:val="00975E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eastAsia="ru-RU"/>
    </w:rPr>
  </w:style>
  <w:style w:type="character" w:styleId="af8">
    <w:name w:val="Placeholder Text"/>
    <w:basedOn w:val="a0"/>
    <w:uiPriority w:val="99"/>
    <w:semiHidden/>
    <w:rsid w:val="005B39FD"/>
    <w:rPr>
      <w:color w:val="808080"/>
    </w:rPr>
  </w:style>
  <w:style w:type="paragraph" w:customStyle="1" w:styleId="xl81">
    <w:name w:val="xl81"/>
    <w:basedOn w:val="a"/>
    <w:rsid w:val="00FD0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FD0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458665">
      <w:bodyDiv w:val="1"/>
      <w:marLeft w:val="0"/>
      <w:marRight w:val="0"/>
      <w:marTop w:val="0"/>
      <w:marBottom w:val="0"/>
      <w:divBdr>
        <w:top w:val="none" w:sz="0" w:space="0" w:color="auto"/>
        <w:left w:val="none" w:sz="0" w:space="0" w:color="auto"/>
        <w:bottom w:val="none" w:sz="0" w:space="0" w:color="auto"/>
        <w:right w:val="none" w:sz="0" w:space="0" w:color="auto"/>
      </w:divBdr>
    </w:div>
    <w:div w:id="68431742">
      <w:bodyDiv w:val="1"/>
      <w:marLeft w:val="0"/>
      <w:marRight w:val="0"/>
      <w:marTop w:val="0"/>
      <w:marBottom w:val="0"/>
      <w:divBdr>
        <w:top w:val="none" w:sz="0" w:space="0" w:color="auto"/>
        <w:left w:val="none" w:sz="0" w:space="0" w:color="auto"/>
        <w:bottom w:val="none" w:sz="0" w:space="0" w:color="auto"/>
        <w:right w:val="none" w:sz="0" w:space="0" w:color="auto"/>
      </w:divBdr>
    </w:div>
    <w:div w:id="80296345">
      <w:bodyDiv w:val="1"/>
      <w:marLeft w:val="0"/>
      <w:marRight w:val="0"/>
      <w:marTop w:val="0"/>
      <w:marBottom w:val="0"/>
      <w:divBdr>
        <w:top w:val="none" w:sz="0" w:space="0" w:color="auto"/>
        <w:left w:val="none" w:sz="0" w:space="0" w:color="auto"/>
        <w:bottom w:val="none" w:sz="0" w:space="0" w:color="auto"/>
        <w:right w:val="none" w:sz="0" w:space="0" w:color="auto"/>
      </w:divBdr>
    </w:div>
    <w:div w:id="90206984">
      <w:bodyDiv w:val="1"/>
      <w:marLeft w:val="0"/>
      <w:marRight w:val="0"/>
      <w:marTop w:val="0"/>
      <w:marBottom w:val="0"/>
      <w:divBdr>
        <w:top w:val="none" w:sz="0" w:space="0" w:color="auto"/>
        <w:left w:val="none" w:sz="0" w:space="0" w:color="auto"/>
        <w:bottom w:val="none" w:sz="0" w:space="0" w:color="auto"/>
        <w:right w:val="none" w:sz="0" w:space="0" w:color="auto"/>
      </w:divBdr>
    </w:div>
    <w:div w:id="92290091">
      <w:bodyDiv w:val="1"/>
      <w:marLeft w:val="0"/>
      <w:marRight w:val="0"/>
      <w:marTop w:val="0"/>
      <w:marBottom w:val="0"/>
      <w:divBdr>
        <w:top w:val="none" w:sz="0" w:space="0" w:color="auto"/>
        <w:left w:val="none" w:sz="0" w:space="0" w:color="auto"/>
        <w:bottom w:val="none" w:sz="0" w:space="0" w:color="auto"/>
        <w:right w:val="none" w:sz="0" w:space="0" w:color="auto"/>
      </w:divBdr>
    </w:div>
    <w:div w:id="94132602">
      <w:bodyDiv w:val="1"/>
      <w:marLeft w:val="0"/>
      <w:marRight w:val="0"/>
      <w:marTop w:val="0"/>
      <w:marBottom w:val="0"/>
      <w:divBdr>
        <w:top w:val="none" w:sz="0" w:space="0" w:color="auto"/>
        <w:left w:val="none" w:sz="0" w:space="0" w:color="auto"/>
        <w:bottom w:val="none" w:sz="0" w:space="0" w:color="auto"/>
        <w:right w:val="none" w:sz="0" w:space="0" w:color="auto"/>
      </w:divBdr>
    </w:div>
    <w:div w:id="100073751">
      <w:bodyDiv w:val="1"/>
      <w:marLeft w:val="0"/>
      <w:marRight w:val="0"/>
      <w:marTop w:val="0"/>
      <w:marBottom w:val="0"/>
      <w:divBdr>
        <w:top w:val="none" w:sz="0" w:space="0" w:color="auto"/>
        <w:left w:val="none" w:sz="0" w:space="0" w:color="auto"/>
        <w:bottom w:val="none" w:sz="0" w:space="0" w:color="auto"/>
        <w:right w:val="none" w:sz="0" w:space="0" w:color="auto"/>
      </w:divBdr>
    </w:div>
    <w:div w:id="105778570">
      <w:bodyDiv w:val="1"/>
      <w:marLeft w:val="0"/>
      <w:marRight w:val="0"/>
      <w:marTop w:val="0"/>
      <w:marBottom w:val="0"/>
      <w:divBdr>
        <w:top w:val="none" w:sz="0" w:space="0" w:color="auto"/>
        <w:left w:val="none" w:sz="0" w:space="0" w:color="auto"/>
        <w:bottom w:val="none" w:sz="0" w:space="0" w:color="auto"/>
        <w:right w:val="none" w:sz="0" w:space="0" w:color="auto"/>
      </w:divBdr>
    </w:div>
    <w:div w:id="134377850">
      <w:bodyDiv w:val="1"/>
      <w:marLeft w:val="0"/>
      <w:marRight w:val="0"/>
      <w:marTop w:val="0"/>
      <w:marBottom w:val="0"/>
      <w:divBdr>
        <w:top w:val="none" w:sz="0" w:space="0" w:color="auto"/>
        <w:left w:val="none" w:sz="0" w:space="0" w:color="auto"/>
        <w:bottom w:val="none" w:sz="0" w:space="0" w:color="auto"/>
        <w:right w:val="none" w:sz="0" w:space="0" w:color="auto"/>
      </w:divBdr>
    </w:div>
    <w:div w:id="178470715">
      <w:bodyDiv w:val="1"/>
      <w:marLeft w:val="0"/>
      <w:marRight w:val="0"/>
      <w:marTop w:val="0"/>
      <w:marBottom w:val="0"/>
      <w:divBdr>
        <w:top w:val="none" w:sz="0" w:space="0" w:color="auto"/>
        <w:left w:val="none" w:sz="0" w:space="0" w:color="auto"/>
        <w:bottom w:val="none" w:sz="0" w:space="0" w:color="auto"/>
        <w:right w:val="none" w:sz="0" w:space="0" w:color="auto"/>
      </w:divBdr>
    </w:div>
    <w:div w:id="219949948">
      <w:bodyDiv w:val="1"/>
      <w:marLeft w:val="0"/>
      <w:marRight w:val="0"/>
      <w:marTop w:val="0"/>
      <w:marBottom w:val="0"/>
      <w:divBdr>
        <w:top w:val="none" w:sz="0" w:space="0" w:color="auto"/>
        <w:left w:val="none" w:sz="0" w:space="0" w:color="auto"/>
        <w:bottom w:val="none" w:sz="0" w:space="0" w:color="auto"/>
        <w:right w:val="none" w:sz="0" w:space="0" w:color="auto"/>
      </w:divBdr>
    </w:div>
    <w:div w:id="309099717">
      <w:bodyDiv w:val="1"/>
      <w:marLeft w:val="0"/>
      <w:marRight w:val="0"/>
      <w:marTop w:val="0"/>
      <w:marBottom w:val="0"/>
      <w:divBdr>
        <w:top w:val="none" w:sz="0" w:space="0" w:color="auto"/>
        <w:left w:val="none" w:sz="0" w:space="0" w:color="auto"/>
        <w:bottom w:val="none" w:sz="0" w:space="0" w:color="auto"/>
        <w:right w:val="none" w:sz="0" w:space="0" w:color="auto"/>
      </w:divBdr>
    </w:div>
    <w:div w:id="313533921">
      <w:bodyDiv w:val="1"/>
      <w:marLeft w:val="0"/>
      <w:marRight w:val="0"/>
      <w:marTop w:val="0"/>
      <w:marBottom w:val="0"/>
      <w:divBdr>
        <w:top w:val="none" w:sz="0" w:space="0" w:color="auto"/>
        <w:left w:val="none" w:sz="0" w:space="0" w:color="auto"/>
        <w:bottom w:val="none" w:sz="0" w:space="0" w:color="auto"/>
        <w:right w:val="none" w:sz="0" w:space="0" w:color="auto"/>
      </w:divBdr>
    </w:div>
    <w:div w:id="392775811">
      <w:bodyDiv w:val="1"/>
      <w:marLeft w:val="0"/>
      <w:marRight w:val="0"/>
      <w:marTop w:val="0"/>
      <w:marBottom w:val="0"/>
      <w:divBdr>
        <w:top w:val="none" w:sz="0" w:space="0" w:color="auto"/>
        <w:left w:val="none" w:sz="0" w:space="0" w:color="auto"/>
        <w:bottom w:val="none" w:sz="0" w:space="0" w:color="auto"/>
        <w:right w:val="none" w:sz="0" w:space="0" w:color="auto"/>
      </w:divBdr>
    </w:div>
    <w:div w:id="404186191">
      <w:bodyDiv w:val="1"/>
      <w:marLeft w:val="0"/>
      <w:marRight w:val="0"/>
      <w:marTop w:val="0"/>
      <w:marBottom w:val="0"/>
      <w:divBdr>
        <w:top w:val="none" w:sz="0" w:space="0" w:color="auto"/>
        <w:left w:val="none" w:sz="0" w:space="0" w:color="auto"/>
        <w:bottom w:val="none" w:sz="0" w:space="0" w:color="auto"/>
        <w:right w:val="none" w:sz="0" w:space="0" w:color="auto"/>
      </w:divBdr>
    </w:div>
    <w:div w:id="430398499">
      <w:bodyDiv w:val="1"/>
      <w:marLeft w:val="0"/>
      <w:marRight w:val="0"/>
      <w:marTop w:val="0"/>
      <w:marBottom w:val="0"/>
      <w:divBdr>
        <w:top w:val="none" w:sz="0" w:space="0" w:color="auto"/>
        <w:left w:val="none" w:sz="0" w:space="0" w:color="auto"/>
        <w:bottom w:val="none" w:sz="0" w:space="0" w:color="auto"/>
        <w:right w:val="none" w:sz="0" w:space="0" w:color="auto"/>
      </w:divBdr>
    </w:div>
    <w:div w:id="450781815">
      <w:bodyDiv w:val="1"/>
      <w:marLeft w:val="0"/>
      <w:marRight w:val="0"/>
      <w:marTop w:val="0"/>
      <w:marBottom w:val="0"/>
      <w:divBdr>
        <w:top w:val="none" w:sz="0" w:space="0" w:color="auto"/>
        <w:left w:val="none" w:sz="0" w:space="0" w:color="auto"/>
        <w:bottom w:val="none" w:sz="0" w:space="0" w:color="auto"/>
        <w:right w:val="none" w:sz="0" w:space="0" w:color="auto"/>
      </w:divBdr>
    </w:div>
    <w:div w:id="520975484">
      <w:bodyDiv w:val="1"/>
      <w:marLeft w:val="0"/>
      <w:marRight w:val="0"/>
      <w:marTop w:val="0"/>
      <w:marBottom w:val="0"/>
      <w:divBdr>
        <w:top w:val="none" w:sz="0" w:space="0" w:color="auto"/>
        <w:left w:val="none" w:sz="0" w:space="0" w:color="auto"/>
        <w:bottom w:val="none" w:sz="0" w:space="0" w:color="auto"/>
        <w:right w:val="none" w:sz="0" w:space="0" w:color="auto"/>
      </w:divBdr>
    </w:div>
    <w:div w:id="572665148">
      <w:bodyDiv w:val="1"/>
      <w:marLeft w:val="0"/>
      <w:marRight w:val="0"/>
      <w:marTop w:val="0"/>
      <w:marBottom w:val="0"/>
      <w:divBdr>
        <w:top w:val="none" w:sz="0" w:space="0" w:color="auto"/>
        <w:left w:val="none" w:sz="0" w:space="0" w:color="auto"/>
        <w:bottom w:val="none" w:sz="0" w:space="0" w:color="auto"/>
        <w:right w:val="none" w:sz="0" w:space="0" w:color="auto"/>
      </w:divBdr>
    </w:div>
    <w:div w:id="704674274">
      <w:bodyDiv w:val="1"/>
      <w:marLeft w:val="0"/>
      <w:marRight w:val="0"/>
      <w:marTop w:val="0"/>
      <w:marBottom w:val="0"/>
      <w:divBdr>
        <w:top w:val="none" w:sz="0" w:space="0" w:color="auto"/>
        <w:left w:val="none" w:sz="0" w:space="0" w:color="auto"/>
        <w:bottom w:val="none" w:sz="0" w:space="0" w:color="auto"/>
        <w:right w:val="none" w:sz="0" w:space="0" w:color="auto"/>
      </w:divBdr>
    </w:div>
    <w:div w:id="724304867">
      <w:bodyDiv w:val="1"/>
      <w:marLeft w:val="0"/>
      <w:marRight w:val="0"/>
      <w:marTop w:val="0"/>
      <w:marBottom w:val="0"/>
      <w:divBdr>
        <w:top w:val="none" w:sz="0" w:space="0" w:color="auto"/>
        <w:left w:val="none" w:sz="0" w:space="0" w:color="auto"/>
        <w:bottom w:val="none" w:sz="0" w:space="0" w:color="auto"/>
        <w:right w:val="none" w:sz="0" w:space="0" w:color="auto"/>
      </w:divBdr>
    </w:div>
    <w:div w:id="741560866">
      <w:bodyDiv w:val="1"/>
      <w:marLeft w:val="0"/>
      <w:marRight w:val="0"/>
      <w:marTop w:val="0"/>
      <w:marBottom w:val="0"/>
      <w:divBdr>
        <w:top w:val="none" w:sz="0" w:space="0" w:color="auto"/>
        <w:left w:val="none" w:sz="0" w:space="0" w:color="auto"/>
        <w:bottom w:val="none" w:sz="0" w:space="0" w:color="auto"/>
        <w:right w:val="none" w:sz="0" w:space="0" w:color="auto"/>
      </w:divBdr>
    </w:div>
    <w:div w:id="766657598">
      <w:bodyDiv w:val="1"/>
      <w:marLeft w:val="0"/>
      <w:marRight w:val="0"/>
      <w:marTop w:val="0"/>
      <w:marBottom w:val="0"/>
      <w:divBdr>
        <w:top w:val="none" w:sz="0" w:space="0" w:color="auto"/>
        <w:left w:val="none" w:sz="0" w:space="0" w:color="auto"/>
        <w:bottom w:val="none" w:sz="0" w:space="0" w:color="auto"/>
        <w:right w:val="none" w:sz="0" w:space="0" w:color="auto"/>
      </w:divBdr>
    </w:div>
    <w:div w:id="855849254">
      <w:bodyDiv w:val="1"/>
      <w:marLeft w:val="0"/>
      <w:marRight w:val="0"/>
      <w:marTop w:val="0"/>
      <w:marBottom w:val="0"/>
      <w:divBdr>
        <w:top w:val="none" w:sz="0" w:space="0" w:color="auto"/>
        <w:left w:val="none" w:sz="0" w:space="0" w:color="auto"/>
        <w:bottom w:val="none" w:sz="0" w:space="0" w:color="auto"/>
        <w:right w:val="none" w:sz="0" w:space="0" w:color="auto"/>
      </w:divBdr>
    </w:div>
    <w:div w:id="856776867">
      <w:bodyDiv w:val="1"/>
      <w:marLeft w:val="0"/>
      <w:marRight w:val="0"/>
      <w:marTop w:val="0"/>
      <w:marBottom w:val="0"/>
      <w:divBdr>
        <w:top w:val="none" w:sz="0" w:space="0" w:color="auto"/>
        <w:left w:val="none" w:sz="0" w:space="0" w:color="auto"/>
        <w:bottom w:val="none" w:sz="0" w:space="0" w:color="auto"/>
        <w:right w:val="none" w:sz="0" w:space="0" w:color="auto"/>
      </w:divBdr>
    </w:div>
    <w:div w:id="861209275">
      <w:bodyDiv w:val="1"/>
      <w:marLeft w:val="0"/>
      <w:marRight w:val="0"/>
      <w:marTop w:val="0"/>
      <w:marBottom w:val="0"/>
      <w:divBdr>
        <w:top w:val="none" w:sz="0" w:space="0" w:color="auto"/>
        <w:left w:val="none" w:sz="0" w:space="0" w:color="auto"/>
        <w:bottom w:val="none" w:sz="0" w:space="0" w:color="auto"/>
        <w:right w:val="none" w:sz="0" w:space="0" w:color="auto"/>
      </w:divBdr>
    </w:div>
    <w:div w:id="996423927">
      <w:bodyDiv w:val="1"/>
      <w:marLeft w:val="0"/>
      <w:marRight w:val="0"/>
      <w:marTop w:val="0"/>
      <w:marBottom w:val="0"/>
      <w:divBdr>
        <w:top w:val="none" w:sz="0" w:space="0" w:color="auto"/>
        <w:left w:val="none" w:sz="0" w:space="0" w:color="auto"/>
        <w:bottom w:val="none" w:sz="0" w:space="0" w:color="auto"/>
        <w:right w:val="none" w:sz="0" w:space="0" w:color="auto"/>
      </w:divBdr>
    </w:div>
    <w:div w:id="997926824">
      <w:bodyDiv w:val="1"/>
      <w:marLeft w:val="0"/>
      <w:marRight w:val="0"/>
      <w:marTop w:val="0"/>
      <w:marBottom w:val="0"/>
      <w:divBdr>
        <w:top w:val="none" w:sz="0" w:space="0" w:color="auto"/>
        <w:left w:val="none" w:sz="0" w:space="0" w:color="auto"/>
        <w:bottom w:val="none" w:sz="0" w:space="0" w:color="auto"/>
        <w:right w:val="none" w:sz="0" w:space="0" w:color="auto"/>
      </w:divBdr>
    </w:div>
    <w:div w:id="1096286556">
      <w:bodyDiv w:val="1"/>
      <w:marLeft w:val="0"/>
      <w:marRight w:val="0"/>
      <w:marTop w:val="0"/>
      <w:marBottom w:val="0"/>
      <w:divBdr>
        <w:top w:val="none" w:sz="0" w:space="0" w:color="auto"/>
        <w:left w:val="none" w:sz="0" w:space="0" w:color="auto"/>
        <w:bottom w:val="none" w:sz="0" w:space="0" w:color="auto"/>
        <w:right w:val="none" w:sz="0" w:space="0" w:color="auto"/>
      </w:divBdr>
    </w:div>
    <w:div w:id="1281376188">
      <w:bodyDiv w:val="1"/>
      <w:marLeft w:val="0"/>
      <w:marRight w:val="0"/>
      <w:marTop w:val="0"/>
      <w:marBottom w:val="0"/>
      <w:divBdr>
        <w:top w:val="none" w:sz="0" w:space="0" w:color="auto"/>
        <w:left w:val="none" w:sz="0" w:space="0" w:color="auto"/>
        <w:bottom w:val="none" w:sz="0" w:space="0" w:color="auto"/>
        <w:right w:val="none" w:sz="0" w:space="0" w:color="auto"/>
      </w:divBdr>
    </w:div>
    <w:div w:id="1387947583">
      <w:bodyDiv w:val="1"/>
      <w:marLeft w:val="0"/>
      <w:marRight w:val="0"/>
      <w:marTop w:val="0"/>
      <w:marBottom w:val="0"/>
      <w:divBdr>
        <w:top w:val="none" w:sz="0" w:space="0" w:color="auto"/>
        <w:left w:val="none" w:sz="0" w:space="0" w:color="auto"/>
        <w:bottom w:val="none" w:sz="0" w:space="0" w:color="auto"/>
        <w:right w:val="none" w:sz="0" w:space="0" w:color="auto"/>
      </w:divBdr>
    </w:div>
    <w:div w:id="1429891948">
      <w:bodyDiv w:val="1"/>
      <w:marLeft w:val="0"/>
      <w:marRight w:val="0"/>
      <w:marTop w:val="0"/>
      <w:marBottom w:val="0"/>
      <w:divBdr>
        <w:top w:val="none" w:sz="0" w:space="0" w:color="auto"/>
        <w:left w:val="none" w:sz="0" w:space="0" w:color="auto"/>
        <w:bottom w:val="none" w:sz="0" w:space="0" w:color="auto"/>
        <w:right w:val="none" w:sz="0" w:space="0" w:color="auto"/>
      </w:divBdr>
    </w:div>
    <w:div w:id="1450472262">
      <w:bodyDiv w:val="1"/>
      <w:marLeft w:val="0"/>
      <w:marRight w:val="0"/>
      <w:marTop w:val="0"/>
      <w:marBottom w:val="0"/>
      <w:divBdr>
        <w:top w:val="none" w:sz="0" w:space="0" w:color="auto"/>
        <w:left w:val="none" w:sz="0" w:space="0" w:color="auto"/>
        <w:bottom w:val="none" w:sz="0" w:space="0" w:color="auto"/>
        <w:right w:val="none" w:sz="0" w:space="0" w:color="auto"/>
      </w:divBdr>
    </w:div>
    <w:div w:id="1566186438">
      <w:bodyDiv w:val="1"/>
      <w:marLeft w:val="0"/>
      <w:marRight w:val="0"/>
      <w:marTop w:val="0"/>
      <w:marBottom w:val="0"/>
      <w:divBdr>
        <w:top w:val="none" w:sz="0" w:space="0" w:color="auto"/>
        <w:left w:val="none" w:sz="0" w:space="0" w:color="auto"/>
        <w:bottom w:val="none" w:sz="0" w:space="0" w:color="auto"/>
        <w:right w:val="none" w:sz="0" w:space="0" w:color="auto"/>
      </w:divBdr>
    </w:div>
    <w:div w:id="1644773529">
      <w:bodyDiv w:val="1"/>
      <w:marLeft w:val="0"/>
      <w:marRight w:val="0"/>
      <w:marTop w:val="0"/>
      <w:marBottom w:val="0"/>
      <w:divBdr>
        <w:top w:val="none" w:sz="0" w:space="0" w:color="auto"/>
        <w:left w:val="none" w:sz="0" w:space="0" w:color="auto"/>
        <w:bottom w:val="none" w:sz="0" w:space="0" w:color="auto"/>
        <w:right w:val="none" w:sz="0" w:space="0" w:color="auto"/>
      </w:divBdr>
    </w:div>
    <w:div w:id="1686858303">
      <w:bodyDiv w:val="1"/>
      <w:marLeft w:val="0"/>
      <w:marRight w:val="0"/>
      <w:marTop w:val="0"/>
      <w:marBottom w:val="0"/>
      <w:divBdr>
        <w:top w:val="none" w:sz="0" w:space="0" w:color="auto"/>
        <w:left w:val="none" w:sz="0" w:space="0" w:color="auto"/>
        <w:bottom w:val="none" w:sz="0" w:space="0" w:color="auto"/>
        <w:right w:val="none" w:sz="0" w:space="0" w:color="auto"/>
      </w:divBdr>
    </w:div>
    <w:div w:id="1704748614">
      <w:bodyDiv w:val="1"/>
      <w:marLeft w:val="0"/>
      <w:marRight w:val="0"/>
      <w:marTop w:val="0"/>
      <w:marBottom w:val="0"/>
      <w:divBdr>
        <w:top w:val="none" w:sz="0" w:space="0" w:color="auto"/>
        <w:left w:val="none" w:sz="0" w:space="0" w:color="auto"/>
        <w:bottom w:val="none" w:sz="0" w:space="0" w:color="auto"/>
        <w:right w:val="none" w:sz="0" w:space="0" w:color="auto"/>
      </w:divBdr>
    </w:div>
    <w:div w:id="1820610581">
      <w:bodyDiv w:val="1"/>
      <w:marLeft w:val="0"/>
      <w:marRight w:val="0"/>
      <w:marTop w:val="0"/>
      <w:marBottom w:val="0"/>
      <w:divBdr>
        <w:top w:val="none" w:sz="0" w:space="0" w:color="auto"/>
        <w:left w:val="none" w:sz="0" w:space="0" w:color="auto"/>
        <w:bottom w:val="none" w:sz="0" w:space="0" w:color="auto"/>
        <w:right w:val="none" w:sz="0" w:space="0" w:color="auto"/>
      </w:divBdr>
    </w:div>
    <w:div w:id="1878734961">
      <w:bodyDiv w:val="1"/>
      <w:marLeft w:val="0"/>
      <w:marRight w:val="0"/>
      <w:marTop w:val="0"/>
      <w:marBottom w:val="0"/>
      <w:divBdr>
        <w:top w:val="none" w:sz="0" w:space="0" w:color="auto"/>
        <w:left w:val="none" w:sz="0" w:space="0" w:color="auto"/>
        <w:bottom w:val="none" w:sz="0" w:space="0" w:color="auto"/>
        <w:right w:val="none" w:sz="0" w:space="0" w:color="auto"/>
      </w:divBdr>
    </w:div>
    <w:div w:id="1931544222">
      <w:bodyDiv w:val="1"/>
      <w:marLeft w:val="0"/>
      <w:marRight w:val="0"/>
      <w:marTop w:val="0"/>
      <w:marBottom w:val="0"/>
      <w:divBdr>
        <w:top w:val="none" w:sz="0" w:space="0" w:color="auto"/>
        <w:left w:val="none" w:sz="0" w:space="0" w:color="auto"/>
        <w:bottom w:val="none" w:sz="0" w:space="0" w:color="auto"/>
        <w:right w:val="none" w:sz="0" w:space="0" w:color="auto"/>
      </w:divBdr>
    </w:div>
    <w:div w:id="1943370269">
      <w:bodyDiv w:val="1"/>
      <w:marLeft w:val="0"/>
      <w:marRight w:val="0"/>
      <w:marTop w:val="0"/>
      <w:marBottom w:val="0"/>
      <w:divBdr>
        <w:top w:val="none" w:sz="0" w:space="0" w:color="auto"/>
        <w:left w:val="none" w:sz="0" w:space="0" w:color="auto"/>
        <w:bottom w:val="none" w:sz="0" w:space="0" w:color="auto"/>
        <w:right w:val="none" w:sz="0" w:space="0" w:color="auto"/>
      </w:divBdr>
    </w:div>
    <w:div w:id="2009400743">
      <w:bodyDiv w:val="1"/>
      <w:marLeft w:val="0"/>
      <w:marRight w:val="0"/>
      <w:marTop w:val="0"/>
      <w:marBottom w:val="0"/>
      <w:divBdr>
        <w:top w:val="none" w:sz="0" w:space="0" w:color="auto"/>
        <w:left w:val="none" w:sz="0" w:space="0" w:color="auto"/>
        <w:bottom w:val="none" w:sz="0" w:space="0" w:color="auto"/>
        <w:right w:val="none" w:sz="0" w:space="0" w:color="auto"/>
      </w:divBdr>
    </w:div>
    <w:div w:id="2013333998">
      <w:bodyDiv w:val="1"/>
      <w:marLeft w:val="0"/>
      <w:marRight w:val="0"/>
      <w:marTop w:val="0"/>
      <w:marBottom w:val="0"/>
      <w:divBdr>
        <w:top w:val="none" w:sz="0" w:space="0" w:color="auto"/>
        <w:left w:val="none" w:sz="0" w:space="0" w:color="auto"/>
        <w:bottom w:val="none" w:sz="0" w:space="0" w:color="auto"/>
        <w:right w:val="none" w:sz="0" w:space="0" w:color="auto"/>
      </w:divBdr>
    </w:div>
    <w:div w:id="2043020294">
      <w:bodyDiv w:val="1"/>
      <w:marLeft w:val="0"/>
      <w:marRight w:val="0"/>
      <w:marTop w:val="0"/>
      <w:marBottom w:val="0"/>
      <w:divBdr>
        <w:top w:val="none" w:sz="0" w:space="0" w:color="auto"/>
        <w:left w:val="none" w:sz="0" w:space="0" w:color="auto"/>
        <w:bottom w:val="none" w:sz="0" w:space="0" w:color="auto"/>
        <w:right w:val="none" w:sz="0" w:space="0" w:color="auto"/>
      </w:divBdr>
    </w:div>
    <w:div w:id="208949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gov.kz/ru/o-deyatel-nosti/zhivotnovodstvo" TargetMode="External"/><Relationship Id="rId21" Type="http://schemas.openxmlformats.org/officeDocument/2006/relationships/chart" Target="charts/chart10.xml"/><Relationship Id="rId42" Type="http://schemas.openxmlformats.org/officeDocument/2006/relationships/chart" Target="charts/chart31.xml"/><Relationship Id="rId63" Type="http://schemas.openxmlformats.org/officeDocument/2006/relationships/hyperlink" Target="https://www.thuenen.de/media/institute/bw/Startseite_Aktuelles/Aktuelles_17-07_EDF_Kongress_Prag.pdf" TargetMode="External"/><Relationship Id="rId84" Type="http://schemas.openxmlformats.org/officeDocument/2006/relationships/hyperlink" Target="http://www.fao.org/fileadmin/user_upload/fisheries/docs/Value_Chain_Handbool.pdf" TargetMode="External"/><Relationship Id="rId138" Type="http://schemas.openxmlformats.org/officeDocument/2006/relationships/hyperlink" Target="http://www.eurasiancommission.org/ru/act/prom_i_agroprom/dep_agroprom/monitoring/Pages/default.aspx" TargetMode="External"/><Relationship Id="rId159" Type="http://schemas.openxmlformats.org/officeDocument/2006/relationships/hyperlink" Target="https://kursiv.kz/news/finansy/2019-04/banki-sokratili-kreditovanie-selskogo-khozyaystva-pochti-v-4-raza" TargetMode="External"/><Relationship Id="rId170" Type="http://schemas.openxmlformats.org/officeDocument/2006/relationships/hyperlink" Target="http://www.nzlii.org/nz/legis/hist_act/deca192313gv1923n28402" TargetMode="External"/><Relationship Id="rId191" Type="http://schemas.openxmlformats.org/officeDocument/2006/relationships/hyperlink" Target="https://www.kerry.com/about/history" TargetMode="External"/><Relationship Id="rId205" Type="http://schemas.openxmlformats.org/officeDocument/2006/relationships/hyperlink" Target="https://pravo.by/novosti/novosti-pravo-by/2019/january/32134" TargetMode="External"/><Relationship Id="rId226" Type="http://schemas.openxmlformats.org/officeDocument/2006/relationships/hyperlink" Target="https://ru-stat.com/date-M201801-201812/RU01/import/world/0104" TargetMode="External"/><Relationship Id="rId247" Type="http://schemas.openxmlformats.org/officeDocument/2006/relationships/hyperlink" Target="https://www.avtodispetcher.ru" TargetMode="External"/><Relationship Id="rId107" Type="http://schemas.openxmlformats.org/officeDocument/2006/relationships/hyperlink" Target="https://docs.eaeunion.org/docs/ru-ru/01414159/clco_22062017_67" TargetMode="External"/><Relationship Id="rId11" Type="http://schemas.openxmlformats.org/officeDocument/2006/relationships/image" Target="media/image4.jpeg"/><Relationship Id="rId32" Type="http://schemas.openxmlformats.org/officeDocument/2006/relationships/chart" Target="charts/chart21.xml"/><Relationship Id="rId53" Type="http://schemas.openxmlformats.org/officeDocument/2006/relationships/hyperlink" Target="http://seinst.ru/files/vehi_6_027_linder_k-voprosu-o-torgovle.pdf" TargetMode="External"/><Relationship Id="rId74" Type="http://schemas.openxmlformats.org/officeDocument/2006/relationships/hyperlink" Target="https://docs.eaeunion.org" TargetMode="External"/><Relationship Id="rId128" Type="http://schemas.openxmlformats.org/officeDocument/2006/relationships/hyperlink" Target="https://www.nbrb.by/statistics/rates/ratesdaily.asp" TargetMode="External"/><Relationship Id="rId149" Type="http://schemas.openxmlformats.org/officeDocument/2006/relationships/hyperlink" Target="https://liter.kz/1053-molochnyy-soyuz-rk-50-syrogo-moloka-dlya-pererabotki-ne-otvechaet-trebovaniyam" TargetMode="External"/><Relationship Id="rId5" Type="http://schemas.openxmlformats.org/officeDocument/2006/relationships/webSettings" Target="webSettings.xml"/><Relationship Id="rId95" Type="http://schemas.openxmlformats.org/officeDocument/2006/relationships/hyperlink" Target="http://www.mnp.am/ru/pages/209" TargetMode="External"/><Relationship Id="rId160" Type="http://schemas.openxmlformats.org/officeDocument/2006/relationships/hyperlink" Target="https://www.rshb.ru/spr/voprosy" TargetMode="External"/><Relationship Id="rId181" Type="http://schemas.openxmlformats.org/officeDocument/2006/relationships/hyperlink" Target="https://www.arlafoodsingredients.com/globalassets/afi/about-us/history/afi_history_2016_web.pdf" TargetMode="External"/><Relationship Id="rId216" Type="http://schemas.openxmlformats.org/officeDocument/2006/relationships/hyperlink" Target="https://opi.dfo.kz/p/ru/DfoObjects/objects/teaser-view/27899?ElDossierTabId=AuditReports" TargetMode="External"/><Relationship Id="rId237" Type="http://schemas.openxmlformats.org/officeDocument/2006/relationships/hyperlink" Target="https://kolesa.kz/a/show/16662158" TargetMode="External"/><Relationship Id="rId258" Type="http://schemas.microsoft.com/office/2007/relationships/stylesWithEffects" Target="stylesWithEffects.xml"/><Relationship Id="rId22" Type="http://schemas.openxmlformats.org/officeDocument/2006/relationships/chart" Target="charts/chart11.xml"/><Relationship Id="rId43" Type="http://schemas.openxmlformats.org/officeDocument/2006/relationships/chart" Target="charts/chart32.xml"/><Relationship Id="rId64" Type="http://schemas.openxmlformats.org/officeDocument/2006/relationships/hyperlink" Target="http://eapk.org.ua/sites/default/files/eapk/2018/03/eapk_2018_03_p_97_103.pdf" TargetMode="External"/><Relationship Id="rId118" Type="http://schemas.openxmlformats.org/officeDocument/2006/relationships/hyperlink" Target="https://informburo.kz/novosti/33-kazahstanskih-molochnyh-predpriyatiya-falsificiruyut-proizvodimuyu-produkciyu.html" TargetMode="External"/><Relationship Id="rId139" Type="http://schemas.openxmlformats.org/officeDocument/2006/relationships/hyperlink" Target="https://file.fic.kz/store/2020/02/19/15821065193.pdf" TargetMode="External"/><Relationship Id="rId85" Type="http://schemas.openxmlformats.org/officeDocument/2006/relationships/hyperlink" Target="https://read.oecd-ilibrary.org/finance-and-investment/competitiveness-and-private-sector-development-kazakhstan-2010/dairy-sector_9789264167476-10-ru" TargetMode="External"/><Relationship Id="rId150" Type="http://schemas.openxmlformats.org/officeDocument/2006/relationships/hyperlink" Target="http://www.kazagro.kz/web/kaf/invest-projects" TargetMode="External"/><Relationship Id="rId171" Type="http://schemas.openxmlformats.org/officeDocument/2006/relationships/hyperlink" Target="https://www.fonterra.com/nz/en/about.html" TargetMode="External"/><Relationship Id="rId192" Type="http://schemas.openxmlformats.org/officeDocument/2006/relationships/hyperlink" Target="https://www.kerrygroup.com/investors/investor-centre/shareholder-analysis" TargetMode="External"/><Relationship Id="rId206" Type="http://schemas.openxmlformats.org/officeDocument/2006/relationships/hyperlink" Target="https://www.sb.by/articles/v-chem-rukave-molochnyy-tuz.html" TargetMode="External"/><Relationship Id="rId227" Type="http://schemas.openxmlformats.org/officeDocument/2006/relationships/hyperlink" Target="http://www.kaf.kz/products_company/invistitsionnye_projects/dairy_farms_invest/the_list_of_funded_projects" TargetMode="External"/><Relationship Id="rId248" Type="http://schemas.openxmlformats.org/officeDocument/2006/relationships/hyperlink" Target="https://transline.kz/czeny-na-gruzoperevozki" TargetMode="External"/><Relationship Id="rId12" Type="http://schemas.openxmlformats.org/officeDocument/2006/relationships/chart" Target="charts/chart1.xml"/><Relationship Id="rId33" Type="http://schemas.openxmlformats.org/officeDocument/2006/relationships/chart" Target="charts/chart22.xml"/><Relationship Id="rId108" Type="http://schemas.openxmlformats.org/officeDocument/2006/relationships/hyperlink" Target="https://www.weforum.org/reports/how-to-end-a-decade-of-lost-productivity-growth" TargetMode="External"/><Relationship Id="rId129" Type="http://schemas.openxmlformats.org/officeDocument/2006/relationships/hyperlink" Target="https://www.nbkr.kg/index1.jsp?item=1562&amp;lang=RUS" TargetMode="External"/><Relationship Id="rId54" Type="http://schemas.openxmlformats.org/officeDocument/2006/relationships/hyperlink" Target="https://docs.eaeunion.org" TargetMode="External"/><Relationship Id="rId70" Type="http://schemas.openxmlformats.org/officeDocument/2006/relationships/hyperlink" Target="https://ustr.gov/trade-agreements/free-trade-agreements/united-states-mexico-canada-agreement/fact-sheets/market-access-and-dairy-outcomes" TargetMode="External"/><Relationship Id="rId75" Type="http://schemas.openxmlformats.org/officeDocument/2006/relationships/hyperlink" Target="http://www.eurasiancommission.org/ru/act/prom_i_agroprom/dep_agroprom/agroprom/Documents/&#1054;&#1073;&#1079;&#1086;&#1088;%20&#1087;&#1086;%20&#1089;&#1086;&#1075;&#1083;&#1072;&#1089;&#1086;&#1074;&#1072;&#1085;&#1085;&#1086;&#1081;%20&#1072;&#1075;&#1088;&#1086;&#1087;&#1088;&#1086;&#1084;&#1099;&#1096;&#1083;&#1077;&#1085;&#1085;&#1086;&#1081;%20&#1087;&#1086;&#1083;&#1080;&#1090;&#1080;&#1082;&#1077;.pdf" TargetMode="External"/><Relationship Id="rId91" Type="http://schemas.openxmlformats.org/officeDocument/2006/relationships/hyperlink" Target="http://www.stat.kg" TargetMode="External"/><Relationship Id="rId96" Type="http://schemas.openxmlformats.org/officeDocument/2006/relationships/hyperlink" Target="http://belgiprozem.by/upload/medialibrary/f7e/2019.pdf" TargetMode="External"/><Relationship Id="rId140" Type="http://schemas.openxmlformats.org/officeDocument/2006/relationships/hyperlink" Target="https://www.gov.kz/memleket/entities/moa/documents" TargetMode="External"/><Relationship Id="rId145" Type="http://schemas.openxmlformats.org/officeDocument/2006/relationships/hyperlink" Target="https://moa.gov.kz/documents/1538475558.pdf" TargetMode="External"/><Relationship Id="rId161" Type="http://schemas.openxmlformats.org/officeDocument/2006/relationships/hyperlink" Target="https://milknews.ru/longridy/podderzhka-nachinayushiy-fermer.html" TargetMode="External"/><Relationship Id="rId166" Type="http://schemas.openxmlformats.org/officeDocument/2006/relationships/hyperlink" Target="https://www.fonterra.com/content/dam/fonterra-public-website/phase-2/new-zealand/pdfs-docs-infographics/pdfs-and-documents/financial-results/fy19/Fonterra-Annual-Report-2018.pdf" TargetMode="External"/><Relationship Id="rId182" Type="http://schemas.openxmlformats.org/officeDocument/2006/relationships/hyperlink" Target="https://thefarmingforum.co.uk/index.php?threads/2019-nuffield-farming-scholarship-applications-open.205958" TargetMode="External"/><Relationship Id="rId187" Type="http://schemas.openxmlformats.org/officeDocument/2006/relationships/hyperlink" Target="https://www.ornua.com/wp-content/uploads/2019/04/Ornua-2018-Annual-Report.pdf" TargetMode="External"/><Relationship Id="rId217" Type="http://schemas.openxmlformats.org/officeDocument/2006/relationships/hyperlink" Target="https://opi.dfo.kz/p/ru/DfoObjects/objects/teaser-view/27629?ElDossierTabId=AuditReport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milknews.ru/index/savushkin-produkt-pribyl.html" TargetMode="External"/><Relationship Id="rId233" Type="http://schemas.openxmlformats.org/officeDocument/2006/relationships/hyperlink" Target="https://glv-55.promportal.su/goods/21728366/modulnaya-sirovarnya-ot-150-do-600-l" TargetMode="External"/><Relationship Id="rId238" Type="http://schemas.openxmlformats.org/officeDocument/2006/relationships/hyperlink" Target="https://panel.ru/shop/refrigerator-250" TargetMode="External"/><Relationship Id="rId254" Type="http://schemas.openxmlformats.org/officeDocument/2006/relationships/hyperlink" Target="https://geo.qoldau.kz/ru/geo-stats/fields" TargetMode="External"/><Relationship Id="rId23" Type="http://schemas.openxmlformats.org/officeDocument/2006/relationships/chart" Target="charts/chart12.xml"/><Relationship Id="rId28" Type="http://schemas.openxmlformats.org/officeDocument/2006/relationships/chart" Target="charts/chart17.xml"/><Relationship Id="rId49" Type="http://schemas.openxmlformats.org/officeDocument/2006/relationships/image" Target="media/image5.jpeg"/><Relationship Id="rId114" Type="http://schemas.openxmlformats.org/officeDocument/2006/relationships/hyperlink" Target="http://www.europeanmilkboard.org/fileadmin/Dokumente/Milk_Production_Costs/Gesamtbroschuere/Cost_study_2017_new.pdf" TargetMode="External"/><Relationship Id="rId119" Type="http://schemas.openxmlformats.org/officeDocument/2006/relationships/hyperlink" Target="https://baigenews.kz/news/falsifikatsiya_i_poddelka_produktov_pitaniya_ezhegodno_rastet__bozhko/" TargetMode="External"/><Relationship Id="rId44" Type="http://schemas.openxmlformats.org/officeDocument/2006/relationships/chart" Target="charts/chart33.xml"/><Relationship Id="rId60" Type="http://schemas.openxmlformats.org/officeDocument/2006/relationships/hyperlink" Target="https://comtrade.un.org/data/" TargetMode="External"/><Relationship Id="rId65" Type="http://schemas.openxmlformats.org/officeDocument/2006/relationships/hyperlink" Target="https://www.agroberichtenbuitenland.nl/actueel/nieuws/2019/09/24/changes-and-trends-in-the-polish-milk-and-dairy-market" TargetMode="External"/><Relationship Id="rId81" Type="http://schemas.openxmlformats.org/officeDocument/2006/relationships/hyperlink" Target="http://www.revistaespacios.com/a17v38n48/a17v38n48p37.pdf" TargetMode="External"/><Relationship Id="rId86" Type="http://schemas.openxmlformats.org/officeDocument/2006/relationships/hyperlink" Target="http://www.fao.org/3/i3953r/i3953r.pdf" TargetMode="External"/><Relationship Id="rId130" Type="http://schemas.openxmlformats.org/officeDocument/2006/relationships/hyperlink" Target="https://www.cbr.ru/currency_base" TargetMode="External"/><Relationship Id="rId135" Type="http://schemas.openxmlformats.org/officeDocument/2006/relationships/hyperlink" Target="https://www.e-disclosure.ru" TargetMode="External"/><Relationship Id="rId151" Type="http://schemas.openxmlformats.org/officeDocument/2006/relationships/hyperlink" Target="https://www.organic-world.net/yearbook/yearbook-2020/key-data.html" TargetMode="External"/><Relationship Id="rId156" Type="http://schemas.openxmlformats.org/officeDocument/2006/relationships/hyperlink" Target="http://rosorganic.ru/news/ece-and-fao-organic-agriculture-the.html" TargetMode="External"/><Relationship Id="rId177" Type="http://schemas.openxmlformats.org/officeDocument/2006/relationships/hyperlink" Target="https://www.arla.com/4927e1/contentassets/d968a7fbbad24880a14ada9e65e91f44/arla_consolidated_annual_report_2018.pdf" TargetMode="External"/><Relationship Id="rId198" Type="http://schemas.openxmlformats.org/officeDocument/2006/relationships/hyperlink" Target="http://aw.belal.by/russian/prof/prof.htm" TargetMode="External"/><Relationship Id="rId172" Type="http://schemas.openxmlformats.org/officeDocument/2006/relationships/hyperlink" Target="https://www.fonterra.com/content/dam/fonterra-public-website/phase-2/new-zealand/pdfs-docs-infographics/pdfs-and-documents/fonterra-our-constitution-2016.pdf" TargetMode="External"/><Relationship Id="rId193" Type="http://schemas.openxmlformats.org/officeDocument/2006/relationships/hyperlink" Target="http://icos.ie/wp-content/uploads/2017/01/ICOS-Annual-Report-2016.pdf" TargetMode="External"/><Relationship Id="rId202" Type="http://schemas.openxmlformats.org/officeDocument/2006/relationships/hyperlink" Target="https://ds.kartoteka.by/info/otchetnost-oao-zhuravlinoe-za-2017-g" TargetMode="External"/><Relationship Id="rId207" Type="http://schemas.openxmlformats.org/officeDocument/2006/relationships/hyperlink" Target="https://milknews.ru/analitika-rinka-moloka/reitingi/Top-20-belorusskih-molochnyh-predprijatij.html" TargetMode="External"/><Relationship Id="rId223" Type="http://schemas.openxmlformats.org/officeDocument/2006/relationships/hyperlink" Target="https://kaztag.kz/ru/news/sredniy-ezhemesyachnyy-dokhod-selchan-zhambylskoy-oblasti-sostavlyaet-t25-30-tys-na-dvor" TargetMode="External"/><Relationship Id="rId228" Type="http://schemas.openxmlformats.org/officeDocument/2006/relationships/hyperlink" Target="https://moa.gov.kz/documents" TargetMode="External"/><Relationship Id="rId244" Type="http://schemas.openxmlformats.org/officeDocument/2006/relationships/hyperlink" Target="https://ingeo.kz/wp-content/uploads/2017/11/&#1040;&#1075;&#1088;&#1086;&#1082;&#1083;&#1080;&#1084;&#1072;&#1090;&#1080;&#1095;&#1077;&#1089;&#1082;&#1080;&#1077;-&#1088;&#1077;&#1089;&#1091;&#1088;&#1089;&#1099;-&#1040;&#1082;&#1090;&#1102;&#1073;&#1080;&#1085;&#1089;&#1082;&#1086;&#1081;-&#1086;&#1073;&#1083;&#1072;&#1089;&#1090;&#1080;2.pdf" TargetMode="External"/><Relationship Id="rId249" Type="http://schemas.openxmlformats.org/officeDocument/2006/relationships/hyperlink" Target="https://akenergosnab.kz/page/tarify" TargetMode="Externa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109" Type="http://schemas.openxmlformats.org/officeDocument/2006/relationships/hyperlink" Target="http://www.eurasiancommission.org/ru/act/prom_i_agroprom/dep_agroprom/sensitive_products/Documents/&#1040;&#1085;&#1072;&#1083;&#1080;&#1079;%20&#1082;&#1086;&#1085;&#1082;&#1091;&#1088;&#1077;&#1085;&#1090;&#1086;&#1089;&#1087;&#1086;&#1089;&#1086;&#1073;&#1085;&#1086;&#1089;&#1090;&#1080;%20&#1079;&#1072;%202017%20&#1075;&#1086;&#1076;.pdf" TargetMode="External"/><Relationship Id="rId34" Type="http://schemas.openxmlformats.org/officeDocument/2006/relationships/chart" Target="charts/chart23.xml"/><Relationship Id="rId50" Type="http://schemas.openxmlformats.org/officeDocument/2006/relationships/hyperlink" Target="https://seinst.ru/files/vehi_6_046_meade2_teoriya.pdf" TargetMode="External"/><Relationship Id="rId55" Type="http://schemas.openxmlformats.org/officeDocument/2006/relationships/hyperlink" Target="https://unstats.un.org/unsd/publication/seriesm/seriesm_4rev4r.pdf" TargetMode="External"/><Relationship Id="rId76" Type="http://schemas.openxmlformats.org/officeDocument/2006/relationships/hyperlink" Target="https://docs.cntd.ru" TargetMode="External"/><Relationship Id="rId97" Type="http://schemas.openxmlformats.org/officeDocument/2006/relationships/hyperlink" Target="http://cbd.minjust.gov.kg/act/view/ru-ru/218282" TargetMode="External"/><Relationship Id="rId104" Type="http://schemas.openxmlformats.org/officeDocument/2006/relationships/hyperlink" Target="http://www.eurasiancommission.org/ru/act/prom_i_agroprom/dep_agroprom/monitoring/Documents/metodology-28-10-2015.pdf" TargetMode="External"/><Relationship Id="rId120" Type="http://schemas.openxmlformats.org/officeDocument/2006/relationships/hyperlink" Target="https://otyrar.kz/2018/06/163606" TargetMode="External"/><Relationship Id="rId125" Type="http://schemas.openxmlformats.org/officeDocument/2006/relationships/hyperlink" Target="http://www.eurasiancommission.org/ru/act/prom_i_agroprom/dep_agroprom/monitoring/Pages/analise.aspx" TargetMode="External"/><Relationship Id="rId141" Type="http://schemas.openxmlformats.org/officeDocument/2006/relationships/hyperlink" Target="http://agroinfo.kz/v-kazaxstane-ne-ispolzuyutsya-okolo-2-mln-gektarov-zemel-msx-rk" TargetMode="External"/><Relationship Id="rId146" Type="http://schemas.openxmlformats.org/officeDocument/2006/relationships/hyperlink" Target="https://kapital.kz/economic/70739/chto-meshayet-molochnomu-zhivotnovodstvu-v-kazakhstane.html" TargetMode="External"/><Relationship Id="rId167" Type="http://schemas.openxmlformats.org/officeDocument/2006/relationships/hyperlink" Target="https://www.rbnz.govt.nz/statistics/b1" TargetMode="External"/><Relationship Id="rId188" Type="http://schemas.openxmlformats.org/officeDocument/2006/relationships/hyperlink" Target="https://www.ornua.com/history" TargetMode="External"/><Relationship Id="rId7" Type="http://schemas.openxmlformats.org/officeDocument/2006/relationships/endnotes" Target="endnotes.xml"/><Relationship Id="rId71" Type="http://schemas.openxmlformats.org/officeDocument/2006/relationships/hyperlink" Target="https://ssrn.com/abstract=2125913" TargetMode="External"/><Relationship Id="rId92" Type="http://schemas.openxmlformats.org/officeDocument/2006/relationships/hyperlink" Target="https://rosstat.gov.ru" TargetMode="External"/><Relationship Id="rId162" Type="http://schemas.openxmlformats.org/officeDocument/2006/relationships/hyperlink" Target="https://www.belapb.by/cms/images/&#1055;&#1072;&#1084;&#1103;&#1090;&#1082;&#1072;%20&#1087;&#1086;%20&#1087;&#1088;&#1086;&#1076;&#1091;&#1082;&#1090;&#1072;&#1084;%20&#1052;&#1057;&#1041;_2.pdf" TargetMode="External"/><Relationship Id="rId183" Type="http://schemas.openxmlformats.org/officeDocument/2006/relationships/hyperlink" Target="http://www.fas.usda.gov/dairy-world-markets-and-trade" TargetMode="External"/><Relationship Id="rId213" Type="http://schemas.openxmlformats.org/officeDocument/2006/relationships/hyperlink" Target="https://www.mlyn.by/2017/04/strategiya-kachestva-ot-lyubanskih-syrodelov" TargetMode="External"/><Relationship Id="rId218" Type="http://schemas.openxmlformats.org/officeDocument/2006/relationships/hyperlink" Target="https://www.kn.kz/news/44344/,%20https://otyrar.kz/2019/08/zemlya-razdora-selchanam-turkestanskoj-oblasti-negde-pasti-skot" TargetMode="External"/><Relationship Id="rId234" Type="http://schemas.openxmlformats.org/officeDocument/2006/relationships/hyperlink" Target="https://kaztechprom.satu.kz/p48966972-modulnyj-molokopriemnyj-punkt.html" TargetMode="External"/><Relationship Id="rId239" Type="http://schemas.openxmlformats.org/officeDocument/2006/relationships/hyperlink" Target="https://spec.drom.ru/chelyabinsk/truck/box/izotermicheskij-furgon-kamaz-65207-dvs-mersedes-43-kub-m-76361528.html" TargetMode="External"/><Relationship Id="rId2" Type="http://schemas.openxmlformats.org/officeDocument/2006/relationships/numbering" Target="numbering.xml"/><Relationship Id="rId29" Type="http://schemas.openxmlformats.org/officeDocument/2006/relationships/chart" Target="charts/chart18.xml"/><Relationship Id="rId250" Type="http://schemas.openxmlformats.org/officeDocument/2006/relationships/hyperlink" Target="https://prodengi.kz/calc/cred/" TargetMode="External"/><Relationship Id="rId255" Type="http://schemas.openxmlformats.org/officeDocument/2006/relationships/image" Target="media/image6.jpeg"/><Relationship Id="rId24" Type="http://schemas.openxmlformats.org/officeDocument/2006/relationships/chart" Target="charts/chart13.xml"/><Relationship Id="rId40" Type="http://schemas.openxmlformats.org/officeDocument/2006/relationships/chart" Target="charts/chart29.xml"/><Relationship Id="rId45" Type="http://schemas.openxmlformats.org/officeDocument/2006/relationships/chart" Target="charts/chart34.xml"/><Relationship Id="rId66" Type="http://schemas.openxmlformats.org/officeDocument/2006/relationships/hyperlink" Target="https://www.thebalance.com/history-of-nafta-3306272" TargetMode="External"/><Relationship Id="rId87" Type="http://schemas.openxmlformats.org/officeDocument/2006/relationships/hyperlink" Target="https://www.dairynews.ru/news/zhiteli-kitaya-v-srednem-potreblyayut-31-kg-moloka.html" TargetMode="External"/><Relationship Id="rId110" Type="http://schemas.openxmlformats.org/officeDocument/2006/relationships/hyperlink" Target="http://www.eurasiancommission.org/ru/act/integr_i_makroec/dep_stat/tradestat/Pages/default.aspx" TargetMode="External"/><Relationship Id="rId115" Type="http://schemas.openxmlformats.org/officeDocument/2006/relationships/hyperlink" Target="https://www.kp.ru/daily/24182.4/390765" TargetMode="External"/><Relationship Id="rId131" Type="http://schemas.openxmlformats.org/officeDocument/2006/relationships/hyperlink" Target="https://online.zakon.kz/m/document/?doc_id=31597511" TargetMode="External"/><Relationship Id="rId136" Type="http://schemas.openxmlformats.org/officeDocument/2006/relationships/hyperlink" Target="https://www.e-disclosure.ru" TargetMode="External"/><Relationship Id="rId157" Type="http://schemas.openxmlformats.org/officeDocument/2006/relationships/hyperlink" Target="https://organic.ams.usda.gov/integrity" TargetMode="External"/><Relationship Id="rId178" Type="http://schemas.openxmlformats.org/officeDocument/2006/relationships/hyperlink" Target="https://agricultureandfood.dk/danish-agriculture-and-food/danish-dairy-industry" TargetMode="External"/><Relationship Id="rId61" Type="http://schemas.openxmlformats.org/officeDocument/2006/relationships/hyperlink" Target="http://www.fao.org/faostat" TargetMode="External"/><Relationship Id="rId82" Type="http://schemas.openxmlformats.org/officeDocument/2006/relationships/hyperlink" Target="https://mpra.ub.uni-muenchen.de/77953/1/MPRA_paper_77953.pdf" TargetMode="External"/><Relationship Id="rId152" Type="http://schemas.openxmlformats.org/officeDocument/2006/relationships/hyperlink" Target="https://milknews.ru/longridy/eco-organic.html" TargetMode="External"/><Relationship Id="rId173" Type="http://schemas.openxmlformats.org/officeDocument/2006/relationships/hyperlink" Target="https://www.fonterra.com/nz/en/investors/farmgate-milk-prices/shares-and-units.html" TargetMode="External"/><Relationship Id="rId194" Type="http://schemas.openxmlformats.org/officeDocument/2006/relationships/hyperlink" Target="https://www.kerrygroup.com/investors/investor-centre/agm/Details-of-Voting-Rights-29-3-2019.pdf" TargetMode="External"/><Relationship Id="rId199" Type="http://schemas.openxmlformats.org/officeDocument/2006/relationships/hyperlink" Target="https://agrobelarus.by/news/belarus/op-10-krupneyshikh-proizvoditeley-moloka-v-belarusi-v-2015-godu" TargetMode="External"/><Relationship Id="rId203" Type="http://schemas.openxmlformats.org/officeDocument/2006/relationships/hyperlink" Target="http://ruzhany-agro.by/activities/dairy-farming" TargetMode="External"/><Relationship Id="rId208" Type="http://schemas.openxmlformats.org/officeDocument/2006/relationships/hyperlink" Target="https://ds.kartoteka.by/wp-content/uploads/2017/12/go-Savushkin-produkt-2017.pdf" TargetMode="External"/><Relationship Id="rId229" Type="http://schemas.openxmlformats.org/officeDocument/2006/relationships/hyperlink" Target="https://kaztechprom.satu.kz/p48966972-modulnyj-molokopriemnyj-punkt.html" TargetMode="External"/><Relationship Id="rId19" Type="http://schemas.openxmlformats.org/officeDocument/2006/relationships/chart" Target="charts/chart8.xml"/><Relationship Id="rId224" Type="http://schemas.openxmlformats.org/officeDocument/2006/relationships/hyperlink" Target="https://forbes.kz//finances/markets/polovina_kooperativov_v_kazahstane_okazalis_feykami" TargetMode="External"/><Relationship Id="rId240" Type="http://schemas.openxmlformats.org/officeDocument/2006/relationships/hyperlink" Target="https://www.polair.com/catalog/monobloki/4427" TargetMode="External"/><Relationship Id="rId245" Type="http://schemas.openxmlformats.org/officeDocument/2006/relationships/hyperlink" Target="https://www.tankdiv.ru/70-sw-kamaz.html" TargetMode="External"/><Relationship Id="rId14" Type="http://schemas.openxmlformats.org/officeDocument/2006/relationships/chart" Target="charts/chart3.xml"/><Relationship Id="rId30" Type="http://schemas.openxmlformats.org/officeDocument/2006/relationships/chart" Target="charts/chart19.xml"/><Relationship Id="rId35" Type="http://schemas.openxmlformats.org/officeDocument/2006/relationships/chart" Target="charts/chart24.xml"/><Relationship Id="rId56" Type="http://schemas.openxmlformats.org/officeDocument/2006/relationships/hyperlink" Target="https://europa.eu/european-union/about-eu/history_en" TargetMode="External"/><Relationship Id="rId77" Type="http://schemas.openxmlformats.org/officeDocument/2006/relationships/hyperlink" Target="https://www.fundamental-research.ru/ru/article/view?id=41483" TargetMode="External"/><Relationship Id="rId100" Type="http://schemas.openxmlformats.org/officeDocument/2006/relationships/hyperlink" Target="http://www.ozhegov.com/words/29145.shtml" TargetMode="External"/><Relationship Id="rId105" Type="http://schemas.openxmlformats.org/officeDocument/2006/relationships/hyperlink" Target="https://www.zakon.kz/131759-nacionalnaja-konkurentosposobnost.html" TargetMode="External"/><Relationship Id="rId126" Type="http://schemas.openxmlformats.org/officeDocument/2006/relationships/hyperlink" Target="https://nationalbank.kz/ru/exchangerates/ezhednevnye-oficialnye-rynochnye-kursy-valyut" TargetMode="External"/><Relationship Id="rId147" Type="http://schemas.openxmlformats.org/officeDocument/2006/relationships/hyperlink" Target="https://kursiv.kz/news/vlast-i-biznes/2019-05/v-kazakhstane-perestanut-prinimat-moloko-u-chastnikov-dlya-pererabotki" TargetMode="External"/><Relationship Id="rId168" Type="http://schemas.openxmlformats.org/officeDocument/2006/relationships/hyperlink" Target="https://www.fonterra.com/nz/en/investors/farmgate-milk-prices.html" TargetMode="External"/><Relationship Id="rId8" Type="http://schemas.openxmlformats.org/officeDocument/2006/relationships/image" Target="media/image1.emf"/><Relationship Id="rId51" Type="http://schemas.openxmlformats.org/officeDocument/2006/relationships/hyperlink" Target="https://epdf.pub/the-economics-of-international-integration-fourth-revised-editiona4b4423f952dd93e5318a30fcc8e3d1c97269.html" TargetMode="External"/><Relationship Id="rId72" Type="http://schemas.openxmlformats.org/officeDocument/2006/relationships/hyperlink" Target="http://www.eurasiancommission.org/ru/act/integr_i_makroec/dep_razv_integr/Documents/&#1048;&#1079;&#1076;&#1072;&#1085;&#1080;&#1103;/&#1045;&#1074;&#1088;&#1072;&#1079;&#1080;&#1103;%202015.pdf" TargetMode="External"/><Relationship Id="rId93" Type="http://schemas.openxmlformats.org/officeDocument/2006/relationships/hyperlink" Target="http://www.eurasiancommission.org/ru/act/integr_i_makroec/dep_stat/econstat/Pages/default.aspx" TargetMode="External"/><Relationship Id="rId98" Type="http://schemas.openxmlformats.org/officeDocument/2006/relationships/hyperlink" Target="https://rosreestr.gov.ru/site/activity/sostoyanie-zemel-rossii/gosudarstvennyy-natsionalnyy-doklad-o-sostoyanii-i-ispolzovanii-zemel-v-rossiyskoy-federatsii/" TargetMode="External"/><Relationship Id="rId121" Type="http://schemas.openxmlformats.org/officeDocument/2006/relationships/hyperlink" Target="https://informburo.kz/novosti/90-moloka-sdavaemogo-podsobnymi-hozyaystvami-nekachestvennoe-molochnyy-soyuz-kazahstana-.html" TargetMode="External"/><Relationship Id="rId142" Type="http://schemas.openxmlformats.org/officeDocument/2006/relationships/hyperlink" Target="https://kodeksy-by.com/kodeks_rb_o_zemle.htm" TargetMode="External"/><Relationship Id="rId163" Type="http://schemas.openxmlformats.org/officeDocument/2006/relationships/hyperlink" Target="http://www.kaf.kz/products_company/products/finansirovanie-investitsionnykh-proektov/271892" TargetMode="External"/><Relationship Id="rId184" Type="http://schemas.openxmlformats.org/officeDocument/2006/relationships/hyperlink" Target="https://www.arla.com/company/strategy/mission" TargetMode="External"/><Relationship Id="rId189" Type="http://schemas.openxmlformats.org/officeDocument/2006/relationships/hyperlink" Target="http://www.acts.ie/en.act.1961.0001.1.html" TargetMode="External"/><Relationship Id="rId219" Type="http://schemas.openxmlformats.org/officeDocument/2006/relationships/hyperlink" Target="https://kapital.kz/gosudarstvo/82664/pravitel-stvu-porucheno-uskorit-rabotu-po-iz-yatiyu-zemel-u-latifundistov.html" TargetMode="External"/><Relationship Id="rId3" Type="http://schemas.openxmlformats.org/officeDocument/2006/relationships/styles" Target="styles.xml"/><Relationship Id="rId214" Type="http://schemas.openxmlformats.org/officeDocument/2006/relationships/hyperlink" Target="http://www.dairynews.ru/processing/belarus-glubokskiy-mkk-nameren-uvelichit-eksport-p.html" TargetMode="External"/><Relationship Id="rId230" Type="http://schemas.openxmlformats.org/officeDocument/2006/relationships/hyperlink" Target="https://geo.qoldau.kz/ru/geo-stats/fields" TargetMode="External"/><Relationship Id="rId235" Type="http://schemas.openxmlformats.org/officeDocument/2006/relationships/hyperlink" Target="https://&#1084;&#1086;&#1083;&#1090;&#1077;&#1093;.&#1088;&#1092;/modulnyy-molochnyy-zavod-tsekh-mmz-20000-litrov-v-sutki" TargetMode="External"/><Relationship Id="rId251" Type="http://schemas.openxmlformats.org/officeDocument/2006/relationships/hyperlink" Target="https://goszakup.gov.kz/ru/search/announce" TargetMode="External"/><Relationship Id="rId256" Type="http://schemas.openxmlformats.org/officeDocument/2006/relationships/fontTable" Target="fontTable.xml"/><Relationship Id="rId25" Type="http://schemas.openxmlformats.org/officeDocument/2006/relationships/chart" Target="charts/chart14.xml"/><Relationship Id="rId46" Type="http://schemas.openxmlformats.org/officeDocument/2006/relationships/chart" Target="charts/chart35.xml"/><Relationship Id="rId67" Type="http://schemas.openxmlformats.org/officeDocument/2006/relationships/hyperlink" Target="https://dairymarkets.org/pubPod/pubs/P14.pdf" TargetMode="External"/><Relationship Id="rId116" Type="http://schemas.openxmlformats.org/officeDocument/2006/relationships/hyperlink" Target="https://www.fonterra.com/nz/en/our-co-operative/brands-and-markets.html" TargetMode="External"/><Relationship Id="rId137" Type="http://schemas.openxmlformats.org/officeDocument/2006/relationships/hyperlink" Target="https://www.e-disclosure.ru" TargetMode="External"/><Relationship Id="rId158" Type="http://schemas.openxmlformats.org/officeDocument/2006/relationships/hyperlink" Target="https://www.kazpravda.kz/interviews/view/apk-k-pozitivnoi-transformatsii" TargetMode="External"/><Relationship Id="rId20" Type="http://schemas.openxmlformats.org/officeDocument/2006/relationships/chart" Target="charts/chart9.xml"/><Relationship Id="rId41" Type="http://schemas.openxmlformats.org/officeDocument/2006/relationships/chart" Target="charts/chart30.xml"/><Relationship Id="rId62" Type="http://schemas.openxmlformats.org/officeDocument/2006/relationships/hyperlink" Target="https://vb.laei.lt/object/elaba:15802386/index.html" TargetMode="External"/><Relationship Id="rId83" Type="http://schemas.openxmlformats.org/officeDocument/2006/relationships/hyperlink" Target="https://www.researchgate.net/publication/37807776_Key_elements_of_success_and_failure_in_the_NZ_dairy_industry" TargetMode="External"/><Relationship Id="rId88" Type="http://schemas.openxmlformats.org/officeDocument/2006/relationships/hyperlink" Target="https://stat.gov.kz" TargetMode="External"/><Relationship Id="rId111" Type="http://schemas.openxmlformats.org/officeDocument/2006/relationships/hyperlink" Target="https://library.fes.de/pdf-files/bueros/sofia/10070.pdf" TargetMode="External"/><Relationship Id="rId132" Type="http://schemas.openxmlformats.org/officeDocument/2006/relationships/hyperlink" Target="https://online.zakon.kz/m/document/?doc_id=34186053" TargetMode="External"/><Relationship Id="rId153" Type="http://schemas.openxmlformats.org/officeDocument/2006/relationships/hyperlink" Target="https://www.inform.kz/ru/centr-po-sertifikacii-organicheskoy-produkcii-zarabotal-v-kazahstane_a3333955" TargetMode="External"/><Relationship Id="rId174" Type="http://schemas.openxmlformats.org/officeDocument/2006/relationships/hyperlink" Target="https://www.fonterra.com/content/dam/fonterra-public-website/fonterra-new-zealand/documents/pdf/financial-results/documents/Fund_Prospectus_Investment_Statement.pdf" TargetMode="External"/><Relationship Id="rId179" Type="http://schemas.openxmlformats.org/officeDocument/2006/relationships/hyperlink" Target="https://edepot.wur.nl/244791" TargetMode="External"/><Relationship Id="rId195" Type="http://schemas.openxmlformats.org/officeDocument/2006/relationships/hyperlink" Target="https://www.kerrygroup.com/investors/investor-faq/" TargetMode="External"/><Relationship Id="rId209" Type="http://schemas.openxmlformats.org/officeDocument/2006/relationships/hyperlink" Target="https://ds.kartoteka.by/info/otchetnost-oao-slutskij-syrodelnyj-kombinat-za-2017-g" TargetMode="External"/><Relationship Id="rId190" Type="http://schemas.openxmlformats.org/officeDocument/2006/relationships/hyperlink" Target="https://www.kerrygroup.com/investors/results-presentations/KG_AR18_web.pdf" TargetMode="External"/><Relationship Id="rId204" Type="http://schemas.openxmlformats.org/officeDocument/2006/relationships/hyperlink" Target="http://mshp.gov.by" TargetMode="External"/><Relationship Id="rId220" Type="http://schemas.openxmlformats.org/officeDocument/2006/relationships/hyperlink" Target="https://www.officialdata.org/us/inflation/1990?endYear=2019&amp;amount=87816" TargetMode="External"/><Relationship Id="rId225" Type="http://schemas.openxmlformats.org/officeDocument/2006/relationships/hyperlink" Target="https://expertonline.kz/a15438" TargetMode="External"/><Relationship Id="rId241" Type="http://schemas.openxmlformats.org/officeDocument/2006/relationships/hyperlink" Target="https://www.polair.com/catalog/monobloki/4431" TargetMode="External"/><Relationship Id="rId246" Type="http://schemas.openxmlformats.org/officeDocument/2006/relationships/hyperlink" Target="https://aurika.kz/kz/2-uncategorised/19-tseny-nashe-toplivo" TargetMode="External"/><Relationship Id="rId15" Type="http://schemas.openxmlformats.org/officeDocument/2006/relationships/chart" Target="charts/chart4.xml"/><Relationship Id="rId36" Type="http://schemas.openxmlformats.org/officeDocument/2006/relationships/chart" Target="charts/chart25.xml"/><Relationship Id="rId57" Type="http://schemas.openxmlformats.org/officeDocument/2006/relationships/hyperlink" Target="https://www.eucolait.eu/userfiles/files/Public/2017_05_09%20Five%20decades%20of%20EU%20dairy%20policy.pdf" TargetMode="External"/><Relationship Id="rId106" Type="http://schemas.openxmlformats.org/officeDocument/2006/relationships/hyperlink" Target="http://www.eurasiancommission.org/ru/act/integr_i_makroec/dep_makroec_pol/SiteAssets/Pages/actions/&#1045;&#1069;&#1050;_&#1054;&#1094;&#1077;&#1085;&#1082;&#1072;%20&#1074;&#1083;&#1080;&#1103;&#1085;&#1080;&#1103;%20&#1080;&#1085;&#1090;&#1077;&#1075;&#1088;&#1072;&#1094;&#1080;&#1080;%20&#1085;&#1072;%20&#1091;&#1088;&#1086;&#1074;&#1077;&#1085;&#1100;%20&#1082;&#1086;&#1085;&#1082;&#1091;&#1088;&#1077;&#1085;&#1090;&#1086;&#1089;&#1087;&#1086;&#1089;&#1086;&#1073;&#1085;&#1086;&#1089;&#1090;&#1080;%20&#1075;&#1086;&#1089;&#1091;&#1076;&#1072;&#1088;&#1089;&#1090;&#1074;-&#1095;&#1083;&#1077;&#1085;&#1086;&#1074;.pdf" TargetMode="External"/><Relationship Id="rId127" Type="http://schemas.openxmlformats.org/officeDocument/2006/relationships/hyperlink" Target="https://www.cba.am/RU/SitePages/ExchangeArchive.aspx" TargetMode="External"/><Relationship Id="rId10" Type="http://schemas.openxmlformats.org/officeDocument/2006/relationships/image" Target="media/image3.emf"/><Relationship Id="rId31" Type="http://schemas.openxmlformats.org/officeDocument/2006/relationships/chart" Target="charts/chart20.xml"/><Relationship Id="rId52" Type="http://schemas.openxmlformats.org/officeDocument/2006/relationships/hyperlink" Target="https://ageconsearch.umn.edu/record/182351/files/IAAE-CONF-052.pdf" TargetMode="External"/><Relationship Id="rId73" Type="http://schemas.openxmlformats.org/officeDocument/2006/relationships/hyperlink" Target="https://www.researchgate.net/publication/318985737_Food_Regulation_in_the_Customs_Union_of_Belarus_Kazakhstan_and_Russia" TargetMode="External"/><Relationship Id="rId78" Type="http://schemas.openxmlformats.org/officeDocument/2006/relationships/hyperlink" Target="https://dic.academic.ru/dic.nsf/enc3p/161902" TargetMode="External"/><Relationship Id="rId94" Type="http://schemas.openxmlformats.org/officeDocument/2006/relationships/hyperlink" Target="https://www.gov.kz/memleket/entities/land/documents/details/126566?lang=ru" TargetMode="External"/><Relationship Id="rId99" Type="http://schemas.openxmlformats.org/officeDocument/2006/relationships/hyperlink" Target="https://iphlib.ru/library/collection/newphilenc/document/HASH2824151493bd42e9d37028" TargetMode="External"/><Relationship Id="rId101" Type="http://schemas.openxmlformats.org/officeDocument/2006/relationships/hyperlink" Target="http://dspace.nbuv.gov.ua/bitstream/handle/123456789/2717/st_38_6.pdf" TargetMode="External"/><Relationship Id="rId122" Type="http://schemas.openxmlformats.org/officeDocument/2006/relationships/hyperlink" Target="https://www.zakon.kz/4994781-v-msh-prokommentirovali-situatsiyu-s.html" TargetMode="External"/><Relationship Id="rId143" Type="http://schemas.openxmlformats.org/officeDocument/2006/relationships/hyperlink" Target="http://www.kazagro.kz/web/fond/credit-products" TargetMode="External"/><Relationship Id="rId148" Type="http://schemas.openxmlformats.org/officeDocument/2006/relationships/hyperlink" Target="http://glubokoe.gov.kz/news/news/show?slug=rozhdaetsya-molochnyy-klaster" TargetMode="External"/><Relationship Id="rId164" Type="http://schemas.openxmlformats.org/officeDocument/2006/relationships/hyperlink" Target="https://www.belapb.by/rus/natural/credits/kredit-na-razvitie-lichnyh-podsobnyh-hozyajstv" TargetMode="External"/><Relationship Id="rId169" Type="http://schemas.openxmlformats.org/officeDocument/2006/relationships/hyperlink" Target="https://teara.govt.nz/en/dairying-and-dairy-products/page-11" TargetMode="External"/><Relationship Id="rId185" Type="http://schemas.openxmlformats.org/officeDocument/2006/relationships/hyperlink" Target="https://www.nfuonline.com/news/latest-news/arla-milk-price-rise-for-july-nfu-comment" TargetMode="External"/><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hyperlink" Target="https://www.arla.com/company/unser-unternehmen/history" TargetMode="External"/><Relationship Id="rId210" Type="http://schemas.openxmlformats.org/officeDocument/2006/relationships/hyperlink" Target="https://ds.kartoteka.by/wp-content/uploads/2017/12/go-Babushkina-krynka-2017.pdf" TargetMode="External"/><Relationship Id="rId215" Type="http://schemas.openxmlformats.org/officeDocument/2006/relationships/hyperlink" Target="http://kgd.gov.kz/ru/services/taxpayer_search/legal_entity" TargetMode="External"/><Relationship Id="rId236" Type="http://schemas.openxmlformats.org/officeDocument/2006/relationships/hyperlink" Target="https://satu.kz/p49176798-molokovoz-kamaz-65115.html" TargetMode="External"/><Relationship Id="rId257" Type="http://schemas.openxmlformats.org/officeDocument/2006/relationships/theme" Target="theme/theme1.xml"/><Relationship Id="rId26" Type="http://schemas.openxmlformats.org/officeDocument/2006/relationships/chart" Target="charts/chart15.xml"/><Relationship Id="rId231" Type="http://schemas.openxmlformats.org/officeDocument/2006/relationships/hyperlink" Target="https://kapital.kz/economic/83827/inflyatsiya-v-kazakhstane-v-2019-godu-sostavila-5-4.html" TargetMode="External"/><Relationship Id="rId252" Type="http://schemas.openxmlformats.org/officeDocument/2006/relationships/hyperlink" Target="https://informburo.kz/stati/seryoznomu-biznesu-seryoznye-ofisy-vybiraem-biznes-centr-v-nur-sultane.html" TargetMode="External"/><Relationship Id="rId47" Type="http://schemas.openxmlformats.org/officeDocument/2006/relationships/hyperlink" Target="https://www.officialdata.org" TargetMode="External"/><Relationship Id="rId68" Type="http://schemas.openxmlformats.org/officeDocument/2006/relationships/hyperlink" Target="https://www.idfa.org/nafta" TargetMode="External"/><Relationship Id="rId89" Type="http://schemas.openxmlformats.org/officeDocument/2006/relationships/hyperlink" Target="https://www.armstat.am" TargetMode="External"/><Relationship Id="rId112" Type="http://schemas.openxmlformats.org/officeDocument/2006/relationships/hyperlink" Target="https://www.intracen.org" TargetMode="External"/><Relationship Id="rId133" Type="http://schemas.openxmlformats.org/officeDocument/2006/relationships/hyperlink" Target="https://www.e-disclosure.ru" TargetMode="External"/><Relationship Id="rId154" Type="http://schemas.openxmlformats.org/officeDocument/2006/relationships/hyperlink" Target="https://www.check-organic.com/solutions-and-projects/projects/organic-integrity-and-traceability-system-for-kazakhstan.html" TargetMode="External"/><Relationship Id="rId175" Type="http://schemas.openxmlformats.org/officeDocument/2006/relationships/hyperlink" Target="https://nzfarmsource.co.nz" TargetMode="External"/><Relationship Id="rId196" Type="http://schemas.openxmlformats.org/officeDocument/2006/relationships/hyperlink" Target="https://www.kerrygroup.com/investors/investor-centre/debt-investors" TargetMode="External"/><Relationship Id="rId200" Type="http://schemas.openxmlformats.org/officeDocument/2006/relationships/hyperlink" Target="https://ds.kartoteka.by/info/otchetnost-oao-ruzhany-agro-za-2017-g" TargetMode="External"/><Relationship Id="rId16" Type="http://schemas.openxmlformats.org/officeDocument/2006/relationships/chart" Target="charts/chart5.xml"/><Relationship Id="rId221" Type="http://schemas.openxmlformats.org/officeDocument/2006/relationships/hyperlink" Target="https://kapital.kz/economic/70003/vse-bol-she-deneg-u-kazakhstantsev-ukhodit-na-pogasheniye-kreditov.html" TargetMode="External"/><Relationship Id="rId242" Type="http://schemas.openxmlformats.org/officeDocument/2006/relationships/hyperlink" Target="https://inbusiness.kz/ru/news/u-pererabotchikov-ubezhalo-moloko" TargetMode="External"/><Relationship Id="rId37" Type="http://schemas.openxmlformats.org/officeDocument/2006/relationships/chart" Target="charts/chart26.xml"/><Relationship Id="rId58" Type="http://schemas.openxmlformats.org/officeDocument/2006/relationships/hyperlink" Target="https://www.researchgate.net/publication/228391566_Analysis_of_EU_dairy_policy_reform" TargetMode="External"/><Relationship Id="rId79" Type="http://schemas.openxmlformats.org/officeDocument/2006/relationships/hyperlink" Target="http://adilet.zan.kz" TargetMode="External"/><Relationship Id="rId102" Type="http://schemas.openxmlformats.org/officeDocument/2006/relationships/hyperlink" Target="http://www.bseu.by:8080/bitstream/edoc/63543/1/Badina._M._Yu..pdf" TargetMode="External"/><Relationship Id="rId123" Type="http://schemas.openxmlformats.org/officeDocument/2006/relationships/hyperlink" Target="https://www.zakon.kz/4999724-kazahstanu-prodlili-vremya-perehoda-na.html" TargetMode="External"/><Relationship Id="rId144" Type="http://schemas.openxmlformats.org/officeDocument/2006/relationships/hyperlink" Target="https://www.kazagro.kz/web/fond/financial-statements" TargetMode="External"/><Relationship Id="rId90" Type="http://schemas.openxmlformats.org/officeDocument/2006/relationships/hyperlink" Target="https://www.belstat.gov.by" TargetMode="External"/><Relationship Id="rId165" Type="http://schemas.openxmlformats.org/officeDocument/2006/relationships/hyperlink" Target="https://www.belapb.by/malomu-i-srednemu-biznesu/kredity-dlya-biznesa/poruchitelstvo-belorusskogo-fonda-finansovoj-podderzhki-predprinimatelej" TargetMode="External"/><Relationship Id="rId186" Type="http://schemas.openxmlformats.org/officeDocument/2006/relationships/hyperlink" Target="https://www.arla.com/company/investor/funding-strategy--maturity-profile" TargetMode="External"/><Relationship Id="rId211" Type="http://schemas.openxmlformats.org/officeDocument/2006/relationships/hyperlink" Target="https://www.dairynews.ru/company/holding/savushkin-produkt-santa-bremor" TargetMode="External"/><Relationship Id="rId232" Type="http://schemas.openxmlformats.org/officeDocument/2006/relationships/hyperlink" Target="https://market.kz/a/plemennoy-chistoporodnyiy-skot-krs-66246601" TargetMode="External"/><Relationship Id="rId253" Type="http://schemas.openxmlformats.org/officeDocument/2006/relationships/footer" Target="footer1.xml"/><Relationship Id="rId27" Type="http://schemas.openxmlformats.org/officeDocument/2006/relationships/chart" Target="charts/chart16.xml"/><Relationship Id="rId48" Type="http://schemas.openxmlformats.org/officeDocument/2006/relationships/hyperlink" Target="https://www.officialdata.org/1992-dollars-in-2018?amount=29709" TargetMode="External"/><Relationship Id="rId69" Type="http://schemas.openxmlformats.org/officeDocument/2006/relationships/hyperlink" Target="https://www.researchgate.net/publication/23520736_How_Mexico%27s_Dairy_Industry_Has_Evolved_Under_the_NAFTA_-_Implications_for_US_Dairy_Exporters_and_US_Investors_in_Mexico%27s_Dairy-Food_Businesses" TargetMode="External"/><Relationship Id="rId113" Type="http://schemas.openxmlformats.org/officeDocument/2006/relationships/hyperlink" Target="https://www.agriland.ie/farming-news/teagasc-predict-further-growth-in-irish-dairy-production" TargetMode="External"/><Relationship Id="rId134" Type="http://schemas.openxmlformats.org/officeDocument/2006/relationships/hyperlink" Target="https://www.e-disclosure.ru" TargetMode="External"/><Relationship Id="rId80" Type="http://schemas.openxmlformats.org/officeDocument/2006/relationships/hyperlink" Target="https://articlekz.com/article/8766" TargetMode="External"/><Relationship Id="rId155" Type="http://schemas.openxmlformats.org/officeDocument/2006/relationships/hyperlink" Target="https://soz.bio/eaes-sozdast-sistemu-regulirovaniya-obrashcheniya-organicheskoj-produkcii" TargetMode="External"/><Relationship Id="rId176" Type="http://schemas.openxmlformats.org/officeDocument/2006/relationships/hyperlink" Target="https://www.fonterra.com/nz/en/investors/farmgate-milk-prices/industry-regulations.html" TargetMode="External"/><Relationship Id="rId197" Type="http://schemas.openxmlformats.org/officeDocument/2006/relationships/hyperlink" Target="https://www.agriland.ie/farming-news/kerry-group-unveils-forward-price-scheme" TargetMode="External"/><Relationship Id="rId201" Type="http://schemas.openxmlformats.org/officeDocument/2006/relationships/hyperlink" Target="https://ds.kartoteka.by/info/otchetnost-oao-vasilishki-za-2016-g" TargetMode="External"/><Relationship Id="rId222" Type="http://schemas.openxmlformats.org/officeDocument/2006/relationships/hyperlink" Target="https://tengrinews.kz/kazakhstan_news/rostu-tsen-produktyi-kazahstan-obognal-stranyi-sng-deputat-385675" TargetMode="External"/><Relationship Id="rId243" Type="http://schemas.openxmlformats.org/officeDocument/2006/relationships/hyperlink" Target="https://www.zakon.kz/4903993-bulat-bakauov-v-kazhdom-sele-dolzhen.html" TargetMode="External"/><Relationship Id="rId17" Type="http://schemas.openxmlformats.org/officeDocument/2006/relationships/chart" Target="charts/chart6.xml"/><Relationship Id="rId38" Type="http://schemas.openxmlformats.org/officeDocument/2006/relationships/chart" Target="charts/chart27.xml"/><Relationship Id="rId59" Type="http://schemas.openxmlformats.org/officeDocument/2006/relationships/hyperlink" Target="https://econpapers.repec.org/paper/agsiatrcp/252767.htm" TargetMode="External"/><Relationship Id="rId103" Type="http://schemas.openxmlformats.org/officeDocument/2006/relationships/hyperlink" Target="http://www.eurasiancommission.org/ru/act/prom_i_agroprom/dep_agroprom/sensitive_products/Documents/&#1054;&#1041;&#1047;&#1054;&#1056;%20&#1087;&#1086;%20&#1084;&#1086;&#1083;&#1086;&#1082;&#1091;_&#1079;&#1072;%202013-2017%20&#1075;.pdf" TargetMode="External"/><Relationship Id="rId124" Type="http://schemas.openxmlformats.org/officeDocument/2006/relationships/hyperlink" Target="http://milkua.info/ru/post/belorusskaa-strategia-eksporta-molocnoj-produkcii-daet-rezultat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89;&#1089;&#1077;&#1088;&#1090;&#1072;&#1094;&#1080;&#1103;%20&#1056;&#1072;&#1089;\&#1050;&#1086;&#1084;&#1087;&#1083;&#1077;&#1082;&#1089;&#1085;&#1099;&#1077;%20&#1087;&#1086;&#1082;&#1072;&#1079;&#1072;&#1090;&#1077;&#1083;&#1080;\&#1050;&#1086;&#1101;&#1092;&#1092;&#1080;&#1094;&#1080;&#1077;&#1085;&#1090;&#1099;%20&#1082;&#1086;&#1085;&#1082;&#1091;&#1088;&#1077;&#1085;&#1090;&#1086;&#1089;&#1087;&#1086;&#1089;&#1086;&#1073;&#1085;&#1086;&#1089;&#1090;&#1080;\&#1082;&#1086;&#1101;&#1092;&#1092;&#1080;&#1094;&#1080;&#1077;&#1085;&#1090;&#1099;%20&#1082;&#1086;&#1085;&#1082;&#1091;&#1088;&#1077;&#1085;&#1090;&#1086;&#1087;&#1086;&#1089;&#1086;&#1073;&#1085;&#1086;&#1089;&#1090;&#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55;&#1088;&#1086;&#1080;&#1079;&#1074;&#1086;&#1076;&#1089;&#1090;&#1074;&#1086;%20&#1052;&#1086;&#1083;&#1086;&#1082;&#1072;%20&#1085;&#1072;%20&#1076;&#1091;&#1096;&#109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55;&#1086;&#1090;&#1088;&#1077;&#1073;&#1083;&#1077;&#1085;&#1080;&#1077;%20&#1052;%20&#1080;%20&#1052;&#105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8\&#1040;&#1085;&#1072;&#1083;&#1080;&#1079;%20&#1089;&#1090;&#1088;&#1091;&#1082;&#1090;&#1091;&#1088;&#1099;%20&#1079;&#1072;&#1090;&#1088;&#1072;&#1090;%20&#1080;%20&#1077;&#1077;%20&#1080;&#1079;&#1084;&#1077;&#1085;&#1077;&#1085;&#1080;&#1103;\&#1040;&#1085;&#1072;&#1083;&#1080;&#1079;%20&#1079;&#1072;&#1090;&#1088;&#1072;&#1090;%20&#1057;&#1061;&#1055;%20&#1080;%20&#1080;&#1079;&#1084;&#1077;&#1085;&#1077;&#1085;&#1080;&#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40;&#1085;&#1072;&#1083;&#1080;&#1079;%20&#1089;&#1090;&#1088;&#1091;&#1082;&#1090;&#1091;&#1088;&#1099;%20&#1079;&#1072;&#1090;&#1088;&#1072;&#1090;%20&#1080;%20&#1077;&#1077;%20&#1080;&#1079;&#1084;&#1077;&#1085;&#1077;&#1085;&#1080;&#1103;\&#1040;&#1085;&#1072;&#1083;&#1080;&#1079;%20&#1079;&#1072;&#1090;&#1088;&#1072;&#1090;%20&#1057;&#1061;&#1055;%20&#1080;%20&#1080;&#1079;&#1084;&#1077;&#1085;&#1077;&#1085;&#1080;&#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57;&#1090;&#1086;&#1080;&#1084;&#1086;&#1089;&#1090;&#1100;,%20&#1089;&#1077;&#1073;&#1077;&#1089;&#1090;&#1086;&#1080;&#1084;&#1086;&#1089;&#1090;&#1100;,%20&#1088;&#1077;&#1085;&#1090;&#1072;&#1073;&#1077;&#1083;&#1100;&#1085;&#1086;&#1089;&#1090;&#1100;%20&#1084;&#1086;&#1083;&#1086;&#1082;&#1072;%20&#1089;&#1099;&#1088;&#1086;&#1075;&#108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44;&#1080;&#1085;&#1072;&#1084;&#1080;&#1082;&#1072;%20&#1084;&#1086;&#1097;&#1085;&#1086;&#1089;&#1090;&#1077;&#1081;%20&#1080;%20&#1079;&#1072;&#1075;&#1088;&#1091;&#1078;&#1077;&#1085;&#1085;&#1086;&#1089;&#1090;&#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48;&#1084;&#1087;&#1086;&#1088;&#1090;%20&#1087;&#1072;&#1083;&#1100;&#1084;&#1086;&#1074;&#1086;&#1075;&#1086;%20&#1084;&#1072;&#1089;&#1083;&#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44;&#1086;&#1083;&#1080;%20&#1101;&#1082;&#1089;&#1087;&#1086;&#1088;&#1090;&#1072;%20&#1074;%20&#1087;&#1088;&#1086;&#1080;&#1079;&#1074;&#1086;&#1076;&#1089;&#1090;&#1074;&#1077;%20&#1080;%20&#1080;&#1084;&#1087;&#1086;&#1088;&#1090;&#1072;%20&#1074;%20&#1087;&#1086;&#1090;&#1088;&#1077;&#1073;&#1083;&#1077;&#1085;&#1080;&#10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44;&#1086;&#1083;&#1080;%20&#1101;&#1082;&#1089;&#1087;&#1086;&#1088;&#1090;&#1072;%20&#1074;%20&#1087;&#1088;&#1086;&#1080;&#1079;&#1074;&#1086;&#1076;&#1089;&#1090;&#1074;&#1077;%20&#1080;%20&#1080;&#1084;&#1087;&#1086;&#1088;&#1090;&#1072;%20&#1074;%20&#1087;&#1086;&#1090;&#1088;&#1077;&#1073;&#1083;&#1077;&#1085;&#1080;&#10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5;&#1086;&#1075;&#1086;&#1083;&#1086;&#1074;&#1100;&#1077;%20&#1082;&#1086;&#1088;&#1086;&#1074;\&#1055;&#1086;&#1075;&#1086;&#1083;&#1086;&#1074;&#1100;&#1077;%20&#1045;&#1040;&#1069;&#105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89;&#1089;&#1077;&#1088;&#1090;&#1072;&#1094;&#1080;&#1103;%20&#1056;&#1072;&#1089;\&#1050;&#1086;&#1084;&#1087;&#1083;&#1077;&#1082;&#1089;&#1085;&#1099;&#1077;%20&#1087;&#1086;&#1082;&#1072;&#1079;&#1072;&#1090;&#1077;&#1083;&#1080;\&#1050;&#1086;&#1101;&#1092;&#1092;&#1080;&#1094;&#1080;&#1077;&#1085;&#1090;&#1099;%20&#1082;&#1086;&#1085;&#1082;&#1091;&#1088;&#1077;&#1085;&#1090;&#1086;&#1089;&#1087;&#1086;&#1089;&#1086;&#1073;&#1085;&#1086;&#1089;&#1090;&#1080;\&#1082;&#1086;&#1084;&#1087;&#1083;&#1077;&#1082;&#1089;&#1085;&#1099;&#1077;%20&#1082;&#1086;&#1101;&#1092;&#1092;&#1080;&#1094;&#1080;&#1077;&#1085;&#1090;&#1099;%20&#1082;&#1086;&#1085;&#1082;&#1091;&#1088;&#1077;&#1085;&#1090;&#1086;&#1087;&#1086;&#1089;&#1086;&#1073;&#1085;&#1086;&#1089;&#1090;&#108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5;&#1088;&#1086;&#1076;&#1091;&#1082;&#1090;&#1080;&#1074;&#1085;&#1086;&#1089;&#1090;&#1100;%20&#1082;&#1086;&#1088;&#1086;&#1074;\&#1055;&#1088;&#1086;&#1076;&#1091;&#1082;&#1090;&#1080;&#1074;&#1085;&#1086;&#1089;&#1090;&#1100;%20&#1082;&#1086;&#1088;&#1086;&#1074;%20&#1045;&#1040;&#1069;&#1057;.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62;&#1077;&#1085;&#1099;%20&#1085;&#1072;%20&#1084;&#1086;&#1083;&#1086;&#1082;&#1086;%20&#1087;&#1086;%20&#1045;&#1040;&#1069;&#1057;\&#1062;&#1077;&#1085;&#1099;%20&#1085;&#1072;%20&#1084;&#1086;&#1083;&#1086;&#1082;&#1086;%20&#1045;&#1040;&#1069;&#1057;.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44;&#1086;&#1083;&#1080;%20&#1101;&#1082;&#1089;&#1087;&#1086;&#1088;&#1090;&#1072;%20&#1080;%20&#1080;&#1084;&#1087;&#1086;&#1088;&#1090;&#1072;%20&#1074;%20&#1087;&#1088;&#1086;&#1080;&#1079;&#1074;%20&#1080;%20&#1087;&#1086;&#1090;&#1088;&#1077;&#1073;&#1083;\&#1044;&#1086;&#1083;&#1080;%20&#1101;&#1082;&#1089;&#1087;&#1086;&#1088;&#1090;&#1072;%20&#1080;%20&#1080;&#1084;&#1087;&#1086;&#1088;&#1090;&#107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44;&#1086;&#1083;&#1080;%20&#1101;&#1082;&#1089;&#1087;&#1086;&#1088;&#1090;&#1072;%20&#1080;%20&#1080;&#1084;&#1087;&#1086;&#1088;&#1090;&#1072;%20&#1074;%20&#1087;&#1088;&#1086;&#1080;&#1079;&#1074;%20&#1080;%20&#1087;&#1086;&#1090;&#1088;&#1077;&#1073;&#1083;\&#1044;&#1086;&#1083;&#1080;%20&#1101;&#1082;&#1089;&#1087;&#1086;&#1088;&#1090;&#1072;%20&#1080;%20&#1080;&#1084;&#1087;&#1086;&#1088;&#1090;&#107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44;&#1086;&#1083;&#1080;%20&#1074;&#1079;&#1072;&#1080;&#1084;&#1085;&#1086;&#1081;%20&#1074;%20&#1086;&#1073;&#1097;&#1077;&#1081;%20&#1090;&#1086;&#1088;&#1075;&#1086;&#1074;&#1083;&#1077;.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44;&#1086;&#1083;&#1080;%20&#1074;&#1079;&#1072;&#1080;&#1084;&#1085;&#1086;&#1081;%20&#1074;%20&#1042;&#1042;&#105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101;&#1082;&#1089;&#1087;&#1086;&#1088;&#1090;&#1072;\&#1055;&#1086;&#1090;&#1086;&#1082;&#1080;%20&#1101;&#1082;&#1089;&#1087;&#1086;&#1088;&#1090;&#1072;%20&#1087;&#1086;%20&#1089;&#1090;&#1088;&#1072;&#1085;&#1072;&#1084;.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101;&#1082;&#1089;&#1087;&#1086;&#1088;&#1090;&#1072;\&#1055;&#1086;&#1090;&#1086;&#1082;&#1080;%20&#1101;&#1082;&#1089;&#1087;&#1086;&#1088;&#1090;&#1072;%20&#1087;&#1086;%20&#1089;&#1090;&#1088;&#1072;&#1085;&#1072;&#1084;.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101;&#1082;&#1089;&#1087;&#1086;&#1088;&#1090;&#1072;\&#1055;&#1086;&#1090;&#1086;&#1082;&#1080;%20&#1101;&#1082;&#1089;&#1087;&#1086;&#1088;&#1090;&#1072;%20&#1087;&#1086;%20&#1089;&#1090;&#1088;&#1072;&#1085;&#1072;&#1084;.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101;&#1082;&#1089;&#1087;&#1086;&#1088;&#1090;&#1072;\&#1055;&#1086;&#1090;&#1086;&#1082;&#1080;%20&#1101;&#1082;&#1089;&#1087;&#1086;&#1088;&#1090;&#1072;%20&#1087;&#1086;%20&#1089;&#1090;&#1088;&#1072;&#1085;&#1072;&#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89;&#1089;&#1077;&#1088;&#1090;&#1072;&#1094;&#1080;&#1103;%20&#1056;&#1072;&#1089;\&#1056;&#1072;&#1089;&#1095;&#1077;&#1090;&#1085;&#1099;&#1077;%20&#1087;&#1086;&#1082;&#1072;&#1079;&#1072;&#1090;&#1077;&#1083;&#1080;\&#1057;&#1088;&#1072;&#1074;&#1085;&#1077;&#1085;&#1080;&#1077;%20&#1089;&#1086;%20&#1089;&#1090;&#1088;&#1072;&#1085;&#1072;&#1084;&#1080;%20&#1056;&#1041;%20&#1044;&#1048;&#1053;&#104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101;&#1082;&#1089;&#1087;&#1086;&#1088;&#1090;&#1072;\&#1055;&#1086;&#1090;&#1086;&#1082;&#1080;%20&#1101;&#1082;&#1089;&#1087;&#1086;&#1088;&#1090;&#1072;%20&#1087;&#1086;%20&#1089;&#1090;&#1088;&#1072;&#1085;&#1072;&#1084;.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101;&#1082;&#1089;&#1087;&#1086;&#1088;&#1090;&#1072;\&#1055;&#1086;&#1090;&#1086;&#1082;&#1080;%20&#1101;&#1082;&#1089;&#1087;&#1086;&#1088;&#1090;&#1072;%20&#1087;&#1086;%20&#1089;&#1090;&#1088;&#1072;&#1085;&#1072;&#1084;.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101;&#1082;&#1089;&#1087;&#1086;&#1088;&#1090;&#1072;\&#1055;&#1086;&#1090;&#1086;&#1082;&#1080;%20&#1101;&#1082;&#1089;&#1087;&#1086;&#1088;&#1090;&#1072;%20&#1087;&#1086;%20&#1089;&#1090;&#1088;&#1072;&#1085;&#1072;&#1084;.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101;&#1082;&#1089;&#1087;&#1086;&#1088;&#1090;&#1072;\&#1055;&#1086;&#1090;&#1086;&#1082;&#1080;%20&#1101;&#1082;&#1089;&#1087;&#1086;&#1088;&#1090;&#1072;%20&#1087;&#1086;%20&#1089;&#1090;&#1088;&#1072;&#1085;&#1072;&#1084;.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080;&#1084;&#1087;&#1086;&#1088;&#1090;&#1072;\&#1044;&#1086;&#1083;&#1080;%20&#1089;&#1090;&#1088;&#1072;&#1085;%20&#1074;%20&#1086;&#1073;&#1097;&#1077;&#1084;%20&#1080;&#1084;&#1087;&#1086;&#1088;&#1090;&#1077;.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72;&#1075;&#1088;&#1072;&#1084;&#1084;&#1099;%20&#1088;&#1080;&#1089;&#1091;&#1085;&#1082;&#1080;%20&#1090;&#1072;&#1073;&#1083;&#1080;&#1094;&#1099;%20&#1086;&#1073;&#1097;&#1080;&#1077;\&#1058;&#1086;&#1088;&#1075;&#1086;&#1074;&#1083;&#1103;%20&#1052;&#1055;\&#1058;&#1072;&#1073;&#1083;&#1080;&#1094;&#1099;%20&#1080;%20&#1088;&#1080;&#1089;&#1091;&#1085;&#1082;&#1080;%20&#1072;&#1085;&#1072;&#1083;&#1080;&#1079;&#1072;%20&#1080;&#1084;&#1087;&#1086;&#1088;&#1090;&#1072;\&#1055;&#1086;&#1090;&#1086;&#1082;&#1080;%20&#1080;&#1084;&#1087;&#1086;&#1088;&#1090;&#1072;%20&#1080;&#1079;%20&#1089;&#1090;&#1088;&#1072;&#10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89;&#1089;&#1077;&#1088;&#1090;&#1072;&#1094;&#1080;&#1103;%20&#1056;&#1072;&#1089;\&#1056;&#1072;&#1089;&#1095;&#1077;&#1090;&#1085;&#1099;&#1077;%20&#1087;&#1086;&#1082;&#1072;&#1079;&#1072;&#1090;&#1077;&#1083;&#1080;\&#1057;&#1088;&#1072;&#1074;&#1085;&#1077;&#1085;&#1080;&#1077;%20&#1089;&#1086;%20&#1089;&#1090;&#1088;&#1072;&#1085;&#1072;&#1084;&#1080;%20&#1056;&#1041;%20&#1044;&#1048;&#1053;&#104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0;&#1089;&#1089;&#1077;&#1088;&#1090;&#1072;&#1094;&#1080;&#1103;%20&#1056;&#1072;&#1089;\&#1056;&#1072;&#1089;&#1095;&#1077;&#1090;&#1085;&#1099;&#1077;%20&#1087;&#1086;&#1082;&#1072;&#1079;&#1072;&#1090;&#1077;&#1083;&#1080;\&#1057;&#1073;&#1099;&#1090;&#1086;&#1074;&#1086;&#1081;%20&#1072;&#1082;&#1090;&#1080;&#1074;&#1085;&#1086;&#1089;&#1090;&#1080;%20&#1087;&#1086;%20&#1101;&#1082;&#1089;&#1087;&#1086;&#1088;&#1090;&#1091;\&#1044;&#1080;&#1072;&#1075;&#1088;&#1072;&#1084;&#1084;&#1072;%20&#1050;&#1086;&#1083;&#1080;&#1095;&#1077;&#1089;&#1090;&#1074;&#1086;%20&#1089;&#1090;&#1088;&#1072;&#1085;%20&#1082;&#1091;&#1076;&#1072;%20&#1101;&#1082;&#1089;&#1087;&#1086;&#1088;&#1090;&#1080;&#1088;&#1091;&#1077;&#1090;&#1089;&#1103;%20&#1052;&#105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53;&#1072;&#1076;&#1086;&#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54;&#1073;&#1098;&#1077;&#1084;&#1099;%20&#1084;&#1086;&#1083;&#1086;&#1082;&#1072;%20&#1089;&#1099;&#1088;&#1086;&#1075;&#1086;%20&#1080;%20&#1090;&#1086;&#1074;&#1072;&#1088;&#1085;&#1086;&#1075;&#1086;.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54;&#1073;&#1098;&#1077;&#1084;&#1099;%20&#1084;&#1086;&#1083;&#1086;&#1082;&#1072;%20&#1089;&#1099;&#1088;&#1086;&#1075;&#1086;%20&#1080;%20&#1090;&#1086;&#1074;&#1072;&#1088;&#1085;&#1086;&#1075;&#1086;.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4;&#1086;&#1082;&#1090;&#1086;&#1088;&#1072;&#1085;&#1090;&#1091;&#1088;&#1072;\&#1044;&#1080;&#1089;&#1089;&#1077;&#1088;\&#1052;&#1072;&#1090;&#1077;&#1088;&#1080;&#1072;&#1083;&#1099;%20&#1076;&#1083;&#1103;%20&#1076;&#1080;&#1089;&#1089;&#1077;&#1088;&#1090;&#1072;&#1094;&#1080;&#1080;\&#1057;&#1090;&#1072;&#1090;&#1080;&#1089;&#1090;&#1080;&#1082;&#1072;%20&#1076;&#1083;&#1103;%20&#1076;&#1080;&#1089;&#1089;&#1077;&#1088;&#1072;\&#1050;&#1072;&#1079;&#1072;&#1093;&#1089;&#1090;&#1072;&#1085;\2012-2019\&#1054;&#1073;&#1098;&#1077;&#1084;&#1099;%20&#1084;&#1086;&#1083;&#1086;&#1082;&#1072;%20&#1089;&#1099;&#1088;&#1086;&#1075;&#1086;%20&#1080;%20&#1090;&#1086;&#1074;&#1072;&#1088;&#1085;&#1086;&#107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Лист1!$C$3</c:f>
              <c:strCache>
                <c:ptCount val="1"/>
                <c:pt idx="0">
                  <c:v>на рынке молока</c:v>
                </c:pt>
              </c:strCache>
            </c:strRef>
          </c:tx>
          <c:dLbls>
            <c:dLbl>
              <c:idx val="0"/>
              <c:layout>
                <c:manualLayout>
                  <c:x val="-6.7001663259136915E-3"/>
                  <c:y val="1.0973932158632875E-2"/>
                </c:manualLayout>
              </c:layout>
              <c:showVal val="1"/>
            </c:dLbl>
            <c:dLbl>
              <c:idx val="1"/>
              <c:layout>
                <c:manualLayout>
                  <c:x val="-4.466777550609119E-3"/>
                  <c:y val="1.0973932158632875E-2"/>
                </c:manualLayout>
              </c:layout>
              <c:showVal val="1"/>
            </c:dLbl>
            <c:dLbl>
              <c:idx val="2"/>
              <c:layout>
                <c:manualLayout>
                  <c:x val="-4.466777550609119E-3"/>
                  <c:y val="3.6579773862108482E-3"/>
                </c:manualLayout>
              </c:layout>
              <c:showVal val="1"/>
            </c:dLbl>
            <c:dLbl>
              <c:idx val="3"/>
              <c:layout>
                <c:manualLayout>
                  <c:x val="-2.2333887753045603E-3"/>
                  <c:y val="1.0973932158632939E-2"/>
                </c:manualLayout>
              </c:layout>
              <c:showVal val="1"/>
            </c:dLbl>
            <c:dLbl>
              <c:idx val="4"/>
              <c:layout>
                <c:manualLayout>
                  <c:x val="-6.7001663259137608E-3"/>
                  <c:y val="-1.3412428807918174E-16"/>
                </c:manualLayout>
              </c:layout>
              <c:showVal val="1"/>
            </c:dLbl>
            <c:txPr>
              <a:bodyPr/>
              <a:lstStyle/>
              <a:p>
                <a:pPr>
                  <a:defRPr sz="800" baseline="0">
                    <a:latin typeface="Times New Roman" panose="02020603050405020304" pitchFamily="18" charset="0"/>
                  </a:defRPr>
                </a:pPr>
                <a:endParaRPr lang="ru-RU"/>
              </a:p>
            </c:txPr>
            <c:showVal val="1"/>
          </c:dLbls>
          <c:cat>
            <c:strRef>
              <c:f>Лист1!$B$4:$B$8</c:f>
              <c:strCache>
                <c:ptCount val="5"/>
                <c:pt idx="0">
                  <c:v>АРМЕНИЯ</c:v>
                </c:pt>
                <c:pt idx="1">
                  <c:v>БЕЛАРУСЬ</c:v>
                </c:pt>
                <c:pt idx="2">
                  <c:v>КАЗАХСТАН</c:v>
                </c:pt>
                <c:pt idx="3">
                  <c:v>КЫРГЫЗСТАН</c:v>
                </c:pt>
                <c:pt idx="4">
                  <c:v>РОССИЯ</c:v>
                </c:pt>
              </c:strCache>
            </c:strRef>
          </c:cat>
          <c:val>
            <c:numRef>
              <c:f>Лист1!$C$4:$C$8</c:f>
              <c:numCache>
                <c:formatCode>#,##0.00</c:formatCode>
                <c:ptCount val="5"/>
                <c:pt idx="0">
                  <c:v>0.68</c:v>
                </c:pt>
                <c:pt idx="1">
                  <c:v>0.68</c:v>
                </c:pt>
                <c:pt idx="2">
                  <c:v>0.53</c:v>
                </c:pt>
                <c:pt idx="3">
                  <c:v>0.45</c:v>
                </c:pt>
                <c:pt idx="4">
                  <c:v>0.4900000000000001</c:v>
                </c:pt>
              </c:numCache>
            </c:numRef>
          </c:val>
        </c:ser>
        <c:ser>
          <c:idx val="1"/>
          <c:order val="1"/>
          <c:tx>
            <c:strRef>
              <c:f>Лист1!$D$3</c:f>
              <c:strCache>
                <c:ptCount val="1"/>
                <c:pt idx="0">
                  <c:v>на рынке масла</c:v>
                </c:pt>
              </c:strCache>
            </c:strRef>
          </c:tx>
          <c:dLbls>
            <c:dLbl>
              <c:idx val="2"/>
              <c:layout>
                <c:manualLayout>
                  <c:x val="-1.1166943876522792E-2"/>
                  <c:y val="3.6579773862109167E-3"/>
                </c:manualLayout>
              </c:layout>
              <c:showVal val="1"/>
            </c:dLbl>
            <c:dLbl>
              <c:idx val="3"/>
              <c:layout>
                <c:manualLayout>
                  <c:x val="-4.466777550609119E-3"/>
                  <c:y val="7.315954772421961E-3"/>
                </c:manualLayout>
              </c:layout>
              <c:showVal val="1"/>
            </c:dLbl>
            <c:txPr>
              <a:bodyPr/>
              <a:lstStyle/>
              <a:p>
                <a:pPr>
                  <a:defRPr sz="800" baseline="0">
                    <a:latin typeface="Times New Roman" panose="02020603050405020304" pitchFamily="18" charset="0"/>
                  </a:defRPr>
                </a:pPr>
                <a:endParaRPr lang="ru-RU"/>
              </a:p>
            </c:txPr>
            <c:showVal val="1"/>
          </c:dLbls>
          <c:cat>
            <c:strRef>
              <c:f>Лист1!$B$4:$B$8</c:f>
              <c:strCache>
                <c:ptCount val="5"/>
                <c:pt idx="0">
                  <c:v>АРМЕНИЯ</c:v>
                </c:pt>
                <c:pt idx="1">
                  <c:v>БЕЛАРУСЬ</c:v>
                </c:pt>
                <c:pt idx="2">
                  <c:v>КАЗАХСТАН</c:v>
                </c:pt>
                <c:pt idx="3">
                  <c:v>КЫРГЫЗСТАН</c:v>
                </c:pt>
                <c:pt idx="4">
                  <c:v>РОССИЯ</c:v>
                </c:pt>
              </c:strCache>
            </c:strRef>
          </c:cat>
          <c:val>
            <c:numRef>
              <c:f>Лист1!$D$4:$D$8</c:f>
              <c:numCache>
                <c:formatCode>#,##0.00</c:formatCode>
                <c:ptCount val="5"/>
                <c:pt idx="0">
                  <c:v>0.78</c:v>
                </c:pt>
                <c:pt idx="1">
                  <c:v>0.77000000000000024</c:v>
                </c:pt>
                <c:pt idx="2">
                  <c:v>0.69000000000000017</c:v>
                </c:pt>
                <c:pt idx="3">
                  <c:v>0.58000000000000007</c:v>
                </c:pt>
                <c:pt idx="4">
                  <c:v>0.23</c:v>
                </c:pt>
              </c:numCache>
            </c:numRef>
          </c:val>
        </c:ser>
        <c:ser>
          <c:idx val="2"/>
          <c:order val="2"/>
          <c:tx>
            <c:strRef>
              <c:f>Лист1!$E$3</c:f>
              <c:strCache>
                <c:ptCount val="1"/>
                <c:pt idx="0">
                  <c:v>на рынке сыра</c:v>
                </c:pt>
              </c:strCache>
            </c:strRef>
          </c:tx>
          <c:dLbls>
            <c:dLbl>
              <c:idx val="0"/>
              <c:layout>
                <c:manualLayout>
                  <c:x val="8.9335551012182171E-3"/>
                  <c:y val="7.3156667427065137E-3"/>
                </c:manualLayout>
              </c:layout>
              <c:showVal val="1"/>
            </c:dLbl>
            <c:dLbl>
              <c:idx val="1"/>
              <c:layout>
                <c:manualLayout>
                  <c:x val="6.7001663259136802E-3"/>
                  <c:y val="0"/>
                </c:manualLayout>
              </c:layout>
              <c:showVal val="1"/>
            </c:dLbl>
            <c:txPr>
              <a:bodyPr/>
              <a:lstStyle/>
              <a:p>
                <a:pPr>
                  <a:defRPr sz="800" baseline="0">
                    <a:latin typeface="Times New Roman" panose="02020603050405020304" pitchFamily="18" charset="0"/>
                  </a:defRPr>
                </a:pPr>
                <a:endParaRPr lang="ru-RU"/>
              </a:p>
            </c:txPr>
            <c:showVal val="1"/>
          </c:dLbls>
          <c:cat>
            <c:strRef>
              <c:f>Лист1!$B$4:$B$8</c:f>
              <c:strCache>
                <c:ptCount val="5"/>
                <c:pt idx="0">
                  <c:v>АРМЕНИЯ</c:v>
                </c:pt>
                <c:pt idx="1">
                  <c:v>БЕЛАРУСЬ</c:v>
                </c:pt>
                <c:pt idx="2">
                  <c:v>КАЗАХСТАН</c:v>
                </c:pt>
                <c:pt idx="3">
                  <c:v>КЫРГЫЗСТАН</c:v>
                </c:pt>
                <c:pt idx="4">
                  <c:v>РОССИЯ</c:v>
                </c:pt>
              </c:strCache>
            </c:strRef>
          </c:cat>
          <c:val>
            <c:numRef>
              <c:f>Лист1!$E$4:$E$8</c:f>
              <c:numCache>
                <c:formatCode>#,##0.00</c:formatCode>
                <c:ptCount val="5"/>
                <c:pt idx="0">
                  <c:v>0.61000000000000021</c:v>
                </c:pt>
                <c:pt idx="1">
                  <c:v>0.19</c:v>
                </c:pt>
                <c:pt idx="2">
                  <c:v>0.76000000000000023</c:v>
                </c:pt>
                <c:pt idx="3">
                  <c:v>1.6300000000000001</c:v>
                </c:pt>
                <c:pt idx="4">
                  <c:v>1.02</c:v>
                </c:pt>
              </c:numCache>
            </c:numRef>
          </c:val>
        </c:ser>
        <c:axId val="106676608"/>
        <c:axId val="106678144"/>
      </c:barChart>
      <c:catAx>
        <c:axId val="106676608"/>
        <c:scaling>
          <c:orientation val="minMax"/>
        </c:scaling>
        <c:axPos val="b"/>
        <c:tickLblPos val="nextTo"/>
        <c:txPr>
          <a:bodyPr/>
          <a:lstStyle/>
          <a:p>
            <a:pPr>
              <a:defRPr sz="800" baseline="0">
                <a:latin typeface="Times New Roman" panose="02020603050405020304" pitchFamily="18" charset="0"/>
              </a:defRPr>
            </a:pPr>
            <a:endParaRPr lang="ru-RU"/>
          </a:p>
        </c:txPr>
        <c:crossAx val="106678144"/>
        <c:crosses val="autoZero"/>
        <c:auto val="1"/>
        <c:lblAlgn val="ctr"/>
        <c:lblOffset val="100"/>
      </c:catAx>
      <c:valAx>
        <c:axId val="106678144"/>
        <c:scaling>
          <c:orientation val="minMax"/>
        </c:scaling>
        <c:axPos val="l"/>
        <c:numFmt formatCode="#,##0.00" sourceLinked="1"/>
        <c:tickLblPos val="nextTo"/>
        <c:txPr>
          <a:bodyPr/>
          <a:lstStyle/>
          <a:p>
            <a:pPr>
              <a:defRPr sz="800" baseline="0">
                <a:latin typeface="Times New Roman" panose="02020603050405020304" pitchFamily="18" charset="0"/>
              </a:defRPr>
            </a:pPr>
            <a:endParaRPr lang="ru-RU"/>
          </a:p>
        </c:txPr>
        <c:crossAx val="106676608"/>
        <c:crosses val="autoZero"/>
        <c:crossBetween val="between"/>
      </c:valAx>
    </c:plotArea>
    <c:legend>
      <c:legendPos val="r"/>
      <c:txPr>
        <a:bodyPr/>
        <a:lstStyle/>
        <a:p>
          <a:pPr>
            <a:defRPr baseline="0">
              <a:latin typeface="Times New Roman" panose="02020603050405020304" pitchFamily="18" charset="0"/>
            </a:defRPr>
          </a:pPr>
          <a:endParaRPr lang="ru-RU"/>
        </a:p>
      </c:txP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showVal val="1"/>
          </c:dLbls>
          <c:cat>
            <c:numRef>
              <c:f>Лист1!$C$28:$I$28</c:f>
              <c:numCache>
                <c:formatCode>General</c:formatCode>
                <c:ptCount val="7"/>
                <c:pt idx="0">
                  <c:v>2013</c:v>
                </c:pt>
                <c:pt idx="1">
                  <c:v>2014</c:v>
                </c:pt>
                <c:pt idx="2">
                  <c:v>2015</c:v>
                </c:pt>
                <c:pt idx="3">
                  <c:v>2016</c:v>
                </c:pt>
                <c:pt idx="4">
                  <c:v>2017</c:v>
                </c:pt>
                <c:pt idx="5">
                  <c:v>2018</c:v>
                </c:pt>
                <c:pt idx="6">
                  <c:v>2019</c:v>
                </c:pt>
              </c:numCache>
            </c:numRef>
          </c:cat>
          <c:val>
            <c:numRef>
              <c:f>Лист1!$C$32:$I$32</c:f>
              <c:numCache>
                <c:formatCode>#,##0.0</c:formatCode>
                <c:ptCount val="7"/>
                <c:pt idx="0">
                  <c:v>200.93316036171419</c:v>
                </c:pt>
                <c:pt idx="1">
                  <c:v>200.08064420502097</c:v>
                </c:pt>
                <c:pt idx="2">
                  <c:v>202.97926682880714</c:v>
                </c:pt>
                <c:pt idx="3">
                  <c:v>206.7132533871565</c:v>
                </c:pt>
                <c:pt idx="4">
                  <c:v>210.56888668364036</c:v>
                </c:pt>
                <c:pt idx="5">
                  <c:v>211.53875489619097</c:v>
                </c:pt>
                <c:pt idx="6">
                  <c:v>214.02036754133019</c:v>
                </c:pt>
              </c:numCache>
            </c:numRef>
          </c:val>
        </c:ser>
        <c:axId val="124258944"/>
        <c:axId val="124277504"/>
      </c:barChart>
      <c:catAx>
        <c:axId val="124258944"/>
        <c:scaling>
          <c:orientation val="minMax"/>
        </c:scaling>
        <c:axPos val="b"/>
        <c:title>
          <c:tx>
            <c:rich>
              <a:bodyPr/>
              <a:lstStyle/>
              <a:p>
                <a:pPr>
                  <a:defRPr/>
                </a:pPr>
                <a:r>
                  <a:rPr lang="ru-RU" b="0"/>
                  <a:t>Годы</a:t>
                </a:r>
              </a:p>
            </c:rich>
          </c:tx>
        </c:title>
        <c:numFmt formatCode="General" sourceLinked="1"/>
        <c:tickLblPos val="nextTo"/>
        <c:crossAx val="124277504"/>
        <c:crosses val="autoZero"/>
        <c:auto val="1"/>
        <c:lblAlgn val="ctr"/>
        <c:lblOffset val="100"/>
      </c:catAx>
      <c:valAx>
        <c:axId val="124277504"/>
        <c:scaling>
          <c:orientation val="minMax"/>
        </c:scaling>
        <c:axPos val="l"/>
        <c:title>
          <c:tx>
            <c:rich>
              <a:bodyPr rot="-5400000" vert="horz"/>
              <a:lstStyle/>
              <a:p>
                <a:pPr>
                  <a:defRPr/>
                </a:pPr>
                <a:r>
                  <a:rPr lang="ru-RU" b="0"/>
                  <a:t>Кг</a:t>
                </a:r>
              </a:p>
            </c:rich>
          </c:tx>
        </c:title>
        <c:numFmt formatCode="#,##0.0" sourceLinked="1"/>
        <c:tickLblPos val="nextTo"/>
        <c:crossAx val="124258944"/>
        <c:crosses val="autoZero"/>
        <c:crossBetween val="between"/>
      </c:valAx>
    </c:plotArea>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showVal val="1"/>
          </c:dLbls>
          <c:cat>
            <c:numRef>
              <c:f>Лист1!$C$3:$J$3</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Лист1!$C$4:$J$4</c:f>
              <c:numCache>
                <c:formatCode>#,##0.0</c:formatCode>
                <c:ptCount val="8"/>
                <c:pt idx="0">
                  <c:v>220.9</c:v>
                </c:pt>
                <c:pt idx="1">
                  <c:v>228.57599999999999</c:v>
                </c:pt>
                <c:pt idx="2">
                  <c:v>225.62300000000002</c:v>
                </c:pt>
                <c:pt idx="3">
                  <c:v>233.56100000000001</c:v>
                </c:pt>
                <c:pt idx="4">
                  <c:v>235.52700000000004</c:v>
                </c:pt>
                <c:pt idx="5">
                  <c:v>237.73999999999998</c:v>
                </c:pt>
                <c:pt idx="6">
                  <c:v>261.25900000000001</c:v>
                </c:pt>
                <c:pt idx="7">
                  <c:v>253.5</c:v>
                </c:pt>
              </c:numCache>
            </c:numRef>
          </c:val>
        </c:ser>
        <c:axId val="124313984"/>
        <c:axId val="124315904"/>
      </c:barChart>
      <c:catAx>
        <c:axId val="124313984"/>
        <c:scaling>
          <c:orientation val="minMax"/>
        </c:scaling>
        <c:axPos val="b"/>
        <c:title>
          <c:tx>
            <c:rich>
              <a:bodyPr/>
              <a:lstStyle/>
              <a:p>
                <a:pPr>
                  <a:defRPr/>
                </a:pPr>
                <a:r>
                  <a:rPr lang="ru-RU" b="0"/>
                  <a:t>Годы</a:t>
                </a:r>
              </a:p>
            </c:rich>
          </c:tx>
        </c:title>
        <c:numFmt formatCode="General" sourceLinked="1"/>
        <c:tickLblPos val="nextTo"/>
        <c:crossAx val="124315904"/>
        <c:crosses val="autoZero"/>
        <c:auto val="1"/>
        <c:lblAlgn val="ctr"/>
        <c:lblOffset val="100"/>
      </c:catAx>
      <c:valAx>
        <c:axId val="124315904"/>
        <c:scaling>
          <c:orientation val="minMax"/>
        </c:scaling>
        <c:axPos val="l"/>
        <c:title>
          <c:tx>
            <c:rich>
              <a:bodyPr rot="-5400000" vert="horz"/>
              <a:lstStyle/>
              <a:p>
                <a:pPr>
                  <a:defRPr/>
                </a:pPr>
                <a:r>
                  <a:rPr lang="ru-RU" b="0"/>
                  <a:t>Кг</a:t>
                </a:r>
              </a:p>
            </c:rich>
          </c:tx>
        </c:title>
        <c:numFmt formatCode="#,##0.0" sourceLinked="1"/>
        <c:tickLblPos val="nextTo"/>
        <c:crossAx val="124313984"/>
        <c:crosses val="autoZero"/>
        <c:crossBetween val="between"/>
      </c:valAx>
    </c:plotArea>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b="0" baseline="0"/>
              <a:t>2012 год</a:t>
            </a:r>
          </a:p>
        </c:rich>
      </c:tx>
    </c:title>
    <c:plotArea>
      <c:layout/>
      <c:pieChart>
        <c:varyColors val="1"/>
        <c:ser>
          <c:idx val="0"/>
          <c:order val="0"/>
          <c:dLbls>
            <c:showVal val="1"/>
            <c:showLeaderLines val="1"/>
          </c:dLbls>
          <c:cat>
            <c:strRef>
              <c:f>Лист1!$C$8:$F$8</c:f>
              <c:strCache>
                <c:ptCount val="4"/>
                <c:pt idx="0">
                  <c:v>Материальные затраты</c:v>
                </c:pt>
                <c:pt idx="1">
                  <c:v>Фонд заработной платы </c:v>
                </c:pt>
                <c:pt idx="2">
                  <c:v>Затраты на содержание основных средств</c:v>
                </c:pt>
                <c:pt idx="3">
                  <c:v>Прочие затраты</c:v>
                </c:pt>
              </c:strCache>
            </c:strRef>
          </c:cat>
          <c:val>
            <c:numRef>
              <c:f>Лист1!$C$9:$F$9</c:f>
              <c:numCache>
                <c:formatCode>#,##0.0</c:formatCode>
                <c:ptCount val="4"/>
                <c:pt idx="0">
                  <c:v>56.079032658198152</c:v>
                </c:pt>
                <c:pt idx="1">
                  <c:v>20.269174931745155</c:v>
                </c:pt>
                <c:pt idx="2">
                  <c:v>10.492439425521074</c:v>
                </c:pt>
                <c:pt idx="3">
                  <c:v>13.159352984535619</c:v>
                </c:pt>
              </c:numCache>
            </c:numRef>
          </c:val>
        </c:ser>
        <c:firstSliceAng val="0"/>
      </c:pieChart>
    </c:plotArea>
    <c:plotVisOnly val="1"/>
    <c:dispBlanksAs val="zero"/>
  </c:chart>
  <c:spPr>
    <a:ln>
      <a:noFill/>
    </a:ln>
  </c:spPr>
  <c:txPr>
    <a:bodyPr/>
    <a:lstStyle/>
    <a:p>
      <a:pPr>
        <a:defRPr baseline="0">
          <a:latin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en-US" sz="1000" b="0" baseline="0"/>
              <a:t>201</a:t>
            </a:r>
            <a:r>
              <a:rPr lang="ru-RU" sz="1000" b="0" baseline="0"/>
              <a:t>9</a:t>
            </a:r>
            <a:r>
              <a:rPr lang="en-US" sz="1000" b="0" baseline="0"/>
              <a:t> </a:t>
            </a:r>
            <a:r>
              <a:rPr lang="ru-RU" sz="1000" b="0" baseline="0"/>
              <a:t>год</a:t>
            </a:r>
          </a:p>
        </c:rich>
      </c:tx>
    </c:title>
    <c:plotArea>
      <c:layout/>
      <c:pieChart>
        <c:varyColors val="1"/>
        <c:ser>
          <c:idx val="0"/>
          <c:order val="0"/>
          <c:dLbls>
            <c:showVal val="1"/>
            <c:showLeaderLines val="1"/>
          </c:dLbls>
          <c:cat>
            <c:strRef>
              <c:f>Лист1!$C$42:$F$42</c:f>
              <c:strCache>
                <c:ptCount val="4"/>
                <c:pt idx="0">
                  <c:v>Материальные затраты</c:v>
                </c:pt>
                <c:pt idx="1">
                  <c:v>Фонд заработной платы </c:v>
                </c:pt>
                <c:pt idx="2">
                  <c:v>Затраты на содержание основных средств</c:v>
                </c:pt>
                <c:pt idx="3">
                  <c:v>Прочие затраты</c:v>
                </c:pt>
              </c:strCache>
            </c:strRef>
          </c:cat>
          <c:val>
            <c:numRef>
              <c:f>Лист1!$C$43:$F$43</c:f>
              <c:numCache>
                <c:formatCode>#,##0.0</c:formatCode>
                <c:ptCount val="4"/>
                <c:pt idx="0">
                  <c:v>64.991144150458354</c:v>
                </c:pt>
                <c:pt idx="1">
                  <c:v>15.940725268775033</c:v>
                </c:pt>
                <c:pt idx="2">
                  <c:v>7.576887750841939</c:v>
                </c:pt>
                <c:pt idx="3">
                  <c:v>11.491242829924674</c:v>
                </c:pt>
              </c:numCache>
            </c:numRef>
          </c:val>
        </c:ser>
        <c:firstSliceAng val="0"/>
      </c:pieChart>
    </c:plotArea>
    <c:legend>
      <c:legendPos val="r"/>
      <c:layout>
        <c:manualLayout>
          <c:xMode val="edge"/>
          <c:yMode val="edge"/>
          <c:x val="0.62845434373806819"/>
          <c:y val="0.11788076236806364"/>
          <c:w val="0.34469890193250813"/>
          <c:h val="0.85929533825015625"/>
        </c:manualLayout>
      </c:layout>
    </c:legend>
    <c:plotVisOnly val="1"/>
    <c:dispBlanksAs val="zero"/>
  </c:chart>
  <c:spPr>
    <a:ln>
      <a:noFill/>
    </a:ln>
  </c:spPr>
  <c:txPr>
    <a:bodyPr/>
    <a:lstStyle/>
    <a:p>
      <a:pPr>
        <a:defRPr baseline="0">
          <a:latin typeface="Times New Roman" panose="02020603050405020304"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24142844724291"/>
          <c:y val="5.0925925925925923E-2"/>
          <c:w val="0.85711478131474517"/>
          <c:h val="0.74530074365704291"/>
        </c:manualLayout>
      </c:layout>
      <c:lineChart>
        <c:grouping val="standard"/>
        <c:ser>
          <c:idx val="0"/>
          <c:order val="0"/>
          <c:marker>
            <c:symbol val="none"/>
          </c:marker>
          <c:dLbls>
            <c:dLbl>
              <c:idx val="0"/>
              <c:layout>
                <c:manualLayout>
                  <c:x val="-3.9686376334124524E-17"/>
                  <c:y val="-4.1047770281698079E-2"/>
                </c:manualLayout>
              </c:layout>
              <c:showVal val="1"/>
            </c:dLbl>
            <c:dLbl>
              <c:idx val="1"/>
              <c:layout>
                <c:manualLayout>
                  <c:x val="-7.1074642180817792E-3"/>
                  <c:y val="-3.7753620363006384E-2"/>
                </c:manualLayout>
              </c:layout>
              <c:showVal val="1"/>
            </c:dLbl>
            <c:dLbl>
              <c:idx val="2"/>
              <c:layout>
                <c:manualLayout>
                  <c:x val="-6.494352107370472E-3"/>
                  <c:y val="-2.3148148148148168E-2"/>
                </c:manualLayout>
              </c:layout>
              <c:showVal val="1"/>
            </c:dLbl>
            <c:dLbl>
              <c:idx val="3"/>
              <c:layout>
                <c:manualLayout>
                  <c:x val="-1.2988363312816643E-2"/>
                  <c:y val="4.1666666666666664E-2"/>
                </c:manualLayout>
              </c:layout>
              <c:showVal val="1"/>
            </c:dLbl>
            <c:dLbl>
              <c:idx val="4"/>
              <c:layout>
                <c:manualLayout>
                  <c:x val="-1.7931100312095719E-2"/>
                  <c:y val="-5.1641758932467939E-2"/>
                </c:manualLayout>
              </c:layout>
              <c:showVal val="1"/>
            </c:dLbl>
            <c:dLbl>
              <c:idx val="5"/>
              <c:layout>
                <c:manualLayout>
                  <c:x val="-5.8810695456972123E-3"/>
                  <c:y val="2.3147783610382028E-2"/>
                </c:manualLayout>
              </c:layout>
              <c:showVal val="1"/>
            </c:dLbl>
            <c:dLbl>
              <c:idx val="6"/>
              <c:layout>
                <c:manualLayout>
                  <c:x val="-6.4941816564085169E-3"/>
                  <c:y val="-4.1666666666666692E-2"/>
                </c:manualLayout>
              </c:layout>
              <c:showVal val="1"/>
            </c:dLbl>
            <c:showVal val="1"/>
          </c:dLbls>
          <c:cat>
            <c:numRef>
              <c:f>Лист1!$C$5:$J$5</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Лист1!$C$10:$J$10</c:f>
              <c:numCache>
                <c:formatCode>#,##0.0</c:formatCode>
                <c:ptCount val="8"/>
                <c:pt idx="0">
                  <c:v>37.945237470326894</c:v>
                </c:pt>
                <c:pt idx="1">
                  <c:v>36.513584056427582</c:v>
                </c:pt>
                <c:pt idx="2">
                  <c:v>34.186244694586897</c:v>
                </c:pt>
                <c:pt idx="3">
                  <c:v>31</c:v>
                </c:pt>
                <c:pt idx="4">
                  <c:v>32.6</c:v>
                </c:pt>
                <c:pt idx="5">
                  <c:v>31.5</c:v>
                </c:pt>
                <c:pt idx="6">
                  <c:v>34</c:v>
                </c:pt>
                <c:pt idx="7">
                  <c:v>31.1</c:v>
                </c:pt>
              </c:numCache>
            </c:numRef>
          </c:val>
        </c:ser>
        <c:marker val="1"/>
        <c:axId val="124405248"/>
        <c:axId val="124407168"/>
      </c:lineChart>
      <c:catAx>
        <c:axId val="124405248"/>
        <c:scaling>
          <c:orientation val="minMax"/>
        </c:scaling>
        <c:axPos val="b"/>
        <c:title>
          <c:tx>
            <c:rich>
              <a:bodyPr/>
              <a:lstStyle/>
              <a:p>
                <a:pPr>
                  <a:defRPr/>
                </a:pPr>
                <a:r>
                  <a:rPr lang="ru-RU" b="0"/>
                  <a:t>Годы</a:t>
                </a:r>
              </a:p>
            </c:rich>
          </c:tx>
        </c:title>
        <c:numFmt formatCode="General" sourceLinked="1"/>
        <c:tickLblPos val="nextTo"/>
        <c:crossAx val="124407168"/>
        <c:crosses val="autoZero"/>
        <c:auto val="1"/>
        <c:lblAlgn val="ctr"/>
        <c:lblOffset val="100"/>
      </c:catAx>
      <c:valAx>
        <c:axId val="124407168"/>
        <c:scaling>
          <c:orientation val="minMax"/>
        </c:scaling>
        <c:axPos val="l"/>
        <c:title>
          <c:tx>
            <c:rich>
              <a:bodyPr rot="-5400000" vert="horz"/>
              <a:lstStyle/>
              <a:p>
                <a:pPr>
                  <a:defRPr/>
                </a:pPr>
                <a:r>
                  <a:rPr lang="ru-RU" b="0"/>
                  <a:t>Проценты</a:t>
                </a:r>
              </a:p>
            </c:rich>
          </c:tx>
          <c:layout>
            <c:manualLayout>
              <c:xMode val="edge"/>
              <c:yMode val="edge"/>
              <c:x val="2.1647783540914206E-2"/>
              <c:y val="0.30910870516185507"/>
            </c:manualLayout>
          </c:layout>
        </c:title>
        <c:numFmt formatCode="#,##0.0" sourceLinked="1"/>
        <c:tickLblPos val="nextTo"/>
        <c:crossAx val="124405248"/>
        <c:crosses val="autoZero"/>
        <c:crossBetween val="between"/>
      </c:valAx>
    </c:plotArea>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676229670686942"/>
          <c:y val="4.1844964556086925E-2"/>
          <c:w val="0.62574525616322196"/>
          <c:h val="0.7907179661370296"/>
        </c:manualLayout>
      </c:layout>
      <c:lineChart>
        <c:grouping val="standard"/>
        <c:ser>
          <c:idx val="0"/>
          <c:order val="0"/>
          <c:tx>
            <c:v>Молоко обработанное жидкое и сливки</c:v>
          </c:tx>
          <c:marker>
            <c:symbol val="none"/>
          </c:marker>
          <c:dLbls>
            <c:dLbl>
              <c:idx val="0"/>
              <c:layout>
                <c:manualLayout>
                  <c:x val="-2.1354382364844854E-2"/>
                  <c:y val="-3.3227002564627517E-2"/>
                </c:manualLayout>
              </c:layout>
              <c:showVal val="1"/>
            </c:dLbl>
            <c:dLbl>
              <c:idx val="1"/>
              <c:layout>
                <c:manualLayout>
                  <c:x val="-8.5417529459379735E-3"/>
                  <c:y val="-3.738037788520597E-2"/>
                </c:manualLayout>
              </c:layout>
              <c:showVal val="1"/>
            </c:dLbl>
            <c:dLbl>
              <c:idx val="2"/>
              <c:layout>
                <c:manualLayout>
                  <c:x val="-1.067719118242238E-2"/>
                  <c:y val="-2.0766876602892188E-2"/>
                </c:manualLayout>
              </c:layout>
              <c:showVal val="1"/>
            </c:dLbl>
            <c:dLbl>
              <c:idx val="3"/>
              <c:layout>
                <c:manualLayout>
                  <c:x val="-1.9219112273103304E-2"/>
                  <c:y val="-4.5687455563789607E-2"/>
                </c:manualLayout>
              </c:layout>
              <c:showVal val="1"/>
            </c:dLbl>
            <c:dLbl>
              <c:idx val="4"/>
              <c:layout>
                <c:manualLayout>
                  <c:x val="-1.067719118242242E-2"/>
                  <c:y val="-4.1533753205784375E-2"/>
                </c:manualLayout>
              </c:layout>
              <c:showVal val="1"/>
            </c:dLbl>
            <c:dLbl>
              <c:idx val="5"/>
              <c:layout>
                <c:manualLayout>
                  <c:x val="-1.7083505891875874E-2"/>
                  <c:y val="-4.5687128526362801E-2"/>
                </c:manualLayout>
              </c:layout>
              <c:showVal val="1"/>
            </c:dLbl>
            <c:dLbl>
              <c:idx val="6"/>
              <c:layout>
                <c:manualLayout>
                  <c:x val="-1.2812629418906981E-2"/>
                  <c:y val="-4.5687128526362801E-2"/>
                </c:manualLayout>
              </c:layout>
              <c:showVal val="1"/>
            </c:dLbl>
            <c:dLbl>
              <c:idx val="7"/>
              <c:layout>
                <c:manualLayout>
                  <c:x val="-4.2708764729690483E-3"/>
                  <c:y val="-8.3067506411568688E-3"/>
                </c:manualLayout>
              </c:layout>
              <c:showVal val="1"/>
            </c:dLbl>
            <c:showVal val="1"/>
          </c:dLbls>
          <c:cat>
            <c:numRef>
              <c:f>Лист1!$C$27:$J$27</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Лист1!$C$28:$J$28</c:f>
              <c:numCache>
                <c:formatCode>#,##0.0</c:formatCode>
                <c:ptCount val="8"/>
                <c:pt idx="0">
                  <c:v>45.1</c:v>
                </c:pt>
                <c:pt idx="1">
                  <c:v>45.7</c:v>
                </c:pt>
                <c:pt idx="2">
                  <c:v>45</c:v>
                </c:pt>
                <c:pt idx="3">
                  <c:v>42</c:v>
                </c:pt>
                <c:pt idx="4">
                  <c:v>43.6</c:v>
                </c:pt>
                <c:pt idx="5">
                  <c:v>43.5</c:v>
                </c:pt>
                <c:pt idx="6">
                  <c:v>45.8</c:v>
                </c:pt>
                <c:pt idx="7">
                  <c:v>45</c:v>
                </c:pt>
              </c:numCache>
            </c:numRef>
          </c:val>
        </c:ser>
        <c:ser>
          <c:idx val="1"/>
          <c:order val="1"/>
          <c:tx>
            <c:v>Масло сливочное и спреды (пасты) молочные</c:v>
          </c:tx>
          <c:marker>
            <c:symbol val="none"/>
          </c:marker>
          <c:dLbls>
            <c:dLbl>
              <c:idx val="0"/>
              <c:layout>
                <c:manualLayout>
                  <c:x val="-1.9218944128360373E-2"/>
                  <c:y val="4.1533753205784299E-2"/>
                </c:manualLayout>
              </c:layout>
              <c:showVal val="1"/>
            </c:dLbl>
            <c:dLbl>
              <c:idx val="1"/>
              <c:layout>
                <c:manualLayout>
                  <c:x val="-3.4167011783751741E-2"/>
                  <c:y val="4.5687128526362836E-2"/>
                </c:manualLayout>
              </c:layout>
              <c:showVal val="1"/>
            </c:dLbl>
            <c:dLbl>
              <c:idx val="2"/>
              <c:layout>
                <c:manualLayout>
                  <c:x val="-4.2710446177119986E-3"/>
                  <c:y val="0"/>
                </c:manualLayout>
              </c:layout>
              <c:showVal val="1"/>
            </c:dLbl>
            <c:dLbl>
              <c:idx val="3"/>
              <c:layout>
                <c:manualLayout>
                  <c:x val="-2.562525883781374E-2"/>
                  <c:y val="3.7380377885205963E-2"/>
                </c:manualLayout>
              </c:layout>
              <c:showVal val="1"/>
            </c:dLbl>
            <c:dLbl>
              <c:idx val="4"/>
              <c:layout>
                <c:manualLayout>
                  <c:x val="0"/>
                  <c:y val="8.3067506411568376E-3"/>
                </c:manualLayout>
              </c:layout>
              <c:showVal val="1"/>
            </c:dLbl>
            <c:dLbl>
              <c:idx val="5"/>
              <c:layout>
                <c:manualLayout>
                  <c:x val="-1.4948235800134414E-2"/>
                  <c:y val="2.0766876602892188E-2"/>
                </c:manualLayout>
              </c:layout>
              <c:showVal val="1"/>
            </c:dLbl>
            <c:dLbl>
              <c:idx val="6"/>
              <c:layout>
                <c:manualLayout>
                  <c:x val="-2.3489820601329411E-2"/>
                  <c:y val="-2.4920251923470638E-2"/>
                </c:manualLayout>
              </c:layout>
              <c:showVal val="1"/>
            </c:dLbl>
            <c:dLbl>
              <c:idx val="7"/>
              <c:layout>
                <c:manualLayout>
                  <c:x val="-1.067719118242242E-2"/>
                  <c:y val="-2.4920251923470665E-2"/>
                </c:manualLayout>
              </c:layout>
              <c:showVal val="1"/>
            </c:dLbl>
            <c:showVal val="1"/>
          </c:dLbls>
          <c:cat>
            <c:numRef>
              <c:f>Лист1!$C$27:$J$27</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Лист1!$C$29:$J$29</c:f>
              <c:numCache>
                <c:formatCode>#,##0.0</c:formatCode>
                <c:ptCount val="8"/>
                <c:pt idx="0">
                  <c:v>31.5</c:v>
                </c:pt>
                <c:pt idx="1">
                  <c:v>36.1</c:v>
                </c:pt>
                <c:pt idx="2">
                  <c:v>42.3</c:v>
                </c:pt>
                <c:pt idx="3">
                  <c:v>35.4</c:v>
                </c:pt>
                <c:pt idx="4">
                  <c:v>35.200000000000003</c:v>
                </c:pt>
                <c:pt idx="5">
                  <c:v>38.4</c:v>
                </c:pt>
                <c:pt idx="6">
                  <c:v>41.4</c:v>
                </c:pt>
                <c:pt idx="7">
                  <c:v>39.200000000000003</c:v>
                </c:pt>
              </c:numCache>
            </c:numRef>
          </c:val>
        </c:ser>
        <c:ser>
          <c:idx val="2"/>
          <c:order val="2"/>
          <c:tx>
            <c:v>Сыры и творог</c:v>
          </c:tx>
          <c:marker>
            <c:symbol val="none"/>
          </c:marker>
          <c:dLbls>
            <c:dLbl>
              <c:idx val="0"/>
              <c:layout>
                <c:manualLayout>
                  <c:x val="-3.2031573547267274E-2"/>
                  <c:y val="-4.1533753205784375E-2"/>
                </c:manualLayout>
              </c:layout>
              <c:showVal val="1"/>
            </c:dLbl>
            <c:dLbl>
              <c:idx val="1"/>
              <c:layout>
                <c:manualLayout>
                  <c:x val="-1.067719118242242E-2"/>
                  <c:y val="-1.2460125961735324E-2"/>
                </c:manualLayout>
              </c:layout>
              <c:showVal val="1"/>
            </c:dLbl>
            <c:dLbl>
              <c:idx val="2"/>
              <c:layout>
                <c:manualLayout>
                  <c:x val="-4.2708764729689687E-2"/>
                  <c:y val="3.3227002564627517E-2"/>
                </c:manualLayout>
              </c:layout>
              <c:showVal val="1"/>
            </c:dLbl>
            <c:dLbl>
              <c:idx val="3"/>
              <c:layout>
                <c:manualLayout>
                  <c:x val="-1.7083505891875954E-2"/>
                  <c:y val="3.7380377885205963E-2"/>
                </c:manualLayout>
              </c:layout>
              <c:showVal val="1"/>
            </c:dLbl>
            <c:dLbl>
              <c:idx val="4"/>
              <c:layout>
                <c:manualLayout>
                  <c:x val="-1.067719118242242E-2"/>
                  <c:y val="3.3227002564627475E-2"/>
                </c:manualLayout>
              </c:layout>
              <c:showVal val="1"/>
            </c:dLbl>
            <c:dLbl>
              <c:idx val="5"/>
              <c:layout>
                <c:manualLayout>
                  <c:x val="-1.2812629418906901E-2"/>
                  <c:y val="2.9073627244049074E-2"/>
                </c:manualLayout>
              </c:layout>
              <c:showVal val="1"/>
            </c:dLbl>
            <c:dLbl>
              <c:idx val="6"/>
              <c:layout>
                <c:manualLayout>
                  <c:x val="-2.3489820601329411E-2"/>
                  <c:y val="4.1533753205784375E-2"/>
                </c:manualLayout>
              </c:layout>
              <c:showVal val="1"/>
            </c:dLbl>
            <c:dLbl>
              <c:idx val="7"/>
              <c:layout>
                <c:manualLayout>
                  <c:x val="-2.7760865219041315E-2"/>
                  <c:y val="5.3993879167519694E-2"/>
                </c:manualLayout>
              </c:layout>
              <c:showVal val="1"/>
            </c:dLbl>
            <c:showVal val="1"/>
          </c:dLbls>
          <c:cat>
            <c:numRef>
              <c:f>Лист1!$C$27:$J$27</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Лист1!$C$30:$J$30</c:f>
              <c:numCache>
                <c:formatCode>#,##0.0</c:formatCode>
                <c:ptCount val="8"/>
                <c:pt idx="0">
                  <c:v>37.9</c:v>
                </c:pt>
                <c:pt idx="1">
                  <c:v>40.9</c:v>
                </c:pt>
                <c:pt idx="2">
                  <c:v>31.5</c:v>
                </c:pt>
                <c:pt idx="3">
                  <c:v>29.8</c:v>
                </c:pt>
                <c:pt idx="4">
                  <c:v>31.9</c:v>
                </c:pt>
                <c:pt idx="5">
                  <c:v>33</c:v>
                </c:pt>
                <c:pt idx="6">
                  <c:v>37</c:v>
                </c:pt>
                <c:pt idx="7">
                  <c:v>38.5</c:v>
                </c:pt>
              </c:numCache>
            </c:numRef>
          </c:val>
        </c:ser>
        <c:marker val="1"/>
        <c:axId val="124439168"/>
        <c:axId val="124465920"/>
      </c:lineChart>
      <c:catAx>
        <c:axId val="124439168"/>
        <c:scaling>
          <c:orientation val="minMax"/>
        </c:scaling>
        <c:axPos val="b"/>
        <c:title>
          <c:tx>
            <c:rich>
              <a:bodyPr/>
              <a:lstStyle/>
              <a:p>
                <a:pPr>
                  <a:defRPr/>
                </a:pPr>
                <a:r>
                  <a:rPr lang="ru-RU" b="0"/>
                  <a:t>Годы</a:t>
                </a:r>
              </a:p>
            </c:rich>
          </c:tx>
        </c:title>
        <c:numFmt formatCode="General" sourceLinked="1"/>
        <c:tickLblPos val="nextTo"/>
        <c:crossAx val="124465920"/>
        <c:crosses val="autoZero"/>
        <c:auto val="1"/>
        <c:lblAlgn val="ctr"/>
        <c:lblOffset val="100"/>
      </c:catAx>
      <c:valAx>
        <c:axId val="124465920"/>
        <c:scaling>
          <c:orientation val="minMax"/>
        </c:scaling>
        <c:axPos val="l"/>
        <c:title>
          <c:tx>
            <c:rich>
              <a:bodyPr rot="-5400000" vert="horz"/>
              <a:lstStyle/>
              <a:p>
                <a:pPr>
                  <a:defRPr/>
                </a:pPr>
                <a:r>
                  <a:rPr lang="ru-RU" b="0"/>
                  <a:t>Проценты</a:t>
                </a:r>
              </a:p>
            </c:rich>
          </c:tx>
        </c:title>
        <c:numFmt formatCode="#,##0.0" sourceLinked="1"/>
        <c:tickLblPos val="nextTo"/>
        <c:crossAx val="124439168"/>
        <c:crosses val="autoZero"/>
        <c:crossBetween val="between"/>
      </c:valAx>
    </c:plotArea>
    <c:legend>
      <c:legendPos val="r"/>
      <c:layout>
        <c:manualLayout>
          <c:xMode val="edge"/>
          <c:yMode val="edge"/>
          <c:x val="0.73653575025176232"/>
          <c:y val="0.23412272645853807"/>
          <c:w val="0.25137965760322256"/>
          <c:h val="0.46708505640533465"/>
        </c:manualLayout>
      </c:layout>
    </c:legend>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3274038362698143"/>
          <c:y val="5.0925925925925923E-2"/>
          <c:w val="0.84332576084647382"/>
          <c:h val="0.74530074365704291"/>
        </c:manualLayout>
      </c:layout>
      <c:barChart>
        <c:barDir val="col"/>
        <c:grouping val="clustered"/>
        <c:ser>
          <c:idx val="0"/>
          <c:order val="0"/>
          <c:dLbls>
            <c:showVal val="1"/>
          </c:dLbls>
          <c:cat>
            <c:numRef>
              <c:f>Лист1!$C$7:$J$7</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Лист1!$C$8:$J$8</c:f>
              <c:numCache>
                <c:formatCode>#,##0.0</c:formatCode>
                <c:ptCount val="8"/>
                <c:pt idx="0">
                  <c:v>14.3</c:v>
                </c:pt>
                <c:pt idx="1">
                  <c:v>11.5</c:v>
                </c:pt>
                <c:pt idx="2">
                  <c:v>15.6</c:v>
                </c:pt>
                <c:pt idx="3">
                  <c:v>25.2</c:v>
                </c:pt>
                <c:pt idx="4">
                  <c:v>43.2</c:v>
                </c:pt>
                <c:pt idx="5">
                  <c:v>56.2</c:v>
                </c:pt>
                <c:pt idx="6">
                  <c:v>56.7</c:v>
                </c:pt>
                <c:pt idx="7">
                  <c:v>39.4</c:v>
                </c:pt>
              </c:numCache>
            </c:numRef>
          </c:val>
        </c:ser>
        <c:axId val="124510976"/>
        <c:axId val="124512896"/>
      </c:barChart>
      <c:catAx>
        <c:axId val="124510976"/>
        <c:scaling>
          <c:orientation val="minMax"/>
        </c:scaling>
        <c:axPos val="b"/>
        <c:title>
          <c:tx>
            <c:rich>
              <a:bodyPr/>
              <a:lstStyle/>
              <a:p>
                <a:pPr>
                  <a:defRPr/>
                </a:pPr>
                <a:r>
                  <a:rPr lang="ru-RU" b="0"/>
                  <a:t>Годы</a:t>
                </a:r>
              </a:p>
            </c:rich>
          </c:tx>
        </c:title>
        <c:numFmt formatCode="General" sourceLinked="1"/>
        <c:tickLblPos val="nextTo"/>
        <c:crossAx val="124512896"/>
        <c:crosses val="autoZero"/>
        <c:auto val="1"/>
        <c:lblAlgn val="ctr"/>
        <c:lblOffset val="100"/>
      </c:catAx>
      <c:valAx>
        <c:axId val="124512896"/>
        <c:scaling>
          <c:orientation val="minMax"/>
        </c:scaling>
        <c:axPos val="l"/>
        <c:title>
          <c:tx>
            <c:rich>
              <a:bodyPr rot="-5400000" vert="horz"/>
              <a:lstStyle/>
              <a:p>
                <a:pPr>
                  <a:defRPr/>
                </a:pPr>
                <a:r>
                  <a:rPr lang="ru-RU" b="0"/>
                  <a:t>Тыс. тонн</a:t>
                </a:r>
              </a:p>
            </c:rich>
          </c:tx>
          <c:layout>
            <c:manualLayout>
              <c:xMode val="edge"/>
              <c:yMode val="edge"/>
              <c:x val="3.6998696366442645E-2"/>
              <c:y val="0.29517351997666974"/>
            </c:manualLayout>
          </c:layout>
        </c:title>
        <c:numFmt formatCode="#,##0.0" sourceLinked="1"/>
        <c:tickLblPos val="nextTo"/>
        <c:crossAx val="124510976"/>
        <c:crosses val="autoZero"/>
        <c:crossBetween val="between"/>
      </c:valAx>
    </c:plotArea>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88074922098901"/>
          <c:y val="5.0925925925925923E-2"/>
          <c:w val="0.85855639618154778"/>
          <c:h val="0.74530074365704291"/>
        </c:manualLayout>
      </c:layout>
      <c:lineChart>
        <c:grouping val="standard"/>
        <c:ser>
          <c:idx val="0"/>
          <c:order val="0"/>
          <c:marker>
            <c:symbol val="none"/>
          </c:marker>
          <c:dLbls>
            <c:dLbl>
              <c:idx val="1"/>
              <c:layout>
                <c:manualLayout>
                  <c:x val="-1.5229043790781415E-2"/>
                  <c:y val="-3.7037037037037049E-2"/>
                </c:manualLayout>
              </c:layout>
              <c:showVal val="1"/>
            </c:dLbl>
            <c:dLbl>
              <c:idx val="2"/>
              <c:layout>
                <c:manualLayout>
                  <c:x val="-3.6984820634754743E-2"/>
                  <c:y val="-6.4814814814814839E-2"/>
                </c:manualLayout>
              </c:layout>
              <c:showVal val="1"/>
            </c:dLbl>
            <c:dLbl>
              <c:idx val="3"/>
              <c:layout>
                <c:manualLayout>
                  <c:x val="-8.7023107375893624E-3"/>
                  <c:y val="-2.7777777777777842E-2"/>
                </c:manualLayout>
              </c:layout>
              <c:showVal val="1"/>
            </c:dLbl>
            <c:dLbl>
              <c:idx val="4"/>
              <c:layout>
                <c:manualLayout>
                  <c:x val="-1.5229043790781377E-2"/>
                  <c:y val="4.6296296296296315E-2"/>
                </c:manualLayout>
              </c:layout>
              <c:showVal val="1"/>
            </c:dLbl>
            <c:dLbl>
              <c:idx val="5"/>
              <c:layout>
                <c:manualLayout>
                  <c:x val="-2.1755948149302876E-2"/>
                  <c:y val="4.1666302128900552E-2"/>
                </c:manualLayout>
              </c:layout>
              <c:showVal val="1"/>
            </c:dLbl>
            <c:dLbl>
              <c:idx val="6"/>
              <c:layout>
                <c:manualLayout>
                  <c:x val="-1.958019915957606E-2"/>
                  <c:y val="6.4814814814814839E-2"/>
                </c:manualLayout>
              </c:layout>
              <c:showVal val="1"/>
            </c:dLbl>
            <c:showVal val="1"/>
          </c:dLbls>
          <c:cat>
            <c:numRef>
              <c:f>Лист1!$C$4:$J$4</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Лист1!$C$7:$J$7</c:f>
              <c:numCache>
                <c:formatCode>#,##0.0</c:formatCode>
                <c:ptCount val="8"/>
                <c:pt idx="0">
                  <c:v>0.23085167779701538</c:v>
                </c:pt>
                <c:pt idx="1">
                  <c:v>0.67541528913047899</c:v>
                </c:pt>
                <c:pt idx="2">
                  <c:v>0.78928155646322951</c:v>
                </c:pt>
                <c:pt idx="3">
                  <c:v>1.8736492744674278</c:v>
                </c:pt>
                <c:pt idx="4">
                  <c:v>0.87614197993110665</c:v>
                </c:pt>
                <c:pt idx="5">
                  <c:v>0.99491252829173438</c:v>
                </c:pt>
                <c:pt idx="6">
                  <c:v>1.8484366447363798</c:v>
                </c:pt>
                <c:pt idx="7">
                  <c:v>2.6310558146837222</c:v>
                </c:pt>
              </c:numCache>
            </c:numRef>
          </c:val>
        </c:ser>
        <c:marker val="1"/>
        <c:axId val="124540416"/>
        <c:axId val="124542336"/>
      </c:lineChart>
      <c:catAx>
        <c:axId val="124540416"/>
        <c:scaling>
          <c:orientation val="minMax"/>
        </c:scaling>
        <c:axPos val="b"/>
        <c:title>
          <c:tx>
            <c:rich>
              <a:bodyPr/>
              <a:lstStyle/>
              <a:p>
                <a:pPr>
                  <a:defRPr/>
                </a:pPr>
                <a:r>
                  <a:rPr lang="ru-RU" b="0"/>
                  <a:t>Годы</a:t>
                </a:r>
              </a:p>
            </c:rich>
          </c:tx>
        </c:title>
        <c:numFmt formatCode="General" sourceLinked="1"/>
        <c:tickLblPos val="nextTo"/>
        <c:crossAx val="124542336"/>
        <c:crosses val="autoZero"/>
        <c:auto val="1"/>
        <c:lblAlgn val="ctr"/>
        <c:lblOffset val="100"/>
      </c:catAx>
      <c:valAx>
        <c:axId val="124542336"/>
        <c:scaling>
          <c:orientation val="minMax"/>
        </c:scaling>
        <c:axPos val="l"/>
        <c:title>
          <c:tx>
            <c:rich>
              <a:bodyPr rot="-5400000" vert="horz"/>
              <a:lstStyle/>
              <a:p>
                <a:pPr>
                  <a:defRPr/>
                </a:pPr>
                <a:r>
                  <a:rPr lang="ru-RU" b="0"/>
                  <a:t>Проценты</a:t>
                </a:r>
              </a:p>
            </c:rich>
          </c:tx>
          <c:layout>
            <c:manualLayout>
              <c:xMode val="edge"/>
              <c:yMode val="edge"/>
              <c:x val="2.3943688512093299E-2"/>
              <c:y val="0.30910870516185507"/>
            </c:manualLayout>
          </c:layout>
        </c:title>
        <c:numFmt formatCode="#,##0.0" sourceLinked="1"/>
        <c:tickLblPos val="nextTo"/>
        <c:crossAx val="124540416"/>
        <c:crosses val="autoZero"/>
        <c:crossBetween val="between"/>
      </c:valAx>
    </c:plotArea>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marker>
            <c:symbol val="none"/>
          </c:marker>
          <c:dLbls>
            <c:dLbl>
              <c:idx val="0"/>
              <c:layout>
                <c:manualLayout>
                  <c:x val="-2.6709075021297549E-2"/>
                  <c:y val="4.6296296296296315E-2"/>
                </c:manualLayout>
              </c:layout>
              <c:showVal val="1"/>
            </c:dLbl>
            <c:dLbl>
              <c:idx val="1"/>
              <c:layout>
                <c:manualLayout>
                  <c:x val="-1.9580202513769105E-2"/>
                  <c:y val="3.7037037037037049E-2"/>
                </c:manualLayout>
              </c:layout>
              <c:showVal val="1"/>
            </c:dLbl>
            <c:dLbl>
              <c:idx val="2"/>
              <c:layout>
                <c:manualLayout>
                  <c:x val="0"/>
                  <c:y val="-9.2592592592592657E-3"/>
                </c:manualLayout>
              </c:layout>
              <c:showVal val="1"/>
            </c:dLbl>
            <c:dLbl>
              <c:idx val="3"/>
              <c:layout>
                <c:manualLayout>
                  <c:x val="-2.4766814862932581E-2"/>
                  <c:y val="4.6296296296296315E-2"/>
                </c:manualLayout>
              </c:layout>
              <c:showVal val="1"/>
            </c:dLbl>
            <c:dLbl>
              <c:idx val="4"/>
              <c:layout>
                <c:manualLayout>
                  <c:x val="-2.1755951876213393E-2"/>
                  <c:y val="5.5555555555555525E-2"/>
                </c:manualLayout>
              </c:layout>
              <c:showVal val="1"/>
            </c:dLbl>
            <c:dLbl>
              <c:idx val="5"/>
              <c:layout>
                <c:manualLayout>
                  <c:x val="-2.2357918907126646E-2"/>
                  <c:y val="5.5555555555555525E-2"/>
                </c:manualLayout>
              </c:layout>
              <c:showVal val="1"/>
            </c:dLbl>
            <c:dLbl>
              <c:idx val="6"/>
              <c:layout>
                <c:manualLayout>
                  <c:x val="-2.3931358627940016E-2"/>
                  <c:y val="5.555555555555549E-2"/>
                </c:manualLayout>
              </c:layout>
              <c:showVal val="1"/>
            </c:dLbl>
            <c:dLbl>
              <c:idx val="7"/>
              <c:layout>
                <c:manualLayout>
                  <c:x val="-3.0458092799196208E-2"/>
                  <c:y val="5.0925925925925923E-2"/>
                </c:manualLayout>
              </c:layout>
              <c:showVal val="1"/>
            </c:dLbl>
            <c:showVal val="1"/>
          </c:dLbls>
          <c:cat>
            <c:numRef>
              <c:f>Лист1!$C$12:$J$12</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Лист1!$C$15:$J$15</c:f>
              <c:numCache>
                <c:formatCode>#,##0.0</c:formatCode>
                <c:ptCount val="8"/>
                <c:pt idx="0">
                  <c:v>15.574923393781081</c:v>
                </c:pt>
                <c:pt idx="1">
                  <c:v>15.834906932829789</c:v>
                </c:pt>
                <c:pt idx="2">
                  <c:v>16.76225389715152</c:v>
                </c:pt>
                <c:pt idx="3">
                  <c:v>13.682360197096552</c:v>
                </c:pt>
                <c:pt idx="4">
                  <c:v>13.933549433952127</c:v>
                </c:pt>
                <c:pt idx="5">
                  <c:v>13.193493009260216</c:v>
                </c:pt>
                <c:pt idx="6">
                  <c:v>12.706002278403048</c:v>
                </c:pt>
                <c:pt idx="7">
                  <c:v>12.670252042695953</c:v>
                </c:pt>
              </c:numCache>
            </c:numRef>
          </c:val>
        </c:ser>
        <c:marker val="1"/>
        <c:axId val="124603776"/>
        <c:axId val="124605952"/>
      </c:lineChart>
      <c:catAx>
        <c:axId val="124603776"/>
        <c:scaling>
          <c:orientation val="minMax"/>
        </c:scaling>
        <c:axPos val="b"/>
        <c:title>
          <c:tx>
            <c:rich>
              <a:bodyPr/>
              <a:lstStyle/>
              <a:p>
                <a:pPr>
                  <a:defRPr/>
                </a:pPr>
                <a:r>
                  <a:rPr lang="ru-RU" b="0"/>
                  <a:t>Годы</a:t>
                </a:r>
              </a:p>
            </c:rich>
          </c:tx>
        </c:title>
        <c:numFmt formatCode="General" sourceLinked="1"/>
        <c:tickLblPos val="nextTo"/>
        <c:crossAx val="124605952"/>
        <c:crosses val="autoZero"/>
        <c:auto val="1"/>
        <c:lblAlgn val="ctr"/>
        <c:lblOffset val="100"/>
      </c:catAx>
      <c:valAx>
        <c:axId val="124605952"/>
        <c:scaling>
          <c:orientation val="minMax"/>
        </c:scaling>
        <c:axPos val="l"/>
        <c:title>
          <c:tx>
            <c:rich>
              <a:bodyPr rot="-5400000" vert="horz"/>
              <a:lstStyle/>
              <a:p>
                <a:pPr>
                  <a:defRPr/>
                </a:pPr>
                <a:r>
                  <a:rPr lang="ru-RU" b="0"/>
                  <a:t>Проценты</a:t>
                </a:r>
              </a:p>
            </c:rich>
          </c:tx>
        </c:title>
        <c:numFmt formatCode="#,##0.0" sourceLinked="1"/>
        <c:tickLblPos val="nextTo"/>
        <c:crossAx val="124603776"/>
        <c:crosses val="autoZero"/>
        <c:crossBetween val="between"/>
      </c:valAx>
    </c:plotArea>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Лист1!$D$11</c:f>
              <c:strCache>
                <c:ptCount val="1"/>
                <c:pt idx="0">
                  <c:v>2015 год</c:v>
                </c:pt>
              </c:strCache>
            </c:strRef>
          </c:tx>
          <c:dLbls>
            <c:dLbl>
              <c:idx val="0"/>
              <c:layout>
                <c:manualLayout>
                  <c:x val="-1.3219121511309901E-2"/>
                  <c:y val="0"/>
                </c:manualLayout>
              </c:layout>
              <c:showVal val="1"/>
            </c:dLbl>
            <c:dLbl>
              <c:idx val="1"/>
              <c:layout>
                <c:manualLayout>
                  <c:x val="-1.3219121511309901E-2"/>
                  <c:y val="-1.2169001560570497E-2"/>
                </c:manualLayout>
              </c:layout>
              <c:showVal val="1"/>
            </c:dLbl>
            <c:dLbl>
              <c:idx val="2"/>
              <c:layout>
                <c:manualLayout>
                  <c:x val="-2.6438416501904729E-2"/>
                  <c:y val="-7.4365261574084327E-17"/>
                </c:manualLayout>
              </c:layout>
              <c:showVal val="1"/>
            </c:dLbl>
            <c:dLbl>
              <c:idx val="3"/>
              <c:layout>
                <c:manualLayout>
                  <c:x val="-1.1015934592758247E-2"/>
                  <c:y val="0"/>
                </c:manualLayout>
              </c:layout>
              <c:showVal val="1"/>
            </c:dLbl>
            <c:dLbl>
              <c:idx val="4"/>
              <c:layout>
                <c:manualLayout>
                  <c:x val="-1.982868226696493E-2"/>
                  <c:y val="-1.6225335414094193E-2"/>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dLbls>
          <c:cat>
            <c:strRef>
              <c:f>Лист1!$C$12:$C$16</c:f>
              <c:strCache>
                <c:ptCount val="5"/>
                <c:pt idx="0">
                  <c:v>Армения</c:v>
                </c:pt>
                <c:pt idx="1">
                  <c:v>Беларусь</c:v>
                </c:pt>
                <c:pt idx="2">
                  <c:v>Казахстан</c:v>
                </c:pt>
                <c:pt idx="3">
                  <c:v>Кыргызстан</c:v>
                </c:pt>
                <c:pt idx="4">
                  <c:v>Россия</c:v>
                </c:pt>
              </c:strCache>
            </c:strRef>
          </c:cat>
          <c:val>
            <c:numRef>
              <c:f>Лист1!$D$12:$D$16</c:f>
              <c:numCache>
                <c:formatCode>#,##0.0</c:formatCode>
                <c:ptCount val="5"/>
                <c:pt idx="0">
                  <c:v>313.89999999999986</c:v>
                </c:pt>
                <c:pt idx="1">
                  <c:v>1511.6</c:v>
                </c:pt>
                <c:pt idx="2">
                  <c:v>2835.2</c:v>
                </c:pt>
                <c:pt idx="3">
                  <c:v>757.4</c:v>
                </c:pt>
                <c:pt idx="4">
                  <c:v>8115.2</c:v>
                </c:pt>
              </c:numCache>
            </c:numRef>
          </c:val>
        </c:ser>
        <c:ser>
          <c:idx val="1"/>
          <c:order val="1"/>
          <c:tx>
            <c:strRef>
              <c:f>Лист1!$E$11</c:f>
              <c:strCache>
                <c:ptCount val="1"/>
                <c:pt idx="0">
                  <c:v>2019 год</c:v>
                </c:pt>
              </c:strCache>
            </c:strRef>
          </c:tx>
          <c:dLbls>
            <c:dLbl>
              <c:idx val="0"/>
              <c:layout>
                <c:manualLayout>
                  <c:x val="1.3219121511309878E-2"/>
                  <c:y val="0"/>
                </c:manualLayout>
              </c:layout>
              <c:showVal val="1"/>
            </c:dLbl>
            <c:dLbl>
              <c:idx val="1"/>
              <c:layout>
                <c:manualLayout>
                  <c:x val="1.9828682266964891E-2"/>
                  <c:y val="0"/>
                </c:manualLayout>
              </c:layout>
              <c:showVal val="1"/>
            </c:dLbl>
            <c:dLbl>
              <c:idx val="2"/>
              <c:layout>
                <c:manualLayout>
                  <c:x val="6.6095607556549514E-3"/>
                  <c:y val="-1.6225335414094193E-2"/>
                </c:manualLayout>
              </c:layout>
              <c:showVal val="1"/>
            </c:dLbl>
            <c:dLbl>
              <c:idx val="3"/>
              <c:layout>
                <c:manualLayout>
                  <c:x val="8.812747674206603E-3"/>
                  <c:y val="-8.1126677070471019E-3"/>
                </c:manualLayout>
              </c:layout>
              <c:showVal val="1"/>
            </c:dLbl>
            <c:dLbl>
              <c:idx val="4"/>
              <c:layout>
                <c:manualLayout>
                  <c:x val="1.982868226696485E-2"/>
                  <c:y val="0"/>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dLbls>
          <c:cat>
            <c:strRef>
              <c:f>Лист1!$C$12:$C$16</c:f>
              <c:strCache>
                <c:ptCount val="5"/>
                <c:pt idx="0">
                  <c:v>Армения</c:v>
                </c:pt>
                <c:pt idx="1">
                  <c:v>Беларусь</c:v>
                </c:pt>
                <c:pt idx="2">
                  <c:v>Казахстан</c:v>
                </c:pt>
                <c:pt idx="3">
                  <c:v>Кыргызстан</c:v>
                </c:pt>
                <c:pt idx="4">
                  <c:v>Россия</c:v>
                </c:pt>
              </c:strCache>
            </c:strRef>
          </c:cat>
          <c:val>
            <c:numRef>
              <c:f>Лист1!$E$12:$E$16</c:f>
              <c:numCache>
                <c:formatCode>#,##0.0</c:formatCode>
                <c:ptCount val="5"/>
                <c:pt idx="0">
                  <c:v>254</c:v>
                </c:pt>
                <c:pt idx="1">
                  <c:v>1495.1</c:v>
                </c:pt>
                <c:pt idx="2">
                  <c:v>3576.5</c:v>
                </c:pt>
                <c:pt idx="3">
                  <c:v>835.3</c:v>
                </c:pt>
                <c:pt idx="4">
                  <c:v>7964.2</c:v>
                </c:pt>
              </c:numCache>
            </c:numRef>
          </c:val>
        </c:ser>
        <c:axId val="124648064"/>
        <c:axId val="122839424"/>
      </c:barChart>
      <c:catAx>
        <c:axId val="124648064"/>
        <c:scaling>
          <c:orientation val="minMax"/>
        </c:scaling>
        <c:axPos val="b"/>
        <c:tickLblPos val="nextTo"/>
        <c:txPr>
          <a:bodyPr/>
          <a:lstStyle/>
          <a:p>
            <a:pPr>
              <a:defRPr baseline="0">
                <a:latin typeface="Times New Roman" panose="02020603050405020304" pitchFamily="18" charset="0"/>
              </a:defRPr>
            </a:pPr>
            <a:endParaRPr lang="ru-RU"/>
          </a:p>
        </c:txPr>
        <c:crossAx val="122839424"/>
        <c:crosses val="autoZero"/>
        <c:auto val="1"/>
        <c:lblAlgn val="ctr"/>
        <c:lblOffset val="100"/>
      </c:catAx>
      <c:valAx>
        <c:axId val="122839424"/>
        <c:scaling>
          <c:orientation val="minMax"/>
        </c:scaling>
        <c:axPos val="l"/>
        <c:numFmt formatCode="#,##0.0" sourceLinked="1"/>
        <c:tickLblPos val="nextTo"/>
        <c:txPr>
          <a:bodyPr/>
          <a:lstStyle/>
          <a:p>
            <a:pPr>
              <a:defRPr baseline="0">
                <a:latin typeface="Times New Roman" panose="02020603050405020304" pitchFamily="18" charset="0"/>
              </a:defRPr>
            </a:pPr>
            <a:endParaRPr lang="ru-RU"/>
          </a:p>
        </c:txPr>
        <c:crossAx val="124648064"/>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Лист1!$C$3</c:f>
              <c:strCache>
                <c:ptCount val="1"/>
                <c:pt idx="0">
                  <c:v>на рынке молока</c:v>
                </c:pt>
              </c:strCache>
            </c:strRef>
          </c:tx>
          <c:dLbls>
            <c:dLbl>
              <c:idx val="0"/>
              <c:layout>
                <c:manualLayout>
                  <c:x val="-6.7001663259136915E-3"/>
                  <c:y val="1.0973932158632875E-2"/>
                </c:manualLayout>
              </c:layout>
              <c:showVal val="1"/>
            </c:dLbl>
            <c:dLbl>
              <c:idx val="1"/>
              <c:layout>
                <c:manualLayout>
                  <c:x val="-4.466777550609119E-3"/>
                  <c:y val="1.0973932158632875E-2"/>
                </c:manualLayout>
              </c:layout>
              <c:showVal val="1"/>
            </c:dLbl>
            <c:dLbl>
              <c:idx val="2"/>
              <c:layout>
                <c:manualLayout>
                  <c:x val="-4.466777550609119E-3"/>
                  <c:y val="3.6579773862108482E-3"/>
                </c:manualLayout>
              </c:layout>
              <c:showVal val="1"/>
            </c:dLbl>
            <c:dLbl>
              <c:idx val="3"/>
              <c:layout>
                <c:manualLayout>
                  <c:x val="-2.2333887753045603E-3"/>
                  <c:y val="1.0973932158632939E-2"/>
                </c:manualLayout>
              </c:layout>
              <c:showVal val="1"/>
            </c:dLbl>
            <c:dLbl>
              <c:idx val="4"/>
              <c:layout>
                <c:manualLayout>
                  <c:x val="-6.7001663259137608E-3"/>
                  <c:y val="-1.3412428807918174E-16"/>
                </c:manualLayout>
              </c:layout>
              <c:showVal val="1"/>
            </c:dLbl>
            <c:txPr>
              <a:bodyPr/>
              <a:lstStyle/>
              <a:p>
                <a:pPr>
                  <a:defRPr sz="800" baseline="0">
                    <a:latin typeface="Times New Roman" panose="02020603050405020304" pitchFamily="18" charset="0"/>
                  </a:defRPr>
                </a:pPr>
                <a:endParaRPr lang="ru-RU"/>
              </a:p>
            </c:txPr>
            <c:showVal val="1"/>
          </c:dLbls>
          <c:cat>
            <c:strRef>
              <c:f>Лист1!$B$4:$B$8</c:f>
              <c:strCache>
                <c:ptCount val="5"/>
                <c:pt idx="0">
                  <c:v>АРМЕНИЯ</c:v>
                </c:pt>
                <c:pt idx="1">
                  <c:v>БЕЛАРУСЬ</c:v>
                </c:pt>
                <c:pt idx="2">
                  <c:v>КАЗАХСТАН</c:v>
                </c:pt>
                <c:pt idx="3">
                  <c:v>КЫРГЫЗСТАН</c:v>
                </c:pt>
                <c:pt idx="4">
                  <c:v>РОССИЯ</c:v>
                </c:pt>
              </c:strCache>
            </c:strRef>
          </c:cat>
          <c:val>
            <c:numRef>
              <c:f>Лист1!$C$4:$C$8</c:f>
              <c:numCache>
                <c:formatCode>#,##0.00</c:formatCode>
                <c:ptCount val="5"/>
                <c:pt idx="1">
                  <c:v>0.3600000000000001</c:v>
                </c:pt>
                <c:pt idx="2">
                  <c:v>0.18000000000000005</c:v>
                </c:pt>
                <c:pt idx="3">
                  <c:v>0.33000000000000013</c:v>
                </c:pt>
                <c:pt idx="4">
                  <c:v>0.26</c:v>
                </c:pt>
              </c:numCache>
            </c:numRef>
          </c:val>
        </c:ser>
        <c:ser>
          <c:idx val="1"/>
          <c:order val="1"/>
          <c:tx>
            <c:strRef>
              <c:f>Лист1!$D$3</c:f>
              <c:strCache>
                <c:ptCount val="1"/>
                <c:pt idx="0">
                  <c:v>на рынке масла</c:v>
                </c:pt>
              </c:strCache>
            </c:strRef>
          </c:tx>
          <c:dLbls>
            <c:dLbl>
              <c:idx val="1"/>
              <c:layout>
                <c:manualLayout>
                  <c:x val="-6.7001663259136802E-3"/>
                  <c:y val="0"/>
                </c:manualLayout>
              </c:layout>
              <c:showVal val="1"/>
            </c:dLbl>
            <c:dLbl>
              <c:idx val="2"/>
              <c:layout>
                <c:manualLayout>
                  <c:x val="1.0556113661194499E-6"/>
                  <c:y val="3.6575608969931406E-3"/>
                </c:manualLayout>
              </c:layout>
              <c:showVal val="1"/>
            </c:dLbl>
            <c:dLbl>
              <c:idx val="3"/>
              <c:layout>
                <c:manualLayout>
                  <c:x val="4.466777550609119E-3"/>
                  <c:y val="3.6579773862109822E-3"/>
                </c:manualLayout>
              </c:layout>
              <c:showVal val="1"/>
            </c:dLbl>
            <c:txPr>
              <a:bodyPr/>
              <a:lstStyle/>
              <a:p>
                <a:pPr>
                  <a:defRPr sz="800" baseline="0">
                    <a:latin typeface="Times New Roman" panose="02020603050405020304" pitchFamily="18" charset="0"/>
                  </a:defRPr>
                </a:pPr>
                <a:endParaRPr lang="ru-RU"/>
              </a:p>
            </c:txPr>
            <c:showVal val="1"/>
          </c:dLbls>
          <c:cat>
            <c:strRef>
              <c:f>Лист1!$B$4:$B$8</c:f>
              <c:strCache>
                <c:ptCount val="5"/>
                <c:pt idx="0">
                  <c:v>АРМЕНИЯ</c:v>
                </c:pt>
                <c:pt idx="1">
                  <c:v>БЕЛАРУСЬ</c:v>
                </c:pt>
                <c:pt idx="2">
                  <c:v>КАЗАХСТАН</c:v>
                </c:pt>
                <c:pt idx="3">
                  <c:v>КЫРГЫЗСТАН</c:v>
                </c:pt>
                <c:pt idx="4">
                  <c:v>РОССИЯ</c:v>
                </c:pt>
              </c:strCache>
            </c:strRef>
          </c:cat>
          <c:val>
            <c:numRef>
              <c:f>Лист1!$D$4:$D$8</c:f>
              <c:numCache>
                <c:formatCode>#,##0.00</c:formatCode>
                <c:ptCount val="5"/>
                <c:pt idx="1">
                  <c:v>0.46</c:v>
                </c:pt>
                <c:pt idx="2">
                  <c:v>0.13</c:v>
                </c:pt>
                <c:pt idx="3">
                  <c:v>0.2</c:v>
                </c:pt>
                <c:pt idx="4">
                  <c:v>0.4</c:v>
                </c:pt>
              </c:numCache>
            </c:numRef>
          </c:val>
        </c:ser>
        <c:ser>
          <c:idx val="2"/>
          <c:order val="2"/>
          <c:tx>
            <c:strRef>
              <c:f>Лист1!$E$3</c:f>
              <c:strCache>
                <c:ptCount val="1"/>
                <c:pt idx="0">
                  <c:v>на рынке сыра</c:v>
                </c:pt>
              </c:strCache>
            </c:strRef>
          </c:tx>
          <c:dLbls>
            <c:dLbl>
              <c:idx val="0"/>
              <c:layout>
                <c:manualLayout>
                  <c:x val="-2.2333887753045603E-3"/>
                  <c:y val="7.3156667427065137E-3"/>
                </c:manualLayout>
              </c:layout>
              <c:showVal val="1"/>
            </c:dLbl>
            <c:dLbl>
              <c:idx val="1"/>
              <c:layout>
                <c:manualLayout>
                  <c:x val="6.7001663259136802E-3"/>
                  <c:y val="0"/>
                </c:manualLayout>
              </c:layout>
              <c:showVal val="1"/>
            </c:dLbl>
            <c:dLbl>
              <c:idx val="3"/>
              <c:layout>
                <c:manualLayout>
                  <c:x val="6.7001663259136802E-3"/>
                  <c:y val="-1.3412428807918174E-16"/>
                </c:manualLayout>
              </c:layout>
              <c:showVal val="1"/>
            </c:dLbl>
            <c:dLbl>
              <c:idx val="4"/>
              <c:layout>
                <c:manualLayout>
                  <c:x val="8.9335551012182379E-3"/>
                  <c:y val="0"/>
                </c:manualLayout>
              </c:layout>
              <c:showVal val="1"/>
            </c:dLbl>
            <c:txPr>
              <a:bodyPr/>
              <a:lstStyle/>
              <a:p>
                <a:pPr>
                  <a:defRPr sz="800" baseline="0">
                    <a:latin typeface="Times New Roman" panose="02020603050405020304" pitchFamily="18" charset="0"/>
                  </a:defRPr>
                </a:pPr>
                <a:endParaRPr lang="ru-RU"/>
              </a:p>
            </c:txPr>
            <c:showVal val="1"/>
          </c:dLbls>
          <c:cat>
            <c:strRef>
              <c:f>Лист1!$B$4:$B$8</c:f>
              <c:strCache>
                <c:ptCount val="5"/>
                <c:pt idx="0">
                  <c:v>АРМЕНИЯ</c:v>
                </c:pt>
                <c:pt idx="1">
                  <c:v>БЕЛАРУСЬ</c:v>
                </c:pt>
                <c:pt idx="2">
                  <c:v>КАЗАХСТАН</c:v>
                </c:pt>
                <c:pt idx="3">
                  <c:v>КЫРГЫЗСТАН</c:v>
                </c:pt>
                <c:pt idx="4">
                  <c:v>РОССИЯ</c:v>
                </c:pt>
              </c:strCache>
            </c:strRef>
          </c:cat>
          <c:val>
            <c:numRef>
              <c:f>Лист1!$E$4:$E$8</c:f>
              <c:numCache>
                <c:formatCode>#,##0.00</c:formatCode>
                <c:ptCount val="5"/>
                <c:pt idx="0">
                  <c:v>0.44</c:v>
                </c:pt>
                <c:pt idx="1">
                  <c:v>0.61000000000000021</c:v>
                </c:pt>
                <c:pt idx="2">
                  <c:v>0.23</c:v>
                </c:pt>
                <c:pt idx="3">
                  <c:v>9.0000000000000024E-2</c:v>
                </c:pt>
                <c:pt idx="4">
                  <c:v>0.3600000000000001</c:v>
                </c:pt>
              </c:numCache>
            </c:numRef>
          </c:val>
        </c:ser>
        <c:axId val="122253696"/>
        <c:axId val="122255232"/>
      </c:barChart>
      <c:catAx>
        <c:axId val="122253696"/>
        <c:scaling>
          <c:orientation val="minMax"/>
        </c:scaling>
        <c:axPos val="b"/>
        <c:tickLblPos val="nextTo"/>
        <c:txPr>
          <a:bodyPr/>
          <a:lstStyle/>
          <a:p>
            <a:pPr>
              <a:defRPr sz="800" baseline="0">
                <a:latin typeface="Times New Roman" panose="02020603050405020304" pitchFamily="18" charset="0"/>
              </a:defRPr>
            </a:pPr>
            <a:endParaRPr lang="ru-RU"/>
          </a:p>
        </c:txPr>
        <c:crossAx val="122255232"/>
        <c:crosses val="autoZero"/>
        <c:auto val="1"/>
        <c:lblAlgn val="ctr"/>
        <c:lblOffset val="100"/>
      </c:catAx>
      <c:valAx>
        <c:axId val="122255232"/>
        <c:scaling>
          <c:orientation val="minMax"/>
        </c:scaling>
        <c:axPos val="l"/>
        <c:numFmt formatCode="General" sourceLinked="1"/>
        <c:tickLblPos val="nextTo"/>
        <c:txPr>
          <a:bodyPr/>
          <a:lstStyle/>
          <a:p>
            <a:pPr>
              <a:defRPr sz="800" baseline="0">
                <a:latin typeface="Times New Roman" panose="02020603050405020304" pitchFamily="18" charset="0"/>
              </a:defRPr>
            </a:pPr>
            <a:endParaRPr lang="ru-RU"/>
          </a:p>
        </c:txPr>
        <c:crossAx val="122253696"/>
        <c:crosses val="autoZero"/>
        <c:crossBetween val="between"/>
      </c:valAx>
    </c:plotArea>
    <c:legend>
      <c:legendPos val="r"/>
      <c:txPr>
        <a:bodyPr/>
        <a:lstStyle/>
        <a:p>
          <a:pPr>
            <a:defRPr baseline="0">
              <a:latin typeface="Times New Roman" panose="02020603050405020304" pitchFamily="18" charset="0"/>
            </a:defRPr>
          </a:pPr>
          <a:endParaRPr lang="ru-RU"/>
        </a:p>
      </c:txPr>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Лист1!$C$11</c:f>
              <c:strCache>
                <c:ptCount val="1"/>
                <c:pt idx="0">
                  <c:v>2015 год</c:v>
                </c:pt>
              </c:strCache>
            </c:strRef>
          </c:tx>
          <c:dLbls>
            <c:dLbl>
              <c:idx val="0"/>
              <c:layout>
                <c:manualLayout>
                  <c:x val="-8.812747674206603E-3"/>
                  <c:y val="0"/>
                </c:manualLayout>
              </c:layout>
              <c:showVal val="1"/>
            </c:dLbl>
            <c:dLbl>
              <c:idx val="1"/>
              <c:layout>
                <c:manualLayout>
                  <c:x val="-1.5422308429861588E-2"/>
                  <c:y val="2.121889068003337E-17"/>
                </c:manualLayout>
              </c:layout>
              <c:showVal val="1"/>
            </c:dLbl>
            <c:dLbl>
              <c:idx val="2"/>
              <c:layout>
                <c:manualLayout>
                  <c:x val="-1.7625495348413286E-2"/>
                  <c:y val="4.6296296296296311E-3"/>
                </c:manualLayout>
              </c:layout>
              <c:showVal val="1"/>
            </c:dLbl>
            <c:dLbl>
              <c:idx val="3"/>
              <c:layout>
                <c:manualLayout>
                  <c:x val="-1.3219121511309901E-2"/>
                  <c:y val="0"/>
                </c:manualLayout>
              </c:layout>
              <c:showVal val="1"/>
            </c:dLbl>
            <c:dLbl>
              <c:idx val="4"/>
              <c:layout>
                <c:manualLayout>
                  <c:x val="-2.8641429941171439E-2"/>
                  <c:y val="-4.243778136006674E-17"/>
                </c:manualLayout>
              </c:layout>
              <c:showVal val="1"/>
            </c:dLbl>
            <c:txPr>
              <a:bodyPr/>
              <a:lstStyle/>
              <a:p>
                <a:pPr>
                  <a:defRPr baseline="0">
                    <a:latin typeface="Times New Roman" panose="02020603050405020304" pitchFamily="18" charset="0"/>
                  </a:defRPr>
                </a:pPr>
                <a:endParaRPr lang="ru-RU"/>
              </a:p>
            </c:txPr>
            <c:showVal val="1"/>
          </c:dLbls>
          <c:cat>
            <c:strRef>
              <c:f>Лист1!$B$12:$B$16</c:f>
              <c:strCache>
                <c:ptCount val="5"/>
                <c:pt idx="0">
                  <c:v>Армения</c:v>
                </c:pt>
                <c:pt idx="1">
                  <c:v>Беларусь</c:v>
                </c:pt>
                <c:pt idx="2">
                  <c:v>Казахстан</c:v>
                </c:pt>
                <c:pt idx="3">
                  <c:v>Кыргызстан</c:v>
                </c:pt>
                <c:pt idx="4">
                  <c:v>Россия</c:v>
                </c:pt>
              </c:strCache>
            </c:strRef>
          </c:cat>
          <c:val>
            <c:numRef>
              <c:f>Лист1!$C$12:$C$16</c:f>
              <c:numCache>
                <c:formatCode>#,##0</c:formatCode>
                <c:ptCount val="5"/>
                <c:pt idx="0">
                  <c:v>2144</c:v>
                </c:pt>
                <c:pt idx="1">
                  <c:v>4722</c:v>
                </c:pt>
                <c:pt idx="2">
                  <c:v>2321</c:v>
                </c:pt>
                <c:pt idx="3">
                  <c:v>1998</c:v>
                </c:pt>
                <c:pt idx="4">
                  <c:v>4134</c:v>
                </c:pt>
              </c:numCache>
            </c:numRef>
          </c:val>
        </c:ser>
        <c:ser>
          <c:idx val="1"/>
          <c:order val="1"/>
          <c:tx>
            <c:strRef>
              <c:f>Лист1!$D$11</c:f>
              <c:strCache>
                <c:ptCount val="1"/>
                <c:pt idx="0">
                  <c:v>2019 год</c:v>
                </c:pt>
              </c:strCache>
            </c:strRef>
          </c:tx>
          <c:dLbls>
            <c:dLbl>
              <c:idx val="0"/>
              <c:layout>
                <c:manualLayout>
                  <c:x val="1.1015934592758266E-2"/>
                  <c:y val="-1.8518518518518524E-2"/>
                </c:manualLayout>
              </c:layout>
              <c:showVal val="1"/>
            </c:dLbl>
            <c:dLbl>
              <c:idx val="1"/>
              <c:layout>
                <c:manualLayout>
                  <c:x val="1.7625495348413206E-2"/>
                  <c:y val="-4.6296296296296311E-3"/>
                </c:manualLayout>
              </c:layout>
              <c:showVal val="1"/>
            </c:dLbl>
            <c:dLbl>
              <c:idx val="2"/>
              <c:layout>
                <c:manualLayout>
                  <c:x val="6.6093872763700219E-3"/>
                  <c:y val="-1.8518518518518524E-2"/>
                </c:manualLayout>
              </c:layout>
              <c:showVal val="1"/>
            </c:dLbl>
            <c:dLbl>
              <c:idx val="3"/>
              <c:layout>
                <c:manualLayout>
                  <c:x val="1.1015934592758247E-2"/>
                  <c:y val="-1.8518518518518524E-2"/>
                </c:manualLayout>
              </c:layout>
              <c:showVal val="1"/>
            </c:dLbl>
            <c:dLbl>
              <c:idx val="4"/>
              <c:layout>
                <c:manualLayout>
                  <c:x val="1.7625495348413206E-2"/>
                  <c:y val="-2.3148148148148147E-2"/>
                </c:manualLayout>
              </c:layout>
              <c:showVal val="1"/>
            </c:dLbl>
            <c:txPr>
              <a:bodyPr/>
              <a:lstStyle/>
              <a:p>
                <a:pPr>
                  <a:defRPr baseline="0">
                    <a:latin typeface="Times New Roman" panose="02020603050405020304" pitchFamily="18" charset="0"/>
                  </a:defRPr>
                </a:pPr>
                <a:endParaRPr lang="ru-RU"/>
              </a:p>
            </c:txPr>
            <c:showVal val="1"/>
          </c:dLbls>
          <c:cat>
            <c:strRef>
              <c:f>Лист1!$B$12:$B$16</c:f>
              <c:strCache>
                <c:ptCount val="5"/>
                <c:pt idx="0">
                  <c:v>Армения</c:v>
                </c:pt>
                <c:pt idx="1">
                  <c:v>Беларусь</c:v>
                </c:pt>
                <c:pt idx="2">
                  <c:v>Казахстан</c:v>
                </c:pt>
                <c:pt idx="3">
                  <c:v>Кыргызстан</c:v>
                </c:pt>
                <c:pt idx="4">
                  <c:v>Россия</c:v>
                </c:pt>
              </c:strCache>
            </c:strRef>
          </c:cat>
          <c:val>
            <c:numRef>
              <c:f>Лист1!$D$12:$D$16</c:f>
              <c:numCache>
                <c:formatCode>#,##0</c:formatCode>
                <c:ptCount val="5"/>
                <c:pt idx="0">
                  <c:v>2365</c:v>
                </c:pt>
                <c:pt idx="1">
                  <c:v>5005</c:v>
                </c:pt>
                <c:pt idx="2">
                  <c:v>2355</c:v>
                </c:pt>
                <c:pt idx="3">
                  <c:v>2002</c:v>
                </c:pt>
                <c:pt idx="4">
                  <c:v>4642</c:v>
                </c:pt>
              </c:numCache>
            </c:numRef>
          </c:val>
        </c:ser>
        <c:axId val="122852480"/>
        <c:axId val="122854016"/>
      </c:barChart>
      <c:catAx>
        <c:axId val="122852480"/>
        <c:scaling>
          <c:orientation val="minMax"/>
        </c:scaling>
        <c:axPos val="b"/>
        <c:tickLblPos val="nextTo"/>
        <c:txPr>
          <a:bodyPr/>
          <a:lstStyle/>
          <a:p>
            <a:pPr>
              <a:defRPr baseline="0">
                <a:latin typeface="Times New Roman" panose="02020603050405020304" pitchFamily="18" charset="0"/>
              </a:defRPr>
            </a:pPr>
            <a:endParaRPr lang="ru-RU"/>
          </a:p>
        </c:txPr>
        <c:crossAx val="122854016"/>
        <c:crosses val="autoZero"/>
        <c:auto val="1"/>
        <c:lblAlgn val="ctr"/>
        <c:lblOffset val="100"/>
      </c:catAx>
      <c:valAx>
        <c:axId val="122854016"/>
        <c:scaling>
          <c:orientation val="minMax"/>
        </c:scaling>
        <c:axPos val="l"/>
        <c:numFmt formatCode="#,##0" sourceLinked="1"/>
        <c:tickLblPos val="nextTo"/>
        <c:txPr>
          <a:bodyPr/>
          <a:lstStyle/>
          <a:p>
            <a:pPr>
              <a:defRPr baseline="0">
                <a:latin typeface="Times New Roman" panose="02020603050405020304" pitchFamily="18" charset="0"/>
              </a:defRPr>
            </a:pPr>
            <a:endParaRPr lang="ru-RU"/>
          </a:p>
        </c:txPr>
        <c:crossAx val="122852480"/>
        <c:crosses val="autoZero"/>
        <c:crossBetween val="between"/>
      </c:valAx>
    </c:plotArea>
    <c:legend>
      <c:legendPos val="r"/>
      <c:txPr>
        <a:bodyPr/>
        <a:lstStyle/>
        <a:p>
          <a:pPr>
            <a:defRPr baseline="0">
              <a:latin typeface="Times New Roman" panose="02020603050405020304" pitchFamily="18" charset="0"/>
            </a:defRPr>
          </a:pPr>
          <a:endParaRPr lang="ru-RU"/>
        </a:p>
      </c:txPr>
    </c:legend>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Лист1!$C$13</c:f>
              <c:strCache>
                <c:ptCount val="1"/>
                <c:pt idx="0">
                  <c:v>2015 год</c:v>
                </c:pt>
              </c:strCache>
            </c:strRef>
          </c:tx>
          <c:dLbls>
            <c:dLbl>
              <c:idx val="0"/>
              <c:layout>
                <c:manualLayout>
                  <c:x val="-1.3303532489426142E-2"/>
                  <c:y val="-1.2226135369952953E-2"/>
                </c:manualLayout>
              </c:layout>
              <c:showVal val="1"/>
            </c:dLbl>
            <c:dLbl>
              <c:idx val="1"/>
              <c:layout>
                <c:manualLayout>
                  <c:x val="-1.7738043319234887E-2"/>
                  <c:y val="0"/>
                </c:manualLayout>
              </c:layout>
              <c:showVal val="1"/>
            </c:dLbl>
            <c:dLbl>
              <c:idx val="2"/>
              <c:layout>
                <c:manualLayout>
                  <c:x val="-1.3303532489426222E-2"/>
                  <c:y val="-8.1507569133019483E-3"/>
                </c:manualLayout>
              </c:layout>
              <c:showVal val="1"/>
            </c:dLbl>
            <c:dLbl>
              <c:idx val="3"/>
              <c:layout>
                <c:manualLayout>
                  <c:x val="-1.7738043319234849E-2"/>
                  <c:y val="0"/>
                </c:manualLayout>
              </c:layout>
              <c:showVal val="1"/>
            </c:dLbl>
            <c:dLbl>
              <c:idx val="4"/>
              <c:layout>
                <c:manualLayout>
                  <c:x val="-1.7738043319234849E-2"/>
                  <c:y val="-4.0753784566509715E-3"/>
                </c:manualLayout>
              </c:layout>
              <c:showVal val="1"/>
            </c:dLbl>
            <c:txPr>
              <a:bodyPr/>
              <a:lstStyle/>
              <a:p>
                <a:pPr>
                  <a:defRPr baseline="0">
                    <a:latin typeface="Times New Roman" panose="02020603050405020304" pitchFamily="18" charset="0"/>
                  </a:defRPr>
                </a:pPr>
                <a:endParaRPr lang="ru-RU"/>
              </a:p>
            </c:txPr>
            <c:showVal val="1"/>
          </c:dLbls>
          <c:cat>
            <c:strRef>
              <c:f>Лист1!$B$14:$B$18</c:f>
              <c:strCache>
                <c:ptCount val="5"/>
                <c:pt idx="0">
                  <c:v>Армения</c:v>
                </c:pt>
                <c:pt idx="1">
                  <c:v>Беларусь</c:v>
                </c:pt>
                <c:pt idx="2">
                  <c:v>Казахстан</c:v>
                </c:pt>
                <c:pt idx="3">
                  <c:v>Кыргызстан</c:v>
                </c:pt>
                <c:pt idx="4">
                  <c:v>Россия</c:v>
                </c:pt>
              </c:strCache>
            </c:strRef>
          </c:cat>
          <c:val>
            <c:numRef>
              <c:f>Лист1!$C$14:$C$18</c:f>
              <c:numCache>
                <c:formatCode>#,##0.0</c:formatCode>
                <c:ptCount val="5"/>
                <c:pt idx="0">
                  <c:v>306.3</c:v>
                </c:pt>
                <c:pt idx="1">
                  <c:v>266.5</c:v>
                </c:pt>
                <c:pt idx="2">
                  <c:v>350.3</c:v>
                </c:pt>
                <c:pt idx="3">
                  <c:v>303.2</c:v>
                </c:pt>
                <c:pt idx="4">
                  <c:v>338.8</c:v>
                </c:pt>
              </c:numCache>
            </c:numRef>
          </c:val>
        </c:ser>
        <c:ser>
          <c:idx val="1"/>
          <c:order val="1"/>
          <c:tx>
            <c:strRef>
              <c:f>Лист1!$D$13</c:f>
              <c:strCache>
                <c:ptCount val="1"/>
                <c:pt idx="0">
                  <c:v>2019 год</c:v>
                </c:pt>
              </c:strCache>
            </c:strRef>
          </c:tx>
          <c:dLbls>
            <c:dLbl>
              <c:idx val="0"/>
              <c:layout>
                <c:manualLayout>
                  <c:x val="1.1086277074521759E-2"/>
                  <c:y val="-3.7357204299022072E-17"/>
                </c:manualLayout>
              </c:layout>
              <c:showVal val="1"/>
            </c:dLbl>
            <c:dLbl>
              <c:idx val="1"/>
              <c:layout>
                <c:manualLayout>
                  <c:x val="8.8690216596174279E-3"/>
                  <c:y val="-4.0753784566509715E-3"/>
                </c:manualLayout>
              </c:layout>
              <c:showVal val="1"/>
            </c:dLbl>
            <c:dLbl>
              <c:idx val="2"/>
              <c:layout>
                <c:manualLayout>
                  <c:x val="1.3303532489426059E-2"/>
                  <c:y val="-4.0753784566510088E-3"/>
                </c:manualLayout>
              </c:layout>
              <c:showVal val="1"/>
            </c:dLbl>
            <c:dLbl>
              <c:idx val="3"/>
              <c:layout>
                <c:manualLayout>
                  <c:x val="8.8688470725768794E-3"/>
                  <c:y val="-1.2226135369952916E-2"/>
                </c:manualLayout>
              </c:layout>
              <c:showVal val="1"/>
            </c:dLbl>
            <c:dLbl>
              <c:idx val="4"/>
              <c:layout>
                <c:manualLayout>
                  <c:x val="1.5520787904330497E-2"/>
                  <c:y val="-1.2226135369952916E-2"/>
                </c:manualLayout>
              </c:layout>
              <c:showVal val="1"/>
            </c:dLbl>
            <c:txPr>
              <a:bodyPr/>
              <a:lstStyle/>
              <a:p>
                <a:pPr>
                  <a:defRPr baseline="0">
                    <a:latin typeface="Times New Roman" panose="02020603050405020304" pitchFamily="18" charset="0"/>
                  </a:defRPr>
                </a:pPr>
                <a:endParaRPr lang="ru-RU"/>
              </a:p>
            </c:txPr>
            <c:showVal val="1"/>
          </c:dLbls>
          <c:cat>
            <c:strRef>
              <c:f>Лист1!$B$14:$B$18</c:f>
              <c:strCache>
                <c:ptCount val="5"/>
                <c:pt idx="0">
                  <c:v>Армения</c:v>
                </c:pt>
                <c:pt idx="1">
                  <c:v>Беларусь</c:v>
                </c:pt>
                <c:pt idx="2">
                  <c:v>Казахстан</c:v>
                </c:pt>
                <c:pt idx="3">
                  <c:v>Кыргызстан</c:v>
                </c:pt>
                <c:pt idx="4">
                  <c:v>Россия</c:v>
                </c:pt>
              </c:strCache>
            </c:strRef>
          </c:cat>
          <c:val>
            <c:numRef>
              <c:f>Лист1!$D$14:$D$18</c:f>
              <c:numCache>
                <c:formatCode>#,##0.0</c:formatCode>
                <c:ptCount val="5"/>
                <c:pt idx="0">
                  <c:v>300.2</c:v>
                </c:pt>
                <c:pt idx="1">
                  <c:v>308.5</c:v>
                </c:pt>
                <c:pt idx="2">
                  <c:v>307.89999999999986</c:v>
                </c:pt>
                <c:pt idx="3">
                  <c:v>306.5</c:v>
                </c:pt>
                <c:pt idx="4">
                  <c:v>384.2</c:v>
                </c:pt>
              </c:numCache>
            </c:numRef>
          </c:val>
        </c:ser>
        <c:axId val="124726656"/>
        <c:axId val="124757120"/>
      </c:barChart>
      <c:catAx>
        <c:axId val="124726656"/>
        <c:scaling>
          <c:orientation val="minMax"/>
        </c:scaling>
        <c:axPos val="b"/>
        <c:tickLblPos val="nextTo"/>
        <c:txPr>
          <a:bodyPr/>
          <a:lstStyle/>
          <a:p>
            <a:pPr>
              <a:defRPr baseline="0">
                <a:latin typeface="Times New Roman" panose="02020603050405020304" pitchFamily="18" charset="0"/>
              </a:defRPr>
            </a:pPr>
            <a:endParaRPr lang="ru-RU"/>
          </a:p>
        </c:txPr>
        <c:crossAx val="124757120"/>
        <c:crosses val="autoZero"/>
        <c:auto val="1"/>
        <c:lblAlgn val="ctr"/>
        <c:lblOffset val="100"/>
      </c:catAx>
      <c:valAx>
        <c:axId val="124757120"/>
        <c:scaling>
          <c:orientation val="minMax"/>
        </c:scaling>
        <c:axPos val="l"/>
        <c:numFmt formatCode="#,##0.0" sourceLinked="1"/>
        <c:tickLblPos val="nextTo"/>
        <c:txPr>
          <a:bodyPr/>
          <a:lstStyle/>
          <a:p>
            <a:pPr>
              <a:defRPr baseline="0">
                <a:latin typeface="Times New Roman" panose="02020603050405020304" pitchFamily="18" charset="0"/>
              </a:defRPr>
            </a:pPr>
            <a:endParaRPr lang="ru-RU"/>
          </a:p>
        </c:txPr>
        <c:crossAx val="124726656"/>
        <c:crosses val="autoZero"/>
        <c:crossBetween val="between"/>
      </c:valAx>
    </c:plotArea>
    <c:legend>
      <c:legendPos val="r"/>
      <c:txPr>
        <a:bodyPr/>
        <a:lstStyle/>
        <a:p>
          <a:pPr>
            <a:defRPr baseline="0">
              <a:latin typeface="Times New Roman" panose="02020603050405020304" pitchFamily="18" charset="0"/>
            </a:defRPr>
          </a:pPr>
          <a:endParaRPr lang="ru-RU"/>
        </a:p>
      </c:txPr>
    </c:legend>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Лист1!$N$6</c:f>
              <c:strCache>
                <c:ptCount val="1"/>
                <c:pt idx="0">
                  <c:v>2015 год</c:v>
                </c:pt>
              </c:strCache>
            </c:strRef>
          </c:tx>
          <c:dLbls>
            <c:txPr>
              <a:bodyPr/>
              <a:lstStyle/>
              <a:p>
                <a:pPr>
                  <a:defRPr>
                    <a:latin typeface="Times New Roman" panose="02020603050405020304" pitchFamily="18" charset="0"/>
                    <a:cs typeface="Times New Roman" panose="02020603050405020304" pitchFamily="18" charset="0"/>
                  </a:defRPr>
                </a:pPr>
                <a:endParaRPr lang="ru-RU"/>
              </a:p>
            </c:txPr>
            <c:showVal val="1"/>
          </c:dLbls>
          <c:cat>
            <c:strRef>
              <c:f>Лист1!$M$7:$M$11</c:f>
              <c:strCache>
                <c:ptCount val="5"/>
                <c:pt idx="0">
                  <c:v>Армения</c:v>
                </c:pt>
                <c:pt idx="1">
                  <c:v>Беларусь</c:v>
                </c:pt>
                <c:pt idx="2">
                  <c:v>Казахстан</c:v>
                </c:pt>
                <c:pt idx="3">
                  <c:v>Кыргызстан</c:v>
                </c:pt>
                <c:pt idx="4">
                  <c:v>Россия</c:v>
                </c:pt>
              </c:strCache>
            </c:strRef>
          </c:cat>
          <c:val>
            <c:numRef>
              <c:f>Лист1!$N$7:$N$11</c:f>
              <c:numCache>
                <c:formatCode>#,##0.0</c:formatCode>
                <c:ptCount val="5"/>
                <c:pt idx="0">
                  <c:v>12.195992314026906</c:v>
                </c:pt>
                <c:pt idx="1">
                  <c:v>63.942498722824553</c:v>
                </c:pt>
                <c:pt idx="2">
                  <c:v>1.9000000000000001</c:v>
                </c:pt>
                <c:pt idx="3">
                  <c:v>5.1448247923840391</c:v>
                </c:pt>
                <c:pt idx="4">
                  <c:v>1.9680616167913549</c:v>
                </c:pt>
              </c:numCache>
            </c:numRef>
          </c:val>
        </c:ser>
        <c:ser>
          <c:idx val="1"/>
          <c:order val="1"/>
          <c:tx>
            <c:strRef>
              <c:f>Лист1!$O$6</c:f>
              <c:strCache>
                <c:ptCount val="1"/>
                <c:pt idx="0">
                  <c:v>2019 год</c:v>
                </c:pt>
              </c:strCache>
            </c:strRef>
          </c:tx>
          <c:dLbls>
            <c:dLbl>
              <c:idx val="1"/>
              <c:layout>
                <c:manualLayout>
                  <c:x val="1.0974154052582239E-2"/>
                  <c:y val="-2.121889068003337E-17"/>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dLbls>
          <c:cat>
            <c:strRef>
              <c:f>Лист1!$M$7:$M$11</c:f>
              <c:strCache>
                <c:ptCount val="5"/>
                <c:pt idx="0">
                  <c:v>Армения</c:v>
                </c:pt>
                <c:pt idx="1">
                  <c:v>Беларусь</c:v>
                </c:pt>
                <c:pt idx="2">
                  <c:v>Казахстан</c:v>
                </c:pt>
                <c:pt idx="3">
                  <c:v>Кыргызстан</c:v>
                </c:pt>
                <c:pt idx="4">
                  <c:v>Россия</c:v>
                </c:pt>
              </c:strCache>
            </c:strRef>
          </c:cat>
          <c:val>
            <c:numRef>
              <c:f>Лист1!$O$7:$O$11</c:f>
              <c:numCache>
                <c:formatCode>#,##0.0</c:formatCode>
                <c:ptCount val="5"/>
                <c:pt idx="0">
                  <c:v>3.6682138044617458</c:v>
                </c:pt>
                <c:pt idx="1">
                  <c:v>59.152872444011685</c:v>
                </c:pt>
                <c:pt idx="2">
                  <c:v>2.5575883646779998</c:v>
                </c:pt>
                <c:pt idx="3">
                  <c:v>8.238112790269069</c:v>
                </c:pt>
                <c:pt idx="4">
                  <c:v>1.9147775661942725</c:v>
                </c:pt>
              </c:numCache>
            </c:numRef>
          </c:val>
        </c:ser>
        <c:axId val="124770560"/>
        <c:axId val="123179392"/>
      </c:barChart>
      <c:catAx>
        <c:axId val="124770560"/>
        <c:scaling>
          <c:orientation val="minMax"/>
        </c:scaling>
        <c:axPos val="b"/>
        <c:tickLblPos val="nextTo"/>
        <c:txPr>
          <a:bodyPr/>
          <a:lstStyle/>
          <a:p>
            <a:pPr>
              <a:defRPr baseline="0">
                <a:latin typeface="Times New Roman" panose="02020603050405020304" pitchFamily="18" charset="0"/>
              </a:defRPr>
            </a:pPr>
            <a:endParaRPr lang="ru-RU"/>
          </a:p>
        </c:txPr>
        <c:crossAx val="123179392"/>
        <c:crosses val="autoZero"/>
        <c:auto val="1"/>
        <c:lblAlgn val="ctr"/>
        <c:lblOffset val="100"/>
      </c:catAx>
      <c:valAx>
        <c:axId val="123179392"/>
        <c:scaling>
          <c:orientation val="minMax"/>
        </c:scaling>
        <c:axPos val="l"/>
        <c:title>
          <c:tx>
            <c:rich>
              <a:bodyPr rot="-5400000" vert="horz"/>
              <a:lstStyle/>
              <a:p>
                <a:pPr>
                  <a:defRPr/>
                </a:pPr>
                <a:r>
                  <a:rPr lang="ru-RU" b="0">
                    <a:latin typeface="Times New Roman" panose="02020603050405020304" pitchFamily="18" charset="0"/>
                    <a:cs typeface="Times New Roman" panose="02020603050405020304" pitchFamily="18" charset="0"/>
                  </a:rPr>
                  <a:t>проценты</a:t>
                </a:r>
              </a:p>
            </c:rich>
          </c:tx>
        </c:title>
        <c:numFmt formatCode="#,##0.0"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24770560"/>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Лист1!$N$17</c:f>
              <c:strCache>
                <c:ptCount val="1"/>
                <c:pt idx="0">
                  <c:v>2015 год</c:v>
                </c:pt>
              </c:strCache>
            </c:strRef>
          </c:tx>
          <c:dLbls>
            <c:txPr>
              <a:bodyPr/>
              <a:lstStyle/>
              <a:p>
                <a:pPr>
                  <a:defRPr>
                    <a:latin typeface="Times New Roman" panose="02020603050405020304" pitchFamily="18" charset="0"/>
                    <a:cs typeface="Times New Roman" panose="02020603050405020304" pitchFamily="18" charset="0"/>
                  </a:defRPr>
                </a:pPr>
                <a:endParaRPr lang="ru-RU"/>
              </a:p>
            </c:txPr>
            <c:showVal val="1"/>
          </c:dLbls>
          <c:cat>
            <c:strRef>
              <c:f>Лист1!$M$18:$M$22</c:f>
              <c:strCache>
                <c:ptCount val="5"/>
                <c:pt idx="0">
                  <c:v>Армения</c:v>
                </c:pt>
                <c:pt idx="1">
                  <c:v>Беларусь</c:v>
                </c:pt>
                <c:pt idx="2">
                  <c:v>Казахстан</c:v>
                </c:pt>
                <c:pt idx="3">
                  <c:v>Кыргызстан</c:v>
                </c:pt>
                <c:pt idx="4">
                  <c:v>Россия</c:v>
                </c:pt>
              </c:strCache>
            </c:strRef>
          </c:cat>
          <c:val>
            <c:numRef>
              <c:f>Лист1!$N$18:$N$22</c:f>
              <c:numCache>
                <c:formatCode>#,##0.0</c:formatCode>
                <c:ptCount val="5"/>
                <c:pt idx="0">
                  <c:v>14.204755451521498</c:v>
                </c:pt>
                <c:pt idx="1">
                  <c:v>5.1945244956772312</c:v>
                </c:pt>
                <c:pt idx="2">
                  <c:v>13.7</c:v>
                </c:pt>
                <c:pt idx="3">
                  <c:v>1.0859600874409416</c:v>
                </c:pt>
                <c:pt idx="4">
                  <c:v>22.022563670589911</c:v>
                </c:pt>
              </c:numCache>
            </c:numRef>
          </c:val>
        </c:ser>
        <c:ser>
          <c:idx val="1"/>
          <c:order val="1"/>
          <c:tx>
            <c:strRef>
              <c:f>Лист1!$O$17</c:f>
              <c:strCache>
                <c:ptCount val="1"/>
                <c:pt idx="0">
                  <c:v>2019 год</c:v>
                </c:pt>
              </c:strCache>
            </c:strRef>
          </c:tx>
          <c:dLbls>
            <c:dLbl>
              <c:idx val="4"/>
              <c:layout>
                <c:manualLayout>
                  <c:x val="1.3004578055201199E-2"/>
                  <c:y val="-4.6296296296296311E-3"/>
                </c:manualLayout>
              </c:layout>
              <c:showVal val="1"/>
            </c:dLbl>
            <c:txPr>
              <a:bodyPr/>
              <a:lstStyle/>
              <a:p>
                <a:pPr>
                  <a:defRPr baseline="0">
                    <a:latin typeface="Times New Roman" panose="02020603050405020304" pitchFamily="18" charset="0"/>
                  </a:defRPr>
                </a:pPr>
                <a:endParaRPr lang="ru-RU"/>
              </a:p>
            </c:txPr>
            <c:showVal val="1"/>
          </c:dLbls>
          <c:cat>
            <c:strRef>
              <c:f>Лист1!$M$18:$M$22</c:f>
              <c:strCache>
                <c:ptCount val="5"/>
                <c:pt idx="0">
                  <c:v>Армения</c:v>
                </c:pt>
                <c:pt idx="1">
                  <c:v>Беларусь</c:v>
                </c:pt>
                <c:pt idx="2">
                  <c:v>Казахстан</c:v>
                </c:pt>
                <c:pt idx="3">
                  <c:v>Кыргызстан</c:v>
                </c:pt>
                <c:pt idx="4">
                  <c:v>Россия</c:v>
                </c:pt>
              </c:strCache>
            </c:strRef>
          </c:cat>
          <c:val>
            <c:numRef>
              <c:f>Лист1!$O$18:$O$22</c:f>
              <c:numCache>
                <c:formatCode>#,##0.0</c:formatCode>
                <c:ptCount val="5"/>
                <c:pt idx="0">
                  <c:v>18.892900120336943</c:v>
                </c:pt>
                <c:pt idx="1">
                  <c:v>1.9833464463676893</c:v>
                </c:pt>
                <c:pt idx="2">
                  <c:v>12.7</c:v>
                </c:pt>
                <c:pt idx="3">
                  <c:v>7.8394481028535621</c:v>
                </c:pt>
                <c:pt idx="4">
                  <c:v>15.419979298346075</c:v>
                </c:pt>
              </c:numCache>
            </c:numRef>
          </c:val>
        </c:ser>
        <c:axId val="124786176"/>
        <c:axId val="124787712"/>
      </c:barChart>
      <c:catAx>
        <c:axId val="124786176"/>
        <c:scaling>
          <c:orientation val="minMax"/>
        </c:scaling>
        <c:axPos val="b"/>
        <c:tickLblPos val="nextTo"/>
        <c:txPr>
          <a:bodyPr/>
          <a:lstStyle/>
          <a:p>
            <a:pPr>
              <a:defRPr>
                <a:latin typeface="Times New Roman" panose="02020603050405020304" pitchFamily="18" charset="0"/>
                <a:cs typeface="Times New Roman" panose="02020603050405020304" pitchFamily="18" charset="0"/>
              </a:defRPr>
            </a:pPr>
            <a:endParaRPr lang="ru-RU"/>
          </a:p>
        </c:txPr>
        <c:crossAx val="124787712"/>
        <c:crosses val="autoZero"/>
        <c:auto val="1"/>
        <c:lblAlgn val="ctr"/>
        <c:lblOffset val="100"/>
      </c:catAx>
      <c:valAx>
        <c:axId val="124787712"/>
        <c:scaling>
          <c:orientation val="minMax"/>
        </c:scaling>
        <c:axPos val="l"/>
        <c:title>
          <c:tx>
            <c:rich>
              <a:bodyPr rot="-5400000" vert="horz"/>
              <a:lstStyle/>
              <a:p>
                <a:pPr>
                  <a:defRPr/>
                </a:pPr>
                <a:r>
                  <a:rPr lang="ru-RU" b="0">
                    <a:latin typeface="Times New Roman" panose="02020603050405020304" pitchFamily="18" charset="0"/>
                    <a:cs typeface="Times New Roman" panose="02020603050405020304" pitchFamily="18" charset="0"/>
                  </a:rPr>
                  <a:t>проценты</a:t>
                </a:r>
              </a:p>
            </c:rich>
          </c:tx>
        </c:title>
        <c:numFmt formatCode="#,##0.0"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24786176"/>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Лист1!$G$4</c:f>
              <c:strCache>
                <c:ptCount val="1"/>
                <c:pt idx="0">
                  <c:v>2015 год</c:v>
                </c:pt>
              </c:strCache>
            </c:strRef>
          </c:tx>
          <c:dLbls>
            <c:dLbl>
              <c:idx val="2"/>
              <c:layout>
                <c:manualLayout>
                  <c:x val="-8.8577094416731166E-3"/>
                  <c:y val="-3.5286405709017923E-17"/>
                </c:manualLayout>
              </c:layout>
              <c:showVal val="1"/>
            </c:dLbl>
            <c:dLbl>
              <c:idx val="3"/>
              <c:layout>
                <c:manualLayout>
                  <c:x val="-1.7715418883346313E-2"/>
                  <c:y val="-1.7643202854508961E-17"/>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dLbls>
          <c:cat>
            <c:strRef>
              <c:f>Лист1!$B$5:$B$9</c:f>
              <c:strCache>
                <c:ptCount val="5"/>
                <c:pt idx="0">
                  <c:v>Армения</c:v>
                </c:pt>
                <c:pt idx="1">
                  <c:v>Беларусь</c:v>
                </c:pt>
                <c:pt idx="2">
                  <c:v>Казахстан</c:v>
                </c:pt>
                <c:pt idx="3">
                  <c:v>Кыргызстан</c:v>
                </c:pt>
                <c:pt idx="4">
                  <c:v>Россия</c:v>
                </c:pt>
              </c:strCache>
            </c:strRef>
          </c:cat>
          <c:val>
            <c:numRef>
              <c:f>Лист1!$G$5:$G$9</c:f>
              <c:numCache>
                <c:formatCode>#,##0.0</c:formatCode>
                <c:ptCount val="5"/>
                <c:pt idx="0">
                  <c:v>52.142135149299868</c:v>
                </c:pt>
                <c:pt idx="1">
                  <c:v>97.152559234961657</c:v>
                </c:pt>
                <c:pt idx="2">
                  <c:v>70.553673401880843</c:v>
                </c:pt>
                <c:pt idx="3">
                  <c:v>82.9</c:v>
                </c:pt>
                <c:pt idx="4">
                  <c:v>86.691765843979454</c:v>
                </c:pt>
              </c:numCache>
            </c:numRef>
          </c:val>
        </c:ser>
        <c:ser>
          <c:idx val="1"/>
          <c:order val="1"/>
          <c:tx>
            <c:strRef>
              <c:f>Лист1!$H$4</c:f>
              <c:strCache>
                <c:ptCount val="1"/>
                <c:pt idx="0">
                  <c:v>2019 год</c:v>
                </c:pt>
              </c:strCache>
            </c:strRef>
          </c:tx>
          <c:dLbls>
            <c:dLbl>
              <c:idx val="0"/>
              <c:layout>
                <c:manualLayout>
                  <c:x val="1.3286564162509678E-2"/>
                  <c:y val="0"/>
                </c:manualLayout>
              </c:layout>
              <c:showVal val="1"/>
            </c:dLbl>
            <c:dLbl>
              <c:idx val="1"/>
              <c:layout>
                <c:manualLayout>
                  <c:x val="8.8577094416731166E-3"/>
                  <c:y val="-3.849470546245935E-3"/>
                </c:manualLayout>
              </c:layout>
              <c:showVal val="1"/>
            </c:dLbl>
            <c:dLbl>
              <c:idx val="4"/>
              <c:layout>
                <c:manualLayout>
                  <c:x val="1.1072136802091397E-2"/>
                  <c:y val="-3.5286405709017923E-17"/>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dLbls>
          <c:cat>
            <c:strRef>
              <c:f>Лист1!$B$5:$B$9</c:f>
              <c:strCache>
                <c:ptCount val="5"/>
                <c:pt idx="0">
                  <c:v>Армения</c:v>
                </c:pt>
                <c:pt idx="1">
                  <c:v>Беларусь</c:v>
                </c:pt>
                <c:pt idx="2">
                  <c:v>Казахстан</c:v>
                </c:pt>
                <c:pt idx="3">
                  <c:v>Кыргызстан</c:v>
                </c:pt>
                <c:pt idx="4">
                  <c:v>Россия</c:v>
                </c:pt>
              </c:strCache>
            </c:strRef>
          </c:cat>
          <c:val>
            <c:numRef>
              <c:f>Лист1!$H$5:$H$9</c:f>
              <c:numCache>
                <c:formatCode>#,##0.0</c:formatCode>
                <c:ptCount val="5"/>
                <c:pt idx="0">
                  <c:v>43.38348949051236</c:v>
                </c:pt>
                <c:pt idx="1">
                  <c:v>92.491765003588341</c:v>
                </c:pt>
                <c:pt idx="2">
                  <c:v>75.171195324482156</c:v>
                </c:pt>
                <c:pt idx="3">
                  <c:v>96.647853443315071</c:v>
                </c:pt>
                <c:pt idx="4">
                  <c:v>78.725649440796033</c:v>
                </c:pt>
              </c:numCache>
            </c:numRef>
          </c:val>
        </c:ser>
        <c:axId val="124824960"/>
        <c:axId val="124839040"/>
      </c:barChart>
      <c:catAx>
        <c:axId val="124824960"/>
        <c:scaling>
          <c:orientation val="minMax"/>
        </c:scaling>
        <c:axPos val="b"/>
        <c:tickLblPos val="nextTo"/>
        <c:txPr>
          <a:bodyPr/>
          <a:lstStyle/>
          <a:p>
            <a:pPr>
              <a:defRPr baseline="0">
                <a:latin typeface="Times New Roman" panose="02020603050405020304" pitchFamily="18" charset="0"/>
              </a:defRPr>
            </a:pPr>
            <a:endParaRPr lang="ru-RU"/>
          </a:p>
        </c:txPr>
        <c:crossAx val="124839040"/>
        <c:crosses val="autoZero"/>
        <c:auto val="1"/>
        <c:lblAlgn val="ctr"/>
        <c:lblOffset val="100"/>
      </c:catAx>
      <c:valAx>
        <c:axId val="124839040"/>
        <c:scaling>
          <c:orientation val="minMax"/>
          <c:max val="100"/>
        </c:scaling>
        <c:axPos val="l"/>
        <c:title>
          <c:tx>
            <c:rich>
              <a:bodyPr rot="-5400000" vert="horz"/>
              <a:lstStyle/>
              <a:p>
                <a:pPr>
                  <a:defRPr/>
                </a:pPr>
                <a:r>
                  <a:rPr lang="ru-RU" b="0">
                    <a:latin typeface="Times New Roman" panose="02020603050405020304" pitchFamily="18" charset="0"/>
                    <a:cs typeface="Times New Roman" panose="02020603050405020304" pitchFamily="18" charset="0"/>
                  </a:rPr>
                  <a:t>Проценты</a:t>
                </a:r>
              </a:p>
            </c:rich>
          </c:tx>
        </c:title>
        <c:numFmt formatCode="#,##0.0" sourceLinked="1"/>
        <c:tickLblPos val="nextTo"/>
        <c:txPr>
          <a:bodyPr/>
          <a:lstStyle/>
          <a:p>
            <a:pPr>
              <a:defRPr baseline="0">
                <a:latin typeface="Times New Roman" panose="02020603050405020304" pitchFamily="18" charset="0"/>
              </a:defRPr>
            </a:pPr>
            <a:endParaRPr lang="ru-RU"/>
          </a:p>
        </c:txPr>
        <c:crossAx val="124824960"/>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Лист1!$G$4</c:f>
              <c:strCache>
                <c:ptCount val="1"/>
                <c:pt idx="0">
                  <c:v>2015 год</c:v>
                </c:pt>
              </c:strCache>
            </c:strRef>
          </c:tx>
          <c:dLbls>
            <c:dLbl>
              <c:idx val="1"/>
              <c:layout>
                <c:manualLayout>
                  <c:x val="-1.1058032554847799E-2"/>
                  <c:y val="-2.121889068003337E-17"/>
                </c:manualLayout>
              </c:layout>
              <c:showVal val="1"/>
            </c:dLbl>
            <c:dLbl>
              <c:idx val="2"/>
              <c:layout>
                <c:manualLayout>
                  <c:x val="-8.846426043878277E-3"/>
                  <c:y val="0"/>
                </c:manualLayout>
              </c:layout>
              <c:showVal val="1"/>
            </c:dLbl>
            <c:dLbl>
              <c:idx val="3"/>
              <c:layout>
                <c:manualLayout>
                  <c:x val="-4.4232130219392192E-3"/>
                  <c:y val="8.4875562720133493E-17"/>
                </c:manualLayout>
              </c:layout>
              <c:showVal val="1"/>
            </c:dLbl>
            <c:dLbl>
              <c:idx val="4"/>
              <c:layout>
                <c:manualLayout>
                  <c:x val="-8.8466001861232362E-3"/>
                  <c:y val="-3.6453776611256962E-7"/>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dLbls>
          <c:cat>
            <c:strRef>
              <c:f>Лист1!$B$5:$B$9</c:f>
              <c:strCache>
                <c:ptCount val="5"/>
                <c:pt idx="0">
                  <c:v>Армения</c:v>
                </c:pt>
                <c:pt idx="1">
                  <c:v>Беларусь</c:v>
                </c:pt>
                <c:pt idx="2">
                  <c:v>Казахстан</c:v>
                </c:pt>
                <c:pt idx="3">
                  <c:v>Кыргызстан</c:v>
                </c:pt>
                <c:pt idx="4">
                  <c:v>Россия</c:v>
                </c:pt>
              </c:strCache>
            </c:strRef>
          </c:cat>
          <c:val>
            <c:numRef>
              <c:f>Лист1!$G$5:$G$9</c:f>
              <c:numCache>
                <c:formatCode>#,##0.00</c:formatCode>
                <c:ptCount val="5"/>
                <c:pt idx="0">
                  <c:v>0.26979281362796481</c:v>
                </c:pt>
                <c:pt idx="1">
                  <c:v>3.1739561864975778</c:v>
                </c:pt>
                <c:pt idx="2">
                  <c:v>0.10212032172525297</c:v>
                </c:pt>
                <c:pt idx="3">
                  <c:v>0.46591226398075253</c:v>
                </c:pt>
                <c:pt idx="4">
                  <c:v>0.12179859851420746</c:v>
                </c:pt>
              </c:numCache>
            </c:numRef>
          </c:val>
        </c:ser>
        <c:ser>
          <c:idx val="1"/>
          <c:order val="1"/>
          <c:tx>
            <c:strRef>
              <c:f>Лист1!$H$4</c:f>
              <c:strCache>
                <c:ptCount val="1"/>
                <c:pt idx="0">
                  <c:v>2019 год</c:v>
                </c:pt>
              </c:strCache>
            </c:strRef>
          </c:tx>
          <c:dLbls>
            <c:dLbl>
              <c:idx val="0"/>
              <c:layout>
                <c:manualLayout>
                  <c:x val="4.4232130219391402E-3"/>
                  <c:y val="0"/>
                </c:manualLayout>
              </c:layout>
              <c:showVal val="1"/>
            </c:dLbl>
            <c:dLbl>
              <c:idx val="2"/>
              <c:layout>
                <c:manualLayout>
                  <c:x val="6.6348195329087051E-3"/>
                  <c:y val="-1.8518518518518524E-2"/>
                </c:manualLayout>
              </c:layout>
              <c:showVal val="1"/>
            </c:dLbl>
            <c:dLbl>
              <c:idx val="3"/>
              <c:layout>
                <c:manualLayout>
                  <c:x val="8.8464260438781955E-3"/>
                  <c:y val="-4.6296296296296311E-3"/>
                </c:manualLayout>
              </c:layout>
              <c:showVal val="1"/>
            </c:dLbl>
            <c:dLbl>
              <c:idx val="4"/>
              <c:layout>
                <c:manualLayout>
                  <c:x val="2.2116065109695684E-3"/>
                  <c:y val="-3.2407407407407419E-2"/>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dLbls>
          <c:cat>
            <c:strRef>
              <c:f>Лист1!$B$5:$B$9</c:f>
              <c:strCache>
                <c:ptCount val="5"/>
                <c:pt idx="0">
                  <c:v>Армения</c:v>
                </c:pt>
                <c:pt idx="1">
                  <c:v>Беларусь</c:v>
                </c:pt>
                <c:pt idx="2">
                  <c:v>Казахстан</c:v>
                </c:pt>
                <c:pt idx="3">
                  <c:v>Кыргызстан</c:v>
                </c:pt>
                <c:pt idx="4">
                  <c:v>Россия</c:v>
                </c:pt>
              </c:strCache>
            </c:strRef>
          </c:cat>
          <c:val>
            <c:numRef>
              <c:f>Лист1!$H$5:$H$9</c:f>
              <c:numCache>
                <c:formatCode>#,##0.00</c:formatCode>
                <c:ptCount val="5"/>
                <c:pt idx="0">
                  <c:v>0.17879406913987578</c:v>
                </c:pt>
                <c:pt idx="1">
                  <c:v>3.4800991199871372</c:v>
                </c:pt>
                <c:pt idx="2">
                  <c:v>0.12653311444369075</c:v>
                </c:pt>
                <c:pt idx="3">
                  <c:v>0.63081067893150555</c:v>
                </c:pt>
                <c:pt idx="4">
                  <c:v>0.13559637177115016</c:v>
                </c:pt>
              </c:numCache>
            </c:numRef>
          </c:val>
        </c:ser>
        <c:axId val="124918016"/>
        <c:axId val="124960768"/>
      </c:barChart>
      <c:catAx>
        <c:axId val="124918016"/>
        <c:scaling>
          <c:orientation val="minMax"/>
        </c:scaling>
        <c:axPos val="b"/>
        <c:tickLblPos val="nextTo"/>
        <c:txPr>
          <a:bodyPr/>
          <a:lstStyle/>
          <a:p>
            <a:pPr>
              <a:defRPr>
                <a:latin typeface="Times New Roman" panose="02020603050405020304" pitchFamily="18" charset="0"/>
                <a:cs typeface="Times New Roman" panose="02020603050405020304" pitchFamily="18" charset="0"/>
              </a:defRPr>
            </a:pPr>
            <a:endParaRPr lang="ru-RU"/>
          </a:p>
        </c:txPr>
        <c:crossAx val="124960768"/>
        <c:crosses val="autoZero"/>
        <c:auto val="1"/>
        <c:lblAlgn val="ctr"/>
        <c:lblOffset val="100"/>
      </c:catAx>
      <c:valAx>
        <c:axId val="124960768"/>
        <c:scaling>
          <c:orientation val="minMax"/>
        </c:scaling>
        <c:axPos val="l"/>
        <c:title>
          <c:tx>
            <c:rich>
              <a:bodyPr rot="-5400000" vert="horz"/>
              <a:lstStyle/>
              <a:p>
                <a:pPr>
                  <a:defRPr/>
                </a:pPr>
                <a:r>
                  <a:rPr lang="ru-RU" b="0">
                    <a:latin typeface="Times New Roman" panose="02020603050405020304" pitchFamily="18" charset="0"/>
                    <a:cs typeface="Times New Roman" panose="02020603050405020304" pitchFamily="18" charset="0"/>
                  </a:rPr>
                  <a:t>Проценты</a:t>
                </a:r>
              </a:p>
            </c:rich>
          </c:tx>
        </c:title>
        <c:numFmt formatCode="#,##0.00"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124918016"/>
        <c:crosses val="autoZero"/>
        <c:crossBetween val="between"/>
      </c:valAx>
    </c:plotArea>
    <c:legend>
      <c:legendPos val="r"/>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b="0">
                <a:latin typeface="Times New Roman" panose="02020603050405020304" pitchFamily="18" charset="0"/>
                <a:cs typeface="Times New Roman" panose="02020603050405020304" pitchFamily="18" charset="0"/>
              </a:rPr>
              <a:t>2015 год</a:t>
            </a:r>
          </a:p>
        </c:rich>
      </c:tx>
      <c:spPr>
        <a:ln>
          <a:solidFill>
            <a:schemeClr val="tx1"/>
          </a:solidFill>
        </a:ln>
      </c:spPr>
    </c:title>
    <c:plotArea>
      <c:layout/>
      <c:pieChart>
        <c:varyColors val="1"/>
        <c:ser>
          <c:idx val="0"/>
          <c:order val="0"/>
          <c:dLbls>
            <c:dLbl>
              <c:idx val="0"/>
              <c:layout>
                <c:manualLayout>
                  <c:x val="-7.6227362204724397E-2"/>
                  <c:y val="5.9951881014873171E-3"/>
                </c:manualLayout>
              </c:layout>
              <c:tx>
                <c:rich>
                  <a:bodyPr/>
                  <a:lstStyle/>
                  <a:p>
                    <a:r>
                      <a:rPr lang="en-US"/>
                      <a:t>0,</a:t>
                    </a:r>
                    <a:r>
                      <a:rPr lang="ru-RU"/>
                      <a:t>04</a:t>
                    </a:r>
                    <a:endParaRPr lang="en-US"/>
                  </a:p>
                </c:rich>
              </c:tx>
              <c:showVal val="1"/>
            </c:dLbl>
            <c:dLbl>
              <c:idx val="1"/>
              <c:layout>
                <c:manualLayout>
                  <c:x val="-1.5515339755511767E-2"/>
                  <c:y val="-4.9945520451788574E-3"/>
                </c:manualLayout>
              </c:layout>
              <c:showVal val="1"/>
            </c:dLbl>
            <c:dLbl>
              <c:idx val="2"/>
              <c:layout>
                <c:manualLayout>
                  <c:x val="6.6600065616797877E-2"/>
                  <c:y val="1.3110600758238552E-2"/>
                </c:manualLayout>
              </c:layout>
              <c:tx>
                <c:rich>
                  <a:bodyPr/>
                  <a:lstStyle/>
                  <a:p>
                    <a:r>
                      <a:rPr lang="en-US"/>
                      <a:t>0,</a:t>
                    </a:r>
                    <a:r>
                      <a:rPr lang="ru-RU"/>
                      <a:t>01</a:t>
                    </a:r>
                    <a:endParaRPr lang="en-US"/>
                  </a:p>
                </c:rich>
              </c:tx>
              <c:showVal val="1"/>
            </c:dLbl>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Беларусь!$D$45:$D$48</c:f>
              <c:strCache>
                <c:ptCount val="4"/>
                <c:pt idx="0">
                  <c:v>Армения</c:v>
                </c:pt>
                <c:pt idx="1">
                  <c:v>Казахстан</c:v>
                </c:pt>
                <c:pt idx="2">
                  <c:v>Кыргызстан</c:v>
                </c:pt>
                <c:pt idx="3">
                  <c:v>Россия</c:v>
                </c:pt>
              </c:strCache>
            </c:strRef>
          </c:cat>
          <c:val>
            <c:numRef>
              <c:f>Беларусь!$E$45:$E$48</c:f>
              <c:numCache>
                <c:formatCode>#,##0.0</c:formatCode>
                <c:ptCount val="4"/>
                <c:pt idx="0" formatCode="#,##0.00">
                  <c:v>0.8</c:v>
                </c:pt>
                <c:pt idx="1">
                  <c:v>2.3321013451301105</c:v>
                </c:pt>
                <c:pt idx="2" formatCode="#,##0.00">
                  <c:v>0.2</c:v>
                </c:pt>
                <c:pt idx="3">
                  <c:v>97.624556257098092</c:v>
                </c:pt>
              </c:numCache>
            </c:numRef>
          </c:val>
        </c:ser>
        <c:firstSliceAng val="0"/>
      </c:pieChart>
    </c:plotArea>
    <c:plotVisOnly val="1"/>
    <c:dispBlanksAs val="zero"/>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en-US" sz="1200" b="0">
                <a:latin typeface="Times New Roman" panose="02020603050405020304" pitchFamily="18" charset="0"/>
                <a:cs typeface="Times New Roman" panose="02020603050405020304" pitchFamily="18" charset="0"/>
              </a:rPr>
              <a:t>2019 </a:t>
            </a:r>
            <a:r>
              <a:rPr lang="ru-RU" sz="1200" b="0">
                <a:latin typeface="Times New Roman" panose="02020603050405020304" pitchFamily="18" charset="0"/>
                <a:cs typeface="Times New Roman" panose="02020603050405020304" pitchFamily="18" charset="0"/>
              </a:rPr>
              <a:t>год</a:t>
            </a:r>
          </a:p>
        </c:rich>
      </c:tx>
      <c:spPr>
        <a:ln>
          <a:solidFill>
            <a:schemeClr val="tx1"/>
          </a:solidFill>
        </a:ln>
      </c:spPr>
    </c:title>
    <c:plotArea>
      <c:layout/>
      <c:pieChart>
        <c:varyColors val="1"/>
        <c:ser>
          <c:idx val="0"/>
          <c:order val="0"/>
          <c:dLbls>
            <c:dLbl>
              <c:idx val="0"/>
              <c:layout>
                <c:manualLayout>
                  <c:x val="-7.3090879265091863E-2"/>
                  <c:y val="-4.4969378827646577E-3"/>
                </c:manualLayout>
              </c:layout>
              <c:tx>
                <c:rich>
                  <a:bodyPr/>
                  <a:lstStyle/>
                  <a:p>
                    <a:r>
                      <a:rPr lang="en-US"/>
                      <a:t>0,8</a:t>
                    </a:r>
                  </a:p>
                </c:rich>
              </c:tx>
              <c:showVal val="1"/>
            </c:dLbl>
            <c:dLbl>
              <c:idx val="1"/>
              <c:layout>
                <c:manualLayout>
                  <c:x val="-1.9638123359580064E-2"/>
                  <c:y val="-4.9263633712452633E-3"/>
                </c:manualLayout>
              </c:layout>
              <c:showVal val="1"/>
            </c:dLbl>
            <c:dLbl>
              <c:idx val="2"/>
              <c:layout>
                <c:manualLayout>
                  <c:x val="4.6310367454068267E-2"/>
                  <c:y val="1.2265966754155727E-2"/>
                </c:manualLayout>
              </c:layout>
              <c:tx>
                <c:rich>
                  <a:bodyPr/>
                  <a:lstStyle/>
                  <a:p>
                    <a:r>
                      <a:rPr lang="en-US"/>
                      <a:t>0,1</a:t>
                    </a:r>
                  </a:p>
                </c:rich>
              </c:tx>
              <c:showVal val="1"/>
            </c:dLbl>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Беларусь!$D$45:$D$48</c:f>
              <c:strCache>
                <c:ptCount val="4"/>
                <c:pt idx="0">
                  <c:v>Армения</c:v>
                </c:pt>
                <c:pt idx="1">
                  <c:v>Казахстан</c:v>
                </c:pt>
                <c:pt idx="2">
                  <c:v>Кыргызстан</c:v>
                </c:pt>
                <c:pt idx="3">
                  <c:v>Россия</c:v>
                </c:pt>
              </c:strCache>
            </c:strRef>
          </c:cat>
          <c:val>
            <c:numRef>
              <c:f>Беларусь!$I$45:$I$48</c:f>
              <c:numCache>
                <c:formatCode>#,##0.0</c:formatCode>
                <c:ptCount val="4"/>
                <c:pt idx="0">
                  <c:v>1</c:v>
                </c:pt>
                <c:pt idx="1">
                  <c:v>4.6147186262811006</c:v>
                </c:pt>
                <c:pt idx="2">
                  <c:v>0.3000000000000001</c:v>
                </c:pt>
                <c:pt idx="3">
                  <c:v>94.544462138401826</c:v>
                </c:pt>
              </c:numCache>
            </c:numRef>
          </c:val>
        </c:ser>
        <c:firstSliceAng val="0"/>
      </c:pieChart>
    </c:plotArea>
    <c:legend>
      <c:legendPos val="r"/>
      <c:txPr>
        <a:bodyPr/>
        <a:lstStyle/>
        <a:p>
          <a:pPr rtl="0">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en-US" sz="1200" b="0">
                <a:latin typeface="Times New Roman" panose="02020603050405020304" pitchFamily="18" charset="0"/>
                <a:cs typeface="Times New Roman" panose="02020603050405020304" pitchFamily="18" charset="0"/>
              </a:rPr>
              <a:t>2015 </a:t>
            </a:r>
            <a:r>
              <a:rPr lang="ru-RU" sz="1200" b="0">
                <a:latin typeface="Times New Roman" panose="02020603050405020304" pitchFamily="18" charset="0"/>
                <a:cs typeface="Times New Roman" panose="02020603050405020304" pitchFamily="18" charset="0"/>
              </a:rPr>
              <a:t>год</a:t>
            </a:r>
          </a:p>
        </c:rich>
      </c:tx>
      <c:spPr>
        <a:ln>
          <a:solidFill>
            <a:schemeClr val="tx1"/>
          </a:solidFill>
        </a:ln>
      </c:spPr>
    </c:title>
    <c:plotArea>
      <c:layout/>
      <c:pieChart>
        <c:varyColors val="1"/>
        <c:ser>
          <c:idx val="0"/>
          <c:order val="0"/>
          <c:dLbls>
            <c:dLbl>
              <c:idx val="0"/>
              <c:layout>
                <c:manualLayout>
                  <c:x val="-5.390715223097111E-2"/>
                  <c:y val="1.2284922717993585E-4"/>
                </c:manualLayout>
              </c:layout>
              <c:showVal val="1"/>
            </c:dLbl>
            <c:dLbl>
              <c:idx val="1"/>
              <c:layout>
                <c:manualLayout>
                  <c:x val="2.2222987751531059E-2"/>
                  <c:y val="1.379155730533684E-2"/>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Казахстан!$D$37:$D$39</c:f>
              <c:strCache>
                <c:ptCount val="3"/>
                <c:pt idx="0">
                  <c:v>Беларусь</c:v>
                </c:pt>
                <c:pt idx="1">
                  <c:v>Кыргызстан</c:v>
                </c:pt>
                <c:pt idx="2">
                  <c:v>Россия</c:v>
                </c:pt>
              </c:strCache>
            </c:strRef>
          </c:cat>
          <c:val>
            <c:numRef>
              <c:f>Казахстан!$E$37:$E$39</c:f>
              <c:numCache>
                <c:formatCode>#,##0.0</c:formatCode>
                <c:ptCount val="3"/>
                <c:pt idx="0">
                  <c:v>1.0237261343971324</c:v>
                </c:pt>
                <c:pt idx="1">
                  <c:v>8.0791175104603568</c:v>
                </c:pt>
                <c:pt idx="2">
                  <c:v>90.897156355142528</c:v>
                </c:pt>
              </c:numCache>
            </c:numRef>
          </c:val>
        </c:ser>
        <c:firstSliceAng val="0"/>
      </c:pieChart>
    </c:plotArea>
    <c:plotVisOnly val="1"/>
    <c:dispBlanksAs val="zero"/>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en-US" sz="1200" b="0">
                <a:latin typeface="Times New Roman" panose="02020603050405020304" pitchFamily="18" charset="0"/>
                <a:cs typeface="Times New Roman" panose="02020603050405020304" pitchFamily="18" charset="0"/>
              </a:rPr>
              <a:t>2019 </a:t>
            </a:r>
            <a:r>
              <a:rPr lang="ru-RU" sz="1200" b="0">
                <a:latin typeface="Times New Roman" panose="02020603050405020304" pitchFamily="18" charset="0"/>
                <a:cs typeface="Times New Roman" panose="02020603050405020304" pitchFamily="18" charset="0"/>
              </a:rPr>
              <a:t>год</a:t>
            </a:r>
          </a:p>
        </c:rich>
      </c:tx>
      <c:spPr>
        <a:ln>
          <a:solidFill>
            <a:schemeClr val="tx1"/>
          </a:solidFill>
        </a:ln>
      </c:spPr>
    </c:title>
    <c:plotArea>
      <c:layout/>
      <c:pieChart>
        <c:varyColors val="1"/>
        <c:ser>
          <c:idx val="0"/>
          <c:order val="0"/>
          <c:dLbls>
            <c:dLbl>
              <c:idx val="0"/>
              <c:layout>
                <c:manualLayout>
                  <c:x val="-5.2206474190726188E-2"/>
                  <c:y val="2.6210265383493753E-4"/>
                </c:manualLayout>
              </c:layout>
              <c:showVal val="1"/>
            </c:dLbl>
            <c:dLbl>
              <c:idx val="1"/>
              <c:layout>
                <c:manualLayout>
                  <c:x val="4.3193241469816297E-2"/>
                  <c:y val="2.9027777777777798E-2"/>
                </c:manualLayout>
              </c:layout>
              <c:showVal val="1"/>
            </c:dLbl>
            <c:txPr>
              <a:bodyPr/>
              <a:lstStyle/>
              <a:p>
                <a:pPr>
                  <a:defRPr baseline="0">
                    <a:latin typeface="Times New Roman" panose="02020603050405020304" pitchFamily="18" charset="0"/>
                  </a:defRPr>
                </a:pPr>
                <a:endParaRPr lang="ru-RU"/>
              </a:p>
            </c:txPr>
            <c:showVal val="1"/>
            <c:showLeaderLines val="1"/>
          </c:dLbls>
          <c:cat>
            <c:strRef>
              <c:f>Казахстан!$D$37:$D$39</c:f>
              <c:strCache>
                <c:ptCount val="3"/>
                <c:pt idx="0">
                  <c:v>Беларусь</c:v>
                </c:pt>
                <c:pt idx="1">
                  <c:v>Кыргызстан</c:v>
                </c:pt>
                <c:pt idx="2">
                  <c:v>Россия</c:v>
                </c:pt>
              </c:strCache>
            </c:strRef>
          </c:cat>
          <c:val>
            <c:numRef>
              <c:f>Казахстан!$I$37:$I$39</c:f>
              <c:numCache>
                <c:formatCode>#,##0.0</c:formatCode>
                <c:ptCount val="3"/>
                <c:pt idx="0">
                  <c:v>0.49987780540326243</c:v>
                </c:pt>
                <c:pt idx="1">
                  <c:v>8.7321114639575654</c:v>
                </c:pt>
                <c:pt idx="2">
                  <c:v>90.768010730639148</c:v>
                </c:pt>
              </c:numCache>
            </c:numRef>
          </c:val>
        </c:ser>
        <c:firstSliceAng val="0"/>
      </c:pieChart>
    </c:plotArea>
    <c:legend>
      <c:legendPos val="r"/>
      <c:txPr>
        <a:bodyPr/>
        <a:lstStyle/>
        <a:p>
          <a:pPr rtl="0">
            <a:defRPr baseline="0">
              <a:latin typeface="Times New Roman" panose="02020603050405020304" pitchFamily="18" charset="0"/>
            </a:defRPr>
          </a:pPr>
          <a:endParaRPr lang="ru-RU"/>
        </a:p>
      </c:txPr>
    </c:legend>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txPr>
              <a:bodyPr/>
              <a:lstStyle/>
              <a:p>
                <a:pPr>
                  <a:defRPr baseline="0">
                    <a:latin typeface="Times New Roman" panose="02020603050405020304" pitchFamily="18" charset="0"/>
                  </a:defRPr>
                </a:pPr>
                <a:endParaRPr lang="ru-RU"/>
              </a:p>
            </c:txPr>
            <c:showVal val="1"/>
          </c:dLbls>
          <c:cat>
            <c:strRef>
              <c:f>'Сравнение по молоку сырому'!$B$5:$B$9</c:f>
              <c:strCache>
                <c:ptCount val="5"/>
                <c:pt idx="0">
                  <c:v>Новая Зеландия</c:v>
                </c:pt>
                <c:pt idx="1">
                  <c:v>Дания</c:v>
                </c:pt>
                <c:pt idx="2">
                  <c:v>Ирландия</c:v>
                </c:pt>
                <c:pt idx="3">
                  <c:v>Беларусь</c:v>
                </c:pt>
                <c:pt idx="4">
                  <c:v>Казахстан</c:v>
                </c:pt>
              </c:strCache>
            </c:strRef>
          </c:cat>
          <c:val>
            <c:numRef>
              <c:f>'Сравнение по молоку сырому'!$F$5:$F$9</c:f>
              <c:numCache>
                <c:formatCode>#,##0</c:formatCode>
                <c:ptCount val="5"/>
                <c:pt idx="0">
                  <c:v>4541.6121065455609</c:v>
                </c:pt>
                <c:pt idx="1">
                  <c:v>969.2352958925452</c:v>
                </c:pt>
                <c:pt idx="2">
                  <c:v>1570.4953128711286</c:v>
                </c:pt>
                <c:pt idx="3">
                  <c:v>769</c:v>
                </c:pt>
                <c:pt idx="4">
                  <c:v>303</c:v>
                </c:pt>
              </c:numCache>
            </c:numRef>
          </c:val>
        </c:ser>
        <c:axId val="122893056"/>
        <c:axId val="122894592"/>
      </c:barChart>
      <c:catAx>
        <c:axId val="122893056"/>
        <c:scaling>
          <c:orientation val="minMax"/>
        </c:scaling>
        <c:axPos val="b"/>
        <c:tickLblPos val="nextTo"/>
        <c:txPr>
          <a:bodyPr/>
          <a:lstStyle/>
          <a:p>
            <a:pPr>
              <a:defRPr baseline="0">
                <a:latin typeface="Times New Roman" panose="02020603050405020304" pitchFamily="18" charset="0"/>
              </a:defRPr>
            </a:pPr>
            <a:endParaRPr lang="ru-RU"/>
          </a:p>
        </c:txPr>
        <c:crossAx val="122894592"/>
        <c:crosses val="autoZero"/>
        <c:auto val="1"/>
        <c:lblAlgn val="ctr"/>
        <c:lblOffset val="100"/>
      </c:catAx>
      <c:valAx>
        <c:axId val="122894592"/>
        <c:scaling>
          <c:orientation val="minMax"/>
        </c:scaling>
        <c:axPos val="l"/>
        <c:numFmt formatCode="#,##0" sourceLinked="1"/>
        <c:tickLblPos val="nextTo"/>
        <c:txPr>
          <a:bodyPr/>
          <a:lstStyle/>
          <a:p>
            <a:pPr>
              <a:defRPr baseline="0">
                <a:latin typeface="Times New Roman" panose="02020603050405020304" pitchFamily="18" charset="0"/>
              </a:defRPr>
            </a:pPr>
            <a:endParaRPr lang="ru-RU"/>
          </a:p>
        </c:txPr>
        <c:crossAx val="122893056"/>
        <c:crosses val="autoZero"/>
        <c:crossBetween val="between"/>
      </c:valAx>
    </c:plotArea>
    <c:plotVisOnly val="1"/>
    <c:dispBlanksAs val="gap"/>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b="0">
                <a:latin typeface="Times New Roman" panose="02020603050405020304" pitchFamily="18" charset="0"/>
                <a:cs typeface="Times New Roman" panose="02020603050405020304" pitchFamily="18" charset="0"/>
              </a:rPr>
              <a:t>2015 год</a:t>
            </a:r>
          </a:p>
        </c:rich>
      </c:tx>
      <c:spPr>
        <a:ln>
          <a:solidFill>
            <a:schemeClr val="tx1"/>
          </a:solidFill>
        </a:ln>
      </c:spPr>
    </c:title>
    <c:plotArea>
      <c:layout/>
      <c:pieChart>
        <c:varyColors val="1"/>
        <c:ser>
          <c:idx val="0"/>
          <c:order val="0"/>
          <c:dLbls>
            <c:dLbl>
              <c:idx val="0"/>
              <c:tx>
                <c:rich>
                  <a:bodyPr/>
                  <a:lstStyle/>
                  <a:p>
                    <a:r>
                      <a:rPr lang="en-US"/>
                      <a:t>99,99</a:t>
                    </a:r>
                  </a:p>
                </c:rich>
              </c:tx>
              <c:showVal val="1"/>
            </c:dLbl>
            <c:dLbl>
              <c:idx val="1"/>
              <c:layout>
                <c:manualLayout>
                  <c:x val="-5.0444225721784766E-2"/>
                  <c:y val="-2.3016914552347622E-2"/>
                </c:manualLayout>
              </c:layout>
              <c:tx>
                <c:rich>
                  <a:bodyPr/>
                  <a:lstStyle/>
                  <a:p>
                    <a:r>
                      <a:rPr lang="en-US"/>
                      <a:t>0,01</a:t>
                    </a:r>
                  </a:p>
                </c:rich>
              </c:tx>
              <c:showVal val="1"/>
            </c:dLbl>
            <c:txPr>
              <a:bodyPr/>
              <a:lstStyle/>
              <a:p>
                <a:pPr>
                  <a:defRPr baseline="0">
                    <a:latin typeface="Times New Roman" panose="02020603050405020304" pitchFamily="18" charset="0"/>
                  </a:defRPr>
                </a:pPr>
                <a:endParaRPr lang="ru-RU"/>
              </a:p>
            </c:txPr>
            <c:showVal val="1"/>
            <c:showLeaderLines val="1"/>
          </c:dLbls>
          <c:cat>
            <c:strRef>
              <c:f>Кыргызстан!$D$32:$D$33</c:f>
              <c:strCache>
                <c:ptCount val="2"/>
                <c:pt idx="0">
                  <c:v>Казахстан</c:v>
                </c:pt>
                <c:pt idx="1">
                  <c:v>Россия</c:v>
                </c:pt>
              </c:strCache>
            </c:strRef>
          </c:cat>
          <c:val>
            <c:numRef>
              <c:f>Кыргызстан!$E$32:$E$33</c:f>
              <c:numCache>
                <c:formatCode>#,##0.00</c:formatCode>
                <c:ptCount val="2"/>
                <c:pt idx="0">
                  <c:v>99</c:v>
                </c:pt>
                <c:pt idx="1">
                  <c:v>1</c:v>
                </c:pt>
              </c:numCache>
            </c:numRef>
          </c:val>
        </c:ser>
        <c:firstSliceAng val="0"/>
      </c:pieChart>
    </c:plotArea>
    <c:plotVisOnly val="1"/>
    <c:dispBlanksAs val="zero"/>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en-US" sz="1200" b="0">
                <a:latin typeface="Times New Roman" panose="02020603050405020304" pitchFamily="18" charset="0"/>
                <a:cs typeface="Times New Roman" panose="02020603050405020304" pitchFamily="18" charset="0"/>
              </a:rPr>
              <a:t>2019 </a:t>
            </a:r>
            <a:r>
              <a:rPr lang="ru-RU" sz="1200" b="0">
                <a:latin typeface="Times New Roman" panose="02020603050405020304" pitchFamily="18" charset="0"/>
                <a:cs typeface="Times New Roman" panose="02020603050405020304" pitchFamily="18" charset="0"/>
              </a:rPr>
              <a:t>год</a:t>
            </a:r>
          </a:p>
        </c:rich>
      </c:tx>
      <c:spPr>
        <a:ln>
          <a:solidFill>
            <a:schemeClr val="tx1"/>
          </a:solidFill>
        </a:ln>
      </c:spPr>
    </c:title>
    <c:plotArea>
      <c:layout/>
      <c:pieChart>
        <c:varyColors val="1"/>
        <c:ser>
          <c:idx val="0"/>
          <c:order val="0"/>
          <c:dLbls>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Кыргызстан!$D$32:$D$33</c:f>
              <c:strCache>
                <c:ptCount val="2"/>
                <c:pt idx="0">
                  <c:v>Казахстан</c:v>
                </c:pt>
                <c:pt idx="1">
                  <c:v>Россия</c:v>
                </c:pt>
              </c:strCache>
            </c:strRef>
          </c:cat>
          <c:val>
            <c:numRef>
              <c:f>Кыргызстан!$I$32:$I$33</c:f>
              <c:numCache>
                <c:formatCode>#,##0.0</c:formatCode>
                <c:ptCount val="2"/>
                <c:pt idx="0">
                  <c:v>35.724497496284144</c:v>
                </c:pt>
                <c:pt idx="1">
                  <c:v>64.275502503715799</c:v>
                </c:pt>
              </c:numCache>
            </c:numRef>
          </c:val>
        </c:ser>
        <c:firstSliceAng val="0"/>
      </c:pieChart>
    </c:plotArea>
    <c:legend>
      <c:legendPos val="r"/>
      <c:txPr>
        <a:bodyPr/>
        <a:lstStyle/>
        <a:p>
          <a:pPr rtl="0">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b="0">
                <a:latin typeface="Times New Roman" panose="02020603050405020304" pitchFamily="18" charset="0"/>
                <a:cs typeface="Times New Roman" panose="02020603050405020304" pitchFamily="18" charset="0"/>
              </a:rPr>
              <a:t>2015 год</a:t>
            </a:r>
          </a:p>
        </c:rich>
      </c:tx>
      <c:spPr>
        <a:ln>
          <a:solidFill>
            <a:schemeClr val="tx1"/>
          </a:solidFill>
        </a:ln>
      </c:spPr>
    </c:title>
    <c:plotArea>
      <c:layout/>
      <c:pieChart>
        <c:varyColors val="1"/>
        <c:ser>
          <c:idx val="0"/>
          <c:order val="0"/>
          <c:dLbls>
            <c:dLbl>
              <c:idx val="0"/>
              <c:layout>
                <c:manualLayout>
                  <c:x val="6.6367016622922104E-2"/>
                  <c:y val="-9.5199037620297463E-3"/>
                </c:manualLayout>
              </c:layout>
              <c:showVal val="1"/>
            </c:dLbl>
            <c:dLbl>
              <c:idx val="3"/>
              <c:layout>
                <c:manualLayout>
                  <c:x val="-4.4046916010498725E-2"/>
                  <c:y val="-1.159776902887139E-2"/>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Россия!$D$46:$D$49</c:f>
              <c:strCache>
                <c:ptCount val="4"/>
                <c:pt idx="0">
                  <c:v>Армения</c:v>
                </c:pt>
                <c:pt idx="1">
                  <c:v>Беларусь</c:v>
                </c:pt>
                <c:pt idx="2">
                  <c:v>Казахстан</c:v>
                </c:pt>
                <c:pt idx="3">
                  <c:v>Кыргызстан</c:v>
                </c:pt>
              </c:strCache>
            </c:strRef>
          </c:cat>
          <c:val>
            <c:numRef>
              <c:f>Россия!$E$46:$E$49</c:f>
              <c:numCache>
                <c:formatCode>#,##0.0</c:formatCode>
                <c:ptCount val="4"/>
                <c:pt idx="0">
                  <c:v>1.8007399947286686</c:v>
                </c:pt>
                <c:pt idx="1">
                  <c:v>28.811379820738718</c:v>
                </c:pt>
                <c:pt idx="2">
                  <c:v>65.494871494628001</c:v>
                </c:pt>
                <c:pt idx="3">
                  <c:v>3.893008689904609</c:v>
                </c:pt>
              </c:numCache>
            </c:numRef>
          </c:val>
        </c:ser>
        <c:firstSliceAng val="0"/>
      </c:pieChart>
    </c:plotArea>
    <c:plotVisOnly val="1"/>
    <c:dispBlanksAs val="zero"/>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en-US" sz="1200" b="0">
                <a:latin typeface="Times New Roman" panose="02020603050405020304" pitchFamily="18" charset="0"/>
                <a:cs typeface="Times New Roman" panose="02020603050405020304" pitchFamily="18" charset="0"/>
              </a:rPr>
              <a:t>2019 </a:t>
            </a:r>
            <a:r>
              <a:rPr lang="ru-RU" sz="1200" b="0">
                <a:latin typeface="Times New Roman" panose="02020603050405020304" pitchFamily="18" charset="0"/>
                <a:cs typeface="Times New Roman" panose="02020603050405020304" pitchFamily="18" charset="0"/>
              </a:rPr>
              <a:t>год</a:t>
            </a:r>
          </a:p>
        </c:rich>
      </c:tx>
      <c:spPr>
        <a:ln>
          <a:solidFill>
            <a:schemeClr val="tx1"/>
          </a:solidFill>
        </a:ln>
      </c:spPr>
    </c:title>
    <c:plotArea>
      <c:layout/>
      <c:pieChart>
        <c:varyColors val="1"/>
        <c:ser>
          <c:idx val="0"/>
          <c:order val="0"/>
          <c:dLbls>
            <c:dLbl>
              <c:idx val="0"/>
              <c:layout>
                <c:manualLayout>
                  <c:x val="4.564905949256335E-2"/>
                  <c:y val="-1.5612787984835232E-2"/>
                </c:manualLayout>
              </c:layout>
              <c:showVal val="1"/>
            </c:dLbl>
            <c:dLbl>
              <c:idx val="3"/>
              <c:layout>
                <c:manualLayout>
                  <c:x val="-6.5925087489063866E-2"/>
                  <c:y val="-9.6165062700495846E-4"/>
                </c:manualLayout>
              </c:layout>
              <c:showVal val="1"/>
            </c:dLbl>
            <c:txPr>
              <a:bodyPr/>
              <a:lstStyle/>
              <a:p>
                <a:pPr>
                  <a:defRPr>
                    <a:latin typeface="Times New Roman" panose="02020603050405020304" pitchFamily="18" charset="0"/>
                    <a:cs typeface="Times New Roman" panose="02020603050405020304" pitchFamily="18" charset="0"/>
                  </a:defRPr>
                </a:pPr>
                <a:endParaRPr lang="ru-RU"/>
              </a:p>
            </c:txPr>
            <c:showVal val="1"/>
            <c:showLeaderLines val="1"/>
          </c:dLbls>
          <c:cat>
            <c:strRef>
              <c:f>Россия!$D$46:$D$49</c:f>
              <c:strCache>
                <c:ptCount val="4"/>
                <c:pt idx="0">
                  <c:v>Армения</c:v>
                </c:pt>
                <c:pt idx="1">
                  <c:v>Беларусь</c:v>
                </c:pt>
                <c:pt idx="2">
                  <c:v>Казахстан</c:v>
                </c:pt>
                <c:pt idx="3">
                  <c:v>Кыргызстан</c:v>
                </c:pt>
              </c:strCache>
            </c:strRef>
          </c:cat>
          <c:val>
            <c:numRef>
              <c:f>Россия!$I$46:$I$49</c:f>
              <c:numCache>
                <c:formatCode>#,##0.0</c:formatCode>
                <c:ptCount val="4"/>
                <c:pt idx="0">
                  <c:v>3.4099882509091746</c:v>
                </c:pt>
                <c:pt idx="1">
                  <c:v>25.171644272385148</c:v>
                </c:pt>
                <c:pt idx="2">
                  <c:v>66.203949127061151</c:v>
                </c:pt>
                <c:pt idx="3">
                  <c:v>5.2144183496445091</c:v>
                </c:pt>
              </c:numCache>
            </c:numRef>
          </c:val>
        </c:ser>
        <c:firstSliceAng val="0"/>
      </c:pieChart>
    </c:plotArea>
    <c:legend>
      <c:legendPos val="r"/>
      <c:txPr>
        <a:bodyPr/>
        <a:lstStyle/>
        <a:p>
          <a:pPr rtl="0">
            <a:defRPr>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stacked"/>
        <c:ser>
          <c:idx val="0"/>
          <c:order val="0"/>
          <c:tx>
            <c:strRef>
              <c:f>'Измененный для диаграммы'!$A$5</c:f>
              <c:strCache>
                <c:ptCount val="1"/>
                <c:pt idx="0">
                  <c:v>Армения</c:v>
                </c:pt>
              </c:strCache>
            </c:strRef>
          </c:tx>
          <c:dLbls>
            <c:dLbl>
              <c:idx val="0"/>
              <c:layout>
                <c:manualLayout>
                  <c:x val="2.8185572140515227E-2"/>
                  <c:y val="-8.8080528395490208E-3"/>
                </c:manualLayout>
              </c:layout>
              <c:tx>
                <c:rich>
                  <a:bodyPr/>
                  <a:lstStyle/>
                  <a:p>
                    <a:r>
                      <a:rPr lang="ru-RU" sz="800"/>
                      <a:t>0</a:t>
                    </a:r>
                    <a:r>
                      <a:rPr lang="en-US" sz="800"/>
                      <a:t>,1</a:t>
                    </a:r>
                    <a:endParaRPr lang="en-US"/>
                  </a:p>
                </c:rich>
              </c:tx>
              <c:showVal val="1"/>
            </c:dLbl>
            <c:dLbl>
              <c:idx val="1"/>
              <c:layout>
                <c:manualLayout>
                  <c:x val="2.8157370544740754E-2"/>
                  <c:y val="-8.7912087912088988E-3"/>
                </c:manualLayout>
              </c:layout>
              <c:tx>
                <c:rich>
                  <a:bodyPr/>
                  <a:lstStyle/>
                  <a:p>
                    <a:r>
                      <a:rPr lang="ru-RU" sz="800"/>
                      <a:t>0</a:t>
                    </a:r>
                    <a:r>
                      <a:rPr lang="en-US" sz="800"/>
                      <a:t>,1</a:t>
                    </a:r>
                    <a:endParaRPr lang="en-US"/>
                  </a:p>
                </c:rich>
              </c:tx>
              <c:showVal val="1"/>
            </c:dLbl>
            <c:dLbl>
              <c:idx val="2"/>
              <c:layout>
                <c:manualLayout>
                  <c:x val="2.9304021791116668E-2"/>
                  <c:y val="-8.7912087912087912E-3"/>
                </c:manualLayout>
              </c:layout>
              <c:tx>
                <c:rich>
                  <a:bodyPr/>
                  <a:lstStyle/>
                  <a:p>
                    <a:r>
                      <a:rPr lang="ru-RU" sz="800"/>
                      <a:t>0</a:t>
                    </a:r>
                    <a:r>
                      <a:rPr lang="en-US" sz="800"/>
                      <a:t>,2</a:t>
                    </a:r>
                    <a:endParaRPr lang="en-US"/>
                  </a:p>
                </c:rich>
              </c:tx>
              <c:showVal val="1"/>
            </c:dLbl>
            <c:dLbl>
              <c:idx val="3"/>
              <c:layout>
                <c:manualLayout>
                  <c:x val="2.7676020580499096E-2"/>
                  <c:y val="0"/>
                </c:manualLayout>
              </c:layout>
              <c:showVal val="1"/>
            </c:dLbl>
            <c:dLbl>
              <c:idx val="6"/>
              <c:layout>
                <c:manualLayout>
                  <c:x val="2.7760528929555248E-2"/>
                  <c:y val="-7.69894109249187E-3"/>
                </c:manualLayout>
              </c:layout>
              <c:tx>
                <c:rich>
                  <a:bodyPr/>
                  <a:lstStyle/>
                  <a:p>
                    <a:r>
                      <a:rPr lang="ru-RU" sz="800"/>
                      <a:t>0</a:t>
                    </a:r>
                    <a:r>
                      <a:rPr lang="en-US" sz="800"/>
                      <a:t>,1</a:t>
                    </a:r>
                    <a:endParaRPr lang="en-US"/>
                  </a:p>
                </c:rich>
              </c:tx>
              <c:showVal val="1"/>
            </c:dLbl>
            <c:dLbl>
              <c:idx val="7"/>
              <c:layout>
                <c:manualLayout>
                  <c:x val="2.6048019369881489E-2"/>
                  <c:y val="-5.8608058608058608E-3"/>
                </c:manualLayout>
              </c:layout>
              <c:tx>
                <c:rich>
                  <a:bodyPr/>
                  <a:lstStyle/>
                  <a:p>
                    <a:r>
                      <a:rPr lang="ru-RU" sz="800"/>
                      <a:t>0</a:t>
                    </a:r>
                    <a:r>
                      <a:rPr lang="en-US" sz="800"/>
                      <a:t>,7</a:t>
                    </a:r>
                    <a:endParaRPr lang="en-US"/>
                  </a:p>
                </c:rich>
              </c:tx>
              <c:showVal val="1"/>
            </c:dLbl>
            <c:dLbl>
              <c:idx val="8"/>
              <c:layout>
                <c:manualLayout>
                  <c:x val="2.9304021791116668E-2"/>
                  <c:y val="-8.7912087912088988E-3"/>
                </c:manualLayout>
              </c:layout>
              <c:tx>
                <c:rich>
                  <a:bodyPr/>
                  <a:lstStyle/>
                  <a:p>
                    <a:r>
                      <a:rPr lang="ru-RU" sz="800"/>
                      <a:t>0</a:t>
                    </a:r>
                    <a:r>
                      <a:rPr lang="en-US" sz="800"/>
                      <a:t>,1</a:t>
                    </a:r>
                    <a:endParaRPr lang="en-US"/>
                  </a:p>
                </c:rich>
              </c:tx>
              <c:showVal val="1"/>
            </c:dLbl>
            <c:dLbl>
              <c:idx val="9"/>
              <c:tx>
                <c:rich>
                  <a:bodyPr/>
                  <a:lstStyle/>
                  <a:p>
                    <a:r>
                      <a:rPr lang="ru-RU" sz="800"/>
                      <a:t>0</a:t>
                    </a:r>
                    <a:r>
                      <a:rPr lang="en-US" sz="800"/>
                      <a:t>,1</a:t>
                    </a:r>
                    <a:endParaRPr lang="en-US"/>
                  </a:p>
                </c:rich>
              </c:tx>
              <c:showVal val="1"/>
            </c:dLbl>
            <c:dLbl>
              <c:idx val="10"/>
              <c:layout>
                <c:manualLayout>
                  <c:x val="3.0318851194760871E-2"/>
                  <c:y val="-5.861197791555718E-3"/>
                </c:manualLayout>
              </c:layout>
              <c:tx>
                <c:rich>
                  <a:bodyPr/>
                  <a:lstStyle/>
                  <a:p>
                    <a:r>
                      <a:rPr lang="ru-RU" sz="800"/>
                      <a:t>0,2</a:t>
                    </a:r>
                    <a:endParaRPr lang="en-US"/>
                  </a:p>
                </c:rich>
              </c:tx>
              <c:showVal val="1"/>
            </c:dLbl>
            <c:dLbl>
              <c:idx val="11"/>
              <c:layout>
                <c:manualLayout>
                  <c:x val="2.9811390360295519E-2"/>
                  <c:y val="-9.7103652298847626E-3"/>
                </c:manualLayout>
              </c:layout>
              <c:tx>
                <c:rich>
                  <a:bodyPr/>
                  <a:lstStyle/>
                  <a:p>
                    <a:r>
                      <a:rPr lang="ru-RU" sz="800"/>
                      <a:t>0</a:t>
                    </a:r>
                    <a:r>
                      <a:rPr lang="en-US" sz="800"/>
                      <a:t>,2</a:t>
                    </a:r>
                    <a:endParaRPr lang="en-US"/>
                  </a:p>
                </c:rich>
              </c:tx>
              <c:showVal val="1"/>
            </c:dLbl>
            <c:txPr>
              <a:bodyPr/>
              <a:lstStyle/>
              <a:p>
                <a:pPr>
                  <a:defRPr sz="800">
                    <a:latin typeface="Times New Roman" panose="02020603050405020304" pitchFamily="18" charset="0"/>
                    <a:cs typeface="Times New Roman" panose="02020603050405020304" pitchFamily="18" charset="0"/>
                  </a:defRPr>
                </a:pPr>
                <a:endParaRPr lang="ru-RU"/>
              </a:p>
            </c:txPr>
            <c:showVal val="1"/>
          </c:dLbls>
          <c:cat>
            <c:multiLvlStrRef>
              <c:f>'Измененный для диаграммы'!$B$3:$M$4</c:f>
              <c:multiLvlStrCache>
                <c:ptCount val="12"/>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pt idx="10">
                    <c:v>2015 год</c:v>
                  </c:pt>
                  <c:pt idx="11">
                    <c:v>2019 год</c:v>
                  </c:pt>
                </c:lvl>
                <c:lvl>
                  <c:pt idx="0">
                    <c:v>Молоко и сливки несгущенные</c:v>
                  </c:pt>
                  <c:pt idx="2">
                    <c:v>Молоко и сливки сгущенные и сухие</c:v>
                  </c:pt>
                  <c:pt idx="4">
                    <c:v>Пахта, йогурт, кефир</c:v>
                  </c:pt>
                  <c:pt idx="6">
                    <c:v>Молочная сыворотка</c:v>
                  </c:pt>
                  <c:pt idx="8">
                    <c:v>Масло сливочное</c:v>
                  </c:pt>
                  <c:pt idx="10">
                    <c:v>Сыры и творог</c:v>
                  </c:pt>
                </c:lvl>
              </c:multiLvlStrCache>
            </c:multiLvlStrRef>
          </c:cat>
          <c:val>
            <c:numRef>
              <c:f>'Измененный для диаграммы'!$B$5:$M$5</c:f>
              <c:numCache>
                <c:formatCode>#,##0.0</c:formatCode>
                <c:ptCount val="12"/>
                <c:pt idx="0">
                  <c:v>1.1000000000000001</c:v>
                </c:pt>
                <c:pt idx="1">
                  <c:v>1.1000000000000001</c:v>
                </c:pt>
                <c:pt idx="2">
                  <c:v>1.2</c:v>
                </c:pt>
                <c:pt idx="3">
                  <c:v>2.5805977097652386</c:v>
                </c:pt>
                <c:pt idx="4">
                  <c:v>1.8701636796987435</c:v>
                </c:pt>
                <c:pt idx="5">
                  <c:v>1.3593548122307806</c:v>
                </c:pt>
                <c:pt idx="6">
                  <c:v>1.1000000000000001</c:v>
                </c:pt>
                <c:pt idx="7">
                  <c:v>1.7</c:v>
                </c:pt>
                <c:pt idx="8">
                  <c:v>1.1000000000000001</c:v>
                </c:pt>
                <c:pt idx="9">
                  <c:v>1.1000000000000001</c:v>
                </c:pt>
                <c:pt idx="10">
                  <c:v>1.8</c:v>
                </c:pt>
                <c:pt idx="11">
                  <c:v>1.2</c:v>
                </c:pt>
              </c:numCache>
            </c:numRef>
          </c:val>
        </c:ser>
        <c:ser>
          <c:idx val="1"/>
          <c:order val="1"/>
          <c:tx>
            <c:strRef>
              <c:f>'Измененный для диаграммы'!$A$6</c:f>
              <c:strCache>
                <c:ptCount val="1"/>
                <c:pt idx="0">
                  <c:v>Беларусь</c:v>
                </c:pt>
              </c:strCache>
            </c:strRef>
          </c:tx>
          <c:dLbls>
            <c:dLbl>
              <c:idx val="0"/>
              <c:layout>
                <c:manualLayout>
                  <c:x val="0"/>
                  <c:y val="-8.0966802226644791E-3"/>
                </c:manualLayout>
              </c:layout>
              <c:tx>
                <c:rich>
                  <a:bodyPr/>
                  <a:lstStyle/>
                  <a:p>
                    <a:r>
                      <a:rPr lang="ru-RU" sz="800"/>
                      <a:t>0</a:t>
                    </a:r>
                    <a:r>
                      <a:rPr lang="en-US" sz="800"/>
                      <a:t>,9</a:t>
                    </a:r>
                    <a:endParaRPr lang="en-US"/>
                  </a:p>
                </c:rich>
              </c:tx>
              <c:showVal val="1"/>
            </c:dLbl>
            <c:dLbl>
              <c:idx val="1"/>
              <c:layout>
                <c:manualLayout>
                  <c:x val="0"/>
                  <c:y val="-3.8469037524155652E-3"/>
                </c:manualLayout>
              </c:layout>
              <c:showVal val="1"/>
            </c:dLbl>
            <c:dLbl>
              <c:idx val="2"/>
              <c:layout>
                <c:manualLayout>
                  <c:x val="0"/>
                  <c:y val="0"/>
                </c:manualLayout>
              </c:layout>
              <c:tx>
                <c:rich>
                  <a:bodyPr/>
                  <a:lstStyle/>
                  <a:p>
                    <a:r>
                      <a:rPr lang="ru-RU" sz="800"/>
                      <a:t>0</a:t>
                    </a:r>
                    <a:r>
                      <a:rPr lang="en-US" sz="800"/>
                      <a:t>,4</a:t>
                    </a:r>
                    <a:endParaRPr lang="en-US"/>
                  </a:p>
                </c:rich>
              </c:tx>
              <c:showVal val="1"/>
            </c:dLbl>
            <c:dLbl>
              <c:idx val="3"/>
              <c:layout>
                <c:manualLayout>
                  <c:x val="1.6280012106175937E-3"/>
                  <c:y val="0"/>
                </c:manualLayout>
              </c:layout>
              <c:tx>
                <c:rich>
                  <a:bodyPr/>
                  <a:lstStyle/>
                  <a:p>
                    <a:r>
                      <a:rPr lang="ru-RU" sz="800"/>
                      <a:t>0</a:t>
                    </a:r>
                    <a:r>
                      <a:rPr lang="en-US" sz="800"/>
                      <a:t>,6</a:t>
                    </a:r>
                    <a:endParaRPr lang="en-US"/>
                  </a:p>
                </c:rich>
              </c:tx>
              <c:showVal val="1"/>
            </c:dLbl>
            <c:dLbl>
              <c:idx val="8"/>
              <c:layout>
                <c:manualLayout>
                  <c:x val="1.6280012106175937E-3"/>
                  <c:y val="2.9304029304030371E-3"/>
                </c:manualLayout>
              </c:layout>
              <c:tx>
                <c:rich>
                  <a:bodyPr/>
                  <a:lstStyle/>
                  <a:p>
                    <a:r>
                      <a:rPr lang="ru-RU" sz="800"/>
                      <a:t>0</a:t>
                    </a:r>
                    <a:r>
                      <a:rPr lang="en-US" sz="800"/>
                      <a:t>,5</a:t>
                    </a:r>
                    <a:endParaRPr lang="en-US"/>
                  </a:p>
                </c:rich>
              </c:tx>
              <c:showVal val="1"/>
            </c:dLbl>
            <c:dLbl>
              <c:idx val="9"/>
              <c:layout>
                <c:manualLayout>
                  <c:x val="2.8690873792741919E-2"/>
                  <c:y val="-2.9304473418194869E-3"/>
                </c:manualLayout>
              </c:layout>
              <c:tx>
                <c:rich>
                  <a:bodyPr/>
                  <a:lstStyle/>
                  <a:p>
                    <a:r>
                      <a:rPr lang="ru-RU" sz="800"/>
                      <a:t>0</a:t>
                    </a:r>
                    <a:r>
                      <a:rPr lang="en-US" sz="800"/>
                      <a:t>,1</a:t>
                    </a:r>
                    <a:endParaRPr lang="en-US"/>
                  </a:p>
                </c:rich>
              </c:tx>
              <c:showVal val="1"/>
            </c:dLbl>
            <c:dLbl>
              <c:idx val="10"/>
              <c:layout>
                <c:manualLayout>
                  <c:x val="0"/>
                  <c:y val="0"/>
                </c:manualLayout>
              </c:layout>
              <c:showVal val="1"/>
            </c:dLbl>
            <c:dLbl>
              <c:idx val="11"/>
              <c:layout>
                <c:manualLayout>
                  <c:x val="1.6278092572760854E-3"/>
                  <c:y val="-9.1902320442658833E-4"/>
                </c:manualLayout>
              </c:layout>
              <c:tx>
                <c:rich>
                  <a:bodyPr/>
                  <a:lstStyle/>
                  <a:p>
                    <a:r>
                      <a:rPr lang="en-US" sz="800"/>
                      <a:t>1,</a:t>
                    </a:r>
                    <a:r>
                      <a:rPr lang="ru-RU" sz="800"/>
                      <a:t>2</a:t>
                    </a:r>
                    <a:endParaRPr lang="en-US"/>
                  </a:p>
                </c:rich>
              </c:tx>
              <c:showVal val="1"/>
            </c:dLbl>
            <c:txPr>
              <a:bodyPr/>
              <a:lstStyle/>
              <a:p>
                <a:pPr>
                  <a:defRPr sz="800">
                    <a:latin typeface="Times New Roman" panose="02020603050405020304" pitchFamily="18" charset="0"/>
                    <a:cs typeface="Times New Roman" panose="02020603050405020304" pitchFamily="18" charset="0"/>
                  </a:defRPr>
                </a:pPr>
                <a:endParaRPr lang="ru-RU"/>
              </a:p>
            </c:txPr>
            <c:showVal val="1"/>
          </c:dLbls>
          <c:cat>
            <c:multiLvlStrRef>
              <c:f>'Измененный для диаграммы'!$B$3:$M$4</c:f>
              <c:multiLvlStrCache>
                <c:ptCount val="12"/>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pt idx="10">
                    <c:v>2015 год</c:v>
                  </c:pt>
                  <c:pt idx="11">
                    <c:v>2019 год</c:v>
                  </c:pt>
                </c:lvl>
                <c:lvl>
                  <c:pt idx="0">
                    <c:v>Молоко и сливки несгущенные</c:v>
                  </c:pt>
                  <c:pt idx="2">
                    <c:v>Молоко и сливки сгущенные и сухие</c:v>
                  </c:pt>
                  <c:pt idx="4">
                    <c:v>Пахта, йогурт, кефир</c:v>
                  </c:pt>
                  <c:pt idx="6">
                    <c:v>Молочная сыворотка</c:v>
                  </c:pt>
                  <c:pt idx="8">
                    <c:v>Масло сливочное</c:v>
                  </c:pt>
                  <c:pt idx="10">
                    <c:v>Сыры и творог</c:v>
                  </c:pt>
                </c:lvl>
              </c:multiLvlStrCache>
            </c:multiLvlStrRef>
          </c:cat>
          <c:val>
            <c:numRef>
              <c:f>'Измененный для диаграммы'!$B$6:$M$6</c:f>
              <c:numCache>
                <c:formatCode>#,##0.0</c:formatCode>
                <c:ptCount val="12"/>
                <c:pt idx="0">
                  <c:v>1.9000000000000001</c:v>
                </c:pt>
                <c:pt idx="1">
                  <c:v>3.4505778176758</c:v>
                </c:pt>
                <c:pt idx="2">
                  <c:v>1.4</c:v>
                </c:pt>
                <c:pt idx="3">
                  <c:v>1.6</c:v>
                </c:pt>
                <c:pt idx="4">
                  <c:v>12.01461259600147</c:v>
                </c:pt>
                <c:pt idx="5">
                  <c:v>6.8047502655272645</c:v>
                </c:pt>
                <c:pt idx="6">
                  <c:v>4.6806008342288994</c:v>
                </c:pt>
                <c:pt idx="7">
                  <c:v>3.4645880615597457</c:v>
                </c:pt>
                <c:pt idx="8">
                  <c:v>1.5</c:v>
                </c:pt>
                <c:pt idx="9">
                  <c:v>1.1000000000000001</c:v>
                </c:pt>
                <c:pt idx="10">
                  <c:v>2.25966943796409</c:v>
                </c:pt>
                <c:pt idx="11">
                  <c:v>1.8</c:v>
                </c:pt>
              </c:numCache>
            </c:numRef>
          </c:val>
        </c:ser>
        <c:ser>
          <c:idx val="2"/>
          <c:order val="2"/>
          <c:tx>
            <c:strRef>
              <c:f>'Измененный для диаграммы'!$A$7</c:f>
              <c:strCache>
                <c:ptCount val="1"/>
                <c:pt idx="0">
                  <c:v>Казахстан</c:v>
                </c:pt>
              </c:strCache>
            </c:strRef>
          </c:tx>
          <c:dLbls>
            <c:dLbl>
              <c:idx val="1"/>
              <c:layout>
                <c:manualLayout>
                  <c:x val="2.8329784846180165E-5"/>
                  <c:y val="-2.9304029304029313E-3"/>
                </c:manualLayout>
              </c:layout>
              <c:showVal val="1"/>
            </c:dLbl>
            <c:dLbl>
              <c:idx val="9"/>
              <c:layout>
                <c:manualLayout>
                  <c:x val="0"/>
                  <c:y val="-5.8608058608058608E-3"/>
                </c:manualLayout>
              </c:layout>
              <c:tx>
                <c:rich>
                  <a:bodyPr/>
                  <a:lstStyle/>
                  <a:p>
                    <a:r>
                      <a:rPr lang="en-US" sz="800"/>
                      <a:t>1,</a:t>
                    </a:r>
                    <a:r>
                      <a:rPr lang="ru-RU" sz="800"/>
                      <a:t>4</a:t>
                    </a:r>
                    <a:endParaRPr lang="en-US"/>
                  </a:p>
                </c:rich>
              </c:tx>
              <c:showVal val="1"/>
            </c:dLbl>
            <c:txPr>
              <a:bodyPr/>
              <a:lstStyle/>
              <a:p>
                <a:pPr>
                  <a:defRPr sz="800">
                    <a:latin typeface="Times New Roman" panose="02020603050405020304" pitchFamily="18" charset="0"/>
                    <a:cs typeface="Times New Roman" panose="02020603050405020304" pitchFamily="18" charset="0"/>
                  </a:defRPr>
                </a:pPr>
                <a:endParaRPr lang="ru-RU"/>
              </a:p>
            </c:txPr>
            <c:showVal val="1"/>
          </c:dLbls>
          <c:cat>
            <c:multiLvlStrRef>
              <c:f>'Измененный для диаграммы'!$B$3:$M$4</c:f>
              <c:multiLvlStrCache>
                <c:ptCount val="12"/>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pt idx="10">
                    <c:v>2015 год</c:v>
                  </c:pt>
                  <c:pt idx="11">
                    <c:v>2019 год</c:v>
                  </c:pt>
                </c:lvl>
                <c:lvl>
                  <c:pt idx="0">
                    <c:v>Молоко и сливки несгущенные</c:v>
                  </c:pt>
                  <c:pt idx="2">
                    <c:v>Молоко и сливки сгущенные и сухие</c:v>
                  </c:pt>
                  <c:pt idx="4">
                    <c:v>Пахта, йогурт, кефир</c:v>
                  </c:pt>
                  <c:pt idx="6">
                    <c:v>Молочная сыворотка</c:v>
                  </c:pt>
                  <c:pt idx="8">
                    <c:v>Масло сливочное</c:v>
                  </c:pt>
                  <c:pt idx="10">
                    <c:v>Сыры и творог</c:v>
                  </c:pt>
                </c:lvl>
              </c:multiLvlStrCache>
            </c:multiLvlStrRef>
          </c:cat>
          <c:val>
            <c:numRef>
              <c:f>'Измененный для диаграммы'!$B$7:$M$7</c:f>
              <c:numCache>
                <c:formatCode>#,##0.0</c:formatCode>
                <c:ptCount val="12"/>
                <c:pt idx="0">
                  <c:v>15.009806680326502</c:v>
                </c:pt>
                <c:pt idx="1">
                  <c:v>6.2922654083863776</c:v>
                </c:pt>
                <c:pt idx="2">
                  <c:v>9.9253037006704954</c:v>
                </c:pt>
                <c:pt idx="3">
                  <c:v>13.850406436952536</c:v>
                </c:pt>
                <c:pt idx="4">
                  <c:v>26.289085278954026</c:v>
                </c:pt>
                <c:pt idx="5">
                  <c:v>15.679839525242818</c:v>
                </c:pt>
                <c:pt idx="6">
                  <c:v>5.4954327726654713</c:v>
                </c:pt>
                <c:pt idx="7">
                  <c:v>18.530092864702432</c:v>
                </c:pt>
                <c:pt idx="8">
                  <c:v>4.1631615228479202</c:v>
                </c:pt>
                <c:pt idx="9">
                  <c:v>1.8</c:v>
                </c:pt>
                <c:pt idx="10">
                  <c:v>5.5181978200955886</c:v>
                </c:pt>
                <c:pt idx="11">
                  <c:v>5.7380692862768301</c:v>
                </c:pt>
              </c:numCache>
            </c:numRef>
          </c:val>
        </c:ser>
        <c:ser>
          <c:idx val="3"/>
          <c:order val="3"/>
          <c:tx>
            <c:strRef>
              <c:f>'Измененный для диаграммы'!$A$8</c:f>
              <c:strCache>
                <c:ptCount val="1"/>
                <c:pt idx="0">
                  <c:v>Кыргызстан</c:v>
                </c:pt>
              </c:strCache>
            </c:strRef>
          </c:tx>
          <c:dLbls>
            <c:dLbl>
              <c:idx val="0"/>
              <c:layout>
                <c:manualLayout>
                  <c:x val="0"/>
                  <c:y val="-8.7912087912088988E-3"/>
                </c:manualLayout>
              </c:layout>
              <c:tx>
                <c:rich>
                  <a:bodyPr/>
                  <a:lstStyle/>
                  <a:p>
                    <a:r>
                      <a:rPr lang="ru-RU" sz="800"/>
                      <a:t>0</a:t>
                    </a:r>
                    <a:r>
                      <a:rPr lang="en-US" sz="800"/>
                      <a:t>,5</a:t>
                    </a:r>
                    <a:endParaRPr lang="en-US"/>
                  </a:p>
                </c:rich>
              </c:tx>
              <c:showVal val="1"/>
            </c:dLbl>
            <c:dLbl>
              <c:idx val="1"/>
              <c:layout>
                <c:manualLayout>
                  <c:x val="0"/>
                  <c:y val="-1.1721611721611833E-2"/>
                </c:manualLayout>
              </c:layout>
              <c:tx>
                <c:rich>
                  <a:bodyPr/>
                  <a:lstStyle/>
                  <a:p>
                    <a:r>
                      <a:rPr lang="ru-RU" sz="800"/>
                      <a:t>0</a:t>
                    </a:r>
                    <a:r>
                      <a:rPr lang="en-US" sz="800"/>
                      <a:t>,7</a:t>
                    </a:r>
                    <a:endParaRPr lang="en-US"/>
                  </a:p>
                </c:rich>
              </c:tx>
              <c:showVal val="1"/>
            </c:dLbl>
            <c:dLbl>
              <c:idx val="2"/>
              <c:layout>
                <c:manualLayout>
                  <c:x val="0"/>
                  <c:y val="-8.7912087912087912E-3"/>
                </c:manualLayout>
              </c:layout>
              <c:tx>
                <c:rich>
                  <a:bodyPr/>
                  <a:lstStyle/>
                  <a:p>
                    <a:r>
                      <a:rPr lang="ru-RU" sz="800"/>
                      <a:t>0</a:t>
                    </a:r>
                    <a:r>
                      <a:rPr lang="en-US" sz="800"/>
                      <a:t>,1</a:t>
                    </a:r>
                    <a:endParaRPr lang="en-US"/>
                  </a:p>
                </c:rich>
              </c:tx>
              <c:showVal val="1"/>
            </c:dLbl>
            <c:dLbl>
              <c:idx val="3"/>
              <c:layout>
                <c:manualLayout>
                  <c:x val="1.6280012106175937E-3"/>
                  <c:y val="-8.7912087912087912E-3"/>
                </c:manualLayout>
              </c:layout>
              <c:tx>
                <c:rich>
                  <a:bodyPr/>
                  <a:lstStyle/>
                  <a:p>
                    <a:r>
                      <a:rPr lang="ru-RU" sz="800"/>
                      <a:t>0</a:t>
                    </a:r>
                    <a:r>
                      <a:rPr lang="en-US" sz="800"/>
                      <a:t>,2</a:t>
                    </a:r>
                    <a:endParaRPr lang="en-US"/>
                  </a:p>
                </c:rich>
              </c:tx>
              <c:showVal val="1"/>
            </c:dLbl>
            <c:dLbl>
              <c:idx val="5"/>
              <c:layout>
                <c:manualLayout>
                  <c:x val="0"/>
                  <c:y val="-8.7912087912087912E-3"/>
                </c:manualLayout>
              </c:layout>
              <c:showVal val="1"/>
            </c:dLbl>
            <c:dLbl>
              <c:idx val="6"/>
              <c:layout>
                <c:manualLayout>
                  <c:x val="-5.969268814761796E-17"/>
                  <c:y val="-8.7912087912087912E-3"/>
                </c:manualLayout>
              </c:layout>
              <c:tx>
                <c:rich>
                  <a:bodyPr/>
                  <a:lstStyle/>
                  <a:p>
                    <a:r>
                      <a:rPr lang="ru-RU" sz="800"/>
                      <a:t>0</a:t>
                    </a:r>
                    <a:r>
                      <a:rPr lang="en-US" sz="800"/>
                      <a:t>,2</a:t>
                    </a:r>
                    <a:endParaRPr lang="en-US"/>
                  </a:p>
                </c:rich>
              </c:tx>
              <c:showVal val="1"/>
            </c:dLbl>
            <c:dLbl>
              <c:idx val="7"/>
              <c:layout>
                <c:manualLayout>
                  <c:x val="-1.1938537629523587E-16"/>
                  <c:y val="-8.7912087912087912E-3"/>
                </c:manualLayout>
              </c:layout>
              <c:tx>
                <c:rich>
                  <a:bodyPr/>
                  <a:lstStyle/>
                  <a:p>
                    <a:r>
                      <a:rPr lang="ru-RU" sz="800"/>
                      <a:t>0</a:t>
                    </a:r>
                    <a:r>
                      <a:rPr lang="en-US" sz="800"/>
                      <a:t>,2</a:t>
                    </a:r>
                    <a:endParaRPr lang="en-US"/>
                  </a:p>
                </c:rich>
              </c:tx>
              <c:showVal val="1"/>
            </c:dLbl>
            <c:dLbl>
              <c:idx val="8"/>
              <c:layout>
                <c:manualLayout>
                  <c:x val="1.6280012106175937E-3"/>
                  <c:y val="-1.1721611721611833E-2"/>
                </c:manualLayout>
              </c:layout>
              <c:tx>
                <c:rich>
                  <a:bodyPr/>
                  <a:lstStyle/>
                  <a:p>
                    <a:r>
                      <a:rPr lang="ru-RU" sz="800"/>
                      <a:t>0</a:t>
                    </a:r>
                    <a:r>
                      <a:rPr lang="en-US" sz="800"/>
                      <a:t>,1</a:t>
                    </a:r>
                    <a:endParaRPr lang="en-US"/>
                  </a:p>
                </c:rich>
              </c:tx>
              <c:showVal val="1"/>
            </c:dLbl>
            <c:dLbl>
              <c:idx val="9"/>
              <c:layout>
                <c:manualLayout>
                  <c:x val="-1.6280012106175937E-3"/>
                  <c:y val="-1.7582417582417582E-2"/>
                </c:manualLayout>
              </c:layout>
              <c:tx>
                <c:rich>
                  <a:bodyPr/>
                  <a:lstStyle/>
                  <a:p>
                    <a:r>
                      <a:rPr lang="ru-RU" sz="800"/>
                      <a:t>0</a:t>
                    </a:r>
                    <a:r>
                      <a:rPr lang="en-US" sz="800"/>
                      <a:t>,4</a:t>
                    </a:r>
                    <a:endParaRPr lang="en-US"/>
                  </a:p>
                </c:rich>
              </c:tx>
              <c:showVal val="1"/>
            </c:dLbl>
            <c:dLbl>
              <c:idx val="10"/>
              <c:layout>
                <c:manualLayout>
                  <c:x val="0"/>
                  <c:y val="-8.7912087912088988E-3"/>
                </c:manualLayout>
              </c:layout>
              <c:tx>
                <c:rich>
                  <a:bodyPr/>
                  <a:lstStyle/>
                  <a:p>
                    <a:r>
                      <a:rPr lang="ru-RU" sz="800"/>
                      <a:t>0</a:t>
                    </a:r>
                    <a:r>
                      <a:rPr lang="en-US" sz="800"/>
                      <a:t>,3</a:t>
                    </a:r>
                    <a:endParaRPr lang="en-US"/>
                  </a:p>
                </c:rich>
              </c:tx>
              <c:showVal val="1"/>
            </c:dLbl>
            <c:dLbl>
              <c:idx val="11"/>
              <c:layout>
                <c:manualLayout>
                  <c:x val="0"/>
                  <c:y val="-1.7582417582417582E-2"/>
                </c:manualLayout>
              </c:layout>
              <c:tx>
                <c:rich>
                  <a:bodyPr/>
                  <a:lstStyle/>
                  <a:p>
                    <a:r>
                      <a:rPr lang="ru-RU" sz="800"/>
                      <a:t>0</a:t>
                    </a:r>
                    <a:r>
                      <a:rPr lang="en-US" sz="800"/>
                      <a:t>,1</a:t>
                    </a:r>
                    <a:endParaRPr lang="en-US"/>
                  </a:p>
                </c:rich>
              </c:tx>
              <c:showVal val="1"/>
            </c:dLbl>
            <c:txPr>
              <a:bodyPr/>
              <a:lstStyle/>
              <a:p>
                <a:pPr>
                  <a:defRPr sz="800">
                    <a:latin typeface="Times New Roman" panose="02020603050405020304" pitchFamily="18" charset="0"/>
                    <a:cs typeface="Times New Roman" panose="02020603050405020304" pitchFamily="18" charset="0"/>
                  </a:defRPr>
                </a:pPr>
                <a:endParaRPr lang="ru-RU"/>
              </a:p>
            </c:txPr>
            <c:showVal val="1"/>
          </c:dLbls>
          <c:cat>
            <c:multiLvlStrRef>
              <c:f>'Измененный для диаграммы'!$B$3:$M$4</c:f>
              <c:multiLvlStrCache>
                <c:ptCount val="12"/>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pt idx="10">
                    <c:v>2015 год</c:v>
                  </c:pt>
                  <c:pt idx="11">
                    <c:v>2019 год</c:v>
                  </c:pt>
                </c:lvl>
                <c:lvl>
                  <c:pt idx="0">
                    <c:v>Молоко и сливки несгущенные</c:v>
                  </c:pt>
                  <c:pt idx="2">
                    <c:v>Молоко и сливки сгущенные и сухие</c:v>
                  </c:pt>
                  <c:pt idx="4">
                    <c:v>Пахта, йогурт, кефир</c:v>
                  </c:pt>
                  <c:pt idx="6">
                    <c:v>Молочная сыворотка</c:v>
                  </c:pt>
                  <c:pt idx="8">
                    <c:v>Масло сливочное</c:v>
                  </c:pt>
                  <c:pt idx="10">
                    <c:v>Сыры и творог</c:v>
                  </c:pt>
                </c:lvl>
              </c:multiLvlStrCache>
            </c:multiLvlStrRef>
          </c:cat>
          <c:val>
            <c:numRef>
              <c:f>'Измененный для диаграммы'!$B$8:$M$8</c:f>
              <c:numCache>
                <c:formatCode>#,##0.0</c:formatCode>
                <c:ptCount val="12"/>
                <c:pt idx="0">
                  <c:v>1.5</c:v>
                </c:pt>
                <c:pt idx="1">
                  <c:v>1.7</c:v>
                </c:pt>
                <c:pt idx="2">
                  <c:v>1.1000000000000001</c:v>
                </c:pt>
                <c:pt idx="3">
                  <c:v>1.2</c:v>
                </c:pt>
                <c:pt idx="4">
                  <c:v>2.9980653411875426</c:v>
                </c:pt>
                <c:pt idx="5">
                  <c:v>1.1639636700827274</c:v>
                </c:pt>
                <c:pt idx="6">
                  <c:v>1.2</c:v>
                </c:pt>
                <c:pt idx="7">
                  <c:v>1.2</c:v>
                </c:pt>
                <c:pt idx="8">
                  <c:v>1.1000000000000001</c:v>
                </c:pt>
                <c:pt idx="9">
                  <c:v>1.4</c:v>
                </c:pt>
                <c:pt idx="10">
                  <c:v>1.3</c:v>
                </c:pt>
                <c:pt idx="11">
                  <c:v>1.1000000000000001</c:v>
                </c:pt>
              </c:numCache>
            </c:numRef>
          </c:val>
        </c:ser>
        <c:ser>
          <c:idx val="4"/>
          <c:order val="4"/>
          <c:tx>
            <c:strRef>
              <c:f>'Измененный для диаграммы'!$A$9</c:f>
              <c:strCache>
                <c:ptCount val="1"/>
                <c:pt idx="0">
                  <c:v>Россия</c:v>
                </c:pt>
              </c:strCache>
            </c:strRef>
          </c:tx>
          <c:dLbls>
            <c:dLbl>
              <c:idx val="4"/>
              <c:layout>
                <c:manualLayout>
                  <c:x val="2.1354382364844843E-3"/>
                  <c:y val="-3.5286405709017923E-17"/>
                </c:manualLayout>
              </c:layout>
              <c:showVal val="1"/>
            </c:dLbl>
            <c:txPr>
              <a:bodyPr/>
              <a:lstStyle/>
              <a:p>
                <a:pPr>
                  <a:defRPr sz="800">
                    <a:latin typeface="Times New Roman" panose="02020603050405020304" pitchFamily="18" charset="0"/>
                    <a:cs typeface="Times New Roman" panose="02020603050405020304" pitchFamily="18" charset="0"/>
                  </a:defRPr>
                </a:pPr>
                <a:endParaRPr lang="ru-RU"/>
              </a:p>
            </c:txPr>
            <c:showVal val="1"/>
          </c:dLbls>
          <c:cat>
            <c:multiLvlStrRef>
              <c:f>'Измененный для диаграммы'!$B$3:$M$4</c:f>
              <c:multiLvlStrCache>
                <c:ptCount val="12"/>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pt idx="10">
                    <c:v>2015 год</c:v>
                  </c:pt>
                  <c:pt idx="11">
                    <c:v>2019 год</c:v>
                  </c:pt>
                </c:lvl>
                <c:lvl>
                  <c:pt idx="0">
                    <c:v>Молоко и сливки несгущенные</c:v>
                  </c:pt>
                  <c:pt idx="2">
                    <c:v>Молоко и сливки сгущенные и сухие</c:v>
                  </c:pt>
                  <c:pt idx="4">
                    <c:v>Пахта, йогурт, кефир</c:v>
                  </c:pt>
                  <c:pt idx="6">
                    <c:v>Молочная сыворотка</c:v>
                  </c:pt>
                  <c:pt idx="8">
                    <c:v>Масло сливочное</c:v>
                  </c:pt>
                  <c:pt idx="10">
                    <c:v>Сыры и творог</c:v>
                  </c:pt>
                </c:lvl>
              </c:multiLvlStrCache>
            </c:multiLvlStrRef>
          </c:cat>
          <c:val>
            <c:numRef>
              <c:f>'Измененный для диаграммы'!$B$9:$M$9</c:f>
              <c:numCache>
                <c:formatCode>#,##0.0</c:formatCode>
                <c:ptCount val="12"/>
                <c:pt idx="0">
                  <c:v>83.523784802181751</c:v>
                </c:pt>
                <c:pt idx="1">
                  <c:v>89.373922033737841</c:v>
                </c:pt>
                <c:pt idx="2">
                  <c:v>89.340810244173596</c:v>
                </c:pt>
                <c:pt idx="3">
                  <c:v>82.80060776469351</c:v>
                </c:pt>
                <c:pt idx="4">
                  <c:v>56.828073104158229</c:v>
                </c:pt>
                <c:pt idx="5">
                  <c:v>74.992091726916414</c:v>
                </c:pt>
                <c:pt idx="6">
                  <c:v>89.494272267075843</c:v>
                </c:pt>
                <c:pt idx="7">
                  <c:v>77.17224324299535</c:v>
                </c:pt>
                <c:pt idx="8">
                  <c:v>95.187133741061203</c:v>
                </c:pt>
                <c:pt idx="9">
                  <c:v>97.894577967372427</c:v>
                </c:pt>
                <c:pt idx="10">
                  <c:v>91.76364770229408</c:v>
                </c:pt>
                <c:pt idx="11">
                  <c:v>92.712597654219891</c:v>
                </c:pt>
              </c:numCache>
            </c:numRef>
          </c:val>
        </c:ser>
        <c:overlap val="100"/>
        <c:axId val="125029376"/>
        <c:axId val="125195008"/>
      </c:barChart>
      <c:catAx>
        <c:axId val="125029376"/>
        <c:scaling>
          <c:orientation val="minMax"/>
        </c:scaling>
        <c:axPos val="b"/>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5195008"/>
        <c:crosses val="autoZero"/>
        <c:auto val="1"/>
        <c:lblAlgn val="ctr"/>
        <c:lblOffset val="100"/>
      </c:catAx>
      <c:valAx>
        <c:axId val="125195008"/>
        <c:scaling>
          <c:orientation val="minMax"/>
          <c:max val="100"/>
        </c:scaling>
        <c:axPos val="l"/>
        <c:title>
          <c:tx>
            <c:rich>
              <a:bodyPr rot="-5400000" vert="horz"/>
              <a:lstStyle/>
              <a:p>
                <a:pPr>
                  <a:defRPr/>
                </a:pPr>
                <a:r>
                  <a:rPr lang="ru-RU" sz="800" b="0">
                    <a:latin typeface="Times New Roman" panose="02020603050405020304" pitchFamily="18" charset="0"/>
                    <a:cs typeface="Times New Roman" panose="02020603050405020304" pitchFamily="18" charset="0"/>
                  </a:rPr>
                  <a:t>Проценты</a:t>
                </a:r>
              </a:p>
            </c:rich>
          </c:tx>
        </c:title>
        <c:numFmt formatCode="#,##0.0" sourceLinked="1"/>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125029376"/>
        <c:crosses val="autoZero"/>
        <c:crossBetween val="between"/>
      </c:valAx>
    </c:plotArea>
    <c:legend>
      <c:legendPos val="b"/>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stacked"/>
        <c:ser>
          <c:idx val="0"/>
          <c:order val="0"/>
          <c:tx>
            <c:strRef>
              <c:f>Диаграмма!$C$5</c:f>
              <c:strCache>
                <c:ptCount val="1"/>
                <c:pt idx="0">
                  <c:v>Армения</c:v>
                </c:pt>
              </c:strCache>
            </c:strRef>
          </c:tx>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layout>
                <c:manualLayout>
                  <c:x val="3.6916395222584164E-2"/>
                  <c:y val="-1.7293551085013861E-2"/>
                </c:manualLayout>
              </c:layout>
              <c:showVal val="1"/>
            </c:dLbl>
            <c:dLbl>
              <c:idx val="9"/>
              <c:layout>
                <c:manualLayout>
                  <c:x val="3.4744842562431995E-2"/>
                  <c:y val="-2.0752261302016607E-2"/>
                </c:manualLayout>
              </c:layout>
              <c:showVal val="1"/>
            </c:dLbl>
            <c:showVal val="1"/>
          </c:dLbls>
          <c:cat>
            <c:multiLvlStrRef>
              <c:f>Диаграмма!$D$3:$M$4</c:f>
              <c:multiLvlStrCache>
                <c:ptCount val="10"/>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lvl>
                <c:lvl>
                  <c:pt idx="0">
                    <c:v>Армения</c:v>
                  </c:pt>
                  <c:pt idx="2">
                    <c:v>Беларусь</c:v>
                  </c:pt>
                  <c:pt idx="4">
                    <c:v>Казахстан</c:v>
                  </c:pt>
                  <c:pt idx="6">
                    <c:v>Кыргызстан</c:v>
                  </c:pt>
                  <c:pt idx="8">
                    <c:v>Россия</c:v>
                  </c:pt>
                </c:lvl>
              </c:multiLvlStrCache>
            </c:multiLvlStrRef>
          </c:cat>
          <c:val>
            <c:numRef>
              <c:f>Диаграмма!$D$5:$M$5</c:f>
              <c:numCache>
                <c:formatCode>#,##0.0</c:formatCode>
                <c:ptCount val="10"/>
                <c:pt idx="0">
                  <c:v>0</c:v>
                </c:pt>
                <c:pt idx="1">
                  <c:v>0</c:v>
                </c:pt>
                <c:pt idx="2">
                  <c:v>0</c:v>
                </c:pt>
                <c:pt idx="3">
                  <c:v>0</c:v>
                </c:pt>
                <c:pt idx="4">
                  <c:v>0</c:v>
                </c:pt>
                <c:pt idx="5">
                  <c:v>0</c:v>
                </c:pt>
                <c:pt idx="6">
                  <c:v>0</c:v>
                </c:pt>
                <c:pt idx="7">
                  <c:v>0</c:v>
                </c:pt>
                <c:pt idx="8">
                  <c:v>1.4</c:v>
                </c:pt>
                <c:pt idx="9">
                  <c:v>0.4</c:v>
                </c:pt>
              </c:numCache>
            </c:numRef>
          </c:val>
        </c:ser>
        <c:ser>
          <c:idx val="1"/>
          <c:order val="1"/>
          <c:tx>
            <c:strRef>
              <c:f>Диаграмма!$C$6</c:f>
              <c:strCache>
                <c:ptCount val="1"/>
                <c:pt idx="0">
                  <c:v>Беларусь</c:v>
                </c:pt>
              </c:strCache>
            </c:strRef>
          </c:tx>
          <c:dLbls>
            <c:dLbl>
              <c:idx val="2"/>
              <c:delete val="1"/>
            </c:dLbl>
            <c:dLbl>
              <c:idx val="3"/>
              <c:delete val="1"/>
            </c:dLbl>
            <c:dLbl>
              <c:idx val="6"/>
              <c:layout>
                <c:manualLayout>
                  <c:x val="4.1259500542888156E-2"/>
                  <c:y val="-2.4210971519019246E-2"/>
                </c:manualLayout>
              </c:layout>
              <c:showVal val="1"/>
            </c:dLbl>
            <c:dLbl>
              <c:idx val="7"/>
              <c:layout>
                <c:manualLayout>
                  <c:x val="4.1259500542888156E-2"/>
                  <c:y val="-2.0752261302016607E-2"/>
                </c:manualLayout>
              </c:layout>
              <c:showVal val="1"/>
            </c:dLbl>
            <c:showVal val="1"/>
          </c:dLbls>
          <c:cat>
            <c:multiLvlStrRef>
              <c:f>Диаграмма!$D$3:$M$4</c:f>
              <c:multiLvlStrCache>
                <c:ptCount val="10"/>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lvl>
                <c:lvl>
                  <c:pt idx="0">
                    <c:v>Армения</c:v>
                  </c:pt>
                  <c:pt idx="2">
                    <c:v>Беларусь</c:v>
                  </c:pt>
                  <c:pt idx="4">
                    <c:v>Казахстан</c:v>
                  </c:pt>
                  <c:pt idx="6">
                    <c:v>Кыргызстан</c:v>
                  </c:pt>
                  <c:pt idx="8">
                    <c:v>Россия</c:v>
                  </c:pt>
                </c:lvl>
              </c:multiLvlStrCache>
            </c:multiLvlStrRef>
          </c:cat>
          <c:val>
            <c:numRef>
              <c:f>Диаграмма!$D$6:$M$6</c:f>
              <c:numCache>
                <c:formatCode>#,##0.0</c:formatCode>
                <c:ptCount val="10"/>
                <c:pt idx="0">
                  <c:v>15.1</c:v>
                </c:pt>
                <c:pt idx="1">
                  <c:v>61.1</c:v>
                </c:pt>
                <c:pt idx="2">
                  <c:v>0</c:v>
                </c:pt>
                <c:pt idx="3">
                  <c:v>0</c:v>
                </c:pt>
                <c:pt idx="4">
                  <c:v>22.065827188683144</c:v>
                </c:pt>
                <c:pt idx="5">
                  <c:v>35.519731198401963</c:v>
                </c:pt>
                <c:pt idx="6">
                  <c:v>1.4</c:v>
                </c:pt>
                <c:pt idx="7">
                  <c:v>1.4</c:v>
                </c:pt>
                <c:pt idx="8">
                  <c:v>97.4</c:v>
                </c:pt>
                <c:pt idx="9">
                  <c:v>96</c:v>
                </c:pt>
              </c:numCache>
            </c:numRef>
          </c:val>
        </c:ser>
        <c:ser>
          <c:idx val="2"/>
          <c:order val="2"/>
          <c:tx>
            <c:strRef>
              <c:f>Диаграмма!$C$7</c:f>
              <c:strCache>
                <c:ptCount val="1"/>
                <c:pt idx="0">
                  <c:v>Казахстан</c:v>
                </c:pt>
              </c:strCache>
            </c:strRef>
          </c:tx>
          <c:dLbls>
            <c:dLbl>
              <c:idx val="0"/>
              <c:delete val="1"/>
            </c:dLbl>
            <c:dLbl>
              <c:idx val="1"/>
              <c:delete val="1"/>
            </c:dLbl>
            <c:dLbl>
              <c:idx val="2"/>
              <c:layout>
                <c:manualLayout>
                  <c:x val="3.9087947882736181E-2"/>
                  <c:y val="-2.2068962321446312E-2"/>
                </c:manualLayout>
              </c:layout>
              <c:showVal val="1"/>
            </c:dLbl>
            <c:dLbl>
              <c:idx val="3"/>
              <c:layout>
                <c:manualLayout>
                  <c:x val="3.9087947882736181E-2"/>
                  <c:y val="-2.2727538877128375E-2"/>
                </c:manualLayout>
              </c:layout>
              <c:showVal val="1"/>
            </c:dLbl>
            <c:dLbl>
              <c:idx val="4"/>
              <c:delete val="1"/>
            </c:dLbl>
            <c:dLbl>
              <c:idx val="5"/>
              <c:delete val="1"/>
            </c:dLbl>
            <c:dLbl>
              <c:idx val="8"/>
              <c:layout>
                <c:manualLayout>
                  <c:x val="3.6916395222584164E-2"/>
                  <c:y val="-1.9815298376893857E-18"/>
                </c:manualLayout>
              </c:layout>
              <c:showVal val="1"/>
            </c:dLbl>
            <c:dLbl>
              <c:idx val="9"/>
              <c:layout>
                <c:manualLayout>
                  <c:x val="4.1259500542888156E-2"/>
                  <c:y val="1.0376130651008241E-2"/>
                </c:manualLayout>
              </c:layout>
              <c:showVal val="1"/>
            </c:dLbl>
            <c:showVal val="1"/>
          </c:dLbls>
          <c:cat>
            <c:multiLvlStrRef>
              <c:f>Диаграмма!$D$3:$M$4</c:f>
              <c:multiLvlStrCache>
                <c:ptCount val="10"/>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lvl>
                <c:lvl>
                  <c:pt idx="0">
                    <c:v>Армения</c:v>
                  </c:pt>
                  <c:pt idx="2">
                    <c:v>Беларусь</c:v>
                  </c:pt>
                  <c:pt idx="4">
                    <c:v>Казахстан</c:v>
                  </c:pt>
                  <c:pt idx="6">
                    <c:v>Кыргызстан</c:v>
                  </c:pt>
                  <c:pt idx="8">
                    <c:v>Россия</c:v>
                  </c:pt>
                </c:lvl>
              </c:multiLvlStrCache>
            </c:multiLvlStrRef>
          </c:cat>
          <c:val>
            <c:numRef>
              <c:f>Диаграмма!$D$7:$M$7</c:f>
              <c:numCache>
                <c:formatCode>#,##0.0</c:formatCode>
                <c:ptCount val="10"/>
                <c:pt idx="0">
                  <c:v>0</c:v>
                </c:pt>
                <c:pt idx="1">
                  <c:v>0</c:v>
                </c:pt>
                <c:pt idx="2">
                  <c:v>1.2</c:v>
                </c:pt>
                <c:pt idx="3">
                  <c:v>0.4</c:v>
                </c:pt>
                <c:pt idx="4">
                  <c:v>0</c:v>
                </c:pt>
                <c:pt idx="5">
                  <c:v>0</c:v>
                </c:pt>
                <c:pt idx="6">
                  <c:v>32.4</c:v>
                </c:pt>
                <c:pt idx="7">
                  <c:v>45.5</c:v>
                </c:pt>
                <c:pt idx="8">
                  <c:v>1.2</c:v>
                </c:pt>
                <c:pt idx="9">
                  <c:v>2.2000000000000002</c:v>
                </c:pt>
              </c:numCache>
            </c:numRef>
          </c:val>
        </c:ser>
        <c:ser>
          <c:idx val="3"/>
          <c:order val="3"/>
          <c:tx>
            <c:strRef>
              <c:f>Диаграмма!$C$8</c:f>
              <c:strCache>
                <c:ptCount val="1"/>
                <c:pt idx="0">
                  <c:v>Кыргызстан</c:v>
                </c:pt>
              </c:strCache>
            </c:strRef>
          </c:tx>
          <c:dLbls>
            <c:dLbl>
              <c:idx val="0"/>
              <c:delete val="1"/>
            </c:dLbl>
            <c:dLbl>
              <c:idx val="1"/>
              <c:delete val="1"/>
            </c:dLbl>
            <c:dLbl>
              <c:idx val="2"/>
              <c:delete val="1"/>
            </c:dLbl>
            <c:dLbl>
              <c:idx val="3"/>
              <c:delete val="1"/>
            </c:dLbl>
            <c:dLbl>
              <c:idx val="6"/>
              <c:delete val="1"/>
            </c:dLbl>
            <c:dLbl>
              <c:idx val="7"/>
              <c:delete val="1"/>
            </c:dLbl>
            <c:dLbl>
              <c:idx val="9"/>
              <c:layout>
                <c:manualLayout>
                  <c:x val="3.9087810652881888E-2"/>
                  <c:y val="-1.3834790751658558E-2"/>
                </c:manualLayout>
              </c:layout>
              <c:showVal val="1"/>
            </c:dLbl>
            <c:showVal val="1"/>
          </c:dLbls>
          <c:cat>
            <c:multiLvlStrRef>
              <c:f>Диаграмма!$D$3:$M$4</c:f>
              <c:multiLvlStrCache>
                <c:ptCount val="10"/>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lvl>
                <c:lvl>
                  <c:pt idx="0">
                    <c:v>Армения</c:v>
                  </c:pt>
                  <c:pt idx="2">
                    <c:v>Беларусь</c:v>
                  </c:pt>
                  <c:pt idx="4">
                    <c:v>Казахстан</c:v>
                  </c:pt>
                  <c:pt idx="6">
                    <c:v>Кыргызстан</c:v>
                  </c:pt>
                  <c:pt idx="8">
                    <c:v>Россия</c:v>
                  </c:pt>
                </c:lvl>
              </c:multiLvlStrCache>
            </c:multiLvlStrRef>
          </c:cat>
          <c:val>
            <c:numRef>
              <c:f>Диаграмма!$D$8:$M$8</c:f>
              <c:numCache>
                <c:formatCode>#,##0.0</c:formatCode>
                <c:ptCount val="10"/>
                <c:pt idx="0">
                  <c:v>0</c:v>
                </c:pt>
                <c:pt idx="1">
                  <c:v>0</c:v>
                </c:pt>
                <c:pt idx="2">
                  <c:v>0</c:v>
                </c:pt>
                <c:pt idx="3">
                  <c:v>0</c:v>
                </c:pt>
                <c:pt idx="4">
                  <c:v>10.87473652436085</c:v>
                </c:pt>
                <c:pt idx="5">
                  <c:v>8.8471172470418669</c:v>
                </c:pt>
                <c:pt idx="6">
                  <c:v>0</c:v>
                </c:pt>
                <c:pt idx="7">
                  <c:v>0</c:v>
                </c:pt>
                <c:pt idx="8">
                  <c:v>0</c:v>
                </c:pt>
                <c:pt idx="9">
                  <c:v>1.4</c:v>
                </c:pt>
              </c:numCache>
            </c:numRef>
          </c:val>
        </c:ser>
        <c:ser>
          <c:idx val="4"/>
          <c:order val="4"/>
          <c:tx>
            <c:strRef>
              <c:f>Диаграмма!$C$9</c:f>
              <c:strCache>
                <c:ptCount val="1"/>
                <c:pt idx="0">
                  <c:v>Россия</c:v>
                </c:pt>
              </c:strCache>
            </c:strRef>
          </c:tx>
          <c:dLbls>
            <c:txPr>
              <a:bodyPr/>
              <a:lstStyle/>
              <a:p>
                <a:pPr>
                  <a:defRPr baseline="0"/>
                </a:pPr>
                <a:endParaRPr lang="ru-RU"/>
              </a:p>
            </c:txPr>
            <c:showVal val="1"/>
          </c:dLbls>
          <c:cat>
            <c:multiLvlStrRef>
              <c:f>Диаграмма!$D$3:$M$4</c:f>
              <c:multiLvlStrCache>
                <c:ptCount val="10"/>
                <c:lvl>
                  <c:pt idx="0">
                    <c:v>2015 год</c:v>
                  </c:pt>
                  <c:pt idx="1">
                    <c:v>2019 год</c:v>
                  </c:pt>
                  <c:pt idx="2">
                    <c:v>2015 год</c:v>
                  </c:pt>
                  <c:pt idx="3">
                    <c:v>2019 год</c:v>
                  </c:pt>
                  <c:pt idx="4">
                    <c:v>2015 год</c:v>
                  </c:pt>
                  <c:pt idx="5">
                    <c:v>2019 год</c:v>
                  </c:pt>
                  <c:pt idx="6">
                    <c:v>2015 год</c:v>
                  </c:pt>
                  <c:pt idx="7">
                    <c:v>2019 год</c:v>
                  </c:pt>
                  <c:pt idx="8">
                    <c:v>2015 год</c:v>
                  </c:pt>
                  <c:pt idx="9">
                    <c:v>2019 год</c:v>
                  </c:pt>
                </c:lvl>
                <c:lvl>
                  <c:pt idx="0">
                    <c:v>Армения</c:v>
                  </c:pt>
                  <c:pt idx="2">
                    <c:v>Беларусь</c:v>
                  </c:pt>
                  <c:pt idx="4">
                    <c:v>Казахстан</c:v>
                  </c:pt>
                  <c:pt idx="6">
                    <c:v>Кыргызстан</c:v>
                  </c:pt>
                  <c:pt idx="8">
                    <c:v>Россия</c:v>
                  </c:pt>
                </c:lvl>
              </c:multiLvlStrCache>
            </c:multiLvlStrRef>
          </c:cat>
          <c:val>
            <c:numRef>
              <c:f>Диаграмма!$D$9:$M$9</c:f>
              <c:numCache>
                <c:formatCode>#,##0.0</c:formatCode>
                <c:ptCount val="10"/>
                <c:pt idx="0">
                  <c:v>84.9</c:v>
                </c:pt>
                <c:pt idx="1">
                  <c:v>38.9</c:v>
                </c:pt>
                <c:pt idx="2">
                  <c:v>98.8</c:v>
                </c:pt>
                <c:pt idx="3">
                  <c:v>99.6</c:v>
                </c:pt>
                <c:pt idx="4">
                  <c:v>67.059436286955986</c:v>
                </c:pt>
                <c:pt idx="5">
                  <c:v>55.633151554556171</c:v>
                </c:pt>
                <c:pt idx="6">
                  <c:v>66.2</c:v>
                </c:pt>
                <c:pt idx="7">
                  <c:v>53.1</c:v>
                </c:pt>
                <c:pt idx="8">
                  <c:v>0</c:v>
                </c:pt>
                <c:pt idx="9">
                  <c:v>0</c:v>
                </c:pt>
              </c:numCache>
            </c:numRef>
          </c:val>
        </c:ser>
        <c:overlap val="100"/>
        <c:axId val="125437440"/>
        <c:axId val="125438976"/>
      </c:barChart>
      <c:catAx>
        <c:axId val="125437440"/>
        <c:scaling>
          <c:orientation val="minMax"/>
        </c:scaling>
        <c:axPos val="b"/>
        <c:tickLblPos val="nextTo"/>
        <c:crossAx val="125438976"/>
        <c:crosses val="autoZero"/>
        <c:auto val="1"/>
        <c:lblAlgn val="ctr"/>
        <c:lblOffset val="100"/>
      </c:catAx>
      <c:valAx>
        <c:axId val="125438976"/>
        <c:scaling>
          <c:orientation val="minMax"/>
          <c:max val="100"/>
        </c:scaling>
        <c:axPos val="l"/>
        <c:title>
          <c:tx>
            <c:rich>
              <a:bodyPr rot="-5400000" vert="horz"/>
              <a:lstStyle/>
              <a:p>
                <a:pPr>
                  <a:defRPr/>
                </a:pPr>
                <a:r>
                  <a:rPr lang="ru-RU" b="0"/>
                  <a:t>Проценты</a:t>
                </a:r>
              </a:p>
            </c:rich>
          </c:tx>
        </c:title>
        <c:numFmt formatCode="#,##0.0" sourceLinked="1"/>
        <c:tickLblPos val="nextTo"/>
        <c:crossAx val="125437440"/>
        <c:crosses val="autoZero"/>
        <c:crossBetween val="between"/>
      </c:valAx>
    </c:plotArea>
    <c:legend>
      <c:legendPos val="b"/>
    </c:legend>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9.5257092863392151E-2"/>
          <c:y val="4.3010752688172046E-2"/>
          <c:w val="0.71862357205349381"/>
          <c:h val="0.81841642228738998"/>
        </c:manualLayout>
      </c:layout>
      <c:barChart>
        <c:barDir val="col"/>
        <c:grouping val="clustered"/>
        <c:ser>
          <c:idx val="0"/>
          <c:order val="0"/>
          <c:tx>
            <c:v>Масло сливочное</c:v>
          </c:tx>
          <c:dLbls>
            <c:dLbl>
              <c:idx val="0"/>
              <c:tx>
                <c:rich>
                  <a:bodyPr/>
                  <a:lstStyle/>
                  <a:p>
                    <a:r>
                      <a:rPr lang="en-US"/>
                      <a:t>103,4</a:t>
                    </a:r>
                    <a:r>
                      <a:rPr lang="ru-RU"/>
                      <a:t>*</a:t>
                    </a:r>
                    <a:endParaRPr lang="en-US"/>
                  </a:p>
                </c:rich>
              </c:tx>
              <c:showVal val="1"/>
            </c:dLbl>
            <c:dLbl>
              <c:idx val="1"/>
              <c:tx>
                <c:rich>
                  <a:bodyPr/>
                  <a:lstStyle/>
                  <a:p>
                    <a:r>
                      <a:rPr lang="en-US"/>
                      <a:t>7,6</a:t>
                    </a:r>
                    <a:r>
                      <a:rPr lang="ru-RU"/>
                      <a:t>*</a:t>
                    </a:r>
                    <a:endParaRPr lang="en-US"/>
                  </a:p>
                </c:rich>
              </c:tx>
              <c:showVal val="1"/>
            </c:dLbl>
            <c:dLbl>
              <c:idx val="2"/>
              <c:layout>
                <c:manualLayout>
                  <c:x val="-9.3788772202540952E-3"/>
                  <c:y val="1.388894550820822E-2"/>
                </c:manualLayout>
              </c:layout>
              <c:tx>
                <c:rich>
                  <a:bodyPr/>
                  <a:lstStyle/>
                  <a:p>
                    <a:r>
                      <a:rPr lang="en-US"/>
                      <a:t>35,5</a:t>
                    </a:r>
                    <a:r>
                      <a:rPr lang="ru-RU"/>
                      <a:t>*</a:t>
                    </a:r>
                    <a:endParaRPr lang="en-US"/>
                  </a:p>
                </c:rich>
              </c:tx>
              <c:showVal val="1"/>
            </c:dLbl>
            <c:dLbl>
              <c:idx val="3"/>
              <c:layout>
                <c:manualLayout>
                  <c:x val="-8.3333333333333367E-3"/>
                  <c:y val="-8.4875562720133493E-17"/>
                </c:manualLayout>
              </c:layout>
              <c:showVal val="1"/>
            </c:dLbl>
            <c:dLbl>
              <c:idx val="4"/>
              <c:tx>
                <c:rich>
                  <a:bodyPr/>
                  <a:lstStyle/>
                  <a:p>
                    <a:r>
                      <a:rPr lang="en-US"/>
                      <a:t>0,9</a:t>
                    </a:r>
                  </a:p>
                </c:rich>
              </c:tx>
              <c:showVal val="1"/>
            </c:dLbl>
            <c:txPr>
              <a:bodyPr/>
              <a:lstStyle/>
              <a:p>
                <a:pPr>
                  <a:defRPr baseline="0">
                    <a:latin typeface="Times New Roman" panose="02020603050405020304" pitchFamily="18" charset="0"/>
                  </a:defRPr>
                </a:pPr>
                <a:endParaRPr lang="ru-RU"/>
              </a:p>
            </c:txPr>
            <c:showVal val="1"/>
          </c:dLbls>
          <c:cat>
            <c:strRef>
              <c:f>'Сравнение по молоку сырому'!$B$5:$B$9</c:f>
              <c:strCache>
                <c:ptCount val="5"/>
                <c:pt idx="0">
                  <c:v>Новая Зеландия</c:v>
                </c:pt>
                <c:pt idx="1">
                  <c:v>Дания</c:v>
                </c:pt>
                <c:pt idx="2">
                  <c:v>Ирландия</c:v>
                </c:pt>
                <c:pt idx="3">
                  <c:v>Беларусь</c:v>
                </c:pt>
                <c:pt idx="4">
                  <c:v>Казахстан</c:v>
                </c:pt>
              </c:strCache>
            </c:strRef>
          </c:cat>
          <c:val>
            <c:numRef>
              <c:f>'Сравнение по молоку сырому'!$K$5:$K$9</c:f>
              <c:numCache>
                <c:formatCode>#,##0.0</c:formatCode>
                <c:ptCount val="5"/>
                <c:pt idx="0">
                  <c:v>103.35690980357808</c:v>
                </c:pt>
                <c:pt idx="1">
                  <c:v>7.5742675471414289</c:v>
                </c:pt>
                <c:pt idx="2">
                  <c:v>35.500998965718928</c:v>
                </c:pt>
                <c:pt idx="3">
                  <c:v>12.6</c:v>
                </c:pt>
                <c:pt idx="4">
                  <c:v>3</c:v>
                </c:pt>
              </c:numCache>
            </c:numRef>
          </c:val>
        </c:ser>
        <c:ser>
          <c:idx val="1"/>
          <c:order val="1"/>
          <c:tx>
            <c:v>Сыры</c:v>
          </c:tx>
          <c:dLbls>
            <c:dLbl>
              <c:idx val="0"/>
              <c:layout>
                <c:manualLayout>
                  <c:x val="1.3202365406476039E-2"/>
                  <c:y val="0"/>
                </c:manualLayout>
              </c:layout>
              <c:tx>
                <c:rich>
                  <a:bodyPr/>
                  <a:lstStyle/>
                  <a:p>
                    <a:r>
                      <a:rPr lang="en-US"/>
                      <a:t>71,2</a:t>
                    </a:r>
                    <a:r>
                      <a:rPr lang="ru-RU"/>
                      <a:t>*</a:t>
                    </a:r>
                    <a:endParaRPr lang="en-US"/>
                  </a:p>
                </c:rich>
              </c:tx>
              <c:showVal val="1"/>
            </c:dLbl>
            <c:dLbl>
              <c:idx val="1"/>
              <c:tx>
                <c:rich>
                  <a:bodyPr/>
                  <a:lstStyle/>
                  <a:p>
                    <a:r>
                      <a:rPr lang="en-US"/>
                      <a:t>65,2</a:t>
                    </a:r>
                    <a:r>
                      <a:rPr lang="ru-RU"/>
                      <a:t>*</a:t>
                    </a:r>
                    <a:endParaRPr lang="en-US"/>
                  </a:p>
                </c:rich>
              </c:tx>
              <c:showVal val="1"/>
            </c:dLbl>
            <c:dLbl>
              <c:idx val="2"/>
              <c:tx>
                <c:rich>
                  <a:bodyPr/>
                  <a:lstStyle/>
                  <a:p>
                    <a:r>
                      <a:rPr lang="en-US"/>
                      <a:t>40,8</a:t>
                    </a:r>
                    <a:r>
                      <a:rPr lang="ru-RU"/>
                      <a:t>*</a:t>
                    </a:r>
                    <a:endParaRPr lang="en-US"/>
                  </a:p>
                </c:rich>
              </c:tx>
              <c:showVal val="1"/>
            </c:dLbl>
            <c:dLbl>
              <c:idx val="4"/>
              <c:layout>
                <c:manualLayout>
                  <c:x val="7.6190476190475288E-3"/>
                  <c:y val="0"/>
                </c:manualLayout>
              </c:layout>
              <c:tx>
                <c:rich>
                  <a:bodyPr/>
                  <a:lstStyle/>
                  <a:p>
                    <a:r>
                      <a:rPr lang="en-US"/>
                      <a:t>0,1</a:t>
                    </a:r>
                  </a:p>
                </c:rich>
              </c:tx>
              <c:showVal val="1"/>
            </c:dLbl>
            <c:txPr>
              <a:bodyPr/>
              <a:lstStyle/>
              <a:p>
                <a:pPr>
                  <a:defRPr baseline="0">
                    <a:latin typeface="Times New Roman" panose="02020603050405020304" pitchFamily="18" charset="0"/>
                  </a:defRPr>
                </a:pPr>
                <a:endParaRPr lang="ru-RU"/>
              </a:p>
            </c:txPr>
            <c:showVal val="1"/>
          </c:dLbls>
          <c:cat>
            <c:strRef>
              <c:f>'Сравнение по молоку сырому'!$B$5:$B$9</c:f>
              <c:strCache>
                <c:ptCount val="5"/>
                <c:pt idx="0">
                  <c:v>Новая Зеландия</c:v>
                </c:pt>
                <c:pt idx="1">
                  <c:v>Дания</c:v>
                </c:pt>
                <c:pt idx="2">
                  <c:v>Ирландия</c:v>
                </c:pt>
                <c:pt idx="3">
                  <c:v>Беларусь</c:v>
                </c:pt>
                <c:pt idx="4">
                  <c:v>Казахстан</c:v>
                </c:pt>
              </c:strCache>
            </c:strRef>
          </c:cat>
          <c:val>
            <c:numRef>
              <c:f>'Сравнение по молоку сырому'!$L$5:$L$9</c:f>
              <c:numCache>
                <c:formatCode>#,##0.0</c:formatCode>
                <c:ptCount val="5"/>
                <c:pt idx="0">
                  <c:v>71.167363741870531</c:v>
                </c:pt>
                <c:pt idx="1">
                  <c:v>65.166949921909122</c:v>
                </c:pt>
                <c:pt idx="2">
                  <c:v>40.84204605420809</c:v>
                </c:pt>
                <c:pt idx="3">
                  <c:v>19.899999999999999</c:v>
                </c:pt>
                <c:pt idx="4">
                  <c:v>1</c:v>
                </c:pt>
              </c:numCache>
            </c:numRef>
          </c:val>
        </c:ser>
        <c:axId val="122907264"/>
        <c:axId val="122970496"/>
      </c:barChart>
      <c:catAx>
        <c:axId val="122907264"/>
        <c:scaling>
          <c:orientation val="minMax"/>
        </c:scaling>
        <c:axPos val="b"/>
        <c:tickLblPos val="nextTo"/>
        <c:txPr>
          <a:bodyPr/>
          <a:lstStyle/>
          <a:p>
            <a:pPr>
              <a:defRPr baseline="0">
                <a:latin typeface="Times New Roman" panose="02020603050405020304" pitchFamily="18" charset="0"/>
              </a:defRPr>
            </a:pPr>
            <a:endParaRPr lang="ru-RU"/>
          </a:p>
        </c:txPr>
        <c:crossAx val="122970496"/>
        <c:crosses val="autoZero"/>
        <c:auto val="1"/>
        <c:lblAlgn val="ctr"/>
        <c:lblOffset val="100"/>
      </c:catAx>
      <c:valAx>
        <c:axId val="122970496"/>
        <c:scaling>
          <c:orientation val="minMax"/>
        </c:scaling>
        <c:axPos val="l"/>
        <c:numFmt formatCode="#,##0.0" sourceLinked="1"/>
        <c:tickLblPos val="nextTo"/>
        <c:txPr>
          <a:bodyPr/>
          <a:lstStyle/>
          <a:p>
            <a:pPr>
              <a:defRPr baseline="0">
                <a:latin typeface="Times New Roman" panose="02020603050405020304" pitchFamily="18" charset="0"/>
              </a:defRPr>
            </a:pPr>
            <a:endParaRPr lang="ru-RU"/>
          </a:p>
        </c:txPr>
        <c:crossAx val="122907264"/>
        <c:crosses val="autoZero"/>
        <c:crossBetween val="between"/>
      </c:valAx>
    </c:plotArea>
    <c:legend>
      <c:legendPos val="r"/>
      <c:layout>
        <c:manualLayout>
          <c:xMode val="edge"/>
          <c:yMode val="edge"/>
          <c:x val="0.80118225221847306"/>
          <c:y val="0.35109304885276427"/>
          <c:w val="0.18357965254343214"/>
          <c:h val="0.21961222589111851"/>
        </c:manualLayout>
      </c:layout>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txPr>
              <a:bodyPr/>
              <a:lstStyle/>
              <a:p>
                <a:pPr>
                  <a:defRPr sz="1200" baseline="0">
                    <a:latin typeface="Times New Roman" panose="02020603050405020304" pitchFamily="18" charset="0"/>
                  </a:defRPr>
                </a:pPr>
                <a:endParaRPr lang="ru-RU"/>
              </a:p>
            </c:txPr>
            <c:showVal val="1"/>
          </c:dLbls>
          <c:cat>
            <c:strRef>
              <c:f>Лист1!$C$5:$C$9</c:f>
              <c:strCache>
                <c:ptCount val="5"/>
                <c:pt idx="0">
                  <c:v>Новая Зеландия</c:v>
                </c:pt>
                <c:pt idx="1">
                  <c:v>Дания</c:v>
                </c:pt>
                <c:pt idx="2">
                  <c:v>Ирландия</c:v>
                </c:pt>
                <c:pt idx="3">
                  <c:v>Беларусь</c:v>
                </c:pt>
                <c:pt idx="4">
                  <c:v>Казахстан</c:v>
                </c:pt>
              </c:strCache>
            </c:strRef>
          </c:cat>
          <c:val>
            <c:numRef>
              <c:f>Лист1!$D$5:$D$9</c:f>
              <c:numCache>
                <c:formatCode>#,##0</c:formatCode>
                <c:ptCount val="5"/>
                <c:pt idx="0">
                  <c:v>121</c:v>
                </c:pt>
                <c:pt idx="1">
                  <c:v>124</c:v>
                </c:pt>
                <c:pt idx="2">
                  <c:v>87</c:v>
                </c:pt>
                <c:pt idx="3">
                  <c:v>28</c:v>
                </c:pt>
                <c:pt idx="4">
                  <c:v>5</c:v>
                </c:pt>
              </c:numCache>
            </c:numRef>
          </c:val>
        </c:ser>
        <c:axId val="122987264"/>
        <c:axId val="122988800"/>
      </c:barChart>
      <c:catAx>
        <c:axId val="122987264"/>
        <c:scaling>
          <c:orientation val="minMax"/>
        </c:scaling>
        <c:axPos val="b"/>
        <c:tickLblPos val="nextTo"/>
        <c:txPr>
          <a:bodyPr/>
          <a:lstStyle/>
          <a:p>
            <a:pPr>
              <a:defRPr sz="1200" baseline="0">
                <a:latin typeface="Times New Roman" panose="02020603050405020304" pitchFamily="18" charset="0"/>
              </a:defRPr>
            </a:pPr>
            <a:endParaRPr lang="ru-RU"/>
          </a:p>
        </c:txPr>
        <c:crossAx val="122988800"/>
        <c:crosses val="autoZero"/>
        <c:auto val="1"/>
        <c:lblAlgn val="ctr"/>
        <c:lblOffset val="100"/>
      </c:catAx>
      <c:valAx>
        <c:axId val="122988800"/>
        <c:scaling>
          <c:orientation val="minMax"/>
        </c:scaling>
        <c:axPos val="l"/>
        <c:numFmt formatCode="#,##0" sourceLinked="1"/>
        <c:tickLblPos val="nextTo"/>
        <c:txPr>
          <a:bodyPr/>
          <a:lstStyle/>
          <a:p>
            <a:pPr>
              <a:defRPr sz="1200" baseline="0">
                <a:latin typeface="Times New Roman" panose="02020603050405020304" pitchFamily="18" charset="0"/>
              </a:defRPr>
            </a:pPr>
            <a:endParaRPr lang="ru-RU"/>
          </a:p>
        </c:txPr>
        <c:crossAx val="122987264"/>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showVal val="1"/>
          </c:dLbls>
          <c:cat>
            <c:numRef>
              <c:f>Лист1!$B$7:$B$14</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Лист1!$C$7:$C$14</c:f>
              <c:numCache>
                <c:formatCode>#,##0</c:formatCode>
                <c:ptCount val="8"/>
                <c:pt idx="0">
                  <c:v>2219</c:v>
                </c:pt>
                <c:pt idx="1">
                  <c:v>2280</c:v>
                </c:pt>
                <c:pt idx="2">
                  <c:v>2275</c:v>
                </c:pt>
                <c:pt idx="3">
                  <c:v>2321</c:v>
                </c:pt>
                <c:pt idx="4">
                  <c:v>2324</c:v>
                </c:pt>
                <c:pt idx="5">
                  <c:v>2337</c:v>
                </c:pt>
                <c:pt idx="6">
                  <c:v>2347</c:v>
                </c:pt>
                <c:pt idx="7">
                  <c:v>2355</c:v>
                </c:pt>
              </c:numCache>
            </c:numRef>
          </c:val>
        </c:ser>
        <c:axId val="123015936"/>
        <c:axId val="123017856"/>
      </c:barChart>
      <c:catAx>
        <c:axId val="123015936"/>
        <c:scaling>
          <c:orientation val="minMax"/>
        </c:scaling>
        <c:axPos val="b"/>
        <c:title>
          <c:tx>
            <c:rich>
              <a:bodyPr/>
              <a:lstStyle/>
              <a:p>
                <a:pPr>
                  <a:defRPr/>
                </a:pPr>
                <a:r>
                  <a:rPr lang="ru-RU" b="0"/>
                  <a:t>Годы</a:t>
                </a:r>
              </a:p>
            </c:rich>
          </c:tx>
        </c:title>
        <c:numFmt formatCode="General" sourceLinked="1"/>
        <c:tickLblPos val="nextTo"/>
        <c:crossAx val="123017856"/>
        <c:crosses val="autoZero"/>
        <c:auto val="1"/>
        <c:lblAlgn val="ctr"/>
        <c:lblOffset val="100"/>
      </c:catAx>
      <c:valAx>
        <c:axId val="123017856"/>
        <c:scaling>
          <c:orientation val="minMax"/>
        </c:scaling>
        <c:axPos val="l"/>
        <c:title>
          <c:tx>
            <c:rich>
              <a:bodyPr rot="-5400000" vert="horz"/>
              <a:lstStyle/>
              <a:p>
                <a:pPr>
                  <a:defRPr/>
                </a:pPr>
                <a:r>
                  <a:rPr lang="ru-RU" b="0"/>
                  <a:t>Кг</a:t>
                </a:r>
              </a:p>
            </c:rich>
          </c:tx>
        </c:title>
        <c:numFmt formatCode="#,##0" sourceLinked="1"/>
        <c:tickLblPos val="nextTo"/>
        <c:crossAx val="123015936"/>
        <c:crosses val="autoZero"/>
        <c:crossBetween val="between"/>
      </c:valAx>
    </c:plotArea>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showVal val="1"/>
          </c:dLbls>
          <c:cat>
            <c:numRef>
              <c:f>Лист1!$B$15:$I$15</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Лист1!$B$16:$I$16</c:f>
              <c:numCache>
                <c:formatCode>#,##0.0</c:formatCode>
                <c:ptCount val="8"/>
                <c:pt idx="0">
                  <c:v>4815.6703000000007</c:v>
                </c:pt>
                <c:pt idx="1">
                  <c:v>4890.6617000000024</c:v>
                </c:pt>
                <c:pt idx="2">
                  <c:v>5020.3530000000001</c:v>
                </c:pt>
                <c:pt idx="3">
                  <c:v>5141.6219000000019</c:v>
                </c:pt>
                <c:pt idx="4">
                  <c:v>5300.0142000000014</c:v>
                </c:pt>
                <c:pt idx="5">
                  <c:v>5460.4514000000008</c:v>
                </c:pt>
                <c:pt idx="6">
                  <c:v>5642.2183000000005</c:v>
                </c:pt>
                <c:pt idx="7">
                  <c:v>5819.3172000000004</c:v>
                </c:pt>
              </c:numCache>
            </c:numRef>
          </c:val>
        </c:ser>
        <c:axId val="123034624"/>
        <c:axId val="123044992"/>
      </c:barChart>
      <c:catAx>
        <c:axId val="123034624"/>
        <c:scaling>
          <c:orientation val="minMax"/>
        </c:scaling>
        <c:axPos val="b"/>
        <c:title>
          <c:tx>
            <c:rich>
              <a:bodyPr/>
              <a:lstStyle/>
              <a:p>
                <a:pPr>
                  <a:defRPr/>
                </a:pPr>
                <a:r>
                  <a:rPr lang="ru-RU" b="0"/>
                  <a:t>Годы</a:t>
                </a:r>
              </a:p>
            </c:rich>
          </c:tx>
        </c:title>
        <c:numFmt formatCode="General" sourceLinked="1"/>
        <c:tickLblPos val="nextTo"/>
        <c:crossAx val="123044992"/>
        <c:crosses val="autoZero"/>
        <c:auto val="1"/>
        <c:lblAlgn val="ctr"/>
        <c:lblOffset val="100"/>
      </c:catAx>
      <c:valAx>
        <c:axId val="123044992"/>
        <c:scaling>
          <c:orientation val="minMax"/>
        </c:scaling>
        <c:axPos val="l"/>
        <c:title>
          <c:tx>
            <c:rich>
              <a:bodyPr rot="-5400000" vert="horz"/>
              <a:lstStyle/>
              <a:p>
                <a:pPr>
                  <a:defRPr/>
                </a:pPr>
                <a:r>
                  <a:rPr lang="ru-RU" b="0"/>
                  <a:t>Тыс.</a:t>
                </a:r>
                <a:r>
                  <a:rPr lang="ru-RU" b="0" baseline="0"/>
                  <a:t> тонн</a:t>
                </a:r>
                <a:endParaRPr lang="ru-RU" b="0"/>
              </a:p>
            </c:rich>
          </c:tx>
        </c:title>
        <c:numFmt formatCode="#,##0.0" sourceLinked="1"/>
        <c:tickLblPos val="nextTo"/>
        <c:crossAx val="123034624"/>
        <c:crosses val="autoZero"/>
        <c:crossBetween val="between"/>
      </c:valAx>
    </c:plotArea>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1232714831009565"/>
          <c:y val="4.1314553990610334E-2"/>
          <c:w val="0.63326858079279202"/>
          <c:h val="0.77687006153891491"/>
        </c:manualLayout>
      </c:layout>
      <c:barChart>
        <c:barDir val="col"/>
        <c:grouping val="stacked"/>
        <c:ser>
          <c:idx val="0"/>
          <c:order val="0"/>
          <c:tx>
            <c:v>Сельскохозяйственные предприятия</c:v>
          </c:tx>
          <c:dLbls>
            <c:txPr>
              <a:bodyPr/>
              <a:lstStyle/>
              <a:p>
                <a:pPr>
                  <a:defRPr sz="800" baseline="0"/>
                </a:pPr>
                <a:endParaRPr lang="ru-RU"/>
              </a:p>
            </c:txPr>
            <c:showVal val="1"/>
          </c:dLbls>
          <c:cat>
            <c:numRef>
              <c:f>Лист1!$D$5:$D$12</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Лист1!$M$5:$M$12</c:f>
              <c:numCache>
                <c:formatCode>0.0</c:formatCode>
                <c:ptCount val="8"/>
                <c:pt idx="0">
                  <c:v>4.1312400477250284</c:v>
                </c:pt>
                <c:pt idx="1">
                  <c:v>4.4974200525871577</c:v>
                </c:pt>
                <c:pt idx="2">
                  <c:v>4.8044390504014345</c:v>
                </c:pt>
                <c:pt idx="3">
                  <c:v>5.115387811772</c:v>
                </c:pt>
                <c:pt idx="4">
                  <c:v>5.9831424602598275</c:v>
                </c:pt>
                <c:pt idx="5">
                  <c:v>6.5643767106873225</c:v>
                </c:pt>
                <c:pt idx="6">
                  <c:v>6.7567626725821679</c:v>
                </c:pt>
                <c:pt idx="7">
                  <c:v>7.0517671729597424</c:v>
                </c:pt>
              </c:numCache>
            </c:numRef>
          </c:val>
        </c:ser>
        <c:ser>
          <c:idx val="1"/>
          <c:order val="1"/>
          <c:tx>
            <c:v>Крестьянские (фермерские) хозяйства, индивидуальные предприниматели</c:v>
          </c:tx>
          <c:dLbls>
            <c:txPr>
              <a:bodyPr/>
              <a:lstStyle/>
              <a:p>
                <a:pPr>
                  <a:defRPr sz="800" baseline="0"/>
                </a:pPr>
                <a:endParaRPr lang="ru-RU"/>
              </a:p>
            </c:txPr>
            <c:showVal val="1"/>
          </c:dLbls>
          <c:cat>
            <c:numRef>
              <c:f>Лист1!$D$5:$D$12</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Лист1!$N$5:$N$12</c:f>
              <c:numCache>
                <c:formatCode>0.0</c:formatCode>
                <c:ptCount val="8"/>
                <c:pt idx="0">
                  <c:v>10.396502850288574</c:v>
                </c:pt>
                <c:pt idx="1">
                  <c:v>11.632785804832915</c:v>
                </c:pt>
                <c:pt idx="2">
                  <c:v>13.194494490726052</c:v>
                </c:pt>
                <c:pt idx="3">
                  <c:v>15.122665865414959</c:v>
                </c:pt>
                <c:pt idx="4">
                  <c:v>16.725857074118785</c:v>
                </c:pt>
                <c:pt idx="5">
                  <c:v>18.751400296319822</c:v>
                </c:pt>
                <c:pt idx="6">
                  <c:v>19.603309216164138</c:v>
                </c:pt>
                <c:pt idx="7">
                  <c:v>20.075953240699793</c:v>
                </c:pt>
              </c:numCache>
            </c:numRef>
          </c:val>
        </c:ser>
        <c:ser>
          <c:idx val="2"/>
          <c:order val="2"/>
          <c:tx>
            <c:v>Хозяйства населения</c:v>
          </c:tx>
          <c:dLbls>
            <c:txPr>
              <a:bodyPr/>
              <a:lstStyle/>
              <a:p>
                <a:pPr>
                  <a:defRPr sz="800" baseline="0"/>
                </a:pPr>
                <a:endParaRPr lang="ru-RU"/>
              </a:p>
            </c:txPr>
            <c:showVal val="1"/>
          </c:dLbls>
          <c:cat>
            <c:numRef>
              <c:f>Лист1!$D$5:$D$12</c:f>
              <c:numCache>
                <c:formatCode>General</c:formatCode>
                <c:ptCount val="8"/>
                <c:pt idx="0">
                  <c:v>2012</c:v>
                </c:pt>
                <c:pt idx="1">
                  <c:v>2013</c:v>
                </c:pt>
                <c:pt idx="2">
                  <c:v>2014</c:v>
                </c:pt>
                <c:pt idx="3">
                  <c:v>2015</c:v>
                </c:pt>
                <c:pt idx="4">
                  <c:v>2016</c:v>
                </c:pt>
                <c:pt idx="5">
                  <c:v>2017</c:v>
                </c:pt>
                <c:pt idx="6">
                  <c:v>2018</c:v>
                </c:pt>
                <c:pt idx="7">
                  <c:v>2019</c:v>
                </c:pt>
              </c:numCache>
            </c:numRef>
          </c:cat>
          <c:val>
            <c:numRef>
              <c:f>Лист1!$O$5:$O$12</c:f>
              <c:numCache>
                <c:formatCode>0.0</c:formatCode>
                <c:ptCount val="8"/>
                <c:pt idx="0">
                  <c:v>85.472257101986386</c:v>
                </c:pt>
                <c:pt idx="1">
                  <c:v>83.869794142579863</c:v>
                </c:pt>
                <c:pt idx="2">
                  <c:v>82.001066458872543</c:v>
                </c:pt>
                <c:pt idx="3">
                  <c:v>79.761946322813031</c:v>
                </c:pt>
                <c:pt idx="4">
                  <c:v>77.291000465621394</c:v>
                </c:pt>
                <c:pt idx="5">
                  <c:v>74.684222992992844</c:v>
                </c:pt>
                <c:pt idx="6">
                  <c:v>73.639928111253639</c:v>
                </c:pt>
                <c:pt idx="7">
                  <c:v>72.872279586340454</c:v>
                </c:pt>
              </c:numCache>
            </c:numRef>
          </c:val>
        </c:ser>
        <c:overlap val="100"/>
        <c:axId val="122756096"/>
        <c:axId val="122774656"/>
      </c:barChart>
      <c:catAx>
        <c:axId val="122756096"/>
        <c:scaling>
          <c:orientation val="minMax"/>
        </c:scaling>
        <c:axPos val="b"/>
        <c:title>
          <c:tx>
            <c:rich>
              <a:bodyPr/>
              <a:lstStyle/>
              <a:p>
                <a:pPr>
                  <a:defRPr/>
                </a:pPr>
                <a:r>
                  <a:rPr lang="ru-RU" b="0"/>
                  <a:t>Годы</a:t>
                </a:r>
              </a:p>
            </c:rich>
          </c:tx>
        </c:title>
        <c:numFmt formatCode="General" sourceLinked="1"/>
        <c:tickLblPos val="nextTo"/>
        <c:crossAx val="122774656"/>
        <c:crosses val="autoZero"/>
        <c:auto val="1"/>
        <c:lblAlgn val="ctr"/>
        <c:lblOffset val="100"/>
      </c:catAx>
      <c:valAx>
        <c:axId val="122774656"/>
        <c:scaling>
          <c:orientation val="minMax"/>
          <c:max val="100"/>
        </c:scaling>
        <c:axPos val="l"/>
        <c:title>
          <c:tx>
            <c:rich>
              <a:bodyPr rot="-5400000" vert="horz"/>
              <a:lstStyle/>
              <a:p>
                <a:pPr>
                  <a:defRPr/>
                </a:pPr>
                <a:r>
                  <a:rPr lang="ru-RU" b="0"/>
                  <a:t>Доли в общем объеме производства, %</a:t>
                </a:r>
              </a:p>
            </c:rich>
          </c:tx>
        </c:title>
        <c:numFmt formatCode="0.0" sourceLinked="1"/>
        <c:tickLblPos val="nextTo"/>
        <c:crossAx val="122756096"/>
        <c:crosses val="autoZero"/>
        <c:crossBetween val="between"/>
      </c:valAx>
    </c:plotArea>
    <c:legend>
      <c:legendPos val="r"/>
      <c:layout>
        <c:manualLayout>
          <c:xMode val="edge"/>
          <c:yMode val="edge"/>
          <c:x val="0.77805633756873172"/>
          <c:y val="2.4992757086521912E-2"/>
          <c:w val="0.21224725953494203"/>
          <c:h val="0.86007872170419764"/>
        </c:manualLayout>
      </c:layout>
      <c:txPr>
        <a:bodyPr/>
        <a:lstStyle/>
        <a:p>
          <a:pPr>
            <a:defRPr sz="800" baseline="0"/>
          </a:pPr>
          <a:endParaRPr lang="ru-RU"/>
        </a:p>
      </c:txPr>
    </c:legend>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showVal val="1"/>
          </c:dLbls>
          <c:cat>
            <c:numRef>
              <c:f>Лист1!$D$6:$D$12</c:f>
              <c:numCache>
                <c:formatCode>General</c:formatCode>
                <c:ptCount val="7"/>
                <c:pt idx="0">
                  <c:v>2013</c:v>
                </c:pt>
                <c:pt idx="1">
                  <c:v>2014</c:v>
                </c:pt>
                <c:pt idx="2">
                  <c:v>2015</c:v>
                </c:pt>
                <c:pt idx="3">
                  <c:v>2016</c:v>
                </c:pt>
                <c:pt idx="4">
                  <c:v>2017</c:v>
                </c:pt>
                <c:pt idx="5">
                  <c:v>2018</c:v>
                </c:pt>
                <c:pt idx="6">
                  <c:v>2019</c:v>
                </c:pt>
              </c:numCache>
            </c:numRef>
          </c:cat>
          <c:val>
            <c:numRef>
              <c:f>Лист1!$H$6:$H$12</c:f>
              <c:numCache>
                <c:formatCode>#,##0.0</c:formatCode>
                <c:ptCount val="7"/>
                <c:pt idx="0">
                  <c:v>3423.006899999999</c:v>
                </c:pt>
                <c:pt idx="1">
                  <c:v>3459.0512000000012</c:v>
                </c:pt>
                <c:pt idx="2">
                  <c:v>3560.8258999999998</c:v>
                </c:pt>
                <c:pt idx="3">
                  <c:v>3678.2669999999989</c:v>
                </c:pt>
                <c:pt idx="4">
                  <c:v>3798.1942000000004</c:v>
                </c:pt>
                <c:pt idx="5">
                  <c:v>3866.1778999999997</c:v>
                </c:pt>
                <c:pt idx="6">
                  <c:v>3962.303100000001</c:v>
                </c:pt>
              </c:numCache>
            </c:numRef>
          </c:val>
        </c:ser>
        <c:axId val="122795136"/>
        <c:axId val="122797056"/>
      </c:barChart>
      <c:catAx>
        <c:axId val="122795136"/>
        <c:scaling>
          <c:orientation val="minMax"/>
        </c:scaling>
        <c:axPos val="b"/>
        <c:title>
          <c:tx>
            <c:rich>
              <a:bodyPr/>
              <a:lstStyle/>
              <a:p>
                <a:pPr>
                  <a:defRPr/>
                </a:pPr>
                <a:r>
                  <a:rPr lang="ru-RU" b="0"/>
                  <a:t>Годы</a:t>
                </a:r>
              </a:p>
            </c:rich>
          </c:tx>
        </c:title>
        <c:numFmt formatCode="General" sourceLinked="1"/>
        <c:tickLblPos val="nextTo"/>
        <c:crossAx val="122797056"/>
        <c:crosses val="autoZero"/>
        <c:auto val="1"/>
        <c:lblAlgn val="ctr"/>
        <c:lblOffset val="100"/>
      </c:catAx>
      <c:valAx>
        <c:axId val="122797056"/>
        <c:scaling>
          <c:orientation val="minMax"/>
        </c:scaling>
        <c:axPos val="l"/>
        <c:title>
          <c:tx>
            <c:rich>
              <a:bodyPr rot="-5400000" vert="horz"/>
              <a:lstStyle/>
              <a:p>
                <a:pPr>
                  <a:defRPr/>
                </a:pPr>
                <a:r>
                  <a:rPr lang="ru-RU" b="0"/>
                  <a:t>Тыс. тонн</a:t>
                </a:r>
              </a:p>
            </c:rich>
          </c:tx>
        </c:title>
        <c:numFmt formatCode="#,##0.0" sourceLinked="1"/>
        <c:tickLblPos val="nextTo"/>
        <c:crossAx val="122795136"/>
        <c:crosses val="autoZero"/>
        <c:crossBetween val="between"/>
      </c:valAx>
    </c:plotArea>
    <c:plotVisOnly val="1"/>
    <c:dispBlanksAs val="gap"/>
  </c:chart>
  <c:spPr>
    <a:ln>
      <a:noFill/>
    </a:ln>
  </c:spPr>
  <c:txPr>
    <a:bodyPr/>
    <a:lstStyle/>
    <a:p>
      <a:pPr>
        <a:defRPr baseline="0">
          <a:latin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CCF9E-B1B0-42F9-A3EC-8BB4B31C4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143</Pages>
  <Words>101436</Words>
  <Characters>578189</Characters>
  <Application>Microsoft Office Word</Application>
  <DocSecurity>0</DocSecurity>
  <Lines>4818</Lines>
  <Paragraphs>1356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nte2</cp:lastModifiedBy>
  <cp:revision>2</cp:revision>
  <dcterms:created xsi:type="dcterms:W3CDTF">2021-09-17T12:17:00Z</dcterms:created>
  <dcterms:modified xsi:type="dcterms:W3CDTF">2021-09-17T12:17:00Z</dcterms:modified>
</cp:coreProperties>
</file>