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rawings/drawing1.xml" ContentType="application/vnd.openxmlformats-officedocument.drawingml.chartshapes+xml"/>
  <Override PartName="/word/charts/chart2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5CF59" w14:textId="77777777" w:rsidR="006A636B" w:rsidRPr="00E778FB" w:rsidRDefault="00820025" w:rsidP="00A5546D">
      <w:pPr>
        <w:spacing w:after="0" w:line="240" w:lineRule="auto"/>
        <w:jc w:val="center"/>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 xml:space="preserve">Казахский национальный исследовательский технический университет </w:t>
      </w:r>
    </w:p>
    <w:p w14:paraId="712036BC" w14:textId="77777777" w:rsidR="00820025" w:rsidRPr="00E778FB" w:rsidRDefault="00820025" w:rsidP="00820025">
      <w:pPr>
        <w:tabs>
          <w:tab w:val="left" w:pos="142"/>
          <w:tab w:val="left" w:pos="426"/>
          <w:tab w:val="left" w:pos="709"/>
          <w:tab w:val="left" w:pos="5387"/>
        </w:tabs>
        <w:spacing w:after="0" w:line="240" w:lineRule="auto"/>
        <w:jc w:val="center"/>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имени К.И. Сатпаева</w:t>
      </w:r>
    </w:p>
    <w:p w14:paraId="7BE0CD58" w14:textId="77777777" w:rsidR="00BA2E19" w:rsidRPr="00E778FB" w:rsidRDefault="00BA2E19" w:rsidP="00A377AF">
      <w:pPr>
        <w:spacing w:after="0" w:line="240" w:lineRule="auto"/>
        <w:jc w:val="both"/>
        <w:rPr>
          <w:rFonts w:ascii="Times New Roman" w:hAnsi="Times New Roman" w:cs="Times New Roman"/>
          <w:color w:val="000000" w:themeColor="text1"/>
          <w:sz w:val="28"/>
          <w:szCs w:val="28"/>
        </w:rPr>
      </w:pPr>
    </w:p>
    <w:p w14:paraId="7A32A8DE" w14:textId="77777777" w:rsidR="00820025" w:rsidRPr="00E778FB" w:rsidRDefault="00820025" w:rsidP="00A377AF">
      <w:pPr>
        <w:spacing w:after="0" w:line="240" w:lineRule="auto"/>
        <w:jc w:val="both"/>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ab/>
      </w:r>
      <w:r w:rsidRPr="00E778FB">
        <w:rPr>
          <w:rFonts w:ascii="Times New Roman" w:hAnsi="Times New Roman" w:cs="Times New Roman"/>
          <w:color w:val="000000" w:themeColor="text1"/>
          <w:sz w:val="28"/>
          <w:szCs w:val="28"/>
        </w:rPr>
        <w:tab/>
      </w:r>
    </w:p>
    <w:p w14:paraId="04854F41" w14:textId="3CDD35EA" w:rsidR="00820025" w:rsidRPr="00E778FB" w:rsidRDefault="00820025" w:rsidP="00820025">
      <w:pPr>
        <w:spacing w:after="0" w:line="240" w:lineRule="auto"/>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 xml:space="preserve">УДК </w:t>
      </w:r>
      <w:r w:rsidR="002859C4" w:rsidRPr="00E778FB">
        <w:rPr>
          <w:rFonts w:ascii="Times New Roman" w:hAnsi="Times New Roman" w:cs="Times New Roman"/>
          <w:color w:val="000000" w:themeColor="text1"/>
          <w:sz w:val="28"/>
          <w:szCs w:val="28"/>
        </w:rPr>
        <w:t>556.31.01.04.06 (574.1)</w:t>
      </w:r>
      <w:r w:rsidRPr="00E778FB">
        <w:rPr>
          <w:rFonts w:ascii="Times New Roman" w:hAnsi="Times New Roman" w:cs="Times New Roman"/>
          <w:color w:val="000000" w:themeColor="text1"/>
          <w:sz w:val="28"/>
          <w:szCs w:val="28"/>
        </w:rPr>
        <w:t xml:space="preserve"> </w:t>
      </w:r>
      <w:r w:rsidR="00DA7EAD" w:rsidRPr="00E778FB">
        <w:rPr>
          <w:rFonts w:ascii="Times New Roman" w:hAnsi="Times New Roman" w:cs="Times New Roman"/>
          <w:color w:val="000000" w:themeColor="text1"/>
          <w:sz w:val="28"/>
          <w:szCs w:val="28"/>
        </w:rPr>
        <w:t xml:space="preserve">                       </w:t>
      </w:r>
      <w:r w:rsidR="002859C4" w:rsidRPr="00E778FB">
        <w:rPr>
          <w:rFonts w:ascii="Times New Roman" w:hAnsi="Times New Roman" w:cs="Times New Roman"/>
          <w:color w:val="000000" w:themeColor="text1"/>
          <w:sz w:val="28"/>
          <w:szCs w:val="28"/>
        </w:rPr>
        <w:t xml:space="preserve">                          </w:t>
      </w:r>
      <w:r w:rsidRPr="00E778FB">
        <w:rPr>
          <w:rFonts w:ascii="Times New Roman" w:eastAsia="Times New Roman" w:hAnsi="Times New Roman" w:cs="Times New Roman"/>
          <w:color w:val="000000" w:themeColor="text1"/>
          <w:sz w:val="28"/>
          <w:szCs w:val="28"/>
        </w:rPr>
        <w:t xml:space="preserve">На </w:t>
      </w:r>
      <w:r w:rsidRPr="00FA6A70">
        <w:rPr>
          <w:rFonts w:ascii="Times New Roman" w:eastAsia="Times New Roman" w:hAnsi="Times New Roman" w:cs="Times New Roman"/>
          <w:color w:val="000000" w:themeColor="text1"/>
          <w:sz w:val="28"/>
          <w:szCs w:val="28"/>
        </w:rPr>
        <w:t>правах рукописи</w:t>
      </w:r>
    </w:p>
    <w:p w14:paraId="093E14CF" w14:textId="77777777" w:rsidR="00820025" w:rsidRPr="00E778FB" w:rsidRDefault="00820025" w:rsidP="00820025">
      <w:pPr>
        <w:spacing w:after="0" w:line="240" w:lineRule="auto"/>
        <w:rPr>
          <w:rFonts w:ascii="Times New Roman" w:hAnsi="Times New Roman" w:cs="Times New Roman"/>
          <w:color w:val="000000" w:themeColor="text1"/>
          <w:sz w:val="28"/>
          <w:szCs w:val="28"/>
        </w:rPr>
      </w:pPr>
    </w:p>
    <w:p w14:paraId="2DB0F269" w14:textId="77777777" w:rsidR="00820025" w:rsidRPr="00E778FB" w:rsidRDefault="00820025" w:rsidP="00820025">
      <w:pPr>
        <w:spacing w:after="0" w:line="240" w:lineRule="auto"/>
        <w:rPr>
          <w:rFonts w:ascii="Times New Roman" w:hAnsi="Times New Roman" w:cs="Times New Roman"/>
          <w:color w:val="000000" w:themeColor="text1"/>
          <w:sz w:val="28"/>
          <w:szCs w:val="28"/>
        </w:rPr>
      </w:pPr>
    </w:p>
    <w:p w14:paraId="78507C3C" w14:textId="77777777" w:rsidR="00455E67" w:rsidRPr="00E778FB" w:rsidRDefault="00455E67" w:rsidP="00820025">
      <w:pPr>
        <w:pStyle w:val="3"/>
        <w:rPr>
          <w:color w:val="000000" w:themeColor="text1"/>
          <w:szCs w:val="28"/>
        </w:rPr>
      </w:pPr>
    </w:p>
    <w:p w14:paraId="42BAFEAF" w14:textId="77777777" w:rsidR="00455E67" w:rsidRPr="00E778FB" w:rsidRDefault="00455E67" w:rsidP="00820025">
      <w:pPr>
        <w:pStyle w:val="3"/>
        <w:rPr>
          <w:color w:val="000000" w:themeColor="text1"/>
          <w:szCs w:val="28"/>
        </w:rPr>
      </w:pPr>
    </w:p>
    <w:p w14:paraId="1AC96734" w14:textId="77777777" w:rsidR="00455E67" w:rsidRPr="00E778FB" w:rsidRDefault="00455E67" w:rsidP="00820025">
      <w:pPr>
        <w:pStyle w:val="3"/>
        <w:rPr>
          <w:color w:val="000000" w:themeColor="text1"/>
          <w:szCs w:val="28"/>
        </w:rPr>
      </w:pPr>
    </w:p>
    <w:p w14:paraId="3B88F162" w14:textId="77777777" w:rsidR="00455E67" w:rsidRPr="00E778FB" w:rsidRDefault="00455E67" w:rsidP="00820025">
      <w:pPr>
        <w:pStyle w:val="3"/>
        <w:rPr>
          <w:color w:val="000000" w:themeColor="text1"/>
          <w:szCs w:val="28"/>
        </w:rPr>
      </w:pPr>
    </w:p>
    <w:p w14:paraId="0FA11EFC" w14:textId="77777777" w:rsidR="00455E67" w:rsidRPr="00E778FB" w:rsidRDefault="00455E67" w:rsidP="00820025">
      <w:pPr>
        <w:pStyle w:val="3"/>
        <w:rPr>
          <w:color w:val="000000" w:themeColor="text1"/>
          <w:szCs w:val="28"/>
        </w:rPr>
      </w:pPr>
    </w:p>
    <w:p w14:paraId="332E6FFB" w14:textId="77777777" w:rsidR="00455E67" w:rsidRPr="00E778FB" w:rsidRDefault="00455E67" w:rsidP="00820025">
      <w:pPr>
        <w:pStyle w:val="3"/>
        <w:rPr>
          <w:color w:val="000000" w:themeColor="text1"/>
          <w:szCs w:val="28"/>
        </w:rPr>
      </w:pPr>
    </w:p>
    <w:p w14:paraId="178AC023" w14:textId="77777777" w:rsidR="00455E67" w:rsidRPr="00E778FB" w:rsidRDefault="00455E67" w:rsidP="00820025">
      <w:pPr>
        <w:pStyle w:val="3"/>
        <w:rPr>
          <w:color w:val="000000" w:themeColor="text1"/>
          <w:szCs w:val="28"/>
        </w:rPr>
      </w:pPr>
    </w:p>
    <w:p w14:paraId="40F9AAEC" w14:textId="77777777" w:rsidR="00820025" w:rsidRPr="00E778FB" w:rsidRDefault="00FE7A73" w:rsidP="00820025">
      <w:pPr>
        <w:pStyle w:val="3"/>
        <w:rPr>
          <w:color w:val="000000" w:themeColor="text1"/>
          <w:szCs w:val="28"/>
        </w:rPr>
      </w:pPr>
      <w:r>
        <w:rPr>
          <w:color w:val="000000" w:themeColor="text1"/>
          <w:szCs w:val="28"/>
          <w:lang w:val="kk-KZ"/>
        </w:rPr>
        <w:t>ОҢЛАСЫНОВ ЖҰЛДЫЗБЕК ӘЛІХАНҰЛЫ</w:t>
      </w:r>
    </w:p>
    <w:p w14:paraId="451F0004" w14:textId="77777777" w:rsidR="00A5546D" w:rsidRPr="00E778FB" w:rsidRDefault="00A5546D" w:rsidP="00820025">
      <w:pPr>
        <w:spacing w:after="0" w:line="240" w:lineRule="auto"/>
        <w:jc w:val="center"/>
        <w:rPr>
          <w:rFonts w:ascii="Times New Roman" w:hAnsi="Times New Roman" w:cs="Times New Roman"/>
          <w:b/>
          <w:color w:val="000000" w:themeColor="text1"/>
          <w:sz w:val="28"/>
          <w:szCs w:val="28"/>
        </w:rPr>
      </w:pPr>
    </w:p>
    <w:p w14:paraId="168EE4E9" w14:textId="42A6C5E2" w:rsidR="00A5546D" w:rsidRPr="00E778FB" w:rsidRDefault="00741500" w:rsidP="00820025">
      <w:pPr>
        <w:spacing w:after="0" w:line="240" w:lineRule="auto"/>
        <w:jc w:val="center"/>
        <w:rPr>
          <w:rFonts w:ascii="Times New Roman" w:hAnsi="Times New Roman" w:cs="Times New Roman"/>
          <w:snapToGrid w:val="0"/>
          <w:color w:val="000000" w:themeColor="text1"/>
          <w:sz w:val="28"/>
          <w:szCs w:val="28"/>
        </w:rPr>
      </w:pPr>
      <w:r w:rsidRPr="00741500">
        <w:rPr>
          <w:rFonts w:ascii="Times New Roman" w:hAnsi="Times New Roman" w:cs="Times New Roman"/>
          <w:b/>
          <w:color w:val="000000" w:themeColor="text1"/>
          <w:sz w:val="28"/>
          <w:szCs w:val="28"/>
        </w:rPr>
        <w:t>Применение ГИС-технологий и данных дистанционного зондирования Земли при гидрогеологических исследованиях на примере Мактааральского массива орошения Туркестанской области</w:t>
      </w:r>
    </w:p>
    <w:p w14:paraId="02F08E72" w14:textId="77777777" w:rsidR="00820025" w:rsidRPr="00E778FB" w:rsidRDefault="00820025" w:rsidP="00820025">
      <w:pPr>
        <w:spacing w:after="0" w:line="240" w:lineRule="auto"/>
        <w:jc w:val="center"/>
        <w:rPr>
          <w:rFonts w:ascii="Times New Roman" w:hAnsi="Times New Roman" w:cs="Times New Roman"/>
          <w:snapToGrid w:val="0"/>
          <w:color w:val="000000" w:themeColor="text1"/>
          <w:sz w:val="28"/>
          <w:szCs w:val="28"/>
        </w:rPr>
      </w:pPr>
      <w:r w:rsidRPr="00E778FB">
        <w:rPr>
          <w:rFonts w:ascii="Times New Roman" w:hAnsi="Times New Roman" w:cs="Times New Roman"/>
          <w:snapToGrid w:val="0"/>
          <w:color w:val="000000" w:themeColor="text1"/>
          <w:sz w:val="28"/>
          <w:szCs w:val="28"/>
        </w:rPr>
        <w:t>6</w:t>
      </w:r>
      <w:r w:rsidRPr="00E778FB">
        <w:rPr>
          <w:rFonts w:ascii="Times New Roman" w:hAnsi="Times New Roman" w:cs="Times New Roman"/>
          <w:snapToGrid w:val="0"/>
          <w:color w:val="000000" w:themeColor="text1"/>
          <w:sz w:val="28"/>
          <w:szCs w:val="28"/>
          <w:lang w:val="en-US"/>
        </w:rPr>
        <w:t>D</w:t>
      </w:r>
      <w:r w:rsidRPr="00E778FB">
        <w:rPr>
          <w:rFonts w:ascii="Times New Roman" w:hAnsi="Times New Roman" w:cs="Times New Roman"/>
          <w:snapToGrid w:val="0"/>
          <w:color w:val="000000" w:themeColor="text1"/>
          <w:sz w:val="28"/>
          <w:szCs w:val="28"/>
        </w:rPr>
        <w:t xml:space="preserve">075500 </w:t>
      </w:r>
      <w:r w:rsidR="007A78B7" w:rsidRPr="00E778FB">
        <w:rPr>
          <w:rFonts w:ascii="Times New Roman" w:hAnsi="Times New Roman" w:cs="Times New Roman"/>
          <w:snapToGrid w:val="0"/>
          <w:color w:val="000000" w:themeColor="text1"/>
          <w:sz w:val="28"/>
          <w:szCs w:val="28"/>
        </w:rPr>
        <w:t>-</w:t>
      </w:r>
      <w:r w:rsidRPr="00E778FB">
        <w:rPr>
          <w:rFonts w:ascii="Times New Roman" w:hAnsi="Times New Roman" w:cs="Times New Roman"/>
          <w:snapToGrid w:val="0"/>
          <w:color w:val="000000" w:themeColor="text1"/>
          <w:sz w:val="28"/>
          <w:szCs w:val="28"/>
        </w:rPr>
        <w:t xml:space="preserve"> Гидрогеология и инженерная геология</w:t>
      </w:r>
    </w:p>
    <w:p w14:paraId="6195700C" w14:textId="77777777" w:rsidR="00150C9E" w:rsidRPr="00E778FB" w:rsidRDefault="00150C9E" w:rsidP="00820025">
      <w:pPr>
        <w:spacing w:after="0" w:line="240" w:lineRule="auto"/>
        <w:jc w:val="center"/>
        <w:rPr>
          <w:rFonts w:ascii="Times New Roman" w:hAnsi="Times New Roman" w:cs="Times New Roman"/>
          <w:snapToGrid w:val="0"/>
          <w:color w:val="000000" w:themeColor="text1"/>
          <w:sz w:val="28"/>
          <w:szCs w:val="28"/>
        </w:rPr>
      </w:pPr>
    </w:p>
    <w:p w14:paraId="3CF864E3" w14:textId="77777777" w:rsidR="00820025" w:rsidRPr="00E778FB" w:rsidRDefault="00820025" w:rsidP="004E4837">
      <w:pPr>
        <w:pStyle w:val="1"/>
        <w:jc w:val="center"/>
        <w:rPr>
          <w:snapToGrid w:val="0"/>
          <w:color w:val="000000" w:themeColor="text1"/>
          <w:szCs w:val="28"/>
        </w:rPr>
      </w:pPr>
      <w:r w:rsidRPr="00E778FB">
        <w:rPr>
          <w:snapToGrid w:val="0"/>
          <w:color w:val="000000" w:themeColor="text1"/>
          <w:szCs w:val="28"/>
        </w:rPr>
        <w:t xml:space="preserve">Диссертация на соискание степени </w:t>
      </w:r>
    </w:p>
    <w:p w14:paraId="204331DB" w14:textId="77777777" w:rsidR="00820025" w:rsidRPr="00E778FB" w:rsidRDefault="00820025" w:rsidP="004E4837">
      <w:pPr>
        <w:pStyle w:val="1"/>
        <w:jc w:val="center"/>
        <w:rPr>
          <w:snapToGrid w:val="0"/>
          <w:color w:val="000000" w:themeColor="text1"/>
          <w:szCs w:val="28"/>
        </w:rPr>
      </w:pPr>
      <w:r w:rsidRPr="00E778FB">
        <w:rPr>
          <w:snapToGrid w:val="0"/>
          <w:color w:val="000000" w:themeColor="text1"/>
          <w:szCs w:val="28"/>
        </w:rPr>
        <w:t>доктора философии (</w:t>
      </w:r>
      <w:r w:rsidRPr="00E778FB">
        <w:rPr>
          <w:snapToGrid w:val="0"/>
          <w:color w:val="000000" w:themeColor="text1"/>
          <w:szCs w:val="28"/>
          <w:lang w:val="en-US"/>
        </w:rPr>
        <w:t>PhD</w:t>
      </w:r>
      <w:r w:rsidRPr="00E778FB">
        <w:rPr>
          <w:snapToGrid w:val="0"/>
          <w:color w:val="000000" w:themeColor="text1"/>
          <w:szCs w:val="28"/>
        </w:rPr>
        <w:t>)</w:t>
      </w:r>
    </w:p>
    <w:p w14:paraId="4CDC6CC9" w14:textId="77777777" w:rsidR="00390731" w:rsidRPr="00E778FB" w:rsidRDefault="00390731" w:rsidP="004E4837">
      <w:pPr>
        <w:spacing w:after="0" w:line="240" w:lineRule="auto"/>
        <w:rPr>
          <w:rFonts w:ascii="Times New Roman" w:hAnsi="Times New Roman" w:cs="Times New Roman"/>
          <w:color w:val="000000" w:themeColor="text1"/>
          <w:sz w:val="28"/>
          <w:szCs w:val="28"/>
        </w:rPr>
      </w:pPr>
    </w:p>
    <w:p w14:paraId="3F4626C6" w14:textId="77777777" w:rsidR="00390731" w:rsidRPr="00E778FB" w:rsidRDefault="00390731" w:rsidP="004E4837">
      <w:pPr>
        <w:spacing w:after="0" w:line="240" w:lineRule="auto"/>
        <w:rPr>
          <w:rFonts w:ascii="Times New Roman" w:hAnsi="Times New Roman" w:cs="Times New Roman"/>
          <w:color w:val="000000" w:themeColor="text1"/>
          <w:sz w:val="28"/>
          <w:szCs w:val="28"/>
        </w:rPr>
      </w:pPr>
    </w:p>
    <w:p w14:paraId="014A45E9" w14:textId="77777777" w:rsidR="00EF08E5" w:rsidRPr="00E778FB" w:rsidRDefault="00EF08E5" w:rsidP="004E4837">
      <w:pPr>
        <w:spacing w:after="0" w:line="240" w:lineRule="auto"/>
        <w:rPr>
          <w:rFonts w:ascii="Times New Roman" w:hAnsi="Times New Roman" w:cs="Times New Roman"/>
          <w:color w:val="000000" w:themeColor="text1"/>
          <w:sz w:val="28"/>
          <w:szCs w:val="28"/>
        </w:rPr>
      </w:pPr>
    </w:p>
    <w:p w14:paraId="1968B62B" w14:textId="77777777" w:rsidR="00390731" w:rsidRPr="00E778FB" w:rsidRDefault="00390731" w:rsidP="00390731">
      <w:pPr>
        <w:rPr>
          <w:rFonts w:ascii="Times New Roman" w:hAnsi="Times New Roman" w:cs="Times New Roman"/>
          <w:color w:val="000000" w:themeColor="text1"/>
          <w:sz w:val="28"/>
          <w:szCs w:val="28"/>
        </w:rPr>
      </w:pPr>
    </w:p>
    <w:tbl>
      <w:tblPr>
        <w:tblStyle w:val="a3"/>
        <w:tblW w:w="0" w:type="auto"/>
        <w:tblInd w:w="5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7"/>
      </w:tblGrid>
      <w:tr w:rsidR="00E746DA" w:rsidRPr="00E778FB" w14:paraId="42AAC914" w14:textId="77777777" w:rsidTr="0069583B">
        <w:tc>
          <w:tcPr>
            <w:tcW w:w="3821" w:type="dxa"/>
          </w:tcPr>
          <w:p w14:paraId="61213DC7" w14:textId="77777777" w:rsidR="00820025" w:rsidRPr="00E778FB" w:rsidRDefault="00820025" w:rsidP="00820025">
            <w:pPr>
              <w:spacing w:after="0" w:line="240" w:lineRule="auto"/>
              <w:rPr>
                <w:rFonts w:ascii="Times New Roman" w:hAnsi="Times New Roman"/>
                <w:snapToGrid w:val="0"/>
                <w:color w:val="000000" w:themeColor="text1"/>
                <w:sz w:val="28"/>
                <w:szCs w:val="28"/>
                <w:lang w:val="ru-RU"/>
              </w:rPr>
            </w:pPr>
            <w:r w:rsidRPr="00E778FB">
              <w:rPr>
                <w:rFonts w:ascii="Times New Roman" w:hAnsi="Times New Roman"/>
                <w:snapToGrid w:val="0"/>
                <w:color w:val="000000" w:themeColor="text1"/>
                <w:sz w:val="28"/>
                <w:szCs w:val="28"/>
                <w:lang w:val="ru-RU"/>
              </w:rPr>
              <w:t xml:space="preserve">Научный </w:t>
            </w:r>
            <w:r w:rsidR="00F87809" w:rsidRPr="00E778FB">
              <w:rPr>
                <w:rFonts w:ascii="Times New Roman" w:hAnsi="Times New Roman"/>
                <w:snapToGrid w:val="0"/>
                <w:color w:val="000000" w:themeColor="text1"/>
                <w:sz w:val="28"/>
                <w:szCs w:val="28"/>
                <w:lang w:val="ru-RU"/>
              </w:rPr>
              <w:t>консультант</w:t>
            </w:r>
            <w:r w:rsidRPr="00E778FB">
              <w:rPr>
                <w:rFonts w:ascii="Times New Roman" w:hAnsi="Times New Roman"/>
                <w:snapToGrid w:val="0"/>
                <w:color w:val="000000" w:themeColor="text1"/>
                <w:sz w:val="28"/>
                <w:szCs w:val="28"/>
                <w:lang w:val="ru-RU"/>
              </w:rPr>
              <w:t xml:space="preserve">                                                                                    </w:t>
            </w:r>
          </w:p>
          <w:p w14:paraId="534BDC70" w14:textId="775D62E4" w:rsidR="00E35199" w:rsidRPr="00E778FB" w:rsidRDefault="00FC6145" w:rsidP="00820025">
            <w:pPr>
              <w:spacing w:after="0" w:line="240" w:lineRule="auto"/>
              <w:rPr>
                <w:rFonts w:ascii="Times New Roman" w:hAnsi="Times New Roman"/>
                <w:snapToGrid w:val="0"/>
                <w:color w:val="000000" w:themeColor="text1"/>
                <w:sz w:val="28"/>
                <w:szCs w:val="28"/>
                <w:lang w:val="ru-RU"/>
              </w:rPr>
            </w:pPr>
            <w:r>
              <w:rPr>
                <w:rFonts w:ascii="Times New Roman" w:hAnsi="Times New Roman"/>
                <w:snapToGrid w:val="0"/>
                <w:color w:val="000000" w:themeColor="text1"/>
                <w:sz w:val="28"/>
                <w:szCs w:val="28"/>
                <w:lang w:val="kk-KZ"/>
              </w:rPr>
              <w:t>кандидат технических</w:t>
            </w:r>
            <w:r w:rsidR="009957C5" w:rsidRPr="00E778FB">
              <w:rPr>
                <w:rFonts w:ascii="Times New Roman" w:hAnsi="Times New Roman"/>
                <w:snapToGrid w:val="0"/>
                <w:color w:val="000000" w:themeColor="text1"/>
                <w:sz w:val="28"/>
                <w:szCs w:val="28"/>
                <w:lang w:val="ru-RU"/>
              </w:rPr>
              <w:t xml:space="preserve"> </w:t>
            </w:r>
            <w:r w:rsidR="00820025" w:rsidRPr="00E778FB">
              <w:rPr>
                <w:rFonts w:ascii="Times New Roman" w:hAnsi="Times New Roman"/>
                <w:snapToGrid w:val="0"/>
                <w:color w:val="000000" w:themeColor="text1"/>
                <w:sz w:val="28"/>
                <w:szCs w:val="28"/>
                <w:lang w:val="ru-RU"/>
              </w:rPr>
              <w:t xml:space="preserve">наук,                         </w:t>
            </w:r>
          </w:p>
          <w:p w14:paraId="20548E74" w14:textId="77777777" w:rsidR="00820025" w:rsidRPr="00FC6145" w:rsidRDefault="00FC6145" w:rsidP="00820025">
            <w:pPr>
              <w:spacing w:after="0" w:line="240" w:lineRule="auto"/>
              <w:rPr>
                <w:rFonts w:ascii="Times New Roman" w:hAnsi="Times New Roman"/>
                <w:snapToGrid w:val="0"/>
                <w:color w:val="000000" w:themeColor="text1"/>
                <w:sz w:val="28"/>
                <w:szCs w:val="28"/>
                <w:lang w:val="kk-KZ"/>
              </w:rPr>
            </w:pPr>
            <w:r>
              <w:rPr>
                <w:rFonts w:ascii="Times New Roman" w:hAnsi="Times New Roman"/>
                <w:snapToGrid w:val="0"/>
                <w:color w:val="000000" w:themeColor="text1"/>
                <w:sz w:val="28"/>
                <w:szCs w:val="28"/>
                <w:lang w:val="kk-KZ"/>
              </w:rPr>
              <w:t>Л</w:t>
            </w:r>
            <w:r w:rsidR="00820025" w:rsidRPr="00E778FB">
              <w:rPr>
                <w:rFonts w:ascii="Times New Roman" w:hAnsi="Times New Roman"/>
                <w:snapToGrid w:val="0"/>
                <w:color w:val="000000" w:themeColor="text1"/>
                <w:sz w:val="28"/>
                <w:szCs w:val="28"/>
                <w:lang w:val="ru-RU"/>
              </w:rPr>
              <w:t>.</w:t>
            </w:r>
            <w:r>
              <w:rPr>
                <w:rFonts w:ascii="Times New Roman" w:hAnsi="Times New Roman"/>
                <w:snapToGrid w:val="0"/>
                <w:color w:val="000000" w:themeColor="text1"/>
                <w:sz w:val="28"/>
                <w:szCs w:val="28"/>
                <w:lang w:val="kk-KZ"/>
              </w:rPr>
              <w:t>В.</w:t>
            </w:r>
            <w:r w:rsidR="00820025" w:rsidRPr="00E778FB">
              <w:rPr>
                <w:rFonts w:ascii="Times New Roman" w:hAnsi="Times New Roman"/>
                <w:snapToGrid w:val="0"/>
                <w:color w:val="000000" w:themeColor="text1"/>
                <w:sz w:val="28"/>
                <w:szCs w:val="28"/>
                <w:lang w:val="ru-RU"/>
              </w:rPr>
              <w:t xml:space="preserve"> </w:t>
            </w:r>
            <w:r>
              <w:rPr>
                <w:rFonts w:ascii="Times New Roman" w:hAnsi="Times New Roman"/>
                <w:snapToGrid w:val="0"/>
                <w:color w:val="000000" w:themeColor="text1"/>
                <w:sz w:val="28"/>
                <w:szCs w:val="28"/>
                <w:lang w:val="kk-KZ"/>
              </w:rPr>
              <w:t>Шагарова</w:t>
            </w:r>
          </w:p>
          <w:p w14:paraId="66E9C2D8" w14:textId="77777777" w:rsidR="00F87809" w:rsidRPr="00E778FB" w:rsidRDefault="00F87809" w:rsidP="00820025">
            <w:pPr>
              <w:spacing w:after="0" w:line="240" w:lineRule="auto"/>
              <w:rPr>
                <w:rFonts w:ascii="Times New Roman" w:hAnsi="Times New Roman"/>
                <w:color w:val="000000" w:themeColor="text1"/>
                <w:sz w:val="28"/>
                <w:szCs w:val="28"/>
                <w:lang w:val="ru-RU"/>
              </w:rPr>
            </w:pPr>
          </w:p>
          <w:p w14:paraId="30E4B5FB" w14:textId="77777777" w:rsidR="00820025" w:rsidRPr="00E778FB" w:rsidRDefault="00820025" w:rsidP="00820025">
            <w:pPr>
              <w:spacing w:after="0" w:line="240" w:lineRule="auto"/>
              <w:rPr>
                <w:rFonts w:ascii="Times New Roman" w:hAnsi="Times New Roman"/>
                <w:snapToGrid w:val="0"/>
                <w:color w:val="000000" w:themeColor="text1"/>
                <w:sz w:val="28"/>
                <w:szCs w:val="28"/>
                <w:lang w:val="ru-RU"/>
              </w:rPr>
            </w:pPr>
            <w:r w:rsidRPr="00E778FB">
              <w:rPr>
                <w:rFonts w:ascii="Times New Roman" w:hAnsi="Times New Roman"/>
                <w:color w:val="000000" w:themeColor="text1"/>
                <w:sz w:val="28"/>
                <w:szCs w:val="28"/>
                <w:lang w:val="ru-RU"/>
              </w:rPr>
              <w:t xml:space="preserve">Зарубежный научный </w:t>
            </w:r>
            <w:r w:rsidR="009435A3" w:rsidRPr="00E778FB">
              <w:rPr>
                <w:rFonts w:ascii="Times New Roman" w:hAnsi="Times New Roman"/>
                <w:color w:val="000000" w:themeColor="text1"/>
                <w:sz w:val="28"/>
                <w:szCs w:val="28"/>
                <w:lang w:val="ru-RU"/>
              </w:rPr>
              <w:t>консультант</w:t>
            </w:r>
          </w:p>
          <w:p w14:paraId="51262C09" w14:textId="49594434" w:rsidR="00E35199" w:rsidRPr="00E778FB" w:rsidRDefault="000B6DB4" w:rsidP="00E35199">
            <w:pPr>
              <w:spacing w:after="0" w:line="240" w:lineRule="auto"/>
              <w:rPr>
                <w:rFonts w:ascii="Times New Roman" w:hAnsi="Times New Roman"/>
                <w:snapToGrid w:val="0"/>
                <w:color w:val="000000" w:themeColor="text1"/>
                <w:sz w:val="28"/>
                <w:szCs w:val="28"/>
                <w:lang w:val="ru-RU"/>
              </w:rPr>
            </w:pPr>
            <w:r>
              <w:rPr>
                <w:rFonts w:ascii="Times New Roman" w:hAnsi="Times New Roman"/>
                <w:snapToGrid w:val="0"/>
                <w:color w:val="000000" w:themeColor="text1"/>
                <w:sz w:val="28"/>
                <w:szCs w:val="28"/>
                <w:lang w:val="kk-KZ"/>
              </w:rPr>
              <w:t>доктор</w:t>
            </w:r>
            <w:r w:rsidR="00FC6145">
              <w:rPr>
                <w:rFonts w:ascii="Times New Roman" w:hAnsi="Times New Roman"/>
                <w:snapToGrid w:val="0"/>
                <w:color w:val="000000" w:themeColor="text1"/>
                <w:sz w:val="28"/>
                <w:szCs w:val="28"/>
                <w:lang w:val="kk-KZ"/>
              </w:rPr>
              <w:t xml:space="preserve"> технических</w:t>
            </w:r>
            <w:r w:rsidR="00B072D9" w:rsidRPr="00E778FB">
              <w:rPr>
                <w:rFonts w:ascii="Times New Roman" w:hAnsi="Times New Roman"/>
                <w:snapToGrid w:val="0"/>
                <w:color w:val="000000" w:themeColor="text1"/>
                <w:sz w:val="28"/>
                <w:szCs w:val="28"/>
                <w:lang w:val="ru-RU"/>
              </w:rPr>
              <w:t xml:space="preserve"> наук</w:t>
            </w:r>
            <w:r w:rsidR="00E746DA" w:rsidRPr="00E778FB">
              <w:rPr>
                <w:rFonts w:ascii="Times New Roman" w:hAnsi="Times New Roman"/>
                <w:snapToGrid w:val="0"/>
                <w:color w:val="000000" w:themeColor="text1"/>
                <w:sz w:val="28"/>
                <w:szCs w:val="28"/>
                <w:lang w:val="ru-RU"/>
              </w:rPr>
              <w:t xml:space="preserve">, </w:t>
            </w:r>
          </w:p>
          <w:p w14:paraId="4074248B" w14:textId="1E075E17" w:rsidR="00820025" w:rsidRPr="00E778FB" w:rsidRDefault="00FC6145" w:rsidP="00A73830">
            <w:pPr>
              <w:spacing w:after="0" w:line="240" w:lineRule="auto"/>
              <w:rPr>
                <w:rFonts w:ascii="Times New Roman" w:hAnsi="Times New Roman"/>
                <w:b/>
                <w:snapToGrid w:val="0"/>
                <w:color w:val="000000" w:themeColor="text1"/>
                <w:sz w:val="28"/>
                <w:szCs w:val="28"/>
                <w:lang w:val="ru-RU"/>
              </w:rPr>
            </w:pPr>
            <w:r>
              <w:rPr>
                <w:rFonts w:ascii="Times New Roman" w:hAnsi="Times New Roman"/>
                <w:snapToGrid w:val="0"/>
                <w:color w:val="000000" w:themeColor="text1"/>
                <w:sz w:val="28"/>
                <w:szCs w:val="28"/>
                <w:lang w:val="kk-KZ"/>
              </w:rPr>
              <w:t>Дагмар Балла</w:t>
            </w:r>
            <w:r w:rsidR="009435A3" w:rsidRPr="00E778FB">
              <w:rPr>
                <w:rFonts w:ascii="Times New Roman" w:hAnsi="Times New Roman"/>
                <w:snapToGrid w:val="0"/>
                <w:color w:val="000000" w:themeColor="text1"/>
                <w:sz w:val="28"/>
                <w:szCs w:val="28"/>
                <w:lang w:val="ru-RU"/>
              </w:rPr>
              <w:t xml:space="preserve"> </w:t>
            </w:r>
            <w:r w:rsidR="009435A3" w:rsidRPr="0063577F">
              <w:rPr>
                <w:rFonts w:ascii="Times New Roman" w:hAnsi="Times New Roman"/>
                <w:snapToGrid w:val="0"/>
                <w:color w:val="000000" w:themeColor="text1"/>
                <w:sz w:val="28"/>
                <w:szCs w:val="28"/>
                <w:lang w:val="ru-RU"/>
              </w:rPr>
              <w:t>(</w:t>
            </w:r>
            <w:r w:rsidR="00B6364E" w:rsidRPr="0063577F">
              <w:rPr>
                <w:rFonts w:ascii="Times New Roman" w:hAnsi="Times New Roman"/>
                <w:snapToGrid w:val="0"/>
                <w:color w:val="000000" w:themeColor="text1"/>
                <w:sz w:val="28"/>
                <w:szCs w:val="28"/>
                <w:lang w:val="ru-RU"/>
              </w:rPr>
              <w:t>г.</w:t>
            </w:r>
            <w:r w:rsidRPr="0063577F">
              <w:rPr>
                <w:rFonts w:ascii="Times New Roman" w:hAnsi="Times New Roman"/>
                <w:snapToGrid w:val="0"/>
                <w:color w:val="000000" w:themeColor="text1"/>
                <w:sz w:val="28"/>
                <w:szCs w:val="28"/>
                <w:lang w:val="kk-KZ"/>
              </w:rPr>
              <w:t>Мюнхеберг</w:t>
            </w:r>
            <w:r w:rsidR="00B6364E" w:rsidRPr="0063577F">
              <w:rPr>
                <w:rFonts w:ascii="Times New Roman" w:hAnsi="Times New Roman"/>
                <w:snapToGrid w:val="0"/>
                <w:color w:val="000000" w:themeColor="text1"/>
                <w:sz w:val="28"/>
                <w:szCs w:val="28"/>
                <w:lang w:val="ru-RU"/>
              </w:rPr>
              <w:t>,</w:t>
            </w:r>
            <w:r w:rsidR="00B6364E" w:rsidRPr="00E778FB">
              <w:rPr>
                <w:rFonts w:ascii="Times New Roman" w:hAnsi="Times New Roman"/>
                <w:snapToGrid w:val="0"/>
                <w:color w:val="000000" w:themeColor="text1"/>
                <w:sz w:val="28"/>
                <w:szCs w:val="28"/>
                <w:lang w:val="ru-RU"/>
              </w:rPr>
              <w:t xml:space="preserve"> </w:t>
            </w:r>
            <w:r>
              <w:rPr>
                <w:rFonts w:ascii="Times New Roman" w:hAnsi="Times New Roman"/>
                <w:snapToGrid w:val="0"/>
                <w:color w:val="000000" w:themeColor="text1"/>
                <w:sz w:val="28"/>
                <w:szCs w:val="28"/>
                <w:lang w:val="kk-KZ"/>
              </w:rPr>
              <w:t>Германия</w:t>
            </w:r>
            <w:r w:rsidR="009435A3" w:rsidRPr="00E778FB">
              <w:rPr>
                <w:rFonts w:ascii="Times New Roman" w:hAnsi="Times New Roman"/>
                <w:snapToGrid w:val="0"/>
                <w:color w:val="000000" w:themeColor="text1"/>
                <w:sz w:val="28"/>
                <w:szCs w:val="28"/>
                <w:lang w:val="ru-RU"/>
              </w:rPr>
              <w:t>)</w:t>
            </w:r>
            <w:r w:rsidR="00820025" w:rsidRPr="00E778FB">
              <w:rPr>
                <w:rFonts w:ascii="Times New Roman" w:hAnsi="Times New Roman"/>
                <w:b/>
                <w:snapToGrid w:val="0"/>
                <w:color w:val="000000" w:themeColor="text1"/>
                <w:sz w:val="28"/>
                <w:szCs w:val="28"/>
                <w:lang w:val="ru-RU"/>
              </w:rPr>
              <w:t xml:space="preserve"> </w:t>
            </w:r>
          </w:p>
        </w:tc>
      </w:tr>
    </w:tbl>
    <w:p w14:paraId="2CF0E347" w14:textId="77777777" w:rsidR="00820025" w:rsidRDefault="00820025" w:rsidP="00820025">
      <w:pPr>
        <w:spacing w:after="0" w:line="240" w:lineRule="auto"/>
        <w:rPr>
          <w:rFonts w:ascii="Times New Roman" w:hAnsi="Times New Roman" w:cs="Times New Roman"/>
          <w:color w:val="000000" w:themeColor="text1"/>
          <w:sz w:val="28"/>
          <w:szCs w:val="28"/>
        </w:rPr>
      </w:pPr>
    </w:p>
    <w:p w14:paraId="304BDA8F" w14:textId="77777777" w:rsidR="00FC6145" w:rsidRPr="00E778FB" w:rsidRDefault="00FC6145" w:rsidP="00820025">
      <w:pPr>
        <w:spacing w:after="0" w:line="240" w:lineRule="auto"/>
        <w:rPr>
          <w:rFonts w:ascii="Times New Roman" w:hAnsi="Times New Roman" w:cs="Times New Roman"/>
          <w:color w:val="000000" w:themeColor="text1"/>
          <w:sz w:val="28"/>
          <w:szCs w:val="28"/>
        </w:rPr>
      </w:pPr>
    </w:p>
    <w:p w14:paraId="305F708C" w14:textId="77777777" w:rsidR="00B618DB" w:rsidRPr="00E778FB" w:rsidRDefault="00B618DB" w:rsidP="00820025">
      <w:pPr>
        <w:spacing w:after="0" w:line="240" w:lineRule="auto"/>
        <w:jc w:val="center"/>
        <w:rPr>
          <w:rFonts w:ascii="Times New Roman" w:hAnsi="Times New Roman" w:cs="Times New Roman"/>
          <w:color w:val="000000" w:themeColor="text1"/>
          <w:sz w:val="28"/>
          <w:szCs w:val="28"/>
        </w:rPr>
      </w:pPr>
    </w:p>
    <w:p w14:paraId="586D738A" w14:textId="77777777" w:rsidR="00820025" w:rsidRPr="00E778FB" w:rsidRDefault="00820025" w:rsidP="00820025">
      <w:pPr>
        <w:spacing w:after="0" w:line="240" w:lineRule="auto"/>
        <w:jc w:val="center"/>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Республика Казахстан</w:t>
      </w:r>
    </w:p>
    <w:p w14:paraId="79F65650" w14:textId="0491C192" w:rsidR="0007332C" w:rsidRDefault="00820025" w:rsidP="00F13407">
      <w:pPr>
        <w:widowControl w:val="0"/>
        <w:autoSpaceDE w:val="0"/>
        <w:autoSpaceDN w:val="0"/>
        <w:adjustRightInd w:val="0"/>
        <w:spacing w:after="0" w:line="240" w:lineRule="auto"/>
        <w:jc w:val="center"/>
        <w:rPr>
          <w:rFonts w:ascii="Times New Roman" w:hAnsi="Times New Roman" w:cs="Times New Roman"/>
          <w:bCs/>
          <w:color w:val="000000" w:themeColor="text1"/>
          <w:sz w:val="28"/>
          <w:szCs w:val="28"/>
          <w:lang w:val="kk-KZ"/>
        </w:rPr>
      </w:pPr>
      <w:r w:rsidRPr="00E778FB">
        <w:rPr>
          <w:rFonts w:ascii="Times New Roman" w:hAnsi="Times New Roman" w:cs="Times New Roman"/>
          <w:bCs/>
          <w:color w:val="000000" w:themeColor="text1"/>
          <w:sz w:val="28"/>
          <w:szCs w:val="28"/>
        </w:rPr>
        <w:t xml:space="preserve">Алматы, </w:t>
      </w:r>
      <w:r w:rsidR="008F6D6C" w:rsidRPr="00E778FB">
        <w:rPr>
          <w:rFonts w:ascii="Times New Roman" w:hAnsi="Times New Roman" w:cs="Times New Roman"/>
          <w:bCs/>
          <w:color w:val="000000" w:themeColor="text1"/>
          <w:sz w:val="28"/>
          <w:szCs w:val="28"/>
        </w:rPr>
        <w:t>20</w:t>
      </w:r>
      <w:r w:rsidR="00FC6145">
        <w:rPr>
          <w:rFonts w:ascii="Times New Roman" w:hAnsi="Times New Roman" w:cs="Times New Roman"/>
          <w:bCs/>
          <w:color w:val="000000" w:themeColor="text1"/>
          <w:sz w:val="28"/>
          <w:szCs w:val="28"/>
          <w:lang w:val="kk-KZ"/>
        </w:rPr>
        <w:t>2</w:t>
      </w:r>
      <w:r w:rsidR="005B6341">
        <w:rPr>
          <w:rFonts w:ascii="Times New Roman" w:hAnsi="Times New Roman" w:cs="Times New Roman"/>
          <w:bCs/>
          <w:color w:val="000000" w:themeColor="text1"/>
          <w:sz w:val="28"/>
          <w:szCs w:val="28"/>
          <w:lang w:val="kk-KZ"/>
        </w:rPr>
        <w:t>3</w:t>
      </w:r>
    </w:p>
    <w:p w14:paraId="66BBB69C" w14:textId="77777777" w:rsidR="0007332C" w:rsidRDefault="0007332C">
      <w:pPr>
        <w:spacing w:after="160" w:line="259" w:lineRule="auto"/>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br w:type="page"/>
      </w:r>
    </w:p>
    <w:tbl>
      <w:tblPr>
        <w:tblW w:w="10208" w:type="dxa"/>
        <w:tblInd w:w="-319" w:type="dxa"/>
        <w:tblLayout w:type="fixed"/>
        <w:tblLook w:val="04A0" w:firstRow="1" w:lastRow="0" w:firstColumn="1" w:lastColumn="0" w:noHBand="0" w:noVBand="1"/>
      </w:tblPr>
      <w:tblGrid>
        <w:gridCol w:w="994"/>
        <w:gridCol w:w="8505"/>
        <w:gridCol w:w="709"/>
      </w:tblGrid>
      <w:tr w:rsidR="005B6341" w:rsidRPr="00677DD1" w14:paraId="6715AD95" w14:textId="77777777" w:rsidTr="00C12139">
        <w:tc>
          <w:tcPr>
            <w:tcW w:w="994" w:type="dxa"/>
          </w:tcPr>
          <w:p w14:paraId="63EBB393" w14:textId="77777777" w:rsidR="00977142" w:rsidRDefault="00977142" w:rsidP="00A73830">
            <w:pPr>
              <w:pStyle w:val="af1"/>
              <w:rPr>
                <w:rFonts w:ascii="Times New Roman" w:hAnsi="Times New Roman"/>
                <w:sz w:val="28"/>
                <w:szCs w:val="28"/>
              </w:rPr>
            </w:pPr>
            <w:bookmarkStart w:id="0" w:name="_Hlk135386355"/>
          </w:p>
          <w:p w14:paraId="3E6A7D26" w14:textId="77777777" w:rsidR="00977142" w:rsidRPr="0091101A" w:rsidRDefault="00977142" w:rsidP="00A73830">
            <w:pPr>
              <w:pStyle w:val="af1"/>
              <w:rPr>
                <w:rFonts w:ascii="Times New Roman" w:hAnsi="Times New Roman"/>
                <w:sz w:val="28"/>
                <w:szCs w:val="28"/>
              </w:rPr>
            </w:pPr>
          </w:p>
        </w:tc>
        <w:tc>
          <w:tcPr>
            <w:tcW w:w="8505" w:type="dxa"/>
            <w:vAlign w:val="center"/>
          </w:tcPr>
          <w:p w14:paraId="164FFB64" w14:textId="77777777" w:rsidR="005B6341" w:rsidRPr="00677DD1" w:rsidRDefault="005B6341" w:rsidP="00A73830">
            <w:pPr>
              <w:pStyle w:val="af1"/>
              <w:jc w:val="center"/>
              <w:rPr>
                <w:rFonts w:ascii="Times New Roman" w:hAnsi="Times New Roman"/>
                <w:sz w:val="28"/>
                <w:szCs w:val="28"/>
              </w:rPr>
            </w:pPr>
            <w:r w:rsidRPr="00677DD1">
              <w:rPr>
                <w:rFonts w:ascii="Times New Roman" w:hAnsi="Times New Roman"/>
                <w:b/>
                <w:color w:val="000000" w:themeColor="text1"/>
                <w:sz w:val="28"/>
                <w:szCs w:val="28"/>
              </w:rPr>
              <w:t>СОДЕРЖАНИЕ</w:t>
            </w:r>
          </w:p>
        </w:tc>
        <w:tc>
          <w:tcPr>
            <w:tcW w:w="709" w:type="dxa"/>
            <w:vAlign w:val="center"/>
          </w:tcPr>
          <w:p w14:paraId="156BE3FA" w14:textId="77777777" w:rsidR="005B6341" w:rsidRPr="00677DD1" w:rsidRDefault="005B6341" w:rsidP="00A73830">
            <w:pPr>
              <w:pStyle w:val="af1"/>
              <w:jc w:val="center"/>
              <w:rPr>
                <w:rFonts w:ascii="Times New Roman" w:hAnsi="Times New Roman"/>
                <w:sz w:val="28"/>
                <w:szCs w:val="28"/>
              </w:rPr>
            </w:pPr>
          </w:p>
        </w:tc>
      </w:tr>
      <w:tr w:rsidR="005B6341" w:rsidRPr="00677DD1" w14:paraId="2B6C8A43" w14:textId="77777777" w:rsidTr="00C12139">
        <w:tc>
          <w:tcPr>
            <w:tcW w:w="994" w:type="dxa"/>
            <w:vAlign w:val="center"/>
          </w:tcPr>
          <w:p w14:paraId="45B11D12" w14:textId="6D8AFC62" w:rsidR="005B6341" w:rsidRPr="00677DD1" w:rsidRDefault="005B6341" w:rsidP="00EF33BC">
            <w:pPr>
              <w:pStyle w:val="af1"/>
              <w:spacing w:line="220" w:lineRule="exact"/>
              <w:jc w:val="center"/>
              <w:rPr>
                <w:rFonts w:ascii="Times New Roman" w:hAnsi="Times New Roman"/>
                <w:sz w:val="24"/>
                <w:szCs w:val="24"/>
              </w:rPr>
            </w:pPr>
          </w:p>
        </w:tc>
        <w:tc>
          <w:tcPr>
            <w:tcW w:w="8505" w:type="dxa"/>
          </w:tcPr>
          <w:p w14:paraId="36B5239E" w14:textId="4FE70227" w:rsidR="005B6341" w:rsidRPr="00957A04" w:rsidRDefault="00EF33BC" w:rsidP="00A73830">
            <w:pPr>
              <w:pStyle w:val="af1"/>
              <w:rPr>
                <w:rFonts w:ascii="Times New Roman" w:hAnsi="Times New Roman"/>
                <w:b/>
                <w:bCs/>
                <w:sz w:val="28"/>
                <w:szCs w:val="28"/>
              </w:rPr>
            </w:pPr>
            <w:r w:rsidRPr="00EF33BC">
              <w:rPr>
                <w:rFonts w:ascii="Times New Roman" w:hAnsi="Times New Roman"/>
                <w:b/>
                <w:bCs/>
                <w:sz w:val="28"/>
                <w:szCs w:val="28"/>
              </w:rPr>
              <w:t>НОРМАТИВНЫЕ ССЫЛКИ</w:t>
            </w:r>
          </w:p>
        </w:tc>
        <w:tc>
          <w:tcPr>
            <w:tcW w:w="709" w:type="dxa"/>
            <w:vAlign w:val="center"/>
          </w:tcPr>
          <w:p w14:paraId="5E242356" w14:textId="2E582DF0" w:rsidR="005B6341" w:rsidRPr="00677DD1" w:rsidRDefault="005B6341" w:rsidP="00A73830">
            <w:pPr>
              <w:pStyle w:val="af1"/>
              <w:spacing w:line="220" w:lineRule="exact"/>
              <w:jc w:val="right"/>
              <w:rPr>
                <w:rFonts w:ascii="Times New Roman" w:hAnsi="Times New Roman"/>
                <w:b/>
                <w:sz w:val="24"/>
                <w:szCs w:val="24"/>
              </w:rPr>
            </w:pPr>
          </w:p>
        </w:tc>
      </w:tr>
      <w:tr w:rsidR="00EF33BC" w:rsidRPr="00677DD1" w14:paraId="07ED631A" w14:textId="77777777" w:rsidTr="00C12139">
        <w:tc>
          <w:tcPr>
            <w:tcW w:w="994" w:type="dxa"/>
            <w:vAlign w:val="center"/>
          </w:tcPr>
          <w:p w14:paraId="4B2B17CA" w14:textId="77777777" w:rsidR="00EF33BC" w:rsidRPr="00677DD1" w:rsidRDefault="00EF33BC" w:rsidP="00EF33BC">
            <w:pPr>
              <w:pStyle w:val="af1"/>
              <w:spacing w:line="220" w:lineRule="exact"/>
              <w:jc w:val="center"/>
              <w:rPr>
                <w:rFonts w:ascii="Times New Roman" w:hAnsi="Times New Roman"/>
                <w:sz w:val="24"/>
                <w:szCs w:val="24"/>
              </w:rPr>
            </w:pPr>
          </w:p>
        </w:tc>
        <w:tc>
          <w:tcPr>
            <w:tcW w:w="8505" w:type="dxa"/>
          </w:tcPr>
          <w:p w14:paraId="4F3C7B45" w14:textId="5A7D28A2" w:rsidR="00EF33BC" w:rsidRPr="00EF33BC" w:rsidRDefault="00EF33BC" w:rsidP="00A73830">
            <w:pPr>
              <w:pStyle w:val="af1"/>
              <w:rPr>
                <w:rFonts w:ascii="Times New Roman" w:hAnsi="Times New Roman"/>
                <w:b/>
                <w:bCs/>
                <w:sz w:val="28"/>
                <w:szCs w:val="28"/>
              </w:rPr>
            </w:pPr>
            <w:r w:rsidRPr="00EF33BC">
              <w:rPr>
                <w:rFonts w:ascii="Times New Roman" w:hAnsi="Times New Roman"/>
                <w:b/>
                <w:bCs/>
                <w:sz w:val="28"/>
                <w:szCs w:val="28"/>
              </w:rPr>
              <w:t>ОПРЕДЕЛЕНИЯ</w:t>
            </w:r>
          </w:p>
        </w:tc>
        <w:tc>
          <w:tcPr>
            <w:tcW w:w="709" w:type="dxa"/>
            <w:vAlign w:val="center"/>
          </w:tcPr>
          <w:p w14:paraId="5E51EC91" w14:textId="77777777" w:rsidR="00EF33BC" w:rsidRPr="00677DD1" w:rsidRDefault="00EF33BC" w:rsidP="00A73830">
            <w:pPr>
              <w:pStyle w:val="af1"/>
              <w:spacing w:line="220" w:lineRule="exact"/>
              <w:jc w:val="right"/>
              <w:rPr>
                <w:rFonts w:ascii="Times New Roman" w:hAnsi="Times New Roman"/>
                <w:b/>
                <w:sz w:val="24"/>
                <w:szCs w:val="24"/>
              </w:rPr>
            </w:pPr>
          </w:p>
        </w:tc>
      </w:tr>
      <w:tr w:rsidR="00EF33BC" w:rsidRPr="00677DD1" w14:paraId="20D70B62" w14:textId="77777777" w:rsidTr="00C12139">
        <w:tc>
          <w:tcPr>
            <w:tcW w:w="994" w:type="dxa"/>
            <w:vAlign w:val="center"/>
          </w:tcPr>
          <w:p w14:paraId="2393688E" w14:textId="77777777" w:rsidR="00EF33BC" w:rsidRPr="00677DD1" w:rsidRDefault="00EF33BC" w:rsidP="00EF33BC">
            <w:pPr>
              <w:pStyle w:val="af1"/>
              <w:spacing w:line="220" w:lineRule="exact"/>
              <w:jc w:val="center"/>
              <w:rPr>
                <w:rFonts w:ascii="Times New Roman" w:hAnsi="Times New Roman"/>
                <w:sz w:val="24"/>
                <w:szCs w:val="24"/>
              </w:rPr>
            </w:pPr>
          </w:p>
        </w:tc>
        <w:tc>
          <w:tcPr>
            <w:tcW w:w="8505" w:type="dxa"/>
          </w:tcPr>
          <w:p w14:paraId="691ECEC0" w14:textId="1A99FC44" w:rsidR="00EF33BC" w:rsidRPr="00EF33BC" w:rsidRDefault="00EF33BC" w:rsidP="00A73830">
            <w:pPr>
              <w:pStyle w:val="af1"/>
              <w:rPr>
                <w:rFonts w:ascii="Times New Roman" w:hAnsi="Times New Roman"/>
                <w:b/>
                <w:bCs/>
                <w:sz w:val="28"/>
                <w:szCs w:val="28"/>
              </w:rPr>
            </w:pPr>
            <w:r w:rsidRPr="00EF33BC">
              <w:rPr>
                <w:rFonts w:ascii="Times New Roman" w:hAnsi="Times New Roman"/>
                <w:b/>
                <w:bCs/>
                <w:sz w:val="28"/>
                <w:szCs w:val="28"/>
              </w:rPr>
              <w:t>ОБОЗНАЧЕНИЯ И СОКРАЩЕНИЯ</w:t>
            </w:r>
          </w:p>
        </w:tc>
        <w:tc>
          <w:tcPr>
            <w:tcW w:w="709" w:type="dxa"/>
            <w:vAlign w:val="center"/>
          </w:tcPr>
          <w:p w14:paraId="5DEE7A4F" w14:textId="77777777" w:rsidR="00EF33BC" w:rsidRPr="00677DD1" w:rsidRDefault="00EF33BC" w:rsidP="00A73830">
            <w:pPr>
              <w:pStyle w:val="af1"/>
              <w:spacing w:line="220" w:lineRule="exact"/>
              <w:jc w:val="right"/>
              <w:rPr>
                <w:rFonts w:ascii="Times New Roman" w:hAnsi="Times New Roman"/>
                <w:b/>
                <w:sz w:val="24"/>
                <w:szCs w:val="24"/>
              </w:rPr>
            </w:pPr>
          </w:p>
        </w:tc>
      </w:tr>
      <w:tr w:rsidR="005B6341" w:rsidRPr="00677DD1" w14:paraId="65AF6BEF" w14:textId="77777777" w:rsidTr="00C12139">
        <w:tc>
          <w:tcPr>
            <w:tcW w:w="994" w:type="dxa"/>
          </w:tcPr>
          <w:p w14:paraId="7E00F504" w14:textId="77777777" w:rsidR="005B6341" w:rsidRPr="00677DD1" w:rsidRDefault="005B6341" w:rsidP="00A73830">
            <w:pPr>
              <w:pStyle w:val="af1"/>
              <w:rPr>
                <w:rFonts w:ascii="Times New Roman" w:hAnsi="Times New Roman"/>
                <w:sz w:val="28"/>
                <w:szCs w:val="28"/>
              </w:rPr>
            </w:pPr>
          </w:p>
        </w:tc>
        <w:tc>
          <w:tcPr>
            <w:tcW w:w="8505" w:type="dxa"/>
          </w:tcPr>
          <w:p w14:paraId="05C4A201" w14:textId="77777777" w:rsidR="005B6341" w:rsidRPr="00957A04" w:rsidRDefault="005B6341" w:rsidP="00A73830">
            <w:pPr>
              <w:pStyle w:val="af1"/>
              <w:rPr>
                <w:rFonts w:ascii="Times New Roman" w:hAnsi="Times New Roman"/>
                <w:b/>
                <w:bCs/>
                <w:sz w:val="28"/>
                <w:szCs w:val="28"/>
              </w:rPr>
            </w:pPr>
            <w:r w:rsidRPr="00957A04">
              <w:rPr>
                <w:rFonts w:ascii="Times New Roman" w:hAnsi="Times New Roman"/>
                <w:b/>
                <w:bCs/>
                <w:sz w:val="28"/>
                <w:szCs w:val="28"/>
              </w:rPr>
              <w:t xml:space="preserve">ВВЕДЕНИЕ </w:t>
            </w:r>
          </w:p>
        </w:tc>
        <w:tc>
          <w:tcPr>
            <w:tcW w:w="709" w:type="dxa"/>
            <w:vAlign w:val="bottom"/>
          </w:tcPr>
          <w:p w14:paraId="6387A41A" w14:textId="6D55751F" w:rsidR="005B6341" w:rsidRPr="00C12139" w:rsidRDefault="001E68D5" w:rsidP="00A73830">
            <w:pPr>
              <w:pStyle w:val="af1"/>
              <w:jc w:val="right"/>
              <w:rPr>
                <w:rStyle w:val="27"/>
                <w:rFonts w:eastAsiaTheme="minorEastAsia"/>
                <w:b w:val="0"/>
                <w:color w:val="000000" w:themeColor="text1"/>
                <w:sz w:val="28"/>
                <w:szCs w:val="28"/>
              </w:rPr>
            </w:pPr>
            <w:r w:rsidRPr="00C12139">
              <w:rPr>
                <w:rStyle w:val="27"/>
                <w:rFonts w:eastAsiaTheme="minorEastAsia"/>
                <w:color w:val="000000" w:themeColor="text1"/>
                <w:sz w:val="28"/>
                <w:szCs w:val="28"/>
              </w:rPr>
              <w:t>9</w:t>
            </w:r>
          </w:p>
        </w:tc>
      </w:tr>
      <w:tr w:rsidR="005B6341" w:rsidRPr="00677DD1" w14:paraId="194E74B3" w14:textId="77777777" w:rsidTr="00C12139">
        <w:tc>
          <w:tcPr>
            <w:tcW w:w="994" w:type="dxa"/>
          </w:tcPr>
          <w:p w14:paraId="15CC9EA5" w14:textId="77777777" w:rsidR="005B6341" w:rsidRPr="00224240" w:rsidRDefault="005B6341" w:rsidP="00A73830">
            <w:pPr>
              <w:pStyle w:val="af1"/>
              <w:rPr>
                <w:rFonts w:ascii="Times New Roman" w:hAnsi="Times New Roman"/>
                <w:b/>
                <w:bCs/>
                <w:sz w:val="28"/>
                <w:szCs w:val="28"/>
              </w:rPr>
            </w:pPr>
            <w:r w:rsidRPr="00224240">
              <w:rPr>
                <w:rFonts w:ascii="Times New Roman" w:hAnsi="Times New Roman"/>
                <w:b/>
                <w:bCs/>
                <w:color w:val="000000" w:themeColor="text1"/>
                <w:sz w:val="28"/>
                <w:szCs w:val="28"/>
              </w:rPr>
              <w:t>1</w:t>
            </w:r>
          </w:p>
        </w:tc>
        <w:tc>
          <w:tcPr>
            <w:tcW w:w="8505" w:type="dxa"/>
          </w:tcPr>
          <w:p w14:paraId="65EEEC37" w14:textId="77777777" w:rsidR="005B6341" w:rsidRPr="00957A04" w:rsidRDefault="005B6341" w:rsidP="00A73830">
            <w:pPr>
              <w:pStyle w:val="af1"/>
              <w:rPr>
                <w:rFonts w:ascii="Times New Roman" w:hAnsi="Times New Roman"/>
                <w:b/>
                <w:bCs/>
                <w:sz w:val="28"/>
                <w:szCs w:val="28"/>
              </w:rPr>
            </w:pPr>
            <w:r w:rsidRPr="00957A04">
              <w:rPr>
                <w:rFonts w:ascii="Times New Roman" w:hAnsi="Times New Roman"/>
                <w:b/>
                <w:bCs/>
                <w:sz w:val="28"/>
                <w:szCs w:val="28"/>
              </w:rPr>
              <w:t xml:space="preserve">МЕТОДЫ ДИСТАНЦИОННОГО ЗОНДИРОВАНИЯ ЗЕМЛИ И ИХ ПРИМЕНЕНИЕ В </w:t>
            </w:r>
            <w:r>
              <w:rPr>
                <w:rFonts w:ascii="Times New Roman" w:hAnsi="Times New Roman"/>
                <w:b/>
                <w:bCs/>
                <w:sz w:val="28"/>
                <w:szCs w:val="28"/>
              </w:rPr>
              <w:t>ГИДРОГЕОЛОГИЧЕСКИХ И ГИДРОМЕЛИОРАТИВНЫХ ИССЛЕДОВАНИЯХ</w:t>
            </w:r>
          </w:p>
        </w:tc>
        <w:tc>
          <w:tcPr>
            <w:tcW w:w="709" w:type="dxa"/>
            <w:vAlign w:val="bottom"/>
          </w:tcPr>
          <w:p w14:paraId="19E8F6BD" w14:textId="0B31EEEA" w:rsidR="005B6341" w:rsidRPr="00C12139" w:rsidRDefault="001A1FA6" w:rsidP="00A73830">
            <w:pPr>
              <w:pStyle w:val="af1"/>
              <w:jc w:val="right"/>
              <w:rPr>
                <w:rStyle w:val="27"/>
                <w:rFonts w:eastAsiaTheme="minorEastAsia"/>
                <w:b w:val="0"/>
                <w:color w:val="000000" w:themeColor="text1"/>
                <w:sz w:val="28"/>
                <w:szCs w:val="28"/>
              </w:rPr>
            </w:pPr>
            <w:r w:rsidRPr="00C12139">
              <w:rPr>
                <w:rStyle w:val="27"/>
                <w:rFonts w:eastAsiaTheme="minorEastAsia"/>
                <w:color w:val="000000" w:themeColor="text1"/>
                <w:sz w:val="28"/>
                <w:szCs w:val="28"/>
              </w:rPr>
              <w:t>1</w:t>
            </w:r>
            <w:r w:rsidR="00515082">
              <w:rPr>
                <w:rStyle w:val="27"/>
                <w:rFonts w:eastAsiaTheme="minorEastAsia"/>
                <w:color w:val="000000" w:themeColor="text1"/>
                <w:sz w:val="28"/>
                <w:szCs w:val="28"/>
              </w:rPr>
              <w:t>6</w:t>
            </w:r>
          </w:p>
        </w:tc>
      </w:tr>
      <w:tr w:rsidR="005B6341" w:rsidRPr="00677DD1" w14:paraId="6A5DD08F" w14:textId="77777777" w:rsidTr="00C12139">
        <w:tc>
          <w:tcPr>
            <w:tcW w:w="994" w:type="dxa"/>
          </w:tcPr>
          <w:p w14:paraId="71DFA7CE" w14:textId="77777777" w:rsidR="005B6341" w:rsidRPr="00677DD1" w:rsidRDefault="005B6341" w:rsidP="00A73830">
            <w:pPr>
              <w:pStyle w:val="af1"/>
              <w:rPr>
                <w:rFonts w:ascii="Times New Roman" w:hAnsi="Times New Roman"/>
                <w:sz w:val="28"/>
                <w:szCs w:val="28"/>
              </w:rPr>
            </w:pPr>
          </w:p>
        </w:tc>
        <w:tc>
          <w:tcPr>
            <w:tcW w:w="8505" w:type="dxa"/>
          </w:tcPr>
          <w:p w14:paraId="2C356D31" w14:textId="77777777" w:rsidR="005B6341" w:rsidRPr="00677DD1" w:rsidRDefault="005B6341" w:rsidP="00A73830">
            <w:pPr>
              <w:pStyle w:val="af1"/>
              <w:rPr>
                <w:rFonts w:ascii="Times New Roman" w:hAnsi="Times New Roman"/>
                <w:sz w:val="28"/>
                <w:szCs w:val="28"/>
              </w:rPr>
            </w:pPr>
            <w:r>
              <w:rPr>
                <w:rFonts w:ascii="Times New Roman" w:hAnsi="Times New Roman"/>
                <w:sz w:val="28"/>
                <w:szCs w:val="28"/>
              </w:rPr>
              <w:t>1.1 Развитие методов дистанционного зондирования</w:t>
            </w:r>
          </w:p>
        </w:tc>
        <w:tc>
          <w:tcPr>
            <w:tcW w:w="709" w:type="dxa"/>
            <w:vAlign w:val="bottom"/>
          </w:tcPr>
          <w:p w14:paraId="18AAC53F" w14:textId="5A40B027" w:rsidR="005B6341" w:rsidRPr="00C12139" w:rsidRDefault="001A1FA6" w:rsidP="00A73830">
            <w:pPr>
              <w:pStyle w:val="af1"/>
              <w:jc w:val="right"/>
              <w:rPr>
                <w:rFonts w:ascii="Times New Roman" w:hAnsi="Times New Roman"/>
                <w:sz w:val="28"/>
                <w:szCs w:val="28"/>
              </w:rPr>
            </w:pPr>
            <w:r w:rsidRPr="00C12139">
              <w:rPr>
                <w:rFonts w:ascii="Times New Roman" w:hAnsi="Times New Roman"/>
                <w:sz w:val="28"/>
                <w:szCs w:val="28"/>
              </w:rPr>
              <w:t>1</w:t>
            </w:r>
            <w:r w:rsidR="00A8795F">
              <w:rPr>
                <w:rFonts w:ascii="Times New Roman" w:hAnsi="Times New Roman"/>
                <w:sz w:val="28"/>
                <w:szCs w:val="28"/>
              </w:rPr>
              <w:t>6</w:t>
            </w:r>
          </w:p>
        </w:tc>
      </w:tr>
      <w:tr w:rsidR="005B6341" w:rsidRPr="00677DD1" w14:paraId="22FF2D92" w14:textId="77777777" w:rsidTr="00C12139">
        <w:tc>
          <w:tcPr>
            <w:tcW w:w="994" w:type="dxa"/>
            <w:vAlign w:val="center"/>
          </w:tcPr>
          <w:p w14:paraId="2C16F383" w14:textId="77777777" w:rsidR="005B6341" w:rsidRPr="00677DD1" w:rsidRDefault="005B6341" w:rsidP="00A73830">
            <w:pPr>
              <w:pStyle w:val="af1"/>
              <w:jc w:val="right"/>
              <w:rPr>
                <w:rFonts w:ascii="Times New Roman" w:hAnsi="Times New Roman"/>
                <w:sz w:val="28"/>
                <w:szCs w:val="28"/>
              </w:rPr>
            </w:pPr>
          </w:p>
        </w:tc>
        <w:tc>
          <w:tcPr>
            <w:tcW w:w="8505" w:type="dxa"/>
          </w:tcPr>
          <w:p w14:paraId="0788C235" w14:textId="78313945" w:rsidR="005B6341" w:rsidRPr="006C0EC2" w:rsidRDefault="005B6341" w:rsidP="00A73830">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1.2 </w:t>
            </w:r>
            <w:r w:rsidR="001A1FA6" w:rsidRPr="008E745C">
              <w:rPr>
                <w:rFonts w:ascii="Times New Roman" w:eastAsiaTheme="minorHAnsi" w:hAnsi="Times New Roman" w:cs="Times New Roman"/>
                <w:bCs/>
                <w:color w:val="000000" w:themeColor="text1"/>
                <w:sz w:val="28"/>
                <w:szCs w:val="28"/>
                <w:lang w:eastAsia="en-US"/>
              </w:rPr>
              <w:t>Принципы дистанционного зондирования</w:t>
            </w:r>
          </w:p>
        </w:tc>
        <w:tc>
          <w:tcPr>
            <w:tcW w:w="709" w:type="dxa"/>
            <w:vAlign w:val="bottom"/>
          </w:tcPr>
          <w:p w14:paraId="248F2806" w14:textId="618F5682"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20</w:t>
            </w:r>
          </w:p>
        </w:tc>
      </w:tr>
      <w:tr w:rsidR="005B6341" w:rsidRPr="00677DD1" w14:paraId="400F2486" w14:textId="77777777" w:rsidTr="00C12139">
        <w:tc>
          <w:tcPr>
            <w:tcW w:w="994" w:type="dxa"/>
          </w:tcPr>
          <w:p w14:paraId="32840724" w14:textId="77777777" w:rsidR="005B6341" w:rsidRPr="00677DD1" w:rsidRDefault="005B6341" w:rsidP="00A73830">
            <w:pPr>
              <w:pStyle w:val="af1"/>
              <w:jc w:val="center"/>
              <w:rPr>
                <w:rFonts w:ascii="Times New Roman" w:hAnsi="Times New Roman"/>
                <w:sz w:val="28"/>
                <w:szCs w:val="28"/>
              </w:rPr>
            </w:pPr>
          </w:p>
        </w:tc>
        <w:tc>
          <w:tcPr>
            <w:tcW w:w="8505" w:type="dxa"/>
          </w:tcPr>
          <w:p w14:paraId="0E12C666" w14:textId="77777777" w:rsidR="005B6341" w:rsidRPr="00677DD1" w:rsidRDefault="005B6341" w:rsidP="00A73830">
            <w:pPr>
              <w:pStyle w:val="af1"/>
              <w:rPr>
                <w:rFonts w:ascii="Times New Roman" w:hAnsi="Times New Roman"/>
                <w:sz w:val="28"/>
                <w:szCs w:val="28"/>
              </w:rPr>
            </w:pPr>
            <w:r>
              <w:rPr>
                <w:rFonts w:ascii="Times New Roman" w:hAnsi="Times New Roman"/>
                <w:sz w:val="28"/>
                <w:szCs w:val="28"/>
              </w:rPr>
              <w:t>1.3 ДЗЗ в гидрогеологических исследованиях</w:t>
            </w:r>
          </w:p>
        </w:tc>
        <w:tc>
          <w:tcPr>
            <w:tcW w:w="709" w:type="dxa"/>
            <w:vAlign w:val="bottom"/>
          </w:tcPr>
          <w:p w14:paraId="0151F420" w14:textId="6BEFBB81" w:rsidR="005B6341" w:rsidRPr="00C12139" w:rsidRDefault="001A1FA6" w:rsidP="00A73830">
            <w:pPr>
              <w:pStyle w:val="af1"/>
              <w:jc w:val="right"/>
              <w:rPr>
                <w:rFonts w:ascii="Times New Roman" w:hAnsi="Times New Roman"/>
                <w:sz w:val="28"/>
                <w:szCs w:val="28"/>
              </w:rPr>
            </w:pPr>
            <w:r w:rsidRPr="00C12139">
              <w:rPr>
                <w:rFonts w:ascii="Times New Roman" w:hAnsi="Times New Roman"/>
                <w:sz w:val="28"/>
                <w:szCs w:val="28"/>
              </w:rPr>
              <w:t>36</w:t>
            </w:r>
          </w:p>
        </w:tc>
      </w:tr>
      <w:tr w:rsidR="005B6341" w:rsidRPr="00677DD1" w14:paraId="4A14B235" w14:textId="77777777" w:rsidTr="00C12139">
        <w:tc>
          <w:tcPr>
            <w:tcW w:w="994" w:type="dxa"/>
          </w:tcPr>
          <w:p w14:paraId="1FF90BAA" w14:textId="77777777" w:rsidR="005B6341" w:rsidRPr="00677DD1" w:rsidRDefault="005B6341" w:rsidP="00A73830">
            <w:pPr>
              <w:pStyle w:val="af1"/>
              <w:jc w:val="center"/>
              <w:rPr>
                <w:rFonts w:ascii="Times New Roman" w:hAnsi="Times New Roman"/>
                <w:sz w:val="28"/>
                <w:szCs w:val="28"/>
              </w:rPr>
            </w:pPr>
          </w:p>
        </w:tc>
        <w:tc>
          <w:tcPr>
            <w:tcW w:w="8505" w:type="dxa"/>
          </w:tcPr>
          <w:p w14:paraId="304135AD" w14:textId="77777777" w:rsidR="005B6341" w:rsidRPr="00677DD1" w:rsidRDefault="005B6341" w:rsidP="005B6341">
            <w:pPr>
              <w:pStyle w:val="af1"/>
              <w:numPr>
                <w:ilvl w:val="1"/>
                <w:numId w:val="31"/>
              </w:numPr>
              <w:rPr>
                <w:rFonts w:ascii="Times New Roman" w:hAnsi="Times New Roman"/>
                <w:sz w:val="28"/>
                <w:szCs w:val="28"/>
              </w:rPr>
            </w:pPr>
            <w:r>
              <w:rPr>
                <w:rFonts w:ascii="Times New Roman" w:hAnsi="Times New Roman"/>
                <w:sz w:val="28"/>
                <w:szCs w:val="28"/>
              </w:rPr>
              <w:t>ДЗЗ в гидромелиоративных исследованиях</w:t>
            </w:r>
          </w:p>
        </w:tc>
        <w:tc>
          <w:tcPr>
            <w:tcW w:w="709" w:type="dxa"/>
            <w:vAlign w:val="bottom"/>
          </w:tcPr>
          <w:p w14:paraId="50B4FB2C" w14:textId="461A68C6"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38</w:t>
            </w:r>
          </w:p>
        </w:tc>
      </w:tr>
      <w:tr w:rsidR="005B6341" w:rsidRPr="00677DD1" w14:paraId="3583AD91" w14:textId="77777777" w:rsidTr="00C12139">
        <w:tc>
          <w:tcPr>
            <w:tcW w:w="994" w:type="dxa"/>
          </w:tcPr>
          <w:p w14:paraId="17057253" w14:textId="77777777" w:rsidR="005B6341" w:rsidRPr="00677DD1" w:rsidRDefault="005B6341" w:rsidP="00A73830">
            <w:pPr>
              <w:pStyle w:val="af1"/>
              <w:jc w:val="right"/>
              <w:rPr>
                <w:rFonts w:ascii="Times New Roman" w:hAnsi="Times New Roman"/>
                <w:sz w:val="28"/>
                <w:szCs w:val="28"/>
              </w:rPr>
            </w:pPr>
          </w:p>
        </w:tc>
        <w:tc>
          <w:tcPr>
            <w:tcW w:w="8505" w:type="dxa"/>
          </w:tcPr>
          <w:p w14:paraId="46FF902D" w14:textId="77777777" w:rsidR="005B6341" w:rsidRPr="00677DD1" w:rsidRDefault="005B6341" w:rsidP="00A73830">
            <w:pPr>
              <w:pStyle w:val="af1"/>
              <w:rPr>
                <w:rFonts w:ascii="Times New Roman" w:hAnsi="Times New Roman"/>
                <w:sz w:val="28"/>
                <w:szCs w:val="28"/>
              </w:rPr>
            </w:pPr>
            <w:r>
              <w:rPr>
                <w:rFonts w:ascii="Times New Roman" w:hAnsi="Times New Roman"/>
                <w:sz w:val="28"/>
                <w:szCs w:val="28"/>
              </w:rPr>
              <w:t>1.5 Обоснованность применения скважин вертикального дренажа в Мактааральском массиве орошения</w:t>
            </w:r>
          </w:p>
        </w:tc>
        <w:tc>
          <w:tcPr>
            <w:tcW w:w="709" w:type="dxa"/>
            <w:vAlign w:val="bottom"/>
          </w:tcPr>
          <w:p w14:paraId="554AE6C3" w14:textId="112C39C5"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40</w:t>
            </w:r>
          </w:p>
        </w:tc>
      </w:tr>
      <w:tr w:rsidR="009E2CED" w:rsidRPr="00677DD1" w14:paraId="5A48E9D9" w14:textId="77777777" w:rsidTr="00C12139">
        <w:tc>
          <w:tcPr>
            <w:tcW w:w="994" w:type="dxa"/>
          </w:tcPr>
          <w:p w14:paraId="795B5B86" w14:textId="77777777" w:rsidR="009E2CED" w:rsidRPr="00677DD1" w:rsidRDefault="009E2CED" w:rsidP="00A73830">
            <w:pPr>
              <w:pStyle w:val="af1"/>
              <w:jc w:val="right"/>
              <w:rPr>
                <w:rFonts w:ascii="Times New Roman" w:hAnsi="Times New Roman"/>
                <w:sz w:val="28"/>
                <w:szCs w:val="28"/>
              </w:rPr>
            </w:pPr>
          </w:p>
        </w:tc>
        <w:tc>
          <w:tcPr>
            <w:tcW w:w="8505" w:type="dxa"/>
          </w:tcPr>
          <w:p w14:paraId="40D32D06" w14:textId="5660CEBA" w:rsidR="009E2CED" w:rsidRPr="0063577F" w:rsidRDefault="009E2CED" w:rsidP="00A73830">
            <w:pPr>
              <w:pStyle w:val="af1"/>
              <w:rPr>
                <w:rFonts w:ascii="Times New Roman" w:hAnsi="Times New Roman"/>
                <w:sz w:val="28"/>
                <w:szCs w:val="28"/>
              </w:rPr>
            </w:pPr>
            <w:r w:rsidRPr="0063577F">
              <w:rPr>
                <w:rFonts w:ascii="Times New Roman" w:hAnsi="Times New Roman"/>
                <w:sz w:val="28"/>
                <w:szCs w:val="28"/>
              </w:rPr>
              <w:t>Вы</w:t>
            </w:r>
            <w:r w:rsidR="0063577F" w:rsidRPr="0063577F">
              <w:rPr>
                <w:rFonts w:ascii="Times New Roman" w:hAnsi="Times New Roman"/>
                <w:sz w:val="28"/>
                <w:szCs w:val="28"/>
              </w:rPr>
              <w:t>в</w:t>
            </w:r>
            <w:r w:rsidRPr="0063577F">
              <w:rPr>
                <w:rFonts w:ascii="Times New Roman" w:hAnsi="Times New Roman"/>
                <w:sz w:val="28"/>
                <w:szCs w:val="28"/>
              </w:rPr>
              <w:t>оды по разделу 1</w:t>
            </w:r>
          </w:p>
        </w:tc>
        <w:tc>
          <w:tcPr>
            <w:tcW w:w="709" w:type="dxa"/>
            <w:vAlign w:val="bottom"/>
          </w:tcPr>
          <w:p w14:paraId="00731713" w14:textId="616A8476" w:rsidR="009E2CED" w:rsidRPr="00C12139" w:rsidRDefault="00A8795F" w:rsidP="00A73830">
            <w:pPr>
              <w:pStyle w:val="af1"/>
              <w:jc w:val="right"/>
              <w:rPr>
                <w:rFonts w:ascii="Times New Roman" w:hAnsi="Times New Roman"/>
                <w:sz w:val="28"/>
                <w:szCs w:val="28"/>
              </w:rPr>
            </w:pPr>
            <w:r>
              <w:rPr>
                <w:rFonts w:ascii="Times New Roman" w:hAnsi="Times New Roman"/>
                <w:sz w:val="28"/>
                <w:szCs w:val="28"/>
              </w:rPr>
              <w:t>41</w:t>
            </w:r>
          </w:p>
        </w:tc>
      </w:tr>
      <w:tr w:rsidR="005B6341" w:rsidRPr="00677DD1" w14:paraId="77413237" w14:textId="77777777" w:rsidTr="00C12139">
        <w:tc>
          <w:tcPr>
            <w:tcW w:w="994" w:type="dxa"/>
          </w:tcPr>
          <w:p w14:paraId="17A66EA4" w14:textId="77777777" w:rsidR="005B6341" w:rsidRPr="00224240" w:rsidRDefault="005B6341" w:rsidP="00A73830">
            <w:pPr>
              <w:pStyle w:val="af1"/>
              <w:rPr>
                <w:rFonts w:ascii="Times New Roman" w:hAnsi="Times New Roman"/>
                <w:b/>
                <w:bCs/>
                <w:sz w:val="28"/>
                <w:szCs w:val="28"/>
              </w:rPr>
            </w:pPr>
            <w:r w:rsidRPr="00224240">
              <w:rPr>
                <w:rFonts w:ascii="Times New Roman" w:hAnsi="Times New Roman"/>
                <w:b/>
                <w:bCs/>
                <w:sz w:val="28"/>
                <w:szCs w:val="28"/>
              </w:rPr>
              <w:t>2</w:t>
            </w:r>
          </w:p>
        </w:tc>
        <w:tc>
          <w:tcPr>
            <w:tcW w:w="8505" w:type="dxa"/>
          </w:tcPr>
          <w:p w14:paraId="66EF50AF" w14:textId="77777777" w:rsidR="005B6341" w:rsidRPr="0063577F" w:rsidRDefault="005B6341" w:rsidP="00A73830">
            <w:pPr>
              <w:pStyle w:val="af1"/>
              <w:rPr>
                <w:rFonts w:ascii="Times New Roman" w:hAnsi="Times New Roman"/>
                <w:b/>
                <w:bCs/>
                <w:sz w:val="28"/>
                <w:szCs w:val="28"/>
              </w:rPr>
            </w:pPr>
            <w:r w:rsidRPr="0063577F">
              <w:rPr>
                <w:rStyle w:val="aff1"/>
                <w:rFonts w:eastAsiaTheme="minorEastAsia"/>
                <w:b/>
                <w:bCs/>
                <w:color w:val="000000" w:themeColor="text1"/>
                <w:sz w:val="28"/>
                <w:szCs w:val="28"/>
              </w:rPr>
              <w:t xml:space="preserve">ОБЩИЕ СВЕДЕНИЯ О РАЙОНЕ РАБОТ </w:t>
            </w:r>
          </w:p>
        </w:tc>
        <w:tc>
          <w:tcPr>
            <w:tcW w:w="709" w:type="dxa"/>
            <w:vAlign w:val="bottom"/>
          </w:tcPr>
          <w:p w14:paraId="05F731E1" w14:textId="39755CA1"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44</w:t>
            </w:r>
          </w:p>
        </w:tc>
      </w:tr>
      <w:tr w:rsidR="005B6341" w:rsidRPr="00677DD1" w14:paraId="4EDADADC" w14:textId="77777777" w:rsidTr="00C12139">
        <w:tc>
          <w:tcPr>
            <w:tcW w:w="994" w:type="dxa"/>
          </w:tcPr>
          <w:p w14:paraId="1B307200" w14:textId="77777777" w:rsidR="005B6341" w:rsidRPr="006E4888" w:rsidRDefault="005B6341" w:rsidP="00A73830">
            <w:pPr>
              <w:pStyle w:val="af1"/>
              <w:rPr>
                <w:rFonts w:ascii="Times New Roman" w:hAnsi="Times New Roman"/>
                <w:sz w:val="28"/>
                <w:szCs w:val="28"/>
              </w:rPr>
            </w:pPr>
          </w:p>
        </w:tc>
        <w:tc>
          <w:tcPr>
            <w:tcW w:w="8505" w:type="dxa"/>
          </w:tcPr>
          <w:p w14:paraId="2C9233F5" w14:textId="76A14723" w:rsidR="005B6341" w:rsidRPr="0063577F" w:rsidRDefault="005B6341" w:rsidP="00A73830">
            <w:pPr>
              <w:pStyle w:val="af1"/>
              <w:rPr>
                <w:rFonts w:ascii="Times New Roman" w:hAnsi="Times New Roman"/>
                <w:sz w:val="28"/>
                <w:szCs w:val="28"/>
              </w:rPr>
            </w:pPr>
            <w:r w:rsidRPr="0063577F">
              <w:rPr>
                <w:rStyle w:val="aff1"/>
                <w:rFonts w:eastAsiaTheme="minorEastAsia"/>
                <w:color w:val="000000" w:themeColor="text1"/>
                <w:sz w:val="28"/>
                <w:szCs w:val="28"/>
              </w:rPr>
              <w:t xml:space="preserve">2.1 </w:t>
            </w:r>
            <w:r w:rsidR="00131F0A" w:rsidRPr="0063577F">
              <w:rPr>
                <w:rStyle w:val="aff1"/>
                <w:rFonts w:eastAsiaTheme="minorEastAsia"/>
                <w:color w:val="000000" w:themeColor="text1"/>
                <w:sz w:val="28"/>
                <w:szCs w:val="28"/>
              </w:rPr>
              <w:t>Административное и географическое положение района, орография, гидрография, климат</w:t>
            </w:r>
          </w:p>
        </w:tc>
        <w:tc>
          <w:tcPr>
            <w:tcW w:w="709" w:type="dxa"/>
            <w:vAlign w:val="bottom"/>
          </w:tcPr>
          <w:p w14:paraId="7FDFFC31" w14:textId="434522FD"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44</w:t>
            </w:r>
          </w:p>
        </w:tc>
      </w:tr>
      <w:tr w:rsidR="00131F0A" w:rsidRPr="00677DD1" w14:paraId="648F8275" w14:textId="77777777" w:rsidTr="00C12139">
        <w:tc>
          <w:tcPr>
            <w:tcW w:w="994" w:type="dxa"/>
          </w:tcPr>
          <w:p w14:paraId="6ABB672A" w14:textId="77777777" w:rsidR="00131F0A" w:rsidRPr="006E4888" w:rsidRDefault="00131F0A" w:rsidP="00A73830">
            <w:pPr>
              <w:pStyle w:val="af1"/>
              <w:rPr>
                <w:rFonts w:ascii="Times New Roman" w:hAnsi="Times New Roman"/>
                <w:sz w:val="28"/>
                <w:szCs w:val="28"/>
              </w:rPr>
            </w:pPr>
          </w:p>
        </w:tc>
        <w:tc>
          <w:tcPr>
            <w:tcW w:w="8505" w:type="dxa"/>
          </w:tcPr>
          <w:p w14:paraId="3271B88F" w14:textId="55E473A0" w:rsidR="00131F0A" w:rsidRPr="0063577F" w:rsidRDefault="00131F0A" w:rsidP="00A73830">
            <w:pPr>
              <w:pStyle w:val="af1"/>
              <w:rPr>
                <w:rStyle w:val="aff1"/>
                <w:rFonts w:eastAsiaTheme="minorEastAsia"/>
                <w:color w:val="000000" w:themeColor="text1"/>
                <w:sz w:val="28"/>
                <w:szCs w:val="28"/>
              </w:rPr>
            </w:pPr>
            <w:r w:rsidRPr="0063577F">
              <w:rPr>
                <w:rStyle w:val="aff1"/>
                <w:rFonts w:eastAsiaTheme="minorEastAsia"/>
                <w:color w:val="000000" w:themeColor="text1"/>
                <w:sz w:val="28"/>
                <w:szCs w:val="28"/>
              </w:rPr>
              <w:t>2.1.1. Местоположение и экономика района работ</w:t>
            </w:r>
          </w:p>
        </w:tc>
        <w:tc>
          <w:tcPr>
            <w:tcW w:w="709" w:type="dxa"/>
            <w:vAlign w:val="bottom"/>
          </w:tcPr>
          <w:p w14:paraId="4FC21AEB" w14:textId="56AEE659" w:rsidR="00131F0A" w:rsidRPr="00C12139" w:rsidRDefault="00A8795F" w:rsidP="00A73830">
            <w:pPr>
              <w:pStyle w:val="af1"/>
              <w:jc w:val="right"/>
              <w:rPr>
                <w:rFonts w:ascii="Times New Roman" w:hAnsi="Times New Roman"/>
                <w:sz w:val="28"/>
                <w:szCs w:val="28"/>
              </w:rPr>
            </w:pPr>
            <w:r>
              <w:rPr>
                <w:rFonts w:ascii="Times New Roman" w:hAnsi="Times New Roman"/>
                <w:sz w:val="28"/>
                <w:szCs w:val="28"/>
              </w:rPr>
              <w:t>44</w:t>
            </w:r>
          </w:p>
        </w:tc>
      </w:tr>
      <w:tr w:rsidR="00131F0A" w:rsidRPr="00677DD1" w14:paraId="78565AC1" w14:textId="77777777" w:rsidTr="00C12139">
        <w:tc>
          <w:tcPr>
            <w:tcW w:w="994" w:type="dxa"/>
          </w:tcPr>
          <w:p w14:paraId="294DD31B" w14:textId="77777777" w:rsidR="00131F0A" w:rsidRPr="006E4888" w:rsidRDefault="00131F0A" w:rsidP="00A73830">
            <w:pPr>
              <w:pStyle w:val="af1"/>
              <w:rPr>
                <w:rFonts w:ascii="Times New Roman" w:hAnsi="Times New Roman"/>
                <w:sz w:val="28"/>
                <w:szCs w:val="28"/>
              </w:rPr>
            </w:pPr>
          </w:p>
        </w:tc>
        <w:tc>
          <w:tcPr>
            <w:tcW w:w="8505" w:type="dxa"/>
          </w:tcPr>
          <w:p w14:paraId="29A8702D" w14:textId="555F44B4" w:rsidR="00131F0A" w:rsidRPr="0063577F" w:rsidRDefault="00131F0A" w:rsidP="00A73830">
            <w:pPr>
              <w:pStyle w:val="af1"/>
              <w:rPr>
                <w:rStyle w:val="aff1"/>
                <w:rFonts w:eastAsiaTheme="minorEastAsia"/>
                <w:color w:val="000000" w:themeColor="text1"/>
                <w:sz w:val="28"/>
                <w:szCs w:val="28"/>
              </w:rPr>
            </w:pPr>
            <w:r w:rsidRPr="0063577F">
              <w:rPr>
                <w:rStyle w:val="aff1"/>
                <w:rFonts w:eastAsiaTheme="minorEastAsia"/>
                <w:color w:val="000000" w:themeColor="text1"/>
                <w:sz w:val="28"/>
                <w:szCs w:val="28"/>
              </w:rPr>
              <w:t>2.1.2. Орография</w:t>
            </w:r>
          </w:p>
        </w:tc>
        <w:tc>
          <w:tcPr>
            <w:tcW w:w="709" w:type="dxa"/>
            <w:vAlign w:val="bottom"/>
          </w:tcPr>
          <w:p w14:paraId="3DE43F1F" w14:textId="284DC90F" w:rsidR="00131F0A" w:rsidRPr="00C12139" w:rsidRDefault="00A8795F" w:rsidP="00A73830">
            <w:pPr>
              <w:pStyle w:val="af1"/>
              <w:jc w:val="right"/>
              <w:rPr>
                <w:rFonts w:ascii="Times New Roman" w:hAnsi="Times New Roman"/>
                <w:sz w:val="28"/>
                <w:szCs w:val="28"/>
              </w:rPr>
            </w:pPr>
            <w:r>
              <w:rPr>
                <w:rFonts w:ascii="Times New Roman" w:hAnsi="Times New Roman"/>
                <w:sz w:val="28"/>
                <w:szCs w:val="28"/>
              </w:rPr>
              <w:t>44</w:t>
            </w:r>
          </w:p>
        </w:tc>
      </w:tr>
      <w:tr w:rsidR="00131F0A" w:rsidRPr="00677DD1" w14:paraId="4A9276F7" w14:textId="77777777" w:rsidTr="00C12139">
        <w:tc>
          <w:tcPr>
            <w:tcW w:w="994" w:type="dxa"/>
          </w:tcPr>
          <w:p w14:paraId="570069C3" w14:textId="77777777" w:rsidR="00131F0A" w:rsidRPr="006E4888" w:rsidRDefault="00131F0A" w:rsidP="00A73830">
            <w:pPr>
              <w:pStyle w:val="af1"/>
              <w:rPr>
                <w:rFonts w:ascii="Times New Roman" w:hAnsi="Times New Roman"/>
                <w:sz w:val="28"/>
                <w:szCs w:val="28"/>
              </w:rPr>
            </w:pPr>
          </w:p>
        </w:tc>
        <w:tc>
          <w:tcPr>
            <w:tcW w:w="8505" w:type="dxa"/>
          </w:tcPr>
          <w:p w14:paraId="45E64252" w14:textId="6E443C17" w:rsidR="00131F0A" w:rsidRPr="0063577F" w:rsidRDefault="00131F0A" w:rsidP="00A73830">
            <w:pPr>
              <w:pStyle w:val="af1"/>
              <w:rPr>
                <w:rStyle w:val="aff1"/>
                <w:rFonts w:eastAsiaTheme="minorEastAsia"/>
                <w:color w:val="000000" w:themeColor="text1"/>
                <w:sz w:val="28"/>
                <w:szCs w:val="28"/>
              </w:rPr>
            </w:pPr>
            <w:r w:rsidRPr="0063577F">
              <w:rPr>
                <w:rStyle w:val="aff1"/>
                <w:rFonts w:eastAsiaTheme="minorEastAsia"/>
                <w:color w:val="000000" w:themeColor="text1"/>
                <w:sz w:val="28"/>
                <w:szCs w:val="28"/>
              </w:rPr>
              <w:t>2.1.3. Гидрография</w:t>
            </w:r>
          </w:p>
        </w:tc>
        <w:tc>
          <w:tcPr>
            <w:tcW w:w="709" w:type="dxa"/>
            <w:vAlign w:val="bottom"/>
          </w:tcPr>
          <w:p w14:paraId="2D8B0D85" w14:textId="6014B00B" w:rsidR="00131F0A" w:rsidRPr="00C12139" w:rsidRDefault="00A8795F" w:rsidP="00A73830">
            <w:pPr>
              <w:pStyle w:val="af1"/>
              <w:jc w:val="right"/>
              <w:rPr>
                <w:rFonts w:ascii="Times New Roman" w:hAnsi="Times New Roman"/>
                <w:sz w:val="28"/>
                <w:szCs w:val="28"/>
              </w:rPr>
            </w:pPr>
            <w:r>
              <w:rPr>
                <w:rFonts w:ascii="Times New Roman" w:hAnsi="Times New Roman"/>
                <w:sz w:val="28"/>
                <w:szCs w:val="28"/>
              </w:rPr>
              <w:t>45</w:t>
            </w:r>
          </w:p>
        </w:tc>
      </w:tr>
      <w:tr w:rsidR="005B6341" w:rsidRPr="00677DD1" w14:paraId="060A87C7" w14:textId="77777777" w:rsidTr="00C12139">
        <w:tc>
          <w:tcPr>
            <w:tcW w:w="994" w:type="dxa"/>
            <w:vAlign w:val="center"/>
          </w:tcPr>
          <w:p w14:paraId="3D0B1BE3" w14:textId="77777777" w:rsidR="005B6341" w:rsidRPr="006E4888" w:rsidRDefault="005B6341" w:rsidP="00A73830">
            <w:pPr>
              <w:pStyle w:val="af1"/>
              <w:jc w:val="right"/>
              <w:rPr>
                <w:rFonts w:ascii="Times New Roman" w:hAnsi="Times New Roman"/>
                <w:sz w:val="28"/>
                <w:szCs w:val="28"/>
              </w:rPr>
            </w:pPr>
          </w:p>
        </w:tc>
        <w:tc>
          <w:tcPr>
            <w:tcW w:w="8505" w:type="dxa"/>
          </w:tcPr>
          <w:p w14:paraId="6E39B7DE" w14:textId="691357E2" w:rsidR="005B6341" w:rsidRPr="0063577F" w:rsidRDefault="00131F0A" w:rsidP="00A73830">
            <w:pPr>
              <w:spacing w:after="0" w:line="240" w:lineRule="auto"/>
              <w:rPr>
                <w:rFonts w:ascii="Times New Roman" w:hAnsi="Times New Roman" w:cs="Times New Roman"/>
                <w:b/>
                <w:sz w:val="28"/>
                <w:szCs w:val="28"/>
              </w:rPr>
            </w:pPr>
            <w:r w:rsidRPr="0063577F">
              <w:rPr>
                <w:rFonts w:ascii="Times New Roman" w:hAnsi="Times New Roman" w:cs="Times New Roman"/>
                <w:sz w:val="28"/>
                <w:szCs w:val="28"/>
              </w:rPr>
              <w:t>2.1.4. Климат</w:t>
            </w:r>
          </w:p>
        </w:tc>
        <w:tc>
          <w:tcPr>
            <w:tcW w:w="709" w:type="dxa"/>
            <w:vAlign w:val="bottom"/>
          </w:tcPr>
          <w:p w14:paraId="374FA8C6" w14:textId="5ED43240"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46</w:t>
            </w:r>
          </w:p>
        </w:tc>
      </w:tr>
      <w:tr w:rsidR="005B6341" w:rsidRPr="00677DD1" w14:paraId="4ED90202" w14:textId="77777777" w:rsidTr="00C12139">
        <w:tc>
          <w:tcPr>
            <w:tcW w:w="994" w:type="dxa"/>
          </w:tcPr>
          <w:p w14:paraId="5D079A95" w14:textId="77777777" w:rsidR="005B6341" w:rsidRPr="006E4888" w:rsidRDefault="005B6341" w:rsidP="00A73830">
            <w:pPr>
              <w:pStyle w:val="af1"/>
              <w:jc w:val="center"/>
              <w:rPr>
                <w:rFonts w:ascii="Times New Roman" w:hAnsi="Times New Roman"/>
                <w:sz w:val="28"/>
                <w:szCs w:val="28"/>
              </w:rPr>
            </w:pPr>
          </w:p>
        </w:tc>
        <w:tc>
          <w:tcPr>
            <w:tcW w:w="8505" w:type="dxa"/>
          </w:tcPr>
          <w:p w14:paraId="07C2364D" w14:textId="298EF910"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Pr="0063577F">
              <w:rPr>
                <w:rFonts w:ascii="Times New Roman" w:hAnsi="Times New Roman"/>
                <w:sz w:val="28"/>
                <w:szCs w:val="28"/>
              </w:rPr>
              <w:t xml:space="preserve"> </w:t>
            </w:r>
            <w:hyperlink w:anchor="bookmark7" w:tooltip="Current Document">
              <w:r w:rsidR="00C77724" w:rsidRPr="0063577F">
                <w:rPr>
                  <w:rStyle w:val="aff1"/>
                  <w:rFonts w:eastAsiaTheme="minorEastAsia"/>
                  <w:color w:val="000000" w:themeColor="text1"/>
                  <w:sz w:val="28"/>
                  <w:szCs w:val="28"/>
                </w:rPr>
                <w:t>Геологическое строение, гидрогеологические и гидромелиоративные условия района</w:t>
              </w:r>
            </w:hyperlink>
          </w:p>
        </w:tc>
        <w:tc>
          <w:tcPr>
            <w:tcW w:w="709" w:type="dxa"/>
            <w:vAlign w:val="bottom"/>
          </w:tcPr>
          <w:p w14:paraId="40A9D83A" w14:textId="1C5BD9A0"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47</w:t>
            </w:r>
          </w:p>
        </w:tc>
      </w:tr>
      <w:tr w:rsidR="005B6341" w:rsidRPr="00677DD1" w14:paraId="29C4355E" w14:textId="77777777" w:rsidTr="00C12139">
        <w:tc>
          <w:tcPr>
            <w:tcW w:w="994" w:type="dxa"/>
          </w:tcPr>
          <w:p w14:paraId="762EF7DE" w14:textId="77777777" w:rsidR="005B6341" w:rsidRPr="006E4888" w:rsidRDefault="005B6341" w:rsidP="00A73830">
            <w:pPr>
              <w:pStyle w:val="af1"/>
              <w:jc w:val="center"/>
              <w:rPr>
                <w:rFonts w:ascii="Times New Roman" w:hAnsi="Times New Roman"/>
                <w:sz w:val="28"/>
                <w:szCs w:val="28"/>
              </w:rPr>
            </w:pPr>
          </w:p>
        </w:tc>
        <w:tc>
          <w:tcPr>
            <w:tcW w:w="8505" w:type="dxa"/>
          </w:tcPr>
          <w:p w14:paraId="02E7E422" w14:textId="28D57FB4"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00C77724" w:rsidRPr="0063577F">
              <w:rPr>
                <w:rFonts w:ascii="Times New Roman" w:hAnsi="Times New Roman"/>
                <w:sz w:val="28"/>
                <w:szCs w:val="28"/>
              </w:rPr>
              <w:t>.1</w:t>
            </w:r>
            <w:r w:rsidRPr="0063577F">
              <w:rPr>
                <w:rFonts w:ascii="Times New Roman" w:hAnsi="Times New Roman"/>
                <w:sz w:val="28"/>
                <w:szCs w:val="28"/>
              </w:rPr>
              <w:t xml:space="preserve"> </w:t>
            </w:r>
            <w:r w:rsidR="00C77724" w:rsidRPr="0063577F">
              <w:rPr>
                <w:rFonts w:ascii="Times New Roman" w:hAnsi="Times New Roman"/>
                <w:sz w:val="28"/>
                <w:szCs w:val="28"/>
              </w:rPr>
              <w:t>Геологическое строение</w:t>
            </w:r>
          </w:p>
        </w:tc>
        <w:tc>
          <w:tcPr>
            <w:tcW w:w="709" w:type="dxa"/>
            <w:vAlign w:val="bottom"/>
          </w:tcPr>
          <w:p w14:paraId="15278FCC" w14:textId="52524C1A"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47</w:t>
            </w:r>
          </w:p>
        </w:tc>
      </w:tr>
      <w:tr w:rsidR="005B6341" w:rsidRPr="00677DD1" w14:paraId="718ADC8A" w14:textId="77777777" w:rsidTr="00C12139">
        <w:tc>
          <w:tcPr>
            <w:tcW w:w="994" w:type="dxa"/>
          </w:tcPr>
          <w:p w14:paraId="674020BA" w14:textId="77777777" w:rsidR="005B6341" w:rsidRPr="006E4888" w:rsidRDefault="005B6341" w:rsidP="00A73830">
            <w:pPr>
              <w:pStyle w:val="af1"/>
              <w:jc w:val="right"/>
              <w:rPr>
                <w:rFonts w:ascii="Times New Roman" w:hAnsi="Times New Roman"/>
                <w:sz w:val="28"/>
                <w:szCs w:val="28"/>
              </w:rPr>
            </w:pPr>
          </w:p>
        </w:tc>
        <w:tc>
          <w:tcPr>
            <w:tcW w:w="8505" w:type="dxa"/>
          </w:tcPr>
          <w:p w14:paraId="223467A6" w14:textId="50011597"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Pr="0063577F">
              <w:rPr>
                <w:rFonts w:ascii="Times New Roman" w:hAnsi="Times New Roman"/>
                <w:sz w:val="28"/>
                <w:szCs w:val="28"/>
              </w:rPr>
              <w:t>.</w:t>
            </w:r>
            <w:r w:rsidR="00C77724" w:rsidRPr="0063577F">
              <w:rPr>
                <w:rFonts w:ascii="Times New Roman" w:hAnsi="Times New Roman"/>
                <w:sz w:val="28"/>
                <w:szCs w:val="28"/>
              </w:rPr>
              <w:t>2</w:t>
            </w:r>
            <w:r w:rsidRPr="0063577F">
              <w:rPr>
                <w:rFonts w:ascii="Times New Roman" w:hAnsi="Times New Roman"/>
                <w:sz w:val="28"/>
                <w:szCs w:val="28"/>
              </w:rPr>
              <w:t xml:space="preserve"> </w:t>
            </w:r>
            <w:r w:rsidR="00C77724" w:rsidRPr="0063577F">
              <w:rPr>
                <w:rFonts w:ascii="Times New Roman" w:hAnsi="Times New Roman"/>
                <w:sz w:val="28"/>
                <w:szCs w:val="28"/>
              </w:rPr>
              <w:t>Тектоника</w:t>
            </w:r>
          </w:p>
        </w:tc>
        <w:tc>
          <w:tcPr>
            <w:tcW w:w="709" w:type="dxa"/>
            <w:vAlign w:val="bottom"/>
          </w:tcPr>
          <w:p w14:paraId="4F790A3E" w14:textId="5D878CB5"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50</w:t>
            </w:r>
          </w:p>
        </w:tc>
      </w:tr>
      <w:tr w:rsidR="005B6341" w:rsidRPr="00677DD1" w14:paraId="6118647F" w14:textId="77777777" w:rsidTr="00C12139">
        <w:tc>
          <w:tcPr>
            <w:tcW w:w="994" w:type="dxa"/>
            <w:vAlign w:val="center"/>
          </w:tcPr>
          <w:p w14:paraId="773B892C" w14:textId="77777777" w:rsidR="005B6341" w:rsidRPr="006E4888" w:rsidRDefault="005B6341" w:rsidP="00A73830">
            <w:pPr>
              <w:pStyle w:val="af1"/>
              <w:jc w:val="right"/>
              <w:rPr>
                <w:rFonts w:ascii="Times New Roman" w:hAnsi="Times New Roman"/>
                <w:sz w:val="28"/>
                <w:szCs w:val="28"/>
              </w:rPr>
            </w:pPr>
          </w:p>
        </w:tc>
        <w:tc>
          <w:tcPr>
            <w:tcW w:w="8505" w:type="dxa"/>
          </w:tcPr>
          <w:p w14:paraId="420A64AE" w14:textId="039E0C0C"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Pr="0063577F">
              <w:rPr>
                <w:rFonts w:ascii="Times New Roman" w:hAnsi="Times New Roman"/>
                <w:sz w:val="28"/>
                <w:szCs w:val="28"/>
              </w:rPr>
              <w:t>.</w:t>
            </w:r>
            <w:r w:rsidR="00C77724" w:rsidRPr="0063577F">
              <w:rPr>
                <w:rFonts w:ascii="Times New Roman" w:hAnsi="Times New Roman"/>
                <w:sz w:val="28"/>
                <w:szCs w:val="28"/>
              </w:rPr>
              <w:t>3</w:t>
            </w:r>
            <w:r w:rsidRPr="0063577F">
              <w:rPr>
                <w:rFonts w:ascii="Times New Roman" w:hAnsi="Times New Roman"/>
                <w:sz w:val="28"/>
                <w:szCs w:val="28"/>
              </w:rPr>
              <w:t xml:space="preserve"> </w:t>
            </w:r>
            <w:r w:rsidR="00C77724" w:rsidRPr="0063577F">
              <w:rPr>
                <w:rFonts w:ascii="Times New Roman" w:hAnsi="Times New Roman"/>
                <w:sz w:val="28"/>
                <w:szCs w:val="28"/>
              </w:rPr>
              <w:t>Геоморфология</w:t>
            </w:r>
          </w:p>
        </w:tc>
        <w:tc>
          <w:tcPr>
            <w:tcW w:w="709" w:type="dxa"/>
            <w:vAlign w:val="bottom"/>
          </w:tcPr>
          <w:p w14:paraId="23C53F41" w14:textId="5AAF84C3"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51</w:t>
            </w:r>
          </w:p>
        </w:tc>
      </w:tr>
      <w:tr w:rsidR="005B6341" w:rsidRPr="00677DD1" w14:paraId="10FE744A" w14:textId="77777777" w:rsidTr="00C12139">
        <w:trPr>
          <w:trHeight w:val="70"/>
        </w:trPr>
        <w:tc>
          <w:tcPr>
            <w:tcW w:w="994" w:type="dxa"/>
          </w:tcPr>
          <w:p w14:paraId="7FD44BB4" w14:textId="77777777" w:rsidR="005B6341" w:rsidRPr="006E4888" w:rsidRDefault="005B6341" w:rsidP="00A73830">
            <w:pPr>
              <w:pStyle w:val="af1"/>
              <w:jc w:val="center"/>
              <w:rPr>
                <w:rFonts w:ascii="Times New Roman" w:hAnsi="Times New Roman"/>
                <w:sz w:val="28"/>
                <w:szCs w:val="28"/>
              </w:rPr>
            </w:pPr>
          </w:p>
        </w:tc>
        <w:tc>
          <w:tcPr>
            <w:tcW w:w="8505" w:type="dxa"/>
          </w:tcPr>
          <w:p w14:paraId="0E6923FE" w14:textId="458AFFFE"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Pr="0063577F">
              <w:rPr>
                <w:rFonts w:ascii="Times New Roman" w:hAnsi="Times New Roman"/>
                <w:sz w:val="28"/>
                <w:szCs w:val="28"/>
              </w:rPr>
              <w:t>.</w:t>
            </w:r>
            <w:r w:rsidR="00A8795F">
              <w:rPr>
                <w:rFonts w:ascii="Times New Roman" w:hAnsi="Times New Roman"/>
                <w:sz w:val="28"/>
                <w:szCs w:val="28"/>
              </w:rPr>
              <w:t>4</w:t>
            </w:r>
            <w:r w:rsidRPr="0063577F">
              <w:rPr>
                <w:rFonts w:ascii="Times New Roman" w:hAnsi="Times New Roman"/>
                <w:sz w:val="28"/>
                <w:szCs w:val="28"/>
              </w:rPr>
              <w:t xml:space="preserve"> </w:t>
            </w:r>
            <w:hyperlink w:anchor="bookmark23" w:tooltip="Current Document">
              <w:r w:rsidR="00C77724" w:rsidRPr="0063577F">
                <w:rPr>
                  <w:rStyle w:val="aff1"/>
                  <w:rFonts w:eastAsiaTheme="minorEastAsia"/>
                  <w:color w:val="000000" w:themeColor="text1"/>
                  <w:sz w:val="28"/>
                  <w:szCs w:val="28"/>
                </w:rPr>
                <w:t xml:space="preserve">Гидрогеологические условия </w:t>
              </w:r>
            </w:hyperlink>
            <w:r w:rsidR="00C77724" w:rsidRPr="0063577F">
              <w:rPr>
                <w:rFonts w:ascii="Times New Roman" w:hAnsi="Times New Roman"/>
                <w:sz w:val="28"/>
                <w:szCs w:val="28"/>
              </w:rPr>
              <w:t>района работ</w:t>
            </w:r>
          </w:p>
        </w:tc>
        <w:tc>
          <w:tcPr>
            <w:tcW w:w="709" w:type="dxa"/>
            <w:vAlign w:val="bottom"/>
          </w:tcPr>
          <w:p w14:paraId="72967474" w14:textId="3DC3061B"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51</w:t>
            </w:r>
          </w:p>
        </w:tc>
      </w:tr>
      <w:tr w:rsidR="005B6341" w:rsidRPr="00677DD1" w14:paraId="685B4504" w14:textId="77777777" w:rsidTr="00C12139">
        <w:tc>
          <w:tcPr>
            <w:tcW w:w="994" w:type="dxa"/>
          </w:tcPr>
          <w:p w14:paraId="0CBFEEF6" w14:textId="77777777" w:rsidR="005B6341" w:rsidRPr="006E4888" w:rsidRDefault="005B6341" w:rsidP="00A73830">
            <w:pPr>
              <w:pStyle w:val="af1"/>
              <w:jc w:val="center"/>
              <w:rPr>
                <w:rFonts w:ascii="Times New Roman" w:hAnsi="Times New Roman"/>
                <w:sz w:val="28"/>
                <w:szCs w:val="28"/>
              </w:rPr>
            </w:pPr>
          </w:p>
        </w:tc>
        <w:tc>
          <w:tcPr>
            <w:tcW w:w="8505" w:type="dxa"/>
          </w:tcPr>
          <w:p w14:paraId="3A3F100F" w14:textId="0615D32D" w:rsidR="005B6341" w:rsidRPr="0063577F" w:rsidRDefault="005B6341" w:rsidP="00A73830">
            <w:pPr>
              <w:pStyle w:val="af1"/>
              <w:rPr>
                <w:rFonts w:ascii="Times New Roman" w:hAnsi="Times New Roman"/>
                <w:sz w:val="28"/>
                <w:szCs w:val="28"/>
              </w:rPr>
            </w:pPr>
            <w:r w:rsidRPr="0063577F">
              <w:rPr>
                <w:rFonts w:ascii="Times New Roman" w:hAnsi="Times New Roman"/>
                <w:sz w:val="28"/>
                <w:szCs w:val="28"/>
              </w:rPr>
              <w:t>2.</w:t>
            </w:r>
            <w:r w:rsidR="00B94A49" w:rsidRPr="0063577F">
              <w:rPr>
                <w:rFonts w:ascii="Times New Roman" w:hAnsi="Times New Roman"/>
                <w:sz w:val="28"/>
                <w:szCs w:val="28"/>
              </w:rPr>
              <w:t>2</w:t>
            </w:r>
            <w:r w:rsidRPr="0063577F">
              <w:rPr>
                <w:rFonts w:ascii="Times New Roman" w:hAnsi="Times New Roman"/>
                <w:sz w:val="28"/>
                <w:szCs w:val="28"/>
              </w:rPr>
              <w:t>.</w:t>
            </w:r>
            <w:r w:rsidR="00A8795F">
              <w:rPr>
                <w:rFonts w:ascii="Times New Roman" w:hAnsi="Times New Roman"/>
                <w:sz w:val="28"/>
                <w:szCs w:val="28"/>
              </w:rPr>
              <w:t>5</w:t>
            </w:r>
            <w:r w:rsidRPr="0063577F">
              <w:rPr>
                <w:rFonts w:ascii="Times New Roman" w:hAnsi="Times New Roman"/>
                <w:sz w:val="28"/>
                <w:szCs w:val="28"/>
              </w:rPr>
              <w:t xml:space="preserve"> </w:t>
            </w:r>
            <w:r w:rsidR="002418AE" w:rsidRPr="0063577F">
              <w:rPr>
                <w:rFonts w:ascii="Times New Roman" w:hAnsi="Times New Roman"/>
                <w:sz w:val="28"/>
                <w:szCs w:val="28"/>
              </w:rPr>
              <w:t>Эколого-мелиоративное и техническое состояние оросительных систем</w:t>
            </w:r>
          </w:p>
        </w:tc>
        <w:tc>
          <w:tcPr>
            <w:tcW w:w="709" w:type="dxa"/>
            <w:vAlign w:val="bottom"/>
          </w:tcPr>
          <w:p w14:paraId="2057EE3C" w14:textId="42F2E462"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57</w:t>
            </w:r>
          </w:p>
        </w:tc>
      </w:tr>
      <w:tr w:rsidR="009E2CED" w:rsidRPr="00677DD1" w14:paraId="1CC23441" w14:textId="77777777" w:rsidTr="00C12139">
        <w:tc>
          <w:tcPr>
            <w:tcW w:w="994" w:type="dxa"/>
          </w:tcPr>
          <w:p w14:paraId="2D2A0B8A" w14:textId="77777777" w:rsidR="009E2CED" w:rsidRPr="006E4888" w:rsidRDefault="009E2CED" w:rsidP="00A73830">
            <w:pPr>
              <w:pStyle w:val="af1"/>
              <w:jc w:val="center"/>
              <w:rPr>
                <w:rFonts w:ascii="Times New Roman" w:hAnsi="Times New Roman"/>
                <w:sz w:val="28"/>
                <w:szCs w:val="28"/>
              </w:rPr>
            </w:pPr>
          </w:p>
        </w:tc>
        <w:tc>
          <w:tcPr>
            <w:tcW w:w="8505" w:type="dxa"/>
          </w:tcPr>
          <w:p w14:paraId="410987F3" w14:textId="02E264E3" w:rsidR="009E2CED" w:rsidRPr="0063577F" w:rsidRDefault="009E2CED" w:rsidP="00A73830">
            <w:pPr>
              <w:pStyle w:val="af1"/>
              <w:rPr>
                <w:rFonts w:ascii="Times New Roman" w:hAnsi="Times New Roman"/>
                <w:sz w:val="28"/>
                <w:szCs w:val="28"/>
              </w:rPr>
            </w:pPr>
            <w:r w:rsidRPr="0063577F">
              <w:rPr>
                <w:rFonts w:ascii="Times New Roman" w:hAnsi="Times New Roman"/>
                <w:sz w:val="28"/>
                <w:szCs w:val="28"/>
              </w:rPr>
              <w:t>Вы</w:t>
            </w:r>
            <w:r w:rsidR="0063577F" w:rsidRPr="0063577F">
              <w:rPr>
                <w:rFonts w:ascii="Times New Roman" w:hAnsi="Times New Roman"/>
                <w:sz w:val="28"/>
                <w:szCs w:val="28"/>
              </w:rPr>
              <w:t>в</w:t>
            </w:r>
            <w:r w:rsidRPr="0063577F">
              <w:rPr>
                <w:rFonts w:ascii="Times New Roman" w:hAnsi="Times New Roman"/>
                <w:sz w:val="28"/>
                <w:szCs w:val="28"/>
              </w:rPr>
              <w:t>оды по разделу 2</w:t>
            </w:r>
          </w:p>
        </w:tc>
        <w:tc>
          <w:tcPr>
            <w:tcW w:w="709" w:type="dxa"/>
            <w:vAlign w:val="bottom"/>
          </w:tcPr>
          <w:p w14:paraId="25B14574" w14:textId="6620221D" w:rsidR="009E2CED" w:rsidRPr="00C12139" w:rsidRDefault="00A8795F" w:rsidP="00A73830">
            <w:pPr>
              <w:pStyle w:val="af1"/>
              <w:jc w:val="right"/>
              <w:rPr>
                <w:rFonts w:ascii="Times New Roman" w:hAnsi="Times New Roman"/>
                <w:sz w:val="28"/>
                <w:szCs w:val="28"/>
              </w:rPr>
            </w:pPr>
            <w:r>
              <w:rPr>
                <w:rFonts w:ascii="Times New Roman" w:hAnsi="Times New Roman"/>
                <w:sz w:val="28"/>
                <w:szCs w:val="28"/>
              </w:rPr>
              <w:t>59</w:t>
            </w:r>
          </w:p>
        </w:tc>
      </w:tr>
      <w:tr w:rsidR="005B6341" w:rsidRPr="00677DD1" w14:paraId="62BA8656" w14:textId="77777777" w:rsidTr="00C12139">
        <w:tc>
          <w:tcPr>
            <w:tcW w:w="994" w:type="dxa"/>
            <w:vAlign w:val="center"/>
          </w:tcPr>
          <w:p w14:paraId="1073A6C3" w14:textId="77777777" w:rsidR="005B6341" w:rsidRPr="006E4888" w:rsidRDefault="005B6341" w:rsidP="00A73830">
            <w:pPr>
              <w:pStyle w:val="af1"/>
              <w:ind w:right="3"/>
              <w:rPr>
                <w:rFonts w:ascii="Times New Roman" w:hAnsi="Times New Roman"/>
                <w:b/>
                <w:bCs/>
                <w:sz w:val="28"/>
                <w:szCs w:val="28"/>
              </w:rPr>
            </w:pPr>
            <w:r w:rsidRPr="006E4888">
              <w:rPr>
                <w:rFonts w:ascii="Times New Roman" w:hAnsi="Times New Roman"/>
                <w:b/>
                <w:bCs/>
                <w:sz w:val="28"/>
                <w:szCs w:val="28"/>
              </w:rPr>
              <w:t>3</w:t>
            </w:r>
          </w:p>
        </w:tc>
        <w:tc>
          <w:tcPr>
            <w:tcW w:w="8505" w:type="dxa"/>
          </w:tcPr>
          <w:p w14:paraId="3FD1476E" w14:textId="2AF13ABF" w:rsidR="005B6341" w:rsidRPr="0063577F" w:rsidRDefault="005B6341" w:rsidP="00A73830">
            <w:pPr>
              <w:pStyle w:val="af1"/>
              <w:rPr>
                <w:rFonts w:ascii="Times New Roman" w:hAnsi="Times New Roman"/>
                <w:b/>
                <w:bCs/>
                <w:sz w:val="28"/>
                <w:szCs w:val="28"/>
                <w:lang w:val="kk-KZ"/>
              </w:rPr>
            </w:pPr>
            <w:r w:rsidRPr="0063577F">
              <w:rPr>
                <w:rFonts w:ascii="Times New Roman" w:hAnsi="Times New Roman"/>
                <w:b/>
                <w:bCs/>
                <w:sz w:val="28"/>
                <w:szCs w:val="28"/>
              </w:rPr>
              <w:t xml:space="preserve">ПРОЕКТ </w:t>
            </w:r>
            <w:r w:rsidRPr="0063577F">
              <w:rPr>
                <w:rFonts w:ascii="Times New Roman" w:hAnsi="Times New Roman"/>
                <w:b/>
                <w:bCs/>
                <w:sz w:val="28"/>
                <w:szCs w:val="28"/>
                <w:lang w:val="en-US"/>
              </w:rPr>
              <w:t>BIOWAT</w:t>
            </w:r>
            <w:r w:rsidR="001A3DDF" w:rsidRPr="0063577F">
              <w:rPr>
                <w:rFonts w:ascii="Times New Roman" w:hAnsi="Times New Roman"/>
                <w:b/>
                <w:bCs/>
                <w:sz w:val="28"/>
                <w:szCs w:val="28"/>
              </w:rPr>
              <w:t xml:space="preserve"> </w:t>
            </w:r>
            <w:r w:rsidR="001A3DDF" w:rsidRPr="0063577F">
              <w:rPr>
                <w:rFonts w:ascii="Times New Roman" w:hAnsi="Times New Roman"/>
                <w:b/>
                <w:bCs/>
                <w:sz w:val="28"/>
                <w:szCs w:val="28"/>
                <w:lang w:val="kk-KZ"/>
              </w:rPr>
              <w:t>И СПЕКТРАЛЬНЫЕ ИНДЕКСЫ НА УЧАСТКАХ С БЛАГОПРИЯТНЫМИ И КРИТИЧЕСКИМИ УСЛОВИЯМИ</w:t>
            </w:r>
          </w:p>
        </w:tc>
        <w:tc>
          <w:tcPr>
            <w:tcW w:w="709" w:type="dxa"/>
            <w:vAlign w:val="bottom"/>
          </w:tcPr>
          <w:p w14:paraId="5AAE1077" w14:textId="386F967E"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62</w:t>
            </w:r>
          </w:p>
        </w:tc>
      </w:tr>
      <w:tr w:rsidR="005B6341" w:rsidRPr="00677DD1" w14:paraId="61E7E542" w14:textId="77777777" w:rsidTr="00C12139">
        <w:tc>
          <w:tcPr>
            <w:tcW w:w="994" w:type="dxa"/>
            <w:vAlign w:val="center"/>
          </w:tcPr>
          <w:p w14:paraId="28C07AAB" w14:textId="77777777" w:rsidR="005B6341" w:rsidRPr="006E4888" w:rsidRDefault="005B6341" w:rsidP="00A73830">
            <w:pPr>
              <w:pStyle w:val="af1"/>
              <w:ind w:right="3"/>
              <w:rPr>
                <w:rFonts w:ascii="Times New Roman" w:hAnsi="Times New Roman"/>
                <w:b/>
                <w:bCs/>
                <w:sz w:val="28"/>
                <w:szCs w:val="28"/>
              </w:rPr>
            </w:pPr>
          </w:p>
        </w:tc>
        <w:tc>
          <w:tcPr>
            <w:tcW w:w="8505" w:type="dxa"/>
          </w:tcPr>
          <w:p w14:paraId="7B2EBB66" w14:textId="76A5AC31" w:rsidR="005B6341" w:rsidRPr="0063577F" w:rsidRDefault="001A3DDF" w:rsidP="00A73830">
            <w:pPr>
              <w:pStyle w:val="af1"/>
              <w:rPr>
                <w:rFonts w:ascii="Times New Roman" w:hAnsi="Times New Roman"/>
                <w:sz w:val="28"/>
                <w:szCs w:val="28"/>
                <w:lang w:val="en-US"/>
              </w:rPr>
            </w:pPr>
            <w:r w:rsidRPr="0063577F">
              <w:rPr>
                <w:rFonts w:ascii="Times New Roman" w:hAnsi="Times New Roman"/>
                <w:sz w:val="28"/>
                <w:szCs w:val="28"/>
              </w:rPr>
              <w:t xml:space="preserve">3.1 Проект </w:t>
            </w:r>
            <w:proofErr w:type="spellStart"/>
            <w:r w:rsidRPr="0063577F">
              <w:rPr>
                <w:rFonts w:ascii="Times New Roman" w:hAnsi="Times New Roman"/>
                <w:sz w:val="28"/>
                <w:szCs w:val="28"/>
                <w:lang w:val="en-US"/>
              </w:rPr>
              <w:t>BioWat</w:t>
            </w:r>
            <w:proofErr w:type="spellEnd"/>
          </w:p>
        </w:tc>
        <w:tc>
          <w:tcPr>
            <w:tcW w:w="709" w:type="dxa"/>
            <w:vAlign w:val="bottom"/>
          </w:tcPr>
          <w:p w14:paraId="4AD82A9F" w14:textId="0F4B27A3"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62</w:t>
            </w:r>
          </w:p>
        </w:tc>
      </w:tr>
      <w:tr w:rsidR="001A3DDF" w:rsidRPr="00677DD1" w14:paraId="216DA654" w14:textId="77777777" w:rsidTr="00C12139">
        <w:tc>
          <w:tcPr>
            <w:tcW w:w="994" w:type="dxa"/>
            <w:vAlign w:val="center"/>
          </w:tcPr>
          <w:p w14:paraId="08E7E2BD" w14:textId="77777777" w:rsidR="001A3DDF" w:rsidRPr="006E4888" w:rsidRDefault="001A3DDF" w:rsidP="00A73830">
            <w:pPr>
              <w:pStyle w:val="af1"/>
              <w:ind w:right="3"/>
              <w:rPr>
                <w:rFonts w:ascii="Times New Roman" w:hAnsi="Times New Roman"/>
                <w:b/>
                <w:bCs/>
                <w:sz w:val="28"/>
                <w:szCs w:val="28"/>
              </w:rPr>
            </w:pPr>
          </w:p>
        </w:tc>
        <w:tc>
          <w:tcPr>
            <w:tcW w:w="8505" w:type="dxa"/>
          </w:tcPr>
          <w:p w14:paraId="42F22395" w14:textId="57D5F1DC" w:rsidR="001A3DDF" w:rsidRPr="0063577F" w:rsidRDefault="001A3DDF" w:rsidP="00A73830">
            <w:pPr>
              <w:pStyle w:val="af1"/>
              <w:rPr>
                <w:rFonts w:ascii="Times New Roman" w:hAnsi="Times New Roman"/>
                <w:sz w:val="28"/>
                <w:szCs w:val="28"/>
              </w:rPr>
            </w:pPr>
            <w:r w:rsidRPr="0063577F">
              <w:rPr>
                <w:rFonts w:ascii="Times New Roman" w:hAnsi="Times New Roman"/>
                <w:sz w:val="28"/>
                <w:szCs w:val="28"/>
              </w:rPr>
              <w:t>3.2 Спектральные индексы на участках с благоприятными и критическими условиями</w:t>
            </w:r>
          </w:p>
        </w:tc>
        <w:tc>
          <w:tcPr>
            <w:tcW w:w="709" w:type="dxa"/>
            <w:vAlign w:val="bottom"/>
          </w:tcPr>
          <w:p w14:paraId="5E4BEA70" w14:textId="78510E39" w:rsidR="001A3DDF" w:rsidRPr="00C12139" w:rsidRDefault="00A8795F" w:rsidP="00A73830">
            <w:pPr>
              <w:pStyle w:val="af1"/>
              <w:jc w:val="right"/>
              <w:rPr>
                <w:rFonts w:ascii="Times New Roman" w:hAnsi="Times New Roman"/>
                <w:sz w:val="28"/>
                <w:szCs w:val="28"/>
              </w:rPr>
            </w:pPr>
            <w:r>
              <w:rPr>
                <w:rFonts w:ascii="Times New Roman" w:hAnsi="Times New Roman"/>
                <w:sz w:val="28"/>
                <w:szCs w:val="28"/>
              </w:rPr>
              <w:t>70</w:t>
            </w:r>
          </w:p>
        </w:tc>
      </w:tr>
      <w:tr w:rsidR="00B400F8" w:rsidRPr="00677DD1" w14:paraId="79645773" w14:textId="77777777" w:rsidTr="00C12139">
        <w:tc>
          <w:tcPr>
            <w:tcW w:w="994" w:type="dxa"/>
            <w:vAlign w:val="center"/>
          </w:tcPr>
          <w:p w14:paraId="3FFD1298" w14:textId="77777777" w:rsidR="00B400F8" w:rsidRPr="006E4888" w:rsidRDefault="00B400F8" w:rsidP="00A73830">
            <w:pPr>
              <w:pStyle w:val="af1"/>
              <w:ind w:right="3"/>
              <w:rPr>
                <w:rFonts w:ascii="Times New Roman" w:hAnsi="Times New Roman"/>
                <w:b/>
                <w:bCs/>
                <w:sz w:val="28"/>
                <w:szCs w:val="28"/>
              </w:rPr>
            </w:pPr>
          </w:p>
        </w:tc>
        <w:tc>
          <w:tcPr>
            <w:tcW w:w="8505" w:type="dxa"/>
          </w:tcPr>
          <w:p w14:paraId="6ABF1494" w14:textId="6CABBC73" w:rsidR="00B400F8" w:rsidRPr="0063577F" w:rsidRDefault="00B400F8" w:rsidP="00A73830">
            <w:pPr>
              <w:pStyle w:val="af1"/>
              <w:rPr>
                <w:rFonts w:ascii="Times New Roman" w:hAnsi="Times New Roman"/>
                <w:sz w:val="28"/>
                <w:szCs w:val="28"/>
              </w:rPr>
            </w:pPr>
            <w:r w:rsidRPr="0063577F">
              <w:rPr>
                <w:rFonts w:ascii="Times New Roman" w:hAnsi="Times New Roman"/>
                <w:sz w:val="28"/>
                <w:szCs w:val="28"/>
              </w:rPr>
              <w:t>Вы</w:t>
            </w:r>
            <w:r w:rsidR="0063577F" w:rsidRPr="0063577F">
              <w:rPr>
                <w:rFonts w:ascii="Times New Roman" w:hAnsi="Times New Roman"/>
                <w:sz w:val="28"/>
                <w:szCs w:val="28"/>
              </w:rPr>
              <w:t>в</w:t>
            </w:r>
            <w:r w:rsidRPr="0063577F">
              <w:rPr>
                <w:rFonts w:ascii="Times New Roman" w:hAnsi="Times New Roman"/>
                <w:sz w:val="28"/>
                <w:szCs w:val="28"/>
              </w:rPr>
              <w:t>оды по разделу 3</w:t>
            </w:r>
          </w:p>
        </w:tc>
        <w:tc>
          <w:tcPr>
            <w:tcW w:w="709" w:type="dxa"/>
            <w:vAlign w:val="bottom"/>
          </w:tcPr>
          <w:p w14:paraId="3F8556EB" w14:textId="203903A3" w:rsidR="00B400F8" w:rsidRPr="00C12139" w:rsidRDefault="00A8795F" w:rsidP="00A73830">
            <w:pPr>
              <w:pStyle w:val="af1"/>
              <w:jc w:val="right"/>
              <w:rPr>
                <w:rFonts w:ascii="Times New Roman" w:hAnsi="Times New Roman"/>
                <w:sz w:val="28"/>
                <w:szCs w:val="28"/>
              </w:rPr>
            </w:pPr>
            <w:r>
              <w:rPr>
                <w:rFonts w:ascii="Times New Roman" w:hAnsi="Times New Roman"/>
                <w:sz w:val="28"/>
                <w:szCs w:val="28"/>
              </w:rPr>
              <w:t>91</w:t>
            </w:r>
          </w:p>
        </w:tc>
      </w:tr>
      <w:tr w:rsidR="005B6341" w:rsidRPr="00677DD1" w14:paraId="7DA1C880" w14:textId="77777777" w:rsidTr="00C12139">
        <w:tc>
          <w:tcPr>
            <w:tcW w:w="994" w:type="dxa"/>
          </w:tcPr>
          <w:p w14:paraId="18530A78" w14:textId="77777777" w:rsidR="005B6341" w:rsidRPr="006E4888" w:rsidRDefault="005B6341" w:rsidP="00A73830">
            <w:pPr>
              <w:pStyle w:val="af1"/>
              <w:rPr>
                <w:rFonts w:ascii="Times New Roman" w:hAnsi="Times New Roman"/>
                <w:b/>
                <w:bCs/>
                <w:sz w:val="28"/>
                <w:szCs w:val="28"/>
              </w:rPr>
            </w:pPr>
            <w:r w:rsidRPr="006E4888">
              <w:rPr>
                <w:rFonts w:ascii="Times New Roman" w:hAnsi="Times New Roman"/>
                <w:b/>
                <w:bCs/>
                <w:sz w:val="28"/>
                <w:szCs w:val="28"/>
              </w:rPr>
              <w:t>4</w:t>
            </w:r>
          </w:p>
        </w:tc>
        <w:tc>
          <w:tcPr>
            <w:tcW w:w="8505" w:type="dxa"/>
          </w:tcPr>
          <w:p w14:paraId="44C549E0" w14:textId="3B911745" w:rsidR="005B6341" w:rsidRPr="006E4888" w:rsidRDefault="00F27381" w:rsidP="00A73830">
            <w:pPr>
              <w:pStyle w:val="af1"/>
              <w:rPr>
                <w:rFonts w:ascii="Times New Roman" w:hAnsi="Times New Roman"/>
                <w:b/>
                <w:bCs/>
                <w:sz w:val="28"/>
                <w:szCs w:val="28"/>
                <w:lang w:val="kk-KZ"/>
              </w:rPr>
            </w:pPr>
            <w:r w:rsidRPr="00F27381">
              <w:rPr>
                <w:rFonts w:ascii="Times New Roman" w:hAnsi="Times New Roman"/>
                <w:b/>
                <w:bCs/>
                <w:sz w:val="28"/>
                <w:szCs w:val="28"/>
              </w:rPr>
              <w:t>КАРТИРОВАНИЕ ЗАСОЛЕНИЯ ПОЧВ ОРОШАЕМЫХ ЗЕМЕЛЬ МЕТОДОМ РЕГРЕССИОННОГО АНАЛИЗА МУЛЬТИСПЕКТРАЛЬНЫХ ДАННЫХ СРЕДНЕГО РАЗРЕШЕНИЯ</w:t>
            </w:r>
          </w:p>
        </w:tc>
        <w:tc>
          <w:tcPr>
            <w:tcW w:w="709" w:type="dxa"/>
            <w:vAlign w:val="bottom"/>
          </w:tcPr>
          <w:p w14:paraId="5FAFFDA0" w14:textId="044BB4F4" w:rsidR="005B6341" w:rsidRPr="00C12139" w:rsidRDefault="00A8795F" w:rsidP="00A73830">
            <w:pPr>
              <w:pStyle w:val="af1"/>
              <w:jc w:val="right"/>
              <w:rPr>
                <w:rFonts w:ascii="Times New Roman" w:hAnsi="Times New Roman"/>
                <w:sz w:val="28"/>
                <w:szCs w:val="28"/>
              </w:rPr>
            </w:pPr>
            <w:r>
              <w:rPr>
                <w:rFonts w:ascii="Times New Roman" w:hAnsi="Times New Roman"/>
                <w:sz w:val="28"/>
                <w:szCs w:val="28"/>
              </w:rPr>
              <w:t>93</w:t>
            </w:r>
          </w:p>
        </w:tc>
      </w:tr>
      <w:tr w:rsidR="00B400F8" w:rsidRPr="00677DD1" w14:paraId="032EE336" w14:textId="77777777" w:rsidTr="00C12139">
        <w:tc>
          <w:tcPr>
            <w:tcW w:w="994" w:type="dxa"/>
          </w:tcPr>
          <w:p w14:paraId="055762DF" w14:textId="77777777" w:rsidR="00B400F8" w:rsidRPr="006E4888" w:rsidRDefault="00B400F8" w:rsidP="00A73830">
            <w:pPr>
              <w:pStyle w:val="af1"/>
              <w:rPr>
                <w:rFonts w:ascii="Times New Roman" w:hAnsi="Times New Roman"/>
                <w:b/>
                <w:bCs/>
                <w:sz w:val="28"/>
                <w:szCs w:val="28"/>
              </w:rPr>
            </w:pPr>
          </w:p>
        </w:tc>
        <w:tc>
          <w:tcPr>
            <w:tcW w:w="8505" w:type="dxa"/>
          </w:tcPr>
          <w:p w14:paraId="0478BBCA" w14:textId="19D3204C" w:rsidR="00B400F8" w:rsidRPr="00B400F8" w:rsidRDefault="00B400F8" w:rsidP="00A73830">
            <w:pPr>
              <w:pStyle w:val="af1"/>
              <w:rPr>
                <w:rFonts w:ascii="Times New Roman" w:hAnsi="Times New Roman"/>
                <w:sz w:val="28"/>
                <w:szCs w:val="28"/>
              </w:rPr>
            </w:pPr>
            <w:r w:rsidRPr="00B400F8">
              <w:rPr>
                <w:rFonts w:ascii="Times New Roman" w:hAnsi="Times New Roman"/>
                <w:sz w:val="28"/>
                <w:szCs w:val="28"/>
              </w:rPr>
              <w:t>4.1</w:t>
            </w:r>
            <w:r>
              <w:rPr>
                <w:rFonts w:ascii="Times New Roman" w:hAnsi="Times New Roman"/>
                <w:sz w:val="28"/>
                <w:szCs w:val="28"/>
              </w:rPr>
              <w:t xml:space="preserve"> Оцифровка данных солевой сьемки Мактааральского массива</w:t>
            </w:r>
          </w:p>
        </w:tc>
        <w:tc>
          <w:tcPr>
            <w:tcW w:w="709" w:type="dxa"/>
            <w:vAlign w:val="bottom"/>
          </w:tcPr>
          <w:p w14:paraId="26C8DF65" w14:textId="0550CADB" w:rsidR="00B400F8" w:rsidRPr="00C12139" w:rsidRDefault="00A8795F" w:rsidP="00A73830">
            <w:pPr>
              <w:pStyle w:val="af1"/>
              <w:jc w:val="right"/>
              <w:rPr>
                <w:rFonts w:ascii="Times New Roman" w:hAnsi="Times New Roman"/>
                <w:sz w:val="28"/>
                <w:szCs w:val="28"/>
              </w:rPr>
            </w:pPr>
            <w:r>
              <w:rPr>
                <w:rFonts w:ascii="Times New Roman" w:hAnsi="Times New Roman"/>
                <w:sz w:val="28"/>
                <w:szCs w:val="28"/>
              </w:rPr>
              <w:t>93</w:t>
            </w:r>
          </w:p>
        </w:tc>
      </w:tr>
      <w:tr w:rsidR="00B400F8" w:rsidRPr="00677DD1" w14:paraId="4DB57428" w14:textId="77777777" w:rsidTr="00C12139">
        <w:tc>
          <w:tcPr>
            <w:tcW w:w="994" w:type="dxa"/>
          </w:tcPr>
          <w:p w14:paraId="408A23C9" w14:textId="77777777" w:rsidR="00B400F8" w:rsidRPr="006E4888" w:rsidRDefault="00B400F8" w:rsidP="00A73830">
            <w:pPr>
              <w:pStyle w:val="af1"/>
              <w:rPr>
                <w:rFonts w:ascii="Times New Roman" w:hAnsi="Times New Roman"/>
                <w:b/>
                <w:bCs/>
                <w:sz w:val="28"/>
                <w:szCs w:val="28"/>
              </w:rPr>
            </w:pPr>
          </w:p>
        </w:tc>
        <w:tc>
          <w:tcPr>
            <w:tcW w:w="8505" w:type="dxa"/>
          </w:tcPr>
          <w:p w14:paraId="0E8BB448" w14:textId="61AC2528" w:rsidR="00B400F8" w:rsidRPr="00B400F8" w:rsidRDefault="00B400F8" w:rsidP="00A73830">
            <w:pPr>
              <w:pStyle w:val="af1"/>
              <w:rPr>
                <w:rFonts w:ascii="Times New Roman" w:hAnsi="Times New Roman"/>
                <w:sz w:val="28"/>
                <w:szCs w:val="28"/>
              </w:rPr>
            </w:pPr>
            <w:r>
              <w:rPr>
                <w:rFonts w:ascii="Times New Roman" w:hAnsi="Times New Roman"/>
                <w:sz w:val="28"/>
                <w:szCs w:val="28"/>
              </w:rPr>
              <w:t xml:space="preserve">4.2 </w:t>
            </w:r>
            <w:r w:rsidRPr="006E4888">
              <w:rPr>
                <w:rFonts w:ascii="Times New Roman" w:hAnsi="Times New Roman"/>
                <w:sz w:val="28"/>
                <w:szCs w:val="28"/>
              </w:rPr>
              <w:t xml:space="preserve">Регрессионный анализ спектральных индексов и каналов </w:t>
            </w:r>
            <w:proofErr w:type="spellStart"/>
            <w:r w:rsidRPr="006E4888">
              <w:rPr>
                <w:rFonts w:ascii="Times New Roman" w:hAnsi="Times New Roman"/>
                <w:sz w:val="28"/>
                <w:szCs w:val="28"/>
                <w:lang w:val="en-US"/>
              </w:rPr>
              <w:t>LandSat</w:t>
            </w:r>
            <w:proofErr w:type="spellEnd"/>
            <w:r w:rsidRPr="006E4888">
              <w:rPr>
                <w:rFonts w:ascii="Times New Roman" w:hAnsi="Times New Roman"/>
                <w:sz w:val="28"/>
                <w:szCs w:val="28"/>
              </w:rPr>
              <w:t>-8</w:t>
            </w:r>
          </w:p>
        </w:tc>
        <w:tc>
          <w:tcPr>
            <w:tcW w:w="709" w:type="dxa"/>
            <w:vAlign w:val="bottom"/>
          </w:tcPr>
          <w:p w14:paraId="208FF4F7" w14:textId="0065F503" w:rsidR="00B400F8" w:rsidRPr="00C12139" w:rsidRDefault="00A8795F" w:rsidP="00A73830">
            <w:pPr>
              <w:pStyle w:val="af1"/>
              <w:jc w:val="right"/>
              <w:rPr>
                <w:rFonts w:ascii="Times New Roman" w:hAnsi="Times New Roman"/>
                <w:sz w:val="28"/>
                <w:szCs w:val="28"/>
              </w:rPr>
            </w:pPr>
            <w:r>
              <w:rPr>
                <w:rFonts w:ascii="Times New Roman" w:hAnsi="Times New Roman"/>
                <w:sz w:val="28"/>
                <w:szCs w:val="28"/>
              </w:rPr>
              <w:t>98</w:t>
            </w:r>
          </w:p>
        </w:tc>
      </w:tr>
      <w:tr w:rsidR="00B400F8" w:rsidRPr="00677DD1" w14:paraId="6BD9F325" w14:textId="77777777" w:rsidTr="00C12139">
        <w:tc>
          <w:tcPr>
            <w:tcW w:w="994" w:type="dxa"/>
          </w:tcPr>
          <w:p w14:paraId="216E3DD8" w14:textId="77777777" w:rsidR="00B400F8" w:rsidRPr="006E4888" w:rsidRDefault="00B400F8" w:rsidP="00A73830">
            <w:pPr>
              <w:pStyle w:val="af1"/>
              <w:rPr>
                <w:rFonts w:ascii="Times New Roman" w:hAnsi="Times New Roman"/>
                <w:b/>
                <w:bCs/>
                <w:sz w:val="28"/>
                <w:szCs w:val="28"/>
              </w:rPr>
            </w:pPr>
          </w:p>
        </w:tc>
        <w:tc>
          <w:tcPr>
            <w:tcW w:w="8505" w:type="dxa"/>
          </w:tcPr>
          <w:p w14:paraId="1D4758EB" w14:textId="4F8B3969" w:rsidR="00B400F8" w:rsidRPr="00B400F8" w:rsidRDefault="00B400F8" w:rsidP="00A73830">
            <w:pPr>
              <w:pStyle w:val="af1"/>
              <w:rPr>
                <w:rFonts w:ascii="Times New Roman" w:hAnsi="Times New Roman"/>
                <w:sz w:val="28"/>
                <w:szCs w:val="28"/>
              </w:rPr>
            </w:pPr>
            <w:r>
              <w:rPr>
                <w:rFonts w:ascii="Times New Roman" w:hAnsi="Times New Roman"/>
                <w:sz w:val="28"/>
                <w:szCs w:val="28"/>
              </w:rPr>
              <w:t xml:space="preserve">4.3 </w:t>
            </w:r>
            <w:r w:rsidRPr="006E4888">
              <w:rPr>
                <w:rFonts w:ascii="Times New Roman" w:hAnsi="Times New Roman"/>
                <w:sz w:val="28"/>
                <w:szCs w:val="28"/>
              </w:rPr>
              <w:t xml:space="preserve">Регрессионный анализ спектральных индексов и каналов </w:t>
            </w:r>
            <w:r w:rsidRPr="006E4888">
              <w:rPr>
                <w:rFonts w:ascii="Times New Roman" w:hAnsi="Times New Roman"/>
                <w:sz w:val="28"/>
                <w:szCs w:val="28"/>
                <w:lang w:val="en-US"/>
              </w:rPr>
              <w:t>Sentinel</w:t>
            </w:r>
            <w:r w:rsidRPr="006E4888">
              <w:rPr>
                <w:rFonts w:ascii="Times New Roman" w:hAnsi="Times New Roman"/>
                <w:sz w:val="28"/>
                <w:szCs w:val="28"/>
              </w:rPr>
              <w:t>-2</w:t>
            </w:r>
          </w:p>
        </w:tc>
        <w:tc>
          <w:tcPr>
            <w:tcW w:w="709" w:type="dxa"/>
            <w:vAlign w:val="bottom"/>
          </w:tcPr>
          <w:p w14:paraId="552AF3DB" w14:textId="0E1F635B" w:rsidR="00B400F8" w:rsidRPr="00C12139" w:rsidRDefault="003A0073" w:rsidP="00A73830">
            <w:pPr>
              <w:pStyle w:val="af1"/>
              <w:jc w:val="right"/>
              <w:rPr>
                <w:rFonts w:ascii="Times New Roman" w:hAnsi="Times New Roman"/>
                <w:sz w:val="28"/>
                <w:szCs w:val="28"/>
              </w:rPr>
            </w:pPr>
            <w:r>
              <w:rPr>
                <w:rFonts w:ascii="Times New Roman" w:hAnsi="Times New Roman"/>
                <w:sz w:val="28"/>
                <w:szCs w:val="28"/>
              </w:rPr>
              <w:t>111</w:t>
            </w:r>
          </w:p>
        </w:tc>
      </w:tr>
      <w:tr w:rsidR="005B6341" w:rsidRPr="00677DD1" w14:paraId="0388842E" w14:textId="77777777" w:rsidTr="00C12139">
        <w:tc>
          <w:tcPr>
            <w:tcW w:w="994" w:type="dxa"/>
          </w:tcPr>
          <w:p w14:paraId="4295CD7C" w14:textId="77777777" w:rsidR="005B6341" w:rsidRPr="006E4888" w:rsidRDefault="005B6341" w:rsidP="00A73830">
            <w:pPr>
              <w:pStyle w:val="af1"/>
              <w:rPr>
                <w:rFonts w:ascii="Times New Roman" w:hAnsi="Times New Roman"/>
                <w:b/>
                <w:bCs/>
                <w:sz w:val="28"/>
                <w:szCs w:val="28"/>
              </w:rPr>
            </w:pPr>
          </w:p>
        </w:tc>
        <w:tc>
          <w:tcPr>
            <w:tcW w:w="8505" w:type="dxa"/>
          </w:tcPr>
          <w:p w14:paraId="07F8F8F9" w14:textId="42D32284" w:rsidR="005B6341" w:rsidRPr="006E4888" w:rsidRDefault="005B6341" w:rsidP="00A73830">
            <w:pPr>
              <w:pStyle w:val="af1"/>
              <w:rPr>
                <w:rFonts w:ascii="Times New Roman" w:hAnsi="Times New Roman"/>
                <w:b/>
                <w:bCs/>
                <w:sz w:val="28"/>
                <w:szCs w:val="28"/>
                <w:lang w:val="kk-KZ"/>
              </w:rPr>
            </w:pPr>
            <w:r w:rsidRPr="0063577F">
              <w:rPr>
                <w:rFonts w:ascii="Times New Roman" w:hAnsi="Times New Roman"/>
                <w:sz w:val="28"/>
                <w:szCs w:val="28"/>
              </w:rPr>
              <w:t>Выводы по разделу</w:t>
            </w:r>
            <w:r w:rsidR="0063577F">
              <w:rPr>
                <w:rFonts w:ascii="Times New Roman" w:hAnsi="Times New Roman"/>
                <w:sz w:val="28"/>
                <w:szCs w:val="28"/>
              </w:rPr>
              <w:t xml:space="preserve"> </w:t>
            </w:r>
            <w:r w:rsidR="0063577F" w:rsidRPr="0063577F">
              <w:rPr>
                <w:rFonts w:ascii="Times New Roman" w:hAnsi="Times New Roman"/>
                <w:sz w:val="28"/>
                <w:szCs w:val="28"/>
              </w:rPr>
              <w:t>4</w:t>
            </w:r>
          </w:p>
        </w:tc>
        <w:tc>
          <w:tcPr>
            <w:tcW w:w="709" w:type="dxa"/>
            <w:vAlign w:val="bottom"/>
          </w:tcPr>
          <w:p w14:paraId="757423A6" w14:textId="7755BB20" w:rsidR="005B6341" w:rsidRPr="00C12139" w:rsidRDefault="003A0073" w:rsidP="00A73830">
            <w:pPr>
              <w:pStyle w:val="af1"/>
              <w:jc w:val="right"/>
              <w:rPr>
                <w:rFonts w:ascii="Times New Roman" w:hAnsi="Times New Roman"/>
                <w:sz w:val="28"/>
                <w:szCs w:val="28"/>
              </w:rPr>
            </w:pPr>
            <w:r>
              <w:rPr>
                <w:rFonts w:ascii="Times New Roman" w:hAnsi="Times New Roman"/>
                <w:sz w:val="28"/>
                <w:szCs w:val="28"/>
              </w:rPr>
              <w:t>124</w:t>
            </w:r>
          </w:p>
        </w:tc>
      </w:tr>
      <w:tr w:rsidR="005B6341" w:rsidRPr="00677DD1" w14:paraId="2E4090D5" w14:textId="77777777" w:rsidTr="00C12139">
        <w:tc>
          <w:tcPr>
            <w:tcW w:w="994" w:type="dxa"/>
          </w:tcPr>
          <w:p w14:paraId="27438957" w14:textId="77777777" w:rsidR="005B6341" w:rsidRPr="007A0B3A" w:rsidRDefault="005B6341" w:rsidP="00A73830">
            <w:pPr>
              <w:pStyle w:val="af1"/>
              <w:rPr>
                <w:rFonts w:ascii="Times New Roman" w:hAnsi="Times New Roman"/>
                <w:b/>
                <w:bCs/>
                <w:sz w:val="28"/>
                <w:szCs w:val="28"/>
              </w:rPr>
            </w:pPr>
            <w:r w:rsidRPr="007A0B3A">
              <w:rPr>
                <w:rFonts w:ascii="Times New Roman" w:hAnsi="Times New Roman"/>
                <w:b/>
                <w:bCs/>
                <w:sz w:val="28"/>
                <w:szCs w:val="28"/>
              </w:rPr>
              <w:t>5</w:t>
            </w:r>
          </w:p>
        </w:tc>
        <w:tc>
          <w:tcPr>
            <w:tcW w:w="8505" w:type="dxa"/>
          </w:tcPr>
          <w:p w14:paraId="64F8A406" w14:textId="770F9385" w:rsidR="005B6341" w:rsidRPr="007A0B3A" w:rsidRDefault="00C667F4" w:rsidP="00A73830">
            <w:pPr>
              <w:pStyle w:val="af1"/>
              <w:rPr>
                <w:rFonts w:ascii="Times New Roman" w:hAnsi="Times New Roman"/>
                <w:b/>
                <w:bCs/>
                <w:sz w:val="28"/>
                <w:szCs w:val="28"/>
              </w:rPr>
            </w:pPr>
            <w:r w:rsidRPr="00A54984">
              <w:rPr>
                <w:rFonts w:ascii="Times New Roman" w:hAnsi="Times New Roman"/>
                <w:b/>
                <w:bCs/>
                <w:sz w:val="28"/>
                <w:szCs w:val="28"/>
              </w:rPr>
              <w:t>МАТЕМАТИЧЕСКАЯ МОДЕЛЬ ГИДРОГЕОЛОГИЧЕСКИХ УСЛОВИЙ ОРОШАЕМЫХ ЗЕМЕЛЬ МАКТААРАЛЬСКОГО МАССИВА</w:t>
            </w:r>
          </w:p>
        </w:tc>
        <w:tc>
          <w:tcPr>
            <w:tcW w:w="709" w:type="dxa"/>
            <w:vAlign w:val="bottom"/>
          </w:tcPr>
          <w:p w14:paraId="31B956B8" w14:textId="204979F7" w:rsidR="005B6341" w:rsidRPr="00C12139" w:rsidRDefault="003A0073" w:rsidP="00A73830">
            <w:pPr>
              <w:pStyle w:val="af1"/>
              <w:jc w:val="right"/>
              <w:rPr>
                <w:rFonts w:ascii="Times New Roman" w:hAnsi="Times New Roman"/>
                <w:sz w:val="28"/>
                <w:szCs w:val="28"/>
              </w:rPr>
            </w:pPr>
            <w:r>
              <w:rPr>
                <w:rFonts w:ascii="Times New Roman" w:hAnsi="Times New Roman"/>
                <w:sz w:val="28"/>
                <w:szCs w:val="28"/>
              </w:rPr>
              <w:t>126</w:t>
            </w:r>
          </w:p>
        </w:tc>
      </w:tr>
      <w:tr w:rsidR="00BB3FF4" w:rsidRPr="00677DD1" w14:paraId="0E69D245" w14:textId="77777777" w:rsidTr="00C12139">
        <w:tc>
          <w:tcPr>
            <w:tcW w:w="994" w:type="dxa"/>
          </w:tcPr>
          <w:p w14:paraId="7E0119DC" w14:textId="77777777" w:rsidR="00BB3FF4" w:rsidRPr="006E4888" w:rsidRDefault="00BB3FF4" w:rsidP="00BB3FF4">
            <w:pPr>
              <w:pStyle w:val="af1"/>
              <w:jc w:val="right"/>
              <w:rPr>
                <w:rFonts w:ascii="Times New Roman" w:hAnsi="Times New Roman"/>
                <w:sz w:val="28"/>
                <w:szCs w:val="28"/>
              </w:rPr>
            </w:pPr>
          </w:p>
        </w:tc>
        <w:tc>
          <w:tcPr>
            <w:tcW w:w="8505" w:type="dxa"/>
          </w:tcPr>
          <w:p w14:paraId="0B4A0F00" w14:textId="68463135" w:rsidR="00BB3FF4" w:rsidRPr="006E4888" w:rsidRDefault="00BB3FF4" w:rsidP="00BB3FF4">
            <w:pPr>
              <w:pStyle w:val="af1"/>
              <w:rPr>
                <w:rFonts w:ascii="Times New Roman" w:hAnsi="Times New Roman"/>
                <w:sz w:val="28"/>
                <w:szCs w:val="28"/>
              </w:rPr>
            </w:pPr>
            <w:r w:rsidRPr="007D0B1B">
              <w:rPr>
                <w:rFonts w:ascii="Times New Roman" w:hAnsi="Times New Roman"/>
                <w:sz w:val="28"/>
                <w:szCs w:val="28"/>
              </w:rPr>
              <w:t xml:space="preserve">5.1 Схематизация гидрогеологических условий </w:t>
            </w:r>
          </w:p>
        </w:tc>
        <w:tc>
          <w:tcPr>
            <w:tcW w:w="709" w:type="dxa"/>
            <w:vAlign w:val="bottom"/>
          </w:tcPr>
          <w:p w14:paraId="332E3311" w14:textId="5B64C9B1" w:rsidR="00BB3FF4" w:rsidRPr="00C12139" w:rsidRDefault="003A0073" w:rsidP="00BB3FF4">
            <w:pPr>
              <w:pStyle w:val="af1"/>
              <w:jc w:val="right"/>
              <w:rPr>
                <w:rFonts w:ascii="Times New Roman" w:hAnsi="Times New Roman"/>
                <w:sz w:val="28"/>
                <w:szCs w:val="28"/>
              </w:rPr>
            </w:pPr>
            <w:r>
              <w:rPr>
                <w:rFonts w:ascii="Times New Roman" w:hAnsi="Times New Roman"/>
                <w:sz w:val="28"/>
                <w:szCs w:val="28"/>
              </w:rPr>
              <w:t>127</w:t>
            </w:r>
          </w:p>
        </w:tc>
      </w:tr>
      <w:tr w:rsidR="00BB3FF4" w:rsidRPr="00677DD1" w14:paraId="475F144F" w14:textId="77777777" w:rsidTr="00C12139">
        <w:tc>
          <w:tcPr>
            <w:tcW w:w="994" w:type="dxa"/>
          </w:tcPr>
          <w:p w14:paraId="0CB4524C" w14:textId="77777777" w:rsidR="00BB3FF4" w:rsidRPr="006E4888" w:rsidRDefault="00BB3FF4" w:rsidP="00BB3FF4">
            <w:pPr>
              <w:pStyle w:val="af1"/>
              <w:rPr>
                <w:rFonts w:ascii="Times New Roman" w:hAnsi="Times New Roman"/>
                <w:sz w:val="28"/>
                <w:szCs w:val="28"/>
              </w:rPr>
            </w:pPr>
          </w:p>
        </w:tc>
        <w:tc>
          <w:tcPr>
            <w:tcW w:w="8505" w:type="dxa"/>
          </w:tcPr>
          <w:p w14:paraId="7CC5EE0B" w14:textId="48C759DB" w:rsidR="00BB3FF4" w:rsidRPr="006E4888" w:rsidRDefault="00BB3FF4" w:rsidP="00BB3FF4">
            <w:pPr>
              <w:pStyle w:val="af1"/>
              <w:jc w:val="both"/>
              <w:rPr>
                <w:rFonts w:ascii="Times New Roman" w:hAnsi="Times New Roman"/>
                <w:sz w:val="28"/>
                <w:szCs w:val="28"/>
              </w:rPr>
            </w:pPr>
            <w:r w:rsidRPr="007D0B1B">
              <w:rPr>
                <w:rFonts w:ascii="Times New Roman" w:hAnsi="Times New Roman"/>
                <w:sz w:val="28"/>
                <w:szCs w:val="28"/>
              </w:rPr>
              <w:t xml:space="preserve">5.2 Создание математической модели </w:t>
            </w:r>
          </w:p>
        </w:tc>
        <w:tc>
          <w:tcPr>
            <w:tcW w:w="709" w:type="dxa"/>
            <w:vAlign w:val="bottom"/>
          </w:tcPr>
          <w:p w14:paraId="504A244A" w14:textId="4903FC46" w:rsidR="00BB3FF4" w:rsidRPr="00C12139" w:rsidRDefault="003A0073" w:rsidP="00BB3FF4">
            <w:pPr>
              <w:pStyle w:val="af1"/>
              <w:jc w:val="right"/>
              <w:rPr>
                <w:rFonts w:ascii="Times New Roman" w:hAnsi="Times New Roman"/>
                <w:sz w:val="28"/>
                <w:szCs w:val="28"/>
              </w:rPr>
            </w:pPr>
            <w:r>
              <w:rPr>
                <w:rFonts w:ascii="Times New Roman" w:hAnsi="Times New Roman"/>
                <w:sz w:val="28"/>
                <w:szCs w:val="28"/>
              </w:rPr>
              <w:t>127</w:t>
            </w:r>
          </w:p>
        </w:tc>
      </w:tr>
      <w:tr w:rsidR="00BB3FF4" w:rsidRPr="00677DD1" w14:paraId="09C4CB57" w14:textId="77777777" w:rsidTr="00C12139">
        <w:tc>
          <w:tcPr>
            <w:tcW w:w="994" w:type="dxa"/>
          </w:tcPr>
          <w:p w14:paraId="1462F5EA" w14:textId="77777777" w:rsidR="00BB3FF4" w:rsidRPr="006E4888" w:rsidRDefault="00BB3FF4" w:rsidP="00BB3FF4">
            <w:pPr>
              <w:pStyle w:val="af1"/>
              <w:rPr>
                <w:rFonts w:ascii="Times New Roman" w:hAnsi="Times New Roman"/>
                <w:sz w:val="28"/>
                <w:szCs w:val="28"/>
              </w:rPr>
            </w:pPr>
          </w:p>
        </w:tc>
        <w:tc>
          <w:tcPr>
            <w:tcW w:w="8505" w:type="dxa"/>
          </w:tcPr>
          <w:p w14:paraId="3380BBD2" w14:textId="22CEFC81" w:rsidR="00BB3FF4" w:rsidRDefault="00BB3FF4" w:rsidP="00BB3FF4">
            <w:pPr>
              <w:pStyle w:val="af1"/>
              <w:jc w:val="both"/>
              <w:rPr>
                <w:rFonts w:ascii="Times New Roman" w:hAnsi="Times New Roman"/>
                <w:sz w:val="28"/>
                <w:szCs w:val="28"/>
              </w:rPr>
            </w:pPr>
            <w:r w:rsidRPr="007D0B1B">
              <w:rPr>
                <w:rFonts w:ascii="Times New Roman" w:hAnsi="Times New Roman"/>
                <w:iCs/>
                <w:sz w:val="28"/>
                <w:szCs w:val="28"/>
              </w:rPr>
              <w:t>5.3 Калибровка модели</w:t>
            </w:r>
          </w:p>
        </w:tc>
        <w:tc>
          <w:tcPr>
            <w:tcW w:w="709" w:type="dxa"/>
            <w:vAlign w:val="bottom"/>
          </w:tcPr>
          <w:p w14:paraId="6CB22866" w14:textId="77D2B450" w:rsidR="00BB3FF4" w:rsidRPr="00C12139" w:rsidRDefault="003A0073" w:rsidP="00BB3FF4">
            <w:pPr>
              <w:pStyle w:val="af1"/>
              <w:jc w:val="right"/>
              <w:rPr>
                <w:rFonts w:ascii="Times New Roman" w:hAnsi="Times New Roman"/>
                <w:sz w:val="28"/>
                <w:szCs w:val="28"/>
              </w:rPr>
            </w:pPr>
            <w:r>
              <w:rPr>
                <w:rFonts w:ascii="Times New Roman" w:hAnsi="Times New Roman"/>
                <w:sz w:val="28"/>
                <w:szCs w:val="28"/>
              </w:rPr>
              <w:t>129</w:t>
            </w:r>
          </w:p>
        </w:tc>
      </w:tr>
      <w:tr w:rsidR="00BB3FF4" w:rsidRPr="00677DD1" w14:paraId="6CD258E4" w14:textId="77777777" w:rsidTr="00C12139">
        <w:tc>
          <w:tcPr>
            <w:tcW w:w="994" w:type="dxa"/>
          </w:tcPr>
          <w:p w14:paraId="37D23D6E" w14:textId="77777777" w:rsidR="00BB3FF4" w:rsidRPr="006E4888" w:rsidRDefault="00BB3FF4" w:rsidP="00BB3FF4">
            <w:pPr>
              <w:pStyle w:val="af1"/>
              <w:rPr>
                <w:rFonts w:ascii="Times New Roman" w:hAnsi="Times New Roman"/>
                <w:sz w:val="28"/>
                <w:szCs w:val="28"/>
              </w:rPr>
            </w:pPr>
          </w:p>
        </w:tc>
        <w:tc>
          <w:tcPr>
            <w:tcW w:w="8505" w:type="dxa"/>
          </w:tcPr>
          <w:p w14:paraId="178B8180" w14:textId="79B9A173" w:rsidR="00BB3FF4" w:rsidRDefault="00BB3FF4" w:rsidP="00BB3FF4">
            <w:pPr>
              <w:pStyle w:val="af1"/>
              <w:jc w:val="both"/>
              <w:rPr>
                <w:rFonts w:ascii="Times New Roman" w:hAnsi="Times New Roman"/>
                <w:sz w:val="28"/>
                <w:szCs w:val="28"/>
              </w:rPr>
            </w:pPr>
            <w:r w:rsidRPr="007D0B1B">
              <w:rPr>
                <w:rFonts w:ascii="Times New Roman" w:hAnsi="Times New Roman"/>
                <w:iCs/>
                <w:sz w:val="28"/>
                <w:szCs w:val="28"/>
              </w:rPr>
              <w:t>5.4 Решение прогнозных задач</w:t>
            </w:r>
          </w:p>
        </w:tc>
        <w:tc>
          <w:tcPr>
            <w:tcW w:w="709" w:type="dxa"/>
            <w:vAlign w:val="bottom"/>
          </w:tcPr>
          <w:p w14:paraId="5DF3CB7D" w14:textId="0B2326F5" w:rsidR="00BB3FF4" w:rsidRPr="00C12139" w:rsidRDefault="003A0073" w:rsidP="00BB3FF4">
            <w:pPr>
              <w:pStyle w:val="af1"/>
              <w:jc w:val="right"/>
              <w:rPr>
                <w:rFonts w:ascii="Times New Roman" w:hAnsi="Times New Roman"/>
                <w:sz w:val="28"/>
                <w:szCs w:val="28"/>
              </w:rPr>
            </w:pPr>
            <w:r>
              <w:rPr>
                <w:rFonts w:ascii="Times New Roman" w:hAnsi="Times New Roman"/>
                <w:sz w:val="28"/>
                <w:szCs w:val="28"/>
              </w:rPr>
              <w:t>138</w:t>
            </w:r>
          </w:p>
        </w:tc>
      </w:tr>
      <w:tr w:rsidR="005B6341" w:rsidRPr="00677DD1" w14:paraId="4E1C957C" w14:textId="77777777" w:rsidTr="00C12139">
        <w:tc>
          <w:tcPr>
            <w:tcW w:w="994" w:type="dxa"/>
          </w:tcPr>
          <w:p w14:paraId="259AE3FB" w14:textId="77777777" w:rsidR="005B6341" w:rsidRPr="006E4888" w:rsidRDefault="005B6341" w:rsidP="00A73830">
            <w:pPr>
              <w:pStyle w:val="af1"/>
              <w:rPr>
                <w:rFonts w:ascii="Times New Roman" w:hAnsi="Times New Roman"/>
                <w:sz w:val="28"/>
                <w:szCs w:val="28"/>
              </w:rPr>
            </w:pPr>
          </w:p>
        </w:tc>
        <w:tc>
          <w:tcPr>
            <w:tcW w:w="8505" w:type="dxa"/>
          </w:tcPr>
          <w:p w14:paraId="4228E063" w14:textId="77777777" w:rsidR="005B6341" w:rsidRDefault="005B6341" w:rsidP="00A73830">
            <w:pPr>
              <w:pStyle w:val="af1"/>
              <w:jc w:val="both"/>
              <w:rPr>
                <w:rFonts w:ascii="Times New Roman" w:hAnsi="Times New Roman"/>
                <w:sz w:val="28"/>
                <w:szCs w:val="28"/>
              </w:rPr>
            </w:pPr>
            <w:r>
              <w:rPr>
                <w:rFonts w:ascii="Times New Roman" w:hAnsi="Times New Roman"/>
                <w:sz w:val="28"/>
                <w:szCs w:val="28"/>
              </w:rPr>
              <w:t>Выводы по 5 разделу</w:t>
            </w:r>
          </w:p>
        </w:tc>
        <w:tc>
          <w:tcPr>
            <w:tcW w:w="709" w:type="dxa"/>
            <w:vAlign w:val="bottom"/>
          </w:tcPr>
          <w:p w14:paraId="35350564" w14:textId="7824ADFB" w:rsidR="005B6341" w:rsidRPr="00C12139" w:rsidRDefault="003A0073" w:rsidP="00A73830">
            <w:pPr>
              <w:pStyle w:val="af1"/>
              <w:jc w:val="right"/>
              <w:rPr>
                <w:rFonts w:ascii="Times New Roman" w:hAnsi="Times New Roman"/>
                <w:sz w:val="28"/>
                <w:szCs w:val="28"/>
              </w:rPr>
            </w:pPr>
            <w:r>
              <w:rPr>
                <w:rFonts w:ascii="Times New Roman" w:hAnsi="Times New Roman"/>
                <w:sz w:val="28"/>
                <w:szCs w:val="28"/>
              </w:rPr>
              <w:t>148</w:t>
            </w:r>
          </w:p>
        </w:tc>
      </w:tr>
      <w:tr w:rsidR="005B6341" w:rsidRPr="00677DD1" w14:paraId="00809F75" w14:textId="77777777" w:rsidTr="00C12139">
        <w:tc>
          <w:tcPr>
            <w:tcW w:w="994" w:type="dxa"/>
          </w:tcPr>
          <w:p w14:paraId="049A9DE6" w14:textId="77777777" w:rsidR="005B6341" w:rsidRPr="006E4888" w:rsidRDefault="005B6341" w:rsidP="00A73830">
            <w:pPr>
              <w:pStyle w:val="af1"/>
              <w:rPr>
                <w:rFonts w:ascii="Times New Roman" w:hAnsi="Times New Roman"/>
                <w:sz w:val="28"/>
                <w:szCs w:val="28"/>
              </w:rPr>
            </w:pPr>
          </w:p>
        </w:tc>
        <w:tc>
          <w:tcPr>
            <w:tcW w:w="8505" w:type="dxa"/>
          </w:tcPr>
          <w:p w14:paraId="3AA83275" w14:textId="77777777" w:rsidR="005B6341" w:rsidRPr="00A54984" w:rsidRDefault="005B6341" w:rsidP="00A73830">
            <w:pPr>
              <w:pStyle w:val="af1"/>
              <w:jc w:val="both"/>
              <w:rPr>
                <w:rFonts w:ascii="Times New Roman" w:hAnsi="Times New Roman"/>
                <w:b/>
                <w:bCs/>
                <w:sz w:val="28"/>
                <w:szCs w:val="28"/>
              </w:rPr>
            </w:pPr>
            <w:r w:rsidRPr="00A54984">
              <w:rPr>
                <w:rFonts w:ascii="Times New Roman" w:hAnsi="Times New Roman"/>
                <w:b/>
                <w:bCs/>
                <w:sz w:val="28"/>
                <w:szCs w:val="28"/>
              </w:rPr>
              <w:t>ЗАКЛЮЧЕНИЕ</w:t>
            </w:r>
          </w:p>
        </w:tc>
        <w:tc>
          <w:tcPr>
            <w:tcW w:w="709" w:type="dxa"/>
            <w:vAlign w:val="bottom"/>
          </w:tcPr>
          <w:p w14:paraId="61A48B4B" w14:textId="6C4121A9" w:rsidR="005B6341" w:rsidRPr="00C12139" w:rsidRDefault="003A0073" w:rsidP="00A73830">
            <w:pPr>
              <w:pStyle w:val="af1"/>
              <w:jc w:val="right"/>
              <w:rPr>
                <w:rFonts w:ascii="Times New Roman" w:hAnsi="Times New Roman"/>
                <w:sz w:val="28"/>
                <w:szCs w:val="28"/>
              </w:rPr>
            </w:pPr>
            <w:r>
              <w:rPr>
                <w:rFonts w:ascii="Times New Roman" w:hAnsi="Times New Roman"/>
                <w:sz w:val="28"/>
                <w:szCs w:val="28"/>
              </w:rPr>
              <w:t>149</w:t>
            </w:r>
          </w:p>
        </w:tc>
      </w:tr>
      <w:tr w:rsidR="005B6341" w:rsidRPr="00677DD1" w14:paraId="61B2A5FF" w14:textId="77777777" w:rsidTr="00C12139">
        <w:tc>
          <w:tcPr>
            <w:tcW w:w="994" w:type="dxa"/>
          </w:tcPr>
          <w:p w14:paraId="6171EB7F" w14:textId="77777777" w:rsidR="005B6341" w:rsidRPr="00A54984" w:rsidRDefault="005B6341" w:rsidP="00A73830">
            <w:pPr>
              <w:pStyle w:val="af1"/>
              <w:rPr>
                <w:rFonts w:ascii="Times New Roman" w:hAnsi="Times New Roman"/>
                <w:b/>
                <w:bCs/>
                <w:sz w:val="28"/>
                <w:szCs w:val="28"/>
              </w:rPr>
            </w:pPr>
          </w:p>
        </w:tc>
        <w:tc>
          <w:tcPr>
            <w:tcW w:w="8505" w:type="dxa"/>
          </w:tcPr>
          <w:p w14:paraId="6A64567B" w14:textId="77777777" w:rsidR="005B6341" w:rsidRPr="00A54984" w:rsidRDefault="005B6341" w:rsidP="00A73830">
            <w:pPr>
              <w:pStyle w:val="af1"/>
              <w:jc w:val="both"/>
              <w:rPr>
                <w:rFonts w:ascii="Times New Roman" w:hAnsi="Times New Roman"/>
                <w:b/>
                <w:bCs/>
                <w:sz w:val="28"/>
                <w:szCs w:val="28"/>
              </w:rPr>
            </w:pPr>
            <w:r w:rsidRPr="00A54984">
              <w:rPr>
                <w:rFonts w:ascii="Times New Roman" w:hAnsi="Times New Roman"/>
                <w:b/>
                <w:bCs/>
                <w:sz w:val="28"/>
                <w:szCs w:val="28"/>
              </w:rPr>
              <w:t>СПИСОК ИСПОЛЬЗОВАННОЙ ЛИТЕРАТУРЫ</w:t>
            </w:r>
          </w:p>
        </w:tc>
        <w:tc>
          <w:tcPr>
            <w:tcW w:w="709" w:type="dxa"/>
            <w:vAlign w:val="bottom"/>
          </w:tcPr>
          <w:p w14:paraId="26568ED7" w14:textId="3C45D6EC" w:rsidR="005B6341" w:rsidRPr="00C12139" w:rsidRDefault="003A0073" w:rsidP="00A73830">
            <w:pPr>
              <w:pStyle w:val="af1"/>
              <w:jc w:val="right"/>
              <w:rPr>
                <w:rFonts w:ascii="Times New Roman" w:hAnsi="Times New Roman"/>
                <w:sz w:val="28"/>
                <w:szCs w:val="28"/>
              </w:rPr>
            </w:pPr>
            <w:r>
              <w:rPr>
                <w:rFonts w:ascii="Times New Roman" w:hAnsi="Times New Roman"/>
                <w:sz w:val="28"/>
                <w:szCs w:val="28"/>
              </w:rPr>
              <w:t>153</w:t>
            </w:r>
          </w:p>
        </w:tc>
      </w:tr>
      <w:bookmarkEnd w:id="0"/>
    </w:tbl>
    <w:p w14:paraId="012ED8AE" w14:textId="0EA64DBB" w:rsidR="00EF33BC" w:rsidRDefault="00EF33BC" w:rsidP="00C50C76">
      <w:pPr>
        <w:spacing w:after="0" w:line="240" w:lineRule="auto"/>
        <w:jc w:val="center"/>
        <w:rPr>
          <w:rFonts w:ascii="Times New Roman" w:eastAsia="Times New Roman" w:hAnsi="Times New Roman" w:cs="Times New Roman"/>
          <w:b/>
          <w:color w:val="000000" w:themeColor="text1"/>
          <w:sz w:val="30"/>
          <w:szCs w:val="30"/>
        </w:rPr>
      </w:pPr>
    </w:p>
    <w:p w14:paraId="1D00BEB3" w14:textId="77777777" w:rsidR="00EF33BC" w:rsidRDefault="00EF33BC">
      <w:pPr>
        <w:spacing w:after="160" w:line="259" w:lineRule="auto"/>
        <w:rPr>
          <w:rFonts w:ascii="Times New Roman" w:eastAsia="Times New Roman" w:hAnsi="Times New Roman" w:cs="Times New Roman"/>
          <w:b/>
          <w:color w:val="000000" w:themeColor="text1"/>
          <w:sz w:val="30"/>
          <w:szCs w:val="30"/>
        </w:rPr>
      </w:pPr>
      <w:r>
        <w:rPr>
          <w:rFonts w:ascii="Times New Roman" w:eastAsia="Times New Roman" w:hAnsi="Times New Roman" w:cs="Times New Roman"/>
          <w:b/>
          <w:color w:val="000000" w:themeColor="text1"/>
          <w:sz w:val="30"/>
          <w:szCs w:val="30"/>
        </w:rPr>
        <w:br w:type="page"/>
      </w:r>
    </w:p>
    <w:p w14:paraId="5D8D0766" w14:textId="034174EA" w:rsidR="00C50C76" w:rsidRPr="00E778FB" w:rsidRDefault="00C50C76" w:rsidP="00C50C76">
      <w:pPr>
        <w:spacing w:after="0" w:line="240" w:lineRule="auto"/>
        <w:jc w:val="center"/>
        <w:rPr>
          <w:rFonts w:ascii="Times New Roman" w:eastAsia="Times New Roman" w:hAnsi="Times New Roman" w:cs="Times New Roman"/>
          <w:b/>
          <w:color w:val="000000" w:themeColor="text1"/>
          <w:sz w:val="30"/>
          <w:szCs w:val="30"/>
        </w:rPr>
      </w:pPr>
      <w:r w:rsidRPr="00E778FB">
        <w:rPr>
          <w:rFonts w:ascii="Times New Roman" w:eastAsia="Times New Roman" w:hAnsi="Times New Roman" w:cs="Times New Roman"/>
          <w:b/>
          <w:color w:val="000000" w:themeColor="text1"/>
          <w:sz w:val="30"/>
          <w:szCs w:val="30"/>
        </w:rPr>
        <w:lastRenderedPageBreak/>
        <w:t>НОРМАТИВНЫЕ ССЫЛКИ</w:t>
      </w:r>
    </w:p>
    <w:p w14:paraId="0661BDEF" w14:textId="77777777" w:rsidR="00C50C76" w:rsidRPr="00E778FB" w:rsidRDefault="00C50C76" w:rsidP="00C50C76">
      <w:pPr>
        <w:spacing w:after="0" w:line="240" w:lineRule="auto"/>
        <w:ind w:firstLine="709"/>
        <w:rPr>
          <w:rFonts w:ascii="Times New Roman" w:eastAsia="Times New Roman" w:hAnsi="Times New Roman" w:cs="Times New Roman"/>
          <w:color w:val="000000" w:themeColor="text1"/>
          <w:sz w:val="30"/>
          <w:szCs w:val="30"/>
        </w:rPr>
      </w:pPr>
    </w:p>
    <w:p w14:paraId="6EC0202F"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В настоящей диссертации использованы ссылки на следующие нормативные документы:</w:t>
      </w:r>
    </w:p>
    <w:p w14:paraId="5B9FAB46"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18 февраля 2011 года № 407-IV «О науке» (с изменениями и дополнениями по состоянию на 04.07.2018 г.);</w:t>
      </w:r>
    </w:p>
    <w:p w14:paraId="177A948B"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27 июля 2007 года № 319-III «Об образовании» (с изменениями и дополнениями по состоянию на 04.07.2018 г.);</w:t>
      </w:r>
    </w:p>
    <w:p w14:paraId="54A1527D"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Кодекс Республики Казахстан «Водный кодекс Республики Казахстан» (с изменениями и дополнениями по состоянию на 29.06.2018 г.);</w:t>
      </w:r>
    </w:p>
    <w:p w14:paraId="4BE675E1"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w:t>
      </w:r>
      <w:r w:rsidR="007D77AE" w:rsidRPr="00E778FB">
        <w:rPr>
          <w:rFonts w:ascii="Times New Roman" w:eastAsia="Times New Roman" w:hAnsi="Times New Roman" w:cs="Times New Roman"/>
          <w:color w:val="000000" w:themeColor="text1"/>
          <w:sz w:val="28"/>
          <w:szCs w:val="28"/>
        </w:rPr>
        <w:t xml:space="preserve"> </w:t>
      </w:r>
      <w:r w:rsidRPr="00E778FB">
        <w:rPr>
          <w:rFonts w:ascii="Times New Roman" w:eastAsia="Times New Roman" w:hAnsi="Times New Roman" w:cs="Times New Roman"/>
          <w:color w:val="000000" w:themeColor="text1"/>
          <w:sz w:val="28"/>
          <w:szCs w:val="28"/>
        </w:rPr>
        <w:t>1080);</w:t>
      </w:r>
    </w:p>
    <w:p w14:paraId="634504DD"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Р 7.0.4-2006 Система стандартов по информации, библиотечному и издательскому делу. Издания. Выходные сведения. Общие требования и правила оформления;</w:t>
      </w:r>
    </w:p>
    <w:p w14:paraId="69D8811A"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Р 7.0.5-2008 Система стандартов по информации, библиотечному и издательскому делу. Библиографическая ссылка. Общие требования и правила составления;</w:t>
      </w:r>
    </w:p>
    <w:p w14:paraId="31DDB516"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2.105-95 Единая система конструкторской документации. Общие требования к текстовым документам;</w:t>
      </w:r>
    </w:p>
    <w:p w14:paraId="2178E363"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35B81100"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7.11-2004 (ИСО 832:1994)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71710424"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17B8BC70" w14:textId="77777777" w:rsidR="00C50C76" w:rsidRPr="00E778FB" w:rsidRDefault="00C50C76" w:rsidP="00C50C76">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14:paraId="1EF2C59A" w14:textId="0E455BCF" w:rsidR="00A35960" w:rsidRDefault="00A35960">
      <w:pPr>
        <w:spacing w:after="160" w:line="259"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08AD20BC" w14:textId="77777777" w:rsidR="00DB1C2A" w:rsidRPr="00E778FB" w:rsidRDefault="00DB1C2A" w:rsidP="00DB1C2A">
      <w:pPr>
        <w:shd w:val="clear" w:color="auto" w:fill="FFFFFF"/>
        <w:spacing w:after="0" w:line="240" w:lineRule="auto"/>
        <w:jc w:val="center"/>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lastRenderedPageBreak/>
        <w:t>ОПРЕДЕЛЕНИЯ</w:t>
      </w:r>
    </w:p>
    <w:p w14:paraId="74CD9007" w14:textId="77777777" w:rsidR="00DB1C2A" w:rsidRPr="00E778FB" w:rsidRDefault="00DB1C2A" w:rsidP="00DB1C2A">
      <w:pPr>
        <w:shd w:val="clear" w:color="auto" w:fill="FFFFFF"/>
        <w:spacing w:after="0" w:line="240" w:lineRule="auto"/>
        <w:rPr>
          <w:rFonts w:ascii="Times New Roman" w:hAnsi="Times New Roman" w:cs="Times New Roman"/>
          <w:b/>
          <w:color w:val="000000" w:themeColor="text1"/>
          <w:sz w:val="28"/>
          <w:szCs w:val="28"/>
        </w:rPr>
      </w:pPr>
    </w:p>
    <w:p w14:paraId="0D1B648B" w14:textId="77777777" w:rsidR="00DB1C2A" w:rsidRPr="00E778FB" w:rsidRDefault="00DB1C2A" w:rsidP="00DB1C2A">
      <w:pPr>
        <w:shd w:val="clear" w:color="auto" w:fill="FFFFFF"/>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В настоящей диссертации применяют следующие термины с соответствующими определениями:</w:t>
      </w:r>
    </w:p>
    <w:p w14:paraId="6EECCFAE"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proofErr w:type="spellStart"/>
      <w:r w:rsidRPr="00E778FB">
        <w:rPr>
          <w:rFonts w:ascii="Times New Roman" w:hAnsi="Times New Roman" w:cs="Times New Roman"/>
          <w:b/>
          <w:color w:val="000000" w:themeColor="text1"/>
          <w:sz w:val="28"/>
          <w:szCs w:val="28"/>
        </w:rPr>
        <w:t>Водообеспеченность</w:t>
      </w:r>
      <w:proofErr w:type="spellEnd"/>
      <w:r w:rsidRPr="00E778FB">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 xml:space="preserve">- степень удовлетворения фактической потребности в воде хозяйства, предприятия, орошаемой площади, отрасли народного хозяйства. </w:t>
      </w:r>
    </w:p>
    <w:p w14:paraId="0DE84657" w14:textId="77777777" w:rsidR="00DB1C2A" w:rsidRPr="00E778FB" w:rsidRDefault="00DB1C2A" w:rsidP="00DB1C2A">
      <w:pPr>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 xml:space="preserve">Подземные воды - </w:t>
      </w:r>
      <w:r w:rsidRPr="00E778FB">
        <w:rPr>
          <w:rFonts w:ascii="Times New Roman" w:hAnsi="Times New Roman" w:cs="Times New Roman"/>
          <w:color w:val="000000" w:themeColor="text1"/>
          <w:sz w:val="28"/>
          <w:szCs w:val="28"/>
        </w:rPr>
        <w:t>воды, находящиеся в толще горных пород верхней части земной коры в жидком, твёрдом и газообразном состоянии.</w:t>
      </w:r>
    </w:p>
    <w:p w14:paraId="6A056DF3" w14:textId="77777777" w:rsidR="00DB1C2A" w:rsidRPr="00E778FB" w:rsidRDefault="00DB1C2A" w:rsidP="00DB1C2A">
      <w:pPr>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 xml:space="preserve">Речная долина </w:t>
      </w:r>
      <w:r w:rsidRPr="00E778FB">
        <w:rPr>
          <w:rFonts w:ascii="Times New Roman" w:hAnsi="Times New Roman" w:cs="Times New Roman"/>
          <w:color w:val="000000" w:themeColor="text1"/>
          <w:sz w:val="28"/>
          <w:szCs w:val="28"/>
        </w:rPr>
        <w:t>-</w:t>
      </w:r>
      <w:r w:rsidRPr="00E778FB">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линейно вытянутое углубление рельефа с уклоном от верховья к низовью, сформированное в результате эрозионной деятельности реки.</w:t>
      </w:r>
    </w:p>
    <w:p w14:paraId="6D57EF3F"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Гидрогеологические условия</w:t>
      </w:r>
      <w:r w:rsidRPr="00E778FB">
        <w:rPr>
          <w:rFonts w:ascii="Times New Roman" w:hAnsi="Times New Roman" w:cs="Times New Roman"/>
          <w:color w:val="000000" w:themeColor="text1"/>
          <w:sz w:val="28"/>
          <w:szCs w:val="28"/>
        </w:rPr>
        <w:t xml:space="preserve"> - совокупность признаков, характеризующих условия залегания подземных вод; литологический состав и водные свойства водоносных пород, движение, качество и количество подземных вод и особенности их режима в природной обстановке и под влиянием искусственных факторов.</w:t>
      </w:r>
    </w:p>
    <w:p w14:paraId="61823A46"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Водоносный горизонт</w:t>
      </w:r>
      <w:r w:rsidRPr="00E778FB">
        <w:rPr>
          <w:rFonts w:ascii="Times New Roman" w:hAnsi="Times New Roman" w:cs="Times New Roman"/>
          <w:color w:val="000000" w:themeColor="text1"/>
          <w:sz w:val="28"/>
          <w:szCs w:val="28"/>
        </w:rPr>
        <w:t xml:space="preserve"> </w:t>
      </w:r>
      <w:r w:rsidR="00623B15" w:rsidRPr="00E778FB">
        <w:rPr>
          <w:rFonts w:ascii="Times New Roman" w:hAnsi="Times New Roman" w:cs="Times New Roman"/>
          <w:color w:val="000000" w:themeColor="text1"/>
          <w:sz w:val="28"/>
          <w:szCs w:val="28"/>
        </w:rPr>
        <w:t>- относительно выдержанная и единая в гидравлическом отношении толща (слой, пласт и т. д.) водопроницаемых горных пород, поры, трещины или пустоты которых заполнены подземными водами.</w:t>
      </w:r>
    </w:p>
    <w:p w14:paraId="5C0268F8"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Грунтовые воды</w:t>
      </w:r>
      <w:r w:rsidRPr="00E778FB">
        <w:rPr>
          <w:rFonts w:ascii="Times New Roman" w:hAnsi="Times New Roman" w:cs="Times New Roman"/>
          <w:color w:val="000000" w:themeColor="text1"/>
          <w:sz w:val="28"/>
          <w:szCs w:val="28"/>
        </w:rPr>
        <w:t xml:space="preserve"> - подземные воды первого от поверхности постоянно существующего водоносного горизонта, расположенного на первом водоупорном слое. Грунтовые воды имеют свободную водную поверхность. </w:t>
      </w:r>
    </w:p>
    <w:p w14:paraId="6381CE41" w14:textId="77777777" w:rsidR="00DB1C2A" w:rsidRPr="00E778FB" w:rsidRDefault="00DB1C2A" w:rsidP="00DB1C2A">
      <w:pPr>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Напорные воды</w:t>
      </w:r>
      <w:r w:rsidRPr="00E778FB">
        <w:rPr>
          <w:rFonts w:ascii="Times New Roman" w:hAnsi="Times New Roman" w:cs="Times New Roman"/>
          <w:color w:val="000000" w:themeColor="text1"/>
          <w:sz w:val="28"/>
          <w:szCs w:val="28"/>
        </w:rPr>
        <w:t xml:space="preserve"> - подземные воды, находящиеся под давлением, значительно превышающим атмосферное, и приуроченные к водоносным горизонтам, залегающим между водоупорными (слабопроницаемыми) пластами в пределах сравнительно крупных геологических структур (синеклиз, моноклиналей и др.).</w:t>
      </w:r>
    </w:p>
    <w:p w14:paraId="05D27D7E" w14:textId="37BC63BC"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Водозабор </w:t>
      </w:r>
      <w:r w:rsidR="00C03864" w:rsidRPr="00E778FB">
        <w:rPr>
          <w:rFonts w:ascii="Times New Roman" w:hAnsi="Times New Roman" w:cs="Times New Roman"/>
          <w:color w:val="000000" w:themeColor="text1"/>
          <w:sz w:val="28"/>
          <w:szCs w:val="28"/>
        </w:rPr>
        <w:t>-</w:t>
      </w:r>
      <w:r w:rsidR="00C03864" w:rsidRPr="00E778FB">
        <w:rPr>
          <w:rFonts w:ascii="Times New Roman" w:hAnsi="Times New Roman" w:cs="Times New Roman"/>
          <w:b/>
          <w:color w:val="000000" w:themeColor="text1"/>
          <w:sz w:val="28"/>
          <w:szCs w:val="28"/>
        </w:rPr>
        <w:t xml:space="preserve"> </w:t>
      </w:r>
      <w:r w:rsidR="00C03864" w:rsidRPr="00E778FB">
        <w:rPr>
          <w:rFonts w:ascii="Times New Roman" w:hAnsi="Times New Roman" w:cs="Times New Roman"/>
          <w:color w:val="000000" w:themeColor="text1"/>
          <w:sz w:val="28"/>
          <w:szCs w:val="28"/>
        </w:rPr>
        <w:t>инженерное</w:t>
      </w:r>
      <w:r w:rsidRPr="00E778FB">
        <w:rPr>
          <w:rFonts w:ascii="Times New Roman" w:hAnsi="Times New Roman" w:cs="Times New Roman"/>
          <w:color w:val="000000" w:themeColor="text1"/>
          <w:sz w:val="28"/>
          <w:szCs w:val="28"/>
        </w:rPr>
        <w:t xml:space="preserve"> сооружение по захвату подземных вод или воды из реки и водохранилища в водопроводные, оросительные, гидроэнергетические и другие системы. </w:t>
      </w:r>
    </w:p>
    <w:p w14:paraId="7724F122"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Дистанционное зондирование Земли</w:t>
      </w:r>
      <w:r w:rsidRPr="00E778FB">
        <w:rPr>
          <w:rFonts w:ascii="Times New Roman" w:hAnsi="Times New Roman" w:cs="Times New Roman"/>
          <w:color w:val="000000" w:themeColor="text1"/>
          <w:sz w:val="28"/>
          <w:szCs w:val="28"/>
        </w:rPr>
        <w:t xml:space="preserve"> (ДЗЗ) - наблюдение поверхности Земли наземными, авиационными и космическими средствами, оснащёнными различными видами съемочной аппаратуры.</w:t>
      </w:r>
    </w:p>
    <w:p w14:paraId="5F43A58D"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Геоинформационная система</w:t>
      </w:r>
      <w:r w:rsidRPr="00E778FB">
        <w:rPr>
          <w:rFonts w:ascii="Times New Roman" w:hAnsi="Times New Roman" w:cs="Times New Roman"/>
          <w:color w:val="000000" w:themeColor="text1"/>
          <w:sz w:val="28"/>
          <w:szCs w:val="28"/>
        </w:rPr>
        <w:t xml:space="preserve"> (географическая информационная система, ГИС) - система сбора, хранения, анализа и графической визуализации пространственных (географических) данных.</w:t>
      </w:r>
    </w:p>
    <w:p w14:paraId="41330A55"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Цифровая модель рельефа</w:t>
      </w:r>
      <w:r w:rsidRPr="00E778FB">
        <w:rPr>
          <w:rFonts w:ascii="Times New Roman" w:hAnsi="Times New Roman" w:cs="Times New Roman"/>
          <w:color w:val="000000" w:themeColor="text1"/>
          <w:sz w:val="28"/>
          <w:szCs w:val="28"/>
        </w:rPr>
        <w:t xml:space="preserve"> (ЦМР) - цифровое картографическое представление земной поверхности как в виде регулярной сетки высот (DEM), так и в виде нерегулярной сетки треугольников (TIN).</w:t>
      </w:r>
    </w:p>
    <w:p w14:paraId="5E203F3C"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Дешифровочные признаки </w:t>
      </w:r>
      <w:r w:rsidRPr="00E778FB">
        <w:rPr>
          <w:rFonts w:ascii="Times New Roman" w:hAnsi="Times New Roman" w:cs="Times New Roman"/>
          <w:color w:val="000000" w:themeColor="text1"/>
          <w:sz w:val="28"/>
          <w:szCs w:val="28"/>
        </w:rPr>
        <w:t>пространственных объектов - характеристики</w:t>
      </w:r>
    </w:p>
    <w:p w14:paraId="1626D144" w14:textId="34A7447B" w:rsidR="00DB1C2A" w:rsidRPr="00E778FB" w:rsidRDefault="00DB1C2A" w:rsidP="00DB1C2A">
      <w:pPr>
        <w:spacing w:after="0" w:line="240" w:lineRule="auto"/>
        <w:jc w:val="both"/>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lastRenderedPageBreak/>
        <w:t xml:space="preserve">объектов, позволяющие определить их на снимках визуально или используя методы автоматизированного дешифрирования: тон, цвет, размер, форма, текстура, рисунок, тень, местоположение, связь с другими элементами. При дешифрировании их разделяют на: яркостные признаки - набор числовых значений спектральной яркости; геометрические признаки </w:t>
      </w:r>
      <w:r w:rsidR="000B6DB4" w:rsidRPr="00E778FB">
        <w:rPr>
          <w:rFonts w:ascii="Times New Roman" w:hAnsi="Times New Roman" w:cs="Times New Roman"/>
          <w:color w:val="000000" w:themeColor="text1"/>
          <w:sz w:val="28"/>
          <w:szCs w:val="28"/>
        </w:rPr>
        <w:t>— это</w:t>
      </w:r>
      <w:r w:rsidRPr="00E778FB">
        <w:rPr>
          <w:rFonts w:ascii="Times New Roman" w:hAnsi="Times New Roman" w:cs="Times New Roman"/>
          <w:color w:val="000000" w:themeColor="text1"/>
          <w:sz w:val="28"/>
          <w:szCs w:val="28"/>
        </w:rPr>
        <w:t xml:space="preserve"> форма (линейная, плоская, объемная), размер, топологические свойства объектов (например, связность, число промежутков); комплексные признаки - специфическое сочетание яркостных и геометрических признаков, определяющее структуру (текстуру) изображенных на снимке объектов.</w:t>
      </w:r>
    </w:p>
    <w:p w14:paraId="57B558D5" w14:textId="77777777" w:rsidR="00DB1C2A" w:rsidRPr="00E778FB" w:rsidRDefault="00DB1C2A" w:rsidP="00DB1C2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Водный баланс</w:t>
      </w:r>
      <w:r w:rsidRPr="00E778FB">
        <w:rPr>
          <w:rFonts w:ascii="Times New Roman" w:hAnsi="Times New Roman" w:cs="Times New Roman"/>
          <w:color w:val="000000" w:themeColor="text1"/>
          <w:sz w:val="28"/>
          <w:szCs w:val="28"/>
        </w:rPr>
        <w:t xml:space="preserve"> - </w:t>
      </w:r>
      <w:r w:rsidR="007B31A8" w:rsidRPr="00E778FB">
        <w:rPr>
          <w:rFonts w:ascii="Times New Roman" w:hAnsi="Times New Roman" w:cs="Times New Roman"/>
          <w:color w:val="000000" w:themeColor="text1"/>
          <w:sz w:val="28"/>
          <w:szCs w:val="28"/>
        </w:rPr>
        <w:t xml:space="preserve">количественное выражение круговорота воды в атмосфере, гидросфере, на Земле в целом или отдельных её районах. Характеризует все формы прихода и расхода воды в жидком, парообразном и твёрдом (лёд) состояниях. </w:t>
      </w:r>
    </w:p>
    <w:p w14:paraId="602D4001" w14:textId="77777777" w:rsidR="00A35960" w:rsidRDefault="00A35960" w:rsidP="00A35960">
      <w:pPr>
        <w:widowControl w:val="0"/>
        <w:autoSpaceDE w:val="0"/>
        <w:autoSpaceDN w:val="0"/>
        <w:adjustRightInd w:val="0"/>
        <w:spacing w:after="0" w:line="240" w:lineRule="auto"/>
        <w:rPr>
          <w:rFonts w:ascii="Times New Roman" w:hAnsi="Times New Roman" w:cs="Times New Roman"/>
          <w:b/>
          <w:bCs/>
          <w:color w:val="000000" w:themeColor="text1"/>
          <w:sz w:val="28"/>
          <w:szCs w:val="28"/>
        </w:rPr>
      </w:pPr>
    </w:p>
    <w:p w14:paraId="1C8F5FEB" w14:textId="435F7D82" w:rsidR="00A35960" w:rsidRPr="00E778FB" w:rsidRDefault="00A35960" w:rsidP="00A35960">
      <w:pPr>
        <w:spacing w:after="160" w:line="259"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4A2AE424" w14:textId="77777777" w:rsidR="00DB1C2A" w:rsidRPr="00E778FB" w:rsidRDefault="00DB1C2A" w:rsidP="00DB1C2A">
      <w:pPr>
        <w:spacing w:after="0" w:line="240" w:lineRule="auto"/>
        <w:jc w:val="center"/>
        <w:rPr>
          <w:rFonts w:ascii="Times New Roman" w:eastAsia="Times New Roman" w:hAnsi="Times New Roman" w:cs="Times New Roman"/>
          <w:b/>
          <w:caps/>
          <w:color w:val="000000" w:themeColor="text1"/>
          <w:sz w:val="28"/>
          <w:szCs w:val="28"/>
        </w:rPr>
      </w:pPr>
      <w:r w:rsidRPr="00E778FB">
        <w:rPr>
          <w:rFonts w:ascii="Times New Roman" w:eastAsia="Times New Roman" w:hAnsi="Times New Roman" w:cs="Times New Roman"/>
          <w:b/>
          <w:caps/>
          <w:color w:val="000000" w:themeColor="text1"/>
          <w:sz w:val="28"/>
          <w:szCs w:val="28"/>
        </w:rPr>
        <w:lastRenderedPageBreak/>
        <w:t>обозначения и сокращения</w:t>
      </w:r>
    </w:p>
    <w:p w14:paraId="6A7F251F" w14:textId="77777777" w:rsidR="00DB1C2A" w:rsidRPr="00E778FB" w:rsidRDefault="00DB1C2A" w:rsidP="00DB1C2A">
      <w:pPr>
        <w:spacing w:after="0" w:line="240" w:lineRule="auto"/>
        <w:ind w:firstLine="709"/>
        <w:jc w:val="both"/>
        <w:rPr>
          <w:rFonts w:ascii="Times New Roman" w:eastAsia="Times New Roman" w:hAnsi="Times New Roman" w:cs="Times New Roman"/>
          <w:color w:val="000000" w:themeColor="text1"/>
          <w:sz w:val="28"/>
          <w:szCs w:val="28"/>
        </w:rPr>
      </w:pPr>
    </w:p>
    <w:p w14:paraId="2AC0139E" w14:textId="77777777" w:rsidR="00DB1C2A" w:rsidRPr="00E778FB" w:rsidRDefault="00DB1C2A" w:rsidP="00DB1C2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В настоящей диссертации применяются следующие обозначения и сокращения:</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7"/>
        <w:gridCol w:w="416"/>
        <w:gridCol w:w="6571"/>
      </w:tblGrid>
      <w:tr w:rsidR="00DB1C2A" w:rsidRPr="00E778FB" w14:paraId="06B08EFB" w14:textId="77777777" w:rsidTr="00967642">
        <w:tc>
          <w:tcPr>
            <w:tcW w:w="2405" w:type="dxa"/>
          </w:tcPr>
          <w:p w14:paraId="25BD69D2"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НАО «</w:t>
            </w:r>
            <w:proofErr w:type="spellStart"/>
            <w:r w:rsidRPr="00E778FB">
              <w:rPr>
                <w:rFonts w:ascii="Times New Roman" w:eastAsiaTheme="minorHAnsi" w:hAnsi="Times New Roman" w:cs="Times New Roman"/>
                <w:color w:val="000000" w:themeColor="text1"/>
                <w:sz w:val="28"/>
                <w:szCs w:val="28"/>
                <w:lang w:eastAsia="en-US"/>
              </w:rPr>
              <w:t>КазНИТУ</w:t>
            </w:r>
            <w:proofErr w:type="spellEnd"/>
            <w:r w:rsidRPr="00E778FB">
              <w:rPr>
                <w:rFonts w:ascii="Times New Roman" w:eastAsiaTheme="minorHAnsi" w:hAnsi="Times New Roman" w:cs="Times New Roman"/>
                <w:color w:val="000000" w:themeColor="text1"/>
                <w:sz w:val="28"/>
                <w:szCs w:val="28"/>
                <w:lang w:eastAsia="en-US"/>
              </w:rPr>
              <w:t xml:space="preserve"> им. К.И. Сатпаева»</w:t>
            </w:r>
          </w:p>
        </w:tc>
        <w:tc>
          <w:tcPr>
            <w:tcW w:w="425" w:type="dxa"/>
          </w:tcPr>
          <w:p w14:paraId="6E915376"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583BBC38"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Национальное Акционерное Общество «Казахский национальный исследовательский технический университет имени К.И. Сатпаева»;</w:t>
            </w:r>
          </w:p>
        </w:tc>
      </w:tr>
      <w:tr w:rsidR="0088405D" w:rsidRPr="00E778FB" w14:paraId="3CD76744" w14:textId="77777777" w:rsidTr="00967642">
        <w:tc>
          <w:tcPr>
            <w:tcW w:w="2405" w:type="dxa"/>
          </w:tcPr>
          <w:p w14:paraId="40F0DF19" w14:textId="530FFF27" w:rsidR="0088405D" w:rsidRPr="00E778FB" w:rsidRDefault="0088405D" w:rsidP="00DB1C2A">
            <w:pPr>
              <w:spacing w:after="0" w:line="240" w:lineRule="auto"/>
              <w:ind w:left="-113"/>
              <w:rPr>
                <w:rFonts w:ascii="Times New Roman" w:eastAsiaTheme="minorHAnsi" w:hAnsi="Times New Roman" w:cs="Times New Roman"/>
                <w:color w:val="000000" w:themeColor="text1"/>
                <w:sz w:val="28"/>
                <w:szCs w:val="28"/>
                <w:lang w:eastAsia="en-US"/>
              </w:rPr>
            </w:pPr>
            <w:r w:rsidRPr="0088405D">
              <w:rPr>
                <w:rFonts w:ascii="Times New Roman" w:eastAsiaTheme="minorHAnsi" w:hAnsi="Times New Roman" w:cs="Times New Roman"/>
                <w:color w:val="000000" w:themeColor="text1"/>
                <w:sz w:val="28"/>
                <w:szCs w:val="28"/>
                <w:lang w:eastAsia="en-US"/>
              </w:rPr>
              <w:t>BMBF</w:t>
            </w:r>
          </w:p>
        </w:tc>
        <w:tc>
          <w:tcPr>
            <w:tcW w:w="425" w:type="dxa"/>
          </w:tcPr>
          <w:p w14:paraId="73ABA163" w14:textId="27BC4E91" w:rsidR="0088405D" w:rsidRPr="0088405D" w:rsidRDefault="0088405D" w:rsidP="00DB1C2A">
            <w:pPr>
              <w:spacing w:after="0" w:line="240" w:lineRule="auto"/>
              <w:ind w:left="-41"/>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w:t>
            </w:r>
          </w:p>
        </w:tc>
        <w:tc>
          <w:tcPr>
            <w:tcW w:w="6798" w:type="dxa"/>
          </w:tcPr>
          <w:p w14:paraId="1A5B54F8" w14:textId="0AC35B61" w:rsidR="0088405D" w:rsidRPr="00E778FB" w:rsidRDefault="0088405D"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Федеральное министерство образования и научных исследований Германии</w:t>
            </w:r>
            <w:r w:rsidR="00967642">
              <w:rPr>
                <w:rFonts w:ascii="Times New Roman" w:eastAsiaTheme="minorHAnsi" w:hAnsi="Times New Roman" w:cs="Times New Roman"/>
                <w:color w:val="000000" w:themeColor="text1"/>
                <w:sz w:val="28"/>
                <w:szCs w:val="28"/>
                <w:lang w:eastAsia="en-US"/>
              </w:rPr>
              <w:t xml:space="preserve"> (</w:t>
            </w:r>
            <w:r w:rsidR="00967642" w:rsidRPr="00967642">
              <w:rPr>
                <w:rFonts w:ascii="Times New Roman" w:eastAsiaTheme="minorHAnsi" w:hAnsi="Times New Roman" w:cs="Times New Roman"/>
                <w:color w:val="000000" w:themeColor="text1"/>
                <w:sz w:val="28"/>
                <w:szCs w:val="28"/>
                <w:lang w:eastAsia="en-US"/>
              </w:rPr>
              <w:t xml:space="preserve">Federal </w:t>
            </w:r>
            <w:proofErr w:type="spellStart"/>
            <w:r w:rsidR="00967642" w:rsidRPr="00967642">
              <w:rPr>
                <w:rFonts w:ascii="Times New Roman" w:eastAsiaTheme="minorHAnsi" w:hAnsi="Times New Roman" w:cs="Times New Roman"/>
                <w:color w:val="000000" w:themeColor="text1"/>
                <w:sz w:val="28"/>
                <w:szCs w:val="28"/>
                <w:lang w:eastAsia="en-US"/>
              </w:rPr>
              <w:t>Ministry</w:t>
            </w:r>
            <w:proofErr w:type="spellEnd"/>
            <w:r w:rsidR="00967642" w:rsidRPr="00967642">
              <w:rPr>
                <w:rFonts w:ascii="Times New Roman" w:eastAsiaTheme="minorHAnsi" w:hAnsi="Times New Roman" w:cs="Times New Roman"/>
                <w:color w:val="000000" w:themeColor="text1"/>
                <w:sz w:val="28"/>
                <w:szCs w:val="28"/>
                <w:lang w:eastAsia="en-US"/>
              </w:rPr>
              <w:t xml:space="preserve"> </w:t>
            </w:r>
            <w:proofErr w:type="spellStart"/>
            <w:r w:rsidR="00967642" w:rsidRPr="00967642">
              <w:rPr>
                <w:rFonts w:ascii="Times New Roman" w:eastAsiaTheme="minorHAnsi" w:hAnsi="Times New Roman" w:cs="Times New Roman"/>
                <w:color w:val="000000" w:themeColor="text1"/>
                <w:sz w:val="28"/>
                <w:szCs w:val="28"/>
                <w:lang w:eastAsia="en-US"/>
              </w:rPr>
              <w:t>of</w:t>
            </w:r>
            <w:proofErr w:type="spellEnd"/>
            <w:r w:rsidR="00967642" w:rsidRPr="00967642">
              <w:rPr>
                <w:rFonts w:ascii="Times New Roman" w:eastAsiaTheme="minorHAnsi" w:hAnsi="Times New Roman" w:cs="Times New Roman"/>
                <w:color w:val="000000" w:themeColor="text1"/>
                <w:sz w:val="28"/>
                <w:szCs w:val="28"/>
                <w:lang w:eastAsia="en-US"/>
              </w:rPr>
              <w:t xml:space="preserve"> Education </w:t>
            </w:r>
            <w:proofErr w:type="spellStart"/>
            <w:r w:rsidR="00967642" w:rsidRPr="00967642">
              <w:rPr>
                <w:rFonts w:ascii="Times New Roman" w:eastAsiaTheme="minorHAnsi" w:hAnsi="Times New Roman" w:cs="Times New Roman"/>
                <w:color w:val="000000" w:themeColor="text1"/>
                <w:sz w:val="28"/>
                <w:szCs w:val="28"/>
                <w:lang w:eastAsia="en-US"/>
              </w:rPr>
              <w:t>and</w:t>
            </w:r>
            <w:proofErr w:type="spellEnd"/>
            <w:r w:rsidR="00967642" w:rsidRPr="00967642">
              <w:rPr>
                <w:rFonts w:ascii="Times New Roman" w:eastAsiaTheme="minorHAnsi" w:hAnsi="Times New Roman" w:cs="Times New Roman"/>
                <w:color w:val="000000" w:themeColor="text1"/>
                <w:sz w:val="28"/>
                <w:szCs w:val="28"/>
                <w:lang w:eastAsia="en-US"/>
              </w:rPr>
              <w:t xml:space="preserve"> Research</w:t>
            </w:r>
            <w:r w:rsidR="00967642">
              <w:rPr>
                <w:rFonts w:ascii="Times New Roman" w:eastAsiaTheme="minorHAnsi" w:hAnsi="Times New Roman" w:cs="Times New Roman"/>
                <w:color w:val="000000" w:themeColor="text1"/>
                <w:sz w:val="28"/>
                <w:szCs w:val="28"/>
                <w:lang w:eastAsia="en-US"/>
              </w:rPr>
              <w:t>)</w:t>
            </w:r>
            <w:r w:rsidR="00F74658">
              <w:rPr>
                <w:rFonts w:ascii="Times New Roman" w:eastAsiaTheme="minorHAnsi" w:hAnsi="Times New Roman" w:cs="Times New Roman"/>
                <w:color w:val="000000" w:themeColor="text1"/>
                <w:sz w:val="28"/>
                <w:szCs w:val="28"/>
                <w:lang w:eastAsia="en-US"/>
              </w:rPr>
              <w:t>;</w:t>
            </w:r>
          </w:p>
        </w:tc>
      </w:tr>
      <w:tr w:rsidR="0088405D" w:rsidRPr="00210E58" w14:paraId="145DAE55" w14:textId="77777777" w:rsidTr="00967642">
        <w:tc>
          <w:tcPr>
            <w:tcW w:w="2405" w:type="dxa"/>
          </w:tcPr>
          <w:p w14:paraId="322FCF1B" w14:textId="788C5839" w:rsidR="0088405D" w:rsidRPr="0088405D" w:rsidRDefault="0088405D" w:rsidP="00DB1C2A">
            <w:pPr>
              <w:spacing w:after="0" w:line="240" w:lineRule="auto"/>
              <w:ind w:left="-113"/>
              <w:rPr>
                <w:rFonts w:ascii="Times New Roman" w:eastAsiaTheme="minorHAnsi" w:hAnsi="Times New Roman" w:cs="Times New Roman"/>
                <w:color w:val="000000" w:themeColor="text1"/>
                <w:sz w:val="28"/>
                <w:szCs w:val="28"/>
                <w:lang w:val="en-US" w:eastAsia="en-US"/>
              </w:rPr>
            </w:pPr>
            <w:r>
              <w:rPr>
                <w:rFonts w:ascii="Times New Roman" w:eastAsiaTheme="minorHAnsi" w:hAnsi="Times New Roman" w:cs="Times New Roman"/>
                <w:color w:val="000000" w:themeColor="text1"/>
                <w:sz w:val="28"/>
                <w:szCs w:val="28"/>
                <w:lang w:val="en-US" w:eastAsia="en-US"/>
              </w:rPr>
              <w:t>ZALF</w:t>
            </w:r>
          </w:p>
        </w:tc>
        <w:tc>
          <w:tcPr>
            <w:tcW w:w="425" w:type="dxa"/>
          </w:tcPr>
          <w:p w14:paraId="6F291114" w14:textId="3B2176B2" w:rsidR="0088405D" w:rsidRDefault="0088405D" w:rsidP="00DB1C2A">
            <w:pPr>
              <w:spacing w:after="0" w:line="240" w:lineRule="auto"/>
              <w:ind w:left="-41"/>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w:t>
            </w:r>
          </w:p>
        </w:tc>
        <w:tc>
          <w:tcPr>
            <w:tcW w:w="6798" w:type="dxa"/>
          </w:tcPr>
          <w:p w14:paraId="1581170B" w14:textId="6E1BD0EF" w:rsidR="0088405D" w:rsidRPr="00967642" w:rsidRDefault="003E128A" w:rsidP="00DB1C2A">
            <w:pPr>
              <w:spacing w:after="0" w:line="240" w:lineRule="auto"/>
              <w:ind w:left="-108" w:right="-114"/>
              <w:jc w:val="both"/>
              <w:rPr>
                <w:rFonts w:ascii="Times New Roman" w:eastAsiaTheme="minorHAnsi" w:hAnsi="Times New Roman" w:cs="Times New Roman"/>
                <w:color w:val="000000" w:themeColor="text1"/>
                <w:sz w:val="28"/>
                <w:szCs w:val="28"/>
                <w:lang w:val="en-US" w:eastAsia="en-US"/>
              </w:rPr>
            </w:pPr>
            <w:r>
              <w:rPr>
                <w:rFonts w:ascii="Times New Roman" w:eastAsiaTheme="minorHAnsi" w:hAnsi="Times New Roman" w:cs="Times New Roman"/>
                <w:color w:val="000000" w:themeColor="text1"/>
                <w:sz w:val="28"/>
                <w:szCs w:val="28"/>
                <w:lang w:eastAsia="en-US"/>
              </w:rPr>
              <w:t>Центр</w:t>
            </w:r>
            <w:r w:rsidRPr="00967642">
              <w:rPr>
                <w:rFonts w:ascii="Times New Roman" w:eastAsiaTheme="minorHAnsi" w:hAnsi="Times New Roman" w:cs="Times New Roman"/>
                <w:color w:val="000000" w:themeColor="text1"/>
                <w:sz w:val="28"/>
                <w:szCs w:val="28"/>
                <w:lang w:val="en-US" w:eastAsia="en-US"/>
              </w:rPr>
              <w:t xml:space="preserve"> </w:t>
            </w:r>
            <w:proofErr w:type="spellStart"/>
            <w:r>
              <w:rPr>
                <w:rFonts w:ascii="Times New Roman" w:eastAsiaTheme="minorHAnsi" w:hAnsi="Times New Roman" w:cs="Times New Roman"/>
                <w:color w:val="000000" w:themeColor="text1"/>
                <w:sz w:val="28"/>
                <w:szCs w:val="28"/>
                <w:lang w:eastAsia="en-US"/>
              </w:rPr>
              <w:t>агро</w:t>
            </w:r>
            <w:proofErr w:type="spellEnd"/>
            <w:r w:rsidRPr="00967642">
              <w:rPr>
                <w:rFonts w:ascii="Times New Roman" w:eastAsiaTheme="minorHAnsi" w:hAnsi="Times New Roman" w:cs="Times New Roman"/>
                <w:color w:val="000000" w:themeColor="text1"/>
                <w:sz w:val="28"/>
                <w:szCs w:val="28"/>
                <w:lang w:val="en-US" w:eastAsia="en-US"/>
              </w:rPr>
              <w:t>-</w:t>
            </w:r>
            <w:r>
              <w:rPr>
                <w:rFonts w:ascii="Times New Roman" w:eastAsiaTheme="minorHAnsi" w:hAnsi="Times New Roman" w:cs="Times New Roman"/>
                <w:color w:val="000000" w:themeColor="text1"/>
                <w:sz w:val="28"/>
                <w:szCs w:val="28"/>
                <w:lang w:eastAsia="en-US"/>
              </w:rPr>
              <w:t>ландшафтных</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исследований</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имени</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Лейбница</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Мюнхеберг</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Германия</w:t>
            </w:r>
            <w:r w:rsidR="00967642" w:rsidRPr="00967642">
              <w:rPr>
                <w:rFonts w:ascii="Times New Roman" w:eastAsiaTheme="minorHAnsi" w:hAnsi="Times New Roman" w:cs="Times New Roman"/>
                <w:color w:val="000000" w:themeColor="text1"/>
                <w:sz w:val="28"/>
                <w:szCs w:val="28"/>
                <w:lang w:val="en-US" w:eastAsia="en-US"/>
              </w:rPr>
              <w:t xml:space="preserve"> (Leibniz Centre for Agricultural Landscape Research)</w:t>
            </w:r>
            <w:r w:rsidR="00F74658" w:rsidRPr="00967642">
              <w:rPr>
                <w:rFonts w:ascii="Times New Roman" w:eastAsiaTheme="minorHAnsi" w:hAnsi="Times New Roman" w:cs="Times New Roman"/>
                <w:color w:val="000000" w:themeColor="text1"/>
                <w:sz w:val="28"/>
                <w:szCs w:val="28"/>
                <w:lang w:val="en-US" w:eastAsia="en-US"/>
              </w:rPr>
              <w:t>;</w:t>
            </w:r>
          </w:p>
        </w:tc>
      </w:tr>
      <w:tr w:rsidR="00F74658" w:rsidRPr="00E778FB" w14:paraId="0D38B9A1" w14:textId="77777777" w:rsidTr="00967642">
        <w:tc>
          <w:tcPr>
            <w:tcW w:w="2405" w:type="dxa"/>
          </w:tcPr>
          <w:p w14:paraId="3EC8E640" w14:textId="6707A00A" w:rsidR="00F74658" w:rsidRPr="00F74658" w:rsidRDefault="00F74658" w:rsidP="00DB1C2A">
            <w:pPr>
              <w:spacing w:after="0" w:line="240" w:lineRule="auto"/>
              <w:ind w:left="-113"/>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ЮКГГМЭ</w:t>
            </w:r>
          </w:p>
        </w:tc>
        <w:tc>
          <w:tcPr>
            <w:tcW w:w="425" w:type="dxa"/>
          </w:tcPr>
          <w:p w14:paraId="3C360994" w14:textId="2A938EC1" w:rsidR="00F74658" w:rsidRPr="00F74658" w:rsidRDefault="00F74658" w:rsidP="00DB1C2A">
            <w:pPr>
              <w:spacing w:after="0" w:line="240" w:lineRule="auto"/>
              <w:ind w:left="-41"/>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6798" w:type="dxa"/>
          </w:tcPr>
          <w:p w14:paraId="001A54ED" w14:textId="4F38193E" w:rsidR="00F74658" w:rsidRDefault="00F74658"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proofErr w:type="spellStart"/>
            <w:r w:rsidRPr="00F74658">
              <w:rPr>
                <w:rFonts w:ascii="Times New Roman" w:eastAsiaTheme="minorHAnsi" w:hAnsi="Times New Roman" w:cs="Times New Roman"/>
                <w:color w:val="000000" w:themeColor="text1"/>
                <w:sz w:val="28"/>
                <w:szCs w:val="28"/>
                <w:lang w:eastAsia="en-US"/>
              </w:rPr>
              <w:t>Южно</w:t>
            </w:r>
            <w:proofErr w:type="spellEnd"/>
            <w:r w:rsidRPr="00F74658">
              <w:rPr>
                <w:rFonts w:ascii="Times New Roman" w:eastAsiaTheme="minorHAnsi" w:hAnsi="Times New Roman" w:cs="Times New Roman"/>
                <w:color w:val="000000" w:themeColor="text1"/>
                <w:sz w:val="28"/>
                <w:szCs w:val="28"/>
                <w:lang w:eastAsia="en-US"/>
              </w:rPr>
              <w:t xml:space="preserve"> – Казахстанская </w:t>
            </w:r>
            <w:proofErr w:type="spellStart"/>
            <w:r>
              <w:rPr>
                <w:rFonts w:ascii="Times New Roman" w:eastAsiaTheme="minorHAnsi" w:hAnsi="Times New Roman" w:cs="Times New Roman"/>
                <w:color w:val="000000" w:themeColor="text1"/>
                <w:sz w:val="28"/>
                <w:szCs w:val="28"/>
                <w:lang w:eastAsia="en-US"/>
              </w:rPr>
              <w:t>г</w:t>
            </w:r>
            <w:r w:rsidRPr="00F74658">
              <w:rPr>
                <w:rFonts w:ascii="Times New Roman" w:eastAsiaTheme="minorHAnsi" w:hAnsi="Times New Roman" w:cs="Times New Roman"/>
                <w:color w:val="000000" w:themeColor="text1"/>
                <w:sz w:val="28"/>
                <w:szCs w:val="28"/>
                <w:lang w:eastAsia="en-US"/>
              </w:rPr>
              <w:t>идрогеолого</w:t>
            </w:r>
            <w:proofErr w:type="spellEnd"/>
            <w:r w:rsidRPr="00F74658">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м</w:t>
            </w:r>
            <w:r w:rsidRPr="00F74658">
              <w:rPr>
                <w:rFonts w:ascii="Times New Roman" w:eastAsiaTheme="minorHAnsi" w:hAnsi="Times New Roman" w:cs="Times New Roman"/>
                <w:color w:val="000000" w:themeColor="text1"/>
                <w:sz w:val="28"/>
                <w:szCs w:val="28"/>
                <w:lang w:eastAsia="en-US"/>
              </w:rPr>
              <w:t xml:space="preserve">елиоративная </w:t>
            </w:r>
            <w:r>
              <w:rPr>
                <w:rFonts w:ascii="Times New Roman" w:eastAsiaTheme="minorHAnsi" w:hAnsi="Times New Roman" w:cs="Times New Roman"/>
                <w:color w:val="000000" w:themeColor="text1"/>
                <w:sz w:val="28"/>
                <w:szCs w:val="28"/>
                <w:lang w:eastAsia="en-US"/>
              </w:rPr>
              <w:t>э</w:t>
            </w:r>
            <w:r w:rsidRPr="00F74658">
              <w:rPr>
                <w:rFonts w:ascii="Times New Roman" w:eastAsiaTheme="minorHAnsi" w:hAnsi="Times New Roman" w:cs="Times New Roman"/>
                <w:color w:val="000000" w:themeColor="text1"/>
                <w:sz w:val="28"/>
                <w:szCs w:val="28"/>
                <w:lang w:eastAsia="en-US"/>
              </w:rPr>
              <w:t>кспедиция</w:t>
            </w:r>
          </w:p>
        </w:tc>
      </w:tr>
      <w:tr w:rsidR="00DB1C2A" w:rsidRPr="00E778FB" w14:paraId="0BA3DFB1" w14:textId="77777777" w:rsidTr="00967642">
        <w:tc>
          <w:tcPr>
            <w:tcW w:w="2405" w:type="dxa"/>
          </w:tcPr>
          <w:p w14:paraId="3E69F678"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ДЗЗ</w:t>
            </w:r>
          </w:p>
        </w:tc>
        <w:tc>
          <w:tcPr>
            <w:tcW w:w="425" w:type="dxa"/>
          </w:tcPr>
          <w:p w14:paraId="022137C8"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4F65B37F"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Дистанционное зондирование Земли;</w:t>
            </w:r>
          </w:p>
        </w:tc>
      </w:tr>
      <w:tr w:rsidR="00967642" w:rsidRPr="00210E58" w14:paraId="4C9AC948" w14:textId="77777777" w:rsidTr="00967642">
        <w:tc>
          <w:tcPr>
            <w:tcW w:w="2405" w:type="dxa"/>
          </w:tcPr>
          <w:p w14:paraId="3F551FA1" w14:textId="396C0639" w:rsidR="00967642" w:rsidRPr="00967642" w:rsidRDefault="00967642" w:rsidP="00DB1C2A">
            <w:pPr>
              <w:spacing w:after="0" w:line="240" w:lineRule="auto"/>
              <w:ind w:left="-113"/>
              <w:rPr>
                <w:rFonts w:ascii="Times New Roman" w:eastAsiaTheme="minorHAnsi" w:hAnsi="Times New Roman" w:cs="Times New Roman"/>
                <w:color w:val="000000" w:themeColor="text1"/>
                <w:sz w:val="28"/>
                <w:szCs w:val="28"/>
                <w:lang w:val="en-US" w:eastAsia="en-US"/>
              </w:rPr>
            </w:pPr>
            <w:r>
              <w:rPr>
                <w:rFonts w:ascii="Times New Roman" w:eastAsiaTheme="minorHAnsi" w:hAnsi="Times New Roman" w:cs="Times New Roman"/>
                <w:color w:val="000000" w:themeColor="text1"/>
                <w:sz w:val="28"/>
                <w:szCs w:val="28"/>
                <w:lang w:val="en-US" w:eastAsia="en-US"/>
              </w:rPr>
              <w:t>USGS</w:t>
            </w:r>
          </w:p>
        </w:tc>
        <w:tc>
          <w:tcPr>
            <w:tcW w:w="425" w:type="dxa"/>
          </w:tcPr>
          <w:p w14:paraId="3FAB3DB4" w14:textId="00378211" w:rsidR="00967642" w:rsidRPr="00967642" w:rsidRDefault="00967642" w:rsidP="00DB1C2A">
            <w:pPr>
              <w:spacing w:after="0" w:line="240" w:lineRule="auto"/>
              <w:ind w:left="-41"/>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w:t>
            </w:r>
          </w:p>
        </w:tc>
        <w:tc>
          <w:tcPr>
            <w:tcW w:w="6798" w:type="dxa"/>
          </w:tcPr>
          <w:p w14:paraId="276AF08B" w14:textId="67DEB2B7" w:rsidR="00967642" w:rsidRPr="00967642" w:rsidRDefault="00967642" w:rsidP="00DB1C2A">
            <w:pPr>
              <w:spacing w:after="0" w:line="240" w:lineRule="auto"/>
              <w:ind w:left="-108" w:right="-114"/>
              <w:jc w:val="both"/>
              <w:rPr>
                <w:rFonts w:ascii="Times New Roman" w:eastAsiaTheme="minorHAnsi" w:hAnsi="Times New Roman" w:cs="Times New Roman"/>
                <w:color w:val="000000" w:themeColor="text1"/>
                <w:sz w:val="28"/>
                <w:szCs w:val="28"/>
                <w:lang w:val="en-US" w:eastAsia="en-US"/>
              </w:rPr>
            </w:pPr>
            <w:r>
              <w:rPr>
                <w:rFonts w:ascii="Times New Roman" w:eastAsiaTheme="minorHAnsi" w:hAnsi="Times New Roman" w:cs="Times New Roman"/>
                <w:color w:val="000000" w:themeColor="text1"/>
                <w:sz w:val="28"/>
                <w:szCs w:val="28"/>
                <w:lang w:eastAsia="en-US"/>
              </w:rPr>
              <w:t>Геологическая</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служба</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eastAsia="en-US"/>
              </w:rPr>
              <w:t>США</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val="en-US" w:eastAsia="en-US"/>
              </w:rPr>
              <w:t>United</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val="en-US" w:eastAsia="en-US"/>
              </w:rPr>
              <w:t>States</w:t>
            </w:r>
            <w:r w:rsidRPr="00967642">
              <w:rPr>
                <w:rFonts w:ascii="Times New Roman" w:eastAsiaTheme="minorHAnsi" w:hAnsi="Times New Roman" w:cs="Times New Roman"/>
                <w:color w:val="000000" w:themeColor="text1"/>
                <w:sz w:val="28"/>
                <w:szCs w:val="28"/>
                <w:lang w:val="en-US" w:eastAsia="en-US"/>
              </w:rPr>
              <w:t xml:space="preserve"> </w:t>
            </w:r>
            <w:r>
              <w:rPr>
                <w:rFonts w:ascii="Times New Roman" w:eastAsiaTheme="minorHAnsi" w:hAnsi="Times New Roman" w:cs="Times New Roman"/>
                <w:color w:val="000000" w:themeColor="text1"/>
                <w:sz w:val="28"/>
                <w:szCs w:val="28"/>
                <w:lang w:val="en-US" w:eastAsia="en-US"/>
              </w:rPr>
              <w:t>Geological Survey)</w:t>
            </w:r>
          </w:p>
        </w:tc>
      </w:tr>
      <w:tr w:rsidR="00F74658" w:rsidRPr="00E778FB" w14:paraId="4239C523" w14:textId="77777777" w:rsidTr="00967642">
        <w:tc>
          <w:tcPr>
            <w:tcW w:w="2405" w:type="dxa"/>
          </w:tcPr>
          <w:p w14:paraId="13613CD2" w14:textId="1479BC7C" w:rsidR="00F74658" w:rsidRPr="00E778FB" w:rsidRDefault="00F74658" w:rsidP="00DB1C2A">
            <w:pPr>
              <w:spacing w:after="0" w:line="240" w:lineRule="auto"/>
              <w:ind w:left="-113"/>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СВД</w:t>
            </w:r>
          </w:p>
        </w:tc>
        <w:tc>
          <w:tcPr>
            <w:tcW w:w="425" w:type="dxa"/>
          </w:tcPr>
          <w:p w14:paraId="1466EFFA" w14:textId="1D409BB8" w:rsidR="00F74658" w:rsidRPr="00E778FB" w:rsidRDefault="00F74658" w:rsidP="00DB1C2A">
            <w:pPr>
              <w:spacing w:after="0" w:line="240" w:lineRule="auto"/>
              <w:ind w:left="-41"/>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6798" w:type="dxa"/>
          </w:tcPr>
          <w:p w14:paraId="4C10F953" w14:textId="59391897" w:rsidR="00F74658" w:rsidRPr="00E778FB" w:rsidRDefault="00F74658"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F74658">
              <w:rPr>
                <w:rFonts w:ascii="Times New Roman" w:eastAsiaTheme="minorHAnsi" w:hAnsi="Times New Roman" w:cs="Times New Roman"/>
                <w:color w:val="000000" w:themeColor="text1"/>
                <w:sz w:val="28"/>
                <w:szCs w:val="28"/>
                <w:lang w:eastAsia="en-US"/>
              </w:rPr>
              <w:t>Скважина вертикального дренажа</w:t>
            </w:r>
          </w:p>
        </w:tc>
      </w:tr>
      <w:tr w:rsidR="00F74658" w:rsidRPr="00E778FB" w14:paraId="36621B52" w14:textId="77777777" w:rsidTr="00967642">
        <w:tc>
          <w:tcPr>
            <w:tcW w:w="2405" w:type="dxa"/>
          </w:tcPr>
          <w:p w14:paraId="581BA8AC" w14:textId="2EEC2CB7" w:rsidR="00F74658" w:rsidRDefault="00F74658" w:rsidP="00DB1C2A">
            <w:pPr>
              <w:spacing w:after="0" w:line="240" w:lineRule="auto"/>
              <w:ind w:left="-113"/>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ГТС</w:t>
            </w:r>
          </w:p>
        </w:tc>
        <w:tc>
          <w:tcPr>
            <w:tcW w:w="425" w:type="dxa"/>
          </w:tcPr>
          <w:p w14:paraId="3822A148" w14:textId="357C39C7" w:rsidR="00F74658" w:rsidRDefault="00F74658" w:rsidP="00DB1C2A">
            <w:pPr>
              <w:spacing w:after="0" w:line="240" w:lineRule="auto"/>
              <w:ind w:left="-41"/>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w:t>
            </w:r>
          </w:p>
        </w:tc>
        <w:tc>
          <w:tcPr>
            <w:tcW w:w="6798" w:type="dxa"/>
          </w:tcPr>
          <w:p w14:paraId="239215FC" w14:textId="2BDDBBE0" w:rsidR="00F74658" w:rsidRPr="00F74658" w:rsidRDefault="00F74658"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F74658">
              <w:rPr>
                <w:rFonts w:ascii="Times New Roman" w:eastAsiaTheme="minorHAnsi" w:hAnsi="Times New Roman" w:cs="Times New Roman"/>
                <w:color w:val="000000" w:themeColor="text1"/>
                <w:sz w:val="28"/>
                <w:szCs w:val="28"/>
                <w:lang w:eastAsia="en-US"/>
              </w:rPr>
              <w:t>Гидротехнические сооружения</w:t>
            </w:r>
          </w:p>
        </w:tc>
      </w:tr>
      <w:tr w:rsidR="00DB1C2A" w:rsidRPr="00210E58" w14:paraId="46DB46B2" w14:textId="77777777" w:rsidTr="00967642">
        <w:tc>
          <w:tcPr>
            <w:tcW w:w="2405" w:type="dxa"/>
          </w:tcPr>
          <w:p w14:paraId="38781A56"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AVHRR</w:t>
            </w:r>
          </w:p>
        </w:tc>
        <w:tc>
          <w:tcPr>
            <w:tcW w:w="425" w:type="dxa"/>
          </w:tcPr>
          <w:p w14:paraId="729728C9"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2C04952A"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val="en-US" w:eastAsia="en-US"/>
              </w:rPr>
            </w:pPr>
            <w:r w:rsidRPr="00E778FB">
              <w:rPr>
                <w:rFonts w:ascii="Times New Roman" w:eastAsiaTheme="minorHAnsi" w:hAnsi="Times New Roman" w:cs="Times New Roman"/>
                <w:color w:val="000000" w:themeColor="text1"/>
                <w:sz w:val="28"/>
                <w:szCs w:val="28"/>
                <w:lang w:eastAsia="en-US"/>
              </w:rPr>
              <w:t>Р</w:t>
            </w:r>
            <w:proofErr w:type="spellStart"/>
            <w:r w:rsidRPr="00E778FB">
              <w:rPr>
                <w:rFonts w:ascii="Times New Roman" w:eastAsiaTheme="minorHAnsi" w:hAnsi="Times New Roman" w:cs="Times New Roman"/>
                <w:color w:val="000000" w:themeColor="text1"/>
                <w:sz w:val="28"/>
                <w:szCs w:val="28"/>
                <w:lang w:val="en-US" w:eastAsia="en-US"/>
              </w:rPr>
              <w:t>адиометр</w:t>
            </w:r>
            <w:proofErr w:type="spellEnd"/>
            <w:r w:rsidRPr="00E778FB">
              <w:rPr>
                <w:rFonts w:ascii="Times New Roman" w:eastAsiaTheme="minorHAnsi" w:hAnsi="Times New Roman" w:cs="Times New Roman"/>
                <w:color w:val="000000" w:themeColor="text1"/>
                <w:sz w:val="28"/>
                <w:szCs w:val="28"/>
                <w:lang w:val="en-US" w:eastAsia="en-US"/>
              </w:rPr>
              <w:t xml:space="preserve"> </w:t>
            </w:r>
            <w:proofErr w:type="spellStart"/>
            <w:r w:rsidRPr="00E778FB">
              <w:rPr>
                <w:rFonts w:ascii="Times New Roman" w:eastAsiaTheme="minorHAnsi" w:hAnsi="Times New Roman" w:cs="Times New Roman"/>
                <w:color w:val="000000" w:themeColor="text1"/>
                <w:sz w:val="28"/>
                <w:szCs w:val="28"/>
                <w:lang w:val="en-US" w:eastAsia="en-US"/>
              </w:rPr>
              <w:t>высокого</w:t>
            </w:r>
            <w:proofErr w:type="spellEnd"/>
            <w:r w:rsidRPr="00E778FB">
              <w:rPr>
                <w:rFonts w:ascii="Times New Roman" w:eastAsiaTheme="minorHAnsi" w:hAnsi="Times New Roman" w:cs="Times New Roman"/>
                <w:color w:val="000000" w:themeColor="text1"/>
                <w:sz w:val="28"/>
                <w:szCs w:val="28"/>
                <w:lang w:val="en-US" w:eastAsia="en-US"/>
              </w:rPr>
              <w:t xml:space="preserve"> </w:t>
            </w:r>
            <w:proofErr w:type="spellStart"/>
            <w:r w:rsidRPr="00E778FB">
              <w:rPr>
                <w:rFonts w:ascii="Times New Roman" w:eastAsiaTheme="minorHAnsi" w:hAnsi="Times New Roman" w:cs="Times New Roman"/>
                <w:color w:val="000000" w:themeColor="text1"/>
                <w:sz w:val="28"/>
                <w:szCs w:val="28"/>
                <w:lang w:val="en-US" w:eastAsia="en-US"/>
              </w:rPr>
              <w:t>разрешения</w:t>
            </w:r>
            <w:proofErr w:type="spellEnd"/>
            <w:r w:rsidRPr="00E778FB">
              <w:rPr>
                <w:rFonts w:ascii="Times New Roman" w:eastAsiaTheme="minorHAnsi" w:hAnsi="Times New Roman" w:cs="Times New Roman"/>
                <w:color w:val="000000" w:themeColor="text1"/>
                <w:sz w:val="28"/>
                <w:szCs w:val="28"/>
                <w:lang w:val="en-US" w:eastAsia="en-US"/>
              </w:rPr>
              <w:t xml:space="preserve"> (Advanced Very High Resolution Radiometer);</w:t>
            </w:r>
          </w:p>
        </w:tc>
      </w:tr>
      <w:tr w:rsidR="00DB1C2A" w:rsidRPr="00210E58" w14:paraId="29AF2088" w14:textId="77777777" w:rsidTr="00967642">
        <w:tc>
          <w:tcPr>
            <w:tcW w:w="2405" w:type="dxa"/>
          </w:tcPr>
          <w:p w14:paraId="3F064D67"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proofErr w:type="spellStart"/>
            <w:r w:rsidRPr="00E778FB">
              <w:rPr>
                <w:rFonts w:ascii="Times New Roman" w:eastAsiaTheme="minorHAnsi" w:hAnsi="Times New Roman" w:cs="Times New Roman"/>
                <w:color w:val="000000" w:themeColor="text1"/>
                <w:sz w:val="28"/>
                <w:szCs w:val="28"/>
                <w:lang w:val="en-US" w:eastAsia="en-US"/>
              </w:rPr>
              <w:t>AWiFS</w:t>
            </w:r>
            <w:proofErr w:type="spellEnd"/>
          </w:p>
        </w:tc>
        <w:tc>
          <w:tcPr>
            <w:tcW w:w="425" w:type="dxa"/>
          </w:tcPr>
          <w:p w14:paraId="6FD431EC"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3A8C0BD8"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val="en-US" w:eastAsia="en-US"/>
              </w:rPr>
            </w:pPr>
            <w:proofErr w:type="spellStart"/>
            <w:r w:rsidRPr="00E778FB">
              <w:rPr>
                <w:rFonts w:ascii="Times New Roman" w:eastAsiaTheme="minorHAnsi" w:hAnsi="Times New Roman" w:cs="Times New Roman"/>
                <w:color w:val="000000" w:themeColor="text1"/>
                <w:sz w:val="28"/>
                <w:szCs w:val="28"/>
                <w:lang w:val="en-US" w:eastAsia="en-US"/>
              </w:rPr>
              <w:t>Широкополосный</w:t>
            </w:r>
            <w:proofErr w:type="spellEnd"/>
            <w:r w:rsidRPr="00E778FB">
              <w:rPr>
                <w:rFonts w:ascii="Times New Roman" w:eastAsiaTheme="minorHAnsi" w:hAnsi="Times New Roman" w:cs="Times New Roman"/>
                <w:color w:val="000000" w:themeColor="text1"/>
                <w:sz w:val="28"/>
                <w:szCs w:val="28"/>
                <w:lang w:val="en-US" w:eastAsia="en-US"/>
              </w:rPr>
              <w:t xml:space="preserve"> </w:t>
            </w:r>
            <w:proofErr w:type="spellStart"/>
            <w:r w:rsidRPr="00E778FB">
              <w:rPr>
                <w:rFonts w:ascii="Times New Roman" w:eastAsiaTheme="minorHAnsi" w:hAnsi="Times New Roman" w:cs="Times New Roman"/>
                <w:color w:val="000000" w:themeColor="text1"/>
                <w:sz w:val="28"/>
                <w:szCs w:val="28"/>
                <w:lang w:val="en-US" w:eastAsia="en-US"/>
              </w:rPr>
              <w:t>датчик</w:t>
            </w:r>
            <w:proofErr w:type="spellEnd"/>
            <w:r w:rsidRPr="00E778FB">
              <w:rPr>
                <w:rFonts w:ascii="Times New Roman" w:eastAsiaTheme="minorHAnsi" w:hAnsi="Times New Roman" w:cs="Times New Roman"/>
                <w:color w:val="000000" w:themeColor="text1"/>
                <w:sz w:val="28"/>
                <w:szCs w:val="28"/>
                <w:lang w:val="en-US" w:eastAsia="en-US"/>
              </w:rPr>
              <w:t xml:space="preserve"> (Advanced Wide Field sensor);</w:t>
            </w:r>
          </w:p>
        </w:tc>
      </w:tr>
      <w:tr w:rsidR="00DB1C2A" w:rsidRPr="00E778FB" w14:paraId="42017F05" w14:textId="77777777" w:rsidTr="00967642">
        <w:tc>
          <w:tcPr>
            <w:tcW w:w="2405" w:type="dxa"/>
          </w:tcPr>
          <w:p w14:paraId="3E7FCAB0"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 xml:space="preserve">MODIS </w:t>
            </w:r>
          </w:p>
        </w:tc>
        <w:tc>
          <w:tcPr>
            <w:tcW w:w="425" w:type="dxa"/>
          </w:tcPr>
          <w:p w14:paraId="478F8E24"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694CCA80"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Сканирующий</w:t>
            </w:r>
            <w:r w:rsidRPr="00E778FB">
              <w:rPr>
                <w:rFonts w:ascii="Times New Roman" w:eastAsiaTheme="minorHAnsi" w:hAnsi="Times New Roman" w:cs="Times New Roman"/>
                <w:color w:val="000000" w:themeColor="text1"/>
                <w:sz w:val="28"/>
                <w:szCs w:val="28"/>
                <w:lang w:val="en-US" w:eastAsia="en-US"/>
              </w:rPr>
              <w:t xml:space="preserve"> </w:t>
            </w:r>
            <w:proofErr w:type="spellStart"/>
            <w:r w:rsidRPr="00E778FB">
              <w:rPr>
                <w:rFonts w:ascii="Times New Roman" w:eastAsiaTheme="minorHAnsi" w:hAnsi="Times New Roman" w:cs="Times New Roman"/>
                <w:color w:val="000000" w:themeColor="text1"/>
                <w:sz w:val="28"/>
                <w:szCs w:val="28"/>
                <w:lang w:eastAsia="en-US"/>
              </w:rPr>
              <w:t>спектрорадиометр</w:t>
            </w:r>
            <w:proofErr w:type="spellEnd"/>
            <w:r w:rsidRPr="00E778FB">
              <w:rPr>
                <w:rFonts w:ascii="Times New Roman" w:eastAsiaTheme="minorHAnsi" w:hAnsi="Times New Roman" w:cs="Times New Roman"/>
                <w:color w:val="000000" w:themeColor="text1"/>
                <w:sz w:val="28"/>
                <w:szCs w:val="28"/>
                <w:lang w:val="en-US" w:eastAsia="en-US"/>
              </w:rPr>
              <w:t xml:space="preserve"> </w:t>
            </w:r>
            <w:r w:rsidRPr="00E778FB">
              <w:rPr>
                <w:rFonts w:ascii="Times New Roman" w:eastAsiaTheme="minorHAnsi" w:hAnsi="Times New Roman" w:cs="Times New Roman"/>
                <w:color w:val="000000" w:themeColor="text1"/>
                <w:sz w:val="28"/>
                <w:szCs w:val="28"/>
                <w:lang w:eastAsia="en-US"/>
              </w:rPr>
              <w:t>среднего</w:t>
            </w:r>
            <w:r w:rsidRPr="00E778FB">
              <w:rPr>
                <w:rFonts w:ascii="Times New Roman" w:eastAsiaTheme="minorHAnsi" w:hAnsi="Times New Roman" w:cs="Times New Roman"/>
                <w:color w:val="000000" w:themeColor="text1"/>
                <w:sz w:val="28"/>
                <w:szCs w:val="28"/>
                <w:lang w:val="en-US" w:eastAsia="en-US"/>
              </w:rPr>
              <w:t xml:space="preserve"> </w:t>
            </w:r>
            <w:r w:rsidRPr="00E778FB">
              <w:rPr>
                <w:rFonts w:ascii="Times New Roman" w:eastAsiaTheme="minorHAnsi" w:hAnsi="Times New Roman" w:cs="Times New Roman"/>
                <w:color w:val="000000" w:themeColor="text1"/>
                <w:sz w:val="28"/>
                <w:szCs w:val="28"/>
                <w:lang w:eastAsia="en-US"/>
              </w:rPr>
              <w:t>разрешения</w:t>
            </w:r>
            <w:r w:rsidRPr="00E778FB">
              <w:rPr>
                <w:rFonts w:ascii="Times New Roman" w:eastAsiaTheme="minorHAnsi" w:hAnsi="Times New Roman" w:cs="Times New Roman"/>
                <w:color w:val="000000" w:themeColor="text1"/>
                <w:sz w:val="28"/>
                <w:szCs w:val="28"/>
                <w:lang w:val="en-US" w:eastAsia="en-US"/>
              </w:rPr>
              <w:t xml:space="preserve"> (Moderate Resolution Imaging Spectroradiometer);</w:t>
            </w:r>
          </w:p>
        </w:tc>
      </w:tr>
      <w:tr w:rsidR="00DB1C2A" w:rsidRPr="00E778FB" w14:paraId="590D5291" w14:textId="77777777" w:rsidTr="00967642">
        <w:tc>
          <w:tcPr>
            <w:tcW w:w="2405" w:type="dxa"/>
          </w:tcPr>
          <w:p w14:paraId="4E72B995"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ГИС</w:t>
            </w:r>
          </w:p>
        </w:tc>
        <w:tc>
          <w:tcPr>
            <w:tcW w:w="425" w:type="dxa"/>
          </w:tcPr>
          <w:p w14:paraId="22467002"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0343BF44"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Геоинформационная</w:t>
            </w:r>
            <w:r w:rsidRPr="00E778FB">
              <w:rPr>
                <w:rFonts w:ascii="Times New Roman" w:eastAsiaTheme="minorHAnsi" w:hAnsi="Times New Roman" w:cs="Times New Roman"/>
                <w:color w:val="000000" w:themeColor="text1"/>
                <w:sz w:val="28"/>
                <w:szCs w:val="28"/>
                <w:lang w:val="en-US" w:eastAsia="en-US"/>
              </w:rPr>
              <w:t xml:space="preserve"> </w:t>
            </w:r>
            <w:r w:rsidRPr="00E778FB">
              <w:rPr>
                <w:rFonts w:ascii="Times New Roman" w:eastAsiaTheme="minorHAnsi" w:hAnsi="Times New Roman" w:cs="Times New Roman"/>
                <w:color w:val="000000" w:themeColor="text1"/>
                <w:sz w:val="28"/>
                <w:szCs w:val="28"/>
                <w:lang w:eastAsia="en-US"/>
              </w:rPr>
              <w:t>система;</w:t>
            </w:r>
          </w:p>
        </w:tc>
      </w:tr>
      <w:tr w:rsidR="00DB1C2A" w:rsidRPr="00E778FB" w14:paraId="267FC9C6" w14:textId="77777777" w:rsidTr="00967642">
        <w:tc>
          <w:tcPr>
            <w:tcW w:w="2405" w:type="dxa"/>
          </w:tcPr>
          <w:p w14:paraId="6F256DBA"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 xml:space="preserve">ЦМР </w:t>
            </w:r>
          </w:p>
        </w:tc>
        <w:tc>
          <w:tcPr>
            <w:tcW w:w="425" w:type="dxa"/>
          </w:tcPr>
          <w:p w14:paraId="09EF5C61"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3EB7A69E"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Цифровая модель рельефа;</w:t>
            </w:r>
          </w:p>
        </w:tc>
      </w:tr>
      <w:tr w:rsidR="00DB1C2A" w:rsidRPr="00E778FB" w14:paraId="057C390C" w14:textId="77777777" w:rsidTr="00967642">
        <w:tc>
          <w:tcPr>
            <w:tcW w:w="2405" w:type="dxa"/>
          </w:tcPr>
          <w:p w14:paraId="0F6C8A9F"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МКС</w:t>
            </w:r>
          </w:p>
        </w:tc>
        <w:tc>
          <w:tcPr>
            <w:tcW w:w="425" w:type="dxa"/>
          </w:tcPr>
          <w:p w14:paraId="520EB97F"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19EF1EC5"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Международная космическая станция;</w:t>
            </w:r>
          </w:p>
        </w:tc>
      </w:tr>
      <w:tr w:rsidR="00DB1C2A" w:rsidRPr="00E778FB" w14:paraId="760B00B8" w14:textId="77777777" w:rsidTr="00967642">
        <w:tc>
          <w:tcPr>
            <w:tcW w:w="2405" w:type="dxa"/>
          </w:tcPr>
          <w:p w14:paraId="09A52DCC"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КА</w:t>
            </w:r>
          </w:p>
        </w:tc>
        <w:tc>
          <w:tcPr>
            <w:tcW w:w="425" w:type="dxa"/>
          </w:tcPr>
          <w:p w14:paraId="20DA9393"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7C5C252C"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Космические аппараты;</w:t>
            </w:r>
          </w:p>
        </w:tc>
      </w:tr>
      <w:tr w:rsidR="00DB1C2A" w:rsidRPr="00E778FB" w14:paraId="35E9187C" w14:textId="77777777" w:rsidTr="00967642">
        <w:tc>
          <w:tcPr>
            <w:tcW w:w="2405" w:type="dxa"/>
          </w:tcPr>
          <w:p w14:paraId="1F2776E0"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УГМС КазССР</w:t>
            </w:r>
          </w:p>
        </w:tc>
        <w:tc>
          <w:tcPr>
            <w:tcW w:w="425" w:type="dxa"/>
          </w:tcPr>
          <w:p w14:paraId="480835BC"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7E023646"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Управление по гидрометеорологии и мониторингу окружающей среды КазССР;</w:t>
            </w:r>
          </w:p>
        </w:tc>
      </w:tr>
      <w:tr w:rsidR="00DB1C2A" w:rsidRPr="00E778FB" w14:paraId="4FEB06BC" w14:textId="77777777" w:rsidTr="00967642">
        <w:tc>
          <w:tcPr>
            <w:tcW w:w="2405" w:type="dxa"/>
          </w:tcPr>
          <w:p w14:paraId="4A5D2D08"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ВНИГРИ</w:t>
            </w:r>
          </w:p>
        </w:tc>
        <w:tc>
          <w:tcPr>
            <w:tcW w:w="425" w:type="dxa"/>
          </w:tcPr>
          <w:p w14:paraId="73955987"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43989724"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Всероссийский нефтяной научно-исследовательский геологоразведочный институт;</w:t>
            </w:r>
          </w:p>
        </w:tc>
      </w:tr>
      <w:tr w:rsidR="00DB1C2A" w:rsidRPr="00E778FB" w14:paraId="10BAA618" w14:textId="77777777" w:rsidTr="00967642">
        <w:tc>
          <w:tcPr>
            <w:tcW w:w="2405" w:type="dxa"/>
          </w:tcPr>
          <w:p w14:paraId="066E3F27"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 xml:space="preserve">ВАГТ </w:t>
            </w:r>
          </w:p>
        </w:tc>
        <w:tc>
          <w:tcPr>
            <w:tcW w:w="425" w:type="dxa"/>
          </w:tcPr>
          <w:p w14:paraId="4E798160"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26652149"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Всесоюзный аэрогеологический трест;</w:t>
            </w:r>
          </w:p>
        </w:tc>
      </w:tr>
      <w:tr w:rsidR="00DB1C2A" w:rsidRPr="00E778FB" w14:paraId="29918CFA" w14:textId="77777777" w:rsidTr="00967642">
        <w:tc>
          <w:tcPr>
            <w:tcW w:w="2405" w:type="dxa"/>
          </w:tcPr>
          <w:p w14:paraId="63829F83"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АН СССР</w:t>
            </w:r>
          </w:p>
        </w:tc>
        <w:tc>
          <w:tcPr>
            <w:tcW w:w="425" w:type="dxa"/>
          </w:tcPr>
          <w:p w14:paraId="252E58A8"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7E0BE65E"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Академия наук СССР;</w:t>
            </w:r>
          </w:p>
        </w:tc>
      </w:tr>
      <w:tr w:rsidR="00DB1C2A" w:rsidRPr="00E778FB" w14:paraId="40E18753" w14:textId="77777777" w:rsidTr="00967642">
        <w:tc>
          <w:tcPr>
            <w:tcW w:w="2405" w:type="dxa"/>
          </w:tcPr>
          <w:p w14:paraId="4FDA0ACB"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ВСЕГИНГЕО</w:t>
            </w:r>
          </w:p>
        </w:tc>
        <w:tc>
          <w:tcPr>
            <w:tcW w:w="425" w:type="dxa"/>
          </w:tcPr>
          <w:p w14:paraId="7ADCDB85"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05DE6BFD"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Всероссийский</w:t>
            </w:r>
            <w:r w:rsidRPr="00E778FB">
              <w:rPr>
                <w:rFonts w:ascii="Times New Roman" w:eastAsiaTheme="minorHAnsi" w:hAnsi="Times New Roman" w:cs="Times New Roman"/>
                <w:color w:val="000000" w:themeColor="text1"/>
                <w:sz w:val="28"/>
                <w:szCs w:val="28"/>
                <w:lang w:val="kk-KZ" w:eastAsia="en-US"/>
              </w:rPr>
              <w:t xml:space="preserve"> </w:t>
            </w:r>
            <w:r w:rsidRPr="00E778FB">
              <w:rPr>
                <w:rFonts w:ascii="Times New Roman" w:eastAsiaTheme="minorHAnsi" w:hAnsi="Times New Roman" w:cs="Times New Roman"/>
                <w:color w:val="000000" w:themeColor="text1"/>
                <w:sz w:val="28"/>
                <w:szCs w:val="28"/>
                <w:lang w:eastAsia="en-US"/>
              </w:rPr>
              <w:t>(Всесоюзный)</w:t>
            </w:r>
            <w:r w:rsidRPr="00E778FB">
              <w:rPr>
                <w:rFonts w:ascii="Times New Roman" w:eastAsiaTheme="minorHAnsi" w:hAnsi="Times New Roman" w:cs="Times New Roman"/>
                <w:color w:val="000000" w:themeColor="text1"/>
                <w:sz w:val="28"/>
                <w:szCs w:val="28"/>
                <w:lang w:val="kk-KZ" w:eastAsia="en-US"/>
              </w:rPr>
              <w:t xml:space="preserve"> </w:t>
            </w:r>
            <w:r w:rsidRPr="00E778FB">
              <w:rPr>
                <w:rFonts w:ascii="Times New Roman" w:eastAsiaTheme="minorHAnsi" w:hAnsi="Times New Roman" w:cs="Times New Roman"/>
                <w:color w:val="000000" w:themeColor="text1"/>
                <w:sz w:val="28"/>
                <w:szCs w:val="28"/>
                <w:lang w:eastAsia="en-US"/>
              </w:rPr>
              <w:t>научно-исследовательский институт гидрогеологии и инженерной геологии;</w:t>
            </w:r>
          </w:p>
        </w:tc>
      </w:tr>
      <w:tr w:rsidR="00DB1C2A" w:rsidRPr="00E778FB" w14:paraId="1F118466" w14:textId="77777777" w:rsidTr="00967642">
        <w:tc>
          <w:tcPr>
            <w:tcW w:w="2405" w:type="dxa"/>
          </w:tcPr>
          <w:p w14:paraId="271160C2"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proofErr w:type="spellStart"/>
            <w:r w:rsidRPr="00E778FB">
              <w:rPr>
                <w:rFonts w:ascii="Times New Roman" w:eastAsiaTheme="minorHAnsi" w:hAnsi="Times New Roman" w:cs="Times New Roman"/>
                <w:color w:val="000000" w:themeColor="text1"/>
                <w:sz w:val="28"/>
                <w:szCs w:val="28"/>
                <w:lang w:eastAsia="en-US"/>
              </w:rPr>
              <w:t>абс</w:t>
            </w:r>
            <w:proofErr w:type="spellEnd"/>
            <w:r w:rsidRPr="00E778FB">
              <w:rPr>
                <w:rFonts w:ascii="Times New Roman" w:eastAsiaTheme="minorHAnsi" w:hAnsi="Times New Roman" w:cs="Times New Roman"/>
                <w:color w:val="000000" w:themeColor="text1"/>
                <w:sz w:val="28"/>
                <w:szCs w:val="28"/>
                <w:lang w:eastAsia="en-US"/>
              </w:rPr>
              <w:t xml:space="preserve">. </w:t>
            </w:r>
            <w:proofErr w:type="spellStart"/>
            <w:r w:rsidRPr="00E778FB">
              <w:rPr>
                <w:rFonts w:ascii="Times New Roman" w:eastAsiaTheme="minorHAnsi" w:hAnsi="Times New Roman" w:cs="Times New Roman"/>
                <w:color w:val="000000" w:themeColor="text1"/>
                <w:sz w:val="28"/>
                <w:szCs w:val="28"/>
                <w:lang w:eastAsia="en-US"/>
              </w:rPr>
              <w:t>отм</w:t>
            </w:r>
            <w:proofErr w:type="spellEnd"/>
            <w:r w:rsidRPr="00E778FB">
              <w:rPr>
                <w:rFonts w:ascii="Times New Roman" w:eastAsiaTheme="minorHAnsi" w:hAnsi="Times New Roman" w:cs="Times New Roman"/>
                <w:color w:val="000000" w:themeColor="text1"/>
                <w:sz w:val="28"/>
                <w:szCs w:val="28"/>
                <w:lang w:eastAsia="en-US"/>
              </w:rPr>
              <w:t>.</w:t>
            </w:r>
          </w:p>
        </w:tc>
        <w:tc>
          <w:tcPr>
            <w:tcW w:w="425" w:type="dxa"/>
          </w:tcPr>
          <w:p w14:paraId="60B9B1A4"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4EE0BF23"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абсолютная отметка (высота) над уровнем моря;</w:t>
            </w:r>
          </w:p>
        </w:tc>
      </w:tr>
      <w:tr w:rsidR="00DB1C2A" w:rsidRPr="00E778FB" w14:paraId="16A15656" w14:textId="77777777" w:rsidTr="00967642">
        <w:tc>
          <w:tcPr>
            <w:tcW w:w="2405" w:type="dxa"/>
          </w:tcPr>
          <w:p w14:paraId="1D693C40"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EOA</w:t>
            </w:r>
          </w:p>
        </w:tc>
        <w:tc>
          <w:tcPr>
            <w:tcW w:w="425" w:type="dxa"/>
          </w:tcPr>
          <w:p w14:paraId="693915C0"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4E0450EC"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Система наблюдения Земли, НАСА (</w:t>
            </w:r>
            <w:r w:rsidRPr="00E778FB">
              <w:rPr>
                <w:rFonts w:ascii="Times New Roman" w:eastAsiaTheme="minorHAnsi" w:hAnsi="Times New Roman" w:cs="Times New Roman"/>
                <w:color w:val="000000" w:themeColor="text1"/>
                <w:sz w:val="28"/>
                <w:szCs w:val="28"/>
                <w:lang w:val="en-US" w:eastAsia="en-US"/>
              </w:rPr>
              <w:t>Earth</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Observing</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System</w:t>
            </w:r>
            <w:r w:rsidRPr="00E778FB">
              <w:rPr>
                <w:rFonts w:ascii="Times New Roman" w:eastAsiaTheme="minorHAnsi" w:hAnsi="Times New Roman" w:cs="Times New Roman"/>
                <w:color w:val="000000" w:themeColor="text1"/>
                <w:sz w:val="28"/>
                <w:szCs w:val="28"/>
                <w:lang w:eastAsia="en-US"/>
              </w:rPr>
              <w:t>, NASA);</w:t>
            </w:r>
          </w:p>
        </w:tc>
      </w:tr>
      <w:tr w:rsidR="00DB1C2A" w:rsidRPr="00E778FB" w14:paraId="1B719E67" w14:textId="77777777" w:rsidTr="00967642">
        <w:tc>
          <w:tcPr>
            <w:tcW w:w="2405" w:type="dxa"/>
          </w:tcPr>
          <w:p w14:paraId="4679EA99"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OLI</w:t>
            </w:r>
          </w:p>
        </w:tc>
        <w:tc>
          <w:tcPr>
            <w:tcW w:w="425" w:type="dxa"/>
          </w:tcPr>
          <w:p w14:paraId="4E29C2C0"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3321316B"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Операционный визуализатор земли (</w:t>
            </w:r>
            <w:r w:rsidRPr="00E778FB">
              <w:rPr>
                <w:rFonts w:ascii="Times New Roman" w:eastAsiaTheme="minorHAnsi" w:hAnsi="Times New Roman" w:cs="Times New Roman"/>
                <w:color w:val="000000" w:themeColor="text1"/>
                <w:sz w:val="28"/>
                <w:szCs w:val="28"/>
                <w:lang w:val="en-US" w:eastAsia="en-US"/>
              </w:rPr>
              <w:t>Operational</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Land</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Imager</w:t>
            </w:r>
            <w:r w:rsidRPr="00E778FB">
              <w:rPr>
                <w:rFonts w:ascii="Times New Roman" w:eastAsiaTheme="minorHAnsi" w:hAnsi="Times New Roman" w:cs="Times New Roman"/>
                <w:color w:val="000000" w:themeColor="text1"/>
                <w:sz w:val="28"/>
                <w:szCs w:val="28"/>
                <w:lang w:eastAsia="en-US"/>
              </w:rPr>
              <w:t>;</w:t>
            </w:r>
          </w:p>
        </w:tc>
      </w:tr>
      <w:tr w:rsidR="00DB1C2A" w:rsidRPr="00E778FB" w14:paraId="2C7A65DD" w14:textId="77777777" w:rsidTr="00967642">
        <w:tc>
          <w:tcPr>
            <w:tcW w:w="2405" w:type="dxa"/>
          </w:tcPr>
          <w:p w14:paraId="70D6A8A9"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lastRenderedPageBreak/>
              <w:t>TIRS</w:t>
            </w:r>
          </w:p>
        </w:tc>
        <w:tc>
          <w:tcPr>
            <w:tcW w:w="425" w:type="dxa"/>
          </w:tcPr>
          <w:p w14:paraId="76115407"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11D17B78"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Термальный инфракрасный датчик (</w:t>
            </w:r>
            <w:r w:rsidRPr="00E778FB">
              <w:rPr>
                <w:rFonts w:ascii="Times New Roman" w:eastAsiaTheme="minorHAnsi" w:hAnsi="Times New Roman" w:cs="Times New Roman"/>
                <w:color w:val="000000" w:themeColor="text1"/>
                <w:sz w:val="28"/>
                <w:szCs w:val="28"/>
                <w:lang w:val="en-US" w:eastAsia="en-US"/>
              </w:rPr>
              <w:t>Thermal</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Infrared</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Sensor</w:t>
            </w:r>
            <w:r w:rsidRPr="00E778FB">
              <w:rPr>
                <w:rFonts w:ascii="Times New Roman" w:eastAsiaTheme="minorHAnsi" w:hAnsi="Times New Roman" w:cs="Times New Roman"/>
                <w:color w:val="000000" w:themeColor="text1"/>
                <w:sz w:val="28"/>
                <w:szCs w:val="28"/>
                <w:lang w:eastAsia="en-US"/>
              </w:rPr>
              <w:t>);</w:t>
            </w:r>
          </w:p>
        </w:tc>
      </w:tr>
      <w:tr w:rsidR="00DB1C2A" w:rsidRPr="00E778FB" w14:paraId="58AEB7B7" w14:textId="77777777" w:rsidTr="00967642">
        <w:tc>
          <w:tcPr>
            <w:tcW w:w="2405" w:type="dxa"/>
          </w:tcPr>
          <w:p w14:paraId="6EA29CC2"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WRS</w:t>
            </w:r>
            <w:r w:rsidRPr="00E778FB">
              <w:rPr>
                <w:rFonts w:ascii="Times New Roman" w:eastAsiaTheme="minorHAnsi" w:hAnsi="Times New Roman" w:cs="Times New Roman"/>
                <w:color w:val="000000" w:themeColor="text1"/>
                <w:sz w:val="28"/>
                <w:szCs w:val="28"/>
                <w:lang w:eastAsia="en-US"/>
              </w:rPr>
              <w:t>-2</w:t>
            </w:r>
          </w:p>
        </w:tc>
        <w:tc>
          <w:tcPr>
            <w:tcW w:w="425" w:type="dxa"/>
          </w:tcPr>
          <w:p w14:paraId="6F64B7A2"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05E5B71E"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 xml:space="preserve">Всемирная справочная система. Глобальная система записи данных </w:t>
            </w:r>
            <w:proofErr w:type="spellStart"/>
            <w:r w:rsidRPr="00E778FB">
              <w:rPr>
                <w:rFonts w:ascii="Times New Roman" w:eastAsiaTheme="minorHAnsi" w:hAnsi="Times New Roman" w:cs="Times New Roman"/>
                <w:color w:val="000000" w:themeColor="text1"/>
                <w:sz w:val="28"/>
                <w:szCs w:val="28"/>
                <w:lang w:eastAsia="en-US"/>
              </w:rPr>
              <w:t>Landsat</w:t>
            </w:r>
            <w:proofErr w:type="spellEnd"/>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Worldwide</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Reference</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System</w:t>
            </w:r>
            <w:r w:rsidRPr="00E778FB">
              <w:rPr>
                <w:rFonts w:ascii="Times New Roman" w:eastAsiaTheme="minorHAnsi" w:hAnsi="Times New Roman" w:cs="Times New Roman"/>
                <w:color w:val="000000" w:themeColor="text1"/>
                <w:sz w:val="28"/>
                <w:szCs w:val="28"/>
                <w:lang w:eastAsia="en-US"/>
              </w:rPr>
              <w:t>);</w:t>
            </w:r>
          </w:p>
        </w:tc>
      </w:tr>
      <w:tr w:rsidR="00DB1C2A" w:rsidRPr="00E778FB" w14:paraId="3D6592FF" w14:textId="77777777" w:rsidTr="00967642">
        <w:tc>
          <w:tcPr>
            <w:tcW w:w="2405" w:type="dxa"/>
          </w:tcPr>
          <w:p w14:paraId="41CABBB3"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MTL</w:t>
            </w:r>
          </w:p>
        </w:tc>
        <w:tc>
          <w:tcPr>
            <w:tcW w:w="425" w:type="dxa"/>
          </w:tcPr>
          <w:p w14:paraId="198FA22A"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364CDA75"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imes New Roman" w:hAnsi="Times New Roman" w:cs="Times New Roman"/>
                <w:color w:val="000000" w:themeColor="text1"/>
                <w:sz w:val="28"/>
                <w:szCs w:val="28"/>
              </w:rPr>
              <w:t>Файл метаданных (</w:t>
            </w:r>
            <w:r w:rsidRPr="00E778FB">
              <w:rPr>
                <w:rFonts w:ascii="Times New Roman" w:eastAsia="Times New Roman" w:hAnsi="Times New Roman" w:cs="Times New Roman"/>
                <w:color w:val="000000" w:themeColor="text1"/>
                <w:sz w:val="28"/>
                <w:szCs w:val="28"/>
                <w:lang w:val="en-US"/>
              </w:rPr>
              <w:t>Metadata</w:t>
            </w:r>
            <w:r w:rsidRPr="00E778FB">
              <w:rPr>
                <w:rFonts w:ascii="Times New Roman" w:eastAsia="Times New Roman" w:hAnsi="Times New Roman" w:cs="Times New Roman"/>
                <w:color w:val="000000" w:themeColor="text1"/>
                <w:sz w:val="28"/>
                <w:szCs w:val="28"/>
              </w:rPr>
              <w:t xml:space="preserve"> </w:t>
            </w:r>
            <w:r w:rsidRPr="00E778FB">
              <w:rPr>
                <w:rFonts w:ascii="Times New Roman" w:eastAsia="Times New Roman" w:hAnsi="Times New Roman" w:cs="Times New Roman"/>
                <w:color w:val="000000" w:themeColor="text1"/>
                <w:sz w:val="28"/>
                <w:szCs w:val="28"/>
                <w:lang w:val="en-US"/>
              </w:rPr>
              <w:t>File</w:t>
            </w:r>
            <w:r w:rsidRPr="00E778FB">
              <w:rPr>
                <w:rFonts w:ascii="Times New Roman" w:eastAsia="Times New Roman" w:hAnsi="Times New Roman" w:cs="Times New Roman"/>
                <w:color w:val="000000" w:themeColor="text1"/>
                <w:sz w:val="28"/>
                <w:szCs w:val="28"/>
              </w:rPr>
              <w:t>);</w:t>
            </w:r>
          </w:p>
        </w:tc>
      </w:tr>
      <w:tr w:rsidR="00DB1C2A" w:rsidRPr="00E778FB" w14:paraId="503CA00C" w14:textId="77777777" w:rsidTr="00967642">
        <w:tc>
          <w:tcPr>
            <w:tcW w:w="2405" w:type="dxa"/>
          </w:tcPr>
          <w:p w14:paraId="7CC507F7"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val="en-US" w:eastAsia="en-US"/>
              </w:rPr>
              <w:t>SRTM</w:t>
            </w:r>
          </w:p>
        </w:tc>
        <w:tc>
          <w:tcPr>
            <w:tcW w:w="425" w:type="dxa"/>
          </w:tcPr>
          <w:p w14:paraId="2DCF8BF0"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0E383DBF" w14:textId="5E6948F0" w:rsidR="00A64DCC" w:rsidRPr="00E778FB" w:rsidRDefault="00DB1C2A"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eastAsia="en-US"/>
              </w:rPr>
              <w:t>Радарная интерферометрическая съемка поверхности земного шара с борта космического</w:t>
            </w:r>
            <w:r w:rsidR="00A64DCC" w:rsidRPr="00E778FB">
              <w:rPr>
                <w:rFonts w:ascii="Times New Roman" w:eastAsiaTheme="minorHAnsi" w:hAnsi="Times New Roman" w:cs="Times New Roman"/>
                <w:color w:val="000000" w:themeColor="text1"/>
                <w:sz w:val="28"/>
                <w:szCs w:val="28"/>
                <w:lang w:eastAsia="en-US"/>
              </w:rPr>
              <w:t xml:space="preserve"> корабля многоразового </w:t>
            </w:r>
            <w:r w:rsidR="002F7457" w:rsidRPr="00E778FB">
              <w:rPr>
                <w:rFonts w:ascii="Times New Roman" w:eastAsiaTheme="minorHAnsi" w:hAnsi="Times New Roman" w:cs="Times New Roman"/>
                <w:color w:val="000000" w:themeColor="text1"/>
                <w:sz w:val="28"/>
                <w:szCs w:val="28"/>
                <w:lang w:eastAsia="en-US"/>
              </w:rPr>
              <w:t>использования «</w:t>
            </w:r>
            <w:r w:rsidR="002F7457" w:rsidRPr="00E778FB">
              <w:rPr>
                <w:rFonts w:ascii="Times New Roman" w:eastAsiaTheme="minorHAnsi" w:hAnsi="Times New Roman" w:cs="Times New Roman"/>
                <w:color w:val="000000" w:themeColor="text1"/>
                <w:sz w:val="28"/>
                <w:szCs w:val="28"/>
                <w:lang w:val="en-US" w:eastAsia="en-US"/>
              </w:rPr>
              <w:t>Shuttle</w:t>
            </w:r>
            <w:r w:rsidR="002F7457" w:rsidRPr="00E778FB">
              <w:rPr>
                <w:rFonts w:ascii="Times New Roman" w:eastAsiaTheme="minorHAnsi" w:hAnsi="Times New Roman" w:cs="Times New Roman"/>
                <w:color w:val="000000" w:themeColor="text1"/>
                <w:sz w:val="28"/>
                <w:szCs w:val="28"/>
                <w:lang w:eastAsia="en-US"/>
              </w:rPr>
              <w:t>» (</w:t>
            </w:r>
            <w:r w:rsidR="00A64DCC" w:rsidRPr="00E778FB">
              <w:rPr>
                <w:rFonts w:ascii="Times New Roman" w:eastAsia="Times New Roman" w:hAnsi="Times New Roman" w:cs="Times New Roman"/>
                <w:color w:val="000000" w:themeColor="text1"/>
                <w:sz w:val="28"/>
                <w:szCs w:val="28"/>
                <w:lang w:val="en-US"/>
              </w:rPr>
              <w:t>Shuttle</w:t>
            </w:r>
            <w:r w:rsidR="00A64DCC" w:rsidRPr="00E778FB">
              <w:rPr>
                <w:rFonts w:ascii="Times New Roman" w:eastAsia="Times New Roman" w:hAnsi="Times New Roman" w:cs="Times New Roman"/>
                <w:color w:val="000000" w:themeColor="text1"/>
                <w:sz w:val="28"/>
                <w:szCs w:val="28"/>
              </w:rPr>
              <w:t xml:space="preserve">   </w:t>
            </w:r>
            <w:r w:rsidR="00A64DCC" w:rsidRPr="00E778FB">
              <w:rPr>
                <w:rFonts w:ascii="Times New Roman" w:eastAsia="Times New Roman" w:hAnsi="Times New Roman" w:cs="Times New Roman"/>
                <w:color w:val="000000" w:themeColor="text1"/>
                <w:sz w:val="28"/>
                <w:szCs w:val="28"/>
                <w:lang w:val="en-US"/>
              </w:rPr>
              <w:t>Radar</w:t>
            </w:r>
          </w:p>
          <w:p w14:paraId="1EA58DC6" w14:textId="77777777" w:rsidR="00DB1C2A" w:rsidRPr="00E778FB" w:rsidRDefault="00DB1C2A" w:rsidP="00A64DCC">
            <w:pPr>
              <w:spacing w:after="0" w:line="240" w:lineRule="auto"/>
              <w:ind w:left="-108" w:right="-114"/>
              <w:jc w:val="both"/>
              <w:rPr>
                <w:rFonts w:ascii="Times New Roman" w:eastAsiaTheme="minorHAnsi" w:hAnsi="Times New Roman" w:cs="Times New Roman"/>
                <w:color w:val="000000" w:themeColor="text1"/>
                <w:lang w:val="en-US" w:eastAsia="en-US"/>
              </w:rPr>
            </w:pPr>
            <w:r w:rsidRPr="00E778FB">
              <w:rPr>
                <w:rFonts w:ascii="Times New Roman" w:eastAsia="Times New Roman" w:hAnsi="Times New Roman" w:cs="Times New Roman"/>
                <w:color w:val="000000" w:themeColor="text1"/>
                <w:sz w:val="28"/>
                <w:szCs w:val="28"/>
                <w:lang w:val="en-US"/>
              </w:rPr>
              <w:t>Topographic Mission</w:t>
            </w:r>
            <w:r w:rsidRPr="00E778FB">
              <w:rPr>
                <w:rFonts w:ascii="Times New Roman" w:eastAsiaTheme="minorHAnsi" w:hAnsi="Times New Roman" w:cs="Times New Roman"/>
                <w:color w:val="000000" w:themeColor="text1"/>
                <w:sz w:val="28"/>
                <w:szCs w:val="28"/>
                <w:lang w:val="en-US" w:eastAsia="en-US"/>
              </w:rPr>
              <w:t>);</w:t>
            </w:r>
          </w:p>
        </w:tc>
      </w:tr>
      <w:tr w:rsidR="00DB1C2A" w:rsidRPr="00E778FB" w14:paraId="2834633E" w14:textId="77777777" w:rsidTr="00967642">
        <w:tc>
          <w:tcPr>
            <w:tcW w:w="2405" w:type="dxa"/>
          </w:tcPr>
          <w:p w14:paraId="40D4D243"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sz w:val="28"/>
                <w:szCs w:val="28"/>
                <w:lang w:val="en-US" w:eastAsia="en-US"/>
              </w:rPr>
            </w:pPr>
            <w:r w:rsidRPr="00E778FB">
              <w:rPr>
                <w:rFonts w:ascii="Times New Roman" w:eastAsiaTheme="minorHAnsi" w:hAnsi="Times New Roman" w:cs="Times New Roman"/>
                <w:color w:val="000000" w:themeColor="text1"/>
                <w:sz w:val="28"/>
                <w:szCs w:val="28"/>
                <w:lang w:eastAsia="en-US"/>
              </w:rPr>
              <w:t>ESRI</w:t>
            </w:r>
          </w:p>
        </w:tc>
        <w:tc>
          <w:tcPr>
            <w:tcW w:w="425" w:type="dxa"/>
          </w:tcPr>
          <w:p w14:paraId="3F932F61"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0C8D6A51"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eastAsia="en-US"/>
              </w:rPr>
              <w:t>Институт исследования систем окружающей Среды, США (</w:t>
            </w:r>
            <w:r w:rsidRPr="00E778FB">
              <w:rPr>
                <w:rFonts w:ascii="Times New Roman" w:eastAsiaTheme="minorHAnsi" w:hAnsi="Times New Roman" w:cs="Times New Roman"/>
                <w:color w:val="000000" w:themeColor="text1"/>
                <w:sz w:val="28"/>
                <w:szCs w:val="28"/>
                <w:lang w:val="en-US" w:eastAsia="en-US"/>
              </w:rPr>
              <w:t>Environmental</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Systems</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Research</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Institute</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USA</w:t>
            </w:r>
            <w:r w:rsidRPr="00E778FB">
              <w:rPr>
                <w:rFonts w:ascii="Times New Roman" w:eastAsiaTheme="minorHAnsi" w:hAnsi="Times New Roman" w:cs="Times New Roman"/>
                <w:color w:val="000000" w:themeColor="text1"/>
                <w:sz w:val="28"/>
                <w:szCs w:val="28"/>
                <w:lang w:eastAsia="en-US"/>
              </w:rPr>
              <w:t>);</w:t>
            </w:r>
          </w:p>
        </w:tc>
      </w:tr>
      <w:tr w:rsidR="00DB1C2A" w:rsidRPr="00E778FB" w14:paraId="4DECCD14" w14:textId="77777777" w:rsidTr="00967642">
        <w:tc>
          <w:tcPr>
            <w:tcW w:w="2405" w:type="dxa"/>
          </w:tcPr>
          <w:p w14:paraId="7CD015BD"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ВИ</w:t>
            </w:r>
          </w:p>
        </w:tc>
        <w:tc>
          <w:tcPr>
            <w:tcW w:w="425" w:type="dxa"/>
          </w:tcPr>
          <w:p w14:paraId="55DEFA28"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662FAC2B"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Вегетационный индекс;</w:t>
            </w:r>
          </w:p>
        </w:tc>
      </w:tr>
      <w:tr w:rsidR="00DB1C2A" w:rsidRPr="00E778FB" w14:paraId="2DC2B8B6" w14:textId="77777777" w:rsidTr="00967642">
        <w:tc>
          <w:tcPr>
            <w:tcW w:w="2405" w:type="dxa"/>
          </w:tcPr>
          <w:p w14:paraId="108461D8"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eastAsia="en-US"/>
              </w:rPr>
              <w:t>МАП</w:t>
            </w:r>
          </w:p>
        </w:tc>
        <w:tc>
          <w:tcPr>
            <w:tcW w:w="425" w:type="dxa"/>
          </w:tcPr>
          <w:p w14:paraId="41AA4C52"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3D3ED01D"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eastAsia="en-US"/>
              </w:rPr>
              <w:t>Метод анизотропных преобразований;</w:t>
            </w:r>
          </w:p>
        </w:tc>
      </w:tr>
      <w:tr w:rsidR="00DB1C2A" w:rsidRPr="00E778FB" w14:paraId="7D7D1878" w14:textId="77777777" w:rsidTr="00967642">
        <w:tc>
          <w:tcPr>
            <w:tcW w:w="2405" w:type="dxa"/>
          </w:tcPr>
          <w:p w14:paraId="2234DF3B"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val="en-US" w:eastAsia="en-US"/>
              </w:rPr>
              <w:t>UTM</w:t>
            </w:r>
          </w:p>
        </w:tc>
        <w:tc>
          <w:tcPr>
            <w:tcW w:w="425" w:type="dxa"/>
          </w:tcPr>
          <w:p w14:paraId="6164AE5A"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6E819D51"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sz w:val="28"/>
                <w:szCs w:val="28"/>
                <w:lang w:eastAsia="en-US"/>
              </w:rPr>
            </w:pPr>
            <w:r w:rsidRPr="00E778FB">
              <w:rPr>
                <w:rFonts w:ascii="Times New Roman" w:eastAsiaTheme="minorHAnsi" w:hAnsi="Times New Roman" w:cs="Times New Roman"/>
                <w:color w:val="000000" w:themeColor="text1"/>
                <w:sz w:val="28"/>
                <w:szCs w:val="28"/>
                <w:lang w:eastAsia="en-US"/>
              </w:rPr>
              <w:t xml:space="preserve"> Универсальная поперечная проекция Меркатора (</w:t>
            </w:r>
            <w:r w:rsidRPr="00E778FB">
              <w:rPr>
                <w:rFonts w:ascii="Times New Roman" w:eastAsiaTheme="minorHAnsi" w:hAnsi="Times New Roman" w:cs="Times New Roman"/>
                <w:color w:val="000000" w:themeColor="text1"/>
                <w:sz w:val="28"/>
                <w:szCs w:val="28"/>
                <w:lang w:val="en-US" w:eastAsia="en-US"/>
              </w:rPr>
              <w:t>Universal</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Transverse</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Mercator</w:t>
            </w:r>
            <w:r w:rsidRPr="00E778FB">
              <w:rPr>
                <w:rFonts w:ascii="Times New Roman" w:eastAsiaTheme="minorHAnsi" w:hAnsi="Times New Roman" w:cs="Times New Roman"/>
                <w:color w:val="000000" w:themeColor="text1"/>
                <w:sz w:val="28"/>
                <w:szCs w:val="28"/>
                <w:lang w:eastAsia="en-US"/>
              </w:rPr>
              <w:t xml:space="preserve"> </w:t>
            </w:r>
            <w:r w:rsidRPr="00E778FB">
              <w:rPr>
                <w:rFonts w:ascii="Times New Roman" w:eastAsiaTheme="minorHAnsi" w:hAnsi="Times New Roman" w:cs="Times New Roman"/>
                <w:color w:val="000000" w:themeColor="text1"/>
                <w:sz w:val="28"/>
                <w:szCs w:val="28"/>
                <w:lang w:val="en-US" w:eastAsia="en-US"/>
              </w:rPr>
              <w:t>projection</w:t>
            </w:r>
            <w:r w:rsidRPr="00E778FB">
              <w:rPr>
                <w:rFonts w:ascii="Times New Roman" w:eastAsiaTheme="minorHAnsi" w:hAnsi="Times New Roman" w:cs="Times New Roman"/>
                <w:color w:val="000000" w:themeColor="text1"/>
                <w:sz w:val="28"/>
                <w:szCs w:val="28"/>
                <w:lang w:eastAsia="en-US"/>
              </w:rPr>
              <w:t>);</w:t>
            </w:r>
          </w:p>
        </w:tc>
      </w:tr>
      <w:tr w:rsidR="00DB1C2A" w:rsidRPr="00E778FB" w14:paraId="6AF7412C" w14:textId="77777777" w:rsidTr="00967642">
        <w:tc>
          <w:tcPr>
            <w:tcW w:w="2405" w:type="dxa"/>
          </w:tcPr>
          <w:p w14:paraId="4320B119" w14:textId="77777777" w:rsidR="00DB1C2A" w:rsidRPr="00E778FB" w:rsidRDefault="00DB1C2A" w:rsidP="00DB1C2A">
            <w:pPr>
              <w:spacing w:after="0" w:line="240" w:lineRule="auto"/>
              <w:ind w:left="-113"/>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АМСГ</w:t>
            </w:r>
          </w:p>
        </w:tc>
        <w:tc>
          <w:tcPr>
            <w:tcW w:w="425" w:type="dxa"/>
          </w:tcPr>
          <w:p w14:paraId="5836EF83" w14:textId="77777777" w:rsidR="00DB1C2A" w:rsidRPr="00E778FB" w:rsidRDefault="00DB1C2A" w:rsidP="00DB1C2A">
            <w:pPr>
              <w:spacing w:after="0" w:line="240" w:lineRule="auto"/>
              <w:ind w:left="-41"/>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w:t>
            </w:r>
          </w:p>
        </w:tc>
        <w:tc>
          <w:tcPr>
            <w:tcW w:w="6798" w:type="dxa"/>
          </w:tcPr>
          <w:p w14:paraId="4E8F4FDA" w14:textId="77777777" w:rsidR="00DB1C2A" w:rsidRPr="00E778FB" w:rsidRDefault="00DB1C2A" w:rsidP="00DB1C2A">
            <w:pPr>
              <w:spacing w:after="0" w:line="240" w:lineRule="auto"/>
              <w:ind w:left="-108" w:right="-114"/>
              <w:jc w:val="both"/>
              <w:rPr>
                <w:rFonts w:ascii="Times New Roman" w:eastAsiaTheme="minorHAnsi" w:hAnsi="Times New Roman" w:cs="Times New Roman"/>
                <w:color w:val="000000" w:themeColor="text1"/>
                <w:lang w:eastAsia="en-US"/>
              </w:rPr>
            </w:pPr>
            <w:r w:rsidRPr="00E778FB">
              <w:rPr>
                <w:rFonts w:ascii="Times New Roman" w:eastAsiaTheme="minorHAnsi" w:hAnsi="Times New Roman" w:cs="Times New Roman"/>
                <w:color w:val="000000" w:themeColor="text1"/>
                <w:sz w:val="28"/>
                <w:szCs w:val="28"/>
                <w:lang w:eastAsia="en-US"/>
              </w:rPr>
              <w:t>Авиационная метеорологическая станция гражданская;</w:t>
            </w:r>
          </w:p>
        </w:tc>
      </w:tr>
    </w:tbl>
    <w:p w14:paraId="39023AD0" w14:textId="77777777" w:rsidR="00DB1C2A" w:rsidRPr="00E778FB" w:rsidRDefault="00DB1C2A" w:rsidP="00DB1C2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 xml:space="preserve"> </w:t>
      </w:r>
    </w:p>
    <w:p w14:paraId="25971036" w14:textId="415EB47A" w:rsidR="00A35960" w:rsidRDefault="00A35960">
      <w:pPr>
        <w:spacing w:after="160" w:line="259"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444BE40A" w14:textId="5AE83C8E" w:rsidR="004F1942" w:rsidRPr="00E778FB" w:rsidRDefault="004F1942" w:rsidP="004F1942">
      <w:pPr>
        <w:spacing w:after="0" w:line="240" w:lineRule="auto"/>
        <w:jc w:val="center"/>
        <w:rPr>
          <w:rFonts w:ascii="Times New Roman" w:eastAsiaTheme="minorHAnsi" w:hAnsi="Times New Roman" w:cs="Times New Roman"/>
          <w:b/>
          <w:color w:val="000000" w:themeColor="text1"/>
          <w:sz w:val="28"/>
          <w:szCs w:val="28"/>
          <w:lang w:eastAsia="en-US"/>
        </w:rPr>
      </w:pPr>
      <w:r w:rsidRPr="00E778FB">
        <w:rPr>
          <w:rFonts w:ascii="Times New Roman" w:eastAsiaTheme="minorHAnsi" w:hAnsi="Times New Roman" w:cs="Times New Roman"/>
          <w:b/>
          <w:color w:val="000000" w:themeColor="text1"/>
          <w:sz w:val="28"/>
          <w:szCs w:val="28"/>
          <w:lang w:eastAsia="en-US"/>
        </w:rPr>
        <w:lastRenderedPageBreak/>
        <w:t>В</w:t>
      </w:r>
      <w:r w:rsidR="00745B3F">
        <w:rPr>
          <w:rFonts w:ascii="Times New Roman" w:eastAsiaTheme="minorHAnsi" w:hAnsi="Times New Roman" w:cs="Times New Roman"/>
          <w:b/>
          <w:color w:val="000000" w:themeColor="text1"/>
          <w:sz w:val="28"/>
          <w:szCs w:val="28"/>
          <w:lang w:val="kk-KZ" w:eastAsia="en-US"/>
        </w:rPr>
        <w:t>В</w:t>
      </w:r>
      <w:r w:rsidRPr="00E778FB">
        <w:rPr>
          <w:rFonts w:ascii="Times New Roman" w:eastAsiaTheme="minorHAnsi" w:hAnsi="Times New Roman" w:cs="Times New Roman"/>
          <w:b/>
          <w:color w:val="000000" w:themeColor="text1"/>
          <w:sz w:val="28"/>
          <w:szCs w:val="28"/>
          <w:lang w:eastAsia="en-US"/>
        </w:rPr>
        <w:t>ЕДЕНИЕ</w:t>
      </w:r>
    </w:p>
    <w:p w14:paraId="2E782994" w14:textId="77777777" w:rsidR="004F1942" w:rsidRPr="00E778FB" w:rsidRDefault="004F1942" w:rsidP="004F1942">
      <w:pPr>
        <w:spacing w:after="0" w:line="240" w:lineRule="auto"/>
        <w:rPr>
          <w:rFonts w:ascii="Times New Roman" w:eastAsiaTheme="minorHAnsi" w:hAnsi="Times New Roman" w:cs="Times New Roman"/>
          <w:b/>
          <w:color w:val="000000" w:themeColor="text1"/>
          <w:sz w:val="28"/>
          <w:szCs w:val="28"/>
          <w:lang w:eastAsia="en-US"/>
        </w:rPr>
      </w:pPr>
    </w:p>
    <w:p w14:paraId="11866078" w14:textId="4D2260B6" w:rsidR="008E745C" w:rsidRPr="008E745C" w:rsidRDefault="004F1942"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F4DF6">
        <w:rPr>
          <w:rFonts w:ascii="Times New Roman" w:eastAsiaTheme="minorHAnsi" w:hAnsi="Times New Roman" w:cs="Times New Roman"/>
          <w:b/>
          <w:color w:val="000000" w:themeColor="text1"/>
          <w:sz w:val="28"/>
          <w:szCs w:val="28"/>
          <w:lang w:eastAsia="en-US"/>
        </w:rPr>
        <w:t>Актуальность исследования.</w:t>
      </w:r>
      <w:r w:rsidRPr="007F4DF6">
        <w:rPr>
          <w:rFonts w:ascii="Times New Roman" w:eastAsiaTheme="minorHAnsi" w:hAnsi="Times New Roman" w:cs="Times New Roman"/>
          <w:color w:val="000000" w:themeColor="text1"/>
          <w:sz w:val="28"/>
          <w:szCs w:val="28"/>
          <w:lang w:eastAsia="en-US"/>
        </w:rPr>
        <w:t xml:space="preserve"> </w:t>
      </w:r>
      <w:r w:rsidR="008E745C" w:rsidRPr="007F4DF6">
        <w:rPr>
          <w:rFonts w:ascii="Times New Roman" w:eastAsiaTheme="minorHAnsi" w:hAnsi="Times New Roman" w:cs="Times New Roman"/>
          <w:color w:val="000000" w:themeColor="text1"/>
          <w:sz w:val="28"/>
          <w:szCs w:val="28"/>
          <w:lang w:eastAsia="en-US"/>
        </w:rPr>
        <w:t>В послании Главы государства Касым-Жомарта Токаева народу Казахстана</w:t>
      </w:r>
      <w:r w:rsidR="008E745C" w:rsidRPr="008E745C">
        <w:rPr>
          <w:rFonts w:ascii="Times New Roman" w:eastAsiaTheme="minorHAnsi" w:hAnsi="Times New Roman" w:cs="Times New Roman"/>
          <w:color w:val="000000" w:themeColor="text1"/>
          <w:sz w:val="28"/>
          <w:szCs w:val="28"/>
          <w:lang w:eastAsia="en-US"/>
        </w:rPr>
        <w:t xml:space="preserve"> от 2 сентября 2019 г. </w:t>
      </w:r>
      <w:r w:rsidR="009A6284">
        <w:rPr>
          <w:rFonts w:ascii="Times New Roman" w:eastAsiaTheme="minorHAnsi" w:hAnsi="Times New Roman" w:cs="Times New Roman"/>
          <w:color w:val="000000" w:themeColor="text1"/>
          <w:sz w:val="28"/>
          <w:szCs w:val="28"/>
          <w:lang w:eastAsia="en-US"/>
        </w:rPr>
        <w:t>отмечалось</w:t>
      </w:r>
      <w:r w:rsidR="008E745C" w:rsidRPr="008E745C">
        <w:rPr>
          <w:rFonts w:ascii="Times New Roman" w:eastAsiaTheme="minorHAnsi" w:hAnsi="Times New Roman" w:cs="Times New Roman"/>
          <w:color w:val="000000" w:themeColor="text1"/>
          <w:sz w:val="28"/>
          <w:szCs w:val="28"/>
          <w:lang w:eastAsia="en-US"/>
        </w:rPr>
        <w:t xml:space="preserve"> о необходимости поэтапного увеличения количества орошаемых земель до 3 млн гектар к 2030 году. Это позволит обеспечить рост объема сельхозпродукции в 4,5 раза. Процесс реализации данного послания Главы государства должен сопровождаться качественным мониторингом и оценкой мелиоративного состояния орошаемых земель. Также в 15 статье Закона Республики Казахстан о государственном регулировании развития агропромышленного комплекса и сельских территорий № 66 от 8 июля 2005 года (с правками и дополнениями от 24.11.2021) </w:t>
      </w:r>
      <w:r w:rsidR="009A6284">
        <w:rPr>
          <w:rFonts w:ascii="Times New Roman" w:eastAsiaTheme="minorHAnsi" w:hAnsi="Times New Roman" w:cs="Times New Roman"/>
          <w:color w:val="000000" w:themeColor="text1"/>
          <w:sz w:val="28"/>
          <w:szCs w:val="28"/>
          <w:lang w:eastAsia="en-US"/>
        </w:rPr>
        <w:t>указано</w:t>
      </w:r>
      <w:r w:rsidR="008E745C" w:rsidRPr="008E745C">
        <w:rPr>
          <w:rFonts w:ascii="Times New Roman" w:eastAsiaTheme="minorHAnsi" w:hAnsi="Times New Roman" w:cs="Times New Roman"/>
          <w:color w:val="000000" w:themeColor="text1"/>
          <w:sz w:val="28"/>
          <w:szCs w:val="28"/>
          <w:lang w:eastAsia="en-US"/>
        </w:rPr>
        <w:t>, что информационно-маркетинговое обеспечение агропромышленного комплекса осуществляется посредством обеспечения данными агрометеорологического и космического мониторинга.</w:t>
      </w:r>
    </w:p>
    <w:p w14:paraId="6B2F9270" w14:textId="7AEDADF3"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Помимо этого, в Постановлении Правительства Республики Казахстан от 30 декабря 2021 года № 960 «Концепции развития агропромышленного комплекса Республики Казахстан на 2021 – 2030 годы» особое внимание уделяется внедрению методов дистанционного зондирования</w:t>
      </w:r>
      <w:r w:rsidR="000228ED">
        <w:rPr>
          <w:rFonts w:ascii="Times New Roman" w:eastAsiaTheme="minorHAnsi" w:hAnsi="Times New Roman" w:cs="Times New Roman"/>
          <w:color w:val="000000" w:themeColor="text1"/>
          <w:sz w:val="28"/>
          <w:szCs w:val="28"/>
          <w:lang w:eastAsia="en-US"/>
        </w:rPr>
        <w:t xml:space="preserve"> в</w:t>
      </w:r>
      <w:r w:rsidR="00956D0F">
        <w:rPr>
          <w:rFonts w:ascii="Times New Roman" w:eastAsiaTheme="minorHAnsi" w:hAnsi="Times New Roman" w:cs="Times New Roman"/>
          <w:color w:val="000000" w:themeColor="text1"/>
          <w:sz w:val="28"/>
          <w:szCs w:val="28"/>
          <w:lang w:eastAsia="en-US"/>
        </w:rPr>
        <w:t xml:space="preserve"> </w:t>
      </w:r>
      <w:r w:rsidR="00956D0F" w:rsidRPr="00956D0F">
        <w:rPr>
          <w:rFonts w:ascii="Times New Roman" w:eastAsiaTheme="minorHAnsi" w:hAnsi="Times New Roman" w:cs="Times New Roman"/>
          <w:color w:val="000000" w:themeColor="text1"/>
          <w:sz w:val="28"/>
          <w:szCs w:val="28"/>
          <w:lang w:eastAsia="en-US"/>
        </w:rPr>
        <w:t>контрол</w:t>
      </w:r>
      <w:r w:rsidR="00956D0F">
        <w:rPr>
          <w:rFonts w:ascii="Times New Roman" w:eastAsiaTheme="minorHAnsi" w:hAnsi="Times New Roman" w:cs="Times New Roman"/>
          <w:color w:val="000000" w:themeColor="text1"/>
          <w:sz w:val="28"/>
          <w:szCs w:val="28"/>
          <w:lang w:eastAsia="en-US"/>
        </w:rPr>
        <w:t>е</w:t>
      </w:r>
      <w:r w:rsidR="00956D0F" w:rsidRPr="00956D0F">
        <w:rPr>
          <w:rFonts w:ascii="Times New Roman" w:eastAsiaTheme="minorHAnsi" w:hAnsi="Times New Roman" w:cs="Times New Roman"/>
          <w:color w:val="000000" w:themeColor="text1"/>
          <w:sz w:val="28"/>
          <w:szCs w:val="28"/>
          <w:lang w:eastAsia="en-US"/>
        </w:rPr>
        <w:t xml:space="preserve"> за выполнением требований земельного законодательства</w:t>
      </w:r>
      <w:r w:rsidR="00956D0F">
        <w:rPr>
          <w:rFonts w:ascii="Times New Roman" w:eastAsiaTheme="minorHAnsi" w:hAnsi="Times New Roman" w:cs="Times New Roman"/>
          <w:color w:val="000000" w:themeColor="text1"/>
          <w:sz w:val="28"/>
          <w:szCs w:val="28"/>
          <w:lang w:eastAsia="en-US"/>
        </w:rPr>
        <w:t xml:space="preserve">, </w:t>
      </w:r>
      <w:r w:rsidR="00956D0F" w:rsidRPr="00956D0F">
        <w:rPr>
          <w:rFonts w:ascii="Times New Roman" w:eastAsiaTheme="minorHAnsi" w:hAnsi="Times New Roman" w:cs="Times New Roman"/>
          <w:color w:val="000000" w:themeColor="text1"/>
          <w:sz w:val="28"/>
          <w:szCs w:val="28"/>
          <w:lang w:eastAsia="en-US"/>
        </w:rPr>
        <w:t>определени</w:t>
      </w:r>
      <w:r w:rsidR="00956D0F">
        <w:rPr>
          <w:rFonts w:ascii="Times New Roman" w:eastAsiaTheme="minorHAnsi" w:hAnsi="Times New Roman" w:cs="Times New Roman"/>
          <w:color w:val="000000" w:themeColor="text1"/>
          <w:sz w:val="28"/>
          <w:szCs w:val="28"/>
          <w:lang w:eastAsia="en-US"/>
        </w:rPr>
        <w:t>и</w:t>
      </w:r>
      <w:r w:rsidR="00956D0F" w:rsidRPr="00956D0F">
        <w:rPr>
          <w:rFonts w:ascii="Times New Roman" w:eastAsiaTheme="minorHAnsi" w:hAnsi="Times New Roman" w:cs="Times New Roman"/>
          <w:color w:val="000000" w:themeColor="text1"/>
          <w:sz w:val="28"/>
          <w:szCs w:val="28"/>
          <w:lang w:eastAsia="en-US"/>
        </w:rPr>
        <w:t xml:space="preserve"> видового состава растений на полях</w:t>
      </w:r>
      <w:r w:rsidRPr="008E745C">
        <w:rPr>
          <w:rFonts w:ascii="Times New Roman" w:eastAsiaTheme="minorHAnsi" w:hAnsi="Times New Roman" w:cs="Times New Roman"/>
          <w:color w:val="000000" w:themeColor="text1"/>
          <w:sz w:val="28"/>
          <w:szCs w:val="28"/>
          <w:lang w:eastAsia="en-US"/>
        </w:rPr>
        <w:t xml:space="preserve"> и упомянуты </w:t>
      </w:r>
      <w:r w:rsidR="00340DFE">
        <w:rPr>
          <w:rFonts w:ascii="Times New Roman" w:eastAsiaTheme="minorHAnsi" w:hAnsi="Times New Roman" w:cs="Times New Roman"/>
          <w:color w:val="000000" w:themeColor="text1"/>
          <w:sz w:val="28"/>
          <w:szCs w:val="28"/>
          <w:lang w:eastAsia="en-US"/>
        </w:rPr>
        <w:t xml:space="preserve">в </w:t>
      </w:r>
      <w:r w:rsidRPr="008E745C">
        <w:rPr>
          <w:rFonts w:ascii="Times New Roman" w:eastAsiaTheme="minorHAnsi" w:hAnsi="Times New Roman" w:cs="Times New Roman"/>
          <w:color w:val="000000" w:themeColor="text1"/>
          <w:sz w:val="28"/>
          <w:szCs w:val="28"/>
          <w:lang w:eastAsia="en-US"/>
        </w:rPr>
        <w:t>разделах</w:t>
      </w:r>
      <w:r w:rsidR="00340DFE">
        <w:rPr>
          <w:rFonts w:ascii="Times New Roman" w:eastAsiaTheme="minorHAnsi" w:hAnsi="Times New Roman" w:cs="Times New Roman"/>
          <w:color w:val="000000" w:themeColor="text1"/>
          <w:sz w:val="28"/>
          <w:szCs w:val="28"/>
          <w:lang w:eastAsia="en-US"/>
        </w:rPr>
        <w:t xml:space="preserve"> 4, 5.1 и 5.2 концепции.</w:t>
      </w:r>
    </w:p>
    <w:p w14:paraId="12F6B3BD" w14:textId="7F6CDDF7"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В данной Концепции развития агропромышленного комплекса особое внимание уделяется и проблемам водной безопасности. По оценке экспертов в Казахстане есть риск возникновения дефицита воды, а к 2050 году республика может оказаться в списке государств катастрофического водного стресса. Это в свою очередь, окажет влияние на социально-экономическое развитие страны. В частности, наибольшее воздействие данная ситуация окажет на развитие агропромышленного комплекса, так урожайность некоторых культур к 2030 году снизится на 9-47 % к современному уровню, а это напрямую влияет на показатели производительности труда и вопросы продовольственной безопасности.</w:t>
      </w:r>
    </w:p>
    <w:p w14:paraId="256E6A17" w14:textId="3AE507E6" w:rsidR="008E745C" w:rsidRPr="008E745C" w:rsidRDefault="008E745C" w:rsidP="00B23674">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Одной из мер достижения цели Концепции развития агропромышленного комплекса является рациональное водопотребление в сельском хозяйстве, путем повышения качества и эффективности использования водо-земельных ресурсов на гидромелиоративных системах.</w:t>
      </w:r>
      <w:r w:rsidR="00B23674">
        <w:rPr>
          <w:rFonts w:ascii="Times New Roman" w:eastAsiaTheme="minorHAnsi" w:hAnsi="Times New Roman" w:cs="Times New Roman"/>
          <w:color w:val="000000" w:themeColor="text1"/>
          <w:sz w:val="28"/>
          <w:szCs w:val="28"/>
          <w:lang w:eastAsia="en-US"/>
        </w:rPr>
        <w:t xml:space="preserve"> Исходя из этого, появляется </w:t>
      </w:r>
      <w:r w:rsidRPr="008E745C">
        <w:rPr>
          <w:rFonts w:ascii="Times New Roman" w:eastAsiaTheme="minorHAnsi" w:hAnsi="Times New Roman" w:cs="Times New Roman"/>
          <w:color w:val="000000" w:themeColor="text1"/>
          <w:sz w:val="28"/>
          <w:szCs w:val="28"/>
          <w:lang w:eastAsia="en-US"/>
        </w:rPr>
        <w:t>необходимость разработки и внедрения научно-обоснованного режима работы дренаж</w:t>
      </w:r>
      <w:r w:rsidR="00B23674">
        <w:rPr>
          <w:rFonts w:ascii="Times New Roman" w:eastAsiaTheme="minorHAnsi" w:hAnsi="Times New Roman" w:cs="Times New Roman"/>
          <w:color w:val="000000" w:themeColor="text1"/>
          <w:sz w:val="28"/>
          <w:szCs w:val="28"/>
          <w:lang w:eastAsia="en-US"/>
        </w:rPr>
        <w:t>ных систем</w:t>
      </w:r>
      <w:r w:rsidRPr="008E745C">
        <w:rPr>
          <w:rFonts w:ascii="Times New Roman" w:eastAsiaTheme="minorHAnsi" w:hAnsi="Times New Roman" w:cs="Times New Roman"/>
          <w:color w:val="000000" w:themeColor="text1"/>
          <w:sz w:val="28"/>
          <w:szCs w:val="28"/>
          <w:lang w:eastAsia="en-US"/>
        </w:rPr>
        <w:t xml:space="preserve"> для регулирования и поддержания благоприятного эколого-мелиоративного режима. </w:t>
      </w:r>
      <w:r w:rsidR="008505B3" w:rsidRPr="008505B3">
        <w:rPr>
          <w:rFonts w:ascii="Times New Roman" w:eastAsiaTheme="minorHAnsi" w:hAnsi="Times New Roman" w:cs="Times New Roman"/>
          <w:color w:val="000000" w:themeColor="text1"/>
          <w:sz w:val="28"/>
          <w:szCs w:val="28"/>
          <w:lang w:eastAsia="en-US"/>
        </w:rPr>
        <w:t>С начала 1940-х годов в орошаемых районах Южного Казахстана широко использовались разнообразные системы дренажа с целью поддержания уровня грунтовых вод на оптимальном уровне и предотвращения засоления почв. Эти дренажные системы имели различные конструктивные особенности, но их общей целью было создание благоприятных условий для мелиорации земель.</w:t>
      </w:r>
    </w:p>
    <w:p w14:paraId="17E8CDE6" w14:textId="77777777"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lastRenderedPageBreak/>
        <w:t>В настоящее время существенным методом борьбы с засолением орошаемых земель является искусственное дренирование территории с помощью того или иного вида дренажа. Введение в эксплуатацию вертикального дренажа требует больших финансовых и энергетических затрат. При этом объем капитальных и эксплуатационных затрат в значительной степени зависят от типа и параметров дренажа. Кроме того, большое разнообразие почвенно-мелиоративных и гидрогеологических условий на орошаемых землях требуют дифференцированного подхода к выбору работы дренажной системы.</w:t>
      </w:r>
    </w:p>
    <w:p w14:paraId="592FA65A" w14:textId="068C5E29" w:rsidR="008E745C" w:rsidRPr="008505B3"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 xml:space="preserve">Сложившиеся ситуация на ирригационных системах и </w:t>
      </w:r>
      <w:proofErr w:type="spellStart"/>
      <w:r w:rsidRPr="008E745C">
        <w:rPr>
          <w:rFonts w:ascii="Times New Roman" w:eastAsiaTheme="minorHAnsi" w:hAnsi="Times New Roman" w:cs="Times New Roman"/>
          <w:color w:val="000000" w:themeColor="text1"/>
          <w:sz w:val="28"/>
          <w:szCs w:val="28"/>
          <w:lang w:eastAsia="en-US"/>
        </w:rPr>
        <w:t>деградированность</w:t>
      </w:r>
      <w:proofErr w:type="spellEnd"/>
      <w:r w:rsidRPr="008E745C">
        <w:rPr>
          <w:rFonts w:ascii="Times New Roman" w:eastAsiaTheme="minorHAnsi" w:hAnsi="Times New Roman" w:cs="Times New Roman"/>
          <w:color w:val="000000" w:themeColor="text1"/>
          <w:sz w:val="28"/>
          <w:szCs w:val="28"/>
          <w:lang w:eastAsia="en-US"/>
        </w:rPr>
        <w:t xml:space="preserve"> орошаемых почв предопределяют необходимость разработки режима работы вертикального и горизонтального дренажа и технологии регулирования мелиоративного режима орошаемых земель</w:t>
      </w:r>
      <w:r w:rsidR="00CC36A6">
        <w:rPr>
          <w:rFonts w:ascii="Times New Roman" w:eastAsiaTheme="minorHAnsi" w:hAnsi="Times New Roman" w:cs="Times New Roman"/>
          <w:color w:val="000000" w:themeColor="text1"/>
          <w:sz w:val="28"/>
          <w:szCs w:val="28"/>
          <w:lang w:eastAsia="en-US"/>
        </w:rPr>
        <w:t xml:space="preserve"> </w:t>
      </w:r>
      <w:r w:rsidR="008505B3" w:rsidRPr="008505B3">
        <w:rPr>
          <w:rFonts w:ascii="Times New Roman" w:eastAsiaTheme="minorHAnsi" w:hAnsi="Times New Roman" w:cs="Times New Roman"/>
          <w:color w:val="000000" w:themeColor="text1"/>
          <w:sz w:val="28"/>
          <w:szCs w:val="28"/>
          <w:lang w:eastAsia="en-US"/>
        </w:rPr>
        <w:t>[</w:t>
      </w:r>
      <w:r w:rsidR="00CC36A6">
        <w:rPr>
          <w:rFonts w:ascii="Times New Roman" w:eastAsiaTheme="minorHAnsi" w:hAnsi="Times New Roman" w:cs="Times New Roman"/>
          <w:color w:val="000000" w:themeColor="text1"/>
          <w:sz w:val="28"/>
          <w:szCs w:val="28"/>
          <w:lang w:eastAsia="en-US"/>
        </w:rPr>
        <w:t>1</w:t>
      </w:r>
      <w:r w:rsidR="008505B3" w:rsidRPr="008505B3">
        <w:rPr>
          <w:rFonts w:ascii="Times New Roman" w:eastAsiaTheme="minorHAnsi" w:hAnsi="Times New Roman" w:cs="Times New Roman"/>
          <w:color w:val="000000" w:themeColor="text1"/>
          <w:sz w:val="28"/>
          <w:szCs w:val="28"/>
          <w:lang w:eastAsia="en-US"/>
        </w:rPr>
        <w:t>]</w:t>
      </w:r>
      <w:r w:rsidR="00CC36A6">
        <w:rPr>
          <w:rFonts w:ascii="Times New Roman" w:eastAsiaTheme="minorHAnsi" w:hAnsi="Times New Roman" w:cs="Times New Roman"/>
          <w:color w:val="000000" w:themeColor="text1"/>
          <w:sz w:val="28"/>
          <w:szCs w:val="28"/>
          <w:lang w:eastAsia="en-US"/>
        </w:rPr>
        <w:t>.</w:t>
      </w:r>
    </w:p>
    <w:p w14:paraId="140DB492" w14:textId="77777777"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 xml:space="preserve">Данные ДЗЗ широко используют и в </w:t>
      </w:r>
      <w:proofErr w:type="spellStart"/>
      <w:r w:rsidRPr="008E745C">
        <w:rPr>
          <w:rFonts w:ascii="Times New Roman" w:eastAsiaTheme="minorHAnsi" w:hAnsi="Times New Roman" w:cs="Times New Roman"/>
          <w:color w:val="000000" w:themeColor="text1"/>
          <w:sz w:val="28"/>
          <w:szCs w:val="28"/>
          <w:lang w:eastAsia="en-US"/>
        </w:rPr>
        <w:t>гидрогеолого</w:t>
      </w:r>
      <w:proofErr w:type="spellEnd"/>
      <w:r w:rsidRPr="008E745C">
        <w:rPr>
          <w:rFonts w:ascii="Times New Roman" w:eastAsiaTheme="minorHAnsi" w:hAnsi="Times New Roman" w:cs="Times New Roman"/>
          <w:color w:val="000000" w:themeColor="text1"/>
          <w:sz w:val="28"/>
          <w:szCs w:val="28"/>
          <w:lang w:eastAsia="en-US"/>
        </w:rPr>
        <w:t xml:space="preserve">-мелиоративных и геолого-гидрогеологических исследованиях. Организация работ по изучению поверхности Земли, основанных на сочетании дистанционных методов с проведением наземных наблюдений на ключевых участках, позволяет увеличить информативность исследований. Многие аспекты гидрологии и гидрогеологии могут быть дешифрированы с помощью ГИС и ДЗЗ, включая геологические, почвенные или геоморфологические единицы, дренажную структуру, склоны, растительность, водные объекты, </w:t>
      </w:r>
      <w:proofErr w:type="spellStart"/>
      <w:r w:rsidRPr="008E745C">
        <w:rPr>
          <w:rFonts w:ascii="Times New Roman" w:eastAsiaTheme="minorHAnsi" w:hAnsi="Times New Roman" w:cs="Times New Roman"/>
          <w:color w:val="000000" w:themeColor="text1"/>
          <w:sz w:val="28"/>
          <w:szCs w:val="28"/>
          <w:lang w:eastAsia="en-US"/>
        </w:rPr>
        <w:t>линеаменты</w:t>
      </w:r>
      <w:proofErr w:type="spellEnd"/>
      <w:r w:rsidRPr="008E745C">
        <w:rPr>
          <w:rFonts w:ascii="Times New Roman" w:eastAsiaTheme="minorHAnsi" w:hAnsi="Times New Roman" w:cs="Times New Roman"/>
          <w:color w:val="000000" w:themeColor="text1"/>
          <w:sz w:val="28"/>
          <w:szCs w:val="28"/>
          <w:lang w:eastAsia="en-US"/>
        </w:rPr>
        <w:t>, геологические структуры, антропогенные сооружения, водоемы и деревни.</w:t>
      </w:r>
    </w:p>
    <w:p w14:paraId="6CD511C3" w14:textId="77777777"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 xml:space="preserve">По всемирному опыту применения методов ДЗЗ в гидрогеологии, в </w:t>
      </w:r>
      <w:proofErr w:type="spellStart"/>
      <w:r w:rsidRPr="008E745C">
        <w:rPr>
          <w:rFonts w:ascii="Times New Roman" w:eastAsiaTheme="minorHAnsi" w:hAnsi="Times New Roman" w:cs="Times New Roman"/>
          <w:color w:val="000000" w:themeColor="text1"/>
          <w:sz w:val="28"/>
          <w:szCs w:val="28"/>
          <w:lang w:eastAsia="en-US"/>
        </w:rPr>
        <w:t>наукометрических</w:t>
      </w:r>
      <w:proofErr w:type="spellEnd"/>
      <w:r w:rsidRPr="008E745C">
        <w:rPr>
          <w:rFonts w:ascii="Times New Roman" w:eastAsiaTheme="minorHAnsi" w:hAnsi="Times New Roman" w:cs="Times New Roman"/>
          <w:color w:val="000000" w:themeColor="text1"/>
          <w:sz w:val="28"/>
          <w:szCs w:val="28"/>
          <w:lang w:eastAsia="en-US"/>
        </w:rPr>
        <w:t xml:space="preserve"> изданиях, входящих в базу Web </w:t>
      </w:r>
      <w:proofErr w:type="spellStart"/>
      <w:r w:rsidRPr="008E745C">
        <w:rPr>
          <w:rFonts w:ascii="Times New Roman" w:eastAsiaTheme="minorHAnsi" w:hAnsi="Times New Roman" w:cs="Times New Roman"/>
          <w:color w:val="000000" w:themeColor="text1"/>
          <w:sz w:val="28"/>
          <w:szCs w:val="28"/>
          <w:lang w:eastAsia="en-US"/>
        </w:rPr>
        <w:t>of</w:t>
      </w:r>
      <w:proofErr w:type="spellEnd"/>
      <w:r w:rsidRPr="008E745C">
        <w:rPr>
          <w:rFonts w:ascii="Times New Roman" w:eastAsiaTheme="minorHAnsi" w:hAnsi="Times New Roman" w:cs="Times New Roman"/>
          <w:color w:val="000000" w:themeColor="text1"/>
          <w:sz w:val="28"/>
          <w:szCs w:val="28"/>
          <w:lang w:eastAsia="en-US"/>
        </w:rPr>
        <w:t xml:space="preserve"> </w:t>
      </w:r>
      <w:proofErr w:type="spellStart"/>
      <w:r w:rsidRPr="008E745C">
        <w:rPr>
          <w:rFonts w:ascii="Times New Roman" w:eastAsiaTheme="minorHAnsi" w:hAnsi="Times New Roman" w:cs="Times New Roman"/>
          <w:color w:val="000000" w:themeColor="text1"/>
          <w:sz w:val="28"/>
          <w:szCs w:val="28"/>
          <w:lang w:eastAsia="en-US"/>
        </w:rPr>
        <w:t>science</w:t>
      </w:r>
      <w:proofErr w:type="spellEnd"/>
      <w:r w:rsidRPr="008E745C">
        <w:rPr>
          <w:rFonts w:ascii="Times New Roman" w:eastAsiaTheme="minorHAnsi" w:hAnsi="Times New Roman" w:cs="Times New Roman"/>
          <w:color w:val="000000" w:themeColor="text1"/>
          <w:sz w:val="28"/>
          <w:szCs w:val="28"/>
          <w:lang w:eastAsia="en-US"/>
        </w:rPr>
        <w:t xml:space="preserve"> по состоянию на 2022 год, опубликованы более 1500 материалов. Лидирующими странами по наличию публикации на тему применения ДЗЗ в гидрогеологии являются - Италия, Индия, США, Китай, Германия (рис 1.3.1). Большинство</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материалов</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опубликованы</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в</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таких</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журналах</w:t>
      </w:r>
      <w:r w:rsidRPr="008E745C">
        <w:rPr>
          <w:rFonts w:ascii="Times New Roman" w:eastAsiaTheme="minorHAnsi" w:hAnsi="Times New Roman" w:cs="Times New Roman"/>
          <w:color w:val="000000" w:themeColor="text1"/>
          <w:sz w:val="28"/>
          <w:szCs w:val="28"/>
          <w:lang w:val="en-US" w:eastAsia="en-US"/>
        </w:rPr>
        <w:t xml:space="preserve"> </w:t>
      </w:r>
      <w:r w:rsidRPr="008E745C">
        <w:rPr>
          <w:rFonts w:ascii="Times New Roman" w:eastAsiaTheme="minorHAnsi" w:hAnsi="Times New Roman" w:cs="Times New Roman"/>
          <w:color w:val="000000" w:themeColor="text1"/>
          <w:sz w:val="28"/>
          <w:szCs w:val="28"/>
          <w:lang w:eastAsia="en-US"/>
        </w:rPr>
        <w:t>как</w:t>
      </w:r>
      <w:r w:rsidRPr="008E745C">
        <w:rPr>
          <w:rFonts w:ascii="Times New Roman" w:eastAsiaTheme="minorHAnsi" w:hAnsi="Times New Roman" w:cs="Times New Roman"/>
          <w:color w:val="000000" w:themeColor="text1"/>
          <w:sz w:val="28"/>
          <w:szCs w:val="28"/>
          <w:lang w:val="en-US" w:eastAsia="en-US"/>
        </w:rPr>
        <w:t xml:space="preserve">: Geosciences Multidisciplinary, Water Resources, Remote Sensing, Environmental Sciences, Imaging Science Photographic Technology </w:t>
      </w:r>
      <w:r w:rsidRPr="008E745C">
        <w:rPr>
          <w:rFonts w:ascii="Times New Roman" w:eastAsiaTheme="minorHAnsi" w:hAnsi="Times New Roman" w:cs="Times New Roman"/>
          <w:color w:val="000000" w:themeColor="text1"/>
          <w:sz w:val="28"/>
          <w:szCs w:val="28"/>
          <w:lang w:eastAsia="en-US"/>
        </w:rPr>
        <w:t>и</w:t>
      </w:r>
      <w:r w:rsidRPr="008E745C">
        <w:rPr>
          <w:rFonts w:ascii="Times New Roman" w:eastAsiaTheme="minorHAnsi" w:hAnsi="Times New Roman" w:cs="Times New Roman"/>
          <w:color w:val="000000" w:themeColor="text1"/>
          <w:sz w:val="28"/>
          <w:szCs w:val="28"/>
          <w:lang w:val="en-US" w:eastAsia="en-US"/>
        </w:rPr>
        <w:t xml:space="preserve"> Engineering Geological (</w:t>
      </w:r>
      <w:r w:rsidRPr="008E745C">
        <w:rPr>
          <w:rFonts w:ascii="Times New Roman" w:eastAsiaTheme="minorHAnsi" w:hAnsi="Times New Roman" w:cs="Times New Roman"/>
          <w:color w:val="000000" w:themeColor="text1"/>
          <w:sz w:val="28"/>
          <w:szCs w:val="28"/>
          <w:lang w:eastAsia="en-US"/>
        </w:rPr>
        <w:t>рис</w:t>
      </w:r>
      <w:r w:rsidRPr="008E745C">
        <w:rPr>
          <w:rFonts w:ascii="Times New Roman" w:eastAsiaTheme="minorHAnsi" w:hAnsi="Times New Roman" w:cs="Times New Roman"/>
          <w:color w:val="000000" w:themeColor="text1"/>
          <w:sz w:val="28"/>
          <w:szCs w:val="28"/>
          <w:lang w:val="en-US" w:eastAsia="en-US"/>
        </w:rPr>
        <w:t xml:space="preserve"> 1.3.2). </w:t>
      </w:r>
      <w:r w:rsidRPr="008E745C">
        <w:rPr>
          <w:rFonts w:ascii="Times New Roman" w:eastAsiaTheme="minorHAnsi" w:hAnsi="Times New Roman" w:cs="Times New Roman"/>
          <w:color w:val="000000" w:themeColor="text1"/>
          <w:sz w:val="28"/>
          <w:szCs w:val="28"/>
          <w:lang w:eastAsia="en-US"/>
        </w:rPr>
        <w:t>Временной ряд количества публикации показывает возрастающий со временем тренд, что подтверждает актуальность исследовании в данной области.</w:t>
      </w:r>
    </w:p>
    <w:p w14:paraId="2DB285BF" w14:textId="0E8C3DA7" w:rsidR="008E745C" w:rsidRPr="008E745C" w:rsidRDefault="008E745C" w:rsidP="008E745C">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E745C">
        <w:rPr>
          <w:rFonts w:ascii="Times New Roman" w:eastAsiaTheme="minorHAnsi" w:hAnsi="Times New Roman" w:cs="Times New Roman"/>
          <w:color w:val="000000" w:themeColor="text1"/>
          <w:sz w:val="28"/>
          <w:szCs w:val="28"/>
          <w:lang w:eastAsia="en-US"/>
        </w:rPr>
        <w:t xml:space="preserve">Для проведения комплексных исследований по данной теме выбран Мактааральский массив Туркестанской области как основной хлопкосеющий регион Южного Казахстана, имеющий более чем полувековой мелиоративный опыт освоения земель, с достаточно высокой на сегодняшний день сложившейся культурой ведения орошаемого земледелия. </w:t>
      </w:r>
      <w:r w:rsidR="00CC36A6" w:rsidRPr="00CC36A6">
        <w:rPr>
          <w:rFonts w:ascii="Times New Roman" w:eastAsiaTheme="minorHAnsi" w:hAnsi="Times New Roman" w:cs="Times New Roman"/>
          <w:color w:val="000000" w:themeColor="text1"/>
          <w:sz w:val="28"/>
          <w:szCs w:val="28"/>
          <w:lang w:eastAsia="en-US"/>
        </w:rPr>
        <w:t>Выращивание хлопчатника играет значительную роль как в экономике Мактааральского района, так и в национальной экономике страны. Доля хлопкового волокна в общем объеме экспорта сельскохозяйственных культур составляет 3,8%. Более того, экспорт хлопчатника превышает импорт на 21,5%, что подчеркивает важность этой сельскохозяйственной культуры для национальной торговли.</w:t>
      </w:r>
      <w:r w:rsidR="00CC36A6">
        <w:rPr>
          <w:rFonts w:ascii="Times New Roman" w:eastAsiaTheme="minorHAnsi" w:hAnsi="Times New Roman" w:cs="Times New Roman"/>
          <w:color w:val="000000" w:themeColor="text1"/>
          <w:sz w:val="28"/>
          <w:szCs w:val="28"/>
          <w:lang w:eastAsia="en-US"/>
        </w:rPr>
        <w:t xml:space="preserve"> </w:t>
      </w:r>
      <w:r w:rsidRPr="008E745C">
        <w:rPr>
          <w:rFonts w:ascii="Times New Roman" w:eastAsiaTheme="minorHAnsi" w:hAnsi="Times New Roman" w:cs="Times New Roman"/>
          <w:color w:val="000000" w:themeColor="text1"/>
          <w:sz w:val="28"/>
          <w:szCs w:val="28"/>
          <w:lang w:eastAsia="en-US"/>
        </w:rPr>
        <w:t xml:space="preserve">Наличие ирригационных систем с крупным магистральным каналом </w:t>
      </w:r>
      <w:proofErr w:type="spellStart"/>
      <w:r w:rsidRPr="008E745C">
        <w:rPr>
          <w:rFonts w:ascii="Times New Roman" w:eastAsiaTheme="minorHAnsi" w:hAnsi="Times New Roman" w:cs="Times New Roman"/>
          <w:color w:val="000000" w:themeColor="text1"/>
          <w:sz w:val="28"/>
          <w:szCs w:val="28"/>
          <w:lang w:eastAsia="en-US"/>
        </w:rPr>
        <w:t>водоподачи</w:t>
      </w:r>
      <w:proofErr w:type="spellEnd"/>
      <w:r w:rsidRPr="008E745C">
        <w:rPr>
          <w:rFonts w:ascii="Times New Roman" w:eastAsiaTheme="minorHAnsi" w:hAnsi="Times New Roman" w:cs="Times New Roman"/>
          <w:color w:val="000000" w:themeColor="text1"/>
          <w:sz w:val="28"/>
          <w:szCs w:val="28"/>
          <w:lang w:eastAsia="en-US"/>
        </w:rPr>
        <w:t xml:space="preserve"> (МК «Достык») и восстанавливаемыми </w:t>
      </w:r>
      <w:r w:rsidRPr="008E745C">
        <w:rPr>
          <w:rFonts w:ascii="Times New Roman" w:eastAsiaTheme="minorHAnsi" w:hAnsi="Times New Roman" w:cs="Times New Roman"/>
          <w:color w:val="000000" w:themeColor="text1"/>
          <w:sz w:val="28"/>
          <w:szCs w:val="28"/>
          <w:lang w:eastAsia="en-US"/>
        </w:rPr>
        <w:lastRenderedPageBreak/>
        <w:t xml:space="preserve">сетями вертикального и горизонтального дренажа позволит научно обосновать и внедрить технологию регулирования благоприятного эколого-мелиоративного режима, распространить его на орошаемые земли </w:t>
      </w:r>
      <w:proofErr w:type="spellStart"/>
      <w:r w:rsidRPr="008E745C">
        <w:rPr>
          <w:rFonts w:ascii="Times New Roman" w:eastAsiaTheme="minorHAnsi" w:hAnsi="Times New Roman" w:cs="Times New Roman"/>
          <w:color w:val="000000" w:themeColor="text1"/>
          <w:sz w:val="28"/>
          <w:szCs w:val="28"/>
          <w:lang w:eastAsia="en-US"/>
        </w:rPr>
        <w:t>Арало</w:t>
      </w:r>
      <w:proofErr w:type="spellEnd"/>
      <w:r w:rsidRPr="008E745C">
        <w:rPr>
          <w:rFonts w:ascii="Times New Roman" w:eastAsiaTheme="minorHAnsi" w:hAnsi="Times New Roman" w:cs="Times New Roman"/>
          <w:color w:val="000000" w:themeColor="text1"/>
          <w:sz w:val="28"/>
          <w:szCs w:val="28"/>
          <w:lang w:eastAsia="en-US"/>
        </w:rPr>
        <w:t>-Сырдарьинского водохозяйственного бассейна Республики Казахстан.</w:t>
      </w:r>
    </w:p>
    <w:p w14:paraId="6627C107" w14:textId="04B23BB6" w:rsidR="004F1942" w:rsidRPr="00E778FB" w:rsidRDefault="008E745C" w:rsidP="008E745C">
      <w:pPr>
        <w:spacing w:after="0" w:line="240" w:lineRule="auto"/>
        <w:ind w:firstLine="709"/>
        <w:jc w:val="both"/>
        <w:rPr>
          <w:rFonts w:ascii="Times New Roman" w:eastAsia="+mn-ea" w:hAnsi="Times New Roman" w:cs="Times New Roman"/>
          <w:bCs/>
          <w:color w:val="000000" w:themeColor="text1"/>
          <w:kern w:val="24"/>
          <w:sz w:val="28"/>
          <w:szCs w:val="28"/>
        </w:rPr>
      </w:pPr>
      <w:r w:rsidRPr="008E745C">
        <w:rPr>
          <w:rFonts w:ascii="Times New Roman" w:eastAsiaTheme="minorHAnsi" w:hAnsi="Times New Roman" w:cs="Times New Roman"/>
          <w:color w:val="000000" w:themeColor="text1"/>
          <w:sz w:val="28"/>
          <w:szCs w:val="28"/>
          <w:lang w:eastAsia="en-US"/>
        </w:rPr>
        <w:t>Исходя из вышеуказанных аргументов, исследование гидрогеологических условий орошаемых массивов с использованием методов дистанционного зондирования Земли (ДЗЗ) и оптимизация работ скважин вертикального дренажа методом математического моделирования в Мактааральском массиве орошения является весьма актуальным.</w:t>
      </w:r>
    </w:p>
    <w:p w14:paraId="1E251F55" w14:textId="77777777" w:rsidR="004F1942" w:rsidRPr="009E7DE7" w:rsidRDefault="004F1942" w:rsidP="004F1942">
      <w:pPr>
        <w:spacing w:after="0" w:line="240" w:lineRule="auto"/>
        <w:ind w:firstLine="709"/>
        <w:jc w:val="both"/>
        <w:rPr>
          <w:rFonts w:ascii="Times New Roman" w:eastAsiaTheme="minorHAnsi" w:hAnsi="Times New Roman" w:cs="Times New Roman"/>
          <w:color w:val="000000" w:themeColor="text1"/>
          <w:sz w:val="28"/>
          <w:szCs w:val="28"/>
          <w:lang w:val="kk-KZ" w:eastAsia="en-US"/>
        </w:rPr>
      </w:pPr>
      <w:r w:rsidRPr="00E778FB">
        <w:rPr>
          <w:rFonts w:ascii="Times New Roman" w:eastAsiaTheme="minorHAnsi" w:hAnsi="Times New Roman" w:cs="Times New Roman"/>
          <w:b/>
          <w:color w:val="000000" w:themeColor="text1"/>
          <w:sz w:val="28"/>
          <w:szCs w:val="28"/>
          <w:lang w:eastAsia="en-US"/>
        </w:rPr>
        <w:t xml:space="preserve">Объектом исследований </w:t>
      </w:r>
      <w:r w:rsidRPr="00E778FB">
        <w:rPr>
          <w:rFonts w:ascii="Times New Roman" w:eastAsiaTheme="minorHAnsi" w:hAnsi="Times New Roman" w:cs="Times New Roman"/>
          <w:color w:val="000000" w:themeColor="text1"/>
          <w:sz w:val="28"/>
          <w:szCs w:val="28"/>
          <w:lang w:eastAsia="en-US"/>
        </w:rPr>
        <w:t xml:space="preserve">являются </w:t>
      </w:r>
      <w:r w:rsidR="009E7DE7">
        <w:rPr>
          <w:rFonts w:ascii="Times New Roman" w:eastAsiaTheme="minorHAnsi" w:hAnsi="Times New Roman" w:cs="Times New Roman"/>
          <w:color w:val="000000" w:themeColor="text1"/>
          <w:sz w:val="28"/>
          <w:szCs w:val="28"/>
          <w:lang w:val="kk-KZ" w:eastAsia="en-US"/>
        </w:rPr>
        <w:t>орошаемые массивы Мактааральского района Туркестанской области.</w:t>
      </w:r>
    </w:p>
    <w:p w14:paraId="112FC80A" w14:textId="39CB76A0" w:rsidR="004F1942" w:rsidRPr="000A2223" w:rsidRDefault="004F1942" w:rsidP="004F1942">
      <w:pPr>
        <w:spacing w:after="0" w:line="240" w:lineRule="auto"/>
        <w:ind w:firstLine="709"/>
        <w:jc w:val="both"/>
        <w:rPr>
          <w:rFonts w:ascii="Times New Roman" w:eastAsiaTheme="minorHAnsi" w:hAnsi="Times New Roman" w:cs="Times New Roman"/>
          <w:color w:val="000000" w:themeColor="text1"/>
          <w:sz w:val="28"/>
          <w:szCs w:val="28"/>
          <w:highlight w:val="yellow"/>
          <w:lang w:eastAsia="en-US"/>
        </w:rPr>
      </w:pPr>
      <w:r w:rsidRPr="00692F6F">
        <w:rPr>
          <w:rFonts w:ascii="Times New Roman" w:eastAsiaTheme="minorHAnsi" w:hAnsi="Times New Roman" w:cs="Times New Roman"/>
          <w:b/>
          <w:color w:val="000000" w:themeColor="text1"/>
          <w:sz w:val="28"/>
          <w:szCs w:val="28"/>
          <w:lang w:eastAsia="en-US"/>
        </w:rPr>
        <w:t>Предмет исследований</w:t>
      </w:r>
      <w:r w:rsidR="008D0F14" w:rsidRPr="00692F6F">
        <w:rPr>
          <w:rFonts w:ascii="Times New Roman" w:eastAsiaTheme="minorHAnsi" w:hAnsi="Times New Roman" w:cs="Times New Roman"/>
          <w:b/>
          <w:color w:val="000000" w:themeColor="text1"/>
          <w:sz w:val="28"/>
          <w:szCs w:val="28"/>
          <w:lang w:eastAsia="en-US"/>
        </w:rPr>
        <w:t xml:space="preserve"> </w:t>
      </w:r>
      <w:r w:rsidR="008D0F14" w:rsidRPr="00692F6F">
        <w:rPr>
          <w:rFonts w:ascii="Times New Roman" w:eastAsiaTheme="minorHAnsi" w:hAnsi="Times New Roman" w:cs="Times New Roman"/>
          <w:color w:val="000000" w:themeColor="text1"/>
          <w:sz w:val="28"/>
          <w:szCs w:val="28"/>
          <w:lang w:eastAsia="en-US"/>
        </w:rPr>
        <w:t>–</w:t>
      </w:r>
      <w:r w:rsidRPr="00692F6F">
        <w:rPr>
          <w:rFonts w:ascii="Times New Roman" w:eastAsiaTheme="minorHAnsi" w:hAnsi="Times New Roman" w:cs="Times New Roman"/>
          <w:color w:val="000000" w:themeColor="text1"/>
          <w:sz w:val="28"/>
          <w:szCs w:val="28"/>
          <w:lang w:eastAsia="en-US"/>
        </w:rPr>
        <w:t xml:space="preserve"> </w:t>
      </w:r>
      <w:r w:rsidR="00323ED1" w:rsidRPr="00692F6F">
        <w:rPr>
          <w:rFonts w:ascii="Times New Roman" w:eastAsiaTheme="minorHAnsi" w:hAnsi="Times New Roman" w:cs="Times New Roman"/>
          <w:color w:val="000000" w:themeColor="text1"/>
          <w:sz w:val="28"/>
          <w:szCs w:val="28"/>
          <w:lang w:eastAsia="en-US"/>
        </w:rPr>
        <w:t xml:space="preserve">региональные особенности </w:t>
      </w:r>
      <w:r w:rsidR="008D0F14" w:rsidRPr="00692F6F">
        <w:rPr>
          <w:rFonts w:ascii="Times New Roman" w:eastAsiaTheme="minorHAnsi" w:hAnsi="Times New Roman" w:cs="Times New Roman"/>
          <w:color w:val="000000" w:themeColor="text1"/>
          <w:sz w:val="28"/>
          <w:szCs w:val="28"/>
          <w:lang w:eastAsia="en-US"/>
        </w:rPr>
        <w:t>гидрогеологически</w:t>
      </w:r>
      <w:r w:rsidR="00323ED1" w:rsidRPr="00692F6F">
        <w:rPr>
          <w:rFonts w:ascii="Times New Roman" w:eastAsiaTheme="minorHAnsi" w:hAnsi="Times New Roman" w:cs="Times New Roman"/>
          <w:color w:val="000000" w:themeColor="text1"/>
          <w:sz w:val="28"/>
          <w:szCs w:val="28"/>
          <w:lang w:eastAsia="en-US"/>
        </w:rPr>
        <w:t>х</w:t>
      </w:r>
      <w:r w:rsidR="008D0F14" w:rsidRPr="00692F6F">
        <w:rPr>
          <w:rFonts w:ascii="Times New Roman" w:eastAsiaTheme="minorHAnsi" w:hAnsi="Times New Roman" w:cs="Times New Roman"/>
          <w:color w:val="000000" w:themeColor="text1"/>
          <w:sz w:val="28"/>
          <w:szCs w:val="28"/>
          <w:lang w:eastAsia="en-US"/>
        </w:rPr>
        <w:t xml:space="preserve"> и гидромелиоративны</w:t>
      </w:r>
      <w:r w:rsidR="00323ED1" w:rsidRPr="00692F6F">
        <w:rPr>
          <w:rFonts w:ascii="Times New Roman" w:eastAsiaTheme="minorHAnsi" w:hAnsi="Times New Roman" w:cs="Times New Roman"/>
          <w:color w:val="000000" w:themeColor="text1"/>
          <w:sz w:val="28"/>
          <w:szCs w:val="28"/>
          <w:lang w:eastAsia="en-US"/>
        </w:rPr>
        <w:t>х</w:t>
      </w:r>
      <w:r w:rsidR="008D0F14" w:rsidRPr="00692F6F">
        <w:rPr>
          <w:rFonts w:ascii="Times New Roman" w:eastAsiaTheme="minorHAnsi" w:hAnsi="Times New Roman" w:cs="Times New Roman"/>
          <w:color w:val="000000" w:themeColor="text1"/>
          <w:sz w:val="28"/>
          <w:szCs w:val="28"/>
          <w:lang w:eastAsia="en-US"/>
        </w:rPr>
        <w:t xml:space="preserve"> услови</w:t>
      </w:r>
      <w:r w:rsidR="00323ED1" w:rsidRPr="00692F6F">
        <w:rPr>
          <w:rFonts w:ascii="Times New Roman" w:eastAsiaTheme="minorHAnsi" w:hAnsi="Times New Roman" w:cs="Times New Roman"/>
          <w:color w:val="000000" w:themeColor="text1"/>
          <w:sz w:val="28"/>
          <w:szCs w:val="28"/>
          <w:lang w:eastAsia="en-US"/>
        </w:rPr>
        <w:t>й</w:t>
      </w:r>
      <w:r w:rsidR="008D0F14" w:rsidRPr="00692F6F">
        <w:rPr>
          <w:rFonts w:ascii="Times New Roman" w:eastAsiaTheme="minorHAnsi" w:hAnsi="Times New Roman" w:cs="Times New Roman"/>
          <w:color w:val="000000" w:themeColor="text1"/>
          <w:sz w:val="28"/>
          <w:szCs w:val="28"/>
          <w:lang w:eastAsia="en-US"/>
        </w:rPr>
        <w:t>, водный баланс, химический состав подземных и дренажных вод</w:t>
      </w:r>
      <w:r w:rsidR="00692F6F" w:rsidRPr="00692F6F">
        <w:rPr>
          <w:rFonts w:ascii="Times New Roman" w:eastAsiaTheme="minorHAnsi" w:hAnsi="Times New Roman" w:cs="Times New Roman"/>
          <w:color w:val="000000" w:themeColor="text1"/>
          <w:sz w:val="28"/>
          <w:szCs w:val="28"/>
          <w:lang w:eastAsia="en-US"/>
        </w:rPr>
        <w:t>,</w:t>
      </w:r>
      <w:r w:rsidR="008D0F14" w:rsidRPr="00692F6F">
        <w:rPr>
          <w:rFonts w:ascii="Times New Roman" w:eastAsiaTheme="minorHAnsi" w:hAnsi="Times New Roman" w:cs="Times New Roman"/>
          <w:color w:val="000000" w:themeColor="text1"/>
          <w:sz w:val="28"/>
          <w:szCs w:val="28"/>
          <w:lang w:eastAsia="en-US"/>
        </w:rPr>
        <w:t xml:space="preserve"> засолённость орошаемых земель Мактааральского массива</w:t>
      </w:r>
      <w:r w:rsidRPr="00692F6F">
        <w:rPr>
          <w:rFonts w:ascii="Times New Roman" w:eastAsiaTheme="minorHAnsi" w:hAnsi="Times New Roman" w:cs="Times New Roman"/>
          <w:color w:val="000000" w:themeColor="text1"/>
          <w:sz w:val="28"/>
          <w:szCs w:val="28"/>
          <w:lang w:eastAsia="en-US"/>
        </w:rPr>
        <w:t>.</w:t>
      </w:r>
    </w:p>
    <w:p w14:paraId="391BD426" w14:textId="76F9E26E" w:rsidR="0068430B" w:rsidRPr="0068430B" w:rsidRDefault="004F1942" w:rsidP="0068430B">
      <w:pPr>
        <w:spacing w:after="0" w:line="240" w:lineRule="auto"/>
        <w:ind w:firstLine="709"/>
        <w:jc w:val="both"/>
        <w:rPr>
          <w:rFonts w:ascii="Times New Roman" w:eastAsia="+mn-ea" w:hAnsi="Times New Roman" w:cs="Times New Roman"/>
          <w:bCs/>
          <w:color w:val="000000" w:themeColor="text1"/>
          <w:kern w:val="24"/>
          <w:sz w:val="28"/>
          <w:szCs w:val="28"/>
        </w:rPr>
      </w:pPr>
      <w:r w:rsidRPr="00FD55F2">
        <w:rPr>
          <w:rFonts w:ascii="Times New Roman" w:eastAsia="+mn-ea" w:hAnsi="Times New Roman" w:cs="Times New Roman"/>
          <w:b/>
          <w:bCs/>
          <w:color w:val="000000" w:themeColor="text1"/>
          <w:kern w:val="24"/>
          <w:sz w:val="28"/>
          <w:szCs w:val="28"/>
        </w:rPr>
        <w:t xml:space="preserve">Основной целью работы </w:t>
      </w:r>
      <w:r w:rsidR="00FD55F2" w:rsidRPr="00FD55F2">
        <w:rPr>
          <w:rFonts w:ascii="Times New Roman" w:eastAsia="+mn-ea" w:hAnsi="Times New Roman" w:cs="Times New Roman"/>
          <w:bCs/>
          <w:color w:val="000000" w:themeColor="text1"/>
          <w:kern w:val="24"/>
          <w:sz w:val="28"/>
          <w:szCs w:val="28"/>
        </w:rPr>
        <w:t xml:space="preserve">является </w:t>
      </w:r>
      <w:r w:rsidR="0068430B" w:rsidRPr="0068430B">
        <w:rPr>
          <w:rFonts w:ascii="Times New Roman" w:eastAsia="+mn-ea" w:hAnsi="Times New Roman" w:cs="Times New Roman"/>
          <w:bCs/>
          <w:color w:val="000000" w:themeColor="text1"/>
          <w:kern w:val="24"/>
          <w:sz w:val="28"/>
          <w:szCs w:val="28"/>
        </w:rPr>
        <w:t xml:space="preserve">изучение </w:t>
      </w:r>
      <w:r w:rsidR="002C4282" w:rsidRPr="002C4282">
        <w:rPr>
          <w:rFonts w:ascii="Times New Roman" w:eastAsia="+mn-ea" w:hAnsi="Times New Roman" w:cs="Times New Roman"/>
          <w:bCs/>
          <w:color w:val="000000" w:themeColor="text1"/>
          <w:kern w:val="24"/>
          <w:sz w:val="28"/>
          <w:szCs w:val="28"/>
        </w:rPr>
        <w:t>региональных особенностей</w:t>
      </w:r>
      <w:r w:rsidR="002C4282">
        <w:rPr>
          <w:rFonts w:ascii="Times New Roman" w:eastAsia="+mn-ea" w:hAnsi="Times New Roman" w:cs="Times New Roman"/>
          <w:bCs/>
          <w:color w:val="000000" w:themeColor="text1"/>
          <w:kern w:val="24"/>
          <w:sz w:val="28"/>
          <w:szCs w:val="28"/>
        </w:rPr>
        <w:t xml:space="preserve"> </w:t>
      </w:r>
      <w:r w:rsidR="0068430B" w:rsidRPr="0068430B">
        <w:rPr>
          <w:rFonts w:ascii="Times New Roman" w:eastAsia="+mn-ea" w:hAnsi="Times New Roman" w:cs="Times New Roman"/>
          <w:bCs/>
          <w:color w:val="000000" w:themeColor="text1"/>
          <w:kern w:val="24"/>
          <w:sz w:val="28"/>
          <w:szCs w:val="28"/>
        </w:rPr>
        <w:t>гидрогеологических и гидромелиоративных условий Мактааральского массива орошения с применением ГИС-технологий и данных ДЗЗ, оценка потенциала использования воды из СВД для орошения земель с применением математического моделирования.</w:t>
      </w:r>
    </w:p>
    <w:p w14:paraId="0781B826" w14:textId="258E3492" w:rsidR="004F1942" w:rsidRPr="00FD55F2" w:rsidRDefault="0068430B" w:rsidP="0068430B">
      <w:pPr>
        <w:spacing w:after="0" w:line="240" w:lineRule="auto"/>
        <w:ind w:firstLine="709"/>
        <w:jc w:val="both"/>
        <w:rPr>
          <w:rFonts w:ascii="Times New Roman" w:eastAsia="Times New Roman" w:hAnsi="Times New Roman" w:cs="Times New Roman"/>
          <w:color w:val="000000" w:themeColor="text1"/>
          <w:sz w:val="28"/>
          <w:szCs w:val="28"/>
          <w:lang w:eastAsia="ar-SA"/>
        </w:rPr>
      </w:pPr>
      <w:r w:rsidRPr="0068430B">
        <w:rPr>
          <w:rFonts w:ascii="Times New Roman" w:eastAsia="+mn-ea" w:hAnsi="Times New Roman" w:cs="Times New Roman"/>
          <w:bCs/>
          <w:i/>
          <w:iCs/>
          <w:color w:val="000000" w:themeColor="text1"/>
          <w:kern w:val="24"/>
          <w:sz w:val="28"/>
          <w:szCs w:val="28"/>
        </w:rPr>
        <w:t>Способ достижения цели</w:t>
      </w:r>
      <w:r w:rsidRPr="0068430B">
        <w:rPr>
          <w:rFonts w:ascii="Times New Roman" w:eastAsia="+mn-ea" w:hAnsi="Times New Roman" w:cs="Times New Roman"/>
          <w:bCs/>
          <w:color w:val="000000" w:themeColor="text1"/>
          <w:kern w:val="24"/>
          <w:sz w:val="28"/>
          <w:szCs w:val="28"/>
        </w:rPr>
        <w:t xml:space="preserve"> основывается на комплексном использовании современных методов ДЗЗ, наземных маршрутных исследований, ГИС и методик математического моделирования гидрогеологических условий</w:t>
      </w:r>
      <w:r>
        <w:rPr>
          <w:rFonts w:ascii="Times New Roman" w:eastAsia="+mn-ea" w:hAnsi="Times New Roman" w:cs="Times New Roman"/>
          <w:bCs/>
          <w:color w:val="000000" w:themeColor="text1"/>
          <w:kern w:val="24"/>
          <w:sz w:val="28"/>
          <w:szCs w:val="28"/>
        </w:rPr>
        <w:t xml:space="preserve"> </w:t>
      </w:r>
    </w:p>
    <w:p w14:paraId="16824C6B" w14:textId="4183233C" w:rsidR="004F1942" w:rsidRPr="00CC6A80" w:rsidRDefault="004F1942" w:rsidP="004F1942">
      <w:pPr>
        <w:spacing w:after="0" w:line="240" w:lineRule="auto"/>
        <w:ind w:firstLine="709"/>
        <w:jc w:val="both"/>
        <w:rPr>
          <w:rFonts w:ascii="Times New Roman" w:eastAsia="Times New Roman" w:hAnsi="Times New Roman" w:cs="Times New Roman"/>
          <w:b/>
          <w:color w:val="000000" w:themeColor="text1"/>
          <w:sz w:val="28"/>
          <w:szCs w:val="28"/>
        </w:rPr>
      </w:pPr>
      <w:r w:rsidRPr="00CC6A80">
        <w:rPr>
          <w:rFonts w:ascii="Times New Roman" w:eastAsia="+mn-ea" w:hAnsi="Times New Roman" w:cs="Times New Roman"/>
          <w:b/>
          <w:bCs/>
          <w:color w:val="000000" w:themeColor="text1"/>
          <w:kern w:val="24"/>
          <w:sz w:val="28"/>
          <w:szCs w:val="28"/>
        </w:rPr>
        <w:t xml:space="preserve">Для достижения поставленной цели </w:t>
      </w:r>
      <w:r w:rsidR="00692F6F">
        <w:rPr>
          <w:rFonts w:ascii="Times New Roman" w:eastAsia="+mn-ea" w:hAnsi="Times New Roman" w:cs="Times New Roman"/>
          <w:b/>
          <w:bCs/>
          <w:color w:val="000000" w:themeColor="text1"/>
          <w:kern w:val="24"/>
          <w:sz w:val="28"/>
          <w:szCs w:val="28"/>
        </w:rPr>
        <w:t>потребовалось</w:t>
      </w:r>
      <w:r w:rsidRPr="00CC6A80">
        <w:rPr>
          <w:rFonts w:ascii="Times New Roman" w:eastAsia="+mn-ea" w:hAnsi="Times New Roman" w:cs="Times New Roman"/>
          <w:b/>
          <w:bCs/>
          <w:color w:val="000000" w:themeColor="text1"/>
          <w:kern w:val="24"/>
          <w:sz w:val="28"/>
          <w:szCs w:val="28"/>
        </w:rPr>
        <w:t xml:space="preserve"> решить следующие </w:t>
      </w:r>
      <w:r w:rsidR="00692F6F">
        <w:rPr>
          <w:rFonts w:ascii="Times New Roman" w:eastAsia="+mn-ea" w:hAnsi="Times New Roman" w:cs="Times New Roman"/>
          <w:b/>
          <w:bCs/>
          <w:color w:val="000000" w:themeColor="text1"/>
          <w:kern w:val="24"/>
          <w:sz w:val="28"/>
          <w:szCs w:val="28"/>
        </w:rPr>
        <w:t xml:space="preserve">основные </w:t>
      </w:r>
      <w:r w:rsidRPr="00CC6A80">
        <w:rPr>
          <w:rFonts w:ascii="Times New Roman" w:eastAsia="+mn-ea" w:hAnsi="Times New Roman" w:cs="Times New Roman"/>
          <w:b/>
          <w:bCs/>
          <w:color w:val="000000" w:themeColor="text1"/>
          <w:kern w:val="24"/>
          <w:sz w:val="28"/>
          <w:szCs w:val="28"/>
        </w:rPr>
        <w:t>задачи:</w:t>
      </w:r>
    </w:p>
    <w:p w14:paraId="2D3673A7" w14:textId="77777777" w:rsidR="007235F9" w:rsidRP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t>1)</w:t>
      </w:r>
      <w:r w:rsidRPr="007235F9">
        <w:rPr>
          <w:rFonts w:ascii="Times New Roman" w:eastAsia="Times New Roman" w:hAnsi="Times New Roman" w:cs="Times New Roman"/>
          <w:color w:val="000000" w:themeColor="text1"/>
          <w:sz w:val="28"/>
          <w:szCs w:val="28"/>
        </w:rPr>
        <w:tab/>
        <w:t>изучить гидрологические, геолого-геофизические, гидрогеологические условия территории исследований на основе сбора, анализа и систематизации ранее проведенных исследований для уточнения условий распространения и региональных закономерностей формирования, движения и разгрузки грунтовых и подземных вод Мактааральского массива орошения;</w:t>
      </w:r>
    </w:p>
    <w:p w14:paraId="1CFFA2B7" w14:textId="59E54AE4" w:rsidR="007235F9" w:rsidRP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t>2)</w:t>
      </w:r>
      <w:r w:rsidRPr="007235F9">
        <w:rPr>
          <w:rFonts w:ascii="Times New Roman" w:eastAsia="Times New Roman" w:hAnsi="Times New Roman" w:cs="Times New Roman"/>
          <w:color w:val="000000" w:themeColor="text1"/>
          <w:sz w:val="28"/>
          <w:szCs w:val="28"/>
        </w:rPr>
        <w:tab/>
        <w:t xml:space="preserve">наземные маршрутные исследования для оценки водохозяйственной обстановки территории исследования, </w:t>
      </w:r>
      <w:r w:rsidR="000228ED">
        <w:rPr>
          <w:rFonts w:ascii="Times New Roman" w:eastAsia="Times New Roman" w:hAnsi="Times New Roman" w:cs="Times New Roman"/>
          <w:color w:val="000000" w:themeColor="text1"/>
          <w:sz w:val="28"/>
          <w:szCs w:val="28"/>
        </w:rPr>
        <w:t xml:space="preserve">изучение </w:t>
      </w:r>
      <w:proofErr w:type="spellStart"/>
      <w:r w:rsidR="000228ED">
        <w:rPr>
          <w:rFonts w:ascii="Times New Roman" w:eastAsia="Times New Roman" w:hAnsi="Times New Roman" w:cs="Times New Roman"/>
          <w:color w:val="000000" w:themeColor="text1"/>
          <w:sz w:val="28"/>
          <w:szCs w:val="28"/>
        </w:rPr>
        <w:t>уровенного</w:t>
      </w:r>
      <w:proofErr w:type="spellEnd"/>
      <w:r w:rsidR="000228ED">
        <w:rPr>
          <w:rFonts w:ascii="Times New Roman" w:eastAsia="Times New Roman" w:hAnsi="Times New Roman" w:cs="Times New Roman"/>
          <w:color w:val="000000" w:themeColor="text1"/>
          <w:sz w:val="28"/>
          <w:szCs w:val="28"/>
        </w:rPr>
        <w:t xml:space="preserve"> режима и </w:t>
      </w:r>
      <w:r w:rsidRPr="007235F9">
        <w:rPr>
          <w:rFonts w:ascii="Times New Roman" w:eastAsia="Times New Roman" w:hAnsi="Times New Roman" w:cs="Times New Roman"/>
          <w:color w:val="000000" w:themeColor="text1"/>
          <w:sz w:val="28"/>
          <w:szCs w:val="28"/>
        </w:rPr>
        <w:t>химического состава подземных вод на основе лабораторных исследований;</w:t>
      </w:r>
    </w:p>
    <w:p w14:paraId="1612002E" w14:textId="48CB7AC7" w:rsidR="007235F9" w:rsidRP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t>3)</w:t>
      </w:r>
      <w:r w:rsidRPr="007235F9">
        <w:rPr>
          <w:rFonts w:ascii="Times New Roman" w:eastAsia="Times New Roman" w:hAnsi="Times New Roman" w:cs="Times New Roman"/>
          <w:color w:val="000000" w:themeColor="text1"/>
          <w:sz w:val="28"/>
          <w:szCs w:val="28"/>
        </w:rPr>
        <w:tab/>
        <w:t>выявить участки с благоприятными и критическими мелиоративными условиями на основе анализа спектральных индексных изображений с применением ГИС-технологий</w:t>
      </w:r>
      <w:r w:rsidR="00576DD3">
        <w:rPr>
          <w:rFonts w:ascii="Times New Roman" w:eastAsia="Times New Roman" w:hAnsi="Times New Roman" w:cs="Times New Roman"/>
          <w:color w:val="000000" w:themeColor="text1"/>
          <w:sz w:val="28"/>
          <w:szCs w:val="28"/>
        </w:rPr>
        <w:t>;</w:t>
      </w:r>
    </w:p>
    <w:p w14:paraId="4B9D92F1" w14:textId="386D5350" w:rsidR="007235F9" w:rsidRP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t>4)</w:t>
      </w:r>
      <w:r w:rsidRPr="007235F9">
        <w:rPr>
          <w:rFonts w:ascii="Times New Roman" w:eastAsia="Times New Roman" w:hAnsi="Times New Roman" w:cs="Times New Roman"/>
          <w:color w:val="000000" w:themeColor="text1"/>
          <w:sz w:val="28"/>
          <w:szCs w:val="28"/>
        </w:rPr>
        <w:tab/>
        <w:t xml:space="preserve">выявить уравнение прогнозной модели засоленности почв с помощью регрессионного анализа спектральных индексов и каналов мультиспектральных </w:t>
      </w:r>
      <w:proofErr w:type="spellStart"/>
      <w:r w:rsidRPr="007235F9">
        <w:rPr>
          <w:rFonts w:ascii="Times New Roman" w:eastAsia="Times New Roman" w:hAnsi="Times New Roman" w:cs="Times New Roman"/>
          <w:color w:val="000000" w:themeColor="text1"/>
          <w:sz w:val="28"/>
          <w:szCs w:val="28"/>
        </w:rPr>
        <w:t>космоснимков</w:t>
      </w:r>
      <w:proofErr w:type="spellEnd"/>
      <w:r w:rsidRPr="007235F9">
        <w:rPr>
          <w:rFonts w:ascii="Times New Roman" w:eastAsia="Times New Roman" w:hAnsi="Times New Roman" w:cs="Times New Roman"/>
          <w:color w:val="000000" w:themeColor="text1"/>
          <w:sz w:val="28"/>
          <w:szCs w:val="28"/>
        </w:rPr>
        <w:t xml:space="preserve"> среднего разрешения LandSat-8 и Sentinel-2 и использовать для дальнейшего картирования засоленности почв орошаемых земель Мактааральского массива</w:t>
      </w:r>
      <w:r w:rsidR="00576DD3">
        <w:rPr>
          <w:rFonts w:ascii="Times New Roman" w:eastAsia="Times New Roman" w:hAnsi="Times New Roman" w:cs="Times New Roman"/>
          <w:color w:val="000000" w:themeColor="text1"/>
          <w:sz w:val="28"/>
          <w:szCs w:val="28"/>
        </w:rPr>
        <w:t>;</w:t>
      </w:r>
    </w:p>
    <w:p w14:paraId="771B0429" w14:textId="150F37B7" w:rsidR="007235F9" w:rsidRP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lastRenderedPageBreak/>
        <w:t>5)</w:t>
      </w:r>
      <w:r w:rsidRPr="007235F9">
        <w:rPr>
          <w:rFonts w:ascii="Times New Roman" w:eastAsia="Times New Roman" w:hAnsi="Times New Roman" w:cs="Times New Roman"/>
          <w:color w:val="000000" w:themeColor="text1"/>
          <w:sz w:val="28"/>
          <w:szCs w:val="28"/>
        </w:rPr>
        <w:tab/>
        <w:t>оценить потенциал вторичного использования воды из СВД для орошения и сценарии влияния водозабора из СВД на режим грунтовых вод на основе математической модели</w:t>
      </w:r>
      <w:r w:rsidR="00576DD3">
        <w:rPr>
          <w:rFonts w:ascii="Times New Roman" w:eastAsia="Times New Roman" w:hAnsi="Times New Roman" w:cs="Times New Roman"/>
          <w:color w:val="000000" w:themeColor="text1"/>
          <w:sz w:val="28"/>
          <w:szCs w:val="28"/>
        </w:rPr>
        <w:t>;</w:t>
      </w:r>
    </w:p>
    <w:p w14:paraId="217B7272" w14:textId="76BAFE44" w:rsidR="007235F9" w:rsidRDefault="007235F9" w:rsidP="007235F9">
      <w:pPr>
        <w:spacing w:after="0" w:line="240" w:lineRule="auto"/>
        <w:ind w:firstLine="709"/>
        <w:jc w:val="both"/>
        <w:rPr>
          <w:rFonts w:ascii="Times New Roman" w:eastAsia="Times New Roman" w:hAnsi="Times New Roman" w:cs="Times New Roman"/>
          <w:color w:val="000000" w:themeColor="text1"/>
          <w:sz w:val="28"/>
          <w:szCs w:val="28"/>
        </w:rPr>
      </w:pPr>
      <w:r w:rsidRPr="007235F9">
        <w:rPr>
          <w:rFonts w:ascii="Times New Roman" w:eastAsia="Times New Roman" w:hAnsi="Times New Roman" w:cs="Times New Roman"/>
          <w:color w:val="000000" w:themeColor="text1"/>
          <w:sz w:val="28"/>
          <w:szCs w:val="28"/>
        </w:rPr>
        <w:t>6)</w:t>
      </w:r>
      <w:r w:rsidRPr="007235F9">
        <w:rPr>
          <w:rFonts w:ascii="Times New Roman" w:eastAsia="Times New Roman" w:hAnsi="Times New Roman" w:cs="Times New Roman"/>
          <w:color w:val="000000" w:themeColor="text1"/>
          <w:sz w:val="28"/>
          <w:szCs w:val="28"/>
        </w:rPr>
        <w:tab/>
      </w:r>
      <w:r w:rsidR="000228ED">
        <w:rPr>
          <w:rFonts w:ascii="Times New Roman" w:eastAsia="Times New Roman" w:hAnsi="Times New Roman" w:cs="Times New Roman"/>
          <w:color w:val="000000" w:themeColor="text1"/>
          <w:sz w:val="28"/>
          <w:szCs w:val="28"/>
        </w:rPr>
        <w:t xml:space="preserve">создать математическую модель и </w:t>
      </w:r>
      <w:r w:rsidRPr="007235F9">
        <w:rPr>
          <w:rFonts w:ascii="Times New Roman" w:eastAsia="Times New Roman" w:hAnsi="Times New Roman" w:cs="Times New Roman"/>
          <w:color w:val="000000" w:themeColor="text1"/>
          <w:sz w:val="28"/>
          <w:szCs w:val="28"/>
        </w:rPr>
        <w:t xml:space="preserve">рассчитать водный баланс на </w:t>
      </w:r>
      <w:r w:rsidR="000228ED">
        <w:rPr>
          <w:rFonts w:ascii="Times New Roman" w:eastAsia="Times New Roman" w:hAnsi="Times New Roman" w:cs="Times New Roman"/>
          <w:color w:val="000000" w:themeColor="text1"/>
          <w:sz w:val="28"/>
          <w:szCs w:val="28"/>
        </w:rPr>
        <w:t xml:space="preserve">ее </w:t>
      </w:r>
      <w:r w:rsidRPr="007235F9">
        <w:rPr>
          <w:rFonts w:ascii="Times New Roman" w:eastAsia="Times New Roman" w:hAnsi="Times New Roman" w:cs="Times New Roman"/>
          <w:color w:val="000000" w:themeColor="text1"/>
          <w:sz w:val="28"/>
          <w:szCs w:val="28"/>
        </w:rPr>
        <w:t>основе.</w:t>
      </w:r>
    </w:p>
    <w:p w14:paraId="4D595713" w14:textId="32B9EB0F" w:rsidR="004F1942" w:rsidRPr="00CC6A80" w:rsidRDefault="004F1942" w:rsidP="007235F9">
      <w:pPr>
        <w:spacing w:after="0" w:line="240" w:lineRule="auto"/>
        <w:ind w:firstLine="709"/>
        <w:jc w:val="both"/>
        <w:rPr>
          <w:rFonts w:ascii="Times New Roman" w:eastAsia="+mn-ea" w:hAnsi="Times New Roman" w:cs="Times New Roman"/>
          <w:b/>
          <w:bCs/>
          <w:color w:val="000000" w:themeColor="text1"/>
          <w:kern w:val="24"/>
          <w:sz w:val="28"/>
          <w:szCs w:val="28"/>
        </w:rPr>
      </w:pPr>
      <w:r w:rsidRPr="00CC6A80">
        <w:rPr>
          <w:rFonts w:ascii="Times New Roman" w:eastAsia="+mn-ea" w:hAnsi="Times New Roman" w:cs="Times New Roman"/>
          <w:b/>
          <w:bCs/>
          <w:color w:val="000000" w:themeColor="text1"/>
          <w:kern w:val="24"/>
          <w:sz w:val="28"/>
          <w:szCs w:val="28"/>
        </w:rPr>
        <w:t>Методы исследований:</w:t>
      </w:r>
    </w:p>
    <w:p w14:paraId="4F941989" w14:textId="77777777" w:rsidR="004D5136" w:rsidRDefault="004D5136" w:rsidP="00294D43">
      <w:pPr>
        <w:numPr>
          <w:ilvl w:val="0"/>
          <w:numId w:val="5"/>
        </w:numPr>
        <w:tabs>
          <w:tab w:val="left" w:pos="993"/>
        </w:tabs>
        <w:spacing w:after="0" w:line="240" w:lineRule="auto"/>
        <w:ind w:left="0" w:firstLine="709"/>
        <w:jc w:val="both"/>
        <w:rPr>
          <w:rFonts w:ascii="Times New Roman" w:eastAsia="+mn-ea" w:hAnsi="Times New Roman" w:cs="Times New Roman"/>
          <w:bCs/>
          <w:color w:val="000000" w:themeColor="text1"/>
          <w:kern w:val="24"/>
          <w:sz w:val="28"/>
          <w:szCs w:val="28"/>
        </w:rPr>
      </w:pPr>
      <w:r w:rsidRPr="004D5136">
        <w:rPr>
          <w:rFonts w:ascii="Times New Roman" w:eastAsia="+mn-ea" w:hAnsi="Times New Roman" w:cs="Times New Roman"/>
          <w:bCs/>
          <w:color w:val="000000" w:themeColor="text1"/>
          <w:kern w:val="24"/>
          <w:sz w:val="28"/>
          <w:szCs w:val="28"/>
        </w:rPr>
        <w:t xml:space="preserve">в работе приведены данные многоуровневой обработки </w:t>
      </w:r>
      <w:proofErr w:type="spellStart"/>
      <w:r w:rsidRPr="004D5136">
        <w:rPr>
          <w:rFonts w:ascii="Times New Roman" w:eastAsia="+mn-ea" w:hAnsi="Times New Roman" w:cs="Times New Roman"/>
          <w:bCs/>
          <w:color w:val="000000" w:themeColor="text1"/>
          <w:kern w:val="24"/>
          <w:sz w:val="28"/>
          <w:szCs w:val="28"/>
        </w:rPr>
        <w:t>космоснимков</w:t>
      </w:r>
      <w:proofErr w:type="spellEnd"/>
      <w:r w:rsidRPr="004D5136">
        <w:rPr>
          <w:rFonts w:ascii="Times New Roman" w:eastAsia="+mn-ea" w:hAnsi="Times New Roman" w:cs="Times New Roman"/>
          <w:bCs/>
          <w:color w:val="000000" w:themeColor="text1"/>
          <w:kern w:val="24"/>
          <w:sz w:val="28"/>
          <w:szCs w:val="28"/>
        </w:rPr>
        <w:t xml:space="preserve"> среднего разрешения LandSat-8 и Sentinel-2, покрывающих территорию Мактааральского массива орошения. Регулярное покрытие территории исследуемого региона снимками с космических аппаратов, наличие долговременных архивных рядов данных ДЗЗ, позволило осуществить мониторинг и тематическую обработку цифровой информации для решения поставленных задач. Для интерпретации результатов дешифрирования использованы ГИС-технологии и статистические инструменты регрессионного анализа. </w:t>
      </w:r>
    </w:p>
    <w:p w14:paraId="5312E0D7" w14:textId="77777777" w:rsidR="004D5136" w:rsidRDefault="004D5136" w:rsidP="004F1942">
      <w:pPr>
        <w:numPr>
          <w:ilvl w:val="0"/>
          <w:numId w:val="5"/>
        </w:numPr>
        <w:tabs>
          <w:tab w:val="left" w:pos="993"/>
        </w:tabs>
        <w:spacing w:after="0" w:line="240" w:lineRule="auto"/>
        <w:ind w:left="0" w:firstLine="709"/>
        <w:jc w:val="both"/>
        <w:rPr>
          <w:rFonts w:ascii="Times New Roman" w:eastAsia="+mn-ea" w:hAnsi="Times New Roman" w:cs="Times New Roman"/>
          <w:bCs/>
          <w:color w:val="000000" w:themeColor="text1"/>
          <w:kern w:val="24"/>
          <w:sz w:val="28"/>
          <w:szCs w:val="28"/>
        </w:rPr>
      </w:pPr>
      <w:r w:rsidRPr="004D5136">
        <w:rPr>
          <w:rFonts w:ascii="Times New Roman" w:eastAsia="+mn-ea" w:hAnsi="Times New Roman" w:cs="Times New Roman"/>
          <w:bCs/>
          <w:color w:val="000000" w:themeColor="text1"/>
          <w:kern w:val="24"/>
          <w:sz w:val="28"/>
          <w:szCs w:val="28"/>
        </w:rPr>
        <w:t xml:space="preserve">наземные маршрутные исследования для изучения существующей гидрогеологической и водохозяйственной обстановки территории и оценки технического состояния оросительных систем. </w:t>
      </w:r>
    </w:p>
    <w:p w14:paraId="3F4B7723" w14:textId="125628AE" w:rsidR="004D5136" w:rsidRDefault="00AC2A2A" w:rsidP="004F1942">
      <w:pPr>
        <w:numPr>
          <w:ilvl w:val="0"/>
          <w:numId w:val="5"/>
        </w:numPr>
        <w:tabs>
          <w:tab w:val="left" w:pos="993"/>
        </w:tabs>
        <w:spacing w:after="0" w:line="240" w:lineRule="auto"/>
        <w:ind w:left="0" w:firstLine="709"/>
        <w:jc w:val="both"/>
        <w:rPr>
          <w:rFonts w:ascii="Times New Roman" w:eastAsia="+mn-ea" w:hAnsi="Times New Roman" w:cs="Times New Roman"/>
          <w:bCs/>
          <w:color w:val="000000" w:themeColor="text1"/>
          <w:kern w:val="24"/>
          <w:sz w:val="28"/>
          <w:szCs w:val="28"/>
        </w:rPr>
      </w:pPr>
      <w:r>
        <w:rPr>
          <w:rFonts w:ascii="Times New Roman" w:eastAsia="+mn-ea" w:hAnsi="Times New Roman" w:cs="Times New Roman"/>
          <w:bCs/>
          <w:color w:val="000000" w:themeColor="text1"/>
          <w:kern w:val="24"/>
          <w:sz w:val="28"/>
          <w:szCs w:val="28"/>
        </w:rPr>
        <w:t>ла</w:t>
      </w:r>
      <w:r w:rsidR="004D5136" w:rsidRPr="004D5136">
        <w:rPr>
          <w:rFonts w:ascii="Times New Roman" w:eastAsia="+mn-ea" w:hAnsi="Times New Roman" w:cs="Times New Roman"/>
          <w:bCs/>
          <w:color w:val="000000" w:themeColor="text1"/>
          <w:kern w:val="24"/>
          <w:sz w:val="28"/>
          <w:szCs w:val="28"/>
        </w:rPr>
        <w:t xml:space="preserve">бораторные исследования химического состава подземных вод проводились в аккредитованной химической лаборатории Института гидрогеологии и геоэкологии имени У.М. </w:t>
      </w:r>
      <w:proofErr w:type="spellStart"/>
      <w:r w:rsidR="004D5136" w:rsidRPr="004D5136">
        <w:rPr>
          <w:rFonts w:ascii="Times New Roman" w:eastAsia="+mn-ea" w:hAnsi="Times New Roman" w:cs="Times New Roman"/>
          <w:bCs/>
          <w:color w:val="000000" w:themeColor="text1"/>
          <w:kern w:val="24"/>
          <w:sz w:val="28"/>
          <w:szCs w:val="28"/>
        </w:rPr>
        <w:t>Ахмедсафина</w:t>
      </w:r>
      <w:proofErr w:type="spellEnd"/>
      <w:r w:rsidR="004D5136" w:rsidRPr="004D5136">
        <w:rPr>
          <w:rFonts w:ascii="Times New Roman" w:eastAsia="+mn-ea" w:hAnsi="Times New Roman" w:cs="Times New Roman"/>
          <w:bCs/>
          <w:color w:val="000000" w:themeColor="text1"/>
          <w:kern w:val="24"/>
          <w:sz w:val="28"/>
          <w:szCs w:val="28"/>
        </w:rPr>
        <w:t xml:space="preserve">. </w:t>
      </w:r>
    </w:p>
    <w:p w14:paraId="650098DC" w14:textId="77777777" w:rsidR="004D5136" w:rsidRDefault="004D5136" w:rsidP="004F1942">
      <w:pPr>
        <w:numPr>
          <w:ilvl w:val="0"/>
          <w:numId w:val="5"/>
        </w:numPr>
        <w:tabs>
          <w:tab w:val="left" w:pos="993"/>
        </w:tabs>
        <w:spacing w:after="0" w:line="240" w:lineRule="auto"/>
        <w:ind w:left="0" w:firstLine="709"/>
        <w:jc w:val="both"/>
        <w:rPr>
          <w:rFonts w:ascii="Times New Roman" w:eastAsia="+mn-ea" w:hAnsi="Times New Roman" w:cs="Times New Roman"/>
          <w:bCs/>
          <w:color w:val="000000" w:themeColor="text1"/>
          <w:kern w:val="24"/>
          <w:sz w:val="28"/>
          <w:szCs w:val="28"/>
        </w:rPr>
      </w:pPr>
      <w:r w:rsidRPr="004D5136">
        <w:rPr>
          <w:rFonts w:ascii="Times New Roman" w:eastAsia="+mn-ea" w:hAnsi="Times New Roman" w:cs="Times New Roman"/>
          <w:bCs/>
          <w:color w:val="000000" w:themeColor="text1"/>
          <w:kern w:val="24"/>
          <w:sz w:val="28"/>
          <w:szCs w:val="28"/>
        </w:rPr>
        <w:t xml:space="preserve">оценка потенциала вторичного использования воды из СВД с применением математического моделирования проводилась в лаборатории моделирования гидродинамических и </w:t>
      </w:r>
      <w:proofErr w:type="spellStart"/>
      <w:r w:rsidRPr="004D5136">
        <w:rPr>
          <w:rFonts w:ascii="Times New Roman" w:eastAsia="+mn-ea" w:hAnsi="Times New Roman" w:cs="Times New Roman"/>
          <w:bCs/>
          <w:color w:val="000000" w:themeColor="text1"/>
          <w:kern w:val="24"/>
          <w:sz w:val="28"/>
          <w:szCs w:val="28"/>
        </w:rPr>
        <w:t>геоэкологических</w:t>
      </w:r>
      <w:proofErr w:type="spellEnd"/>
      <w:r w:rsidRPr="004D5136">
        <w:rPr>
          <w:rFonts w:ascii="Times New Roman" w:eastAsia="+mn-ea" w:hAnsi="Times New Roman" w:cs="Times New Roman"/>
          <w:bCs/>
          <w:color w:val="000000" w:themeColor="text1"/>
          <w:kern w:val="24"/>
          <w:sz w:val="28"/>
          <w:szCs w:val="28"/>
        </w:rPr>
        <w:t xml:space="preserve"> процессов Института гидрогеологии и геоэкологии имени У.М. </w:t>
      </w:r>
      <w:proofErr w:type="spellStart"/>
      <w:r w:rsidRPr="004D5136">
        <w:rPr>
          <w:rFonts w:ascii="Times New Roman" w:eastAsia="+mn-ea" w:hAnsi="Times New Roman" w:cs="Times New Roman"/>
          <w:bCs/>
          <w:color w:val="000000" w:themeColor="text1"/>
          <w:kern w:val="24"/>
          <w:sz w:val="28"/>
          <w:szCs w:val="28"/>
        </w:rPr>
        <w:t>Ахмедсафина</w:t>
      </w:r>
      <w:proofErr w:type="spellEnd"/>
      <w:r w:rsidRPr="004D5136">
        <w:rPr>
          <w:rFonts w:ascii="Times New Roman" w:eastAsia="+mn-ea" w:hAnsi="Times New Roman" w:cs="Times New Roman"/>
          <w:bCs/>
          <w:color w:val="000000" w:themeColor="text1"/>
          <w:kern w:val="24"/>
          <w:sz w:val="28"/>
          <w:szCs w:val="28"/>
        </w:rPr>
        <w:t xml:space="preserve">. </w:t>
      </w:r>
    </w:p>
    <w:p w14:paraId="2B3085F8" w14:textId="77777777" w:rsidR="004D5136" w:rsidRDefault="004D5136" w:rsidP="004D5136">
      <w:pPr>
        <w:spacing w:after="0" w:line="240" w:lineRule="auto"/>
        <w:ind w:firstLine="709"/>
        <w:jc w:val="both"/>
        <w:rPr>
          <w:rFonts w:ascii="Times New Roman" w:eastAsia="+mn-ea" w:hAnsi="Times New Roman" w:cs="Times New Roman"/>
          <w:bCs/>
          <w:color w:val="000000" w:themeColor="text1"/>
          <w:kern w:val="24"/>
          <w:sz w:val="28"/>
          <w:szCs w:val="28"/>
          <w:highlight w:val="yellow"/>
        </w:rPr>
      </w:pPr>
      <w:r w:rsidRPr="004D5136">
        <w:rPr>
          <w:rFonts w:ascii="Times New Roman" w:eastAsia="+mn-ea" w:hAnsi="Times New Roman" w:cs="Times New Roman"/>
          <w:bCs/>
          <w:color w:val="000000" w:themeColor="text1"/>
          <w:kern w:val="24"/>
          <w:sz w:val="28"/>
          <w:szCs w:val="28"/>
        </w:rPr>
        <w:t xml:space="preserve">в ходе работ использовались современные программные комплексы: </w:t>
      </w:r>
      <w:proofErr w:type="spellStart"/>
      <w:r w:rsidRPr="004D5136">
        <w:rPr>
          <w:rFonts w:ascii="Times New Roman" w:eastAsia="+mn-ea" w:hAnsi="Times New Roman" w:cs="Times New Roman"/>
          <w:bCs/>
          <w:color w:val="000000" w:themeColor="text1"/>
          <w:kern w:val="24"/>
          <w:sz w:val="28"/>
          <w:szCs w:val="28"/>
        </w:rPr>
        <w:t>Geomatica</w:t>
      </w:r>
      <w:proofErr w:type="spellEnd"/>
      <w:r w:rsidRPr="004D5136">
        <w:rPr>
          <w:rFonts w:ascii="Times New Roman" w:eastAsia="+mn-ea" w:hAnsi="Times New Roman" w:cs="Times New Roman"/>
          <w:bCs/>
          <w:color w:val="000000" w:themeColor="text1"/>
          <w:kern w:val="24"/>
          <w:sz w:val="28"/>
          <w:szCs w:val="28"/>
        </w:rPr>
        <w:t xml:space="preserve"> (PCI </w:t>
      </w:r>
      <w:proofErr w:type="spellStart"/>
      <w:r w:rsidRPr="004D5136">
        <w:rPr>
          <w:rFonts w:ascii="Times New Roman" w:eastAsia="+mn-ea" w:hAnsi="Times New Roman" w:cs="Times New Roman"/>
          <w:bCs/>
          <w:color w:val="000000" w:themeColor="text1"/>
          <w:kern w:val="24"/>
          <w:sz w:val="28"/>
          <w:szCs w:val="28"/>
        </w:rPr>
        <w:t>Geomatics</w:t>
      </w:r>
      <w:proofErr w:type="spellEnd"/>
      <w:r w:rsidRPr="004D5136">
        <w:rPr>
          <w:rFonts w:ascii="Times New Roman" w:eastAsia="+mn-ea" w:hAnsi="Times New Roman" w:cs="Times New Roman"/>
          <w:bCs/>
          <w:color w:val="000000" w:themeColor="text1"/>
          <w:kern w:val="24"/>
          <w:sz w:val="28"/>
          <w:szCs w:val="28"/>
        </w:rPr>
        <w:t xml:space="preserve">), </w:t>
      </w:r>
      <w:proofErr w:type="spellStart"/>
      <w:r w:rsidRPr="004D5136">
        <w:rPr>
          <w:rFonts w:ascii="Times New Roman" w:eastAsia="+mn-ea" w:hAnsi="Times New Roman" w:cs="Times New Roman"/>
          <w:bCs/>
          <w:color w:val="000000" w:themeColor="text1"/>
          <w:kern w:val="24"/>
          <w:sz w:val="28"/>
          <w:szCs w:val="28"/>
        </w:rPr>
        <w:t>ArcGIS</w:t>
      </w:r>
      <w:proofErr w:type="spellEnd"/>
      <w:r w:rsidRPr="004D5136">
        <w:rPr>
          <w:rFonts w:ascii="Times New Roman" w:eastAsia="+mn-ea" w:hAnsi="Times New Roman" w:cs="Times New Roman"/>
          <w:bCs/>
          <w:color w:val="000000" w:themeColor="text1"/>
          <w:kern w:val="24"/>
          <w:sz w:val="28"/>
          <w:szCs w:val="28"/>
        </w:rPr>
        <w:t xml:space="preserve"> (ESRI), GMS (</w:t>
      </w:r>
      <w:proofErr w:type="spellStart"/>
      <w:r w:rsidRPr="004D5136">
        <w:rPr>
          <w:rFonts w:ascii="Times New Roman" w:eastAsia="+mn-ea" w:hAnsi="Times New Roman" w:cs="Times New Roman"/>
          <w:bCs/>
          <w:color w:val="000000" w:themeColor="text1"/>
          <w:kern w:val="24"/>
          <w:sz w:val="28"/>
          <w:szCs w:val="28"/>
        </w:rPr>
        <w:t>Aquaveo</w:t>
      </w:r>
      <w:proofErr w:type="spellEnd"/>
      <w:r w:rsidRPr="004D5136">
        <w:rPr>
          <w:rFonts w:ascii="Times New Roman" w:eastAsia="+mn-ea" w:hAnsi="Times New Roman" w:cs="Times New Roman"/>
          <w:bCs/>
          <w:color w:val="000000" w:themeColor="text1"/>
          <w:kern w:val="24"/>
          <w:sz w:val="28"/>
          <w:szCs w:val="28"/>
        </w:rPr>
        <w:t xml:space="preserve">), </w:t>
      </w:r>
      <w:proofErr w:type="spellStart"/>
      <w:r w:rsidRPr="004D5136">
        <w:rPr>
          <w:rFonts w:ascii="Times New Roman" w:eastAsia="+mn-ea" w:hAnsi="Times New Roman" w:cs="Times New Roman"/>
          <w:bCs/>
          <w:color w:val="000000" w:themeColor="text1"/>
          <w:kern w:val="24"/>
          <w:sz w:val="28"/>
          <w:szCs w:val="28"/>
        </w:rPr>
        <w:t>CorelDRAW</w:t>
      </w:r>
      <w:proofErr w:type="spellEnd"/>
      <w:r w:rsidRPr="004D5136">
        <w:rPr>
          <w:rFonts w:ascii="Times New Roman" w:eastAsia="+mn-ea" w:hAnsi="Times New Roman" w:cs="Times New Roman"/>
          <w:bCs/>
          <w:color w:val="000000" w:themeColor="text1"/>
          <w:kern w:val="24"/>
          <w:sz w:val="28"/>
          <w:szCs w:val="28"/>
        </w:rPr>
        <w:t xml:space="preserve"> (Corel).</w:t>
      </w:r>
      <w:r w:rsidRPr="004D5136">
        <w:rPr>
          <w:rFonts w:ascii="Times New Roman" w:eastAsia="+mn-ea" w:hAnsi="Times New Roman" w:cs="Times New Roman"/>
          <w:bCs/>
          <w:color w:val="000000" w:themeColor="text1"/>
          <w:kern w:val="24"/>
          <w:sz w:val="28"/>
          <w:szCs w:val="28"/>
          <w:highlight w:val="yellow"/>
        </w:rPr>
        <w:t xml:space="preserve"> </w:t>
      </w:r>
    </w:p>
    <w:p w14:paraId="7B2603AD" w14:textId="7BB2F7F0" w:rsidR="00DD1B49" w:rsidRPr="00294C33" w:rsidRDefault="004F1942" w:rsidP="00294C33">
      <w:pPr>
        <w:spacing w:after="0" w:line="240" w:lineRule="auto"/>
        <w:ind w:firstLine="709"/>
        <w:jc w:val="both"/>
        <w:rPr>
          <w:rFonts w:ascii="Times New Roman" w:eastAsia="+mn-ea" w:hAnsi="Times New Roman" w:cs="Times New Roman"/>
          <w:bCs/>
          <w:color w:val="000000" w:themeColor="text1"/>
          <w:kern w:val="24"/>
          <w:sz w:val="28"/>
          <w:szCs w:val="28"/>
        </w:rPr>
      </w:pPr>
      <w:r w:rsidRPr="00294C33">
        <w:rPr>
          <w:rFonts w:ascii="Times New Roman" w:eastAsia="+mn-ea" w:hAnsi="Times New Roman" w:cs="Times New Roman"/>
          <w:b/>
          <w:bCs/>
          <w:color w:val="000000" w:themeColor="text1"/>
          <w:kern w:val="24"/>
          <w:sz w:val="28"/>
          <w:szCs w:val="28"/>
        </w:rPr>
        <w:t xml:space="preserve">Теоретико-методологической базой исследования </w:t>
      </w:r>
      <w:r w:rsidRPr="00294C33">
        <w:rPr>
          <w:rFonts w:ascii="Times New Roman" w:eastAsia="+mn-ea" w:hAnsi="Times New Roman" w:cs="Times New Roman"/>
          <w:bCs/>
          <w:color w:val="000000" w:themeColor="text1"/>
          <w:kern w:val="24"/>
          <w:sz w:val="28"/>
          <w:szCs w:val="28"/>
        </w:rPr>
        <w:t>являются</w:t>
      </w:r>
      <w:r w:rsidR="00294C33" w:rsidRPr="00294C33">
        <w:rPr>
          <w:rFonts w:ascii="Times New Roman" w:eastAsia="+mn-ea" w:hAnsi="Times New Roman" w:cs="Times New Roman"/>
          <w:bCs/>
          <w:color w:val="000000" w:themeColor="text1"/>
          <w:kern w:val="24"/>
          <w:sz w:val="28"/>
          <w:szCs w:val="28"/>
        </w:rPr>
        <w:t xml:space="preserve"> </w:t>
      </w:r>
      <w:proofErr w:type="spellStart"/>
      <w:r w:rsidR="00B500C5">
        <w:rPr>
          <w:rFonts w:ascii="Times New Roman" w:eastAsia="+mn-ea" w:hAnsi="Times New Roman" w:cs="Times New Roman"/>
          <w:bCs/>
          <w:color w:val="000000" w:themeColor="text1"/>
          <w:kern w:val="24"/>
          <w:sz w:val="28"/>
          <w:szCs w:val="28"/>
        </w:rPr>
        <w:t>выпо</w:t>
      </w:r>
      <w:proofErr w:type="spellEnd"/>
      <w:r w:rsidR="00B500C5">
        <w:rPr>
          <w:rFonts w:ascii="Times New Roman" w:eastAsia="+mn-ea" w:hAnsi="Times New Roman" w:cs="Times New Roman"/>
          <w:bCs/>
          <w:color w:val="000000" w:themeColor="text1"/>
          <w:kern w:val="24"/>
          <w:sz w:val="28"/>
          <w:szCs w:val="28"/>
          <w:lang w:val="kk-KZ"/>
        </w:rPr>
        <w:t>лненные автором совместно</w:t>
      </w:r>
      <w:r w:rsidR="0014767C">
        <w:rPr>
          <w:rFonts w:ascii="Times New Roman" w:eastAsia="+mn-ea" w:hAnsi="Times New Roman" w:cs="Times New Roman"/>
          <w:bCs/>
          <w:color w:val="000000" w:themeColor="text1"/>
          <w:kern w:val="24"/>
          <w:sz w:val="28"/>
          <w:szCs w:val="28"/>
          <w:lang w:val="kk-KZ"/>
        </w:rPr>
        <w:t xml:space="preserve"> с </w:t>
      </w:r>
      <w:r w:rsidR="0014767C">
        <w:rPr>
          <w:rFonts w:ascii="Times New Roman" w:eastAsia="+mn-ea" w:hAnsi="Times New Roman" w:cs="Times New Roman"/>
          <w:bCs/>
          <w:color w:val="000000" w:themeColor="text1"/>
          <w:kern w:val="24"/>
          <w:sz w:val="28"/>
          <w:szCs w:val="28"/>
          <w:lang w:val="en-US"/>
        </w:rPr>
        <w:t>ZALF</w:t>
      </w:r>
      <w:r w:rsidR="00B500C5">
        <w:rPr>
          <w:rFonts w:ascii="Times New Roman" w:eastAsia="+mn-ea" w:hAnsi="Times New Roman" w:cs="Times New Roman"/>
          <w:bCs/>
          <w:color w:val="000000" w:themeColor="text1"/>
          <w:kern w:val="24"/>
          <w:sz w:val="28"/>
          <w:szCs w:val="28"/>
          <w:lang w:val="kk-KZ"/>
        </w:rPr>
        <w:t xml:space="preserve"> </w:t>
      </w:r>
      <w:r w:rsidR="00DD1B49" w:rsidRPr="00294C33">
        <w:rPr>
          <w:rFonts w:ascii="Times New Roman" w:eastAsia="+mn-ea" w:hAnsi="Times New Roman" w:cs="Times New Roman"/>
          <w:bCs/>
          <w:color w:val="000000" w:themeColor="text1"/>
          <w:kern w:val="24"/>
          <w:sz w:val="28"/>
          <w:szCs w:val="28"/>
        </w:rPr>
        <w:t xml:space="preserve">региональные гидрогеологические </w:t>
      </w:r>
      <w:r w:rsidR="00DD1B49" w:rsidRPr="00294C33">
        <w:rPr>
          <w:rFonts w:ascii="Times New Roman" w:eastAsia="+mn-ea" w:hAnsi="Times New Roman" w:cs="Times New Roman"/>
          <w:bCs/>
          <w:color w:val="000000" w:themeColor="text1"/>
          <w:kern w:val="24"/>
          <w:sz w:val="28"/>
          <w:szCs w:val="28"/>
          <w:lang w:val="kk-KZ"/>
        </w:rPr>
        <w:t>и гидромелиоративные исследования</w:t>
      </w:r>
      <w:r w:rsidR="00DD1B49" w:rsidRPr="00294C33">
        <w:rPr>
          <w:rFonts w:ascii="Times New Roman" w:eastAsia="+mn-ea" w:hAnsi="Times New Roman" w:cs="Times New Roman"/>
          <w:bCs/>
          <w:color w:val="000000" w:themeColor="text1"/>
          <w:kern w:val="24"/>
          <w:sz w:val="28"/>
          <w:szCs w:val="28"/>
        </w:rPr>
        <w:t xml:space="preserve"> территории </w:t>
      </w:r>
      <w:r w:rsidR="00DD1B49" w:rsidRPr="00294C33">
        <w:rPr>
          <w:rFonts w:ascii="Times New Roman" w:eastAsia="+mn-ea" w:hAnsi="Times New Roman" w:cs="Times New Roman"/>
          <w:bCs/>
          <w:color w:val="000000" w:themeColor="text1"/>
          <w:kern w:val="24"/>
          <w:sz w:val="28"/>
          <w:szCs w:val="28"/>
          <w:lang w:val="kk-KZ"/>
        </w:rPr>
        <w:t>Мактааральского</w:t>
      </w:r>
      <w:r w:rsidR="00BB78E4" w:rsidRPr="00BB78E4">
        <w:rPr>
          <w:rFonts w:ascii="Times New Roman" w:eastAsia="+mn-ea" w:hAnsi="Times New Roman" w:cs="Times New Roman"/>
          <w:bCs/>
          <w:color w:val="000000" w:themeColor="text1"/>
          <w:kern w:val="24"/>
          <w:sz w:val="28"/>
          <w:szCs w:val="28"/>
        </w:rPr>
        <w:t xml:space="preserve"> </w:t>
      </w:r>
      <w:r w:rsidR="004D5136" w:rsidRPr="00294C33">
        <w:rPr>
          <w:rFonts w:ascii="Times New Roman" w:eastAsia="+mn-ea" w:hAnsi="Times New Roman" w:cs="Times New Roman"/>
          <w:bCs/>
          <w:color w:val="000000" w:themeColor="text1"/>
          <w:kern w:val="24"/>
          <w:sz w:val="28"/>
          <w:szCs w:val="28"/>
          <w:lang w:val="kk-KZ"/>
        </w:rPr>
        <w:t>массива орошения с анализом урожайности с помощью ДЗЗ</w:t>
      </w:r>
      <w:r w:rsidR="00294C33" w:rsidRPr="00294C33">
        <w:rPr>
          <w:rFonts w:ascii="Times New Roman" w:eastAsia="+mn-ea" w:hAnsi="Times New Roman" w:cs="Times New Roman"/>
          <w:bCs/>
          <w:color w:val="000000" w:themeColor="text1"/>
          <w:kern w:val="24"/>
          <w:sz w:val="28"/>
          <w:szCs w:val="28"/>
          <w:lang w:val="kk-KZ"/>
        </w:rPr>
        <w:t xml:space="preserve"> в рамках международного п</w:t>
      </w:r>
      <w:proofErr w:type="spellStart"/>
      <w:r w:rsidR="00DD1B49" w:rsidRPr="00294C33">
        <w:rPr>
          <w:rFonts w:ascii="Times New Roman" w:eastAsia="+mn-ea" w:hAnsi="Times New Roman" w:cs="Times New Roman"/>
          <w:bCs/>
          <w:color w:val="000000" w:themeColor="text1"/>
          <w:kern w:val="24"/>
          <w:sz w:val="28"/>
          <w:szCs w:val="28"/>
        </w:rPr>
        <w:t>роект</w:t>
      </w:r>
      <w:proofErr w:type="spellEnd"/>
      <w:r w:rsidR="00294C33" w:rsidRPr="00294C33">
        <w:rPr>
          <w:rFonts w:ascii="Times New Roman" w:eastAsia="+mn-ea" w:hAnsi="Times New Roman" w:cs="Times New Roman"/>
          <w:bCs/>
          <w:color w:val="000000" w:themeColor="text1"/>
          <w:kern w:val="24"/>
          <w:sz w:val="28"/>
          <w:szCs w:val="28"/>
          <w:lang w:val="kk-KZ"/>
        </w:rPr>
        <w:t>а</w:t>
      </w:r>
      <w:r w:rsidR="00DD1B49" w:rsidRPr="00294C33">
        <w:rPr>
          <w:rFonts w:ascii="Times New Roman" w:eastAsia="+mn-ea" w:hAnsi="Times New Roman" w:cs="Times New Roman"/>
          <w:bCs/>
          <w:color w:val="000000" w:themeColor="text1"/>
          <w:kern w:val="24"/>
          <w:sz w:val="28"/>
          <w:szCs w:val="28"/>
        </w:rPr>
        <w:t xml:space="preserve"> </w:t>
      </w:r>
      <w:proofErr w:type="spellStart"/>
      <w:r w:rsidR="00DD1B49" w:rsidRPr="00294C33">
        <w:rPr>
          <w:rFonts w:ascii="Times New Roman" w:eastAsia="+mn-ea" w:hAnsi="Times New Roman" w:cs="Times New Roman"/>
          <w:bCs/>
          <w:color w:val="000000" w:themeColor="text1"/>
          <w:kern w:val="24"/>
          <w:sz w:val="28"/>
          <w:szCs w:val="28"/>
          <w:lang w:val="en-US"/>
        </w:rPr>
        <w:t>BioWat</w:t>
      </w:r>
      <w:proofErr w:type="spellEnd"/>
      <w:r w:rsidR="00DD1B49" w:rsidRPr="00294C33">
        <w:rPr>
          <w:rFonts w:ascii="Times New Roman" w:eastAsia="+mn-ea" w:hAnsi="Times New Roman" w:cs="Times New Roman"/>
          <w:bCs/>
          <w:color w:val="000000" w:themeColor="text1"/>
          <w:kern w:val="24"/>
          <w:sz w:val="28"/>
          <w:szCs w:val="28"/>
        </w:rPr>
        <w:t xml:space="preserve"> финансируемой </w:t>
      </w:r>
      <w:proofErr w:type="spellStart"/>
      <w:r w:rsidR="00294C33" w:rsidRPr="00294C33">
        <w:rPr>
          <w:rFonts w:ascii="Times New Roman" w:eastAsia="+mn-ea" w:hAnsi="Times New Roman" w:cs="Times New Roman"/>
          <w:bCs/>
          <w:color w:val="000000" w:themeColor="text1"/>
          <w:kern w:val="24"/>
          <w:sz w:val="28"/>
          <w:szCs w:val="28"/>
        </w:rPr>
        <w:t>Федеральн</w:t>
      </w:r>
      <w:proofErr w:type="spellEnd"/>
      <w:r w:rsidR="00294C33" w:rsidRPr="00294C33">
        <w:rPr>
          <w:rFonts w:ascii="Times New Roman" w:eastAsia="+mn-ea" w:hAnsi="Times New Roman" w:cs="Times New Roman"/>
          <w:bCs/>
          <w:color w:val="000000" w:themeColor="text1"/>
          <w:kern w:val="24"/>
          <w:sz w:val="28"/>
          <w:szCs w:val="28"/>
          <w:lang w:val="kk-KZ"/>
        </w:rPr>
        <w:t>ым</w:t>
      </w:r>
      <w:r w:rsidR="00294C33" w:rsidRPr="00294C33">
        <w:rPr>
          <w:rFonts w:ascii="Times New Roman" w:eastAsia="+mn-ea" w:hAnsi="Times New Roman" w:cs="Times New Roman"/>
          <w:bCs/>
          <w:color w:val="000000" w:themeColor="text1"/>
          <w:kern w:val="24"/>
          <w:sz w:val="28"/>
          <w:szCs w:val="28"/>
        </w:rPr>
        <w:t xml:space="preserve"> министерство</w:t>
      </w:r>
      <w:r w:rsidR="00294C33" w:rsidRPr="00294C33">
        <w:rPr>
          <w:rFonts w:ascii="Times New Roman" w:eastAsia="+mn-ea" w:hAnsi="Times New Roman" w:cs="Times New Roman"/>
          <w:bCs/>
          <w:color w:val="000000" w:themeColor="text1"/>
          <w:kern w:val="24"/>
          <w:sz w:val="28"/>
          <w:szCs w:val="28"/>
          <w:lang w:val="kk-KZ"/>
        </w:rPr>
        <w:t>м</w:t>
      </w:r>
      <w:r w:rsidR="00294C33" w:rsidRPr="00294C33">
        <w:rPr>
          <w:rFonts w:ascii="Times New Roman" w:eastAsia="+mn-ea" w:hAnsi="Times New Roman" w:cs="Times New Roman"/>
          <w:bCs/>
          <w:color w:val="000000" w:themeColor="text1"/>
          <w:kern w:val="24"/>
          <w:sz w:val="28"/>
          <w:szCs w:val="28"/>
        </w:rPr>
        <w:t xml:space="preserve"> образования и научных исследований Германии</w:t>
      </w:r>
      <w:r w:rsidR="00294C33" w:rsidRPr="00294C33">
        <w:rPr>
          <w:rFonts w:ascii="Times New Roman" w:eastAsia="+mn-ea" w:hAnsi="Times New Roman" w:cs="Times New Roman"/>
          <w:bCs/>
          <w:color w:val="000000" w:themeColor="text1"/>
          <w:kern w:val="24"/>
          <w:sz w:val="28"/>
          <w:szCs w:val="28"/>
          <w:lang w:val="kk-KZ"/>
        </w:rPr>
        <w:t xml:space="preserve"> </w:t>
      </w:r>
      <w:r w:rsidR="00DD1B49" w:rsidRPr="00294C33">
        <w:rPr>
          <w:rFonts w:ascii="Times New Roman" w:eastAsia="+mn-ea" w:hAnsi="Times New Roman" w:cs="Times New Roman"/>
          <w:bCs/>
          <w:color w:val="000000" w:themeColor="text1"/>
          <w:kern w:val="24"/>
          <w:sz w:val="28"/>
          <w:szCs w:val="28"/>
          <w:lang w:val="en-US"/>
        </w:rPr>
        <w:t>BMBF</w:t>
      </w:r>
      <w:r w:rsidR="00294C33" w:rsidRPr="00294C33">
        <w:rPr>
          <w:rFonts w:ascii="Times New Roman" w:eastAsia="+mn-ea" w:hAnsi="Times New Roman" w:cs="Times New Roman"/>
          <w:bCs/>
          <w:color w:val="000000" w:themeColor="text1"/>
          <w:kern w:val="24"/>
          <w:sz w:val="28"/>
          <w:szCs w:val="28"/>
          <w:lang w:val="kk-KZ"/>
        </w:rPr>
        <w:t xml:space="preserve"> (2017-2019).</w:t>
      </w:r>
      <w:r w:rsidR="00DD1B49" w:rsidRPr="00294C33">
        <w:rPr>
          <w:rFonts w:ascii="Times New Roman" w:eastAsia="+mn-ea" w:hAnsi="Times New Roman" w:cs="Times New Roman"/>
          <w:bCs/>
          <w:color w:val="000000" w:themeColor="text1"/>
          <w:kern w:val="24"/>
          <w:sz w:val="28"/>
          <w:szCs w:val="28"/>
        </w:rPr>
        <w:t xml:space="preserve"> </w:t>
      </w:r>
    </w:p>
    <w:p w14:paraId="18815B50" w14:textId="28051CDC" w:rsidR="004F1942" w:rsidRPr="00294C33" w:rsidRDefault="004F1942" w:rsidP="004F1942">
      <w:pPr>
        <w:spacing w:after="0" w:line="240" w:lineRule="auto"/>
        <w:ind w:firstLine="709"/>
        <w:jc w:val="both"/>
        <w:rPr>
          <w:rFonts w:ascii="Times New Roman" w:eastAsia="+mn-ea" w:hAnsi="Times New Roman" w:cs="Times New Roman"/>
          <w:b/>
          <w:bCs/>
          <w:color w:val="000000" w:themeColor="text1"/>
          <w:kern w:val="24"/>
          <w:sz w:val="28"/>
          <w:szCs w:val="28"/>
        </w:rPr>
      </w:pPr>
      <w:r w:rsidRPr="00294C33">
        <w:rPr>
          <w:rFonts w:ascii="Times New Roman" w:eastAsia="+mn-ea" w:hAnsi="Times New Roman" w:cs="Times New Roman"/>
          <w:b/>
          <w:bCs/>
          <w:color w:val="000000" w:themeColor="text1"/>
          <w:kern w:val="24"/>
          <w:sz w:val="28"/>
          <w:szCs w:val="28"/>
        </w:rPr>
        <w:t xml:space="preserve">В процессе </w:t>
      </w:r>
      <w:r w:rsidR="00476FC9" w:rsidRPr="00294C33">
        <w:rPr>
          <w:rFonts w:ascii="Times New Roman" w:eastAsia="+mn-ea" w:hAnsi="Times New Roman" w:cs="Times New Roman"/>
          <w:b/>
          <w:bCs/>
          <w:color w:val="000000" w:themeColor="text1"/>
          <w:kern w:val="24"/>
          <w:sz w:val="28"/>
          <w:szCs w:val="28"/>
        </w:rPr>
        <w:t>наземных маршрутных</w:t>
      </w:r>
      <w:r w:rsidRPr="00294C33">
        <w:rPr>
          <w:rFonts w:ascii="Times New Roman" w:eastAsia="+mn-ea" w:hAnsi="Times New Roman" w:cs="Times New Roman"/>
          <w:b/>
          <w:bCs/>
          <w:color w:val="000000" w:themeColor="text1"/>
          <w:kern w:val="24"/>
          <w:sz w:val="28"/>
          <w:szCs w:val="28"/>
        </w:rPr>
        <w:t xml:space="preserve"> и экспериментальных исследований </w:t>
      </w:r>
      <w:r w:rsidR="00F9740F" w:rsidRPr="00F9740F">
        <w:rPr>
          <w:rFonts w:ascii="Times New Roman" w:eastAsia="Times New Roman" w:hAnsi="Times New Roman" w:cs="Times New Roman"/>
          <w:color w:val="000000" w:themeColor="text1"/>
          <w:sz w:val="28"/>
          <w:szCs w:val="28"/>
        </w:rPr>
        <w:t>изучалось состояние поверхностных и подземных вод территории исследования. Проведенное дешифрирование данных ДЗЗ позволило более целенаправленно построить наземные маршрутные исследования на территории Мактааральского массива орошения. При наземных маршрутных обследованиях изучены состояние оросительных систем, местные источники водоснабжения, проведены отборы проб воды из оросительных систем на химические анализы.</w:t>
      </w:r>
    </w:p>
    <w:p w14:paraId="3598C921" w14:textId="77777777" w:rsidR="004F1942" w:rsidRPr="00B914B3" w:rsidRDefault="004F1942" w:rsidP="004F1942">
      <w:pPr>
        <w:spacing w:after="0" w:line="240" w:lineRule="auto"/>
        <w:ind w:firstLine="709"/>
        <w:jc w:val="both"/>
        <w:rPr>
          <w:rFonts w:ascii="Times New Roman" w:eastAsia="Times New Roman" w:hAnsi="Times New Roman" w:cs="Times New Roman"/>
          <w:b/>
          <w:color w:val="000000" w:themeColor="text1"/>
          <w:sz w:val="28"/>
          <w:szCs w:val="28"/>
        </w:rPr>
      </w:pPr>
      <w:r w:rsidRPr="00B914B3">
        <w:rPr>
          <w:rFonts w:ascii="Times New Roman" w:eastAsia="Times New Roman" w:hAnsi="Times New Roman" w:cs="Times New Roman"/>
          <w:b/>
          <w:color w:val="000000" w:themeColor="text1"/>
          <w:sz w:val="28"/>
          <w:szCs w:val="28"/>
        </w:rPr>
        <w:t>Основные положения, выносимые на защиту:</w:t>
      </w:r>
    </w:p>
    <w:p w14:paraId="649A9C39" w14:textId="64F42C88" w:rsidR="00294C33" w:rsidRPr="00B914B3" w:rsidRDefault="00294C33" w:rsidP="004F1942">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B914B3">
        <w:rPr>
          <w:rFonts w:ascii="Times New Roman" w:eastAsia="Times New Roman" w:hAnsi="Times New Roman" w:cs="Times New Roman"/>
          <w:color w:val="000000" w:themeColor="text1"/>
          <w:sz w:val="28"/>
          <w:szCs w:val="28"/>
        </w:rPr>
        <w:lastRenderedPageBreak/>
        <w:t xml:space="preserve">применение данных ДЗЗ с проведением анализа спектральных </w:t>
      </w:r>
      <w:r w:rsidR="00640C66" w:rsidRPr="00B914B3">
        <w:rPr>
          <w:rFonts w:ascii="Times New Roman" w:eastAsia="Times New Roman" w:hAnsi="Times New Roman" w:cs="Times New Roman"/>
          <w:color w:val="000000" w:themeColor="text1"/>
          <w:sz w:val="28"/>
          <w:szCs w:val="28"/>
        </w:rPr>
        <w:t>вегетационных</w:t>
      </w:r>
      <w:r w:rsidRPr="00B914B3">
        <w:rPr>
          <w:rFonts w:ascii="Times New Roman" w:eastAsia="Times New Roman" w:hAnsi="Times New Roman" w:cs="Times New Roman"/>
          <w:color w:val="000000" w:themeColor="text1"/>
          <w:sz w:val="28"/>
          <w:szCs w:val="28"/>
        </w:rPr>
        <w:t xml:space="preserve"> индексов, индексов засоления и водных индексов</w:t>
      </w:r>
      <w:r w:rsidR="00B914B3">
        <w:rPr>
          <w:rFonts w:ascii="Times New Roman" w:eastAsia="Times New Roman" w:hAnsi="Times New Roman" w:cs="Times New Roman"/>
          <w:color w:val="000000" w:themeColor="text1"/>
          <w:sz w:val="28"/>
          <w:szCs w:val="28"/>
        </w:rPr>
        <w:t>,</w:t>
      </w:r>
      <w:r w:rsidRPr="00B914B3">
        <w:rPr>
          <w:rFonts w:ascii="Times New Roman" w:eastAsia="Times New Roman" w:hAnsi="Times New Roman" w:cs="Times New Roman"/>
          <w:color w:val="000000" w:themeColor="text1"/>
          <w:sz w:val="28"/>
          <w:szCs w:val="28"/>
        </w:rPr>
        <w:t xml:space="preserve"> позвол</w:t>
      </w:r>
      <w:r w:rsidR="00B914B3">
        <w:rPr>
          <w:rFonts w:ascii="Times New Roman" w:eastAsia="Times New Roman" w:hAnsi="Times New Roman" w:cs="Times New Roman"/>
          <w:color w:val="000000" w:themeColor="text1"/>
          <w:sz w:val="28"/>
          <w:szCs w:val="28"/>
        </w:rPr>
        <w:t>яет</w:t>
      </w:r>
      <w:r w:rsidRPr="00B914B3">
        <w:rPr>
          <w:rFonts w:ascii="Times New Roman" w:eastAsia="Times New Roman" w:hAnsi="Times New Roman" w:cs="Times New Roman"/>
          <w:color w:val="000000" w:themeColor="text1"/>
          <w:sz w:val="28"/>
          <w:szCs w:val="28"/>
        </w:rPr>
        <w:t xml:space="preserve"> оценить влияние засоленности почв</w:t>
      </w:r>
      <w:r w:rsidR="00640C66" w:rsidRPr="00B914B3">
        <w:rPr>
          <w:rFonts w:ascii="Times New Roman" w:eastAsia="Times New Roman" w:hAnsi="Times New Roman" w:cs="Times New Roman"/>
          <w:color w:val="000000" w:themeColor="text1"/>
          <w:sz w:val="28"/>
          <w:szCs w:val="28"/>
        </w:rPr>
        <w:t xml:space="preserve">, </w:t>
      </w:r>
      <w:r w:rsidRPr="00B914B3">
        <w:rPr>
          <w:rFonts w:ascii="Times New Roman" w:eastAsia="Times New Roman" w:hAnsi="Times New Roman" w:cs="Times New Roman"/>
          <w:color w:val="000000" w:themeColor="text1"/>
          <w:sz w:val="28"/>
          <w:szCs w:val="28"/>
        </w:rPr>
        <w:t>уровня</w:t>
      </w:r>
      <w:r w:rsidR="00640C66" w:rsidRPr="00B914B3">
        <w:rPr>
          <w:rFonts w:ascii="Times New Roman" w:eastAsia="Times New Roman" w:hAnsi="Times New Roman" w:cs="Times New Roman"/>
          <w:color w:val="000000" w:themeColor="text1"/>
          <w:sz w:val="28"/>
          <w:szCs w:val="28"/>
        </w:rPr>
        <w:t xml:space="preserve"> и минерализации </w:t>
      </w:r>
      <w:r w:rsidRPr="00B914B3">
        <w:rPr>
          <w:rFonts w:ascii="Times New Roman" w:eastAsia="Times New Roman" w:hAnsi="Times New Roman" w:cs="Times New Roman"/>
          <w:color w:val="000000" w:themeColor="text1"/>
          <w:sz w:val="28"/>
          <w:szCs w:val="28"/>
        </w:rPr>
        <w:t>грунтовых</w:t>
      </w:r>
      <w:r w:rsidR="00B1476F">
        <w:rPr>
          <w:rFonts w:ascii="Times New Roman" w:eastAsia="Times New Roman" w:hAnsi="Times New Roman" w:cs="Times New Roman"/>
          <w:color w:val="000000" w:themeColor="text1"/>
          <w:sz w:val="28"/>
          <w:szCs w:val="28"/>
        </w:rPr>
        <w:t xml:space="preserve"> вод</w:t>
      </w:r>
      <w:r w:rsidR="00640C66" w:rsidRPr="00B914B3">
        <w:rPr>
          <w:rFonts w:ascii="Times New Roman" w:eastAsia="Times New Roman" w:hAnsi="Times New Roman" w:cs="Times New Roman"/>
          <w:color w:val="000000" w:themeColor="text1"/>
          <w:sz w:val="28"/>
          <w:szCs w:val="28"/>
        </w:rPr>
        <w:t xml:space="preserve"> на урожайность хлопка сырца на участках с благоприятными и критическими мелиоративными условиями.</w:t>
      </w:r>
      <w:r w:rsidRPr="00B914B3">
        <w:rPr>
          <w:rFonts w:ascii="Times New Roman" w:eastAsia="Times New Roman" w:hAnsi="Times New Roman" w:cs="Times New Roman"/>
          <w:color w:val="000000" w:themeColor="text1"/>
          <w:sz w:val="28"/>
          <w:szCs w:val="28"/>
        </w:rPr>
        <w:t xml:space="preserve"> </w:t>
      </w:r>
    </w:p>
    <w:p w14:paraId="2ACB998A" w14:textId="19B0BF2B" w:rsidR="00640C66" w:rsidRPr="00B914B3" w:rsidRDefault="00640C66" w:rsidP="004F1942">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B914B3">
        <w:rPr>
          <w:rFonts w:ascii="Times New Roman" w:eastAsia="Times New Roman" w:hAnsi="Times New Roman" w:cs="Times New Roman"/>
          <w:color w:val="000000" w:themeColor="text1"/>
          <w:sz w:val="28"/>
          <w:szCs w:val="28"/>
        </w:rPr>
        <w:t>применение данных ДЗЗ с проведением регрессионного анализа</w:t>
      </w:r>
      <w:r w:rsidR="00561844">
        <w:rPr>
          <w:rFonts w:ascii="Times New Roman" w:eastAsia="Times New Roman" w:hAnsi="Times New Roman" w:cs="Times New Roman"/>
          <w:color w:val="000000" w:themeColor="text1"/>
          <w:sz w:val="28"/>
          <w:szCs w:val="28"/>
        </w:rPr>
        <w:t xml:space="preserve"> спектральных каналов, индексов засоления и данных солевой сьемки</w:t>
      </w:r>
      <w:r w:rsidR="00B914B3">
        <w:rPr>
          <w:rFonts w:ascii="Times New Roman" w:eastAsia="Times New Roman" w:hAnsi="Times New Roman" w:cs="Times New Roman"/>
          <w:color w:val="000000" w:themeColor="text1"/>
          <w:sz w:val="28"/>
          <w:szCs w:val="28"/>
        </w:rPr>
        <w:t>,</w:t>
      </w:r>
      <w:r w:rsidRPr="00B914B3">
        <w:rPr>
          <w:rFonts w:ascii="Times New Roman" w:eastAsia="Times New Roman" w:hAnsi="Times New Roman" w:cs="Times New Roman"/>
          <w:color w:val="000000" w:themeColor="text1"/>
          <w:sz w:val="28"/>
          <w:szCs w:val="28"/>
        </w:rPr>
        <w:t xml:space="preserve"> позволяет выявить уравнение прогнозной модели засоленности почв с помощью которой можно картировать засоленность почв орошаемых земель Мактааральского массива с точностью до 83%.</w:t>
      </w:r>
    </w:p>
    <w:p w14:paraId="74A0049D" w14:textId="606D0BF5" w:rsidR="00640C66" w:rsidRDefault="00640C66" w:rsidP="004F1942">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B914B3">
        <w:rPr>
          <w:rFonts w:ascii="Times New Roman" w:eastAsia="Times New Roman" w:hAnsi="Times New Roman" w:cs="Times New Roman"/>
          <w:color w:val="000000" w:themeColor="text1"/>
          <w:sz w:val="28"/>
          <w:szCs w:val="28"/>
        </w:rPr>
        <w:t xml:space="preserve">математическая модель гидрогеологических условий орошаемых земель позволяет </w:t>
      </w:r>
      <w:r w:rsidR="00B1476F">
        <w:rPr>
          <w:rFonts w:ascii="Times New Roman" w:eastAsia="Times New Roman" w:hAnsi="Times New Roman" w:cs="Times New Roman"/>
          <w:color w:val="000000" w:themeColor="text1"/>
          <w:sz w:val="28"/>
          <w:szCs w:val="28"/>
        </w:rPr>
        <w:t>прогнозировать гидрогеологические условия в разных сценариях</w:t>
      </w:r>
      <w:r w:rsidR="00B914B3" w:rsidRPr="00B914B3">
        <w:rPr>
          <w:rFonts w:ascii="Times New Roman" w:eastAsia="Times New Roman" w:hAnsi="Times New Roman" w:cs="Times New Roman"/>
          <w:color w:val="000000" w:themeColor="text1"/>
          <w:sz w:val="28"/>
          <w:szCs w:val="28"/>
        </w:rPr>
        <w:t xml:space="preserve"> режима скважин вертикального дренажа. Модель показывает неэффективность существующего режима СВД и позволяет подбирать необходимый режим для улучшения мелиоративной обстановки, и в последующем повысить урожайность хлопка сырца на территории исследования.</w:t>
      </w:r>
      <w:r w:rsidRPr="00B914B3">
        <w:rPr>
          <w:rFonts w:ascii="Times New Roman" w:eastAsia="Times New Roman" w:hAnsi="Times New Roman" w:cs="Times New Roman"/>
          <w:color w:val="000000" w:themeColor="text1"/>
          <w:sz w:val="28"/>
          <w:szCs w:val="28"/>
        </w:rPr>
        <w:t xml:space="preserve"> </w:t>
      </w:r>
    </w:p>
    <w:p w14:paraId="4DC4E398" w14:textId="77777777" w:rsidR="004F1942" w:rsidRPr="000A2223" w:rsidRDefault="004F1942" w:rsidP="004F1942">
      <w:pPr>
        <w:spacing w:after="0" w:line="240" w:lineRule="auto"/>
        <w:ind w:firstLine="709"/>
        <w:jc w:val="both"/>
        <w:rPr>
          <w:rFonts w:ascii="Times New Roman" w:eastAsiaTheme="minorHAnsi" w:hAnsi="Times New Roman" w:cs="Times New Roman"/>
          <w:color w:val="000000" w:themeColor="text1"/>
          <w:sz w:val="28"/>
          <w:szCs w:val="28"/>
          <w:highlight w:val="yellow"/>
          <w:lang w:eastAsia="en-US"/>
        </w:rPr>
      </w:pPr>
      <w:r w:rsidRPr="00CC6A80">
        <w:rPr>
          <w:rFonts w:ascii="Times New Roman" w:eastAsiaTheme="minorHAnsi" w:hAnsi="Times New Roman" w:cs="Times New Roman"/>
          <w:b/>
          <w:color w:val="000000" w:themeColor="text1"/>
          <w:sz w:val="28"/>
          <w:szCs w:val="28"/>
          <w:lang w:eastAsia="en-US"/>
        </w:rPr>
        <w:t>Научная новизна работы заключается в следующем:</w:t>
      </w:r>
    </w:p>
    <w:p w14:paraId="50F4B84D" w14:textId="3D5BA39D" w:rsidR="004B2DBE" w:rsidRPr="00464FCB" w:rsidRDefault="00464FCB" w:rsidP="004F1942">
      <w:pPr>
        <w:numPr>
          <w:ilvl w:val="0"/>
          <w:numId w:val="4"/>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kk-KZ"/>
        </w:rPr>
        <w:t>п</w:t>
      </w:r>
      <w:r w:rsidRPr="00464FCB">
        <w:rPr>
          <w:rFonts w:ascii="Times New Roman" w:eastAsia="Times New Roman" w:hAnsi="Times New Roman" w:cs="Times New Roman"/>
          <w:color w:val="000000" w:themeColor="text1"/>
          <w:sz w:val="28"/>
          <w:szCs w:val="28"/>
          <w:lang w:val="kk-KZ"/>
        </w:rPr>
        <w:t>редложен новый комплексный подход</w:t>
      </w:r>
      <w:r w:rsidR="00CC6A80">
        <w:rPr>
          <w:rFonts w:ascii="Times New Roman" w:eastAsia="Times New Roman" w:hAnsi="Times New Roman" w:cs="Times New Roman"/>
          <w:color w:val="000000" w:themeColor="text1"/>
          <w:sz w:val="28"/>
          <w:szCs w:val="28"/>
          <w:lang w:val="kk-KZ"/>
        </w:rPr>
        <w:t>,</w:t>
      </w:r>
      <w:r w:rsidRPr="00464FCB">
        <w:rPr>
          <w:rFonts w:ascii="Times New Roman" w:eastAsia="Times New Roman" w:hAnsi="Times New Roman" w:cs="Times New Roman"/>
          <w:color w:val="000000" w:themeColor="text1"/>
          <w:sz w:val="28"/>
          <w:szCs w:val="28"/>
          <w:lang w:val="kk-KZ"/>
        </w:rPr>
        <w:t xml:space="preserve"> включающий в себя методы ДЗЗ, ГИС-технологий и математического моделирования</w:t>
      </w:r>
      <w:r w:rsidR="00CC6A80">
        <w:rPr>
          <w:rFonts w:ascii="Times New Roman" w:eastAsia="Times New Roman" w:hAnsi="Times New Roman" w:cs="Times New Roman"/>
          <w:color w:val="000000" w:themeColor="text1"/>
          <w:sz w:val="28"/>
          <w:szCs w:val="28"/>
          <w:lang w:val="kk-KZ"/>
        </w:rPr>
        <w:t>,</w:t>
      </w:r>
      <w:r w:rsidRPr="00464FCB">
        <w:rPr>
          <w:rFonts w:ascii="Times New Roman" w:eastAsia="Times New Roman" w:hAnsi="Times New Roman" w:cs="Times New Roman"/>
          <w:color w:val="000000" w:themeColor="text1"/>
          <w:sz w:val="28"/>
          <w:szCs w:val="28"/>
          <w:lang w:val="kk-KZ"/>
        </w:rPr>
        <w:t xml:space="preserve"> </w:t>
      </w:r>
      <w:r w:rsidR="000228ED">
        <w:rPr>
          <w:rFonts w:ascii="Times New Roman" w:eastAsia="Times New Roman" w:hAnsi="Times New Roman" w:cs="Times New Roman"/>
          <w:color w:val="000000" w:themeColor="text1"/>
          <w:sz w:val="28"/>
          <w:szCs w:val="28"/>
          <w:lang w:val="kk-KZ"/>
        </w:rPr>
        <w:t>для</w:t>
      </w:r>
      <w:r w:rsidRPr="00464FCB">
        <w:rPr>
          <w:rFonts w:ascii="Times New Roman" w:eastAsia="Times New Roman" w:hAnsi="Times New Roman" w:cs="Times New Roman"/>
          <w:color w:val="000000" w:themeColor="text1"/>
          <w:sz w:val="28"/>
          <w:szCs w:val="28"/>
          <w:lang w:val="kk-KZ"/>
        </w:rPr>
        <w:t xml:space="preserve"> изучени</w:t>
      </w:r>
      <w:r w:rsidR="000228ED">
        <w:rPr>
          <w:rFonts w:ascii="Times New Roman" w:eastAsia="Times New Roman" w:hAnsi="Times New Roman" w:cs="Times New Roman"/>
          <w:color w:val="000000" w:themeColor="text1"/>
          <w:sz w:val="28"/>
          <w:szCs w:val="28"/>
          <w:lang w:val="kk-KZ"/>
        </w:rPr>
        <w:t>я</w:t>
      </w:r>
      <w:r w:rsidRPr="00464FCB">
        <w:rPr>
          <w:rFonts w:ascii="Times New Roman" w:eastAsia="Times New Roman" w:hAnsi="Times New Roman" w:cs="Times New Roman"/>
          <w:color w:val="000000" w:themeColor="text1"/>
          <w:sz w:val="28"/>
          <w:szCs w:val="28"/>
          <w:lang w:val="kk-KZ"/>
        </w:rPr>
        <w:t xml:space="preserve"> влияния гидрогеологических условий орошаемых массивов на урожайность сельскохозяйственных культур;</w:t>
      </w:r>
    </w:p>
    <w:p w14:paraId="155C13CA" w14:textId="710602FA" w:rsidR="004F1942" w:rsidRPr="00464FCB" w:rsidRDefault="000228ED" w:rsidP="004F1942">
      <w:pPr>
        <w:numPr>
          <w:ilvl w:val="0"/>
          <w:numId w:val="4"/>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предложено</w:t>
      </w:r>
      <w:r w:rsidR="00464FCB" w:rsidRPr="00464FCB">
        <w:rPr>
          <w:rFonts w:ascii="Times New Roman" w:eastAsia="Times New Roman" w:hAnsi="Times New Roman" w:cs="Times New Roman"/>
          <w:color w:val="000000" w:themeColor="text1"/>
          <w:sz w:val="28"/>
          <w:szCs w:val="28"/>
        </w:rPr>
        <w:t xml:space="preserve"> уравнение прогнозной модели засоленности почв методом регрессионного анализа спектральных каналов, индексов засоления и данных солевой сьемки</w:t>
      </w:r>
      <w:r w:rsidR="00CC6A80">
        <w:rPr>
          <w:rFonts w:ascii="Times New Roman" w:eastAsia="Times New Roman" w:hAnsi="Times New Roman" w:cs="Times New Roman"/>
          <w:color w:val="000000" w:themeColor="text1"/>
          <w:sz w:val="28"/>
          <w:szCs w:val="28"/>
        </w:rPr>
        <w:t>,</w:t>
      </w:r>
      <w:r w:rsidR="00464FCB" w:rsidRPr="00464FCB">
        <w:rPr>
          <w:rFonts w:ascii="Times New Roman" w:eastAsia="Times New Roman" w:hAnsi="Times New Roman" w:cs="Times New Roman"/>
          <w:color w:val="000000" w:themeColor="text1"/>
          <w:sz w:val="28"/>
          <w:szCs w:val="28"/>
        </w:rPr>
        <w:t xml:space="preserve"> позволяющее картировать засоленность почв на участках неохваченных </w:t>
      </w:r>
      <w:r w:rsidR="00CC6A80">
        <w:rPr>
          <w:rFonts w:ascii="Times New Roman" w:eastAsia="Times New Roman" w:hAnsi="Times New Roman" w:cs="Times New Roman"/>
          <w:color w:val="000000" w:themeColor="text1"/>
          <w:sz w:val="28"/>
          <w:szCs w:val="28"/>
        </w:rPr>
        <w:t>наземными</w:t>
      </w:r>
      <w:r w:rsidR="00CC6A80" w:rsidRPr="00464FCB">
        <w:rPr>
          <w:rFonts w:ascii="Times New Roman" w:eastAsia="Times New Roman" w:hAnsi="Times New Roman" w:cs="Times New Roman"/>
          <w:color w:val="000000" w:themeColor="text1"/>
          <w:sz w:val="28"/>
          <w:szCs w:val="28"/>
        </w:rPr>
        <w:t xml:space="preserve"> мониторингов</w:t>
      </w:r>
      <w:r w:rsidR="00CC6A80">
        <w:rPr>
          <w:rFonts w:ascii="Times New Roman" w:eastAsia="Times New Roman" w:hAnsi="Times New Roman" w:cs="Times New Roman"/>
          <w:color w:val="000000" w:themeColor="text1"/>
          <w:sz w:val="28"/>
          <w:szCs w:val="28"/>
        </w:rPr>
        <w:t>ыми</w:t>
      </w:r>
      <w:r w:rsidR="00CC6A80" w:rsidRPr="00464FCB">
        <w:rPr>
          <w:rFonts w:ascii="Times New Roman" w:eastAsia="Times New Roman" w:hAnsi="Times New Roman" w:cs="Times New Roman"/>
          <w:color w:val="000000" w:themeColor="text1"/>
          <w:sz w:val="28"/>
          <w:szCs w:val="28"/>
        </w:rPr>
        <w:t xml:space="preserve"> </w:t>
      </w:r>
      <w:r w:rsidR="00464FCB" w:rsidRPr="00464FCB">
        <w:rPr>
          <w:rFonts w:ascii="Times New Roman" w:eastAsia="Times New Roman" w:hAnsi="Times New Roman" w:cs="Times New Roman"/>
          <w:color w:val="000000" w:themeColor="text1"/>
          <w:sz w:val="28"/>
          <w:szCs w:val="28"/>
        </w:rPr>
        <w:t>работами</w:t>
      </w:r>
      <w:r w:rsidR="00CC6A80">
        <w:rPr>
          <w:rFonts w:ascii="Times New Roman" w:eastAsia="Times New Roman" w:hAnsi="Times New Roman" w:cs="Times New Roman"/>
          <w:color w:val="000000" w:themeColor="text1"/>
          <w:sz w:val="28"/>
          <w:szCs w:val="28"/>
        </w:rPr>
        <w:t xml:space="preserve"> </w:t>
      </w:r>
      <w:r w:rsidR="00464FCB" w:rsidRPr="00464FCB">
        <w:rPr>
          <w:rFonts w:ascii="Times New Roman" w:eastAsia="Times New Roman" w:hAnsi="Times New Roman" w:cs="Times New Roman"/>
          <w:color w:val="000000" w:themeColor="text1"/>
          <w:sz w:val="28"/>
          <w:szCs w:val="28"/>
        </w:rPr>
        <w:t>по солевой сьемк</w:t>
      </w:r>
      <w:r w:rsidR="00CC6A80">
        <w:rPr>
          <w:rFonts w:ascii="Times New Roman" w:eastAsia="Times New Roman" w:hAnsi="Times New Roman" w:cs="Times New Roman"/>
          <w:color w:val="000000" w:themeColor="text1"/>
          <w:sz w:val="28"/>
          <w:szCs w:val="28"/>
        </w:rPr>
        <w:t>е</w:t>
      </w:r>
      <w:r w:rsidR="004F1942" w:rsidRPr="00464FCB">
        <w:rPr>
          <w:rFonts w:ascii="Times New Roman" w:eastAsia="Times New Roman" w:hAnsi="Times New Roman" w:cs="Times New Roman"/>
          <w:color w:val="000000" w:themeColor="text1"/>
          <w:sz w:val="28"/>
          <w:szCs w:val="28"/>
        </w:rPr>
        <w:t>;</w:t>
      </w:r>
    </w:p>
    <w:p w14:paraId="052D29D8" w14:textId="1ABC800E" w:rsidR="00CC6A80" w:rsidRPr="00101C01" w:rsidRDefault="00CC6A80" w:rsidP="00CC6A80">
      <w:pPr>
        <w:numPr>
          <w:ilvl w:val="0"/>
          <w:numId w:val="4"/>
        </w:numPr>
        <w:tabs>
          <w:tab w:val="left" w:pos="993"/>
        </w:tabs>
        <w:spacing w:after="0" w:line="240" w:lineRule="auto"/>
        <w:ind w:left="0" w:firstLine="709"/>
        <w:contextualSpacing/>
        <w:jc w:val="both"/>
        <w:rPr>
          <w:rFonts w:ascii="Times New Roman" w:eastAsiaTheme="minorHAnsi" w:hAnsi="Times New Roman" w:cs="Times New Roman"/>
          <w:color w:val="000000" w:themeColor="text1"/>
          <w:sz w:val="28"/>
          <w:szCs w:val="28"/>
          <w:lang w:eastAsia="en-US"/>
        </w:rPr>
      </w:pPr>
      <w:r w:rsidRPr="00CC6A80">
        <w:rPr>
          <w:rFonts w:ascii="Times New Roman" w:eastAsia="Times New Roman" w:hAnsi="Times New Roman" w:cs="Times New Roman"/>
          <w:color w:val="000000" w:themeColor="text1"/>
          <w:sz w:val="28"/>
          <w:szCs w:val="28"/>
        </w:rPr>
        <w:t xml:space="preserve">на основе математического моделирования, </w:t>
      </w:r>
      <w:r w:rsidR="00464FCB" w:rsidRPr="00CC6A80">
        <w:rPr>
          <w:rFonts w:ascii="Times New Roman" w:eastAsia="Times New Roman" w:hAnsi="Times New Roman" w:cs="Times New Roman"/>
          <w:color w:val="000000" w:themeColor="text1"/>
          <w:sz w:val="28"/>
          <w:szCs w:val="28"/>
        </w:rPr>
        <w:t>предложен</w:t>
      </w:r>
      <w:r w:rsidRPr="00CC6A80">
        <w:rPr>
          <w:rFonts w:ascii="Times New Roman" w:eastAsia="Times New Roman" w:hAnsi="Times New Roman" w:cs="Times New Roman"/>
          <w:color w:val="000000" w:themeColor="text1"/>
          <w:sz w:val="28"/>
          <w:szCs w:val="28"/>
        </w:rPr>
        <w:t xml:space="preserve"> и обоснован</w:t>
      </w:r>
      <w:r w:rsidR="00464FCB" w:rsidRPr="00CC6A80">
        <w:rPr>
          <w:rFonts w:ascii="Times New Roman" w:eastAsia="Times New Roman" w:hAnsi="Times New Roman" w:cs="Times New Roman"/>
          <w:color w:val="000000" w:themeColor="text1"/>
          <w:sz w:val="28"/>
          <w:szCs w:val="28"/>
        </w:rPr>
        <w:t xml:space="preserve"> </w:t>
      </w:r>
      <w:r w:rsidR="000228ED">
        <w:rPr>
          <w:rFonts w:ascii="Times New Roman" w:eastAsia="Times New Roman" w:hAnsi="Times New Roman" w:cs="Times New Roman"/>
          <w:color w:val="000000" w:themeColor="text1"/>
          <w:sz w:val="28"/>
          <w:szCs w:val="28"/>
        </w:rPr>
        <w:t xml:space="preserve">эффективный и рациональный </w:t>
      </w:r>
      <w:r w:rsidR="00464FCB" w:rsidRPr="00CC6A80">
        <w:rPr>
          <w:rFonts w:ascii="Times New Roman" w:eastAsia="Times New Roman" w:hAnsi="Times New Roman" w:cs="Times New Roman"/>
          <w:color w:val="000000" w:themeColor="text1"/>
          <w:sz w:val="28"/>
          <w:szCs w:val="28"/>
        </w:rPr>
        <w:t>сценари</w:t>
      </w:r>
      <w:r w:rsidRPr="00CC6A80">
        <w:rPr>
          <w:rFonts w:ascii="Times New Roman" w:eastAsia="Times New Roman" w:hAnsi="Times New Roman" w:cs="Times New Roman"/>
          <w:color w:val="000000" w:themeColor="text1"/>
          <w:sz w:val="28"/>
          <w:szCs w:val="28"/>
        </w:rPr>
        <w:t>й режима работы СВД, при котором в течение года сохраняются благоприятные гидрогеологические условия</w:t>
      </w:r>
      <w:r>
        <w:rPr>
          <w:rFonts w:ascii="Times New Roman" w:eastAsia="Times New Roman" w:hAnsi="Times New Roman" w:cs="Times New Roman"/>
          <w:color w:val="000000" w:themeColor="text1"/>
          <w:sz w:val="28"/>
          <w:szCs w:val="28"/>
        </w:rPr>
        <w:t>,</w:t>
      </w:r>
      <w:r w:rsidR="00464FCB" w:rsidRPr="00CC6A80">
        <w:rPr>
          <w:rFonts w:ascii="Times New Roman" w:eastAsia="Times New Roman" w:hAnsi="Times New Roman" w:cs="Times New Roman"/>
          <w:color w:val="000000" w:themeColor="text1"/>
          <w:sz w:val="28"/>
          <w:szCs w:val="28"/>
        </w:rPr>
        <w:t xml:space="preserve"> </w:t>
      </w:r>
      <w:r w:rsidRPr="00CC6A80">
        <w:rPr>
          <w:rFonts w:ascii="Times New Roman" w:eastAsia="Times New Roman" w:hAnsi="Times New Roman" w:cs="Times New Roman"/>
          <w:color w:val="000000" w:themeColor="text1"/>
          <w:sz w:val="28"/>
          <w:szCs w:val="28"/>
        </w:rPr>
        <w:t>что позитивно отражается на урожайности.</w:t>
      </w:r>
    </w:p>
    <w:p w14:paraId="2894C866" w14:textId="63C05D81" w:rsidR="00101C01" w:rsidRPr="00101C01" w:rsidRDefault="00101C01" w:rsidP="00101C01">
      <w:pPr>
        <w:tabs>
          <w:tab w:val="left" w:pos="993"/>
        </w:tabs>
        <w:spacing w:after="0" w:line="240" w:lineRule="auto"/>
        <w:ind w:firstLine="709"/>
        <w:contextualSpacing/>
        <w:jc w:val="both"/>
        <w:rPr>
          <w:rFonts w:ascii="Times New Roman" w:eastAsiaTheme="minorHAnsi" w:hAnsi="Times New Roman" w:cs="Times New Roman"/>
          <w:bCs/>
          <w:color w:val="000000" w:themeColor="text1"/>
          <w:sz w:val="28"/>
          <w:szCs w:val="28"/>
          <w:lang w:eastAsia="en-US"/>
        </w:rPr>
      </w:pPr>
      <w:r>
        <w:rPr>
          <w:rFonts w:ascii="Times New Roman" w:eastAsiaTheme="minorHAnsi" w:hAnsi="Times New Roman" w:cs="Times New Roman"/>
          <w:b/>
          <w:color w:val="000000" w:themeColor="text1"/>
          <w:sz w:val="28"/>
          <w:szCs w:val="28"/>
          <w:lang w:eastAsia="en-US"/>
        </w:rPr>
        <w:t>Практическая значимость</w:t>
      </w:r>
      <w:r>
        <w:rPr>
          <w:rFonts w:ascii="Times New Roman" w:eastAsiaTheme="minorHAnsi" w:hAnsi="Times New Roman" w:cs="Times New Roman"/>
          <w:bCs/>
          <w:color w:val="000000" w:themeColor="text1"/>
          <w:sz w:val="28"/>
          <w:szCs w:val="28"/>
          <w:lang w:eastAsia="en-US"/>
        </w:rPr>
        <w:t xml:space="preserve"> работы заключается в </w:t>
      </w:r>
      <w:r w:rsidR="007F4DF6" w:rsidRPr="007F4DF6">
        <w:rPr>
          <w:rFonts w:ascii="Times New Roman" w:eastAsiaTheme="minorHAnsi" w:hAnsi="Times New Roman" w:cs="Times New Roman"/>
          <w:bCs/>
          <w:color w:val="000000" w:themeColor="text1"/>
          <w:sz w:val="28"/>
          <w:szCs w:val="28"/>
          <w:lang w:eastAsia="en-US"/>
        </w:rPr>
        <w:t>использовании результатов исследований, методики анализа и дешифрирования данных ДЗЗ с созданием сценариев</w:t>
      </w:r>
      <w:r w:rsidR="000228ED">
        <w:rPr>
          <w:rFonts w:ascii="Times New Roman" w:eastAsiaTheme="minorHAnsi" w:hAnsi="Times New Roman" w:cs="Times New Roman"/>
          <w:bCs/>
          <w:color w:val="000000" w:themeColor="text1"/>
          <w:sz w:val="28"/>
          <w:szCs w:val="28"/>
          <w:lang w:eastAsia="en-US"/>
        </w:rPr>
        <w:t xml:space="preserve"> гидрогеологического режима</w:t>
      </w:r>
      <w:r w:rsidR="007F4DF6" w:rsidRPr="007F4DF6">
        <w:rPr>
          <w:rFonts w:ascii="Times New Roman" w:eastAsiaTheme="minorHAnsi" w:hAnsi="Times New Roman" w:cs="Times New Roman"/>
          <w:bCs/>
          <w:color w:val="000000" w:themeColor="text1"/>
          <w:sz w:val="28"/>
          <w:szCs w:val="28"/>
          <w:lang w:eastAsia="en-US"/>
        </w:rPr>
        <w:t xml:space="preserve"> и применением математической модели для рационального использования водных ресурсов на орошение и повышения урожайности хлопка сырца на Мактааральском массиве орошения.</w:t>
      </w:r>
      <w:r w:rsidRPr="00101C01">
        <w:rPr>
          <w:rFonts w:ascii="Times New Roman" w:eastAsiaTheme="minorHAnsi" w:hAnsi="Times New Roman" w:cs="Times New Roman"/>
          <w:bCs/>
          <w:color w:val="000000" w:themeColor="text1"/>
          <w:sz w:val="28"/>
          <w:szCs w:val="28"/>
          <w:lang w:eastAsia="en-US"/>
        </w:rPr>
        <w:t xml:space="preserve"> </w:t>
      </w:r>
    </w:p>
    <w:p w14:paraId="6ED8AB45" w14:textId="5AE26843" w:rsidR="00101C01" w:rsidRPr="00101C01" w:rsidRDefault="00101C01" w:rsidP="00101C01">
      <w:pPr>
        <w:tabs>
          <w:tab w:val="left" w:pos="993"/>
        </w:tabs>
        <w:spacing w:after="0" w:line="240" w:lineRule="auto"/>
        <w:ind w:firstLine="709"/>
        <w:contextualSpacing/>
        <w:jc w:val="both"/>
        <w:rPr>
          <w:rFonts w:ascii="Times New Roman" w:eastAsiaTheme="minorHAnsi" w:hAnsi="Times New Roman" w:cs="Times New Roman"/>
          <w:bCs/>
          <w:color w:val="000000" w:themeColor="text1"/>
          <w:sz w:val="28"/>
          <w:szCs w:val="28"/>
          <w:lang w:eastAsia="en-US"/>
        </w:rPr>
      </w:pPr>
      <w:r w:rsidRPr="00101C01">
        <w:rPr>
          <w:rFonts w:ascii="Times New Roman" w:eastAsiaTheme="minorHAnsi" w:hAnsi="Times New Roman" w:cs="Times New Roman"/>
          <w:b/>
          <w:color w:val="000000" w:themeColor="text1"/>
          <w:sz w:val="28"/>
          <w:szCs w:val="28"/>
          <w:lang w:eastAsia="en-US"/>
        </w:rPr>
        <w:t>Работа над диссертацией</w:t>
      </w:r>
      <w:r w:rsidRPr="00101C01">
        <w:rPr>
          <w:rFonts w:ascii="Times New Roman" w:eastAsiaTheme="minorHAnsi" w:hAnsi="Times New Roman" w:cs="Times New Roman"/>
          <w:bCs/>
          <w:color w:val="000000" w:themeColor="text1"/>
          <w:sz w:val="28"/>
          <w:szCs w:val="28"/>
          <w:lang w:eastAsia="en-US"/>
        </w:rPr>
        <w:t xml:space="preserve"> </w:t>
      </w:r>
      <w:r w:rsidR="007F4DF6" w:rsidRPr="007F4DF6">
        <w:rPr>
          <w:rFonts w:ascii="Times New Roman" w:eastAsiaTheme="minorHAnsi" w:hAnsi="Times New Roman" w:cs="Times New Roman"/>
          <w:bCs/>
          <w:color w:val="000000" w:themeColor="text1"/>
          <w:sz w:val="28"/>
          <w:szCs w:val="28"/>
          <w:lang w:eastAsia="en-US"/>
        </w:rPr>
        <w:t xml:space="preserve">выполнялась в Институте гидрогеологии и геоэкологии имени У.М. </w:t>
      </w:r>
      <w:proofErr w:type="spellStart"/>
      <w:r w:rsidR="007F4DF6" w:rsidRPr="007F4DF6">
        <w:rPr>
          <w:rFonts w:ascii="Times New Roman" w:eastAsiaTheme="minorHAnsi" w:hAnsi="Times New Roman" w:cs="Times New Roman"/>
          <w:bCs/>
          <w:color w:val="000000" w:themeColor="text1"/>
          <w:sz w:val="28"/>
          <w:szCs w:val="28"/>
          <w:lang w:eastAsia="en-US"/>
        </w:rPr>
        <w:t>Ахмедсафина</w:t>
      </w:r>
      <w:proofErr w:type="spellEnd"/>
      <w:r w:rsidR="007F4DF6" w:rsidRPr="007F4DF6">
        <w:rPr>
          <w:rFonts w:ascii="Times New Roman" w:eastAsiaTheme="minorHAnsi" w:hAnsi="Times New Roman" w:cs="Times New Roman"/>
          <w:bCs/>
          <w:color w:val="000000" w:themeColor="text1"/>
          <w:sz w:val="28"/>
          <w:szCs w:val="28"/>
          <w:lang w:eastAsia="en-US"/>
        </w:rPr>
        <w:t xml:space="preserve">, на кафедре Геологии нефти и газа Казахского национального исследовательского технического университета имени К.И. Сатпаева в рамках гранта на обучение от Министерства образования и науки Республики Казахстан и в Центре агро-ландшафтных исследовании имени Лейбница (ZALF) в рамках гранта проекта </w:t>
      </w:r>
      <w:proofErr w:type="spellStart"/>
      <w:r w:rsidR="007F4DF6" w:rsidRPr="007F4DF6">
        <w:rPr>
          <w:rFonts w:ascii="Times New Roman" w:eastAsiaTheme="minorHAnsi" w:hAnsi="Times New Roman" w:cs="Times New Roman"/>
          <w:bCs/>
          <w:color w:val="000000" w:themeColor="text1"/>
          <w:sz w:val="28"/>
          <w:szCs w:val="28"/>
          <w:lang w:eastAsia="en-US"/>
        </w:rPr>
        <w:t>BioWat</w:t>
      </w:r>
      <w:proofErr w:type="spellEnd"/>
      <w:r w:rsidR="007F4DF6" w:rsidRPr="007F4DF6">
        <w:rPr>
          <w:rFonts w:ascii="Times New Roman" w:eastAsiaTheme="minorHAnsi" w:hAnsi="Times New Roman" w:cs="Times New Roman"/>
          <w:bCs/>
          <w:color w:val="000000" w:themeColor="text1"/>
          <w:sz w:val="28"/>
          <w:szCs w:val="28"/>
          <w:lang w:eastAsia="en-US"/>
        </w:rPr>
        <w:t xml:space="preserve"> при финансовой поддержке BMBF.</w:t>
      </w:r>
    </w:p>
    <w:p w14:paraId="092F7B71" w14:textId="18E671B3" w:rsidR="00101C01" w:rsidRPr="00101C01" w:rsidRDefault="00101C01" w:rsidP="00101C01">
      <w:pPr>
        <w:tabs>
          <w:tab w:val="left" w:pos="993"/>
        </w:tabs>
        <w:spacing w:after="0" w:line="240" w:lineRule="auto"/>
        <w:ind w:firstLine="709"/>
        <w:contextualSpacing/>
        <w:jc w:val="both"/>
        <w:rPr>
          <w:rFonts w:ascii="Times New Roman" w:eastAsiaTheme="minorHAnsi" w:hAnsi="Times New Roman" w:cs="Times New Roman"/>
          <w:bCs/>
          <w:color w:val="000000" w:themeColor="text1"/>
          <w:sz w:val="28"/>
          <w:szCs w:val="28"/>
          <w:lang w:eastAsia="en-US"/>
        </w:rPr>
      </w:pPr>
      <w:r w:rsidRPr="00101C01">
        <w:rPr>
          <w:rFonts w:ascii="Times New Roman" w:eastAsiaTheme="minorHAnsi" w:hAnsi="Times New Roman" w:cs="Times New Roman"/>
          <w:b/>
          <w:color w:val="000000" w:themeColor="text1"/>
          <w:sz w:val="28"/>
          <w:szCs w:val="28"/>
          <w:lang w:eastAsia="en-US"/>
        </w:rPr>
        <w:lastRenderedPageBreak/>
        <w:t>Личный вклад автора</w:t>
      </w:r>
      <w:r w:rsidRPr="00101C01">
        <w:rPr>
          <w:rFonts w:ascii="Times New Roman" w:eastAsiaTheme="minorHAnsi" w:hAnsi="Times New Roman" w:cs="Times New Roman"/>
          <w:bCs/>
          <w:color w:val="000000" w:themeColor="text1"/>
          <w:sz w:val="28"/>
          <w:szCs w:val="28"/>
          <w:lang w:eastAsia="en-US"/>
        </w:rPr>
        <w:t xml:space="preserve"> </w:t>
      </w:r>
      <w:r w:rsidR="007F4DF6" w:rsidRPr="007F4DF6">
        <w:rPr>
          <w:rFonts w:ascii="Times New Roman" w:eastAsiaTheme="minorHAnsi" w:hAnsi="Times New Roman" w:cs="Times New Roman"/>
          <w:bCs/>
          <w:color w:val="000000" w:themeColor="text1"/>
          <w:sz w:val="28"/>
          <w:szCs w:val="28"/>
          <w:lang w:eastAsia="en-US"/>
        </w:rPr>
        <w:t xml:space="preserve">заключается в постановке цели и задач диссертации; обработке, анализе и дешифрировании </w:t>
      </w:r>
      <w:r w:rsidR="000228ED">
        <w:rPr>
          <w:rFonts w:ascii="Times New Roman" w:eastAsiaTheme="minorHAnsi" w:hAnsi="Times New Roman" w:cs="Times New Roman"/>
          <w:bCs/>
          <w:color w:val="000000" w:themeColor="text1"/>
          <w:sz w:val="28"/>
          <w:szCs w:val="28"/>
          <w:lang w:eastAsia="en-US"/>
        </w:rPr>
        <w:t>многолетнего</w:t>
      </w:r>
      <w:r w:rsidR="007F4DF6" w:rsidRPr="007F4DF6">
        <w:rPr>
          <w:rFonts w:ascii="Times New Roman" w:eastAsiaTheme="minorHAnsi" w:hAnsi="Times New Roman" w:cs="Times New Roman"/>
          <w:bCs/>
          <w:color w:val="000000" w:themeColor="text1"/>
          <w:sz w:val="28"/>
          <w:szCs w:val="28"/>
          <w:lang w:eastAsia="en-US"/>
        </w:rPr>
        <w:t xml:space="preserve"> ряда данных ДЗЗ; в проведении наземных маршрутных работ; создании математической модели; построении тематических карт с использованием современных ГИС-технологий; обобщении и интерпретации полученных результатов исследований; формулировании выводов и основных положений, выносимых на защиту; написании научных статей по теме диссертации.</w:t>
      </w:r>
    </w:p>
    <w:p w14:paraId="74263EE9" w14:textId="177543C1" w:rsidR="00101C01" w:rsidRPr="00101C01" w:rsidRDefault="00101C01" w:rsidP="00101C01">
      <w:pPr>
        <w:tabs>
          <w:tab w:val="left" w:pos="993"/>
        </w:tabs>
        <w:spacing w:after="0" w:line="240" w:lineRule="auto"/>
        <w:ind w:firstLine="709"/>
        <w:contextualSpacing/>
        <w:jc w:val="both"/>
        <w:rPr>
          <w:rFonts w:ascii="Times New Roman" w:eastAsiaTheme="minorHAnsi" w:hAnsi="Times New Roman" w:cs="Times New Roman"/>
          <w:bCs/>
          <w:color w:val="000000" w:themeColor="text1"/>
          <w:sz w:val="28"/>
          <w:szCs w:val="28"/>
          <w:lang w:eastAsia="en-US"/>
        </w:rPr>
      </w:pPr>
      <w:r w:rsidRPr="00101C01">
        <w:rPr>
          <w:rFonts w:ascii="Times New Roman" w:eastAsiaTheme="minorHAnsi" w:hAnsi="Times New Roman" w:cs="Times New Roman"/>
          <w:b/>
          <w:color w:val="000000" w:themeColor="text1"/>
          <w:sz w:val="28"/>
          <w:szCs w:val="28"/>
          <w:lang w:eastAsia="en-US"/>
        </w:rPr>
        <w:t xml:space="preserve">Публикации. </w:t>
      </w:r>
      <w:r w:rsidRPr="00101C01">
        <w:rPr>
          <w:rFonts w:ascii="Times New Roman" w:eastAsiaTheme="minorHAnsi" w:hAnsi="Times New Roman" w:cs="Times New Roman"/>
          <w:bCs/>
          <w:color w:val="000000" w:themeColor="text1"/>
          <w:sz w:val="28"/>
          <w:szCs w:val="28"/>
          <w:lang w:eastAsia="en-US"/>
        </w:rPr>
        <w:t xml:space="preserve">По теме диссертации опубликовано 6 статей. В том числе: </w:t>
      </w:r>
      <w:bookmarkStart w:id="1" w:name="_Hlk136422477"/>
      <w:r w:rsidRPr="00101C01">
        <w:rPr>
          <w:rFonts w:ascii="Times New Roman" w:eastAsiaTheme="minorHAnsi" w:hAnsi="Times New Roman" w:cs="Times New Roman"/>
          <w:bCs/>
          <w:color w:val="000000" w:themeColor="text1"/>
          <w:sz w:val="28"/>
          <w:szCs w:val="28"/>
          <w:lang w:eastAsia="en-US"/>
        </w:rPr>
        <w:t xml:space="preserve">2 статьи в республиканских специализированных изданиях, рекомендованных комитетом по контролю в сфере образования и науки МОН РК; 2 статьи в международном журнале, входящем в базу данных </w:t>
      </w:r>
      <w:proofErr w:type="spellStart"/>
      <w:r w:rsidRPr="00101C01">
        <w:rPr>
          <w:rFonts w:ascii="Times New Roman" w:eastAsiaTheme="minorHAnsi" w:hAnsi="Times New Roman" w:cs="Times New Roman"/>
          <w:bCs/>
          <w:color w:val="000000" w:themeColor="text1"/>
          <w:sz w:val="28"/>
          <w:szCs w:val="28"/>
          <w:lang w:eastAsia="en-US"/>
        </w:rPr>
        <w:t>Scopus</w:t>
      </w:r>
      <w:proofErr w:type="spellEnd"/>
      <w:r w:rsidRPr="00101C01">
        <w:rPr>
          <w:rFonts w:ascii="Times New Roman" w:eastAsiaTheme="minorHAnsi" w:hAnsi="Times New Roman" w:cs="Times New Roman"/>
          <w:bCs/>
          <w:color w:val="000000" w:themeColor="text1"/>
          <w:sz w:val="28"/>
          <w:szCs w:val="28"/>
          <w:lang w:eastAsia="en-US"/>
        </w:rPr>
        <w:t xml:space="preserve"> (NEWS </w:t>
      </w:r>
      <w:proofErr w:type="spellStart"/>
      <w:r w:rsidRPr="00101C01">
        <w:rPr>
          <w:rFonts w:ascii="Times New Roman" w:eastAsiaTheme="minorHAnsi" w:hAnsi="Times New Roman" w:cs="Times New Roman"/>
          <w:bCs/>
          <w:color w:val="000000" w:themeColor="text1"/>
          <w:sz w:val="28"/>
          <w:szCs w:val="28"/>
          <w:lang w:eastAsia="en-US"/>
        </w:rPr>
        <w:t>of</w:t>
      </w:r>
      <w:proofErr w:type="spellEnd"/>
      <w:r w:rsidRPr="00101C01">
        <w:rPr>
          <w:rFonts w:ascii="Times New Roman" w:eastAsiaTheme="minorHAnsi" w:hAnsi="Times New Roman" w:cs="Times New Roman"/>
          <w:bCs/>
          <w:color w:val="000000" w:themeColor="text1"/>
          <w:sz w:val="28"/>
          <w:szCs w:val="28"/>
          <w:lang w:eastAsia="en-US"/>
        </w:rPr>
        <w:t xml:space="preserve"> </w:t>
      </w:r>
      <w:proofErr w:type="spellStart"/>
      <w:r w:rsidRPr="00101C01">
        <w:rPr>
          <w:rFonts w:ascii="Times New Roman" w:eastAsiaTheme="minorHAnsi" w:hAnsi="Times New Roman" w:cs="Times New Roman"/>
          <w:bCs/>
          <w:color w:val="000000" w:themeColor="text1"/>
          <w:sz w:val="28"/>
          <w:szCs w:val="28"/>
          <w:lang w:eastAsia="en-US"/>
        </w:rPr>
        <w:t>the</w:t>
      </w:r>
      <w:proofErr w:type="spellEnd"/>
      <w:r w:rsidRPr="00101C01">
        <w:rPr>
          <w:rFonts w:ascii="Times New Roman" w:eastAsiaTheme="minorHAnsi" w:hAnsi="Times New Roman" w:cs="Times New Roman"/>
          <w:bCs/>
          <w:color w:val="000000" w:themeColor="text1"/>
          <w:sz w:val="28"/>
          <w:szCs w:val="28"/>
          <w:lang w:eastAsia="en-US"/>
        </w:rPr>
        <w:t xml:space="preserve"> National Academy </w:t>
      </w:r>
      <w:proofErr w:type="spellStart"/>
      <w:r w:rsidRPr="00101C01">
        <w:rPr>
          <w:rFonts w:ascii="Times New Roman" w:eastAsiaTheme="minorHAnsi" w:hAnsi="Times New Roman" w:cs="Times New Roman"/>
          <w:bCs/>
          <w:color w:val="000000" w:themeColor="text1"/>
          <w:sz w:val="28"/>
          <w:szCs w:val="28"/>
          <w:lang w:eastAsia="en-US"/>
        </w:rPr>
        <w:t>of</w:t>
      </w:r>
      <w:proofErr w:type="spellEnd"/>
      <w:r w:rsidRPr="00101C01">
        <w:rPr>
          <w:rFonts w:ascii="Times New Roman" w:eastAsiaTheme="minorHAnsi" w:hAnsi="Times New Roman" w:cs="Times New Roman"/>
          <w:bCs/>
          <w:color w:val="000000" w:themeColor="text1"/>
          <w:sz w:val="28"/>
          <w:szCs w:val="28"/>
          <w:lang w:eastAsia="en-US"/>
        </w:rPr>
        <w:t xml:space="preserve"> Sciences </w:t>
      </w:r>
      <w:proofErr w:type="spellStart"/>
      <w:r w:rsidRPr="00101C01">
        <w:rPr>
          <w:rFonts w:ascii="Times New Roman" w:eastAsiaTheme="minorHAnsi" w:hAnsi="Times New Roman" w:cs="Times New Roman"/>
          <w:bCs/>
          <w:color w:val="000000" w:themeColor="text1"/>
          <w:sz w:val="28"/>
          <w:szCs w:val="28"/>
          <w:lang w:eastAsia="en-US"/>
        </w:rPr>
        <w:t>of</w:t>
      </w:r>
      <w:proofErr w:type="spellEnd"/>
      <w:r w:rsidRPr="00101C01">
        <w:rPr>
          <w:rFonts w:ascii="Times New Roman" w:eastAsiaTheme="minorHAnsi" w:hAnsi="Times New Roman" w:cs="Times New Roman"/>
          <w:bCs/>
          <w:color w:val="000000" w:themeColor="text1"/>
          <w:sz w:val="28"/>
          <w:szCs w:val="28"/>
          <w:lang w:eastAsia="en-US"/>
        </w:rPr>
        <w:t xml:space="preserve"> </w:t>
      </w:r>
      <w:proofErr w:type="spellStart"/>
      <w:r w:rsidRPr="00101C01">
        <w:rPr>
          <w:rFonts w:ascii="Times New Roman" w:eastAsiaTheme="minorHAnsi" w:hAnsi="Times New Roman" w:cs="Times New Roman"/>
          <w:bCs/>
          <w:color w:val="000000" w:themeColor="text1"/>
          <w:sz w:val="28"/>
          <w:szCs w:val="28"/>
          <w:lang w:eastAsia="en-US"/>
        </w:rPr>
        <w:t>the</w:t>
      </w:r>
      <w:proofErr w:type="spellEnd"/>
      <w:r w:rsidRPr="00101C01">
        <w:rPr>
          <w:rFonts w:ascii="Times New Roman" w:eastAsiaTheme="minorHAnsi" w:hAnsi="Times New Roman" w:cs="Times New Roman"/>
          <w:bCs/>
          <w:color w:val="000000" w:themeColor="text1"/>
          <w:sz w:val="28"/>
          <w:szCs w:val="28"/>
          <w:lang w:eastAsia="en-US"/>
        </w:rPr>
        <w:t xml:space="preserve"> Republic </w:t>
      </w:r>
      <w:proofErr w:type="spellStart"/>
      <w:r w:rsidRPr="00101C01">
        <w:rPr>
          <w:rFonts w:ascii="Times New Roman" w:eastAsiaTheme="minorHAnsi" w:hAnsi="Times New Roman" w:cs="Times New Roman"/>
          <w:bCs/>
          <w:color w:val="000000" w:themeColor="text1"/>
          <w:sz w:val="28"/>
          <w:szCs w:val="28"/>
          <w:lang w:eastAsia="en-US"/>
        </w:rPr>
        <w:t>of</w:t>
      </w:r>
      <w:proofErr w:type="spellEnd"/>
      <w:r w:rsidRPr="00101C01">
        <w:rPr>
          <w:rFonts w:ascii="Times New Roman" w:eastAsiaTheme="minorHAnsi" w:hAnsi="Times New Roman" w:cs="Times New Roman"/>
          <w:bCs/>
          <w:color w:val="000000" w:themeColor="text1"/>
          <w:sz w:val="28"/>
          <w:szCs w:val="28"/>
          <w:lang w:eastAsia="en-US"/>
        </w:rPr>
        <w:t xml:space="preserve"> Kazakhstan, Series </w:t>
      </w:r>
      <w:proofErr w:type="spellStart"/>
      <w:r w:rsidRPr="00101C01">
        <w:rPr>
          <w:rFonts w:ascii="Times New Roman" w:eastAsiaTheme="minorHAnsi" w:hAnsi="Times New Roman" w:cs="Times New Roman"/>
          <w:bCs/>
          <w:color w:val="000000" w:themeColor="text1"/>
          <w:sz w:val="28"/>
          <w:szCs w:val="28"/>
          <w:lang w:eastAsia="en-US"/>
        </w:rPr>
        <w:t>of</w:t>
      </w:r>
      <w:proofErr w:type="spellEnd"/>
      <w:r w:rsidRPr="00101C01">
        <w:rPr>
          <w:rFonts w:ascii="Times New Roman" w:eastAsiaTheme="minorHAnsi" w:hAnsi="Times New Roman" w:cs="Times New Roman"/>
          <w:bCs/>
          <w:color w:val="000000" w:themeColor="text1"/>
          <w:sz w:val="28"/>
          <w:szCs w:val="28"/>
          <w:lang w:eastAsia="en-US"/>
        </w:rPr>
        <w:t xml:space="preserve"> </w:t>
      </w:r>
      <w:proofErr w:type="spellStart"/>
      <w:r w:rsidRPr="00101C01">
        <w:rPr>
          <w:rFonts w:ascii="Times New Roman" w:eastAsiaTheme="minorHAnsi" w:hAnsi="Times New Roman" w:cs="Times New Roman"/>
          <w:bCs/>
          <w:color w:val="000000" w:themeColor="text1"/>
          <w:sz w:val="28"/>
          <w:szCs w:val="28"/>
          <w:lang w:eastAsia="en-US"/>
        </w:rPr>
        <w:t>Geology</w:t>
      </w:r>
      <w:proofErr w:type="spellEnd"/>
      <w:r w:rsidRPr="00101C01">
        <w:rPr>
          <w:rFonts w:ascii="Times New Roman" w:eastAsiaTheme="minorHAnsi" w:hAnsi="Times New Roman" w:cs="Times New Roman"/>
          <w:bCs/>
          <w:color w:val="000000" w:themeColor="text1"/>
          <w:sz w:val="28"/>
          <w:szCs w:val="28"/>
          <w:lang w:eastAsia="en-US"/>
        </w:rPr>
        <w:t xml:space="preserve"> </w:t>
      </w:r>
      <w:proofErr w:type="spellStart"/>
      <w:r w:rsidRPr="00101C01">
        <w:rPr>
          <w:rFonts w:ascii="Times New Roman" w:eastAsiaTheme="minorHAnsi" w:hAnsi="Times New Roman" w:cs="Times New Roman"/>
          <w:bCs/>
          <w:color w:val="000000" w:themeColor="text1"/>
          <w:sz w:val="28"/>
          <w:szCs w:val="28"/>
          <w:lang w:eastAsia="en-US"/>
        </w:rPr>
        <w:t>and</w:t>
      </w:r>
      <w:proofErr w:type="spellEnd"/>
      <w:r w:rsidRPr="00101C01">
        <w:rPr>
          <w:rFonts w:ascii="Times New Roman" w:eastAsiaTheme="minorHAnsi" w:hAnsi="Times New Roman" w:cs="Times New Roman"/>
          <w:bCs/>
          <w:color w:val="000000" w:themeColor="text1"/>
          <w:sz w:val="28"/>
          <w:szCs w:val="28"/>
          <w:lang w:eastAsia="en-US"/>
        </w:rPr>
        <w:t xml:space="preserve"> </w:t>
      </w:r>
      <w:proofErr w:type="spellStart"/>
      <w:r w:rsidRPr="00101C01">
        <w:rPr>
          <w:rFonts w:ascii="Times New Roman" w:eastAsiaTheme="minorHAnsi" w:hAnsi="Times New Roman" w:cs="Times New Roman"/>
          <w:bCs/>
          <w:color w:val="000000" w:themeColor="text1"/>
          <w:sz w:val="28"/>
          <w:szCs w:val="28"/>
          <w:lang w:eastAsia="en-US"/>
        </w:rPr>
        <w:t>Technical</w:t>
      </w:r>
      <w:proofErr w:type="spellEnd"/>
      <w:r w:rsidRPr="00101C01">
        <w:rPr>
          <w:rFonts w:ascii="Times New Roman" w:eastAsiaTheme="minorHAnsi" w:hAnsi="Times New Roman" w:cs="Times New Roman"/>
          <w:bCs/>
          <w:color w:val="000000" w:themeColor="text1"/>
          <w:sz w:val="28"/>
          <w:szCs w:val="28"/>
          <w:lang w:eastAsia="en-US"/>
        </w:rPr>
        <w:t xml:space="preserve"> Sciences); 2 стать</w:t>
      </w:r>
      <w:r w:rsidR="0044284E">
        <w:rPr>
          <w:rFonts w:ascii="Times New Roman" w:eastAsiaTheme="minorHAnsi" w:hAnsi="Times New Roman" w:cs="Times New Roman"/>
          <w:bCs/>
          <w:color w:val="000000" w:themeColor="text1"/>
          <w:sz w:val="28"/>
          <w:szCs w:val="28"/>
          <w:lang w:eastAsia="en-US"/>
        </w:rPr>
        <w:t>и</w:t>
      </w:r>
      <w:r w:rsidRPr="00101C01">
        <w:rPr>
          <w:rFonts w:ascii="Times New Roman" w:eastAsiaTheme="minorHAnsi" w:hAnsi="Times New Roman" w:cs="Times New Roman"/>
          <w:bCs/>
          <w:color w:val="000000" w:themeColor="text1"/>
          <w:sz w:val="28"/>
          <w:szCs w:val="28"/>
          <w:lang w:eastAsia="en-US"/>
        </w:rPr>
        <w:t xml:space="preserve"> опубликован</w:t>
      </w:r>
      <w:r w:rsidR="0044284E">
        <w:rPr>
          <w:rFonts w:ascii="Times New Roman" w:eastAsiaTheme="minorHAnsi" w:hAnsi="Times New Roman" w:cs="Times New Roman"/>
          <w:bCs/>
          <w:color w:val="000000" w:themeColor="text1"/>
          <w:sz w:val="28"/>
          <w:szCs w:val="28"/>
          <w:lang w:eastAsia="en-US"/>
        </w:rPr>
        <w:t>ы</w:t>
      </w:r>
      <w:r w:rsidRPr="00101C01">
        <w:rPr>
          <w:rFonts w:ascii="Times New Roman" w:eastAsiaTheme="minorHAnsi" w:hAnsi="Times New Roman" w:cs="Times New Roman"/>
          <w:bCs/>
          <w:color w:val="000000" w:themeColor="text1"/>
          <w:sz w:val="28"/>
          <w:szCs w:val="28"/>
          <w:lang w:eastAsia="en-US"/>
        </w:rPr>
        <w:t xml:space="preserve"> в материалах международных конференций.</w:t>
      </w:r>
      <w:bookmarkEnd w:id="1"/>
    </w:p>
    <w:p w14:paraId="6C08EBE2" w14:textId="74128D36" w:rsidR="004F1942" w:rsidRPr="00C12139" w:rsidRDefault="004F1942" w:rsidP="00CC6A80">
      <w:pPr>
        <w:numPr>
          <w:ilvl w:val="0"/>
          <w:numId w:val="4"/>
        </w:numPr>
        <w:tabs>
          <w:tab w:val="left" w:pos="993"/>
        </w:tabs>
        <w:spacing w:after="0" w:line="240" w:lineRule="auto"/>
        <w:ind w:left="0" w:firstLine="709"/>
        <w:contextualSpacing/>
        <w:jc w:val="both"/>
        <w:rPr>
          <w:rFonts w:ascii="Times New Roman" w:eastAsiaTheme="minorHAnsi" w:hAnsi="Times New Roman" w:cs="Times New Roman"/>
          <w:color w:val="000000" w:themeColor="text1"/>
          <w:sz w:val="28"/>
          <w:szCs w:val="28"/>
          <w:lang w:eastAsia="en-US"/>
        </w:rPr>
      </w:pPr>
      <w:r w:rsidRPr="00C12139">
        <w:rPr>
          <w:rFonts w:ascii="Times New Roman" w:eastAsiaTheme="minorHAnsi" w:hAnsi="Times New Roman" w:cs="Times New Roman"/>
          <w:b/>
          <w:color w:val="000000" w:themeColor="text1"/>
          <w:sz w:val="28"/>
          <w:szCs w:val="28"/>
          <w:lang w:eastAsia="en-US"/>
        </w:rPr>
        <w:t xml:space="preserve">Структура и объем диссертации. </w:t>
      </w:r>
      <w:r w:rsidRPr="00C12139">
        <w:rPr>
          <w:rFonts w:ascii="Times New Roman" w:eastAsiaTheme="minorHAnsi" w:hAnsi="Times New Roman" w:cs="Times New Roman"/>
          <w:color w:val="000000" w:themeColor="text1"/>
          <w:sz w:val="28"/>
          <w:szCs w:val="28"/>
          <w:lang w:eastAsia="en-US"/>
        </w:rPr>
        <w:t xml:space="preserve">Диссертация состоит из введения, </w:t>
      </w:r>
      <w:r w:rsidR="001E68D5" w:rsidRPr="00C12139">
        <w:rPr>
          <w:rFonts w:ascii="Times New Roman" w:eastAsiaTheme="minorHAnsi" w:hAnsi="Times New Roman" w:cs="Times New Roman"/>
          <w:color w:val="000000" w:themeColor="text1"/>
          <w:sz w:val="28"/>
          <w:szCs w:val="28"/>
          <w:lang w:eastAsia="en-US"/>
        </w:rPr>
        <w:t>5</w:t>
      </w:r>
      <w:r w:rsidRPr="00C12139">
        <w:rPr>
          <w:rFonts w:ascii="Times New Roman" w:eastAsiaTheme="minorHAnsi" w:hAnsi="Times New Roman" w:cs="Times New Roman"/>
          <w:color w:val="000000" w:themeColor="text1"/>
          <w:sz w:val="28"/>
          <w:szCs w:val="28"/>
          <w:lang w:eastAsia="en-US"/>
        </w:rPr>
        <w:t xml:space="preserve"> глав, заключения, списка использованных источников. Объем работы составляет 1</w:t>
      </w:r>
      <w:r w:rsidR="00232AC1">
        <w:rPr>
          <w:rFonts w:ascii="Times New Roman" w:eastAsiaTheme="minorHAnsi" w:hAnsi="Times New Roman" w:cs="Times New Roman"/>
          <w:color w:val="000000" w:themeColor="text1"/>
          <w:sz w:val="28"/>
          <w:szCs w:val="28"/>
          <w:lang w:eastAsia="en-US"/>
        </w:rPr>
        <w:t>60</w:t>
      </w:r>
      <w:r w:rsidRPr="00C12139">
        <w:rPr>
          <w:rFonts w:ascii="Times New Roman" w:eastAsiaTheme="minorHAnsi" w:hAnsi="Times New Roman" w:cs="Times New Roman"/>
          <w:color w:val="000000" w:themeColor="text1"/>
          <w:sz w:val="28"/>
          <w:szCs w:val="28"/>
          <w:lang w:eastAsia="en-US"/>
        </w:rPr>
        <w:t xml:space="preserve"> страниц текста, </w:t>
      </w:r>
      <w:r w:rsidR="0075626E" w:rsidRPr="00C12139">
        <w:rPr>
          <w:rFonts w:ascii="Times New Roman" w:eastAsiaTheme="minorHAnsi" w:hAnsi="Times New Roman" w:cs="Times New Roman"/>
          <w:color w:val="000000" w:themeColor="text1"/>
          <w:sz w:val="28"/>
          <w:szCs w:val="28"/>
          <w:lang w:eastAsia="en-US"/>
        </w:rPr>
        <w:t>54</w:t>
      </w:r>
      <w:r w:rsidRPr="00C12139">
        <w:rPr>
          <w:rFonts w:ascii="Times New Roman" w:eastAsiaTheme="minorHAnsi" w:hAnsi="Times New Roman" w:cs="Times New Roman"/>
          <w:color w:val="000000" w:themeColor="text1"/>
          <w:sz w:val="28"/>
          <w:szCs w:val="28"/>
          <w:lang w:eastAsia="en-US"/>
        </w:rPr>
        <w:t xml:space="preserve"> рисунка, </w:t>
      </w:r>
      <w:r w:rsidR="0075626E" w:rsidRPr="00C12139">
        <w:rPr>
          <w:rFonts w:ascii="Times New Roman" w:eastAsiaTheme="minorHAnsi" w:hAnsi="Times New Roman" w:cs="Times New Roman"/>
          <w:color w:val="000000" w:themeColor="text1"/>
          <w:sz w:val="28"/>
          <w:szCs w:val="28"/>
          <w:lang w:eastAsia="en-US"/>
        </w:rPr>
        <w:t>18</w:t>
      </w:r>
      <w:r w:rsidRPr="00C12139">
        <w:rPr>
          <w:rFonts w:ascii="Times New Roman" w:eastAsiaTheme="minorHAnsi" w:hAnsi="Times New Roman" w:cs="Times New Roman"/>
          <w:color w:val="000000" w:themeColor="text1"/>
          <w:sz w:val="28"/>
          <w:szCs w:val="28"/>
          <w:lang w:eastAsia="en-US"/>
        </w:rPr>
        <w:t xml:space="preserve"> таблиц, список использованных источников из </w:t>
      </w:r>
      <w:r w:rsidR="00CE4121" w:rsidRPr="00C12139">
        <w:rPr>
          <w:rFonts w:ascii="Times New Roman" w:eastAsiaTheme="minorHAnsi" w:hAnsi="Times New Roman" w:cs="Times New Roman"/>
          <w:color w:val="000000" w:themeColor="text1"/>
          <w:sz w:val="28"/>
          <w:szCs w:val="28"/>
          <w:lang w:eastAsia="en-US"/>
        </w:rPr>
        <w:t>1</w:t>
      </w:r>
      <w:r w:rsidR="001E68D5" w:rsidRPr="00C12139">
        <w:rPr>
          <w:rFonts w:ascii="Times New Roman" w:eastAsiaTheme="minorHAnsi" w:hAnsi="Times New Roman" w:cs="Times New Roman"/>
          <w:color w:val="000000" w:themeColor="text1"/>
          <w:sz w:val="28"/>
          <w:szCs w:val="28"/>
          <w:lang w:eastAsia="en-US"/>
        </w:rPr>
        <w:t>09</w:t>
      </w:r>
      <w:r w:rsidRPr="00C12139">
        <w:rPr>
          <w:rFonts w:ascii="Times New Roman" w:eastAsiaTheme="minorHAnsi" w:hAnsi="Times New Roman" w:cs="Times New Roman"/>
          <w:color w:val="000000" w:themeColor="text1"/>
          <w:sz w:val="28"/>
          <w:szCs w:val="28"/>
          <w:lang w:eastAsia="en-US"/>
        </w:rPr>
        <w:t xml:space="preserve"> наименований.</w:t>
      </w:r>
    </w:p>
    <w:p w14:paraId="2D4E2242" w14:textId="544B4711" w:rsidR="004C37F9" w:rsidRPr="008528AC" w:rsidRDefault="004F1942" w:rsidP="004F1942">
      <w:pPr>
        <w:spacing w:after="0" w:line="240" w:lineRule="auto"/>
        <w:ind w:firstLine="709"/>
        <w:jc w:val="both"/>
        <w:rPr>
          <w:rFonts w:ascii="Times New Roman" w:hAnsi="Times New Roman" w:cs="Times New Roman"/>
          <w:color w:val="000000" w:themeColor="text1"/>
          <w:sz w:val="28"/>
          <w:szCs w:val="28"/>
        </w:rPr>
      </w:pPr>
      <w:r w:rsidRPr="008528AC">
        <w:rPr>
          <w:rFonts w:ascii="Times New Roman" w:hAnsi="Times New Roman" w:cs="Times New Roman"/>
          <w:b/>
          <w:color w:val="000000" w:themeColor="text1"/>
          <w:sz w:val="28"/>
          <w:szCs w:val="28"/>
        </w:rPr>
        <w:t xml:space="preserve">Благодарности. </w:t>
      </w:r>
      <w:r w:rsidRPr="008528AC">
        <w:rPr>
          <w:rFonts w:ascii="Times New Roman" w:hAnsi="Times New Roman" w:cs="Times New Roman"/>
          <w:color w:val="000000" w:themeColor="text1"/>
          <w:sz w:val="28"/>
          <w:szCs w:val="28"/>
        </w:rPr>
        <w:t xml:space="preserve">Автор выражает особую признательность и благодарность своему научному </w:t>
      </w:r>
      <w:r w:rsidR="00604EFF" w:rsidRPr="008528AC">
        <w:rPr>
          <w:rFonts w:ascii="Times New Roman" w:hAnsi="Times New Roman" w:cs="Times New Roman"/>
          <w:color w:val="000000" w:themeColor="text1"/>
          <w:sz w:val="28"/>
          <w:szCs w:val="28"/>
        </w:rPr>
        <w:t>руководителю, к.т.н.</w:t>
      </w:r>
      <w:r w:rsidRPr="008528AC">
        <w:rPr>
          <w:rFonts w:ascii="Times New Roman" w:hAnsi="Times New Roman" w:cs="Times New Roman"/>
          <w:color w:val="000000" w:themeColor="text1"/>
          <w:sz w:val="28"/>
          <w:szCs w:val="28"/>
        </w:rPr>
        <w:t xml:space="preserve">, </w:t>
      </w:r>
      <w:r w:rsidR="00604EFF" w:rsidRPr="008528AC">
        <w:rPr>
          <w:rFonts w:ascii="Times New Roman" w:hAnsi="Times New Roman" w:cs="Times New Roman"/>
          <w:color w:val="000000" w:themeColor="text1"/>
          <w:sz w:val="28"/>
          <w:szCs w:val="28"/>
        </w:rPr>
        <w:t xml:space="preserve">СНС Института гидрогеологии и геоэкологии имени У.М. </w:t>
      </w:r>
      <w:proofErr w:type="spellStart"/>
      <w:r w:rsidR="00604EFF" w:rsidRPr="008528AC">
        <w:rPr>
          <w:rFonts w:ascii="Times New Roman" w:hAnsi="Times New Roman" w:cs="Times New Roman"/>
          <w:color w:val="000000" w:themeColor="text1"/>
          <w:sz w:val="28"/>
          <w:szCs w:val="28"/>
        </w:rPr>
        <w:t>Ахме</w:t>
      </w:r>
      <w:r w:rsidR="000228ED">
        <w:rPr>
          <w:rFonts w:ascii="Times New Roman" w:hAnsi="Times New Roman" w:cs="Times New Roman"/>
          <w:color w:val="000000" w:themeColor="text1"/>
          <w:sz w:val="28"/>
          <w:szCs w:val="28"/>
        </w:rPr>
        <w:t>д</w:t>
      </w:r>
      <w:r w:rsidR="00604EFF" w:rsidRPr="008528AC">
        <w:rPr>
          <w:rFonts w:ascii="Times New Roman" w:hAnsi="Times New Roman" w:cs="Times New Roman"/>
          <w:color w:val="000000" w:themeColor="text1"/>
          <w:sz w:val="28"/>
          <w:szCs w:val="28"/>
        </w:rPr>
        <w:t>сафина</w:t>
      </w:r>
      <w:proofErr w:type="spellEnd"/>
      <w:r w:rsidR="008528AC">
        <w:rPr>
          <w:rFonts w:ascii="Times New Roman" w:hAnsi="Times New Roman" w:cs="Times New Roman"/>
          <w:color w:val="000000" w:themeColor="text1"/>
          <w:sz w:val="28"/>
          <w:szCs w:val="28"/>
          <w:lang w:val="kk-KZ"/>
        </w:rPr>
        <w:t>, члена РосГидроГео,</w:t>
      </w:r>
      <w:r w:rsidR="00200E1A" w:rsidRPr="008528AC">
        <w:rPr>
          <w:rFonts w:ascii="Times New Roman" w:hAnsi="Times New Roman" w:cs="Times New Roman"/>
          <w:color w:val="000000" w:themeColor="text1"/>
          <w:sz w:val="28"/>
          <w:szCs w:val="28"/>
        </w:rPr>
        <w:t xml:space="preserve"> Л.В. </w:t>
      </w:r>
      <w:proofErr w:type="spellStart"/>
      <w:r w:rsidR="00200E1A" w:rsidRPr="008528AC">
        <w:rPr>
          <w:rFonts w:ascii="Times New Roman" w:hAnsi="Times New Roman" w:cs="Times New Roman"/>
          <w:color w:val="000000" w:themeColor="text1"/>
          <w:sz w:val="28"/>
          <w:szCs w:val="28"/>
        </w:rPr>
        <w:t>Шагаровой</w:t>
      </w:r>
      <w:proofErr w:type="spellEnd"/>
      <w:r w:rsidRPr="008528AC">
        <w:rPr>
          <w:rFonts w:ascii="Times New Roman" w:hAnsi="Times New Roman" w:cs="Times New Roman"/>
          <w:color w:val="000000" w:themeColor="text1"/>
          <w:sz w:val="28"/>
          <w:szCs w:val="28"/>
        </w:rPr>
        <w:t xml:space="preserve"> за неоценимую помощь, научную и моральную поддержку, содействие в процессе выполнения и написания диссертации. </w:t>
      </w:r>
    </w:p>
    <w:p w14:paraId="6D71B253" w14:textId="06759F14" w:rsidR="004F1942" w:rsidRPr="008528AC" w:rsidRDefault="004C37F9" w:rsidP="008528AC">
      <w:pPr>
        <w:spacing w:after="0" w:line="240" w:lineRule="auto"/>
        <w:ind w:firstLine="709"/>
        <w:jc w:val="both"/>
        <w:rPr>
          <w:rFonts w:ascii="Times New Roman" w:hAnsi="Times New Roman" w:cs="Times New Roman"/>
          <w:color w:val="000000" w:themeColor="text1"/>
          <w:sz w:val="28"/>
          <w:szCs w:val="28"/>
        </w:rPr>
      </w:pPr>
      <w:r w:rsidRPr="008528AC">
        <w:rPr>
          <w:rFonts w:ascii="Times New Roman" w:hAnsi="Times New Roman" w:cs="Times New Roman"/>
          <w:color w:val="000000" w:themeColor="text1"/>
          <w:sz w:val="28"/>
          <w:szCs w:val="28"/>
        </w:rPr>
        <w:t>Отдельная благодарность</w:t>
      </w:r>
      <w:r w:rsidR="008528AC">
        <w:rPr>
          <w:rFonts w:ascii="Times New Roman" w:hAnsi="Times New Roman" w:cs="Times New Roman"/>
          <w:color w:val="000000" w:themeColor="text1"/>
          <w:sz w:val="28"/>
          <w:szCs w:val="28"/>
          <w:lang w:val="kk-KZ"/>
        </w:rPr>
        <w:t xml:space="preserve"> научному сотруднику</w:t>
      </w:r>
      <w:r w:rsidR="008528AC" w:rsidRPr="008528AC">
        <w:rPr>
          <w:rFonts w:ascii="Times New Roman" w:hAnsi="Times New Roman" w:cs="Times New Roman"/>
          <w:color w:val="000000" w:themeColor="text1"/>
          <w:sz w:val="28"/>
          <w:szCs w:val="28"/>
        </w:rPr>
        <w:t xml:space="preserve"> </w:t>
      </w:r>
      <w:r w:rsidR="008528AC">
        <w:rPr>
          <w:rFonts w:ascii="Times New Roman" w:hAnsi="Times New Roman" w:cs="Times New Roman"/>
          <w:color w:val="000000" w:themeColor="text1"/>
          <w:sz w:val="28"/>
          <w:szCs w:val="28"/>
          <w:lang w:val="en-US"/>
        </w:rPr>
        <w:t>ZALF</w:t>
      </w:r>
      <w:r w:rsidR="008528AC" w:rsidRPr="008528AC">
        <w:rPr>
          <w:rFonts w:ascii="Times New Roman" w:hAnsi="Times New Roman" w:cs="Times New Roman"/>
          <w:color w:val="000000" w:themeColor="text1"/>
          <w:sz w:val="28"/>
          <w:szCs w:val="28"/>
        </w:rPr>
        <w:t xml:space="preserve">, </w:t>
      </w:r>
      <w:r w:rsidR="00604EFF" w:rsidRPr="008528AC">
        <w:rPr>
          <w:rFonts w:ascii="Times New Roman" w:hAnsi="Times New Roman" w:cs="Times New Roman"/>
          <w:color w:val="000000" w:themeColor="text1"/>
          <w:sz w:val="28"/>
          <w:szCs w:val="28"/>
        </w:rPr>
        <w:t>доктору наук</w:t>
      </w:r>
      <w:r w:rsidR="008528AC">
        <w:rPr>
          <w:rFonts w:ascii="Times New Roman" w:hAnsi="Times New Roman" w:cs="Times New Roman"/>
          <w:color w:val="000000" w:themeColor="text1"/>
          <w:sz w:val="28"/>
          <w:szCs w:val="28"/>
          <w:lang w:val="kk-KZ"/>
        </w:rPr>
        <w:t xml:space="preserve">, </w:t>
      </w:r>
      <w:r w:rsidR="00604EFF" w:rsidRPr="008528AC">
        <w:rPr>
          <w:rFonts w:ascii="Times New Roman" w:hAnsi="Times New Roman" w:cs="Times New Roman"/>
          <w:color w:val="000000" w:themeColor="text1"/>
          <w:sz w:val="28"/>
          <w:szCs w:val="28"/>
        </w:rPr>
        <w:t>Дагмар Балла</w:t>
      </w:r>
      <w:r w:rsidRPr="008528AC">
        <w:rPr>
          <w:rFonts w:ascii="Times New Roman" w:hAnsi="Times New Roman" w:cs="Times New Roman"/>
          <w:color w:val="000000" w:themeColor="text1"/>
          <w:sz w:val="28"/>
          <w:szCs w:val="28"/>
        </w:rPr>
        <w:t xml:space="preserve"> за</w:t>
      </w:r>
      <w:r w:rsidR="008528AC">
        <w:rPr>
          <w:rFonts w:ascii="Times New Roman" w:hAnsi="Times New Roman" w:cs="Times New Roman"/>
          <w:color w:val="000000" w:themeColor="text1"/>
          <w:sz w:val="28"/>
          <w:szCs w:val="28"/>
          <w:lang w:val="kk-KZ"/>
        </w:rPr>
        <w:t xml:space="preserve"> </w:t>
      </w:r>
      <w:r w:rsidR="004F1942" w:rsidRPr="008528AC">
        <w:rPr>
          <w:rFonts w:ascii="Times New Roman" w:hAnsi="Times New Roman" w:cs="Times New Roman"/>
          <w:color w:val="000000" w:themeColor="text1"/>
          <w:sz w:val="28"/>
          <w:szCs w:val="28"/>
        </w:rPr>
        <w:t xml:space="preserve">организацию и проведение зарубежной научной стажировки в </w:t>
      </w:r>
      <w:r w:rsidR="00604EFF" w:rsidRPr="008528AC">
        <w:rPr>
          <w:rFonts w:ascii="Times New Roman" w:hAnsi="Times New Roman" w:cs="Times New Roman"/>
          <w:color w:val="000000" w:themeColor="text1"/>
          <w:sz w:val="28"/>
          <w:szCs w:val="28"/>
        </w:rPr>
        <w:t>Центре агро-ландшафтных исследовании имени Лейбница</w:t>
      </w:r>
      <w:r w:rsidR="008528AC" w:rsidRPr="008528AC">
        <w:rPr>
          <w:rFonts w:ascii="Times New Roman" w:hAnsi="Times New Roman" w:cs="Times New Roman"/>
          <w:color w:val="000000" w:themeColor="text1"/>
          <w:sz w:val="28"/>
          <w:szCs w:val="28"/>
        </w:rPr>
        <w:t xml:space="preserve"> (</w:t>
      </w:r>
      <w:r w:rsidR="008528AC">
        <w:rPr>
          <w:rFonts w:ascii="Times New Roman" w:hAnsi="Times New Roman" w:cs="Times New Roman"/>
          <w:color w:val="000000" w:themeColor="text1"/>
          <w:sz w:val="28"/>
          <w:szCs w:val="28"/>
          <w:lang w:val="en-US"/>
        </w:rPr>
        <w:t>ZALF</w:t>
      </w:r>
      <w:r w:rsidR="008528AC" w:rsidRPr="008528AC">
        <w:rPr>
          <w:rFonts w:ascii="Times New Roman" w:hAnsi="Times New Roman" w:cs="Times New Roman"/>
          <w:color w:val="000000" w:themeColor="text1"/>
          <w:sz w:val="28"/>
          <w:szCs w:val="28"/>
        </w:rPr>
        <w:t>)</w:t>
      </w:r>
      <w:r w:rsidR="004F1942" w:rsidRPr="008528AC">
        <w:rPr>
          <w:rFonts w:ascii="Times New Roman" w:hAnsi="Times New Roman" w:cs="Times New Roman"/>
          <w:color w:val="000000" w:themeColor="text1"/>
          <w:sz w:val="28"/>
          <w:szCs w:val="28"/>
        </w:rPr>
        <w:t>,</w:t>
      </w:r>
      <w:r w:rsidR="00604EFF" w:rsidRPr="008528AC">
        <w:rPr>
          <w:rFonts w:ascii="Times New Roman" w:hAnsi="Times New Roman" w:cs="Times New Roman"/>
          <w:color w:val="000000" w:themeColor="text1"/>
          <w:sz w:val="28"/>
          <w:szCs w:val="28"/>
        </w:rPr>
        <w:t xml:space="preserve"> г. Мюнхеберг, Германия,</w:t>
      </w:r>
      <w:r w:rsidR="004F1942" w:rsidRPr="008528AC">
        <w:rPr>
          <w:rFonts w:ascii="Times New Roman" w:hAnsi="Times New Roman" w:cs="Times New Roman"/>
          <w:color w:val="000000" w:themeColor="text1"/>
          <w:sz w:val="28"/>
          <w:szCs w:val="28"/>
        </w:rPr>
        <w:t xml:space="preserve"> что позволило овладеть современными </w:t>
      </w:r>
      <w:r w:rsidR="000228ED">
        <w:rPr>
          <w:rFonts w:ascii="Times New Roman" w:hAnsi="Times New Roman" w:cs="Times New Roman"/>
          <w:color w:val="000000" w:themeColor="text1"/>
          <w:sz w:val="28"/>
          <w:szCs w:val="28"/>
        </w:rPr>
        <w:t>знаниями изучения</w:t>
      </w:r>
      <w:r w:rsidR="00CF0F30">
        <w:rPr>
          <w:rFonts w:ascii="Times New Roman" w:hAnsi="Times New Roman" w:cs="Times New Roman"/>
          <w:color w:val="000000" w:themeColor="text1"/>
          <w:sz w:val="28"/>
          <w:szCs w:val="28"/>
        </w:rPr>
        <w:t xml:space="preserve"> и </w:t>
      </w:r>
      <w:r w:rsidR="004F1942" w:rsidRPr="008528AC">
        <w:rPr>
          <w:rFonts w:ascii="Times New Roman" w:hAnsi="Times New Roman" w:cs="Times New Roman"/>
          <w:color w:val="000000" w:themeColor="text1"/>
          <w:sz w:val="28"/>
          <w:szCs w:val="28"/>
        </w:rPr>
        <w:t xml:space="preserve">обработки </w:t>
      </w:r>
      <w:r w:rsidR="00CF0F30">
        <w:rPr>
          <w:rFonts w:ascii="Times New Roman" w:hAnsi="Times New Roman" w:cs="Times New Roman"/>
          <w:color w:val="000000" w:themeColor="text1"/>
          <w:sz w:val="28"/>
          <w:szCs w:val="28"/>
        </w:rPr>
        <w:t xml:space="preserve">научных </w:t>
      </w:r>
      <w:r w:rsidR="004F1942" w:rsidRPr="008528AC">
        <w:rPr>
          <w:rFonts w:ascii="Times New Roman" w:hAnsi="Times New Roman" w:cs="Times New Roman"/>
          <w:color w:val="000000" w:themeColor="text1"/>
          <w:sz w:val="28"/>
          <w:szCs w:val="28"/>
        </w:rPr>
        <w:t xml:space="preserve">данных и ознакомиться с </w:t>
      </w:r>
      <w:r w:rsidR="00604EFF" w:rsidRPr="008528AC">
        <w:rPr>
          <w:rFonts w:ascii="Times New Roman" w:hAnsi="Times New Roman" w:cs="Times New Roman"/>
          <w:color w:val="000000" w:themeColor="text1"/>
          <w:sz w:val="28"/>
          <w:szCs w:val="28"/>
        </w:rPr>
        <w:t>мировым</w:t>
      </w:r>
      <w:r w:rsidR="004F1942" w:rsidRPr="008528AC">
        <w:rPr>
          <w:rFonts w:ascii="Times New Roman" w:hAnsi="Times New Roman" w:cs="Times New Roman"/>
          <w:color w:val="000000" w:themeColor="text1"/>
          <w:sz w:val="28"/>
          <w:szCs w:val="28"/>
        </w:rPr>
        <w:t xml:space="preserve"> опытом в области </w:t>
      </w:r>
      <w:proofErr w:type="spellStart"/>
      <w:r w:rsidR="00604EFF" w:rsidRPr="008528AC">
        <w:rPr>
          <w:rFonts w:ascii="Times New Roman" w:hAnsi="Times New Roman" w:cs="Times New Roman"/>
          <w:color w:val="000000" w:themeColor="text1"/>
          <w:sz w:val="28"/>
          <w:szCs w:val="28"/>
        </w:rPr>
        <w:t>г</w:t>
      </w:r>
      <w:r w:rsidR="000228ED">
        <w:rPr>
          <w:rFonts w:ascii="Times New Roman" w:hAnsi="Times New Roman" w:cs="Times New Roman"/>
          <w:color w:val="000000" w:themeColor="text1"/>
          <w:sz w:val="28"/>
          <w:szCs w:val="28"/>
        </w:rPr>
        <w:t>гидрогеологических</w:t>
      </w:r>
      <w:proofErr w:type="spellEnd"/>
      <w:r w:rsidR="004F1942" w:rsidRPr="008528AC">
        <w:rPr>
          <w:rFonts w:ascii="Times New Roman" w:hAnsi="Times New Roman" w:cs="Times New Roman"/>
          <w:color w:val="000000" w:themeColor="text1"/>
          <w:sz w:val="28"/>
          <w:szCs w:val="28"/>
        </w:rPr>
        <w:t xml:space="preserve"> исследований и применения ДЗЗ. </w:t>
      </w:r>
      <w:r w:rsidR="00604EFF" w:rsidRPr="008528AC">
        <w:rPr>
          <w:rFonts w:ascii="Times New Roman" w:hAnsi="Times New Roman" w:cs="Times New Roman"/>
          <w:color w:val="000000" w:themeColor="text1"/>
          <w:sz w:val="28"/>
          <w:szCs w:val="28"/>
        </w:rPr>
        <w:t>Также а</w:t>
      </w:r>
      <w:r w:rsidR="004F1942" w:rsidRPr="008528AC">
        <w:rPr>
          <w:rFonts w:ascii="Times New Roman" w:hAnsi="Times New Roman" w:cs="Times New Roman"/>
          <w:color w:val="000000" w:themeColor="text1"/>
          <w:sz w:val="28"/>
          <w:szCs w:val="28"/>
        </w:rPr>
        <w:t xml:space="preserve">втор выражает </w:t>
      </w:r>
      <w:r w:rsidR="00200E1A" w:rsidRPr="008528AC">
        <w:rPr>
          <w:rFonts w:ascii="Times New Roman" w:hAnsi="Times New Roman" w:cs="Times New Roman"/>
          <w:color w:val="000000" w:themeColor="text1"/>
          <w:sz w:val="28"/>
          <w:szCs w:val="28"/>
        </w:rPr>
        <w:t xml:space="preserve">благодарность </w:t>
      </w:r>
      <w:r w:rsidR="00604EFF" w:rsidRPr="008528AC">
        <w:rPr>
          <w:rFonts w:ascii="Times New Roman" w:hAnsi="Times New Roman" w:cs="Times New Roman"/>
          <w:color w:val="000000" w:themeColor="text1"/>
          <w:sz w:val="28"/>
          <w:szCs w:val="28"/>
        </w:rPr>
        <w:t>научному сотруднику Центр</w:t>
      </w:r>
      <w:r w:rsidR="00200E1A" w:rsidRPr="008528AC">
        <w:rPr>
          <w:rFonts w:ascii="Times New Roman" w:hAnsi="Times New Roman" w:cs="Times New Roman"/>
          <w:color w:val="000000" w:themeColor="text1"/>
          <w:sz w:val="28"/>
          <w:szCs w:val="28"/>
        </w:rPr>
        <w:t>а</w:t>
      </w:r>
      <w:r w:rsidR="00604EFF" w:rsidRPr="008528AC">
        <w:rPr>
          <w:rFonts w:ascii="Times New Roman" w:hAnsi="Times New Roman" w:cs="Times New Roman"/>
          <w:color w:val="000000" w:themeColor="text1"/>
          <w:sz w:val="28"/>
          <w:szCs w:val="28"/>
        </w:rPr>
        <w:t xml:space="preserve"> агро-ландшафтных исследовании имени </w:t>
      </w:r>
      <w:r w:rsidR="00200E1A" w:rsidRPr="008528AC">
        <w:rPr>
          <w:rFonts w:ascii="Times New Roman" w:hAnsi="Times New Roman" w:cs="Times New Roman"/>
          <w:color w:val="000000" w:themeColor="text1"/>
          <w:sz w:val="28"/>
          <w:szCs w:val="28"/>
        </w:rPr>
        <w:t xml:space="preserve">Лейбница, профессору, PhD, А. </w:t>
      </w:r>
      <w:r w:rsidR="00604EFF" w:rsidRPr="008528AC">
        <w:rPr>
          <w:rFonts w:ascii="Times New Roman" w:hAnsi="Times New Roman" w:cs="Times New Roman"/>
          <w:color w:val="000000" w:themeColor="text1"/>
          <w:sz w:val="28"/>
          <w:szCs w:val="28"/>
        </w:rPr>
        <w:t xml:space="preserve">Хамидову </w:t>
      </w:r>
    </w:p>
    <w:p w14:paraId="3DD318B5" w14:textId="6E5315D7" w:rsidR="004F1942" w:rsidRPr="008528AC" w:rsidRDefault="004F1942" w:rsidP="004F1942">
      <w:pPr>
        <w:spacing w:after="0" w:line="240" w:lineRule="auto"/>
        <w:ind w:firstLine="709"/>
        <w:jc w:val="both"/>
        <w:rPr>
          <w:rFonts w:ascii="Times New Roman" w:hAnsi="Times New Roman" w:cs="Times New Roman"/>
          <w:color w:val="000000" w:themeColor="text1"/>
          <w:sz w:val="28"/>
          <w:szCs w:val="28"/>
        </w:rPr>
      </w:pPr>
      <w:r w:rsidRPr="008528AC">
        <w:rPr>
          <w:rFonts w:ascii="Times New Roman" w:hAnsi="Times New Roman" w:cs="Times New Roman"/>
          <w:color w:val="000000" w:themeColor="text1"/>
          <w:sz w:val="28"/>
          <w:szCs w:val="28"/>
        </w:rPr>
        <w:t xml:space="preserve">Автор выражает особую признательность и благодарность: </w:t>
      </w:r>
      <w:r w:rsidR="00604EFF" w:rsidRPr="008528AC">
        <w:rPr>
          <w:rFonts w:ascii="Times New Roman" w:hAnsi="Times New Roman" w:cs="Times New Roman"/>
          <w:color w:val="000000" w:themeColor="text1"/>
          <w:sz w:val="28"/>
          <w:szCs w:val="28"/>
          <w:lang w:val="kk-KZ"/>
        </w:rPr>
        <w:t xml:space="preserve">руководителю ЮКГГМЭ </w:t>
      </w:r>
      <w:r w:rsidR="00200E1A" w:rsidRPr="008528AC">
        <w:rPr>
          <w:rFonts w:ascii="Times New Roman" w:hAnsi="Times New Roman" w:cs="Times New Roman"/>
          <w:color w:val="000000" w:themeColor="text1"/>
          <w:sz w:val="28"/>
          <w:szCs w:val="28"/>
          <w:lang w:val="kk-KZ"/>
        </w:rPr>
        <w:t xml:space="preserve">М.Ю. </w:t>
      </w:r>
      <w:r w:rsidR="00604EFF" w:rsidRPr="008528AC">
        <w:rPr>
          <w:rFonts w:ascii="Times New Roman" w:hAnsi="Times New Roman" w:cs="Times New Roman"/>
          <w:color w:val="000000" w:themeColor="text1"/>
          <w:sz w:val="28"/>
          <w:szCs w:val="28"/>
          <w:lang w:val="kk-KZ"/>
        </w:rPr>
        <w:t>Эсанбекову за предоставленные ценнные материалы по мониторингу орошаемых земель Мактааральского массива и за ценные советы при анализе собранных материалов</w:t>
      </w:r>
      <w:r w:rsidR="00200E1A" w:rsidRPr="008528AC">
        <w:rPr>
          <w:rFonts w:ascii="Times New Roman" w:hAnsi="Times New Roman" w:cs="Times New Roman"/>
          <w:color w:val="000000" w:themeColor="text1"/>
          <w:sz w:val="28"/>
          <w:szCs w:val="28"/>
          <w:lang w:val="kk-KZ"/>
        </w:rPr>
        <w:t>;</w:t>
      </w:r>
      <w:r w:rsidRPr="008528AC">
        <w:rPr>
          <w:rFonts w:ascii="Times New Roman" w:hAnsi="Times New Roman" w:cs="Times New Roman"/>
          <w:color w:val="000000" w:themeColor="text1"/>
          <w:sz w:val="28"/>
          <w:szCs w:val="28"/>
        </w:rPr>
        <w:t xml:space="preserve"> </w:t>
      </w:r>
      <w:r w:rsidR="00200E1A" w:rsidRPr="008528AC">
        <w:rPr>
          <w:rFonts w:ascii="Times New Roman" w:hAnsi="Times New Roman" w:cs="Times New Roman"/>
          <w:color w:val="000000" w:themeColor="text1"/>
          <w:sz w:val="28"/>
          <w:szCs w:val="28"/>
        </w:rPr>
        <w:t>Старшему научному сотруднику ТОО «</w:t>
      </w:r>
      <w:proofErr w:type="spellStart"/>
      <w:r w:rsidR="00200E1A" w:rsidRPr="008528AC">
        <w:rPr>
          <w:rFonts w:ascii="Times New Roman" w:hAnsi="Times New Roman" w:cs="Times New Roman"/>
          <w:color w:val="000000" w:themeColor="text1"/>
          <w:sz w:val="28"/>
          <w:szCs w:val="28"/>
        </w:rPr>
        <w:t>КазНИИВХ</w:t>
      </w:r>
      <w:proofErr w:type="spellEnd"/>
      <w:r w:rsidR="00200E1A" w:rsidRPr="008528AC">
        <w:rPr>
          <w:rFonts w:ascii="Times New Roman" w:hAnsi="Times New Roman" w:cs="Times New Roman"/>
          <w:color w:val="000000" w:themeColor="text1"/>
          <w:sz w:val="28"/>
          <w:szCs w:val="28"/>
        </w:rPr>
        <w:t xml:space="preserve">» А.В. Басманову </w:t>
      </w:r>
      <w:r w:rsidR="00200E1A" w:rsidRPr="008528AC">
        <w:rPr>
          <w:rFonts w:ascii="Times New Roman" w:hAnsi="Times New Roman" w:cs="Times New Roman"/>
          <w:color w:val="000000" w:themeColor="text1"/>
          <w:sz w:val="28"/>
          <w:szCs w:val="28"/>
          <w:lang w:val="kk-KZ"/>
        </w:rPr>
        <w:t>за предоставленные ценнные материалы и советы по изучению режима СВД в Мактааральском массиве орошения.</w:t>
      </w:r>
    </w:p>
    <w:p w14:paraId="6667A9A6" w14:textId="5EA17731" w:rsidR="004F1942" w:rsidRPr="008528AC" w:rsidRDefault="004F1942" w:rsidP="004F1942">
      <w:pPr>
        <w:spacing w:after="0" w:line="240" w:lineRule="auto"/>
        <w:ind w:firstLine="709"/>
        <w:jc w:val="both"/>
        <w:rPr>
          <w:rFonts w:ascii="Times New Roman" w:hAnsi="Times New Roman" w:cs="Times New Roman"/>
          <w:color w:val="000000" w:themeColor="text1"/>
          <w:sz w:val="28"/>
          <w:szCs w:val="28"/>
        </w:rPr>
      </w:pPr>
      <w:r w:rsidRPr="008528AC">
        <w:rPr>
          <w:rFonts w:ascii="Times New Roman" w:hAnsi="Times New Roman" w:cs="Times New Roman"/>
          <w:color w:val="000000" w:themeColor="text1"/>
          <w:sz w:val="28"/>
          <w:szCs w:val="28"/>
        </w:rPr>
        <w:t xml:space="preserve">Автор признателен: профессорско-преподавательскому составу кафедры гидрогеологии и инженерной геологии </w:t>
      </w:r>
      <w:proofErr w:type="spellStart"/>
      <w:r w:rsidRPr="008528AC">
        <w:rPr>
          <w:rFonts w:ascii="Times New Roman" w:hAnsi="Times New Roman" w:cs="Times New Roman"/>
          <w:color w:val="000000" w:themeColor="text1"/>
          <w:sz w:val="28"/>
          <w:szCs w:val="28"/>
        </w:rPr>
        <w:t>КазНИТУ</w:t>
      </w:r>
      <w:proofErr w:type="spellEnd"/>
      <w:r w:rsidRPr="008528AC">
        <w:rPr>
          <w:rFonts w:ascii="Times New Roman" w:hAnsi="Times New Roman" w:cs="Times New Roman"/>
          <w:color w:val="000000" w:themeColor="text1"/>
          <w:sz w:val="28"/>
          <w:szCs w:val="28"/>
        </w:rPr>
        <w:t xml:space="preserve"> имени К.И. Сатпаева за полученные научно-практические знания;</w:t>
      </w:r>
      <w:r w:rsidR="00971BF4">
        <w:rPr>
          <w:rFonts w:ascii="Times New Roman" w:hAnsi="Times New Roman" w:cs="Times New Roman"/>
          <w:color w:val="000000" w:themeColor="text1"/>
          <w:sz w:val="28"/>
          <w:szCs w:val="28"/>
        </w:rPr>
        <w:t xml:space="preserve"> директору М.К. </w:t>
      </w:r>
      <w:proofErr w:type="spellStart"/>
      <w:r w:rsidR="00971BF4">
        <w:rPr>
          <w:rFonts w:ascii="Times New Roman" w:hAnsi="Times New Roman" w:cs="Times New Roman"/>
          <w:color w:val="000000" w:themeColor="text1"/>
          <w:sz w:val="28"/>
          <w:szCs w:val="28"/>
        </w:rPr>
        <w:t>Абсаметову</w:t>
      </w:r>
      <w:proofErr w:type="spellEnd"/>
      <w:r w:rsidR="00971BF4">
        <w:rPr>
          <w:rFonts w:ascii="Times New Roman" w:hAnsi="Times New Roman" w:cs="Times New Roman"/>
          <w:color w:val="000000" w:themeColor="text1"/>
          <w:sz w:val="28"/>
          <w:szCs w:val="28"/>
        </w:rPr>
        <w:t xml:space="preserve"> и</w:t>
      </w:r>
      <w:r w:rsidRPr="008528AC">
        <w:rPr>
          <w:rFonts w:ascii="Times New Roman" w:hAnsi="Times New Roman" w:cs="Times New Roman"/>
          <w:color w:val="000000" w:themeColor="text1"/>
          <w:sz w:val="28"/>
          <w:szCs w:val="28"/>
        </w:rPr>
        <w:t xml:space="preserve"> научным сотрудникам Института гидрогеологии и геоэкологии имени У.М. </w:t>
      </w:r>
      <w:proofErr w:type="spellStart"/>
      <w:r w:rsidRPr="008528AC">
        <w:rPr>
          <w:rFonts w:ascii="Times New Roman" w:hAnsi="Times New Roman" w:cs="Times New Roman"/>
          <w:color w:val="000000" w:themeColor="text1"/>
          <w:sz w:val="28"/>
          <w:szCs w:val="28"/>
        </w:rPr>
        <w:t>Ахмедсафина</w:t>
      </w:r>
      <w:proofErr w:type="spellEnd"/>
      <w:r w:rsidRPr="008528AC">
        <w:rPr>
          <w:rFonts w:ascii="Times New Roman" w:hAnsi="Times New Roman" w:cs="Times New Roman"/>
          <w:color w:val="000000" w:themeColor="text1"/>
          <w:sz w:val="28"/>
          <w:szCs w:val="28"/>
        </w:rPr>
        <w:t xml:space="preserve"> за сформированное системное научное мышление и навыки работы</w:t>
      </w:r>
      <w:r w:rsidR="004769DE" w:rsidRPr="008528AC">
        <w:rPr>
          <w:rFonts w:ascii="Times New Roman" w:hAnsi="Times New Roman" w:cs="Times New Roman"/>
          <w:color w:val="000000" w:themeColor="text1"/>
          <w:sz w:val="28"/>
          <w:szCs w:val="28"/>
        </w:rPr>
        <w:t>;</w:t>
      </w:r>
      <w:r w:rsidR="000228ED">
        <w:rPr>
          <w:rFonts w:ascii="Times New Roman" w:hAnsi="Times New Roman" w:cs="Times New Roman"/>
          <w:color w:val="000000" w:themeColor="text1"/>
          <w:sz w:val="28"/>
          <w:szCs w:val="28"/>
        </w:rPr>
        <w:t xml:space="preserve"> и лично</w:t>
      </w:r>
      <w:r w:rsidRPr="008528AC">
        <w:rPr>
          <w:rFonts w:ascii="Times New Roman" w:hAnsi="Times New Roman" w:cs="Times New Roman"/>
          <w:color w:val="000000" w:themeColor="text1"/>
          <w:sz w:val="28"/>
          <w:szCs w:val="28"/>
        </w:rPr>
        <w:t xml:space="preserve"> </w:t>
      </w:r>
      <w:r w:rsidR="002C6B98" w:rsidRPr="008528AC">
        <w:rPr>
          <w:rFonts w:ascii="Times New Roman" w:hAnsi="Times New Roman" w:cs="Times New Roman"/>
          <w:color w:val="000000" w:themeColor="text1"/>
          <w:sz w:val="28"/>
          <w:szCs w:val="28"/>
          <w:lang w:val="en-US"/>
        </w:rPr>
        <w:t>PhD</w:t>
      </w:r>
      <w:r w:rsidR="002C6B98" w:rsidRPr="008528AC">
        <w:rPr>
          <w:rFonts w:ascii="Times New Roman" w:hAnsi="Times New Roman" w:cs="Times New Roman"/>
          <w:color w:val="000000" w:themeColor="text1"/>
          <w:sz w:val="28"/>
          <w:szCs w:val="28"/>
        </w:rPr>
        <w:t xml:space="preserve"> </w:t>
      </w:r>
      <w:r w:rsidRPr="008528AC">
        <w:rPr>
          <w:rFonts w:ascii="Times New Roman" w:hAnsi="Times New Roman" w:cs="Times New Roman"/>
          <w:color w:val="000000" w:themeColor="text1"/>
          <w:sz w:val="28"/>
          <w:szCs w:val="28"/>
          <w:lang w:val="kk-KZ"/>
        </w:rPr>
        <w:t>Е</w:t>
      </w:r>
      <w:r w:rsidRPr="008528AC">
        <w:rPr>
          <w:rFonts w:ascii="Times New Roman" w:hAnsi="Times New Roman" w:cs="Times New Roman"/>
          <w:color w:val="000000" w:themeColor="text1"/>
          <w:sz w:val="28"/>
          <w:szCs w:val="28"/>
        </w:rPr>
        <w:t>.В. Сотников</w:t>
      </w:r>
      <w:r w:rsidRPr="008528AC">
        <w:rPr>
          <w:rFonts w:ascii="Times New Roman" w:hAnsi="Times New Roman" w:cs="Times New Roman"/>
          <w:color w:val="000000" w:themeColor="text1"/>
          <w:sz w:val="28"/>
          <w:szCs w:val="28"/>
          <w:lang w:val="kk-KZ"/>
        </w:rPr>
        <w:t>у</w:t>
      </w:r>
      <w:r w:rsidRPr="008528AC">
        <w:rPr>
          <w:rFonts w:ascii="Times New Roman" w:hAnsi="Times New Roman" w:cs="Times New Roman"/>
          <w:color w:val="000000" w:themeColor="text1"/>
          <w:sz w:val="28"/>
          <w:szCs w:val="28"/>
        </w:rPr>
        <w:t xml:space="preserve"> за советы</w:t>
      </w:r>
      <w:r w:rsidR="000228ED">
        <w:rPr>
          <w:rFonts w:ascii="Times New Roman" w:hAnsi="Times New Roman" w:cs="Times New Roman"/>
          <w:color w:val="000000" w:themeColor="text1"/>
          <w:sz w:val="28"/>
          <w:szCs w:val="28"/>
        </w:rPr>
        <w:t xml:space="preserve"> и консультации</w:t>
      </w:r>
      <w:r w:rsidRPr="008528AC">
        <w:rPr>
          <w:rFonts w:ascii="Times New Roman" w:hAnsi="Times New Roman" w:cs="Times New Roman"/>
          <w:color w:val="000000" w:themeColor="text1"/>
          <w:sz w:val="28"/>
          <w:szCs w:val="28"/>
        </w:rPr>
        <w:t xml:space="preserve"> при </w:t>
      </w:r>
      <w:r w:rsidRPr="008528AC">
        <w:rPr>
          <w:rFonts w:ascii="Times New Roman" w:hAnsi="Times New Roman" w:cs="Times New Roman"/>
          <w:color w:val="000000" w:themeColor="text1"/>
          <w:sz w:val="28"/>
          <w:szCs w:val="28"/>
        </w:rPr>
        <w:lastRenderedPageBreak/>
        <w:t xml:space="preserve">работе над диссертацией, </w:t>
      </w:r>
      <w:r w:rsidRPr="008528AC">
        <w:rPr>
          <w:rFonts w:ascii="Times New Roman" w:hAnsi="Times New Roman" w:cs="Times New Roman"/>
          <w:color w:val="000000" w:themeColor="text1"/>
          <w:sz w:val="28"/>
          <w:szCs w:val="28"/>
          <w:lang w:val="kk-KZ"/>
        </w:rPr>
        <w:t>а также</w:t>
      </w:r>
      <w:r w:rsidRPr="008528AC">
        <w:rPr>
          <w:rFonts w:ascii="Times New Roman" w:hAnsi="Times New Roman" w:cs="Times New Roman"/>
          <w:color w:val="000000" w:themeColor="text1"/>
          <w:sz w:val="28"/>
          <w:szCs w:val="28"/>
        </w:rPr>
        <w:t xml:space="preserve"> </w:t>
      </w:r>
      <w:r w:rsidR="00200E1A" w:rsidRPr="008528AC">
        <w:rPr>
          <w:rFonts w:ascii="Times New Roman" w:hAnsi="Times New Roman" w:cs="Times New Roman"/>
          <w:color w:val="000000" w:themeColor="text1"/>
          <w:sz w:val="28"/>
          <w:szCs w:val="28"/>
        </w:rPr>
        <w:t>ВНС</w:t>
      </w:r>
      <w:r w:rsidR="00B26841" w:rsidRPr="008528AC">
        <w:rPr>
          <w:rFonts w:ascii="Times New Roman" w:hAnsi="Times New Roman" w:cs="Times New Roman"/>
          <w:color w:val="000000" w:themeColor="text1"/>
          <w:sz w:val="28"/>
          <w:szCs w:val="28"/>
        </w:rPr>
        <w:t xml:space="preserve">, </w:t>
      </w:r>
      <w:proofErr w:type="spellStart"/>
      <w:r w:rsidR="00B26841" w:rsidRPr="008528AC">
        <w:rPr>
          <w:rFonts w:ascii="Times New Roman" w:hAnsi="Times New Roman" w:cs="Times New Roman"/>
          <w:color w:val="000000" w:themeColor="text1"/>
          <w:sz w:val="28"/>
          <w:szCs w:val="28"/>
        </w:rPr>
        <w:t>к.т.н</w:t>
      </w:r>
      <w:proofErr w:type="spellEnd"/>
      <w:r w:rsidR="00B26841" w:rsidRPr="008528AC">
        <w:rPr>
          <w:rFonts w:ascii="Times New Roman" w:hAnsi="Times New Roman" w:cs="Times New Roman"/>
          <w:color w:val="000000" w:themeColor="text1"/>
          <w:sz w:val="28"/>
          <w:szCs w:val="28"/>
        </w:rPr>
        <w:t xml:space="preserve"> </w:t>
      </w:r>
      <w:r w:rsidR="00200E1A" w:rsidRPr="008528AC">
        <w:rPr>
          <w:rFonts w:ascii="Times New Roman" w:hAnsi="Times New Roman" w:cs="Times New Roman"/>
          <w:color w:val="000000" w:themeColor="text1"/>
          <w:sz w:val="28"/>
          <w:szCs w:val="28"/>
        </w:rPr>
        <w:t>О</w:t>
      </w:r>
      <w:r w:rsidRPr="008528AC">
        <w:rPr>
          <w:rFonts w:ascii="Times New Roman" w:hAnsi="Times New Roman" w:cs="Times New Roman"/>
          <w:color w:val="000000" w:themeColor="text1"/>
          <w:sz w:val="28"/>
          <w:szCs w:val="28"/>
        </w:rPr>
        <w:t>.</w:t>
      </w:r>
      <w:r w:rsidR="00200E1A" w:rsidRPr="008528AC">
        <w:rPr>
          <w:rFonts w:ascii="Times New Roman" w:hAnsi="Times New Roman" w:cs="Times New Roman"/>
          <w:color w:val="000000" w:themeColor="text1"/>
          <w:sz w:val="28"/>
          <w:szCs w:val="28"/>
        </w:rPr>
        <w:t>Л</w:t>
      </w:r>
      <w:r w:rsidRPr="008528AC">
        <w:rPr>
          <w:rFonts w:ascii="Times New Roman" w:hAnsi="Times New Roman" w:cs="Times New Roman"/>
          <w:color w:val="000000" w:themeColor="text1"/>
          <w:sz w:val="28"/>
          <w:szCs w:val="28"/>
        </w:rPr>
        <w:t xml:space="preserve">. </w:t>
      </w:r>
      <w:r w:rsidR="00200E1A" w:rsidRPr="008528AC">
        <w:rPr>
          <w:rFonts w:ascii="Times New Roman" w:hAnsi="Times New Roman" w:cs="Times New Roman"/>
          <w:color w:val="000000" w:themeColor="text1"/>
          <w:sz w:val="28"/>
          <w:szCs w:val="28"/>
        </w:rPr>
        <w:t>Мирошниченко</w:t>
      </w:r>
      <w:r w:rsidRPr="008528AC">
        <w:rPr>
          <w:rFonts w:ascii="Times New Roman" w:hAnsi="Times New Roman" w:cs="Times New Roman"/>
          <w:color w:val="000000" w:themeColor="text1"/>
          <w:sz w:val="28"/>
          <w:szCs w:val="28"/>
        </w:rPr>
        <w:t xml:space="preserve"> за помощь при </w:t>
      </w:r>
      <w:r w:rsidR="000228ED">
        <w:rPr>
          <w:rFonts w:ascii="Times New Roman" w:hAnsi="Times New Roman" w:cs="Times New Roman"/>
          <w:color w:val="000000" w:themeColor="text1"/>
          <w:sz w:val="28"/>
          <w:szCs w:val="28"/>
        </w:rPr>
        <w:t>создании</w:t>
      </w:r>
      <w:r w:rsidRPr="008528AC">
        <w:rPr>
          <w:rFonts w:ascii="Times New Roman" w:hAnsi="Times New Roman" w:cs="Times New Roman"/>
          <w:color w:val="000000" w:themeColor="text1"/>
          <w:sz w:val="28"/>
          <w:szCs w:val="28"/>
        </w:rPr>
        <w:t xml:space="preserve"> </w:t>
      </w:r>
      <w:r w:rsidR="00B26841" w:rsidRPr="008528AC">
        <w:rPr>
          <w:rFonts w:ascii="Times New Roman" w:hAnsi="Times New Roman" w:cs="Times New Roman"/>
          <w:color w:val="000000" w:themeColor="text1"/>
          <w:sz w:val="28"/>
          <w:szCs w:val="28"/>
        </w:rPr>
        <w:t xml:space="preserve">математической модели гидрогеологических условий Мактааральского массива орошения в ПО </w:t>
      </w:r>
      <w:r w:rsidR="00B26841" w:rsidRPr="008528AC">
        <w:rPr>
          <w:rFonts w:ascii="Times New Roman" w:hAnsi="Times New Roman" w:cs="Times New Roman"/>
          <w:color w:val="000000" w:themeColor="text1"/>
          <w:sz w:val="28"/>
          <w:szCs w:val="28"/>
          <w:lang w:val="en-US"/>
        </w:rPr>
        <w:t>GMS</w:t>
      </w:r>
      <w:r w:rsidR="00B26841" w:rsidRPr="008528AC">
        <w:rPr>
          <w:rFonts w:ascii="Times New Roman" w:hAnsi="Times New Roman" w:cs="Times New Roman"/>
          <w:color w:val="000000" w:themeColor="text1"/>
          <w:sz w:val="28"/>
          <w:szCs w:val="28"/>
        </w:rPr>
        <w:t xml:space="preserve"> </w:t>
      </w:r>
      <w:r w:rsidR="00B26841" w:rsidRPr="008528AC">
        <w:rPr>
          <w:rFonts w:ascii="Times New Roman" w:eastAsia="+mn-ea" w:hAnsi="Times New Roman" w:cs="Times New Roman"/>
          <w:bCs/>
          <w:color w:val="000000" w:themeColor="text1"/>
          <w:kern w:val="24"/>
          <w:sz w:val="28"/>
          <w:szCs w:val="28"/>
        </w:rPr>
        <w:t>(</w:t>
      </w:r>
      <w:proofErr w:type="spellStart"/>
      <w:r w:rsidR="00B26841" w:rsidRPr="008528AC">
        <w:rPr>
          <w:rFonts w:ascii="Times New Roman" w:eastAsia="+mn-ea" w:hAnsi="Times New Roman" w:cs="Times New Roman"/>
          <w:bCs/>
          <w:color w:val="000000" w:themeColor="text1"/>
          <w:kern w:val="24"/>
          <w:sz w:val="28"/>
          <w:szCs w:val="28"/>
        </w:rPr>
        <w:t>Aquaveo</w:t>
      </w:r>
      <w:proofErr w:type="spellEnd"/>
      <w:r w:rsidR="00B26841" w:rsidRPr="008528AC">
        <w:rPr>
          <w:rFonts w:ascii="Times New Roman" w:eastAsia="+mn-ea" w:hAnsi="Times New Roman" w:cs="Times New Roman"/>
          <w:bCs/>
          <w:color w:val="000000" w:themeColor="text1"/>
          <w:kern w:val="24"/>
          <w:sz w:val="28"/>
          <w:szCs w:val="28"/>
        </w:rPr>
        <w:t>)</w:t>
      </w:r>
      <w:r w:rsidRPr="008528AC">
        <w:rPr>
          <w:rFonts w:ascii="Times New Roman" w:hAnsi="Times New Roman" w:cs="Times New Roman"/>
          <w:color w:val="000000" w:themeColor="text1"/>
          <w:sz w:val="28"/>
          <w:szCs w:val="28"/>
        </w:rPr>
        <w:t>.</w:t>
      </w:r>
    </w:p>
    <w:p w14:paraId="7BA13E13" w14:textId="551AC242" w:rsidR="004B2DBE" w:rsidRDefault="004F1942" w:rsidP="00E077CC">
      <w:pPr>
        <w:spacing w:after="0" w:line="240" w:lineRule="auto"/>
        <w:ind w:firstLine="709"/>
        <w:jc w:val="both"/>
        <w:rPr>
          <w:rFonts w:ascii="Times New Roman" w:eastAsiaTheme="minorHAnsi" w:hAnsi="Times New Roman" w:cs="Times New Roman"/>
          <w:b/>
          <w:color w:val="000000" w:themeColor="text1"/>
          <w:sz w:val="28"/>
          <w:szCs w:val="28"/>
          <w:lang w:eastAsia="en-US"/>
        </w:rPr>
      </w:pPr>
      <w:r w:rsidRPr="008528AC">
        <w:rPr>
          <w:rFonts w:ascii="Times New Roman" w:hAnsi="Times New Roman" w:cs="Times New Roman"/>
          <w:color w:val="000000" w:themeColor="text1"/>
          <w:sz w:val="28"/>
          <w:szCs w:val="28"/>
        </w:rPr>
        <w:t xml:space="preserve">Искреннюю благодарность автор выражает своим родителям </w:t>
      </w:r>
      <w:r w:rsidR="00B26841" w:rsidRPr="008528AC">
        <w:rPr>
          <w:rFonts w:ascii="Times New Roman" w:hAnsi="Times New Roman" w:cs="Times New Roman"/>
          <w:color w:val="000000" w:themeColor="text1"/>
          <w:sz w:val="28"/>
          <w:szCs w:val="28"/>
          <w:lang w:val="kk-KZ"/>
        </w:rPr>
        <w:t>А</w:t>
      </w:r>
      <w:r w:rsidRPr="008528AC">
        <w:rPr>
          <w:rFonts w:ascii="Times New Roman" w:hAnsi="Times New Roman" w:cs="Times New Roman"/>
          <w:color w:val="000000" w:themeColor="text1"/>
          <w:sz w:val="28"/>
          <w:szCs w:val="28"/>
        </w:rPr>
        <w:t>.</w:t>
      </w:r>
      <w:r w:rsidR="00B26841" w:rsidRPr="008528AC">
        <w:rPr>
          <w:rFonts w:ascii="Times New Roman" w:hAnsi="Times New Roman" w:cs="Times New Roman"/>
          <w:color w:val="000000" w:themeColor="text1"/>
          <w:sz w:val="28"/>
          <w:szCs w:val="28"/>
          <w:lang w:val="kk-KZ"/>
        </w:rPr>
        <w:t>С</w:t>
      </w:r>
      <w:r w:rsidRPr="008528AC">
        <w:rPr>
          <w:rFonts w:ascii="Times New Roman" w:hAnsi="Times New Roman" w:cs="Times New Roman"/>
          <w:color w:val="000000" w:themeColor="text1"/>
          <w:sz w:val="28"/>
          <w:szCs w:val="28"/>
        </w:rPr>
        <w:t xml:space="preserve">. </w:t>
      </w:r>
      <w:r w:rsidR="00B26841" w:rsidRPr="008528AC">
        <w:rPr>
          <w:rFonts w:ascii="Times New Roman" w:hAnsi="Times New Roman" w:cs="Times New Roman"/>
          <w:color w:val="000000" w:themeColor="text1"/>
          <w:sz w:val="28"/>
          <w:szCs w:val="28"/>
          <w:lang w:val="kk-KZ"/>
        </w:rPr>
        <w:t>Онласынову</w:t>
      </w:r>
      <w:r w:rsidRPr="008528AC">
        <w:rPr>
          <w:rFonts w:ascii="Times New Roman" w:hAnsi="Times New Roman" w:cs="Times New Roman"/>
          <w:color w:val="000000" w:themeColor="text1"/>
          <w:sz w:val="28"/>
          <w:szCs w:val="28"/>
        </w:rPr>
        <w:t xml:space="preserve"> и </w:t>
      </w:r>
      <w:r w:rsidR="00B26841" w:rsidRPr="008528AC">
        <w:rPr>
          <w:rFonts w:ascii="Times New Roman" w:hAnsi="Times New Roman" w:cs="Times New Roman"/>
          <w:color w:val="000000" w:themeColor="text1"/>
          <w:sz w:val="28"/>
          <w:szCs w:val="28"/>
          <w:lang w:val="kk-KZ"/>
        </w:rPr>
        <w:t>Х</w:t>
      </w:r>
      <w:r w:rsidRPr="008528AC">
        <w:rPr>
          <w:rFonts w:ascii="Times New Roman" w:hAnsi="Times New Roman" w:cs="Times New Roman"/>
          <w:color w:val="000000" w:themeColor="text1"/>
          <w:sz w:val="28"/>
          <w:szCs w:val="28"/>
        </w:rPr>
        <w:t>.</w:t>
      </w:r>
      <w:r w:rsidR="00B26841" w:rsidRPr="008528AC">
        <w:rPr>
          <w:rFonts w:ascii="Times New Roman" w:hAnsi="Times New Roman" w:cs="Times New Roman"/>
          <w:color w:val="000000" w:themeColor="text1"/>
          <w:sz w:val="28"/>
          <w:szCs w:val="28"/>
          <w:lang w:val="kk-KZ"/>
        </w:rPr>
        <w:t>Ш</w:t>
      </w:r>
      <w:r w:rsidRPr="008528AC">
        <w:rPr>
          <w:rFonts w:ascii="Times New Roman" w:hAnsi="Times New Roman" w:cs="Times New Roman"/>
          <w:color w:val="000000" w:themeColor="text1"/>
          <w:sz w:val="28"/>
          <w:szCs w:val="28"/>
        </w:rPr>
        <w:t xml:space="preserve">. </w:t>
      </w:r>
      <w:r w:rsidR="00B26841" w:rsidRPr="008528AC">
        <w:rPr>
          <w:rFonts w:ascii="Times New Roman" w:hAnsi="Times New Roman" w:cs="Times New Roman"/>
          <w:color w:val="000000" w:themeColor="text1"/>
          <w:sz w:val="28"/>
          <w:szCs w:val="28"/>
          <w:lang w:val="kk-KZ"/>
        </w:rPr>
        <w:t>Онласыновой</w:t>
      </w:r>
      <w:r w:rsidRPr="008528AC">
        <w:rPr>
          <w:rFonts w:ascii="Times New Roman" w:hAnsi="Times New Roman" w:cs="Times New Roman"/>
          <w:color w:val="000000" w:themeColor="text1"/>
          <w:sz w:val="28"/>
          <w:szCs w:val="28"/>
        </w:rPr>
        <w:t xml:space="preserve"> за привитое с юных лет стремление к знаниям.</w:t>
      </w:r>
      <w:r w:rsidRPr="00E778FB">
        <w:rPr>
          <w:rFonts w:ascii="Times New Roman" w:hAnsi="Times New Roman" w:cs="Times New Roman"/>
          <w:color w:val="000000" w:themeColor="text1"/>
          <w:sz w:val="28"/>
          <w:szCs w:val="28"/>
        </w:rPr>
        <w:t xml:space="preserve"> </w:t>
      </w:r>
      <w:r w:rsidR="004B2DBE">
        <w:rPr>
          <w:rFonts w:ascii="Times New Roman" w:eastAsiaTheme="minorHAnsi" w:hAnsi="Times New Roman" w:cs="Times New Roman"/>
          <w:b/>
          <w:color w:val="000000" w:themeColor="text1"/>
          <w:sz w:val="28"/>
          <w:szCs w:val="28"/>
          <w:lang w:eastAsia="en-US"/>
        </w:rPr>
        <w:br w:type="page"/>
      </w:r>
    </w:p>
    <w:p w14:paraId="2F66FB4E" w14:textId="31359BA8" w:rsidR="004F1942" w:rsidRPr="00E433D8" w:rsidRDefault="004F1942" w:rsidP="004F1942">
      <w:pPr>
        <w:spacing w:after="0" w:line="240" w:lineRule="auto"/>
        <w:ind w:right="-1" w:firstLine="709"/>
        <w:jc w:val="both"/>
        <w:rPr>
          <w:rFonts w:ascii="Times New Roman" w:eastAsiaTheme="minorHAnsi" w:hAnsi="Times New Roman" w:cs="Times New Roman"/>
          <w:b/>
          <w:color w:val="000000" w:themeColor="text1"/>
          <w:sz w:val="28"/>
          <w:szCs w:val="28"/>
          <w:lang w:eastAsia="en-US"/>
        </w:rPr>
      </w:pPr>
      <w:r w:rsidRPr="00E433D8">
        <w:rPr>
          <w:rFonts w:ascii="Times New Roman" w:eastAsiaTheme="minorHAnsi" w:hAnsi="Times New Roman" w:cs="Times New Roman"/>
          <w:b/>
          <w:color w:val="000000" w:themeColor="text1"/>
          <w:sz w:val="28"/>
          <w:szCs w:val="28"/>
          <w:lang w:eastAsia="en-US"/>
        </w:rPr>
        <w:lastRenderedPageBreak/>
        <w:t xml:space="preserve">1 </w:t>
      </w:r>
      <w:r w:rsidR="005B6341" w:rsidRPr="00E433D8">
        <w:rPr>
          <w:rFonts w:ascii="Times New Roman" w:hAnsi="Times New Roman" w:cs="Times New Roman"/>
          <w:b/>
          <w:bCs/>
          <w:sz w:val="28"/>
          <w:szCs w:val="28"/>
        </w:rPr>
        <w:t>МЕТОДЫ ДИСТАНЦИОННОГО ЗОНДИРОВАНИЯ ЗЕМЛИ И ИХ ПРИМЕНЕНИЕ В ГИДРОГЕОЛОГИЧЕСКИХ И ГИДРОМЕЛИОРАТИВНЫХ ИССЛЕДОВАНИЯХ</w:t>
      </w:r>
      <w:r w:rsidR="005B6341" w:rsidRPr="00E433D8">
        <w:rPr>
          <w:rFonts w:ascii="Times New Roman" w:eastAsia="Times New Roman" w:hAnsi="Times New Roman" w:cs="Times New Roman"/>
          <w:b/>
          <w:color w:val="000000" w:themeColor="text1"/>
          <w:sz w:val="28"/>
          <w:szCs w:val="28"/>
          <w:lang w:eastAsia="en-US"/>
        </w:rPr>
        <w:t xml:space="preserve"> </w:t>
      </w:r>
    </w:p>
    <w:p w14:paraId="1CC3BD13" w14:textId="77777777" w:rsidR="004F1942" w:rsidRPr="00E433D8" w:rsidRDefault="004F1942" w:rsidP="004F1942">
      <w:pPr>
        <w:spacing w:after="0" w:line="240" w:lineRule="auto"/>
        <w:ind w:firstLine="709"/>
        <w:jc w:val="both"/>
        <w:rPr>
          <w:rFonts w:ascii="Times New Roman" w:eastAsiaTheme="minorHAnsi" w:hAnsi="Times New Roman" w:cs="Times New Roman"/>
          <w:b/>
          <w:color w:val="000000" w:themeColor="text1"/>
          <w:sz w:val="28"/>
          <w:szCs w:val="28"/>
          <w:lang w:eastAsia="en-US"/>
        </w:rPr>
      </w:pPr>
    </w:p>
    <w:p w14:paraId="1C393E4C" w14:textId="77777777" w:rsidR="004F1942" w:rsidRPr="008E745C" w:rsidRDefault="00210FF9" w:rsidP="004F1942">
      <w:pPr>
        <w:spacing w:after="0" w:line="240" w:lineRule="auto"/>
        <w:ind w:firstLine="709"/>
        <w:jc w:val="both"/>
        <w:rPr>
          <w:rFonts w:ascii="Times New Roman" w:eastAsiaTheme="minorHAnsi" w:hAnsi="Times New Roman" w:cs="Times New Roman"/>
          <w:bCs/>
          <w:color w:val="000000" w:themeColor="text1"/>
          <w:sz w:val="28"/>
          <w:szCs w:val="28"/>
          <w:lang w:eastAsia="en-US"/>
        </w:rPr>
      </w:pPr>
      <w:r w:rsidRPr="008E745C">
        <w:rPr>
          <w:rFonts w:ascii="Times New Roman" w:eastAsiaTheme="minorHAnsi" w:hAnsi="Times New Roman" w:cs="Times New Roman"/>
          <w:bCs/>
          <w:color w:val="000000" w:themeColor="text1"/>
          <w:sz w:val="28"/>
          <w:szCs w:val="28"/>
          <w:lang w:eastAsia="en-US"/>
        </w:rPr>
        <w:t>1.1</w:t>
      </w:r>
      <w:r w:rsidR="004F1942" w:rsidRPr="008E745C">
        <w:rPr>
          <w:rFonts w:ascii="Times New Roman" w:eastAsiaTheme="minorHAnsi" w:hAnsi="Times New Roman" w:cs="Times New Roman"/>
          <w:bCs/>
          <w:color w:val="000000" w:themeColor="text1"/>
          <w:sz w:val="28"/>
          <w:szCs w:val="28"/>
          <w:lang w:eastAsia="en-US"/>
        </w:rPr>
        <w:t xml:space="preserve"> Развитие методов дистанционного зондирования</w:t>
      </w:r>
    </w:p>
    <w:p w14:paraId="76998D4D" w14:textId="331AEC40"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E433D8">
        <w:rPr>
          <w:rFonts w:ascii="Times New Roman" w:eastAsiaTheme="minorHAnsi" w:hAnsi="Times New Roman" w:cs="Times New Roman"/>
          <w:color w:val="000000" w:themeColor="text1"/>
          <w:sz w:val="28"/>
          <w:szCs w:val="28"/>
          <w:lang w:eastAsia="en-US"/>
        </w:rPr>
        <w:t>Данные дистанционного зондирования Земли (ДЗЗ) широко</w:t>
      </w:r>
      <w:r w:rsidRPr="002E5F7D">
        <w:rPr>
          <w:rFonts w:ascii="Times New Roman" w:eastAsiaTheme="minorHAnsi" w:hAnsi="Times New Roman" w:cs="Times New Roman"/>
          <w:color w:val="000000" w:themeColor="text1"/>
          <w:sz w:val="28"/>
          <w:szCs w:val="28"/>
          <w:lang w:eastAsia="en-US"/>
        </w:rPr>
        <w:t xml:space="preserve"> используют в геолого-гидрогеологических исследованиях. Работы, проводимые с целью изучения поверхности Земли и основанные на совместном использовании дистанционных методов и наземных наблюдений на ключевых участках, позволяют увеличить достоверность результатов [</w:t>
      </w:r>
      <w:r w:rsidR="005A354C">
        <w:rPr>
          <w:rFonts w:ascii="Times New Roman" w:eastAsiaTheme="minorHAnsi" w:hAnsi="Times New Roman" w:cs="Times New Roman"/>
          <w:color w:val="000000" w:themeColor="text1"/>
          <w:sz w:val="28"/>
          <w:szCs w:val="28"/>
          <w:lang w:eastAsia="en-US"/>
        </w:rPr>
        <w:t>2</w:t>
      </w:r>
      <w:r w:rsidRPr="002E5F7D">
        <w:rPr>
          <w:rFonts w:ascii="Times New Roman" w:eastAsiaTheme="minorHAnsi" w:hAnsi="Times New Roman" w:cs="Times New Roman"/>
          <w:color w:val="000000" w:themeColor="text1"/>
          <w:sz w:val="28"/>
          <w:szCs w:val="28"/>
          <w:lang w:eastAsia="en-US"/>
        </w:rPr>
        <w:t>].</w:t>
      </w:r>
    </w:p>
    <w:p w14:paraId="7BCEC2CC" w14:textId="57A527D5"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Принципы, касающиеся дистанционного зондирования Земли прописаны в резолюции 41/65 Генеральной Ассамблеи от 3 декабря 1986 года и включают следующие определения [</w:t>
      </w:r>
      <w:r w:rsidR="005A354C">
        <w:rPr>
          <w:rFonts w:ascii="Times New Roman" w:eastAsiaTheme="minorHAnsi" w:hAnsi="Times New Roman" w:cs="Times New Roman"/>
          <w:color w:val="000000" w:themeColor="text1"/>
          <w:sz w:val="28"/>
          <w:szCs w:val="28"/>
          <w:lang w:eastAsia="en-US"/>
        </w:rPr>
        <w:t>3</w:t>
      </w:r>
      <w:r w:rsidRPr="002E5F7D">
        <w:rPr>
          <w:rFonts w:ascii="Times New Roman" w:eastAsiaTheme="minorHAnsi" w:hAnsi="Times New Roman" w:cs="Times New Roman"/>
          <w:color w:val="000000" w:themeColor="text1"/>
          <w:sz w:val="28"/>
          <w:szCs w:val="28"/>
          <w:lang w:eastAsia="en-US"/>
        </w:rPr>
        <w:t>]:</w:t>
      </w:r>
    </w:p>
    <w:p w14:paraId="461407D1"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«дистанционное зондирование» - зондирование поверхности Земли из космоса с использованием свойств электромагнитных волн, излучаемых, отражаемых или рассеиваемых зондируемыми объектами, с целью лучшего распоряжения природными ресурсами, совершенствования землепользования и охраны окружающей среды </w:t>
      </w:r>
    </w:p>
    <w:p w14:paraId="097CB293"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 «первичные данные» - необработанные данные, которые получаются с помощью аппаратуры дистанционного зондирования, установленной на борту космического объекта, и которые передаются или доставляются на Землю из космоса посредством телеметрии в виде электромагнитных сигналов или какими-либо другими способами;</w:t>
      </w:r>
    </w:p>
    <w:p w14:paraId="0FDB561F"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 «обработанные данные» - материалы, полученные в результате такой обработки первичных данных, которая необходима для обеспечения возможности пользоваться этими данными;</w:t>
      </w:r>
    </w:p>
    <w:p w14:paraId="6C8396E3"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 «проанализированная информация» - информацию, полученную в результате интерпретации обработанных данных, дополнительно введенных данных и сведений из других источников (Принцип I).</w:t>
      </w:r>
    </w:p>
    <w:p w14:paraId="0F406214"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Дистанционное зондирование должно содействовать охране природной среды Земли (Принцип X).</w:t>
      </w:r>
    </w:p>
    <w:p w14:paraId="24CA18BD"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Схема дистанционного зондирования Земли представлена на рисунке 1.1.</w:t>
      </w:r>
    </w:p>
    <w:p w14:paraId="424AF132" w14:textId="77777777" w:rsidR="00210E58" w:rsidRPr="002E5F7D"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История развития. Использование аэрокосмических методов в своем развитии прошло путь от визуального дешифрирования фотографий до компьютерного анализа цифровых спутниковых данных. Данные дистанционного зондирования Земли со временем стали использоваться при геологическом и структурном картографировании, гидрогеологических, инженерно-геологических и эколого-геологических исследованиях, для выявления и изучения различных гидрологических особенностей, например, пространственного распределения и динамики гидрологических явлений. [</w:t>
      </w:r>
      <w:r>
        <w:rPr>
          <w:rFonts w:ascii="Times New Roman" w:eastAsiaTheme="minorHAnsi" w:hAnsi="Times New Roman" w:cs="Times New Roman"/>
          <w:color w:val="000000" w:themeColor="text1"/>
          <w:sz w:val="28"/>
          <w:szCs w:val="28"/>
          <w:lang w:eastAsia="en-US"/>
        </w:rPr>
        <w:t>4</w:t>
      </w:r>
      <w:r w:rsidRPr="002E5F7D">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8</w:t>
      </w:r>
      <w:r w:rsidRPr="002E5F7D">
        <w:rPr>
          <w:rFonts w:ascii="Times New Roman" w:eastAsiaTheme="minorHAnsi" w:hAnsi="Times New Roman" w:cs="Times New Roman"/>
          <w:color w:val="000000" w:themeColor="text1"/>
          <w:sz w:val="28"/>
          <w:szCs w:val="28"/>
          <w:lang w:eastAsia="en-US"/>
        </w:rPr>
        <w:t>].</w:t>
      </w:r>
    </w:p>
    <w:p w14:paraId="23488B70" w14:textId="77777777" w:rsidR="00210E58" w:rsidRPr="002E5F7D"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Историю дистанционного зондирования можно с достаточным основанием отсчитывать от четвертого века до н. э., с создания Аристотелем </w:t>
      </w:r>
      <w:r w:rsidRPr="002E5F7D">
        <w:rPr>
          <w:rFonts w:ascii="Times New Roman" w:eastAsiaTheme="minorHAnsi" w:hAnsi="Times New Roman" w:cs="Times New Roman"/>
          <w:color w:val="000000" w:themeColor="text1"/>
          <w:sz w:val="28"/>
          <w:szCs w:val="28"/>
          <w:lang w:eastAsia="en-US"/>
        </w:rPr>
        <w:lastRenderedPageBreak/>
        <w:t>камеры-обскура (или, точнее, описания ее Аристотелем в своих трудах. Хотя значительные успехи в теории оптики были достигнуты в семнадцатом столетии, первым реальным шагом нашей современной концепции дистанционного зондирования следует считать изобретение фотографии в первой половине девятнадцатого века. Впервые стало возможным объективно фиксировать изображение. Тогда же, в девятнадцатом столетии, были выполнены исследования электромагнитного излучения вне видимой части спектра: инфракрасного излучения — Гершелем, ультрафиолетового — Риттером, радиоволнового — Герцем, а в 1863 г. Максвелл разработал электромагнитную теорию, которая во многом способствовала пониманию всех этих явлений. [</w:t>
      </w:r>
      <w:r>
        <w:rPr>
          <w:rFonts w:ascii="Times New Roman" w:eastAsiaTheme="minorHAnsi" w:hAnsi="Times New Roman" w:cs="Times New Roman"/>
          <w:color w:val="000000" w:themeColor="text1"/>
          <w:sz w:val="28"/>
          <w:szCs w:val="28"/>
          <w:lang w:eastAsia="en-US"/>
        </w:rPr>
        <w:t>9</w:t>
      </w:r>
      <w:r w:rsidRPr="002E5F7D">
        <w:rPr>
          <w:rFonts w:ascii="Times New Roman" w:eastAsiaTheme="minorHAnsi" w:hAnsi="Times New Roman" w:cs="Times New Roman"/>
          <w:color w:val="000000" w:themeColor="text1"/>
          <w:sz w:val="28"/>
          <w:szCs w:val="28"/>
          <w:lang w:eastAsia="en-US"/>
        </w:rPr>
        <w:t>, ст.19]</w:t>
      </w:r>
    </w:p>
    <w:p w14:paraId="7823D3C9"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180D104" w14:textId="45B0FC51"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 </w:t>
      </w:r>
      <w:r>
        <w:rPr>
          <w:noProof/>
        </w:rPr>
        <w:drawing>
          <wp:inline distT="0" distB="0" distL="0" distR="0" wp14:anchorId="31CC7AF4" wp14:editId="0C95C014">
            <wp:extent cx="5272129" cy="3266410"/>
            <wp:effectExtent l="19050" t="19050" r="24130" b="10795"/>
            <wp:docPr id="1464129492" name="Рисунок 146412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0733" cy="3290327"/>
                    </a:xfrm>
                    <a:prstGeom prst="rect">
                      <a:avLst/>
                    </a:prstGeom>
                    <a:noFill/>
                    <a:ln>
                      <a:solidFill>
                        <a:schemeClr val="tx1"/>
                      </a:solidFill>
                    </a:ln>
                  </pic:spPr>
                </pic:pic>
              </a:graphicData>
            </a:graphic>
          </wp:inline>
        </w:drawing>
      </w:r>
    </w:p>
    <w:p w14:paraId="15DF37D5"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EBC29CE"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1 - прохождение солнечной радиации через атмосферу с дальнейшим отражением и испусканием электромагнитного излучения от земной поверхности; 2 - фиксирование отраженной и испущенной энергии сенсором орбитального спутника; 3 - передача и первичная обработка полученных данных; 4 - анализ данных и интерпретация полученных результатов; 5 - применение полученных результатов</w:t>
      </w:r>
    </w:p>
    <w:p w14:paraId="339C8792"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709CDAC"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Рисунок 1.1 - Схема дистанционного зондирования Земли</w:t>
      </w:r>
    </w:p>
    <w:p w14:paraId="6E240CF5"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3E6C0B6"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Аэрофотосъемка стала использоваться после изобретения фотографического метода. Первый аэроснимок, к сожалению, не сохранившийся, сделан в 1858 г. Гаспаром Феликсом </w:t>
      </w:r>
      <w:proofErr w:type="spellStart"/>
      <w:r w:rsidRPr="002E5F7D">
        <w:rPr>
          <w:rFonts w:ascii="Times New Roman" w:eastAsiaTheme="minorHAnsi" w:hAnsi="Times New Roman" w:cs="Times New Roman"/>
          <w:color w:val="000000" w:themeColor="text1"/>
          <w:sz w:val="28"/>
          <w:szCs w:val="28"/>
          <w:lang w:eastAsia="en-US"/>
        </w:rPr>
        <w:t>Турнашеном</w:t>
      </w:r>
      <w:proofErr w:type="spellEnd"/>
      <w:r w:rsidRPr="002E5F7D">
        <w:rPr>
          <w:rFonts w:ascii="Times New Roman" w:eastAsiaTheme="minorHAnsi" w:hAnsi="Times New Roman" w:cs="Times New Roman"/>
          <w:color w:val="000000" w:themeColor="text1"/>
          <w:sz w:val="28"/>
          <w:szCs w:val="28"/>
          <w:lang w:eastAsia="en-US"/>
        </w:rPr>
        <w:t xml:space="preserve"> с воздушного шара с высоты около 80 м. Вскоре для этой цели стали использоваться бумажные воздушные змеи. В 1890 г. полезность </w:t>
      </w:r>
      <w:r w:rsidRPr="002E5F7D">
        <w:rPr>
          <w:rFonts w:ascii="Times New Roman" w:eastAsiaTheme="minorHAnsi" w:hAnsi="Times New Roman" w:cs="Times New Roman"/>
          <w:color w:val="000000" w:themeColor="text1"/>
          <w:sz w:val="28"/>
          <w:szCs w:val="28"/>
          <w:lang w:eastAsia="en-US"/>
        </w:rPr>
        <w:lastRenderedPageBreak/>
        <w:t>аэрофотосъемки стала настолько очевидной, что Батут издал учебник по этой теме.</w:t>
      </w:r>
    </w:p>
    <w:p w14:paraId="567BDA56" w14:textId="1D5D99B2"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Следующий шаг к тому, что мы теперь именуем дистанционным зондированием, был связан с развитием самолетостроения для практических целей в начале двадцатого века. И здесь потенциальные возможности были быстро реализованы, и уже в 1909 г. были получены аэроснимки с самолетов. Аэрофотосъемка использовалась в течение Первой мировой войны для военной разведки, а в период между двумя мировыми войнами были развиты методы ее гражданского применения, в первую очередь в картографии, геологии, сельском хозяйстве и лесоводстве. Совершенствовались фотоаппараты, пленка и самолеты, значительно развился стереографический метод картографирования. В это же время Джон Логи </w:t>
      </w:r>
      <w:proofErr w:type="spellStart"/>
      <w:r w:rsidRPr="002E5F7D">
        <w:rPr>
          <w:rFonts w:ascii="Times New Roman" w:eastAsiaTheme="minorHAnsi" w:hAnsi="Times New Roman" w:cs="Times New Roman"/>
          <w:color w:val="000000" w:themeColor="text1"/>
          <w:sz w:val="28"/>
          <w:szCs w:val="28"/>
          <w:lang w:eastAsia="en-US"/>
        </w:rPr>
        <w:t>Байрд</w:t>
      </w:r>
      <w:proofErr w:type="spellEnd"/>
      <w:r w:rsidRPr="002E5F7D">
        <w:rPr>
          <w:rFonts w:ascii="Times New Roman" w:eastAsiaTheme="minorHAnsi" w:hAnsi="Times New Roman" w:cs="Times New Roman"/>
          <w:color w:val="000000" w:themeColor="text1"/>
          <w:sz w:val="28"/>
          <w:szCs w:val="28"/>
          <w:lang w:eastAsia="en-US"/>
        </w:rPr>
        <w:t>, изобретатель телевидения, выполнил первые работы по созданию самолетных сканирующих систем, способных передавать изображения на землю. Эта работа была сильно засекречена, она велась по заданию французского Министерства авиации. Работы были прерваны войной и забыты вплоть до 1985 г. [</w:t>
      </w:r>
      <w:r w:rsidR="005A354C">
        <w:rPr>
          <w:rFonts w:ascii="Times New Roman" w:eastAsiaTheme="minorHAnsi" w:hAnsi="Times New Roman" w:cs="Times New Roman"/>
          <w:color w:val="000000" w:themeColor="text1"/>
          <w:sz w:val="28"/>
          <w:szCs w:val="28"/>
          <w:lang w:eastAsia="en-US"/>
        </w:rPr>
        <w:t>9</w:t>
      </w:r>
      <w:r w:rsidRPr="002E5F7D">
        <w:rPr>
          <w:rFonts w:ascii="Times New Roman" w:eastAsiaTheme="minorHAnsi" w:hAnsi="Times New Roman" w:cs="Times New Roman"/>
          <w:color w:val="000000" w:themeColor="text1"/>
          <w:sz w:val="28"/>
          <w:szCs w:val="28"/>
          <w:lang w:eastAsia="en-US"/>
        </w:rPr>
        <w:t>, ст.20].</w:t>
      </w:r>
    </w:p>
    <w:p w14:paraId="6873F55F"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В 30–е гг. аэрофотоснимки использовались в области геологии для съемки труднодоступных территорий ледниково-аккумулятивного рельефа и болот, при изучении нефтеносных районов. Важный вклад в развитие аэрометодов в геологических исследованиях внесли ученые A.Е. Ферсман, А.В. </w:t>
      </w:r>
      <w:proofErr w:type="spellStart"/>
      <w:r w:rsidRPr="002E5F7D">
        <w:rPr>
          <w:rFonts w:ascii="Times New Roman" w:eastAsiaTheme="minorHAnsi" w:hAnsi="Times New Roman" w:cs="Times New Roman"/>
          <w:color w:val="000000" w:themeColor="text1"/>
          <w:sz w:val="28"/>
          <w:szCs w:val="28"/>
          <w:lang w:eastAsia="en-US"/>
        </w:rPr>
        <w:t>Гавеман</w:t>
      </w:r>
      <w:proofErr w:type="spellEnd"/>
      <w:r w:rsidRPr="002E5F7D">
        <w:rPr>
          <w:rFonts w:ascii="Times New Roman" w:eastAsiaTheme="minorHAnsi" w:hAnsi="Times New Roman" w:cs="Times New Roman"/>
          <w:color w:val="000000" w:themeColor="text1"/>
          <w:sz w:val="28"/>
          <w:szCs w:val="28"/>
          <w:lang w:eastAsia="en-US"/>
        </w:rPr>
        <w:t xml:space="preserve">, B.А. </w:t>
      </w:r>
      <w:proofErr w:type="spellStart"/>
      <w:r w:rsidRPr="002E5F7D">
        <w:rPr>
          <w:rFonts w:ascii="Times New Roman" w:eastAsiaTheme="minorHAnsi" w:hAnsi="Times New Roman" w:cs="Times New Roman"/>
          <w:color w:val="000000" w:themeColor="text1"/>
          <w:sz w:val="28"/>
          <w:szCs w:val="28"/>
          <w:lang w:eastAsia="en-US"/>
        </w:rPr>
        <w:t>Фаас</w:t>
      </w:r>
      <w:proofErr w:type="spellEnd"/>
      <w:r w:rsidRPr="002E5F7D">
        <w:rPr>
          <w:rFonts w:ascii="Times New Roman" w:eastAsiaTheme="minorHAnsi" w:hAnsi="Times New Roman" w:cs="Times New Roman"/>
          <w:color w:val="000000" w:themeColor="text1"/>
          <w:sz w:val="28"/>
          <w:szCs w:val="28"/>
          <w:lang w:eastAsia="en-US"/>
        </w:rPr>
        <w:t xml:space="preserve"> и В.П. Мирошниченко.</w:t>
      </w:r>
    </w:p>
    <w:p w14:paraId="43993F70" w14:textId="5A9D6022"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В 40-50-е гг. произошел скачок в развитии дистанционных методов в геологии в связи с запуском в СССР первого в мире искусственного спутника Земли. Предоставляя </w:t>
      </w:r>
      <w:r w:rsidR="0061001E" w:rsidRPr="002E5F7D">
        <w:rPr>
          <w:rFonts w:ascii="Times New Roman" w:eastAsiaTheme="minorHAnsi" w:hAnsi="Times New Roman" w:cs="Times New Roman"/>
          <w:color w:val="000000" w:themeColor="text1"/>
          <w:sz w:val="28"/>
          <w:szCs w:val="28"/>
          <w:lang w:eastAsia="en-US"/>
        </w:rPr>
        <w:t>уникальную геологическую информацию,</w:t>
      </w:r>
      <w:r w:rsidRPr="002E5F7D">
        <w:rPr>
          <w:rFonts w:ascii="Times New Roman" w:eastAsiaTheme="minorHAnsi" w:hAnsi="Times New Roman" w:cs="Times New Roman"/>
          <w:color w:val="000000" w:themeColor="text1"/>
          <w:sz w:val="28"/>
          <w:szCs w:val="28"/>
          <w:lang w:eastAsia="en-US"/>
        </w:rPr>
        <w:t xml:space="preserve"> автоматические и пилотируемые космические аппараты стали важным средством научных исследований. Результаты дешифрирования </w:t>
      </w:r>
      <w:proofErr w:type="spellStart"/>
      <w:r w:rsidRPr="002E5F7D">
        <w:rPr>
          <w:rFonts w:ascii="Times New Roman" w:eastAsiaTheme="minorHAnsi" w:hAnsi="Times New Roman" w:cs="Times New Roman"/>
          <w:color w:val="000000" w:themeColor="text1"/>
          <w:sz w:val="28"/>
          <w:szCs w:val="28"/>
          <w:lang w:eastAsia="en-US"/>
        </w:rPr>
        <w:t>аэро</w:t>
      </w:r>
      <w:proofErr w:type="spellEnd"/>
      <w:r w:rsidRPr="002E5F7D">
        <w:rPr>
          <w:rFonts w:ascii="Times New Roman" w:eastAsiaTheme="minorHAnsi" w:hAnsi="Times New Roman" w:cs="Times New Roman"/>
          <w:color w:val="000000" w:themeColor="text1"/>
          <w:sz w:val="28"/>
          <w:szCs w:val="28"/>
          <w:lang w:eastAsia="en-US"/>
        </w:rPr>
        <w:t xml:space="preserve">- и </w:t>
      </w:r>
      <w:proofErr w:type="spellStart"/>
      <w:r w:rsidRPr="002E5F7D">
        <w:rPr>
          <w:rFonts w:ascii="Times New Roman" w:eastAsiaTheme="minorHAnsi" w:hAnsi="Times New Roman" w:cs="Times New Roman"/>
          <w:color w:val="000000" w:themeColor="text1"/>
          <w:sz w:val="28"/>
          <w:szCs w:val="28"/>
          <w:lang w:eastAsia="en-US"/>
        </w:rPr>
        <w:t>космоснимков</w:t>
      </w:r>
      <w:proofErr w:type="spellEnd"/>
      <w:r w:rsidRPr="002E5F7D">
        <w:rPr>
          <w:rFonts w:ascii="Times New Roman" w:eastAsiaTheme="minorHAnsi" w:hAnsi="Times New Roman" w:cs="Times New Roman"/>
          <w:color w:val="000000" w:themeColor="text1"/>
          <w:sz w:val="28"/>
          <w:szCs w:val="28"/>
          <w:lang w:eastAsia="en-US"/>
        </w:rPr>
        <w:t xml:space="preserve"> показали их высокую эффективность при геологическом картографировании.</w:t>
      </w:r>
    </w:p>
    <w:p w14:paraId="6923842D" w14:textId="203A75F1"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Вторая мировая война принесла реальные достижения в дистанционном зондировании. Фотографическая разведка достигла высокого уровня развития: так, германское вторжение в Англию, запланированное на сентябрь 1940 г., было отменено вследствие получения данных наблюдений о концентрации кораблей вдоль Ла-Манша. [</w:t>
      </w:r>
      <w:r w:rsidR="005A354C">
        <w:rPr>
          <w:rFonts w:ascii="Times New Roman" w:eastAsiaTheme="minorHAnsi" w:hAnsi="Times New Roman" w:cs="Times New Roman"/>
          <w:color w:val="000000" w:themeColor="text1"/>
          <w:sz w:val="28"/>
          <w:szCs w:val="28"/>
          <w:lang w:eastAsia="en-US"/>
        </w:rPr>
        <w:t>9</w:t>
      </w:r>
      <w:r w:rsidRPr="002E5F7D">
        <w:rPr>
          <w:rFonts w:ascii="Times New Roman" w:eastAsiaTheme="minorHAnsi" w:hAnsi="Times New Roman" w:cs="Times New Roman"/>
          <w:color w:val="000000" w:themeColor="text1"/>
          <w:sz w:val="28"/>
          <w:szCs w:val="28"/>
          <w:lang w:eastAsia="en-US"/>
        </w:rPr>
        <w:t>, ст.20] Разрабатывались приборы, чувствительные к инфракрасному излучению, и радарные системы. В частности, индикатор планового положения, использовавшийся при ночном бомбометании, представлял собой съемочный радар, дававший возможность оператору видеть, как бы карту местности. Фактически это был прообраз визуальных систем радиолокации.</w:t>
      </w:r>
    </w:p>
    <w:p w14:paraId="1292A00C"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Цветовая инфракрасная пленка, первоначально разработанная для военного использования, в 1950-х гг. начала применяться для составления карт растительности. Тогда же были разработаны визуальные радары [8, ст.20].</w:t>
      </w:r>
    </w:p>
    <w:p w14:paraId="1E129CD7"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В 60-е гг. осваивались контрастно-аналоговый и ландшафтно-индикационный подходы с применением съемок из космоса в различных </w:t>
      </w:r>
      <w:r w:rsidRPr="002E5F7D">
        <w:rPr>
          <w:rFonts w:ascii="Times New Roman" w:eastAsiaTheme="minorHAnsi" w:hAnsi="Times New Roman" w:cs="Times New Roman"/>
          <w:color w:val="000000" w:themeColor="text1"/>
          <w:sz w:val="28"/>
          <w:szCs w:val="28"/>
          <w:lang w:eastAsia="en-US"/>
        </w:rPr>
        <w:lastRenderedPageBreak/>
        <w:t xml:space="preserve">диапазонах электромагнитного спектра. Продолжением разработок в 1960-х гг. явилась установка датчиков на космических аппаратах. Первоначально это было частью программы наблюдения Луны, но вскоре были оценены преимущества применения тех же самых методов к наблюдению Земли, и первые многоспектральные изображения Земли из космоса были выполнены с борта Аполлона-6. </w:t>
      </w:r>
    </w:p>
    <w:p w14:paraId="4B17AB96"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В 70-е гг. стали применяться также радиолокационные данные. Развитие дистанционных методов позволило по снимкам выявлять геологические строения и вещественные показатели горных пород. Учебные и методические пособия В.К. Еремина, А.Е. Михайлова, В.Е. Хаина и Н.С. Рамм показывают успешность применения данных ДЗЗ в геологии</w:t>
      </w:r>
    </w:p>
    <w:p w14:paraId="661E7E45" w14:textId="7EDF8823"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Открытие современной эры дистанционного зондирования из космоса следует, датировать июлем 1972 г. в связи с успешной эксплуатацией ERTS — Технологического спутника по изучению земных ресурсов Национального управления США по аэронавтике и исследованию космического пространства (NASA). Спутник ERTS был затем переименован в Landsat-1, и программа </w:t>
      </w:r>
      <w:proofErr w:type="spellStart"/>
      <w:r w:rsidRPr="002E5F7D">
        <w:rPr>
          <w:rFonts w:ascii="Times New Roman" w:eastAsiaTheme="minorHAnsi" w:hAnsi="Times New Roman" w:cs="Times New Roman"/>
          <w:color w:val="000000" w:themeColor="text1"/>
          <w:sz w:val="28"/>
          <w:szCs w:val="28"/>
          <w:lang w:eastAsia="en-US"/>
        </w:rPr>
        <w:t>Landsat</w:t>
      </w:r>
      <w:proofErr w:type="spellEnd"/>
      <w:r w:rsidRPr="002E5F7D">
        <w:rPr>
          <w:rFonts w:ascii="Times New Roman" w:eastAsiaTheme="minorHAnsi" w:hAnsi="Times New Roman" w:cs="Times New Roman"/>
          <w:color w:val="000000" w:themeColor="text1"/>
          <w:sz w:val="28"/>
          <w:szCs w:val="28"/>
          <w:lang w:eastAsia="en-US"/>
        </w:rPr>
        <w:t xml:space="preserve"> все еще продолжается. [</w:t>
      </w:r>
      <w:r w:rsidR="005A354C">
        <w:rPr>
          <w:rFonts w:ascii="Times New Roman" w:eastAsiaTheme="minorHAnsi" w:hAnsi="Times New Roman" w:cs="Times New Roman"/>
          <w:color w:val="000000" w:themeColor="text1"/>
          <w:sz w:val="28"/>
          <w:szCs w:val="28"/>
          <w:lang w:eastAsia="en-US"/>
        </w:rPr>
        <w:t>9</w:t>
      </w:r>
      <w:r w:rsidRPr="002E5F7D">
        <w:rPr>
          <w:rFonts w:ascii="Times New Roman" w:eastAsiaTheme="minorHAnsi" w:hAnsi="Times New Roman" w:cs="Times New Roman"/>
          <w:color w:val="000000" w:themeColor="text1"/>
          <w:sz w:val="28"/>
          <w:szCs w:val="28"/>
          <w:lang w:eastAsia="en-US"/>
        </w:rPr>
        <w:t xml:space="preserve">, ст.21]. Пример снимка LandSat-8 показан ниже на рисунке 1.2. </w:t>
      </w:r>
    </w:p>
    <w:p w14:paraId="3ADF02AB"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8763FA7" w14:textId="1CE80A91" w:rsidR="002E5F7D" w:rsidRPr="002E5F7D" w:rsidRDefault="002E5F7D" w:rsidP="00E433D8">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083BF2A5" wp14:editId="0E50E62E">
            <wp:extent cx="4493537" cy="4572000"/>
            <wp:effectExtent l="19050" t="19050" r="21590" b="19050"/>
            <wp:docPr id="570788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570" t="4425" r="10393" b="4464"/>
                    <a:stretch/>
                  </pic:blipFill>
                  <pic:spPr bwMode="auto">
                    <a:xfrm>
                      <a:off x="0" y="0"/>
                      <a:ext cx="4496996" cy="4575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B74A1DE" w14:textId="77777777" w:rsidR="002E5F7D" w:rsidRPr="002E5F7D" w:rsidRDefault="002E5F7D" w:rsidP="00E433D8">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14727DF8" w14:textId="7ED7CE84" w:rsidR="002E5F7D" w:rsidRPr="002E5F7D" w:rsidRDefault="002E5F7D" w:rsidP="00E433D8">
      <w:pPr>
        <w:spacing w:after="0" w:line="240" w:lineRule="auto"/>
        <w:ind w:firstLine="709"/>
        <w:jc w:val="center"/>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Рисунок 1.2</w:t>
      </w:r>
      <w:r w:rsidR="000D3FB7">
        <w:rPr>
          <w:rFonts w:ascii="Times New Roman" w:eastAsiaTheme="minorHAnsi" w:hAnsi="Times New Roman" w:cs="Times New Roman"/>
          <w:color w:val="000000" w:themeColor="text1"/>
          <w:sz w:val="28"/>
          <w:szCs w:val="28"/>
          <w:lang w:eastAsia="en-US"/>
        </w:rPr>
        <w:t>.</w:t>
      </w:r>
      <w:r w:rsidRPr="002E5F7D">
        <w:rPr>
          <w:rFonts w:ascii="Times New Roman" w:eastAsiaTheme="minorHAnsi" w:hAnsi="Times New Roman" w:cs="Times New Roman"/>
          <w:color w:val="000000" w:themeColor="text1"/>
          <w:sz w:val="28"/>
          <w:szCs w:val="28"/>
          <w:lang w:eastAsia="en-US"/>
        </w:rPr>
        <w:t xml:space="preserve"> – Снимок LandSat-8, идентификатор - LC08_L1TP_154032_20210815_20210826_01_T1</w:t>
      </w:r>
    </w:p>
    <w:p w14:paraId="3B7FF219" w14:textId="77777777"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lastRenderedPageBreak/>
        <w:t xml:space="preserve">В 80-90-е гг. осуществляется запуск космических систем дистанционного зондирования Метеор (Россия), NOAA (США), Ресурс (Россия), Алмаз (Россия), </w:t>
      </w:r>
      <w:proofErr w:type="spellStart"/>
      <w:r w:rsidRPr="002E5F7D">
        <w:rPr>
          <w:rFonts w:ascii="Times New Roman" w:eastAsiaTheme="minorHAnsi" w:hAnsi="Times New Roman" w:cs="Times New Roman"/>
          <w:color w:val="000000" w:themeColor="text1"/>
          <w:sz w:val="28"/>
          <w:szCs w:val="28"/>
          <w:lang w:eastAsia="en-US"/>
        </w:rPr>
        <w:t>Landsat</w:t>
      </w:r>
      <w:proofErr w:type="spellEnd"/>
      <w:r w:rsidRPr="002E5F7D">
        <w:rPr>
          <w:rFonts w:ascii="Times New Roman" w:eastAsiaTheme="minorHAnsi" w:hAnsi="Times New Roman" w:cs="Times New Roman"/>
          <w:color w:val="000000" w:themeColor="text1"/>
          <w:sz w:val="28"/>
          <w:szCs w:val="28"/>
          <w:lang w:eastAsia="en-US"/>
        </w:rPr>
        <w:t xml:space="preserve"> (США), </w:t>
      </w:r>
      <w:proofErr w:type="spellStart"/>
      <w:r w:rsidRPr="002E5F7D">
        <w:rPr>
          <w:rFonts w:ascii="Times New Roman" w:eastAsiaTheme="minorHAnsi" w:hAnsi="Times New Roman" w:cs="Times New Roman"/>
          <w:color w:val="000000" w:themeColor="text1"/>
          <w:sz w:val="28"/>
          <w:szCs w:val="28"/>
          <w:lang w:eastAsia="en-US"/>
        </w:rPr>
        <w:t>Spot</w:t>
      </w:r>
      <w:proofErr w:type="spellEnd"/>
      <w:r w:rsidRPr="002E5F7D">
        <w:rPr>
          <w:rFonts w:ascii="Times New Roman" w:eastAsiaTheme="minorHAnsi" w:hAnsi="Times New Roman" w:cs="Times New Roman"/>
          <w:color w:val="000000" w:themeColor="text1"/>
          <w:sz w:val="28"/>
          <w:szCs w:val="28"/>
          <w:lang w:eastAsia="en-US"/>
        </w:rPr>
        <w:t xml:space="preserve"> (Франция), IRS (Индия), JERS (Япония) и др. В результате появляются цифровые спутниковые данные, что способствует разработке компьютерных технологий обработки изображений земной поверхности. При дешифрировании </w:t>
      </w:r>
      <w:proofErr w:type="spellStart"/>
      <w:r w:rsidRPr="002E5F7D">
        <w:rPr>
          <w:rFonts w:ascii="Times New Roman" w:eastAsiaTheme="minorHAnsi" w:hAnsi="Times New Roman" w:cs="Times New Roman"/>
          <w:color w:val="000000" w:themeColor="text1"/>
          <w:sz w:val="28"/>
          <w:szCs w:val="28"/>
          <w:lang w:eastAsia="en-US"/>
        </w:rPr>
        <w:t>аэро</w:t>
      </w:r>
      <w:proofErr w:type="spellEnd"/>
      <w:r w:rsidRPr="002E5F7D">
        <w:rPr>
          <w:rFonts w:ascii="Times New Roman" w:eastAsiaTheme="minorHAnsi" w:hAnsi="Times New Roman" w:cs="Times New Roman"/>
          <w:color w:val="000000" w:themeColor="text1"/>
          <w:sz w:val="28"/>
          <w:szCs w:val="28"/>
          <w:lang w:eastAsia="en-US"/>
        </w:rPr>
        <w:t xml:space="preserve">- и </w:t>
      </w:r>
      <w:proofErr w:type="spellStart"/>
      <w:r w:rsidRPr="002E5F7D">
        <w:rPr>
          <w:rFonts w:ascii="Times New Roman" w:eastAsiaTheme="minorHAnsi" w:hAnsi="Times New Roman" w:cs="Times New Roman"/>
          <w:color w:val="000000" w:themeColor="text1"/>
          <w:sz w:val="28"/>
          <w:szCs w:val="28"/>
          <w:lang w:eastAsia="en-US"/>
        </w:rPr>
        <w:t>космоснимков</w:t>
      </w:r>
      <w:proofErr w:type="spellEnd"/>
      <w:r w:rsidRPr="002E5F7D">
        <w:rPr>
          <w:rFonts w:ascii="Times New Roman" w:eastAsiaTheme="minorHAnsi" w:hAnsi="Times New Roman" w:cs="Times New Roman"/>
          <w:color w:val="000000" w:themeColor="text1"/>
          <w:sz w:val="28"/>
          <w:szCs w:val="28"/>
          <w:lang w:eastAsia="en-US"/>
        </w:rPr>
        <w:t xml:space="preserve"> ученые осваивают </w:t>
      </w:r>
      <w:proofErr w:type="spellStart"/>
      <w:r w:rsidRPr="002E5F7D">
        <w:rPr>
          <w:rFonts w:ascii="Times New Roman" w:eastAsiaTheme="minorHAnsi" w:hAnsi="Times New Roman" w:cs="Times New Roman"/>
          <w:color w:val="000000" w:themeColor="text1"/>
          <w:sz w:val="28"/>
          <w:szCs w:val="28"/>
          <w:lang w:eastAsia="en-US"/>
        </w:rPr>
        <w:t>геоиндикационный</w:t>
      </w:r>
      <w:proofErr w:type="spellEnd"/>
      <w:r w:rsidRPr="002E5F7D">
        <w:rPr>
          <w:rFonts w:ascii="Times New Roman" w:eastAsiaTheme="minorHAnsi" w:hAnsi="Times New Roman" w:cs="Times New Roman"/>
          <w:color w:val="000000" w:themeColor="text1"/>
          <w:sz w:val="28"/>
          <w:szCs w:val="28"/>
          <w:lang w:eastAsia="en-US"/>
        </w:rPr>
        <w:t xml:space="preserve"> метод и </w:t>
      </w:r>
      <w:proofErr w:type="spellStart"/>
      <w:r w:rsidRPr="002E5F7D">
        <w:rPr>
          <w:rFonts w:ascii="Times New Roman" w:eastAsiaTheme="minorHAnsi" w:hAnsi="Times New Roman" w:cs="Times New Roman"/>
          <w:color w:val="000000" w:themeColor="text1"/>
          <w:sz w:val="28"/>
          <w:szCs w:val="28"/>
          <w:lang w:eastAsia="en-US"/>
        </w:rPr>
        <w:t>линеаментный</w:t>
      </w:r>
      <w:proofErr w:type="spellEnd"/>
      <w:r w:rsidRPr="002E5F7D">
        <w:rPr>
          <w:rFonts w:ascii="Times New Roman" w:eastAsiaTheme="minorHAnsi" w:hAnsi="Times New Roman" w:cs="Times New Roman"/>
          <w:color w:val="000000" w:themeColor="text1"/>
          <w:sz w:val="28"/>
          <w:szCs w:val="28"/>
          <w:lang w:eastAsia="en-US"/>
        </w:rPr>
        <w:t xml:space="preserve"> анализ. Основные направления применения аэрокосмических методов в геологии, теоретические принципы </w:t>
      </w:r>
      <w:proofErr w:type="spellStart"/>
      <w:r w:rsidRPr="002E5F7D">
        <w:rPr>
          <w:rFonts w:ascii="Times New Roman" w:eastAsiaTheme="minorHAnsi" w:hAnsi="Times New Roman" w:cs="Times New Roman"/>
          <w:color w:val="000000" w:themeColor="text1"/>
          <w:sz w:val="28"/>
          <w:szCs w:val="28"/>
          <w:lang w:eastAsia="en-US"/>
        </w:rPr>
        <w:t>геоиндикационного</w:t>
      </w:r>
      <w:proofErr w:type="spellEnd"/>
      <w:r w:rsidRPr="002E5F7D">
        <w:rPr>
          <w:rFonts w:ascii="Times New Roman" w:eastAsiaTheme="minorHAnsi" w:hAnsi="Times New Roman" w:cs="Times New Roman"/>
          <w:color w:val="000000" w:themeColor="text1"/>
          <w:sz w:val="28"/>
          <w:szCs w:val="28"/>
          <w:lang w:eastAsia="en-US"/>
        </w:rPr>
        <w:t xml:space="preserve"> моделирования описаны в трудах Я.Г. Каца, В.В. Козлова, В.И. Макарова, Д.М. Трофимова (Россия), П. </w:t>
      </w:r>
      <w:proofErr w:type="spellStart"/>
      <w:r w:rsidRPr="002E5F7D">
        <w:rPr>
          <w:rFonts w:ascii="Times New Roman" w:eastAsiaTheme="minorHAnsi" w:hAnsi="Times New Roman" w:cs="Times New Roman"/>
          <w:color w:val="000000" w:themeColor="text1"/>
          <w:sz w:val="28"/>
          <w:szCs w:val="28"/>
          <w:lang w:eastAsia="en-US"/>
        </w:rPr>
        <w:t>Кронбер</w:t>
      </w:r>
      <w:proofErr w:type="spellEnd"/>
      <w:r w:rsidRPr="002E5F7D">
        <w:rPr>
          <w:rFonts w:ascii="Times New Roman" w:eastAsiaTheme="minorHAnsi" w:hAnsi="Times New Roman" w:cs="Times New Roman"/>
          <w:color w:val="000000" w:themeColor="text1"/>
          <w:sz w:val="28"/>
          <w:szCs w:val="28"/>
          <w:lang w:eastAsia="en-US"/>
        </w:rPr>
        <w:t xml:space="preserve"> (Германия).</w:t>
      </w:r>
    </w:p>
    <w:p w14:paraId="36777D27" w14:textId="56136E93"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С 90-х гг. начинается качественно новый уровень развития использования цифровых данных космических систем, растет число стран, имеющих собственные спутники ДЗЗ [</w:t>
      </w:r>
      <w:r w:rsidR="007F3B9D">
        <w:rPr>
          <w:rFonts w:ascii="Times New Roman" w:eastAsiaTheme="minorHAnsi" w:hAnsi="Times New Roman" w:cs="Times New Roman"/>
          <w:color w:val="000000" w:themeColor="text1"/>
          <w:sz w:val="28"/>
          <w:szCs w:val="28"/>
          <w:lang w:eastAsia="en-US"/>
        </w:rPr>
        <w:t>9</w:t>
      </w:r>
      <w:r w:rsidRPr="002E5F7D">
        <w:rPr>
          <w:rFonts w:ascii="Times New Roman" w:eastAsiaTheme="minorHAnsi" w:hAnsi="Times New Roman" w:cs="Times New Roman"/>
          <w:color w:val="000000" w:themeColor="text1"/>
          <w:sz w:val="28"/>
          <w:szCs w:val="28"/>
          <w:lang w:eastAsia="en-US"/>
        </w:rPr>
        <w:t xml:space="preserve">, с. </w:t>
      </w:r>
      <w:r w:rsidR="007F3B9D">
        <w:rPr>
          <w:rFonts w:ascii="Times New Roman" w:eastAsiaTheme="minorHAnsi" w:hAnsi="Times New Roman" w:cs="Times New Roman"/>
          <w:color w:val="000000" w:themeColor="text1"/>
          <w:sz w:val="28"/>
          <w:szCs w:val="28"/>
          <w:lang w:eastAsia="en-US"/>
        </w:rPr>
        <w:t>4</w:t>
      </w:r>
      <w:r w:rsidRPr="002E5F7D">
        <w:rPr>
          <w:rFonts w:ascii="Times New Roman" w:eastAsiaTheme="minorHAnsi" w:hAnsi="Times New Roman" w:cs="Times New Roman"/>
          <w:color w:val="000000" w:themeColor="text1"/>
          <w:sz w:val="28"/>
          <w:szCs w:val="28"/>
          <w:lang w:eastAsia="en-US"/>
        </w:rPr>
        <w:t>]. Более 150 стран прямо или косвенно участвуют в различных космических программах, более 50 стран имеют собственные космические аппараты (КА), в том числе и Казахстан который с 2015 года имеет космическую систему дистанционного зондирования Земли Республики Казахстан (КС ДЗЗ РК) в составе двух космических аппаратов "KazEOSat-1" и "KazEOSat-2" (среднего и высокого пространственного разрешения), а также наземного сегмента ДЗЗ [</w:t>
      </w:r>
      <w:r w:rsidR="005A354C">
        <w:rPr>
          <w:rFonts w:ascii="Times New Roman" w:eastAsiaTheme="minorHAnsi" w:hAnsi="Times New Roman" w:cs="Times New Roman"/>
          <w:color w:val="000000" w:themeColor="text1"/>
          <w:sz w:val="28"/>
          <w:szCs w:val="28"/>
          <w:lang w:eastAsia="en-US"/>
        </w:rPr>
        <w:t>10</w:t>
      </w:r>
      <w:r w:rsidRPr="002E5F7D">
        <w:rPr>
          <w:rFonts w:ascii="Times New Roman" w:eastAsiaTheme="minorHAnsi" w:hAnsi="Times New Roman" w:cs="Times New Roman"/>
          <w:color w:val="000000" w:themeColor="text1"/>
          <w:sz w:val="28"/>
          <w:szCs w:val="28"/>
          <w:lang w:eastAsia="en-US"/>
        </w:rPr>
        <w:t>]. Общая численность КА в мировых спутниковых группировках в настоящее время уже составляет более 1000 единиц.</w:t>
      </w:r>
    </w:p>
    <w:p w14:paraId="2109135E" w14:textId="3A2AC2C6"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 xml:space="preserve">С приходом нового века появились современные высокие технологии. Наблюдается улучшение характеристик съемочных систем (точности позиционирования, пространственного разрешения), использование спектрометров, выполняющих </w:t>
      </w:r>
      <w:proofErr w:type="spellStart"/>
      <w:r w:rsidRPr="002E5F7D">
        <w:rPr>
          <w:rFonts w:ascii="Times New Roman" w:eastAsiaTheme="minorHAnsi" w:hAnsi="Times New Roman" w:cs="Times New Roman"/>
          <w:color w:val="000000" w:themeColor="text1"/>
          <w:sz w:val="28"/>
          <w:szCs w:val="28"/>
          <w:lang w:eastAsia="en-US"/>
        </w:rPr>
        <w:t>гиперспектральную</w:t>
      </w:r>
      <w:proofErr w:type="spellEnd"/>
      <w:r w:rsidRPr="002E5F7D">
        <w:rPr>
          <w:rFonts w:ascii="Times New Roman" w:eastAsiaTheme="minorHAnsi" w:hAnsi="Times New Roman" w:cs="Times New Roman"/>
          <w:color w:val="000000" w:themeColor="text1"/>
          <w:sz w:val="28"/>
          <w:szCs w:val="28"/>
          <w:lang w:eastAsia="en-US"/>
        </w:rPr>
        <w:t xml:space="preserve"> съемку в узких полосах электромагнитного спектра, спрос на </w:t>
      </w:r>
      <w:r w:rsidRPr="00BA64BE">
        <w:rPr>
          <w:rFonts w:ascii="Times New Roman" w:eastAsiaTheme="minorHAnsi" w:hAnsi="Times New Roman" w:cs="Times New Roman"/>
          <w:color w:val="000000" w:themeColor="text1"/>
          <w:sz w:val="28"/>
          <w:szCs w:val="28"/>
          <w:lang w:eastAsia="en-US"/>
        </w:rPr>
        <w:t>данные свер</w:t>
      </w:r>
      <w:r w:rsidR="00BA64BE" w:rsidRPr="00BA64BE">
        <w:rPr>
          <w:rFonts w:ascii="Times New Roman" w:eastAsiaTheme="minorHAnsi" w:hAnsi="Times New Roman" w:cs="Times New Roman"/>
          <w:color w:val="000000" w:themeColor="text1"/>
          <w:sz w:val="28"/>
          <w:szCs w:val="28"/>
          <w:lang w:eastAsia="en-US"/>
        </w:rPr>
        <w:t>х</w:t>
      </w:r>
      <w:r w:rsidRPr="00BA64BE">
        <w:rPr>
          <w:rFonts w:ascii="Times New Roman" w:eastAsiaTheme="minorHAnsi" w:hAnsi="Times New Roman" w:cs="Times New Roman"/>
          <w:color w:val="000000" w:themeColor="text1"/>
          <w:sz w:val="28"/>
          <w:szCs w:val="28"/>
          <w:lang w:eastAsia="en-US"/>
        </w:rPr>
        <w:t>высокого</w:t>
      </w:r>
      <w:r w:rsidRPr="002E5F7D">
        <w:rPr>
          <w:rFonts w:ascii="Times New Roman" w:eastAsiaTheme="minorHAnsi" w:hAnsi="Times New Roman" w:cs="Times New Roman"/>
          <w:color w:val="000000" w:themeColor="text1"/>
          <w:sz w:val="28"/>
          <w:szCs w:val="28"/>
          <w:lang w:eastAsia="en-US"/>
        </w:rPr>
        <w:t xml:space="preserve"> разрешения, а также открытие доступа к материалам космической съемки, выполненной ранее военными организациями России и США.</w:t>
      </w:r>
    </w:p>
    <w:p w14:paraId="7438BA96" w14:textId="259EE02D" w:rsidR="002E5F7D" w:rsidRPr="002E5F7D" w:rsidRDefault="002E5F7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E5F7D">
        <w:rPr>
          <w:rFonts w:ascii="Times New Roman" w:eastAsiaTheme="minorHAnsi" w:hAnsi="Times New Roman" w:cs="Times New Roman"/>
          <w:color w:val="000000" w:themeColor="text1"/>
          <w:sz w:val="28"/>
          <w:szCs w:val="28"/>
          <w:lang w:eastAsia="en-US"/>
        </w:rPr>
        <w:t>Таким образом, в последние годы отмечается непрерывное развитие компьютерных методов обработки и анализа спутниковых снимков, широкое внедрение новейших ГИС систем, глубокого машинного обучения, искусственного интеллекта и облачных технологий для дешифрирования цифровых данных, полученных оптико-электронными и радиолокационными системами [1</w:t>
      </w:r>
      <w:r w:rsidR="005A354C">
        <w:rPr>
          <w:rFonts w:ascii="Times New Roman" w:eastAsiaTheme="minorHAnsi" w:hAnsi="Times New Roman" w:cs="Times New Roman"/>
          <w:color w:val="000000" w:themeColor="text1"/>
          <w:sz w:val="28"/>
          <w:szCs w:val="28"/>
          <w:lang w:eastAsia="en-US"/>
        </w:rPr>
        <w:t>1</w:t>
      </w:r>
      <w:r w:rsidRPr="002E5F7D">
        <w:rPr>
          <w:rFonts w:ascii="Times New Roman" w:eastAsiaTheme="minorHAnsi" w:hAnsi="Times New Roman" w:cs="Times New Roman"/>
          <w:color w:val="000000" w:themeColor="text1"/>
          <w:sz w:val="28"/>
          <w:szCs w:val="28"/>
          <w:lang w:eastAsia="en-US"/>
        </w:rPr>
        <w:t>].</w:t>
      </w:r>
    </w:p>
    <w:p w14:paraId="1E8426A9" w14:textId="4E1CA3E7" w:rsidR="004F1942" w:rsidRPr="00FB7661" w:rsidRDefault="002E5F7D" w:rsidP="00785A1A">
      <w:pPr>
        <w:spacing w:after="0" w:line="240" w:lineRule="auto"/>
        <w:ind w:firstLine="709"/>
        <w:jc w:val="both"/>
        <w:rPr>
          <w:rFonts w:ascii="Times New Roman" w:eastAsia="Times New Roman" w:hAnsi="Times New Roman" w:cs="Times New Roman"/>
          <w:color w:val="000000" w:themeColor="text1"/>
          <w:sz w:val="28"/>
          <w:szCs w:val="28"/>
          <w:highlight w:val="yellow"/>
        </w:rPr>
      </w:pPr>
      <w:r w:rsidRPr="002E5F7D">
        <w:rPr>
          <w:rFonts w:ascii="Times New Roman" w:eastAsiaTheme="minorHAnsi" w:hAnsi="Times New Roman" w:cs="Times New Roman"/>
          <w:color w:val="000000" w:themeColor="text1"/>
          <w:sz w:val="28"/>
          <w:szCs w:val="28"/>
          <w:lang w:eastAsia="en-US"/>
        </w:rPr>
        <w:t>Состояние и тенденции мировой космической деятельности говорят о том, что в глобальной экономике сформировался отдельный полноценный рынок, который является крупным и быстроразвивающимся сегментом мирового рынка высоких технологий. [1</w:t>
      </w:r>
      <w:r w:rsidR="005A354C">
        <w:rPr>
          <w:rFonts w:ascii="Times New Roman" w:eastAsiaTheme="minorHAnsi" w:hAnsi="Times New Roman" w:cs="Times New Roman"/>
          <w:color w:val="000000" w:themeColor="text1"/>
          <w:sz w:val="28"/>
          <w:szCs w:val="28"/>
          <w:lang w:eastAsia="en-US"/>
        </w:rPr>
        <w:t>2</w:t>
      </w:r>
      <w:r w:rsidRPr="002E5F7D">
        <w:rPr>
          <w:rFonts w:ascii="Times New Roman" w:eastAsiaTheme="minorHAnsi" w:hAnsi="Times New Roman" w:cs="Times New Roman"/>
          <w:color w:val="000000" w:themeColor="text1"/>
          <w:sz w:val="28"/>
          <w:szCs w:val="28"/>
          <w:lang w:eastAsia="en-US"/>
        </w:rPr>
        <w:t>]</w:t>
      </w:r>
    </w:p>
    <w:p w14:paraId="4ECBD10C" w14:textId="77777777" w:rsidR="004F1942" w:rsidRPr="00FB7661" w:rsidRDefault="004F1942" w:rsidP="00785A1A">
      <w:pPr>
        <w:spacing w:after="0" w:line="240" w:lineRule="auto"/>
        <w:ind w:firstLine="709"/>
        <w:jc w:val="both"/>
        <w:rPr>
          <w:rFonts w:ascii="Times New Roman" w:eastAsiaTheme="minorHAnsi" w:hAnsi="Times New Roman" w:cs="Times New Roman"/>
          <w:b/>
          <w:color w:val="000000" w:themeColor="text1"/>
          <w:sz w:val="28"/>
          <w:szCs w:val="28"/>
          <w:highlight w:val="yellow"/>
          <w:lang w:eastAsia="en-US"/>
        </w:rPr>
      </w:pPr>
    </w:p>
    <w:p w14:paraId="7C1FA747" w14:textId="77777777" w:rsidR="004F1942" w:rsidRPr="008E745C" w:rsidRDefault="004F1942" w:rsidP="00785A1A">
      <w:pPr>
        <w:spacing w:after="0" w:line="240" w:lineRule="auto"/>
        <w:ind w:firstLine="709"/>
        <w:jc w:val="both"/>
        <w:rPr>
          <w:rFonts w:ascii="Times New Roman" w:eastAsiaTheme="minorHAnsi" w:hAnsi="Times New Roman" w:cs="Times New Roman"/>
          <w:bCs/>
          <w:color w:val="000000" w:themeColor="text1"/>
          <w:sz w:val="28"/>
          <w:szCs w:val="28"/>
          <w:lang w:eastAsia="en-US"/>
        </w:rPr>
      </w:pPr>
      <w:r w:rsidRPr="008E745C">
        <w:rPr>
          <w:rFonts w:ascii="Times New Roman" w:eastAsiaTheme="minorHAnsi" w:hAnsi="Times New Roman" w:cs="Times New Roman"/>
          <w:bCs/>
          <w:color w:val="000000" w:themeColor="text1"/>
          <w:sz w:val="28"/>
          <w:szCs w:val="28"/>
          <w:lang w:eastAsia="en-US"/>
        </w:rPr>
        <w:t xml:space="preserve">1.2 Принципы дистанционного зондирования </w:t>
      </w:r>
    </w:p>
    <w:p w14:paraId="54A39CA9" w14:textId="483151DD" w:rsidR="002A26EA" w:rsidRDefault="002A26EA"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A26EA">
        <w:rPr>
          <w:rFonts w:ascii="Times New Roman" w:eastAsiaTheme="minorHAnsi" w:hAnsi="Times New Roman" w:cs="Times New Roman"/>
          <w:color w:val="000000" w:themeColor="text1"/>
          <w:sz w:val="28"/>
          <w:szCs w:val="28"/>
          <w:lang w:eastAsia="en-US"/>
        </w:rPr>
        <w:t xml:space="preserve">Принципы дистанционного зондирования основываются на измерении энергии электромагнитного излучения, источником которого служат разнообразные источники, среди которых ключевым является Солнце. Спектр </w:t>
      </w:r>
      <w:r w:rsidRPr="002A26EA">
        <w:rPr>
          <w:rFonts w:ascii="Times New Roman" w:eastAsiaTheme="minorHAnsi" w:hAnsi="Times New Roman" w:cs="Times New Roman"/>
          <w:color w:val="000000" w:themeColor="text1"/>
          <w:sz w:val="28"/>
          <w:szCs w:val="28"/>
          <w:lang w:eastAsia="en-US"/>
        </w:rPr>
        <w:lastRenderedPageBreak/>
        <w:t>солнечного излучения включает в себя все возможные длины волн, и некоторые его области имеют особое значение для исследований. Например, видимый свет и ультрафиолетовый диапазон содержат излучение, которое может оказывать воздействие на человеческую кожу</w:t>
      </w:r>
      <w:r>
        <w:rPr>
          <w:rFonts w:ascii="Times New Roman" w:eastAsiaTheme="minorHAnsi" w:hAnsi="Times New Roman" w:cs="Times New Roman"/>
          <w:color w:val="000000" w:themeColor="text1"/>
          <w:sz w:val="28"/>
          <w:szCs w:val="28"/>
          <w:lang w:eastAsia="en-US"/>
        </w:rPr>
        <w:t xml:space="preserve"> </w:t>
      </w:r>
      <w:r w:rsidRPr="002A26EA">
        <w:rPr>
          <w:rFonts w:ascii="Times New Roman" w:eastAsiaTheme="minorHAnsi" w:hAnsi="Times New Roman" w:cs="Times New Roman"/>
          <w:color w:val="000000" w:themeColor="text1"/>
          <w:sz w:val="28"/>
          <w:szCs w:val="28"/>
          <w:lang w:eastAsia="en-US"/>
        </w:rPr>
        <w:t>[13</w:t>
      </w:r>
      <w:r>
        <w:rPr>
          <w:rFonts w:ascii="Times New Roman" w:eastAsiaTheme="minorHAnsi" w:hAnsi="Times New Roman" w:cs="Times New Roman"/>
          <w:color w:val="000000" w:themeColor="text1"/>
          <w:sz w:val="28"/>
          <w:szCs w:val="28"/>
          <w:lang w:val="kk-KZ" w:eastAsia="en-US"/>
        </w:rPr>
        <w:t>.</w:t>
      </w:r>
      <w:r w:rsidRPr="002A26EA">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val="kk-KZ" w:eastAsia="en-US"/>
        </w:rPr>
        <w:t>ст 23</w:t>
      </w:r>
      <w:r w:rsidRPr="002A26EA">
        <w:rPr>
          <w:rFonts w:ascii="Times New Roman" w:eastAsiaTheme="minorHAnsi" w:hAnsi="Times New Roman" w:cs="Times New Roman"/>
          <w:color w:val="000000" w:themeColor="text1"/>
          <w:sz w:val="28"/>
          <w:szCs w:val="28"/>
          <w:lang w:eastAsia="en-US"/>
        </w:rPr>
        <w:t>].</w:t>
      </w:r>
    </w:p>
    <w:p w14:paraId="158C9D40" w14:textId="5F9AE72D" w:rsidR="00D0681F" w:rsidRDefault="0086332E"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86332E">
        <w:rPr>
          <w:rFonts w:ascii="Times New Roman" w:eastAsiaTheme="minorHAnsi" w:hAnsi="Times New Roman" w:cs="Times New Roman"/>
          <w:color w:val="000000" w:themeColor="text1"/>
          <w:sz w:val="28"/>
          <w:szCs w:val="28"/>
          <w:lang w:eastAsia="en-US"/>
        </w:rPr>
        <w:t>В процессе дистанционного зондирования, используется множество сенсоров, которые предназначены для измерения параметров отраженного солнечного света. Кроме того, некоторые сенсоры регистрируют собственное излучение Земли, а некоторые являются источниками излучения сами по себе.</w:t>
      </w:r>
      <w:r w:rsidR="00D0681F" w:rsidRPr="00223BC9">
        <w:rPr>
          <w:rFonts w:ascii="Times New Roman" w:eastAsiaTheme="minorHAnsi" w:hAnsi="Times New Roman" w:cs="Times New Roman"/>
          <w:color w:val="000000" w:themeColor="text1"/>
          <w:sz w:val="28"/>
          <w:szCs w:val="28"/>
          <w:lang w:eastAsia="en-US"/>
        </w:rPr>
        <w:t xml:space="preserve"> </w:t>
      </w:r>
    </w:p>
    <w:p w14:paraId="4E795B98" w14:textId="7FDF9493" w:rsidR="00D0681F" w:rsidRDefault="00C62E26"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C62E26">
        <w:rPr>
          <w:rFonts w:ascii="Times New Roman" w:eastAsiaTheme="minorHAnsi" w:hAnsi="Times New Roman" w:cs="Times New Roman"/>
          <w:i/>
          <w:color w:val="000000" w:themeColor="text1"/>
          <w:sz w:val="28"/>
          <w:szCs w:val="28"/>
          <w:lang w:eastAsia="en-US"/>
        </w:rPr>
        <w:t xml:space="preserve">Электромагнитное излучение </w:t>
      </w:r>
      <w:r w:rsidRPr="00E134E0">
        <w:rPr>
          <w:rFonts w:ascii="Times New Roman" w:eastAsiaTheme="minorHAnsi" w:hAnsi="Times New Roman" w:cs="Times New Roman"/>
          <w:iCs/>
          <w:color w:val="000000" w:themeColor="text1"/>
          <w:sz w:val="28"/>
          <w:szCs w:val="28"/>
          <w:lang w:eastAsia="en-US"/>
        </w:rPr>
        <w:t>может быть представлено в двух формах: в виде волн или в виде потока фотонов - частиц, каждая из которых несет определенную энергию. В волновой модели электромагнитное излучение распространяется в форме синусоидальных волн, которые определяются двумя взаимно перпендикулярными векторами - электрическим полем Е и магнитным полем М. Оба поля колеблются перпендикулярно направлению, в котором волна распространяется (рис</w:t>
      </w:r>
      <w:r w:rsidR="000D694F">
        <w:rPr>
          <w:rFonts w:ascii="Times New Roman" w:eastAsiaTheme="minorHAnsi" w:hAnsi="Times New Roman" w:cs="Times New Roman"/>
          <w:iCs/>
          <w:color w:val="000000" w:themeColor="text1"/>
          <w:sz w:val="28"/>
          <w:szCs w:val="28"/>
          <w:lang w:eastAsia="en-US"/>
        </w:rPr>
        <w:t>.</w:t>
      </w:r>
      <w:r w:rsidRPr="00E134E0">
        <w:rPr>
          <w:rFonts w:ascii="Times New Roman" w:eastAsiaTheme="minorHAnsi" w:hAnsi="Times New Roman" w:cs="Times New Roman"/>
          <w:iCs/>
          <w:color w:val="000000" w:themeColor="text1"/>
          <w:sz w:val="28"/>
          <w:szCs w:val="28"/>
          <w:lang w:eastAsia="en-US"/>
        </w:rPr>
        <w:t xml:space="preserve"> 1.3), а скорость распространения равна скорости света, то есть 299 790 000 метров в секунду.</w:t>
      </w:r>
      <w:r w:rsidR="00D0681F" w:rsidRPr="0062398E">
        <w:rPr>
          <w:rFonts w:ascii="Times New Roman" w:eastAsiaTheme="minorHAnsi" w:hAnsi="Times New Roman" w:cs="Times New Roman"/>
          <w:color w:val="000000" w:themeColor="text1"/>
          <w:sz w:val="28"/>
          <w:szCs w:val="28"/>
          <w:lang w:eastAsia="en-US"/>
        </w:rPr>
        <w:t xml:space="preserve"> </w:t>
      </w:r>
      <w:r w:rsidR="00E134E0" w:rsidRPr="00E134E0">
        <w:rPr>
          <w:rFonts w:ascii="Times New Roman" w:eastAsiaTheme="minorHAnsi" w:hAnsi="Times New Roman" w:cs="Times New Roman"/>
          <w:color w:val="000000" w:themeColor="text1"/>
          <w:sz w:val="28"/>
          <w:szCs w:val="28"/>
          <w:lang w:eastAsia="en-US"/>
        </w:rPr>
        <w:t>В контексте понимания физических особенностей дистанционного зондирования, ключевым является понятие длины волны (обозначаемой как Х). Длина волны определяется как расстояние между двумя последовательными вершинами волнового гребня и измеряется в метрах или их долях, таких как микрометр (мкм, 10^-6 м) или нанометр (нм, 10^-9 м)</w:t>
      </w:r>
      <w:r w:rsidR="002D67E3">
        <w:rPr>
          <w:rFonts w:ascii="Times New Roman" w:eastAsiaTheme="minorHAnsi" w:hAnsi="Times New Roman" w:cs="Times New Roman"/>
          <w:color w:val="000000" w:themeColor="text1"/>
          <w:sz w:val="28"/>
          <w:szCs w:val="28"/>
          <w:lang w:val="kk-KZ" w:eastAsia="en-US"/>
        </w:rPr>
        <w:t xml:space="preserve"> </w:t>
      </w:r>
      <w:r w:rsidR="002D67E3" w:rsidRPr="00E67C66">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w:t>
      </w:r>
      <w:r w:rsidR="002D67E3" w:rsidRPr="00E67C66">
        <w:rPr>
          <w:rFonts w:ascii="Times New Roman" w:eastAsiaTheme="minorHAnsi" w:hAnsi="Times New Roman" w:cs="Times New Roman"/>
          <w:color w:val="000000" w:themeColor="text1"/>
          <w:sz w:val="28"/>
          <w:szCs w:val="28"/>
          <w:lang w:eastAsia="en-US"/>
        </w:rPr>
        <w:t xml:space="preserve">. </w:t>
      </w:r>
      <w:r w:rsidR="002D67E3">
        <w:rPr>
          <w:rFonts w:ascii="Times New Roman" w:eastAsiaTheme="minorHAnsi" w:hAnsi="Times New Roman" w:cs="Times New Roman"/>
          <w:color w:val="000000" w:themeColor="text1"/>
          <w:sz w:val="28"/>
          <w:szCs w:val="28"/>
          <w:lang w:val="kk-KZ" w:eastAsia="en-US"/>
        </w:rPr>
        <w:t>ст 24</w:t>
      </w:r>
      <w:r w:rsidR="002D67E3" w:rsidRPr="00E67C66">
        <w:rPr>
          <w:rFonts w:ascii="Times New Roman" w:eastAsiaTheme="minorHAnsi" w:hAnsi="Times New Roman" w:cs="Times New Roman"/>
          <w:color w:val="000000" w:themeColor="text1"/>
          <w:sz w:val="28"/>
          <w:szCs w:val="28"/>
          <w:lang w:eastAsia="en-US"/>
        </w:rPr>
        <w:t>]</w:t>
      </w:r>
      <w:r w:rsidR="00E134E0" w:rsidRPr="00E134E0">
        <w:rPr>
          <w:rFonts w:ascii="Times New Roman" w:eastAsiaTheme="minorHAnsi" w:hAnsi="Times New Roman" w:cs="Times New Roman"/>
          <w:color w:val="000000" w:themeColor="text1"/>
          <w:sz w:val="28"/>
          <w:szCs w:val="28"/>
          <w:lang w:eastAsia="en-US"/>
        </w:rPr>
        <w:t>.</w:t>
      </w:r>
    </w:p>
    <w:p w14:paraId="20BBAAAA"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A8F0A6E"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236CAF31" wp14:editId="57908729">
            <wp:extent cx="4671051" cy="167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1647"/>
                    <a:stretch/>
                  </pic:blipFill>
                  <pic:spPr bwMode="auto">
                    <a:xfrm>
                      <a:off x="0" y="0"/>
                      <a:ext cx="4691959" cy="1683904"/>
                    </a:xfrm>
                    <a:prstGeom prst="rect">
                      <a:avLst/>
                    </a:prstGeom>
                    <a:noFill/>
                    <a:ln>
                      <a:noFill/>
                    </a:ln>
                    <a:extLst>
                      <a:ext uri="{53640926-AAD7-44D8-BBD7-CCE9431645EC}">
                        <a14:shadowObscured xmlns:a14="http://schemas.microsoft.com/office/drawing/2010/main"/>
                      </a:ext>
                    </a:extLst>
                  </pic:spPr>
                </pic:pic>
              </a:graphicData>
            </a:graphic>
          </wp:inline>
        </w:drawing>
      </w:r>
    </w:p>
    <w:p w14:paraId="3C901386" w14:textId="5D58C914" w:rsidR="00D0681F" w:rsidRPr="00E67C66"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243130">
        <w:rPr>
          <w:rFonts w:ascii="Times New Roman" w:eastAsiaTheme="minorHAnsi" w:hAnsi="Times New Roman" w:cs="Times New Roman"/>
          <w:color w:val="000000" w:themeColor="text1"/>
          <w:sz w:val="28"/>
          <w:szCs w:val="28"/>
          <w:lang w:eastAsia="en-US"/>
        </w:rPr>
        <w:t>3</w:t>
      </w:r>
      <w:r>
        <w:rPr>
          <w:rFonts w:ascii="Times New Roman" w:eastAsiaTheme="minorHAnsi" w:hAnsi="Times New Roman" w:cs="Times New Roman"/>
          <w:color w:val="000000" w:themeColor="text1"/>
          <w:sz w:val="28"/>
          <w:szCs w:val="28"/>
          <w:lang w:eastAsia="en-US"/>
        </w:rPr>
        <w:t xml:space="preserve">. Волновая модель электромагнитного излучения </w:t>
      </w:r>
      <w:r w:rsidRPr="00E67C66">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w:t>
      </w:r>
      <w:r w:rsidRPr="00E67C66">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val="kk-KZ" w:eastAsia="en-US"/>
        </w:rPr>
        <w:t>ст 24</w:t>
      </w:r>
      <w:r w:rsidRPr="00E67C66">
        <w:rPr>
          <w:rFonts w:ascii="Times New Roman" w:eastAsiaTheme="minorHAnsi" w:hAnsi="Times New Roman" w:cs="Times New Roman"/>
          <w:color w:val="000000" w:themeColor="text1"/>
          <w:sz w:val="28"/>
          <w:szCs w:val="28"/>
          <w:lang w:eastAsia="en-US"/>
        </w:rPr>
        <w:t>]</w:t>
      </w:r>
    </w:p>
    <w:p w14:paraId="7E49D54A"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highlight w:val="yellow"/>
          <w:lang w:eastAsia="en-US"/>
        </w:rPr>
      </w:pPr>
    </w:p>
    <w:p w14:paraId="1CD825B4" w14:textId="7A8A7A50" w:rsidR="00D0681F" w:rsidRDefault="002A712C"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2A712C">
        <w:rPr>
          <w:rFonts w:ascii="Times New Roman" w:eastAsiaTheme="minorHAnsi" w:hAnsi="Times New Roman" w:cs="Times New Roman"/>
          <w:color w:val="000000" w:themeColor="text1"/>
          <w:sz w:val="28"/>
          <w:szCs w:val="28"/>
          <w:lang w:eastAsia="en-US"/>
        </w:rPr>
        <w:t>Круговая частота (обозначаемая как v) является важной характеристикой электромагнитных волн, которая определяет количество циклов волновых колебаний в фиксированной точке пространства за определенное время. Обычно частота измеряется в герцах (Гц). Один герц соответствует частоте одного цикла колебаний в секунду. Длина волны и частота обратно пропорциональны друг другу.</w:t>
      </w:r>
    </w:p>
    <w:p w14:paraId="2B2B3E89" w14:textId="66016F24" w:rsidR="00D0681F" w:rsidRPr="009B4D6F" w:rsidRDefault="00D0681F" w:rsidP="00785A1A">
      <w:pPr>
        <w:spacing w:after="0" w:line="240" w:lineRule="auto"/>
        <w:ind w:firstLine="709"/>
        <w:jc w:val="right"/>
        <w:rPr>
          <w:rFonts w:ascii="Times New Roman" w:hAnsi="Times New Roman" w:cs="Times New Roman"/>
          <w:color w:val="000000" w:themeColor="text1"/>
          <w:sz w:val="28"/>
          <w:szCs w:val="28"/>
          <w:lang w:eastAsia="en-US"/>
        </w:rPr>
      </w:pPr>
      <m:oMath>
        <m:r>
          <w:rPr>
            <w:rFonts w:ascii="Cambria Math" w:eastAsiaTheme="minorHAnsi" w:hAnsi="Cambria Math" w:cs="Cambria Math"/>
            <w:color w:val="000000" w:themeColor="text1"/>
            <w:sz w:val="28"/>
            <w:szCs w:val="28"/>
            <w:lang w:val="en-US" w:eastAsia="en-US"/>
          </w:rPr>
          <m:t>v</m:t>
        </m:r>
        <m:r>
          <m:rPr>
            <m:sty m:val="p"/>
          </m:rPr>
          <w:rPr>
            <w:rFonts w:ascii="Cambria Math" w:eastAsiaTheme="minorHAnsi" w:hAnsi="Cambria Math" w:cs="Cambria Math"/>
            <w:color w:val="000000" w:themeColor="text1"/>
            <w:sz w:val="28"/>
            <w:szCs w:val="28"/>
            <w:lang w:eastAsia="en-US"/>
          </w:rPr>
          <m:t>=</m:t>
        </m:r>
        <m:f>
          <m:fPr>
            <m:ctrlPr>
              <w:rPr>
                <w:rFonts w:ascii="Cambria Math" w:eastAsiaTheme="minorHAnsi" w:hAnsi="Cambria Math" w:cs="Times New Roman"/>
                <w:color w:val="000000" w:themeColor="text1"/>
                <w:sz w:val="28"/>
                <w:szCs w:val="28"/>
                <w:lang w:eastAsia="en-US"/>
              </w:rPr>
            </m:ctrlPr>
          </m:fPr>
          <m:num>
            <m:r>
              <w:rPr>
                <w:rFonts w:ascii="Cambria Math" w:eastAsiaTheme="minorHAnsi" w:hAnsi="Cambria Math" w:cs="Times New Roman"/>
                <w:color w:val="000000" w:themeColor="text1"/>
                <w:sz w:val="28"/>
                <w:szCs w:val="28"/>
                <w:lang w:val="en-US" w:eastAsia="en-US"/>
              </w:rPr>
              <m:t>c</m:t>
            </m:r>
          </m:num>
          <m:den>
            <m:r>
              <w:rPr>
                <w:rFonts w:ascii="Cambria Math" w:eastAsiaTheme="minorHAnsi" w:hAnsi="Cambria Math" w:cs="Times New Roman"/>
                <w:color w:val="000000" w:themeColor="text1"/>
                <w:sz w:val="28"/>
                <w:szCs w:val="28"/>
                <w:lang w:eastAsia="en-US"/>
              </w:rPr>
              <m:t>λ</m:t>
            </m:r>
          </m:den>
        </m:f>
      </m:oMath>
      <w:r>
        <w:rPr>
          <w:rFonts w:ascii="Times New Roman" w:hAnsi="Times New Roman" w:cs="Times New Roman"/>
          <w:color w:val="000000" w:themeColor="text1"/>
          <w:sz w:val="28"/>
          <w:szCs w:val="28"/>
          <w:lang w:eastAsia="en-US"/>
        </w:rPr>
        <w:t xml:space="preserve">                                                         (1.1)</w:t>
      </w:r>
    </w:p>
    <w:p w14:paraId="7E4A3E81" w14:textId="41F0451C" w:rsidR="00D0681F" w:rsidRDefault="00DF15C9"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F15C9">
        <w:rPr>
          <w:rFonts w:ascii="Times New Roman" w:eastAsiaTheme="minorHAnsi" w:hAnsi="Times New Roman" w:cs="Times New Roman"/>
          <w:color w:val="000000" w:themeColor="text1"/>
          <w:sz w:val="28"/>
          <w:szCs w:val="28"/>
          <w:lang w:eastAsia="en-US"/>
        </w:rPr>
        <w:t xml:space="preserve">Несмотря на то, что волновая модель хорошо описывает большинство свойств электромагнитного излучения, в некоторых случаях удобнее использовать корпускулярную теорию, которая представляет излучение как поток фотонов. Этот подход особенно полезен при определении количества </w:t>
      </w:r>
      <w:r w:rsidRPr="00DF15C9">
        <w:rPr>
          <w:rFonts w:ascii="Times New Roman" w:eastAsiaTheme="minorHAnsi" w:hAnsi="Times New Roman" w:cs="Times New Roman"/>
          <w:color w:val="000000" w:themeColor="text1"/>
          <w:sz w:val="28"/>
          <w:szCs w:val="28"/>
          <w:lang w:eastAsia="en-US"/>
        </w:rPr>
        <w:lastRenderedPageBreak/>
        <w:t>энергии, измеряемой многозональными сенсорами. При заданной длине волны энергия фотона определяется следующим образом:</w:t>
      </w:r>
    </w:p>
    <w:p w14:paraId="014CD959" w14:textId="20BDEC04" w:rsidR="00D0681F" w:rsidRPr="009B4D6F" w:rsidRDefault="00D0681F" w:rsidP="00785A1A">
      <w:pPr>
        <w:spacing w:line="240" w:lineRule="auto"/>
        <w:jc w:val="right"/>
        <w:rPr>
          <w:rFonts w:ascii="Times New Roman" w:hAnsi="Times New Roman" w:cs="Times New Roman"/>
        </w:rPr>
      </w:pPr>
      <m:oMath>
        <m:r>
          <w:rPr>
            <w:rFonts w:ascii="Cambria Math" w:hAnsi="Cambria Math" w:cs="Times New Roman"/>
            <w:lang w:val="en-US"/>
          </w:rPr>
          <m:t>Q</m:t>
        </m:r>
        <m:r>
          <w:rPr>
            <w:rFonts w:ascii="Cambria Math" w:hAnsi="Cambria Math" w:cs="Times New Roman"/>
          </w:rPr>
          <m:t>=h</m:t>
        </m:r>
        <m:r>
          <m:rPr>
            <m:sty m:val="p"/>
          </m:rPr>
          <w:rPr>
            <w:rFonts w:ascii="Cambria Math" w:hAnsi="Cambria Math" w:cs="Times New Roman"/>
            <w:lang w:val="en-US"/>
          </w:rPr>
          <m:t>v</m:t>
        </m:r>
      </m:oMath>
      <w:r>
        <w:rPr>
          <w:rFonts w:ascii="Times New Roman" w:hAnsi="Times New Roman" w:cs="Times New Roman"/>
          <w:color w:val="000000" w:themeColor="text1"/>
          <w:sz w:val="28"/>
          <w:szCs w:val="28"/>
          <w:lang w:eastAsia="en-US"/>
        </w:rPr>
        <w:t xml:space="preserve">                                                         (1.2)</w:t>
      </w:r>
    </w:p>
    <w:p w14:paraId="7C3ACFD2" w14:textId="77777777" w:rsidR="00D0681F" w:rsidRPr="009B4D6F" w:rsidRDefault="00D0681F" w:rsidP="00785A1A">
      <w:pPr>
        <w:spacing w:after="0" w:line="240" w:lineRule="auto"/>
        <w:jc w:val="both"/>
        <w:rPr>
          <w:rFonts w:ascii="Times New Roman" w:eastAsiaTheme="minorHAnsi" w:hAnsi="Times New Roman" w:cs="Times New Roman"/>
          <w:color w:val="000000" w:themeColor="text1"/>
          <w:sz w:val="28"/>
          <w:szCs w:val="28"/>
          <w:lang w:eastAsia="en-US"/>
        </w:rPr>
      </w:pPr>
      <w:r w:rsidRPr="009B4D6F">
        <w:rPr>
          <w:rFonts w:ascii="Times New Roman" w:eastAsiaTheme="minorHAnsi" w:hAnsi="Times New Roman" w:cs="Times New Roman"/>
          <w:color w:val="000000" w:themeColor="text1"/>
          <w:sz w:val="28"/>
          <w:szCs w:val="28"/>
          <w:lang w:eastAsia="en-US"/>
        </w:rPr>
        <w:t>Или</w:t>
      </w:r>
    </w:p>
    <w:p w14:paraId="774396BC" w14:textId="69177F16" w:rsidR="00D0681F" w:rsidRPr="009B4D6F" w:rsidRDefault="00D0681F" w:rsidP="00785A1A">
      <w:pPr>
        <w:spacing w:line="240" w:lineRule="auto"/>
        <w:jc w:val="right"/>
        <w:rPr>
          <w:rFonts w:ascii="Times New Roman" w:hAnsi="Times New Roman" w:cs="Times New Roman"/>
        </w:rPr>
      </w:pPr>
      <m:oMath>
        <m:r>
          <w:rPr>
            <w:rFonts w:ascii="Cambria Math" w:hAnsi="Cambria Math" w:cs="Times New Roman"/>
            <w:lang w:val="en-US"/>
          </w:rPr>
          <m:t>Q</m:t>
        </m:r>
      </m:oMath>
      <w:r w:rsidRPr="009B4D6F">
        <w:rPr>
          <w:rFonts w:ascii="Times New Roman" w:hAnsi="Times New Roman" w:cs="Times New Roman"/>
          <w:i/>
          <w:sz w:val="24"/>
          <w:szCs w:val="24"/>
        </w:rPr>
        <w:t>=</w:t>
      </w:r>
      <w:r w:rsidRPr="00CD0630">
        <w:rPr>
          <w:rFonts w:ascii="Times New Roman" w:hAnsi="Times New Roman" w:cs="Times New Roman"/>
          <w:i/>
          <w:sz w:val="24"/>
          <w:szCs w:val="24"/>
          <w:lang w:val="en-US"/>
        </w:rPr>
        <w:t>h</w:t>
      </w:r>
      <m:oMath>
        <m:f>
          <m:fPr>
            <m:ctrlPr>
              <w:rPr>
                <w:rFonts w:ascii="Cambria Math" w:hAnsi="Cambria Math" w:cs="Times New Roman"/>
                <w:i/>
                <w:sz w:val="24"/>
                <w:szCs w:val="24"/>
              </w:rPr>
            </m:ctrlPr>
          </m:fPr>
          <m:num>
            <m:r>
              <w:rPr>
                <w:rFonts w:ascii="Cambria Math" w:hAnsi="Cambria Math" w:cs="Times New Roman"/>
                <w:sz w:val="24"/>
                <w:szCs w:val="24"/>
              </w:rPr>
              <m:t>c</m:t>
            </m:r>
          </m:num>
          <m:den>
            <m:r>
              <w:rPr>
                <w:rFonts w:ascii="Cambria Math" w:hAnsi="Cambria Math" w:cs="Times New Roman"/>
                <w:sz w:val="24"/>
                <w:szCs w:val="24"/>
              </w:rPr>
              <m:t>λ</m:t>
            </m:r>
          </m:den>
        </m:f>
      </m:oMath>
      <w:r>
        <w:rPr>
          <w:rFonts w:ascii="Times New Roman" w:hAnsi="Times New Roman" w:cs="Times New Roman"/>
          <w:color w:val="000000" w:themeColor="text1"/>
          <w:sz w:val="28"/>
          <w:szCs w:val="28"/>
          <w:lang w:eastAsia="en-US"/>
        </w:rPr>
        <w:t xml:space="preserve">                                                         (1.3.)</w:t>
      </w:r>
    </w:p>
    <w:p w14:paraId="76FAA1CE" w14:textId="390A8BE2" w:rsidR="00D0681F" w:rsidRDefault="00DF15C9"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F15C9">
        <w:rPr>
          <w:rFonts w:ascii="Times New Roman" w:eastAsiaTheme="minorHAnsi" w:hAnsi="Times New Roman" w:cs="Times New Roman"/>
          <w:color w:val="000000" w:themeColor="text1"/>
          <w:sz w:val="28"/>
          <w:szCs w:val="28"/>
          <w:lang w:eastAsia="en-US"/>
        </w:rPr>
        <w:t xml:space="preserve">где h — постоянная Планка (6,6262 х 10^-34 </w:t>
      </w:r>
      <w:proofErr w:type="spellStart"/>
      <w:r w:rsidRPr="00DF15C9">
        <w:rPr>
          <w:rFonts w:ascii="Times New Roman" w:eastAsiaTheme="minorHAnsi" w:hAnsi="Times New Roman" w:cs="Times New Roman"/>
          <w:color w:val="000000" w:themeColor="text1"/>
          <w:sz w:val="28"/>
          <w:szCs w:val="28"/>
          <w:lang w:eastAsia="en-US"/>
        </w:rPr>
        <w:t>Дж·с</w:t>
      </w:r>
      <w:proofErr w:type="spellEnd"/>
      <w:r w:rsidRPr="00DF15C9">
        <w:rPr>
          <w:rFonts w:ascii="Times New Roman" w:eastAsiaTheme="minorHAnsi" w:hAnsi="Times New Roman" w:cs="Times New Roman"/>
          <w:color w:val="000000" w:themeColor="text1"/>
          <w:sz w:val="28"/>
          <w:szCs w:val="28"/>
          <w:lang w:eastAsia="en-US"/>
        </w:rPr>
        <w:t>). Из формулы (1.2.2) следует, что чем больше длина волны, тем меньше энергия фотона. Гамма-излучение обладает наибольшей энергией (длина волны около 10^-9 м), в то время как радиоволны имеют наименьшую энергию (длина волны более 1 м). Измерение коротковолнового излучения проще, чем длинноволнового.</w:t>
      </w:r>
    </w:p>
    <w:p w14:paraId="081E5141" w14:textId="57C8E6BD"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42A38">
        <w:rPr>
          <w:rFonts w:ascii="Times New Roman" w:eastAsiaTheme="minorHAnsi" w:hAnsi="Times New Roman" w:cs="Times New Roman"/>
          <w:i/>
          <w:color w:val="000000" w:themeColor="text1"/>
          <w:sz w:val="28"/>
          <w:szCs w:val="28"/>
          <w:lang w:eastAsia="en-US"/>
        </w:rPr>
        <w:t>Электромагнитный спектр и его характеристики</w:t>
      </w:r>
      <w:r>
        <w:rPr>
          <w:rFonts w:ascii="Times New Roman" w:eastAsiaTheme="minorHAnsi" w:hAnsi="Times New Roman" w:cs="Times New Roman"/>
          <w:color w:val="000000" w:themeColor="text1"/>
          <w:sz w:val="28"/>
          <w:szCs w:val="28"/>
          <w:lang w:eastAsia="en-US"/>
        </w:rPr>
        <w:t xml:space="preserve">. </w:t>
      </w:r>
      <w:r w:rsidR="004E4899" w:rsidRPr="004E4899">
        <w:rPr>
          <w:rFonts w:ascii="Times New Roman" w:eastAsiaTheme="minorHAnsi" w:hAnsi="Times New Roman" w:cs="Times New Roman"/>
          <w:color w:val="000000" w:themeColor="text1"/>
          <w:sz w:val="28"/>
          <w:szCs w:val="28"/>
          <w:lang w:eastAsia="en-US"/>
        </w:rPr>
        <w:t xml:space="preserve">Любое тело, имеющее температуру выше абсолютного нуля (0 K), обладает способностью излучать электромагнитное излучение, поскольку его молекулы находятся в возбужденном состоянии. Солнце и Земля являются примерами таких источников излучения. Тело, которое может полностью поглощать всю падающую на него энергию электромагнитного излучения и затем </w:t>
      </w:r>
      <w:proofErr w:type="spellStart"/>
      <w:r w:rsidR="004E4899" w:rsidRPr="004E4899">
        <w:rPr>
          <w:rFonts w:ascii="Times New Roman" w:eastAsiaTheme="minorHAnsi" w:hAnsi="Times New Roman" w:cs="Times New Roman"/>
          <w:color w:val="000000" w:themeColor="text1"/>
          <w:sz w:val="28"/>
          <w:szCs w:val="28"/>
          <w:lang w:eastAsia="en-US"/>
        </w:rPr>
        <w:t>переизлучать</w:t>
      </w:r>
      <w:proofErr w:type="spellEnd"/>
      <w:r w:rsidR="004E4899" w:rsidRPr="004E4899">
        <w:rPr>
          <w:rFonts w:ascii="Times New Roman" w:eastAsiaTheme="minorHAnsi" w:hAnsi="Times New Roman" w:cs="Times New Roman"/>
          <w:color w:val="000000" w:themeColor="text1"/>
          <w:sz w:val="28"/>
          <w:szCs w:val="28"/>
          <w:lang w:eastAsia="en-US"/>
        </w:rPr>
        <w:t xml:space="preserve"> его, называется абсолютно черным телом. У такого тела </w:t>
      </w:r>
      <w:proofErr w:type="spellStart"/>
      <w:r w:rsidR="004E4899" w:rsidRPr="004E4899">
        <w:rPr>
          <w:rFonts w:ascii="Times New Roman" w:eastAsiaTheme="minorHAnsi" w:hAnsi="Times New Roman" w:cs="Times New Roman"/>
          <w:color w:val="000000" w:themeColor="text1"/>
          <w:sz w:val="28"/>
          <w:szCs w:val="28"/>
          <w:lang w:eastAsia="en-US"/>
        </w:rPr>
        <w:t>излучательная</w:t>
      </w:r>
      <w:proofErr w:type="spellEnd"/>
      <w:r w:rsidR="004E4899" w:rsidRPr="004E4899">
        <w:rPr>
          <w:rFonts w:ascii="Times New Roman" w:eastAsiaTheme="minorHAnsi" w:hAnsi="Times New Roman" w:cs="Times New Roman"/>
          <w:color w:val="000000" w:themeColor="text1"/>
          <w:sz w:val="28"/>
          <w:szCs w:val="28"/>
          <w:lang w:eastAsia="en-US"/>
        </w:rPr>
        <w:t xml:space="preserve"> способность и поглощательная способность равны единице.</w:t>
      </w:r>
    </w:p>
    <w:p w14:paraId="0E1FD002" w14:textId="631C67FF" w:rsidR="00D0681F" w:rsidRDefault="007710A4"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710A4">
        <w:rPr>
          <w:rFonts w:ascii="Times New Roman" w:eastAsiaTheme="minorHAnsi" w:hAnsi="Times New Roman" w:cs="Times New Roman"/>
          <w:color w:val="000000" w:themeColor="text1"/>
          <w:sz w:val="28"/>
          <w:szCs w:val="28"/>
          <w:lang w:eastAsia="en-US"/>
        </w:rPr>
        <w:t xml:space="preserve">Количество излучаемой энергии объектом зависит от его абсолютной температуры и </w:t>
      </w:r>
      <w:proofErr w:type="spellStart"/>
      <w:r w:rsidRPr="007710A4">
        <w:rPr>
          <w:rFonts w:ascii="Times New Roman" w:eastAsiaTheme="minorHAnsi" w:hAnsi="Times New Roman" w:cs="Times New Roman"/>
          <w:color w:val="000000" w:themeColor="text1"/>
          <w:sz w:val="28"/>
          <w:szCs w:val="28"/>
          <w:lang w:eastAsia="en-US"/>
        </w:rPr>
        <w:t>излучательной</w:t>
      </w:r>
      <w:proofErr w:type="spellEnd"/>
      <w:r w:rsidRPr="007710A4">
        <w:rPr>
          <w:rFonts w:ascii="Times New Roman" w:eastAsiaTheme="minorHAnsi" w:hAnsi="Times New Roman" w:cs="Times New Roman"/>
          <w:color w:val="000000" w:themeColor="text1"/>
          <w:sz w:val="28"/>
          <w:szCs w:val="28"/>
          <w:lang w:eastAsia="en-US"/>
        </w:rPr>
        <w:t xml:space="preserve"> способности, которая сама является функцией длины волны. На рисунке 1.4. показана интенсивность излучения абсолютно черного тела при различных значениях температуры. Площадь под каждой кривой отражает общую энергию излучения. Из рисунка видно, что при повышении температуры возрастает вклад коротковолнового излучения. Например, пик излучения при температуре 4000°C соответствует длине волны 4 мкм, а при температуре 10000°C - длине волны 2,5 мкм.</w:t>
      </w:r>
      <w:r>
        <w:rPr>
          <w:rFonts w:ascii="Times New Roman" w:eastAsiaTheme="minorHAnsi" w:hAnsi="Times New Roman" w:cs="Times New Roman"/>
          <w:color w:val="000000" w:themeColor="text1"/>
          <w:sz w:val="28"/>
          <w:szCs w:val="28"/>
          <w:lang w:eastAsia="en-US"/>
        </w:rPr>
        <w:t xml:space="preserve"> </w:t>
      </w:r>
      <w:r w:rsidRPr="007710A4">
        <w:rPr>
          <w:rFonts w:ascii="Times New Roman" w:eastAsiaTheme="minorHAnsi" w:hAnsi="Times New Roman" w:cs="Times New Roman"/>
          <w:color w:val="000000" w:themeColor="text1"/>
          <w:sz w:val="28"/>
          <w:szCs w:val="28"/>
          <w:lang w:eastAsia="en-US"/>
        </w:rPr>
        <w:t xml:space="preserve">Реальные объекты отличаются от абсолютно черного тела своими </w:t>
      </w:r>
      <w:proofErr w:type="spellStart"/>
      <w:r w:rsidRPr="007710A4">
        <w:rPr>
          <w:rFonts w:ascii="Times New Roman" w:eastAsiaTheme="minorHAnsi" w:hAnsi="Times New Roman" w:cs="Times New Roman"/>
          <w:color w:val="000000" w:themeColor="text1"/>
          <w:sz w:val="28"/>
          <w:szCs w:val="28"/>
          <w:lang w:eastAsia="en-US"/>
        </w:rPr>
        <w:t>излучательными</w:t>
      </w:r>
      <w:proofErr w:type="spellEnd"/>
      <w:r w:rsidRPr="007710A4">
        <w:rPr>
          <w:rFonts w:ascii="Times New Roman" w:eastAsiaTheme="minorHAnsi" w:hAnsi="Times New Roman" w:cs="Times New Roman"/>
          <w:color w:val="000000" w:themeColor="text1"/>
          <w:sz w:val="28"/>
          <w:szCs w:val="28"/>
          <w:lang w:eastAsia="en-US"/>
        </w:rPr>
        <w:t xml:space="preserve"> свойствами, которые характеризуются </w:t>
      </w:r>
      <w:proofErr w:type="spellStart"/>
      <w:r w:rsidRPr="007710A4">
        <w:rPr>
          <w:rFonts w:ascii="Times New Roman" w:eastAsiaTheme="minorHAnsi" w:hAnsi="Times New Roman" w:cs="Times New Roman"/>
          <w:color w:val="000000" w:themeColor="text1"/>
          <w:sz w:val="28"/>
          <w:szCs w:val="28"/>
          <w:lang w:eastAsia="en-US"/>
        </w:rPr>
        <w:t>излучательной</w:t>
      </w:r>
      <w:proofErr w:type="spellEnd"/>
      <w:r w:rsidRPr="007710A4">
        <w:rPr>
          <w:rFonts w:ascii="Times New Roman" w:eastAsiaTheme="minorHAnsi" w:hAnsi="Times New Roman" w:cs="Times New Roman"/>
          <w:color w:val="000000" w:themeColor="text1"/>
          <w:sz w:val="28"/>
          <w:szCs w:val="28"/>
          <w:lang w:eastAsia="en-US"/>
        </w:rPr>
        <w:t xml:space="preserve"> способностью. Поскольку абсолютно черных тел не существует в природе, </w:t>
      </w:r>
      <w:proofErr w:type="spellStart"/>
      <w:r w:rsidRPr="007710A4">
        <w:rPr>
          <w:rFonts w:ascii="Times New Roman" w:eastAsiaTheme="minorHAnsi" w:hAnsi="Times New Roman" w:cs="Times New Roman"/>
          <w:color w:val="000000" w:themeColor="text1"/>
          <w:sz w:val="28"/>
          <w:szCs w:val="28"/>
          <w:lang w:eastAsia="en-US"/>
        </w:rPr>
        <w:t>излучательная</w:t>
      </w:r>
      <w:proofErr w:type="spellEnd"/>
      <w:r w:rsidRPr="007710A4">
        <w:rPr>
          <w:rFonts w:ascii="Times New Roman" w:eastAsiaTheme="minorHAnsi" w:hAnsi="Times New Roman" w:cs="Times New Roman"/>
          <w:color w:val="000000" w:themeColor="text1"/>
          <w:sz w:val="28"/>
          <w:szCs w:val="28"/>
          <w:lang w:eastAsia="en-US"/>
        </w:rPr>
        <w:t xml:space="preserve"> способность природных объектов меньше единицы. Это означает, что только часть полученной энергии (обычно около 80-98%) возвращается объектами в виде излучения, в то время как остальная часть полностью поглощается ими</w:t>
      </w:r>
      <w:r w:rsidR="002D67E3">
        <w:rPr>
          <w:rFonts w:ascii="Times New Roman" w:eastAsiaTheme="minorHAnsi" w:hAnsi="Times New Roman" w:cs="Times New Roman"/>
          <w:color w:val="000000" w:themeColor="text1"/>
          <w:sz w:val="28"/>
          <w:szCs w:val="28"/>
          <w:lang w:val="kk-KZ" w:eastAsia="en-US"/>
        </w:rPr>
        <w:t xml:space="preserve"> </w:t>
      </w:r>
      <w:r w:rsidR="002D67E3" w:rsidRPr="00E67C66">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 ст 25</w:t>
      </w:r>
      <w:r w:rsidR="002D67E3" w:rsidRPr="00E67C66">
        <w:rPr>
          <w:rFonts w:ascii="Times New Roman" w:eastAsiaTheme="minorHAnsi" w:hAnsi="Times New Roman" w:cs="Times New Roman"/>
          <w:color w:val="000000" w:themeColor="text1"/>
          <w:sz w:val="28"/>
          <w:szCs w:val="28"/>
          <w:lang w:eastAsia="en-US"/>
        </w:rPr>
        <w:t>]</w:t>
      </w:r>
      <w:r w:rsidRPr="007710A4">
        <w:rPr>
          <w:rFonts w:ascii="Times New Roman" w:eastAsiaTheme="minorHAnsi" w:hAnsi="Times New Roman" w:cs="Times New Roman"/>
          <w:color w:val="000000" w:themeColor="text1"/>
          <w:sz w:val="28"/>
          <w:szCs w:val="28"/>
          <w:lang w:eastAsia="en-US"/>
        </w:rPr>
        <w:t>.</w:t>
      </w:r>
    </w:p>
    <w:p w14:paraId="639EC081"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364922">
        <w:rPr>
          <w:rFonts w:ascii="Times New Roman" w:eastAsiaTheme="minorHAnsi" w:hAnsi="Times New Roman" w:cs="Times New Roman"/>
          <w:i/>
          <w:iCs/>
          <w:color w:val="000000" w:themeColor="text1"/>
          <w:sz w:val="28"/>
          <w:szCs w:val="28"/>
          <w:lang w:eastAsia="en-US"/>
        </w:rPr>
        <w:t xml:space="preserve">Электромагнитный спектр </w:t>
      </w:r>
      <w:r w:rsidRPr="00364922">
        <w:rPr>
          <w:rFonts w:ascii="Times New Roman" w:eastAsiaTheme="minorHAnsi" w:hAnsi="Times New Roman" w:cs="Times New Roman"/>
          <w:color w:val="000000" w:themeColor="text1"/>
          <w:sz w:val="28"/>
          <w:szCs w:val="28"/>
          <w:lang w:eastAsia="en-US"/>
        </w:rPr>
        <w:t xml:space="preserve">представляет собой диапазон излучения, который может быть генерирован всеми телами, имеющими температуру выше абсолютного нуля. В этом спектре электромагнитных волн присутствуют волны различных длин, которые охватывают диапазон от гамма-излучения до радиоволн. Зачастую этот спектр изображается на графике, показывающем зависимость интенсивности </w:t>
      </w:r>
      <w:r w:rsidRPr="00A054FC">
        <w:rPr>
          <w:rFonts w:ascii="Times New Roman" w:eastAsiaTheme="minorHAnsi" w:hAnsi="Times New Roman" w:cs="Times New Roman"/>
          <w:color w:val="000000" w:themeColor="text1"/>
          <w:sz w:val="28"/>
          <w:szCs w:val="28"/>
          <w:lang w:eastAsia="en-US"/>
        </w:rPr>
        <w:t xml:space="preserve">(рис. </w:t>
      </w:r>
      <w:r>
        <w:rPr>
          <w:rFonts w:ascii="Times New Roman" w:eastAsiaTheme="minorHAnsi" w:hAnsi="Times New Roman" w:cs="Times New Roman"/>
          <w:color w:val="000000" w:themeColor="text1"/>
          <w:sz w:val="28"/>
          <w:szCs w:val="28"/>
          <w:lang w:eastAsia="en-US"/>
        </w:rPr>
        <w:t>1.5.</w:t>
      </w:r>
      <w:r w:rsidRPr="00A054FC">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 xml:space="preserve"> </w:t>
      </w:r>
      <w:r w:rsidRPr="004B07D3">
        <w:rPr>
          <w:rFonts w:ascii="Times New Roman" w:eastAsiaTheme="minorHAnsi" w:hAnsi="Times New Roman" w:cs="Times New Roman"/>
          <w:color w:val="000000" w:themeColor="text1"/>
          <w:sz w:val="28"/>
          <w:szCs w:val="28"/>
          <w:lang w:eastAsia="en-US"/>
        </w:rPr>
        <w:t>[1</w:t>
      </w:r>
      <w:r>
        <w:rPr>
          <w:rFonts w:ascii="Times New Roman" w:eastAsiaTheme="minorHAnsi" w:hAnsi="Times New Roman" w:cs="Times New Roman"/>
          <w:color w:val="000000" w:themeColor="text1"/>
          <w:sz w:val="28"/>
          <w:szCs w:val="28"/>
          <w:lang w:val="kk-KZ" w:eastAsia="en-US"/>
        </w:rPr>
        <w:t>3, ст 26</w:t>
      </w:r>
      <w:r w:rsidRPr="004B07D3">
        <w:rPr>
          <w:rFonts w:ascii="Times New Roman" w:eastAsiaTheme="minorHAnsi" w:hAnsi="Times New Roman" w:cs="Times New Roman"/>
          <w:color w:val="000000" w:themeColor="text1"/>
          <w:sz w:val="28"/>
          <w:szCs w:val="28"/>
          <w:lang w:eastAsia="en-US"/>
        </w:rPr>
        <w:t>]</w:t>
      </w:r>
      <w:r w:rsidRPr="00A054FC">
        <w:rPr>
          <w:rFonts w:ascii="Times New Roman" w:eastAsiaTheme="minorHAnsi" w:hAnsi="Times New Roman" w:cs="Times New Roman"/>
          <w:color w:val="000000" w:themeColor="text1"/>
          <w:sz w:val="28"/>
          <w:szCs w:val="28"/>
          <w:lang w:eastAsia="en-US"/>
        </w:rPr>
        <w:t>.</w:t>
      </w:r>
    </w:p>
    <w:p w14:paraId="69E8ABDA"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D694F">
        <w:rPr>
          <w:rFonts w:ascii="Times New Roman" w:eastAsiaTheme="minorHAnsi" w:hAnsi="Times New Roman" w:cs="Times New Roman"/>
          <w:color w:val="000000" w:themeColor="text1"/>
          <w:sz w:val="28"/>
          <w:szCs w:val="28"/>
          <w:lang w:eastAsia="en-US"/>
        </w:rPr>
        <w:t xml:space="preserve">Во время дистанционного зондирования применяются различные диапазоны электромагнитного спектра. Оптический диапазон </w:t>
      </w:r>
      <w:proofErr w:type="gramStart"/>
      <w:r w:rsidRPr="000D694F">
        <w:rPr>
          <w:rFonts w:ascii="Times New Roman" w:eastAsiaTheme="minorHAnsi" w:hAnsi="Times New Roman" w:cs="Times New Roman"/>
          <w:color w:val="000000" w:themeColor="text1"/>
          <w:sz w:val="28"/>
          <w:szCs w:val="28"/>
          <w:lang w:eastAsia="en-US"/>
        </w:rPr>
        <w:t>- это</w:t>
      </w:r>
      <w:proofErr w:type="gramEnd"/>
      <w:r w:rsidRPr="000D694F">
        <w:rPr>
          <w:rFonts w:ascii="Times New Roman" w:eastAsiaTheme="minorHAnsi" w:hAnsi="Times New Roman" w:cs="Times New Roman"/>
          <w:color w:val="000000" w:themeColor="text1"/>
          <w:sz w:val="28"/>
          <w:szCs w:val="28"/>
          <w:lang w:eastAsia="en-US"/>
        </w:rPr>
        <w:t xml:space="preserve"> та его часть, где действуют законы оптики, определяющие явления, такие как отражение и преломление, которые могут использоваться для фокусировки </w:t>
      </w:r>
      <w:r w:rsidRPr="000D694F">
        <w:rPr>
          <w:rFonts w:ascii="Times New Roman" w:eastAsiaTheme="minorHAnsi" w:hAnsi="Times New Roman" w:cs="Times New Roman"/>
          <w:color w:val="000000" w:themeColor="text1"/>
          <w:sz w:val="28"/>
          <w:szCs w:val="28"/>
          <w:lang w:eastAsia="en-US"/>
        </w:rPr>
        <w:lastRenderedPageBreak/>
        <w:t>излучения. Оптический диапазон включает рентгеновское излучение (0,002 мкм), видимый свет и инфракрасное излучение вплоть до дальней зоны (1000 мкм). Наименьшие длины волн, которые применяются при дистанционном зондировании, относятся к ультрафиолетовой части спектра, непосредственно следующей за фиолетовой зоной видимого диапазона. Некоторые породы земной поверхности, особенно основные породы и минералы, излучают видимый свет под воздействием ультрафиолетового излучения. Диапазон длин волн от 1 мм до 1 м называют микроволновым или СВЧ-диапазоном.</w:t>
      </w:r>
    </w:p>
    <w:p w14:paraId="757B8256"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E44247D"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0DAE8BBF" wp14:editId="66F4C759">
            <wp:extent cx="3603259" cy="2415397"/>
            <wp:effectExtent l="19050" t="19050" r="16510" b="234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7881" cy="2425199"/>
                    </a:xfrm>
                    <a:prstGeom prst="rect">
                      <a:avLst/>
                    </a:prstGeom>
                    <a:noFill/>
                    <a:ln>
                      <a:solidFill>
                        <a:schemeClr val="tx1"/>
                      </a:solidFill>
                    </a:ln>
                  </pic:spPr>
                </pic:pic>
              </a:graphicData>
            </a:graphic>
          </wp:inline>
        </w:drawing>
      </w:r>
    </w:p>
    <w:p w14:paraId="3738A401" w14:textId="0A9D432B" w:rsidR="00D0681F" w:rsidRPr="00E67C66"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243130">
        <w:rPr>
          <w:rFonts w:ascii="Times New Roman" w:eastAsiaTheme="minorHAnsi" w:hAnsi="Times New Roman" w:cs="Times New Roman"/>
          <w:color w:val="000000" w:themeColor="text1"/>
          <w:sz w:val="28"/>
          <w:szCs w:val="28"/>
          <w:lang w:eastAsia="en-US"/>
        </w:rPr>
        <w:t>4</w:t>
      </w:r>
      <w:r>
        <w:rPr>
          <w:rFonts w:ascii="Times New Roman" w:eastAsiaTheme="minorHAnsi" w:hAnsi="Times New Roman" w:cs="Times New Roman"/>
          <w:color w:val="000000" w:themeColor="text1"/>
          <w:sz w:val="28"/>
          <w:szCs w:val="28"/>
          <w:lang w:eastAsia="en-US"/>
        </w:rPr>
        <w:t>. Интенсивность излучения абсолютно черного тела</w:t>
      </w:r>
      <w:r w:rsidRPr="00E67C66">
        <w:rPr>
          <w:rFonts w:ascii="Times New Roman" w:eastAsiaTheme="minorHAnsi" w:hAnsi="Times New Roman" w:cs="Times New Roman"/>
          <w:color w:val="000000" w:themeColor="text1"/>
          <w:sz w:val="28"/>
          <w:szCs w:val="28"/>
          <w:lang w:eastAsia="en-US"/>
        </w:rPr>
        <w:t xml:space="preserve"> [1</w:t>
      </w:r>
      <w:r w:rsidR="002D67E3">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25</w:t>
      </w:r>
      <w:r w:rsidRPr="00E67C66">
        <w:rPr>
          <w:rFonts w:ascii="Times New Roman" w:eastAsiaTheme="minorHAnsi" w:hAnsi="Times New Roman" w:cs="Times New Roman"/>
          <w:color w:val="000000" w:themeColor="text1"/>
          <w:sz w:val="28"/>
          <w:szCs w:val="28"/>
          <w:lang w:eastAsia="en-US"/>
        </w:rPr>
        <w:t>]</w:t>
      </w:r>
    </w:p>
    <w:p w14:paraId="12F896FA"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6A559CE"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607304AF"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6D0965CE" wp14:editId="6C8390A4">
            <wp:extent cx="4616911" cy="2286000"/>
            <wp:effectExtent l="19050" t="19050" r="12700" b="19050"/>
            <wp:docPr id="589008549" name="Рисунок 58900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42287" cy="2298564"/>
                    </a:xfrm>
                    <a:prstGeom prst="rect">
                      <a:avLst/>
                    </a:prstGeom>
                    <a:noFill/>
                    <a:ln>
                      <a:solidFill>
                        <a:schemeClr val="tx1"/>
                      </a:solidFill>
                    </a:ln>
                  </pic:spPr>
                </pic:pic>
              </a:graphicData>
            </a:graphic>
          </wp:inline>
        </w:drawing>
      </w:r>
    </w:p>
    <w:p w14:paraId="3787870A" w14:textId="33B4455F" w:rsidR="00D0681F" w:rsidRPr="004B07D3"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A46BD8">
        <w:rPr>
          <w:rFonts w:ascii="Times New Roman" w:eastAsiaTheme="minorHAnsi" w:hAnsi="Times New Roman" w:cs="Times New Roman"/>
          <w:color w:val="000000" w:themeColor="text1"/>
          <w:sz w:val="28"/>
          <w:szCs w:val="28"/>
          <w:lang w:eastAsia="en-US"/>
        </w:rPr>
        <w:t>5</w:t>
      </w:r>
      <w:r>
        <w:rPr>
          <w:rFonts w:ascii="Times New Roman" w:eastAsiaTheme="minorHAnsi" w:hAnsi="Times New Roman" w:cs="Times New Roman"/>
          <w:color w:val="000000" w:themeColor="text1"/>
          <w:sz w:val="28"/>
          <w:szCs w:val="28"/>
          <w:lang w:eastAsia="en-US"/>
        </w:rPr>
        <w:t>. Диапазоны электромагнитного спектра</w:t>
      </w:r>
      <w:r w:rsidRPr="004B07D3">
        <w:rPr>
          <w:rFonts w:ascii="Times New Roman" w:eastAsiaTheme="minorHAnsi" w:hAnsi="Times New Roman" w:cs="Times New Roman"/>
          <w:color w:val="000000" w:themeColor="text1"/>
          <w:sz w:val="28"/>
          <w:szCs w:val="28"/>
          <w:lang w:eastAsia="en-US"/>
        </w:rPr>
        <w:t xml:space="preserve"> [1</w:t>
      </w:r>
      <w:r w:rsidR="002D67E3">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26</w:t>
      </w:r>
      <w:r w:rsidRPr="004B07D3">
        <w:rPr>
          <w:rFonts w:ascii="Times New Roman" w:eastAsiaTheme="minorHAnsi" w:hAnsi="Times New Roman" w:cs="Times New Roman"/>
          <w:color w:val="000000" w:themeColor="text1"/>
          <w:sz w:val="28"/>
          <w:szCs w:val="28"/>
          <w:lang w:eastAsia="en-US"/>
        </w:rPr>
        <w:t>]</w:t>
      </w:r>
    </w:p>
    <w:p w14:paraId="65545FD3"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68AABC2" w14:textId="77777777" w:rsidR="000D694F" w:rsidRDefault="000D694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D694F">
        <w:rPr>
          <w:rFonts w:ascii="Times New Roman" w:eastAsiaTheme="minorHAnsi" w:hAnsi="Times New Roman" w:cs="Times New Roman"/>
          <w:color w:val="000000" w:themeColor="text1"/>
          <w:sz w:val="28"/>
          <w:szCs w:val="28"/>
          <w:lang w:eastAsia="en-US"/>
        </w:rPr>
        <w:t>Видимый спектр занимает сравнительно узкую область электромагнитного спектра. Значимость этого диапазона заключается в том, что только в нем применимо понятие цвета. Основными цветами видимого спектра принято считать синий, зеленый и красный.</w:t>
      </w:r>
    </w:p>
    <w:p w14:paraId="6377E433" w14:textId="77777777" w:rsidR="000D694F" w:rsidRDefault="000D694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D694F">
        <w:rPr>
          <w:rFonts w:ascii="Times New Roman" w:eastAsiaTheme="minorHAnsi" w:hAnsi="Times New Roman" w:cs="Times New Roman"/>
          <w:color w:val="000000" w:themeColor="text1"/>
          <w:sz w:val="28"/>
          <w:szCs w:val="28"/>
          <w:lang w:eastAsia="en-US"/>
        </w:rPr>
        <w:t xml:space="preserve">При проведении дистанционного зондирования наибольшие длины волн используются в тепловом инфракрасном и микроволновом диапазонах. Тепловое инфракрасное излучение может предоставить информацию о </w:t>
      </w:r>
      <w:r w:rsidRPr="000D694F">
        <w:rPr>
          <w:rFonts w:ascii="Times New Roman" w:eastAsiaTheme="minorHAnsi" w:hAnsi="Times New Roman" w:cs="Times New Roman"/>
          <w:color w:val="000000" w:themeColor="text1"/>
          <w:sz w:val="28"/>
          <w:szCs w:val="28"/>
          <w:lang w:eastAsia="en-US"/>
        </w:rPr>
        <w:lastRenderedPageBreak/>
        <w:t>температуре поверхности, которая в свою очередь может быть связана с минеральным составом пород или наличием определенной растительности. Микроволновые волны применяются для получения данных о шероховатости поверхности и других характеристиках, включая содержание влаги.</w:t>
      </w:r>
    </w:p>
    <w:p w14:paraId="0F060ADE" w14:textId="28152E78" w:rsidR="00D0681F" w:rsidRDefault="000D694F" w:rsidP="00785A1A">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0D694F">
        <w:rPr>
          <w:rFonts w:ascii="Times New Roman" w:eastAsiaTheme="minorHAnsi" w:hAnsi="Times New Roman" w:cs="Times New Roman"/>
          <w:i/>
          <w:color w:val="000000" w:themeColor="text1"/>
          <w:sz w:val="28"/>
          <w:szCs w:val="28"/>
          <w:lang w:eastAsia="en-US"/>
        </w:rPr>
        <w:t xml:space="preserve">Взаимодействие излучения с атмосферой </w:t>
      </w:r>
      <w:r w:rsidRPr="000D694F">
        <w:rPr>
          <w:rFonts w:ascii="Times New Roman" w:eastAsiaTheme="minorHAnsi" w:hAnsi="Times New Roman" w:cs="Times New Roman"/>
          <w:iCs/>
          <w:color w:val="000000" w:themeColor="text1"/>
          <w:sz w:val="28"/>
          <w:szCs w:val="28"/>
          <w:lang w:eastAsia="en-US"/>
        </w:rPr>
        <w:t>является важным аспектом. Главным источником электромагнитного излучения является Солнце. Прежде чем солнечное излучение достигнет поверхности Земли, оно должно пройти через атмосферу. Взаимодействие излучения с атмосферой может быть описано тремя основными процессами: поглощением, переносом и рассеиванием. После прохождения через атмосферу, излучение, может быть, либо отражено, либо поглощено земной поверхностью (рис</w:t>
      </w:r>
      <w:r>
        <w:rPr>
          <w:rFonts w:ascii="Times New Roman" w:eastAsiaTheme="minorHAnsi" w:hAnsi="Times New Roman" w:cs="Times New Roman"/>
          <w:iCs/>
          <w:color w:val="000000" w:themeColor="text1"/>
          <w:sz w:val="28"/>
          <w:szCs w:val="28"/>
          <w:lang w:eastAsia="en-US"/>
        </w:rPr>
        <w:t>.</w:t>
      </w:r>
      <w:r w:rsidRPr="000D694F">
        <w:rPr>
          <w:rFonts w:ascii="Times New Roman" w:eastAsiaTheme="minorHAnsi" w:hAnsi="Times New Roman" w:cs="Times New Roman"/>
          <w:iCs/>
          <w:color w:val="000000" w:themeColor="text1"/>
          <w:sz w:val="28"/>
          <w:szCs w:val="28"/>
          <w:lang w:eastAsia="en-US"/>
        </w:rPr>
        <w:t>1.6).</w:t>
      </w:r>
    </w:p>
    <w:p w14:paraId="4164E65F" w14:textId="77777777" w:rsidR="00210E58" w:rsidRDefault="00210E58"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75DBAE6D"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62AAF128" wp14:editId="52F26FEF">
            <wp:extent cx="2952750" cy="18573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52750" cy="1857375"/>
                    </a:xfrm>
                    <a:prstGeom prst="rect">
                      <a:avLst/>
                    </a:prstGeom>
                    <a:noFill/>
                    <a:ln>
                      <a:noFill/>
                    </a:ln>
                  </pic:spPr>
                </pic:pic>
              </a:graphicData>
            </a:graphic>
          </wp:inline>
        </w:drawing>
      </w:r>
    </w:p>
    <w:p w14:paraId="07BF8C41"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A744871" w14:textId="1775E474"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6E1779">
        <w:rPr>
          <w:rFonts w:ascii="Times New Roman" w:eastAsiaTheme="minorHAnsi" w:hAnsi="Times New Roman" w:cs="Times New Roman"/>
          <w:color w:val="000000" w:themeColor="text1"/>
          <w:sz w:val="28"/>
          <w:szCs w:val="28"/>
          <w:lang w:eastAsia="en-US"/>
        </w:rPr>
        <w:t>6</w:t>
      </w:r>
      <w:r>
        <w:rPr>
          <w:rFonts w:ascii="Times New Roman" w:eastAsiaTheme="minorHAnsi" w:hAnsi="Times New Roman" w:cs="Times New Roman"/>
          <w:color w:val="000000" w:themeColor="text1"/>
          <w:sz w:val="28"/>
          <w:szCs w:val="28"/>
          <w:lang w:eastAsia="en-US"/>
        </w:rPr>
        <w:t>. Взаимодействие излучения с веществом</w:t>
      </w:r>
    </w:p>
    <w:p w14:paraId="3A0C050C"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A6430AE" w14:textId="423EA628" w:rsidR="00F24348" w:rsidRDefault="00F24348"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F24348">
        <w:rPr>
          <w:rFonts w:ascii="Times New Roman" w:eastAsiaTheme="minorHAnsi" w:hAnsi="Times New Roman" w:cs="Times New Roman"/>
          <w:color w:val="000000" w:themeColor="text1"/>
          <w:sz w:val="28"/>
          <w:szCs w:val="28"/>
          <w:lang w:eastAsia="en-US"/>
        </w:rPr>
        <w:t>Атмосфера поглощает часть электромагнитного излучения, проходящего через нее. Озон (О,), пары воды (Н2О) и углекислый газ (СО2) обладают наибольшей способностью к поглощению солнечного излучения. На рисунке 1.7 показана кривая прозрачности атмосферы для длин волн от 0 до 22 мкм. Заметно, что примерно половина этого спектрального диапазона является непригодным для дистанционного зондирования земной поверхности, так как соответствующее излучение не может пройти через атмосферу. Для дистанционного зондирования используются только те диапазоны длин волн, которые лежат вне основных интервалов поглощения. Такие диапазоны называются окнами прозрачности атмосферы. Видимое и инфракрасное окно прозрачности от 0,4 до 2,0 мкм используется оптическими сенсорами и человеческим зрением. Также есть три окна прозрачности в тепловом инфракрасном диапазоне: два узких окна около 3 и 5 мкм и одно относительно широкое окно в интервале примерно 8-14 мкм</w:t>
      </w:r>
      <w:r w:rsidR="002D67E3">
        <w:rPr>
          <w:rFonts w:ascii="Times New Roman" w:eastAsiaTheme="minorHAnsi" w:hAnsi="Times New Roman" w:cs="Times New Roman"/>
          <w:color w:val="000000" w:themeColor="text1"/>
          <w:sz w:val="28"/>
          <w:szCs w:val="28"/>
          <w:lang w:val="kk-KZ" w:eastAsia="en-US"/>
        </w:rPr>
        <w:t xml:space="preserve"> </w:t>
      </w:r>
      <w:r w:rsidR="002D67E3" w:rsidRPr="004B07D3">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 ст 27</w:t>
      </w:r>
      <w:r w:rsidR="002D67E3" w:rsidRPr="004B07D3">
        <w:rPr>
          <w:rFonts w:ascii="Times New Roman" w:eastAsiaTheme="minorHAnsi" w:hAnsi="Times New Roman" w:cs="Times New Roman"/>
          <w:color w:val="000000" w:themeColor="text1"/>
          <w:sz w:val="28"/>
          <w:szCs w:val="28"/>
          <w:lang w:eastAsia="en-US"/>
        </w:rPr>
        <w:t>]</w:t>
      </w:r>
      <w:r w:rsidRPr="00F24348">
        <w:rPr>
          <w:rFonts w:ascii="Times New Roman" w:eastAsiaTheme="minorHAnsi" w:hAnsi="Times New Roman" w:cs="Times New Roman"/>
          <w:color w:val="000000" w:themeColor="text1"/>
          <w:sz w:val="28"/>
          <w:szCs w:val="28"/>
          <w:lang w:eastAsia="en-US"/>
        </w:rPr>
        <w:t>.</w:t>
      </w:r>
    </w:p>
    <w:p w14:paraId="7FB756BE" w14:textId="2CF3B02D" w:rsidR="00D0681F" w:rsidRDefault="00F24348"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F24348">
        <w:rPr>
          <w:rFonts w:ascii="Times New Roman" w:eastAsiaTheme="minorHAnsi" w:hAnsi="Times New Roman" w:cs="Times New Roman"/>
          <w:color w:val="000000" w:themeColor="text1"/>
          <w:sz w:val="28"/>
          <w:szCs w:val="28"/>
          <w:lang w:eastAsia="en-US"/>
        </w:rPr>
        <w:t>При длинах волн от 33 мкм до 1 мм наблюдается сильное поглощение излучения атмосферой, в основном из-за наличия в ней молекул воды. В этом диапазоне атмосфера практически не пропускает излучение. Однако есть более прозрачный диапазон - микроволновый диапазон, где длины волн превышают 1 мм. В этом диапазоне атмосфера пропускает излучение относительно свободно</w:t>
      </w:r>
      <w:r w:rsidR="002D67E3">
        <w:rPr>
          <w:rFonts w:ascii="Times New Roman" w:eastAsiaTheme="minorHAnsi" w:hAnsi="Times New Roman" w:cs="Times New Roman"/>
          <w:color w:val="000000" w:themeColor="text1"/>
          <w:sz w:val="28"/>
          <w:szCs w:val="28"/>
          <w:lang w:val="kk-KZ" w:eastAsia="en-US"/>
        </w:rPr>
        <w:t xml:space="preserve"> </w:t>
      </w:r>
      <w:r w:rsidR="002D67E3" w:rsidRPr="004B07D3">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 ст 28</w:t>
      </w:r>
      <w:r w:rsidR="002D67E3" w:rsidRPr="004B07D3">
        <w:rPr>
          <w:rFonts w:ascii="Times New Roman" w:eastAsiaTheme="minorHAnsi" w:hAnsi="Times New Roman" w:cs="Times New Roman"/>
          <w:color w:val="000000" w:themeColor="text1"/>
          <w:sz w:val="28"/>
          <w:szCs w:val="28"/>
          <w:lang w:eastAsia="en-US"/>
        </w:rPr>
        <w:t>]</w:t>
      </w:r>
      <w:r w:rsidRPr="00F24348">
        <w:rPr>
          <w:rFonts w:ascii="Times New Roman" w:eastAsiaTheme="minorHAnsi" w:hAnsi="Times New Roman" w:cs="Times New Roman"/>
          <w:color w:val="000000" w:themeColor="text1"/>
          <w:sz w:val="28"/>
          <w:szCs w:val="28"/>
          <w:lang w:eastAsia="en-US"/>
        </w:rPr>
        <w:t>.</w:t>
      </w:r>
    </w:p>
    <w:p w14:paraId="3BDE2EB8" w14:textId="77777777" w:rsidR="00F24348" w:rsidRDefault="00F24348"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3787C2D7"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39BD0CF3" wp14:editId="4FEC3FAD">
            <wp:extent cx="4305300" cy="14382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5300" cy="1438275"/>
                    </a:xfrm>
                    <a:prstGeom prst="rect">
                      <a:avLst/>
                    </a:prstGeom>
                    <a:noFill/>
                    <a:ln>
                      <a:noFill/>
                    </a:ln>
                  </pic:spPr>
                </pic:pic>
              </a:graphicData>
            </a:graphic>
          </wp:inline>
        </w:drawing>
      </w:r>
    </w:p>
    <w:p w14:paraId="6E4A89D8"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3C971835" w14:textId="36D65C2C" w:rsidR="00D0681F" w:rsidRPr="004B07D3"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B80B01">
        <w:rPr>
          <w:rFonts w:ascii="Times New Roman" w:eastAsiaTheme="minorHAnsi" w:hAnsi="Times New Roman" w:cs="Times New Roman"/>
          <w:color w:val="000000" w:themeColor="text1"/>
          <w:sz w:val="28"/>
          <w:szCs w:val="28"/>
          <w:lang w:eastAsia="en-US"/>
        </w:rPr>
        <w:t>7</w:t>
      </w:r>
      <w:r>
        <w:rPr>
          <w:rFonts w:ascii="Times New Roman" w:eastAsiaTheme="minorHAnsi" w:hAnsi="Times New Roman" w:cs="Times New Roman"/>
          <w:color w:val="000000" w:themeColor="text1"/>
          <w:sz w:val="28"/>
          <w:szCs w:val="28"/>
          <w:lang w:eastAsia="en-US"/>
        </w:rPr>
        <w:t xml:space="preserve">. Окна прозрачности атмосферы </w:t>
      </w:r>
      <w:r w:rsidRPr="004B07D3">
        <w:rPr>
          <w:rFonts w:ascii="Times New Roman" w:eastAsiaTheme="minorHAnsi" w:hAnsi="Times New Roman" w:cs="Times New Roman"/>
          <w:color w:val="000000" w:themeColor="text1"/>
          <w:sz w:val="28"/>
          <w:szCs w:val="28"/>
          <w:lang w:eastAsia="en-US"/>
        </w:rPr>
        <w:t>[1</w:t>
      </w:r>
      <w:r w:rsidR="002D67E3">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27</w:t>
      </w:r>
      <w:r w:rsidRPr="004B07D3">
        <w:rPr>
          <w:rFonts w:ascii="Times New Roman" w:eastAsiaTheme="minorHAnsi" w:hAnsi="Times New Roman" w:cs="Times New Roman"/>
          <w:color w:val="000000" w:themeColor="text1"/>
          <w:sz w:val="28"/>
          <w:szCs w:val="28"/>
          <w:lang w:eastAsia="en-US"/>
        </w:rPr>
        <w:t>]</w:t>
      </w:r>
    </w:p>
    <w:p w14:paraId="0B888319"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F1A0165"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26709B0C" wp14:editId="48F8E949">
            <wp:extent cx="4953000" cy="2552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3000" cy="2552700"/>
                    </a:xfrm>
                    <a:prstGeom prst="rect">
                      <a:avLst/>
                    </a:prstGeom>
                    <a:noFill/>
                    <a:ln>
                      <a:noFill/>
                    </a:ln>
                  </pic:spPr>
                </pic:pic>
              </a:graphicData>
            </a:graphic>
          </wp:inline>
        </w:drawing>
      </w:r>
    </w:p>
    <w:p w14:paraId="73B432B7"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630A8B11" w14:textId="5412AC2A" w:rsidR="00D0681F" w:rsidRPr="00E67C66"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B80B01">
        <w:rPr>
          <w:rFonts w:ascii="Times New Roman" w:eastAsiaTheme="minorHAnsi" w:hAnsi="Times New Roman" w:cs="Times New Roman"/>
          <w:color w:val="000000" w:themeColor="text1"/>
          <w:sz w:val="28"/>
          <w:szCs w:val="28"/>
          <w:lang w:eastAsia="en-US"/>
        </w:rPr>
        <w:t>8</w:t>
      </w:r>
      <w:r>
        <w:rPr>
          <w:rFonts w:ascii="Times New Roman" w:eastAsiaTheme="minorHAnsi" w:hAnsi="Times New Roman" w:cs="Times New Roman"/>
          <w:color w:val="000000" w:themeColor="text1"/>
          <w:sz w:val="28"/>
          <w:szCs w:val="28"/>
          <w:lang w:eastAsia="en-US"/>
        </w:rPr>
        <w:t xml:space="preserve">. Спектры солнечного излучения </w:t>
      </w:r>
      <w:r w:rsidRPr="00F21C02">
        <w:rPr>
          <w:rFonts w:ascii="Times New Roman" w:eastAsiaTheme="minorHAnsi" w:hAnsi="Times New Roman" w:cs="Times New Roman"/>
          <w:color w:val="000000" w:themeColor="text1"/>
          <w:sz w:val="28"/>
          <w:szCs w:val="28"/>
          <w:lang w:eastAsia="en-US"/>
        </w:rPr>
        <w:t>[1</w:t>
      </w:r>
      <w:r w:rsidR="009226D1">
        <w:rPr>
          <w:rFonts w:ascii="Times New Roman" w:eastAsiaTheme="minorHAnsi" w:hAnsi="Times New Roman" w:cs="Times New Roman"/>
          <w:color w:val="000000" w:themeColor="text1"/>
          <w:sz w:val="28"/>
          <w:szCs w:val="28"/>
          <w:lang w:eastAsia="en-US"/>
        </w:rPr>
        <w:t>3</w:t>
      </w:r>
      <w:r>
        <w:rPr>
          <w:rFonts w:ascii="Times New Roman" w:eastAsiaTheme="minorHAnsi" w:hAnsi="Times New Roman" w:cs="Times New Roman"/>
          <w:color w:val="000000" w:themeColor="text1"/>
          <w:sz w:val="28"/>
          <w:szCs w:val="28"/>
          <w:lang w:val="kk-KZ" w:eastAsia="en-US"/>
        </w:rPr>
        <w:t>, ст 28</w:t>
      </w:r>
      <w:r w:rsidRPr="00F21C02">
        <w:rPr>
          <w:rFonts w:ascii="Times New Roman" w:eastAsiaTheme="minorHAnsi" w:hAnsi="Times New Roman" w:cs="Times New Roman"/>
          <w:color w:val="000000" w:themeColor="text1"/>
          <w:sz w:val="28"/>
          <w:szCs w:val="28"/>
          <w:lang w:eastAsia="en-US"/>
        </w:rPr>
        <w:t>]</w:t>
      </w:r>
    </w:p>
    <w:p w14:paraId="2685FD4B"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7D52F238" w14:textId="42B8C147" w:rsidR="00D0681F" w:rsidRDefault="003949B0"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3949B0">
        <w:rPr>
          <w:rFonts w:ascii="Times New Roman" w:eastAsiaTheme="minorHAnsi" w:hAnsi="Times New Roman" w:cs="Times New Roman"/>
          <w:color w:val="000000" w:themeColor="text1"/>
          <w:sz w:val="28"/>
          <w:szCs w:val="28"/>
          <w:lang w:eastAsia="en-US"/>
        </w:rPr>
        <w:t>На рисунке 1.8 показан спектр солнечного излучения до и после его прохождения через атмосферу Земли. Из рисунка можно заметить, что кривая интенсивности солнечного излучения до прохождения через атмосферу хорошо соответствует кривой интенсивности излучения абсолютно черного тела при температуре 6000 К. При сравнении первой кривой с кривой, полученной близко к поверхности Земли, можно выделить области с относительно низкими значениями интенсивности, которые соответствуют окнам поглощения различных атмосферных газов.</w:t>
      </w:r>
    </w:p>
    <w:p w14:paraId="790044B1" w14:textId="53B523C0" w:rsidR="00A76015" w:rsidRPr="00A76015" w:rsidRDefault="00A76015" w:rsidP="00A76015">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A76015">
        <w:rPr>
          <w:rFonts w:ascii="Times New Roman" w:eastAsiaTheme="minorHAnsi" w:hAnsi="Times New Roman" w:cs="Times New Roman"/>
          <w:iCs/>
          <w:color w:val="000000" w:themeColor="text1"/>
          <w:sz w:val="28"/>
          <w:szCs w:val="28"/>
          <w:lang w:eastAsia="en-US"/>
        </w:rPr>
        <w:t xml:space="preserve">В контексте научной дискуссии, следует отметить, что </w:t>
      </w:r>
      <w:proofErr w:type="spellStart"/>
      <w:r w:rsidRPr="00A76015">
        <w:rPr>
          <w:rFonts w:ascii="Times New Roman" w:eastAsiaTheme="minorHAnsi" w:hAnsi="Times New Roman" w:cs="Times New Roman"/>
          <w:i/>
          <w:color w:val="000000" w:themeColor="text1"/>
          <w:sz w:val="28"/>
          <w:szCs w:val="28"/>
          <w:lang w:eastAsia="en-US"/>
        </w:rPr>
        <w:t>Релеевское</w:t>
      </w:r>
      <w:proofErr w:type="spellEnd"/>
      <w:r>
        <w:rPr>
          <w:rFonts w:ascii="Times New Roman" w:eastAsiaTheme="minorHAnsi" w:hAnsi="Times New Roman" w:cs="Times New Roman"/>
          <w:iCs/>
          <w:color w:val="000000" w:themeColor="text1"/>
          <w:sz w:val="28"/>
          <w:szCs w:val="28"/>
          <w:lang w:eastAsia="en-US"/>
        </w:rPr>
        <w:t xml:space="preserve"> </w:t>
      </w:r>
      <w:r w:rsidRPr="00A76015">
        <w:rPr>
          <w:rFonts w:ascii="Times New Roman" w:eastAsiaTheme="minorHAnsi" w:hAnsi="Times New Roman" w:cs="Times New Roman"/>
          <w:iCs/>
          <w:color w:val="000000" w:themeColor="text1"/>
          <w:sz w:val="28"/>
          <w:szCs w:val="28"/>
          <w:lang w:eastAsia="en-US"/>
        </w:rPr>
        <w:t>рассеивание света является фундаментальным явлением, определяемым характеристиками взаимодействия электромагнитного излучения с частицами, размеры которых находятся в пределах длины волны света. Примерами таких частиц могут быть микроскопические частицы пыли, молекулы азота (N2) и кислорода (О2). Интенсивность рассеянного света зависит обратно от длины волны, поэтому с уменьшением длины волны усиливается рассеивание.</w:t>
      </w:r>
    </w:p>
    <w:p w14:paraId="43ACD0EC" w14:textId="77777777" w:rsidR="00A76015" w:rsidRPr="00A76015" w:rsidRDefault="00A76015" w:rsidP="00A76015">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A76015">
        <w:rPr>
          <w:rFonts w:ascii="Times New Roman" w:eastAsiaTheme="minorHAnsi" w:hAnsi="Times New Roman" w:cs="Times New Roman"/>
          <w:iCs/>
          <w:color w:val="000000" w:themeColor="text1"/>
          <w:sz w:val="28"/>
          <w:szCs w:val="28"/>
          <w:lang w:eastAsia="en-US"/>
        </w:rPr>
        <w:t xml:space="preserve">Отсутствие рассеивания света привело бы к черному небу. В дневное время солнечные лучи, проходя через атмосферу, следуют кратчайшему пути. В этом контексте рассеивание Релея приводит к наблюдению синего неба, </w:t>
      </w:r>
      <w:r w:rsidRPr="00A76015">
        <w:rPr>
          <w:rFonts w:ascii="Times New Roman" w:eastAsiaTheme="minorHAnsi" w:hAnsi="Times New Roman" w:cs="Times New Roman"/>
          <w:iCs/>
          <w:color w:val="000000" w:themeColor="text1"/>
          <w:sz w:val="28"/>
          <w:szCs w:val="28"/>
          <w:lang w:eastAsia="en-US"/>
        </w:rPr>
        <w:lastRenderedPageBreak/>
        <w:t>поскольку синий свет имеет наименьшую длину волны, видимую человеческим глазом. Однако в моменты заката и восхода солнца, лучи солнца проходят более длинный путь через атмосферу, и коротковолновая часть света рассеивается, в то время как более длинноволновые диапазоны сохраняются, что придает небу оранжево-красные оттенки.</w:t>
      </w:r>
    </w:p>
    <w:p w14:paraId="0E29ABE5" w14:textId="77777777" w:rsidR="00A76015" w:rsidRPr="00A76015" w:rsidRDefault="00A76015" w:rsidP="00A76015">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A76015">
        <w:rPr>
          <w:rFonts w:ascii="Times New Roman" w:eastAsiaTheme="minorHAnsi" w:hAnsi="Times New Roman" w:cs="Times New Roman"/>
          <w:iCs/>
          <w:color w:val="000000" w:themeColor="text1"/>
          <w:sz w:val="28"/>
          <w:szCs w:val="28"/>
          <w:lang w:eastAsia="en-US"/>
        </w:rPr>
        <w:t>В контексте дистанционного зондирования с помощью спутников рассеивание Релея становится доминирующим механизмом. Это приводит к искажению спектральных характеристик отраженного света и, следовательно, к завышению измеренной интенсивности коротковолнового излучения. Рассеивание Релея оказывает негативное воздействие на контрастность изображений и может существенно затруднить классификацию объектов при анализе цифровых изображений, полученных с помощью сканирующих систем.</w:t>
      </w:r>
    </w:p>
    <w:p w14:paraId="6C368F63" w14:textId="77777777" w:rsidR="00A76015" w:rsidRPr="00A76015" w:rsidRDefault="00A76015" w:rsidP="00A76015">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A76015">
        <w:rPr>
          <w:rFonts w:ascii="Times New Roman" w:eastAsiaTheme="minorHAnsi" w:hAnsi="Times New Roman" w:cs="Times New Roman"/>
          <w:i/>
          <w:color w:val="000000" w:themeColor="text1"/>
          <w:sz w:val="28"/>
          <w:szCs w:val="28"/>
          <w:lang w:eastAsia="en-US"/>
        </w:rPr>
        <w:t>Рассеивание Ми</w:t>
      </w:r>
      <w:r w:rsidRPr="00A76015">
        <w:rPr>
          <w:rFonts w:ascii="Times New Roman" w:eastAsiaTheme="minorHAnsi" w:hAnsi="Times New Roman" w:cs="Times New Roman"/>
          <w:iCs/>
          <w:color w:val="000000" w:themeColor="text1"/>
          <w:sz w:val="28"/>
          <w:szCs w:val="28"/>
          <w:lang w:eastAsia="en-US"/>
        </w:rPr>
        <w:t xml:space="preserve"> возникает, когда длина волны падающего света сопоставима с размерами частиц. Оно преобладает в нижних слоях атмосферы, где крупные аэрозольные частицы более распространены. Рассеивание Ми охватывает несколько спектральных диапазонов, включая ближний ультрафиолет и ближний инфракрасный.</w:t>
      </w:r>
    </w:p>
    <w:p w14:paraId="024F6B8C" w14:textId="77777777" w:rsidR="00A76015" w:rsidRPr="00A76015" w:rsidRDefault="00A76015" w:rsidP="00A76015">
      <w:pPr>
        <w:spacing w:after="0" w:line="240" w:lineRule="auto"/>
        <w:ind w:firstLine="709"/>
        <w:jc w:val="both"/>
        <w:rPr>
          <w:rFonts w:ascii="Times New Roman" w:eastAsiaTheme="minorHAnsi" w:hAnsi="Times New Roman" w:cs="Times New Roman"/>
          <w:iCs/>
          <w:color w:val="000000" w:themeColor="text1"/>
          <w:sz w:val="28"/>
          <w:szCs w:val="28"/>
          <w:lang w:eastAsia="en-US"/>
        </w:rPr>
      </w:pPr>
      <w:r w:rsidRPr="00A76015">
        <w:rPr>
          <w:rFonts w:ascii="Times New Roman" w:eastAsiaTheme="minorHAnsi" w:hAnsi="Times New Roman" w:cs="Times New Roman"/>
          <w:i/>
          <w:color w:val="000000" w:themeColor="text1"/>
          <w:sz w:val="28"/>
          <w:szCs w:val="28"/>
          <w:lang w:eastAsia="en-US"/>
        </w:rPr>
        <w:t>Неселективное</w:t>
      </w:r>
      <w:r w:rsidRPr="00A76015">
        <w:rPr>
          <w:rFonts w:ascii="Times New Roman" w:eastAsiaTheme="minorHAnsi" w:hAnsi="Times New Roman" w:cs="Times New Roman"/>
          <w:iCs/>
          <w:color w:val="000000" w:themeColor="text1"/>
          <w:sz w:val="28"/>
          <w:szCs w:val="28"/>
          <w:lang w:eastAsia="en-US"/>
        </w:rPr>
        <w:t xml:space="preserve"> рассеивание, с другой стороны, возникает при взаимодействии света с крупными частицами, такими как водяные капли и большие частицы пыли. Этот тип рассеивания не зависит от длины волны и характеризуется белым отражением облаков, поскольку различные длины волн рассеиваются одинаково.</w:t>
      </w:r>
    </w:p>
    <w:p w14:paraId="272EE2EB" w14:textId="090E385E" w:rsidR="00A76015" w:rsidRDefault="00A76015" w:rsidP="00A76015">
      <w:pPr>
        <w:spacing w:line="240" w:lineRule="auto"/>
        <w:ind w:firstLine="709"/>
        <w:jc w:val="both"/>
        <w:rPr>
          <w:rFonts w:ascii="Times New Roman" w:eastAsiaTheme="minorHAnsi" w:hAnsi="Times New Roman" w:cs="Times New Roman"/>
          <w:bCs/>
          <w:i/>
          <w:iCs/>
          <w:color w:val="000000" w:themeColor="text1"/>
          <w:sz w:val="28"/>
          <w:szCs w:val="28"/>
          <w:lang w:eastAsia="en-US"/>
        </w:rPr>
      </w:pPr>
      <w:r w:rsidRPr="00A76015">
        <w:rPr>
          <w:rFonts w:ascii="Times New Roman" w:eastAsiaTheme="minorHAnsi" w:hAnsi="Times New Roman" w:cs="Times New Roman"/>
          <w:bCs/>
          <w:color w:val="000000" w:themeColor="text1"/>
          <w:sz w:val="28"/>
          <w:szCs w:val="28"/>
          <w:lang w:eastAsia="en-US"/>
        </w:rPr>
        <w:t>Взаимодействие электромагнитного излучения с поверхностью Земли представляет собой важный аспект в рамках изучения данного процесса. Существует три ключевых способа, которыми падающее электромагнитное излучение взаимодействует с объектами, находящимися на поверхности Земли: отражение, поглощение и пропускание. Связь между этими тремя компонентами излучения после его взаимодействия с поверхностью можно вывести, применяя закон сохранения энергии. Учитывая, что каждая из этих компонент является функцией длины волны, данное соотношение может быть записано следующим образом</w:t>
      </w:r>
      <w:r w:rsidRPr="00A76015">
        <w:rPr>
          <w:rFonts w:ascii="Times New Roman" w:eastAsiaTheme="minorHAnsi" w:hAnsi="Times New Roman" w:cs="Times New Roman"/>
          <w:bCs/>
          <w:i/>
          <w:iCs/>
          <w:color w:val="000000" w:themeColor="text1"/>
          <w:sz w:val="28"/>
          <w:szCs w:val="28"/>
          <w:lang w:eastAsia="en-US"/>
        </w:rPr>
        <w:t>:</w:t>
      </w:r>
    </w:p>
    <w:p w14:paraId="7B72188B" w14:textId="28EDCC89" w:rsidR="00D0681F" w:rsidRPr="0011183F" w:rsidRDefault="00000000" w:rsidP="00122E1D">
      <w:pPr>
        <w:spacing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rPr>
              <m:t>1</m:t>
            </m:r>
          </m:sub>
        </m:sSub>
        <m:d>
          <m:dPr>
            <m:ctrlPr>
              <w:rPr>
                <w:rFonts w:ascii="Cambria Math" w:hAnsi="Cambria Math" w:cs="Times New Roman"/>
                <w:i/>
                <w:sz w:val="28"/>
                <w:szCs w:val="28"/>
                <w:lang w:val="en-US"/>
              </w:rPr>
            </m:ctrlPr>
          </m:dPr>
          <m:e>
            <m:r>
              <w:rPr>
                <w:rFonts w:ascii="Cambria Math" w:hAnsi="Cambria Math" w:cs="Times New Roman"/>
                <w:sz w:val="28"/>
                <w:szCs w:val="28"/>
              </w:rPr>
              <m:t xml:space="preserve"> λ </m:t>
            </m: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R</m:t>
            </m:r>
          </m:sub>
        </m:sSub>
        <m:d>
          <m:dPr>
            <m:ctrlPr>
              <w:rPr>
                <w:rFonts w:ascii="Cambria Math" w:hAnsi="Cambria Math" w:cs="Times New Roman"/>
                <w:i/>
                <w:sz w:val="28"/>
                <w:szCs w:val="28"/>
                <w:lang w:val="en-US"/>
              </w:rPr>
            </m:ctrlPr>
          </m:dPr>
          <m:e>
            <m:r>
              <w:rPr>
                <w:rFonts w:ascii="Cambria Math" w:hAnsi="Cambria Math" w:cs="Times New Roman"/>
                <w:sz w:val="28"/>
                <w:szCs w:val="28"/>
              </w:rPr>
              <m:t xml:space="preserve"> λ </m:t>
            </m: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A</m:t>
            </m:r>
          </m:sub>
        </m:sSub>
        <m:d>
          <m:dPr>
            <m:ctrlPr>
              <w:rPr>
                <w:rFonts w:ascii="Cambria Math" w:hAnsi="Cambria Math" w:cs="Times New Roman"/>
                <w:i/>
                <w:sz w:val="28"/>
                <w:szCs w:val="28"/>
                <w:lang w:val="en-US"/>
              </w:rPr>
            </m:ctrlPr>
          </m:dPr>
          <m:e>
            <m:r>
              <w:rPr>
                <w:rFonts w:ascii="Cambria Math" w:hAnsi="Cambria Math" w:cs="Times New Roman"/>
                <w:sz w:val="28"/>
                <w:szCs w:val="28"/>
              </w:rPr>
              <m:t xml:space="preserve"> λ </m:t>
            </m:r>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T</m:t>
            </m:r>
          </m:sub>
        </m:sSub>
        <m:d>
          <m:dPr>
            <m:ctrlPr>
              <w:rPr>
                <w:rFonts w:ascii="Cambria Math" w:hAnsi="Cambria Math" w:cs="Times New Roman"/>
                <w:i/>
                <w:sz w:val="28"/>
                <w:szCs w:val="28"/>
                <w:lang w:val="en-US"/>
              </w:rPr>
            </m:ctrlPr>
          </m:dPr>
          <m:e>
            <m:r>
              <w:rPr>
                <w:rFonts w:ascii="Cambria Math" w:hAnsi="Cambria Math" w:cs="Times New Roman"/>
                <w:sz w:val="28"/>
                <w:szCs w:val="28"/>
              </w:rPr>
              <m:t xml:space="preserve"> λ </m:t>
            </m:r>
          </m:e>
        </m:d>
        <m:r>
          <w:rPr>
            <w:rFonts w:ascii="Cambria Math" w:hAnsi="Cambria Math" w:cs="Times New Roman"/>
            <w:sz w:val="28"/>
            <w:szCs w:val="28"/>
          </w:rPr>
          <m:t>,</m:t>
        </m:r>
      </m:oMath>
      <w:r w:rsidR="00D0681F" w:rsidRPr="0011183F">
        <w:rPr>
          <w:rFonts w:ascii="Times New Roman" w:hAnsi="Times New Roman" w:cs="Times New Roman"/>
          <w:sz w:val="28"/>
          <w:szCs w:val="28"/>
        </w:rPr>
        <w:t xml:space="preserve"> </w:t>
      </w:r>
      <w:r w:rsidR="00D0681F" w:rsidRPr="0011183F">
        <w:rPr>
          <w:rFonts w:ascii="Times New Roman" w:hAnsi="Times New Roman" w:cs="Times New Roman"/>
          <w:sz w:val="28"/>
          <w:szCs w:val="28"/>
        </w:rPr>
        <w:tab/>
      </w:r>
      <w:r w:rsidR="00D0681F" w:rsidRPr="0011183F">
        <w:rPr>
          <w:rFonts w:ascii="Times New Roman" w:hAnsi="Times New Roman" w:cs="Times New Roman"/>
          <w:color w:val="000000" w:themeColor="text1"/>
          <w:sz w:val="28"/>
          <w:szCs w:val="28"/>
          <w:lang w:eastAsia="en-US"/>
        </w:rPr>
        <w:t xml:space="preserve">       </w:t>
      </w:r>
      <w:r w:rsidR="00D0681F">
        <w:rPr>
          <w:rFonts w:ascii="Times New Roman" w:hAnsi="Times New Roman" w:cs="Times New Roman"/>
          <w:color w:val="000000" w:themeColor="text1"/>
          <w:sz w:val="28"/>
          <w:szCs w:val="28"/>
          <w:lang w:eastAsia="en-US"/>
        </w:rPr>
        <w:t xml:space="preserve">    </w:t>
      </w:r>
      <w:r w:rsidR="00D0681F" w:rsidRPr="0011183F">
        <w:rPr>
          <w:rFonts w:ascii="Times New Roman" w:hAnsi="Times New Roman" w:cs="Times New Roman"/>
          <w:color w:val="000000" w:themeColor="text1"/>
          <w:sz w:val="28"/>
          <w:szCs w:val="28"/>
          <w:lang w:eastAsia="en-US"/>
        </w:rPr>
        <w:t xml:space="preserve">    (1.</w:t>
      </w:r>
      <w:r w:rsidR="00D0681F">
        <w:rPr>
          <w:rFonts w:ascii="Times New Roman" w:hAnsi="Times New Roman" w:cs="Times New Roman"/>
          <w:color w:val="000000" w:themeColor="text1"/>
          <w:sz w:val="28"/>
          <w:szCs w:val="28"/>
          <w:lang w:eastAsia="en-US"/>
        </w:rPr>
        <w:t>4</w:t>
      </w:r>
      <w:r w:rsidR="00D0681F" w:rsidRPr="0011183F">
        <w:rPr>
          <w:rFonts w:ascii="Times New Roman" w:hAnsi="Times New Roman" w:cs="Times New Roman"/>
          <w:color w:val="000000" w:themeColor="text1"/>
          <w:sz w:val="28"/>
          <w:szCs w:val="28"/>
          <w:lang w:eastAsia="en-US"/>
        </w:rPr>
        <w:t>.)</w:t>
      </w:r>
    </w:p>
    <w:p w14:paraId="63247671" w14:textId="77777777" w:rsidR="00D0681F" w:rsidRDefault="00D0681F" w:rsidP="0095607B">
      <w:pPr>
        <w:pStyle w:val="ac"/>
        <w:spacing w:after="0" w:line="240" w:lineRule="auto"/>
        <w:ind w:left="-142"/>
        <w:rPr>
          <w:rFonts w:ascii="Times New Roman" w:hAnsi="Times New Roman" w:cs="Times New Roman"/>
          <w:color w:val="000000" w:themeColor="text1"/>
          <w:sz w:val="28"/>
          <w:szCs w:val="28"/>
        </w:rPr>
      </w:pPr>
      <w:r w:rsidRPr="0011183F">
        <w:rPr>
          <w:rFonts w:ascii="Times New Roman" w:eastAsiaTheme="minorEastAsia" w:hAnsi="Times New Roman" w:cs="Times New Roman"/>
          <w:sz w:val="28"/>
          <w:szCs w:val="28"/>
          <w:lang w:val="kk-KZ"/>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 xml:space="preserve"> λ </m:t>
            </m:r>
          </m:e>
        </m:d>
      </m:oMath>
      <w:r w:rsidRPr="0011183F">
        <w:rPr>
          <w:rFonts w:ascii="Times New Roman" w:eastAsiaTheme="minorEastAsia" w:hAnsi="Times New Roman" w:cs="Times New Roman"/>
          <w:sz w:val="28"/>
          <w:szCs w:val="28"/>
        </w:rPr>
        <w:t xml:space="preserve">–энергия подающего излучения,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lang w:val="en-US"/>
              </w:rPr>
              <m:t>R</m:t>
            </m:r>
          </m:sub>
        </m:sSub>
      </m:oMath>
      <w:r w:rsidRPr="0011183F">
        <w:rPr>
          <w:rFonts w:ascii="Times New Roman" w:eastAsiaTheme="minorEastAsia" w:hAnsi="Times New Roman" w:cs="Times New Roman"/>
          <w:sz w:val="28"/>
          <w:szCs w:val="28"/>
        </w:rPr>
        <w:t>-энергия отраженного излучения,</w:t>
      </w:r>
      <w:r>
        <w:rPr>
          <w:rFonts w:ascii="Times New Roman" w:eastAsiaTheme="minorEastAsia" w:hAnsi="Times New Roman" w:cs="Times New Roman"/>
          <w:sz w:val="28"/>
          <w:szCs w:val="28"/>
        </w:rPr>
        <w:t xml:space="preserve"> </w:t>
      </w:r>
      <w:r w:rsidRPr="0011183F">
        <w:rPr>
          <w:rFonts w:ascii="Times New Roman" w:hAnsi="Times New Roman" w:cs="Times New Roman"/>
          <w:color w:val="000000" w:themeColor="text1"/>
          <w:sz w:val="28"/>
          <w:szCs w:val="28"/>
        </w:rPr>
        <w:t>E</w:t>
      </w:r>
      <w:r w:rsidRPr="0011183F">
        <w:rPr>
          <w:rFonts w:ascii="Times New Roman" w:hAnsi="Times New Roman" w:cs="Times New Roman"/>
          <w:color w:val="000000" w:themeColor="text1"/>
          <w:sz w:val="28"/>
          <w:szCs w:val="28"/>
          <w:vertAlign w:val="subscript"/>
        </w:rPr>
        <w:t>A</w:t>
      </w:r>
      <w:r w:rsidRPr="0011183F">
        <w:rPr>
          <w:rFonts w:ascii="Times New Roman" w:hAnsi="Times New Roman" w:cs="Times New Roman"/>
          <w:color w:val="000000" w:themeColor="text1"/>
          <w:sz w:val="28"/>
          <w:szCs w:val="28"/>
        </w:rPr>
        <w:t>-</w:t>
      </w:r>
      <w:proofErr w:type="spellStart"/>
      <w:r w:rsidRPr="0011183F">
        <w:rPr>
          <w:rFonts w:ascii="Times New Roman" w:hAnsi="Times New Roman" w:cs="Times New Roman"/>
          <w:color w:val="000000" w:themeColor="text1"/>
          <w:sz w:val="28"/>
          <w:szCs w:val="28"/>
        </w:rPr>
        <w:t>поглащенная</w:t>
      </w:r>
      <w:proofErr w:type="spellEnd"/>
      <w:r w:rsidRPr="0011183F">
        <w:rPr>
          <w:rFonts w:ascii="Times New Roman" w:hAnsi="Times New Roman" w:cs="Times New Roman"/>
          <w:color w:val="000000" w:themeColor="text1"/>
          <w:sz w:val="28"/>
          <w:szCs w:val="28"/>
        </w:rPr>
        <w:t xml:space="preserve"> энергия,</w:t>
      </w:r>
      <w:r>
        <w:rPr>
          <w:rFonts w:ascii="Times New Roman" w:hAnsi="Times New Roman" w:cs="Times New Roman"/>
          <w:color w:val="000000" w:themeColor="text1"/>
          <w:sz w:val="28"/>
          <w:szCs w:val="28"/>
        </w:rPr>
        <w:t xml:space="preserve"> </w:t>
      </w:r>
      <w:r w:rsidRPr="0011183F">
        <w:rPr>
          <w:rFonts w:ascii="Times New Roman" w:hAnsi="Times New Roman" w:cs="Times New Roman"/>
          <w:color w:val="000000" w:themeColor="text1"/>
          <w:sz w:val="28"/>
          <w:szCs w:val="28"/>
        </w:rPr>
        <w:t>E</w:t>
      </w:r>
      <w:r w:rsidRPr="0011183F">
        <w:rPr>
          <w:rFonts w:ascii="Times New Roman" w:hAnsi="Times New Roman" w:cs="Times New Roman"/>
          <w:color w:val="000000" w:themeColor="text1"/>
          <w:sz w:val="28"/>
          <w:szCs w:val="28"/>
          <w:vertAlign w:val="subscript"/>
        </w:rPr>
        <w:t>T</w:t>
      </w:r>
      <w:r w:rsidRPr="0011183F">
        <w:rPr>
          <w:rFonts w:ascii="Times New Roman" w:hAnsi="Times New Roman" w:cs="Times New Roman"/>
          <w:color w:val="000000" w:themeColor="text1"/>
          <w:sz w:val="28"/>
          <w:szCs w:val="28"/>
        </w:rPr>
        <w:t>-энергия излучения,</w:t>
      </w:r>
      <w:r>
        <w:rPr>
          <w:rFonts w:ascii="Times New Roman" w:hAnsi="Times New Roman" w:cs="Times New Roman"/>
          <w:color w:val="000000" w:themeColor="text1"/>
          <w:sz w:val="28"/>
          <w:szCs w:val="28"/>
        </w:rPr>
        <w:t xml:space="preserve"> </w:t>
      </w:r>
      <w:r w:rsidRPr="0011183F">
        <w:rPr>
          <w:rFonts w:ascii="Times New Roman" w:hAnsi="Times New Roman" w:cs="Times New Roman"/>
          <w:color w:val="000000" w:themeColor="text1"/>
          <w:sz w:val="28"/>
          <w:szCs w:val="28"/>
        </w:rPr>
        <w:t>прошедшего через веществ</w:t>
      </w:r>
      <w:r>
        <w:rPr>
          <w:rFonts w:ascii="Times New Roman" w:hAnsi="Times New Roman" w:cs="Times New Roman"/>
          <w:color w:val="000000" w:themeColor="text1"/>
          <w:sz w:val="28"/>
          <w:szCs w:val="28"/>
        </w:rPr>
        <w:t>о</w:t>
      </w:r>
    </w:p>
    <w:p w14:paraId="08E0C743" w14:textId="77777777" w:rsidR="00D0681F" w:rsidRDefault="00D0681F" w:rsidP="0095607B">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AAE3BE1" w14:textId="77777777" w:rsidR="0095607B" w:rsidRPr="0095607B" w:rsidRDefault="0095607B" w:rsidP="0095607B">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607B">
        <w:rPr>
          <w:rFonts w:ascii="Times New Roman" w:eastAsiaTheme="minorHAnsi" w:hAnsi="Times New Roman" w:cs="Times New Roman"/>
          <w:color w:val="000000" w:themeColor="text1"/>
          <w:sz w:val="28"/>
          <w:szCs w:val="28"/>
          <w:lang w:eastAsia="en-US"/>
        </w:rPr>
        <w:t xml:space="preserve">Физические характеристики отраженного, поглощенного и пропущенного излучения демонстрируют различия в зависимости от природы объектов, расположенных на поверхности Земли, и условий окружающей среды. Эти разнообразные свойства служат основой для идентификации объектов на снимках. Даже у объектов одного типа соотношение между поглощенной, отраженной и пропущенной энергией зависит от длины волны излучения. Из этого следует, что два объекта могут быть неотличимыми в </w:t>
      </w:r>
      <w:r w:rsidRPr="0095607B">
        <w:rPr>
          <w:rFonts w:ascii="Times New Roman" w:eastAsiaTheme="minorHAnsi" w:hAnsi="Times New Roman" w:cs="Times New Roman"/>
          <w:color w:val="000000" w:themeColor="text1"/>
          <w:sz w:val="28"/>
          <w:szCs w:val="28"/>
          <w:lang w:eastAsia="en-US"/>
        </w:rPr>
        <w:lastRenderedPageBreak/>
        <w:t>одном спектральном диапазоне, но хорошо различимыми в другом. Визуально это проявляется в изменении цвета объектов: объекты кажутся синими, когда они отражают большую долю света в синем спектральном диапазоне, и зелеными, если максимальная интенсивность их отражения приходится на зеленую часть спектра. Этот принцип применим и к другим цветам. Анализ амплитудных изменений спектра отраженного излучения играет важную роль в процессе дешифрирования различных объектов на изображениях.</w:t>
      </w:r>
    </w:p>
    <w:p w14:paraId="66777570" w14:textId="012B3E97" w:rsidR="0095607B" w:rsidRPr="0095607B" w:rsidRDefault="0095607B" w:rsidP="0095607B">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607B">
        <w:rPr>
          <w:rFonts w:ascii="Times New Roman" w:eastAsiaTheme="minorHAnsi" w:hAnsi="Times New Roman" w:cs="Times New Roman"/>
          <w:color w:val="000000" w:themeColor="text1"/>
          <w:sz w:val="28"/>
          <w:szCs w:val="28"/>
          <w:lang w:eastAsia="en-US"/>
        </w:rPr>
        <w:t>Поскольку множество систем дистанционного зондирования функционируют в спектральных диапазонах, где отраженное излучение является доминирующим, отражательные характеристики различных объектов имеют важное значение для их идентификации. В этом контексте, уравнение (</w:t>
      </w:r>
      <w:r w:rsidR="00122E1D">
        <w:rPr>
          <w:rFonts w:ascii="Times New Roman" w:eastAsiaTheme="minorHAnsi" w:hAnsi="Times New Roman" w:cs="Times New Roman"/>
          <w:color w:val="000000" w:themeColor="text1"/>
          <w:sz w:val="28"/>
          <w:szCs w:val="28"/>
          <w:lang w:eastAsia="en-US"/>
        </w:rPr>
        <w:t>1.4</w:t>
      </w:r>
      <w:r w:rsidRPr="0095607B">
        <w:rPr>
          <w:rFonts w:ascii="Times New Roman" w:eastAsiaTheme="minorHAnsi" w:hAnsi="Times New Roman" w:cs="Times New Roman"/>
          <w:color w:val="000000" w:themeColor="text1"/>
          <w:sz w:val="28"/>
          <w:szCs w:val="28"/>
          <w:lang w:eastAsia="en-US"/>
        </w:rPr>
        <w:t>) может быть переформулировано в виде уравнения (</w:t>
      </w:r>
      <w:r w:rsidR="00122E1D">
        <w:rPr>
          <w:rFonts w:ascii="Times New Roman" w:eastAsiaTheme="minorHAnsi" w:hAnsi="Times New Roman" w:cs="Times New Roman"/>
          <w:color w:val="000000" w:themeColor="text1"/>
          <w:sz w:val="28"/>
          <w:szCs w:val="28"/>
          <w:lang w:eastAsia="en-US"/>
        </w:rPr>
        <w:t>1.5</w:t>
      </w:r>
      <w:r w:rsidRPr="0095607B">
        <w:rPr>
          <w:rFonts w:ascii="Times New Roman" w:eastAsiaTheme="minorHAnsi" w:hAnsi="Times New Roman" w:cs="Times New Roman"/>
          <w:color w:val="000000" w:themeColor="text1"/>
          <w:sz w:val="28"/>
          <w:szCs w:val="28"/>
          <w:lang w:eastAsia="en-US"/>
        </w:rPr>
        <w:t>), в котором энергия отраженного излучения рассматривается как разница между энергией падающего излучения и энергией, либо поглощенной объектом, либо пропущенной через него:</w:t>
      </w:r>
    </w:p>
    <w:p w14:paraId="7149613C" w14:textId="77777777" w:rsidR="0095607B" w:rsidRPr="0095607B" w:rsidRDefault="0095607B" w:rsidP="0095607B">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3A5F5A6" w14:textId="2B638444" w:rsidR="00D0681F" w:rsidRDefault="00000000" w:rsidP="00210E58">
      <w:pPr>
        <w:spacing w:after="0" w:line="240" w:lineRule="auto"/>
        <w:ind w:firstLine="709"/>
        <w:jc w:val="center"/>
        <w:rPr>
          <w:rFonts w:ascii="Times New Roman" w:eastAsiaTheme="minorHAnsi" w:hAnsi="Times New Roman" w:cs="Times New Roman"/>
          <w:color w:val="000000" w:themeColor="text1"/>
          <w:sz w:val="28"/>
          <w:szCs w:val="28"/>
          <w:lang w:eastAsia="en-US"/>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R</m:t>
            </m:r>
          </m:sub>
        </m:sSub>
        <m:d>
          <m:dPr>
            <m:ctrlPr>
              <w:rPr>
                <w:rFonts w:ascii="Cambria Math" w:hAnsi="Cambria Math" w:cs="Times New Roman"/>
                <w:i/>
                <w:sz w:val="28"/>
                <w:szCs w:val="28"/>
              </w:rPr>
            </m:ctrlPr>
          </m:dPr>
          <m:e>
            <m:r>
              <w:rPr>
                <w:rFonts w:ascii="Cambria Math" w:hAnsi="Cambria Math" w:cs="Times New Roman"/>
                <w:sz w:val="28"/>
                <w:szCs w:val="28"/>
              </w:rPr>
              <m:t xml:space="preserve"> λ</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 xml:space="preserve"> λ</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A</m:t>
                </m:r>
              </m:sub>
            </m:sSub>
            <m:d>
              <m:dPr>
                <m:ctrlPr>
                  <w:rPr>
                    <w:rFonts w:ascii="Cambria Math" w:hAnsi="Cambria Math" w:cs="Times New Roman"/>
                    <w:i/>
                    <w:sz w:val="28"/>
                    <w:szCs w:val="28"/>
                  </w:rPr>
                </m:ctrlPr>
              </m:dPr>
              <m:e>
                <m:r>
                  <w:rPr>
                    <w:rFonts w:ascii="Cambria Math" w:hAnsi="Cambria Math" w:cs="Times New Roman"/>
                    <w:sz w:val="28"/>
                    <w:szCs w:val="28"/>
                  </w:rPr>
                  <m:t xml:space="preserve"> λ</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T</m:t>
                </m:r>
              </m:sub>
            </m:sSub>
            <m:d>
              <m:dPr>
                <m:ctrlPr>
                  <w:rPr>
                    <w:rFonts w:ascii="Cambria Math" w:hAnsi="Cambria Math" w:cs="Times New Roman"/>
                    <w:i/>
                    <w:sz w:val="28"/>
                    <w:szCs w:val="28"/>
                  </w:rPr>
                </m:ctrlPr>
              </m:dPr>
              <m:e>
                <m:r>
                  <w:rPr>
                    <w:rFonts w:ascii="Cambria Math" w:hAnsi="Cambria Math" w:cs="Times New Roman"/>
                    <w:sz w:val="28"/>
                    <w:szCs w:val="28"/>
                  </w:rPr>
                  <m:t xml:space="preserve"> λ</m:t>
                </m:r>
              </m:e>
            </m:d>
          </m:e>
        </m:d>
      </m:oMath>
      <w:r w:rsidR="00D0681F" w:rsidRPr="0011183F">
        <w:rPr>
          <w:rFonts w:ascii="Times New Roman" w:hAnsi="Times New Roman" w:cs="Times New Roman"/>
          <w:color w:val="000000" w:themeColor="text1"/>
          <w:sz w:val="28"/>
          <w:szCs w:val="28"/>
          <w:lang w:eastAsia="en-US"/>
        </w:rPr>
        <w:t xml:space="preserve">                (1.</w:t>
      </w:r>
      <w:r w:rsidR="00D0681F">
        <w:rPr>
          <w:rFonts w:ascii="Times New Roman" w:hAnsi="Times New Roman" w:cs="Times New Roman"/>
          <w:color w:val="000000" w:themeColor="text1"/>
          <w:sz w:val="28"/>
          <w:szCs w:val="28"/>
          <w:lang w:eastAsia="en-US"/>
        </w:rPr>
        <w:t>5</w:t>
      </w:r>
      <w:r w:rsidR="00D0681F" w:rsidRPr="0011183F">
        <w:rPr>
          <w:rFonts w:ascii="Times New Roman" w:hAnsi="Times New Roman" w:cs="Times New Roman"/>
          <w:color w:val="000000" w:themeColor="text1"/>
          <w:sz w:val="28"/>
          <w:szCs w:val="28"/>
          <w:lang w:eastAsia="en-US"/>
        </w:rPr>
        <w:t>)</w:t>
      </w:r>
    </w:p>
    <w:p w14:paraId="20CDBA3F"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26F80AD5" w14:textId="77777777" w:rsidR="00122E1D" w:rsidRPr="00122E1D" w:rsidRDefault="00122E1D" w:rsidP="00122E1D">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22E1D">
        <w:rPr>
          <w:rFonts w:ascii="Times New Roman" w:eastAsiaTheme="minorHAnsi" w:hAnsi="Times New Roman" w:cs="Times New Roman"/>
          <w:color w:val="000000" w:themeColor="text1"/>
          <w:sz w:val="28"/>
          <w:szCs w:val="28"/>
          <w:lang w:eastAsia="en-US"/>
        </w:rPr>
        <w:t xml:space="preserve">Необходимо учитывать геометрические особенности процесса отражения, которые в значительной степени зависят от рельефа поверхности. На плоской поверхности наблюдается явление зеркального отражения, при котором угол падения света равен углу его отражения. В случае неровной поверхности возникает явление диффузного (или </w:t>
      </w:r>
      <w:proofErr w:type="spellStart"/>
      <w:r w:rsidRPr="00122E1D">
        <w:rPr>
          <w:rFonts w:ascii="Times New Roman" w:eastAsiaTheme="minorHAnsi" w:hAnsi="Times New Roman" w:cs="Times New Roman"/>
          <w:color w:val="000000" w:themeColor="text1"/>
          <w:sz w:val="28"/>
          <w:szCs w:val="28"/>
          <w:lang w:eastAsia="en-US"/>
        </w:rPr>
        <w:t>ламбертового</w:t>
      </w:r>
      <w:proofErr w:type="spellEnd"/>
      <w:r w:rsidRPr="00122E1D">
        <w:rPr>
          <w:rFonts w:ascii="Times New Roman" w:eastAsiaTheme="minorHAnsi" w:hAnsi="Times New Roman" w:cs="Times New Roman"/>
          <w:color w:val="000000" w:themeColor="text1"/>
          <w:sz w:val="28"/>
          <w:szCs w:val="28"/>
          <w:lang w:eastAsia="en-US"/>
        </w:rPr>
        <w:t>) отражения, при котором падающее излучение равномерно рассеивается во всех направлениях. В реальных условиях, однако, отражение часто имеет смешанный характер.</w:t>
      </w:r>
    </w:p>
    <w:p w14:paraId="48747DAB" w14:textId="77777777" w:rsidR="00122E1D" w:rsidRPr="00122E1D" w:rsidRDefault="00122E1D" w:rsidP="00122E1D">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22E1D">
        <w:rPr>
          <w:rFonts w:ascii="Times New Roman" w:eastAsiaTheme="minorHAnsi" w:hAnsi="Times New Roman" w:cs="Times New Roman"/>
          <w:color w:val="000000" w:themeColor="text1"/>
          <w:sz w:val="28"/>
          <w:szCs w:val="28"/>
          <w:lang w:eastAsia="en-US"/>
        </w:rPr>
        <w:t>На рисунке 1.9. показана зависимость характеристик отражения от геометрии поверхности, и представлены различные типы отражения. Классификация поверхности зависит от соотношения между размерами ее неровностей и длиной волны падающего излучения. Например, в видимом световом диапазоне дюны песчаного пляжа могут рассматриваться как неровная поверхность, но в более длинноволновой части электромагнитного спектра они ведут себя как плоская поверхность. Другими словами, если длина волны падающего излучения гораздо меньше масштабов высот поверхности или размеров ее составляющих элементов, то отражение будет характеризоваться диффузностью.</w:t>
      </w:r>
    </w:p>
    <w:p w14:paraId="4E2BE27A" w14:textId="0B775BA8" w:rsidR="00D0681F" w:rsidRDefault="00122E1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22E1D">
        <w:rPr>
          <w:rFonts w:ascii="Times New Roman" w:eastAsiaTheme="minorHAnsi" w:hAnsi="Times New Roman" w:cs="Times New Roman"/>
          <w:color w:val="000000" w:themeColor="text1"/>
          <w:sz w:val="28"/>
          <w:szCs w:val="28"/>
          <w:lang w:eastAsia="en-US"/>
        </w:rPr>
        <w:t>В контрасте с явлением зеркального отражения, спектр излучения, возникающий в результате диффузного отражения, включает в себя информацию о специфическом цвете поверхности. Именно по этой причине измерение диффузных отражательных характеристик различных территорий приобретает высокое значение в контексте дистанционного зондирования.</w:t>
      </w:r>
    </w:p>
    <w:p w14:paraId="66CEFE4D"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A2034B">
        <w:rPr>
          <w:rFonts w:ascii="Times New Roman" w:eastAsiaTheme="minorHAnsi" w:hAnsi="Times New Roman" w:cs="Times New Roman"/>
          <w:color w:val="000000" w:themeColor="text1"/>
          <w:sz w:val="28"/>
          <w:szCs w:val="28"/>
          <w:lang w:eastAsia="en-US"/>
        </w:rPr>
        <w:t xml:space="preserve">График, отображающий зависимость спектральной отражательной способности объекта от его длины волны, известен как кривая спектральной отражательной способности. Этот тип графика позволяет анализировать </w:t>
      </w:r>
      <w:r w:rsidRPr="00A2034B">
        <w:rPr>
          <w:rFonts w:ascii="Times New Roman" w:eastAsiaTheme="minorHAnsi" w:hAnsi="Times New Roman" w:cs="Times New Roman"/>
          <w:color w:val="000000" w:themeColor="text1"/>
          <w:sz w:val="28"/>
          <w:szCs w:val="28"/>
          <w:lang w:eastAsia="en-US"/>
        </w:rPr>
        <w:lastRenderedPageBreak/>
        <w:t>спектральные характеристики объекта и имеет важное значение при выборе спектрального диапазона для сбора данных при дистанционном зондировании в рамках конкретной исследовательской задачи. На рисунке 1.10 приведены средние кривые спектральной отражательной способности для лиственных и хвойных деревьев. Каждая из этих кривых представляет собой обобщенное изображение значений спектральной отражательной способности, поскольку значения этой характеристики для разных видов лиственных и хвойных деревьев, а также для отдельных деревьев одного и того же вида, могут немного различаться</w:t>
      </w:r>
      <w:r>
        <w:rPr>
          <w:rFonts w:ascii="Times New Roman" w:eastAsiaTheme="minorHAnsi" w:hAnsi="Times New Roman" w:cs="Times New Roman"/>
          <w:color w:val="000000" w:themeColor="text1"/>
          <w:sz w:val="28"/>
          <w:szCs w:val="28"/>
          <w:lang w:val="kk-KZ" w:eastAsia="en-US"/>
        </w:rPr>
        <w:t xml:space="preserve"> </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13, ст 32</w:t>
      </w:r>
      <w:r w:rsidRPr="003F3E23">
        <w:rPr>
          <w:rFonts w:ascii="Times New Roman" w:eastAsiaTheme="minorHAnsi" w:hAnsi="Times New Roman" w:cs="Times New Roman"/>
          <w:color w:val="000000" w:themeColor="text1"/>
          <w:sz w:val="28"/>
          <w:szCs w:val="28"/>
          <w:lang w:eastAsia="en-US"/>
        </w:rPr>
        <w:t>]</w:t>
      </w:r>
      <w:r w:rsidRPr="00A2034B">
        <w:rPr>
          <w:rFonts w:ascii="Times New Roman" w:eastAsiaTheme="minorHAnsi" w:hAnsi="Times New Roman" w:cs="Times New Roman"/>
          <w:color w:val="000000" w:themeColor="text1"/>
          <w:sz w:val="28"/>
          <w:szCs w:val="28"/>
          <w:lang w:eastAsia="en-US"/>
        </w:rPr>
        <w:t>.</w:t>
      </w:r>
    </w:p>
    <w:p w14:paraId="198CB0F9" w14:textId="77777777" w:rsidR="00122E1D" w:rsidRDefault="00122E1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49C3F63"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101A6BC4" wp14:editId="60A4F44D">
            <wp:extent cx="4899660" cy="13804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99660" cy="1380490"/>
                    </a:xfrm>
                    <a:prstGeom prst="rect">
                      <a:avLst/>
                    </a:prstGeom>
                    <a:noFill/>
                    <a:ln>
                      <a:noFill/>
                    </a:ln>
                  </pic:spPr>
                </pic:pic>
              </a:graphicData>
            </a:graphic>
          </wp:inline>
        </w:drawing>
      </w:r>
    </w:p>
    <w:p w14:paraId="79385D01"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254D75E" w14:textId="63BA547B" w:rsidR="00D0681F" w:rsidRPr="009B4D6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41354D">
        <w:rPr>
          <w:rFonts w:ascii="Times New Roman" w:eastAsiaTheme="minorHAnsi" w:hAnsi="Times New Roman" w:cs="Times New Roman"/>
          <w:color w:val="000000" w:themeColor="text1"/>
          <w:sz w:val="28"/>
          <w:szCs w:val="28"/>
          <w:lang w:eastAsia="en-US"/>
        </w:rPr>
        <w:t>9</w:t>
      </w:r>
      <w:r>
        <w:rPr>
          <w:rFonts w:ascii="Times New Roman" w:eastAsiaTheme="minorHAnsi" w:hAnsi="Times New Roman" w:cs="Times New Roman"/>
          <w:color w:val="000000" w:themeColor="text1"/>
          <w:sz w:val="28"/>
          <w:szCs w:val="28"/>
          <w:lang w:eastAsia="en-US"/>
        </w:rPr>
        <w:t xml:space="preserve">. Зеркальное и диффузное отражение </w:t>
      </w:r>
      <w:r w:rsidRPr="009B4D6F">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w:t>
      </w:r>
      <w:r w:rsidR="00F47364">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31</w:t>
      </w:r>
      <w:r w:rsidRPr="009B4D6F">
        <w:rPr>
          <w:rFonts w:ascii="Times New Roman" w:eastAsiaTheme="minorHAnsi" w:hAnsi="Times New Roman" w:cs="Times New Roman"/>
          <w:color w:val="000000" w:themeColor="text1"/>
          <w:sz w:val="28"/>
          <w:szCs w:val="28"/>
          <w:lang w:eastAsia="en-US"/>
        </w:rPr>
        <w:t>]</w:t>
      </w:r>
    </w:p>
    <w:p w14:paraId="0BD6E920"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4EBA180A" w14:textId="44BE4A80" w:rsidR="00D0681F" w:rsidRDefault="00122E1D"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22E1D">
        <w:rPr>
          <w:rFonts w:ascii="Times New Roman" w:eastAsiaTheme="minorHAnsi" w:hAnsi="Times New Roman" w:cs="Times New Roman"/>
          <w:color w:val="000000" w:themeColor="text1"/>
          <w:sz w:val="28"/>
          <w:szCs w:val="28"/>
          <w:lang w:eastAsia="en-US"/>
        </w:rPr>
        <w:t xml:space="preserve">Свойства отражения, характерные для поверхности Земли, могут быть оценены путем измерения относительной интенсивности отраженного излучения в зависимости от его длины волны. Этот параметр называется спектральной отражательной способностью </w:t>
      </w:r>
      <w:r w:rsidR="00D0681F" w:rsidRPr="00951A10">
        <w:rPr>
          <w:rFonts w:ascii="Times New Roman" w:eastAsiaTheme="minorHAnsi" w:hAnsi="Times New Roman" w:cs="Times New Roman"/>
          <w:color w:val="000000" w:themeColor="text1"/>
          <w:sz w:val="28"/>
          <w:szCs w:val="28"/>
          <w:lang w:eastAsia="en-US"/>
        </w:rPr>
        <w:t>(р</w:t>
      </w:r>
      <w:r w:rsidR="00D0681F">
        <w:rPr>
          <w:rFonts w:ascii="Cambria Math" w:eastAsiaTheme="minorHAnsi" w:hAnsi="Cambria Math" w:cs="Times New Roman"/>
          <w:color w:val="000000" w:themeColor="text1"/>
          <w:sz w:val="28"/>
          <w:szCs w:val="28"/>
          <w:vertAlign w:val="subscript"/>
          <w:lang w:eastAsia="en-US"/>
        </w:rPr>
        <w:t>𝜆</w:t>
      </w:r>
      <w:r w:rsidR="00D0681F" w:rsidRPr="00951A10">
        <w:rPr>
          <w:rFonts w:ascii="Times New Roman" w:eastAsiaTheme="minorHAnsi" w:hAnsi="Times New Roman" w:cs="Times New Roman"/>
          <w:color w:val="000000" w:themeColor="text1"/>
          <w:sz w:val="28"/>
          <w:szCs w:val="28"/>
          <w:lang w:eastAsia="en-US"/>
        </w:rPr>
        <w:t>) и определяется как</w:t>
      </w:r>
      <w:r w:rsidR="00F47364">
        <w:rPr>
          <w:rFonts w:ascii="Times New Roman" w:eastAsiaTheme="minorHAnsi" w:hAnsi="Times New Roman" w:cs="Times New Roman"/>
          <w:color w:val="000000" w:themeColor="text1"/>
          <w:sz w:val="28"/>
          <w:szCs w:val="28"/>
          <w:lang w:val="kk-KZ" w:eastAsia="en-US"/>
        </w:rPr>
        <w:t xml:space="preserve"> </w:t>
      </w:r>
      <w:r w:rsidR="00F47364" w:rsidRPr="009B4D6F">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31</w:t>
      </w:r>
      <w:r w:rsidR="00F47364" w:rsidRPr="009B4D6F">
        <w:rPr>
          <w:rFonts w:ascii="Times New Roman" w:eastAsiaTheme="minorHAnsi" w:hAnsi="Times New Roman" w:cs="Times New Roman"/>
          <w:color w:val="000000" w:themeColor="text1"/>
          <w:sz w:val="28"/>
          <w:szCs w:val="28"/>
          <w:lang w:eastAsia="en-US"/>
        </w:rPr>
        <w:t>]</w:t>
      </w:r>
      <w:r w:rsidR="00D0681F">
        <w:rPr>
          <w:rFonts w:ascii="Times New Roman" w:eastAsiaTheme="minorHAnsi" w:hAnsi="Times New Roman" w:cs="Times New Roman"/>
          <w:color w:val="000000" w:themeColor="text1"/>
          <w:sz w:val="28"/>
          <w:szCs w:val="28"/>
          <w:lang w:eastAsia="en-US"/>
        </w:rPr>
        <w:t>:</w:t>
      </w:r>
    </w:p>
    <w:p w14:paraId="38646B19" w14:textId="77777777" w:rsidR="00A76015" w:rsidRDefault="00A76015"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43916EE" w14:textId="2730DE1E" w:rsidR="00D0681F" w:rsidRPr="007204C2" w:rsidRDefault="00000000" w:rsidP="00785A1A">
      <w:pPr>
        <w:spacing w:after="0" w:line="240" w:lineRule="auto"/>
        <w:ind w:firstLine="426"/>
        <w:jc w:val="both"/>
        <w:rPr>
          <w:rFonts w:ascii="Times New Roman" w:eastAsiaTheme="minorHAnsi" w:hAnsi="Times New Roman" w:cs="Times New Roman"/>
          <w:color w:val="000000" w:themeColor="text1"/>
          <w:sz w:val="28"/>
          <w:szCs w:val="28"/>
          <w:lang w:eastAsia="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λ</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 xml:space="preserve">энергия отраженного излучения с длиной волны </m:t>
            </m:r>
            <m:r>
              <w:rPr>
                <w:rFonts w:ascii="Cambria Math" w:hAnsi="Cambria Math" w:cs="Times New Roman"/>
                <w:sz w:val="28"/>
                <w:szCs w:val="28"/>
              </w:rPr>
              <m:t>λ</m:t>
            </m:r>
          </m:num>
          <m:den>
            <m:r>
              <w:rPr>
                <w:rFonts w:ascii="Cambria Math" w:hAnsi="Cambria Math" w:cs="Times New Roman"/>
                <w:sz w:val="28"/>
                <w:szCs w:val="28"/>
              </w:rPr>
              <m:t>энергия падающего излучения с длиной волны λ</m:t>
            </m:r>
          </m:den>
        </m:f>
        <m:r>
          <w:rPr>
            <w:rFonts w:ascii="Cambria Math" w:hAnsi="Cambria Math" w:cs="Times New Roman"/>
            <w:sz w:val="28"/>
            <w:szCs w:val="28"/>
          </w:rPr>
          <m:t>×100=</m:t>
        </m:r>
      </m:oMath>
      <w:r w:rsidR="00D0681F" w:rsidRPr="007204C2">
        <w:rPr>
          <w:rFonts w:ascii="Times New Roman" w:hAnsi="Times New Roman" w:cs="Times New Roman"/>
          <w:sz w:val="28"/>
          <w:szCs w:val="28"/>
        </w:rPr>
        <w:t xml:space="preserve"> </w:t>
      </w:r>
      <m:oMath>
        <m:f>
          <m:fPr>
            <m:ctrlPr>
              <w:rPr>
                <w:rFonts w:ascii="Cambria Math" w:hAnsi="Cambria Math" w:cs="Times New Roman"/>
                <w:i/>
                <w:sz w:val="28"/>
                <w:szCs w:val="28"/>
                <w:lang w:val="en-US"/>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R</m:t>
                </m:r>
              </m:sub>
            </m:sSub>
            <m:d>
              <m:dPr>
                <m:ctrlPr>
                  <w:rPr>
                    <w:rFonts w:ascii="Cambria Math" w:hAnsi="Cambria Math" w:cs="Times New Roman"/>
                    <w:i/>
                    <w:sz w:val="28"/>
                    <w:szCs w:val="28"/>
                  </w:rPr>
                </m:ctrlPr>
              </m:dPr>
              <m:e>
                <m:r>
                  <w:rPr>
                    <w:rFonts w:ascii="Cambria Math" w:hAnsi="Cambria Math" w:cs="Times New Roman"/>
                    <w:sz w:val="28"/>
                    <w:szCs w:val="28"/>
                  </w:rPr>
                  <m:t xml:space="preserve"> λ</m:t>
                </m:r>
              </m:e>
            </m:d>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rPr>
                  <m:t>1</m:t>
                </m:r>
              </m:sub>
            </m:sSub>
            <m:d>
              <m:dPr>
                <m:ctrlPr>
                  <w:rPr>
                    <w:rFonts w:ascii="Cambria Math" w:hAnsi="Cambria Math" w:cs="Times New Roman"/>
                    <w:i/>
                    <w:sz w:val="28"/>
                    <w:szCs w:val="28"/>
                    <w:lang w:val="en-US"/>
                  </w:rPr>
                </m:ctrlPr>
              </m:dPr>
              <m:e>
                <m:r>
                  <w:rPr>
                    <w:rFonts w:ascii="Cambria Math" w:hAnsi="Cambria Math" w:cs="Times New Roman"/>
                    <w:sz w:val="28"/>
                    <w:szCs w:val="28"/>
                  </w:rPr>
                  <m:t xml:space="preserve"> λ </m:t>
                </m:r>
              </m:e>
            </m:d>
          </m:den>
        </m:f>
        <m:r>
          <w:rPr>
            <w:rFonts w:ascii="Cambria Math" w:hAnsi="Cambria Math" w:cs="Times New Roman"/>
            <w:sz w:val="28"/>
            <w:szCs w:val="28"/>
          </w:rPr>
          <m:t>×100</m:t>
        </m:r>
      </m:oMath>
      <w:r w:rsidR="00D0681F">
        <w:rPr>
          <w:rFonts w:ascii="Times New Roman" w:hAnsi="Times New Roman" w:cs="Times New Roman"/>
          <w:sz w:val="28"/>
          <w:szCs w:val="28"/>
        </w:rPr>
        <w:t xml:space="preserve"> </w:t>
      </w:r>
      <w:r w:rsidR="00D0681F" w:rsidRPr="0011183F">
        <w:rPr>
          <w:rFonts w:ascii="Times New Roman" w:hAnsi="Times New Roman" w:cs="Times New Roman"/>
          <w:color w:val="000000" w:themeColor="text1"/>
          <w:sz w:val="28"/>
          <w:szCs w:val="28"/>
          <w:lang w:eastAsia="en-US"/>
        </w:rPr>
        <w:t>(1.</w:t>
      </w:r>
      <w:r w:rsidR="00D0681F">
        <w:rPr>
          <w:rFonts w:ascii="Times New Roman" w:hAnsi="Times New Roman" w:cs="Times New Roman"/>
          <w:color w:val="000000" w:themeColor="text1"/>
          <w:sz w:val="28"/>
          <w:szCs w:val="28"/>
          <w:lang w:eastAsia="en-US"/>
        </w:rPr>
        <w:t>6</w:t>
      </w:r>
      <w:r w:rsidR="00D0681F" w:rsidRPr="0011183F">
        <w:rPr>
          <w:rFonts w:ascii="Times New Roman" w:hAnsi="Times New Roman" w:cs="Times New Roman"/>
          <w:color w:val="000000" w:themeColor="text1"/>
          <w:sz w:val="28"/>
          <w:szCs w:val="28"/>
          <w:lang w:eastAsia="en-US"/>
        </w:rPr>
        <w:t>.)</w:t>
      </w:r>
    </w:p>
    <w:p w14:paraId="2D319B2D"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0B9EC5F" w14:textId="4F329426" w:rsidR="00A2034B" w:rsidRPr="00A2034B" w:rsidRDefault="00A2034B" w:rsidP="00A2034B">
      <w:pPr>
        <w:spacing w:after="0" w:line="240" w:lineRule="auto"/>
        <w:ind w:firstLine="709"/>
        <w:jc w:val="both"/>
        <w:rPr>
          <w:rFonts w:ascii="Times New Roman" w:eastAsiaTheme="minorHAnsi" w:hAnsi="Times New Roman" w:cs="Times New Roman"/>
          <w:bCs/>
          <w:i/>
          <w:iCs/>
          <w:color w:val="000000" w:themeColor="text1"/>
          <w:sz w:val="28"/>
          <w:szCs w:val="28"/>
          <w:lang w:eastAsia="en-US"/>
        </w:rPr>
      </w:pPr>
      <w:r w:rsidRPr="00A2034B">
        <w:rPr>
          <w:rFonts w:ascii="Times New Roman" w:eastAsiaTheme="minorHAnsi" w:hAnsi="Times New Roman" w:cs="Times New Roman"/>
          <w:bCs/>
          <w:color w:val="000000" w:themeColor="text1"/>
          <w:sz w:val="28"/>
          <w:szCs w:val="28"/>
          <w:lang w:eastAsia="en-US"/>
        </w:rPr>
        <w:t>Кривые спектральной отражательной способности представляют собой графические зависимости, иллюстрирующие отношение между энергией отраженного излучения и энергией падающего излучения как функцию длины волны. Освещенность объекта характеризуется энергией падающего излучения, в то время как его яркость определяется энергией отраженного излучения. Каждый объект обладает уникальной кривой спектральной отражательной способности, которая описывает эту зависимость и зависит от длины волны излучения. Такие кривые позволяют оценить общие характеристики спектральной отражательной способности объекта в широком диапазоне длин волн (например, от 400 до 480 нм), повышая точность измерений. Курьез спектральной отражательной способности строятся в оптической области электромагнитного спектра, охватывающей диапазон до 2,5 микрометра</w:t>
      </w:r>
      <w:r w:rsidR="00F47364">
        <w:rPr>
          <w:rFonts w:ascii="Times New Roman" w:eastAsiaTheme="minorHAnsi" w:hAnsi="Times New Roman" w:cs="Times New Roman"/>
          <w:bCs/>
          <w:color w:val="000000" w:themeColor="text1"/>
          <w:sz w:val="28"/>
          <w:szCs w:val="28"/>
          <w:lang w:val="kk-KZ" w:eastAsia="en-US"/>
        </w:rPr>
        <w:t xml:space="preserve"> </w:t>
      </w:r>
      <w:r w:rsidR="00F47364" w:rsidRPr="003F3E23">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32</w:t>
      </w:r>
      <w:r w:rsidR="00F47364" w:rsidRPr="003F3E23">
        <w:rPr>
          <w:rFonts w:ascii="Times New Roman" w:eastAsiaTheme="minorHAnsi" w:hAnsi="Times New Roman" w:cs="Times New Roman"/>
          <w:color w:val="000000" w:themeColor="text1"/>
          <w:sz w:val="28"/>
          <w:szCs w:val="28"/>
          <w:lang w:eastAsia="en-US"/>
        </w:rPr>
        <w:t>]</w:t>
      </w:r>
      <w:r w:rsidRPr="00A2034B">
        <w:rPr>
          <w:rFonts w:ascii="Times New Roman" w:eastAsiaTheme="minorHAnsi" w:hAnsi="Times New Roman" w:cs="Times New Roman"/>
          <w:bCs/>
          <w:i/>
          <w:iCs/>
          <w:color w:val="000000" w:themeColor="text1"/>
          <w:sz w:val="28"/>
          <w:szCs w:val="28"/>
          <w:lang w:eastAsia="en-US"/>
        </w:rPr>
        <w:t>.</w:t>
      </w:r>
    </w:p>
    <w:p w14:paraId="31E3F912" w14:textId="4F796BA0" w:rsidR="00D0681F" w:rsidRPr="00A2034B" w:rsidRDefault="00A2034B" w:rsidP="00A2034B">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A2034B">
        <w:rPr>
          <w:rFonts w:ascii="Times New Roman" w:eastAsiaTheme="minorHAnsi" w:hAnsi="Times New Roman" w:cs="Times New Roman"/>
          <w:bCs/>
          <w:color w:val="000000" w:themeColor="text1"/>
          <w:sz w:val="28"/>
          <w:szCs w:val="28"/>
          <w:lang w:eastAsia="en-US"/>
        </w:rPr>
        <w:t>Измерение отражательной способности может быть выполнено как в лабораторных условиях, так и в полевых исследованиях с использованием спектрометра. В последующих разделах рассматриваются отражательные характеристики наиболее типичных природных покровов Земли</w:t>
      </w:r>
      <w:r w:rsidR="00F47364">
        <w:rPr>
          <w:rFonts w:ascii="Times New Roman" w:eastAsiaTheme="minorHAnsi" w:hAnsi="Times New Roman" w:cs="Times New Roman"/>
          <w:bCs/>
          <w:color w:val="000000" w:themeColor="text1"/>
          <w:sz w:val="28"/>
          <w:szCs w:val="28"/>
          <w:lang w:val="kk-KZ" w:eastAsia="en-US"/>
        </w:rPr>
        <w:t xml:space="preserve"> </w:t>
      </w:r>
      <w:r w:rsidR="00F47364" w:rsidRPr="003F3E23">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32</w:t>
      </w:r>
      <w:r w:rsidR="00F47364" w:rsidRPr="003F3E23">
        <w:rPr>
          <w:rFonts w:ascii="Times New Roman" w:eastAsiaTheme="minorHAnsi" w:hAnsi="Times New Roman" w:cs="Times New Roman"/>
          <w:color w:val="000000" w:themeColor="text1"/>
          <w:sz w:val="28"/>
          <w:szCs w:val="28"/>
          <w:lang w:eastAsia="en-US"/>
        </w:rPr>
        <w:t>]</w:t>
      </w:r>
      <w:r w:rsidRPr="00A2034B">
        <w:rPr>
          <w:rFonts w:ascii="Times New Roman" w:eastAsiaTheme="minorHAnsi" w:hAnsi="Times New Roman" w:cs="Times New Roman"/>
          <w:bCs/>
          <w:color w:val="000000" w:themeColor="text1"/>
          <w:sz w:val="28"/>
          <w:szCs w:val="28"/>
          <w:lang w:eastAsia="en-US"/>
        </w:rPr>
        <w:t>.</w:t>
      </w:r>
    </w:p>
    <w:p w14:paraId="11D6E73B"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lastRenderedPageBreak/>
        <w:drawing>
          <wp:inline distT="0" distB="0" distL="0" distR="0" wp14:anchorId="333D0D5C" wp14:editId="7FA439C0">
            <wp:extent cx="3640455" cy="2941320"/>
            <wp:effectExtent l="19050" t="19050" r="17145" b="1143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40455" cy="2941320"/>
                    </a:xfrm>
                    <a:prstGeom prst="rect">
                      <a:avLst/>
                    </a:prstGeom>
                    <a:noFill/>
                    <a:ln>
                      <a:solidFill>
                        <a:schemeClr val="tx1"/>
                      </a:solidFill>
                    </a:ln>
                  </pic:spPr>
                </pic:pic>
              </a:graphicData>
            </a:graphic>
          </wp:inline>
        </w:drawing>
      </w:r>
    </w:p>
    <w:p w14:paraId="7C71850B"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2A09E332" w14:textId="5092497F" w:rsidR="00D0681F" w:rsidRPr="003F3E23"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41354D">
        <w:rPr>
          <w:rFonts w:ascii="Times New Roman" w:eastAsiaTheme="minorHAnsi" w:hAnsi="Times New Roman" w:cs="Times New Roman"/>
          <w:color w:val="000000" w:themeColor="text1"/>
          <w:sz w:val="28"/>
          <w:szCs w:val="28"/>
          <w:lang w:eastAsia="en-US"/>
        </w:rPr>
        <w:t>10</w:t>
      </w:r>
      <w:r>
        <w:rPr>
          <w:rFonts w:ascii="Times New Roman" w:eastAsiaTheme="minorHAnsi" w:hAnsi="Times New Roman" w:cs="Times New Roman"/>
          <w:color w:val="000000" w:themeColor="text1"/>
          <w:sz w:val="28"/>
          <w:szCs w:val="28"/>
          <w:lang w:eastAsia="en-US"/>
        </w:rPr>
        <w:t xml:space="preserve">. Кривые спектральной отражательной способности древесной растительности </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w:t>
      </w:r>
      <w:r w:rsidR="00F47364">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32</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 xml:space="preserve"> </w:t>
      </w:r>
    </w:p>
    <w:p w14:paraId="585DB3BA"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6D154560" w14:textId="73A90CDA" w:rsidR="00536647" w:rsidRPr="00536647" w:rsidRDefault="00D0681F" w:rsidP="0053664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6B8">
        <w:rPr>
          <w:rFonts w:ascii="Times New Roman" w:eastAsiaTheme="minorHAnsi" w:hAnsi="Times New Roman" w:cs="Times New Roman"/>
          <w:bCs/>
          <w:i/>
          <w:iCs/>
          <w:color w:val="000000" w:themeColor="text1"/>
          <w:sz w:val="28"/>
          <w:szCs w:val="28"/>
          <w:lang w:eastAsia="en-US"/>
        </w:rPr>
        <w:t>Растительный покров.</w:t>
      </w:r>
      <w:r>
        <w:rPr>
          <w:rFonts w:ascii="Times New Roman" w:eastAsiaTheme="minorHAnsi" w:hAnsi="Times New Roman" w:cs="Times New Roman"/>
          <w:b/>
          <w:color w:val="000000" w:themeColor="text1"/>
          <w:sz w:val="28"/>
          <w:szCs w:val="28"/>
          <w:lang w:eastAsia="en-US"/>
        </w:rPr>
        <w:t xml:space="preserve"> </w:t>
      </w:r>
      <w:r w:rsidR="00536647" w:rsidRPr="00536647">
        <w:rPr>
          <w:rFonts w:ascii="Times New Roman" w:eastAsiaTheme="minorHAnsi" w:hAnsi="Times New Roman" w:cs="Times New Roman"/>
          <w:color w:val="000000" w:themeColor="text1"/>
          <w:sz w:val="28"/>
          <w:szCs w:val="28"/>
          <w:lang w:eastAsia="en-US"/>
        </w:rPr>
        <w:t xml:space="preserve">График, иллюстрирующий зависимость спектральной отражательной способности зеленой растительности, обладает ярко выраженной уникальностью, так как его поведение сильно изменяется в зависимости от длины волны излучения (см. рисунок 1.11). Из данного рисунка наблюдается, что способность растительного покрова к отражению оказывается низкой в синем и красном диапазонах видимого спектра. Это объясняется наличием окна поглощения, обусловленного присутствием хлорофилла в зеленых листьях, который поглощает значительную часть излучения. Центр этого окна соответствует длине волны около 450 нм. Под воздействием увеличенных экологических нагрузок содержание хлорофилла в растительности уменьшается, что влечет за собой увеличение отражательной способности, особенно в красном диапазоне, что может привести к появлению желтоватого или </w:t>
      </w:r>
      <w:proofErr w:type="spellStart"/>
      <w:r w:rsidR="00536647" w:rsidRPr="00536647">
        <w:rPr>
          <w:rFonts w:ascii="Times New Roman" w:eastAsiaTheme="minorHAnsi" w:hAnsi="Times New Roman" w:cs="Times New Roman"/>
          <w:color w:val="000000" w:themeColor="text1"/>
          <w:sz w:val="28"/>
          <w:szCs w:val="28"/>
          <w:lang w:eastAsia="en-US"/>
        </w:rPr>
        <w:t>хлоротичного</w:t>
      </w:r>
      <w:proofErr w:type="spellEnd"/>
      <w:r w:rsidR="00536647" w:rsidRPr="00536647">
        <w:rPr>
          <w:rFonts w:ascii="Times New Roman" w:eastAsiaTheme="minorHAnsi" w:hAnsi="Times New Roman" w:cs="Times New Roman"/>
          <w:color w:val="000000" w:themeColor="text1"/>
          <w:sz w:val="28"/>
          <w:szCs w:val="28"/>
          <w:lang w:eastAsia="en-US"/>
        </w:rPr>
        <w:t xml:space="preserve"> оттенка в растительности</w:t>
      </w:r>
      <w:r w:rsidR="00F47364">
        <w:rPr>
          <w:rFonts w:ascii="Times New Roman" w:eastAsiaTheme="minorHAnsi" w:hAnsi="Times New Roman" w:cs="Times New Roman"/>
          <w:color w:val="000000" w:themeColor="text1"/>
          <w:sz w:val="28"/>
          <w:szCs w:val="28"/>
          <w:lang w:val="kk-KZ" w:eastAsia="en-US"/>
        </w:rPr>
        <w:t xml:space="preserve"> </w:t>
      </w:r>
      <w:r w:rsidR="00F47364" w:rsidRPr="003F3E23">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33</w:t>
      </w:r>
      <w:r w:rsidR="00F47364" w:rsidRPr="003F3E23">
        <w:rPr>
          <w:rFonts w:ascii="Times New Roman" w:eastAsiaTheme="minorHAnsi" w:hAnsi="Times New Roman" w:cs="Times New Roman"/>
          <w:color w:val="000000" w:themeColor="text1"/>
          <w:sz w:val="28"/>
          <w:szCs w:val="28"/>
          <w:lang w:eastAsia="en-US"/>
        </w:rPr>
        <w:t>]</w:t>
      </w:r>
      <w:r w:rsidR="00536647" w:rsidRPr="00536647">
        <w:rPr>
          <w:rFonts w:ascii="Times New Roman" w:eastAsiaTheme="minorHAnsi" w:hAnsi="Times New Roman" w:cs="Times New Roman"/>
          <w:color w:val="000000" w:themeColor="text1"/>
          <w:sz w:val="28"/>
          <w:szCs w:val="28"/>
          <w:lang w:eastAsia="en-US"/>
        </w:rPr>
        <w:t>.</w:t>
      </w:r>
    </w:p>
    <w:p w14:paraId="530C04D0" w14:textId="14DC04C1" w:rsidR="00D0681F" w:rsidRDefault="00536647" w:rsidP="0053664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36647">
        <w:rPr>
          <w:rFonts w:ascii="Times New Roman" w:eastAsiaTheme="minorHAnsi" w:hAnsi="Times New Roman" w:cs="Times New Roman"/>
          <w:color w:val="000000" w:themeColor="text1"/>
          <w:sz w:val="28"/>
          <w:szCs w:val="28"/>
          <w:lang w:eastAsia="en-US"/>
        </w:rPr>
        <w:t>Важное значение имеют и другие пигменты, такие как каротины, ксантофиллы (желтый пигмент) и антоцианы (красный пигмент). Каротины и ксантофиллы часто присутствуют в листьях, но их окна поглощения находятся в синем диапазоне (около 0,45 мкм), где преобладает воздействие хлорофилла, и их влияние проявляется лишь в случае его ослабления. Определенные виды деревьев производят большое количество антоцианов, что придает им красный цвет. При более детальном рассмотрении влияния различных пигментов на спектральную отражательную способность растительного покрова становится ясно, что, в отличие от видимого диапазона, где присутствуют значительные различия, в ближнем и среднем инфракрасном диапазонах такие различия практически отсутствуют</w:t>
      </w:r>
      <w:r w:rsidR="00F47364">
        <w:rPr>
          <w:rFonts w:ascii="Times New Roman" w:eastAsiaTheme="minorHAnsi" w:hAnsi="Times New Roman" w:cs="Times New Roman"/>
          <w:color w:val="000000" w:themeColor="text1"/>
          <w:sz w:val="28"/>
          <w:szCs w:val="28"/>
          <w:lang w:val="kk-KZ" w:eastAsia="en-US"/>
        </w:rPr>
        <w:t xml:space="preserve"> </w:t>
      </w:r>
      <w:r w:rsidR="00F47364" w:rsidRPr="003F3E23">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33</w:t>
      </w:r>
      <w:r w:rsidR="00F47364" w:rsidRPr="003F3E23">
        <w:rPr>
          <w:rFonts w:ascii="Times New Roman" w:eastAsiaTheme="minorHAnsi" w:hAnsi="Times New Roman" w:cs="Times New Roman"/>
          <w:color w:val="000000" w:themeColor="text1"/>
          <w:sz w:val="28"/>
          <w:szCs w:val="28"/>
          <w:lang w:eastAsia="en-US"/>
        </w:rPr>
        <w:t>]</w:t>
      </w:r>
      <w:r w:rsidRPr="00536647">
        <w:rPr>
          <w:rFonts w:ascii="Times New Roman" w:eastAsiaTheme="minorHAnsi" w:hAnsi="Times New Roman" w:cs="Times New Roman"/>
          <w:color w:val="000000" w:themeColor="text1"/>
          <w:sz w:val="28"/>
          <w:szCs w:val="28"/>
          <w:lang w:eastAsia="en-US"/>
        </w:rPr>
        <w:t>.</w:t>
      </w:r>
    </w:p>
    <w:p w14:paraId="2A77C089"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254D5">
        <w:rPr>
          <w:rFonts w:ascii="Times New Roman" w:eastAsiaTheme="minorHAnsi" w:hAnsi="Times New Roman" w:cs="Times New Roman"/>
          <w:color w:val="000000" w:themeColor="text1"/>
          <w:sz w:val="28"/>
          <w:szCs w:val="28"/>
          <w:lang w:eastAsia="en-US"/>
        </w:rPr>
        <w:t xml:space="preserve">В ближнем инфракрасном диапазоне спектра проявляется заметное увеличение отражательной способности зеленой растительности при переходе </w:t>
      </w:r>
      <w:r w:rsidRPr="004254D5">
        <w:rPr>
          <w:rFonts w:ascii="Times New Roman" w:eastAsiaTheme="minorHAnsi" w:hAnsi="Times New Roman" w:cs="Times New Roman"/>
          <w:color w:val="000000" w:themeColor="text1"/>
          <w:sz w:val="28"/>
          <w:szCs w:val="28"/>
          <w:lang w:eastAsia="en-US"/>
        </w:rPr>
        <w:lastRenderedPageBreak/>
        <w:t>через пороговую длину волны 0,7 мкм, когда световой спектр переходит из видимой области в инфракрасную. В этом диапазоне зеленый растительный покров характеризуется высокой способностью к отражению, высокой прозрачностью и низкой поглощением излучения. Значения коэффициентов отражения и прозрачности в этом диапазоне составляют приблизительно 45-50%, в то время как доля поглощенного излучения составляет лишь около 5%. Структура листвы также оказывает существенное влияние на этот процесс.</w:t>
      </w:r>
    </w:p>
    <w:p w14:paraId="6F4AFA78" w14:textId="77777777" w:rsidR="00210E58" w:rsidRDefault="00210E58" w:rsidP="00536647">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F217B34"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640EDB18" wp14:editId="50E22930">
            <wp:extent cx="3338195" cy="2777490"/>
            <wp:effectExtent l="19050" t="19050" r="14605" b="2286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38195" cy="2777490"/>
                    </a:xfrm>
                    <a:prstGeom prst="rect">
                      <a:avLst/>
                    </a:prstGeom>
                    <a:noFill/>
                    <a:ln>
                      <a:solidFill>
                        <a:schemeClr val="tx1"/>
                      </a:solidFill>
                    </a:ln>
                  </pic:spPr>
                </pic:pic>
              </a:graphicData>
            </a:graphic>
          </wp:inline>
        </w:drawing>
      </w:r>
    </w:p>
    <w:p w14:paraId="128032FD" w14:textId="5FCA4ADD" w:rsidR="00D0681F" w:rsidRPr="004B07D3"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val="kk-KZ" w:eastAsia="en-US"/>
        </w:rPr>
      </w:pPr>
      <w:r>
        <w:rPr>
          <w:rFonts w:ascii="Times New Roman" w:eastAsiaTheme="minorHAnsi" w:hAnsi="Times New Roman" w:cs="Times New Roman"/>
          <w:color w:val="000000" w:themeColor="text1"/>
          <w:sz w:val="28"/>
          <w:szCs w:val="28"/>
          <w:lang w:eastAsia="en-US"/>
        </w:rPr>
        <w:t xml:space="preserve">Рис. </w:t>
      </w:r>
      <w:r>
        <w:rPr>
          <w:rFonts w:ascii="Times New Roman" w:eastAsiaTheme="minorHAnsi" w:hAnsi="Times New Roman" w:cs="Times New Roman"/>
          <w:color w:val="000000" w:themeColor="text1"/>
          <w:sz w:val="28"/>
          <w:szCs w:val="28"/>
          <w:lang w:val="kk-KZ" w:eastAsia="en-US"/>
        </w:rPr>
        <w:t>1</w:t>
      </w:r>
      <w:r>
        <w:rPr>
          <w:rFonts w:ascii="Times New Roman" w:eastAsiaTheme="minorHAnsi" w:hAnsi="Times New Roman" w:cs="Times New Roman"/>
          <w:color w:val="000000" w:themeColor="text1"/>
          <w:sz w:val="28"/>
          <w:szCs w:val="28"/>
          <w:lang w:eastAsia="en-US"/>
        </w:rPr>
        <w:t>.</w:t>
      </w:r>
      <w:r w:rsidR="007F3301">
        <w:rPr>
          <w:rFonts w:ascii="Times New Roman" w:eastAsiaTheme="minorHAnsi" w:hAnsi="Times New Roman" w:cs="Times New Roman"/>
          <w:color w:val="000000" w:themeColor="text1"/>
          <w:sz w:val="28"/>
          <w:szCs w:val="28"/>
          <w:lang w:eastAsia="en-US"/>
        </w:rPr>
        <w:t>11</w:t>
      </w:r>
      <w:r>
        <w:rPr>
          <w:rFonts w:ascii="Times New Roman" w:eastAsiaTheme="minorHAnsi" w:hAnsi="Times New Roman" w:cs="Times New Roman"/>
          <w:color w:val="000000" w:themeColor="text1"/>
          <w:sz w:val="28"/>
          <w:szCs w:val="28"/>
          <w:lang w:eastAsia="en-US"/>
        </w:rPr>
        <w:t>. Кривая спектральной отражательной способности зеленого растительного покрова</w:t>
      </w:r>
      <w:r>
        <w:rPr>
          <w:rFonts w:ascii="Times New Roman" w:eastAsiaTheme="minorHAnsi" w:hAnsi="Times New Roman" w:cs="Times New Roman"/>
          <w:color w:val="000000" w:themeColor="text1"/>
          <w:sz w:val="28"/>
          <w:szCs w:val="28"/>
          <w:lang w:val="kk-KZ" w:eastAsia="en-US"/>
        </w:rPr>
        <w:t xml:space="preserve"> </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w:t>
      </w:r>
      <w:r w:rsidR="00F47364">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33</w:t>
      </w:r>
      <w:r w:rsidRPr="003F3E23">
        <w:rPr>
          <w:rFonts w:ascii="Times New Roman" w:eastAsiaTheme="minorHAnsi" w:hAnsi="Times New Roman" w:cs="Times New Roman"/>
          <w:color w:val="000000" w:themeColor="text1"/>
          <w:sz w:val="28"/>
          <w:szCs w:val="28"/>
          <w:lang w:eastAsia="en-US"/>
        </w:rPr>
        <w:t>]</w:t>
      </w:r>
    </w:p>
    <w:p w14:paraId="5B30D71F"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68A22C96" w14:textId="77777777" w:rsidR="004254D5" w:rsidRDefault="004254D5"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254D5">
        <w:rPr>
          <w:rFonts w:ascii="Times New Roman" w:eastAsiaTheme="minorHAnsi" w:hAnsi="Times New Roman" w:cs="Times New Roman"/>
          <w:color w:val="000000" w:themeColor="text1"/>
          <w:sz w:val="28"/>
          <w:szCs w:val="28"/>
          <w:lang w:eastAsia="en-US"/>
        </w:rPr>
        <w:t xml:space="preserve">Отмечено, что существует значительное различие в отражательной способности между одноярусной и многоярусной древесной растительностью, которое может достигать 85%. Причина этого явления весьма проста: дополнительное излучение, прошедшее через верхний ярус растительности, отражается от нижнего яруса и, в частичной мере, проходит через верхний ярус еще раз. Этот эффект особенно заметен при сравнении отражательной способности в центре исследуемой территории и на ее краю, где отсутствует </w:t>
      </w:r>
      <w:proofErr w:type="spellStart"/>
      <w:r w:rsidRPr="004254D5">
        <w:rPr>
          <w:rFonts w:ascii="Times New Roman" w:eastAsiaTheme="minorHAnsi" w:hAnsi="Times New Roman" w:cs="Times New Roman"/>
          <w:color w:val="000000" w:themeColor="text1"/>
          <w:sz w:val="28"/>
          <w:szCs w:val="28"/>
          <w:lang w:eastAsia="en-US"/>
        </w:rPr>
        <w:t>многоярусность</w:t>
      </w:r>
      <w:proofErr w:type="spellEnd"/>
      <w:r w:rsidRPr="004254D5">
        <w:rPr>
          <w:rFonts w:ascii="Times New Roman" w:eastAsiaTheme="minorHAnsi" w:hAnsi="Times New Roman" w:cs="Times New Roman"/>
          <w:color w:val="000000" w:themeColor="text1"/>
          <w:sz w:val="28"/>
          <w:szCs w:val="28"/>
          <w:lang w:eastAsia="en-US"/>
        </w:rPr>
        <w:t>.</w:t>
      </w:r>
    </w:p>
    <w:p w14:paraId="5AA79183" w14:textId="77777777" w:rsidR="004254D5" w:rsidRDefault="004254D5"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254D5">
        <w:rPr>
          <w:rFonts w:ascii="Times New Roman" w:eastAsiaTheme="minorHAnsi" w:hAnsi="Times New Roman" w:cs="Times New Roman"/>
          <w:color w:val="000000" w:themeColor="text1"/>
          <w:sz w:val="28"/>
          <w:szCs w:val="28"/>
          <w:lang w:eastAsia="en-US"/>
        </w:rPr>
        <w:t>В среднем инфракрасном диапазоне наблюдается выраженный эффект, связанный с окнами поглощения воды, центры которых находятся на длинах волн 1,4; 1,9 и 2,7 микрометра. Кроме того, существуют еще два окна поглощения воды вблизи 0,9 и 1,1 микрометра, однако эти окна очень узкие и практически не оказывают существенного влияния на кривую спектральной отражательной способности.</w:t>
      </w:r>
    </w:p>
    <w:p w14:paraId="093376E3" w14:textId="1FE621B3" w:rsidR="00D0681F" w:rsidRPr="0095150C"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150C">
        <w:rPr>
          <w:rFonts w:ascii="Times New Roman" w:eastAsiaTheme="minorHAnsi" w:hAnsi="Times New Roman" w:cs="Times New Roman"/>
          <w:color w:val="000000" w:themeColor="text1"/>
          <w:sz w:val="28"/>
          <w:szCs w:val="28"/>
          <w:lang w:eastAsia="en-US"/>
        </w:rPr>
        <w:t>Пики спектральной отражательной с</w:t>
      </w:r>
      <w:r>
        <w:rPr>
          <w:rFonts w:ascii="Times New Roman" w:eastAsiaTheme="minorHAnsi" w:hAnsi="Times New Roman" w:cs="Times New Roman"/>
          <w:color w:val="000000" w:themeColor="text1"/>
          <w:sz w:val="28"/>
          <w:szCs w:val="28"/>
          <w:lang w:eastAsia="en-US"/>
        </w:rPr>
        <w:t>пособности в среднем инфракрас</w:t>
      </w:r>
      <w:r w:rsidRPr="0095150C">
        <w:rPr>
          <w:rFonts w:ascii="Times New Roman" w:eastAsiaTheme="minorHAnsi" w:hAnsi="Times New Roman" w:cs="Times New Roman"/>
          <w:color w:val="000000" w:themeColor="text1"/>
          <w:sz w:val="28"/>
          <w:szCs w:val="28"/>
          <w:lang w:eastAsia="en-US"/>
        </w:rPr>
        <w:t>ном диапазоне приходятся на 1,6 и 2,2 мкм. Отм</w:t>
      </w:r>
      <w:r>
        <w:rPr>
          <w:rFonts w:ascii="Times New Roman" w:eastAsiaTheme="minorHAnsi" w:hAnsi="Times New Roman" w:cs="Times New Roman"/>
          <w:color w:val="000000" w:themeColor="text1"/>
          <w:sz w:val="28"/>
          <w:szCs w:val="28"/>
          <w:lang w:eastAsia="en-US"/>
        </w:rPr>
        <w:t>ечают также сильное влия</w:t>
      </w:r>
      <w:r w:rsidRPr="0095150C">
        <w:rPr>
          <w:rFonts w:ascii="Times New Roman" w:eastAsiaTheme="minorHAnsi" w:hAnsi="Times New Roman" w:cs="Times New Roman"/>
          <w:color w:val="000000" w:themeColor="text1"/>
          <w:sz w:val="28"/>
          <w:szCs w:val="28"/>
          <w:lang w:eastAsia="en-US"/>
        </w:rPr>
        <w:t>ние влажности: чем меньше влажность листвы, тем выше ее отражательная способность.</w:t>
      </w:r>
    </w:p>
    <w:p w14:paraId="16648BE7" w14:textId="77777777" w:rsidR="00D0681F" w:rsidRPr="0095150C"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150C">
        <w:rPr>
          <w:rFonts w:ascii="Times New Roman" w:eastAsiaTheme="minorHAnsi" w:hAnsi="Times New Roman" w:cs="Times New Roman"/>
          <w:color w:val="000000" w:themeColor="text1"/>
          <w:sz w:val="28"/>
          <w:szCs w:val="28"/>
          <w:lang w:eastAsia="en-US"/>
        </w:rPr>
        <w:t>Из всего вышеописанного можно в</w:t>
      </w:r>
      <w:r>
        <w:rPr>
          <w:rFonts w:ascii="Times New Roman" w:eastAsiaTheme="minorHAnsi" w:hAnsi="Times New Roman" w:cs="Times New Roman"/>
          <w:color w:val="000000" w:themeColor="text1"/>
          <w:sz w:val="28"/>
          <w:szCs w:val="28"/>
          <w:lang w:eastAsia="en-US"/>
        </w:rPr>
        <w:t>ыделить следующие наиболее важ</w:t>
      </w:r>
      <w:r w:rsidRPr="0095150C">
        <w:rPr>
          <w:rFonts w:ascii="Times New Roman" w:eastAsiaTheme="minorHAnsi" w:hAnsi="Times New Roman" w:cs="Times New Roman"/>
          <w:color w:val="000000" w:themeColor="text1"/>
          <w:sz w:val="28"/>
          <w:szCs w:val="28"/>
          <w:lang w:eastAsia="en-US"/>
        </w:rPr>
        <w:t>ные спектральные характеристики зеленого растительного покрова:</w:t>
      </w:r>
    </w:p>
    <w:p w14:paraId="2A57E18E" w14:textId="77777777" w:rsidR="00D0681F" w:rsidRPr="0095150C"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150C">
        <w:rPr>
          <w:rFonts w:ascii="Times New Roman" w:eastAsiaTheme="minorHAnsi" w:hAnsi="Times New Roman" w:cs="Times New Roman"/>
          <w:color w:val="000000" w:themeColor="text1"/>
          <w:sz w:val="28"/>
          <w:szCs w:val="28"/>
          <w:lang w:eastAsia="en-US"/>
        </w:rPr>
        <w:lastRenderedPageBreak/>
        <w:t>1.</w:t>
      </w:r>
      <w:r w:rsidRPr="0095150C">
        <w:rPr>
          <w:rFonts w:ascii="Times New Roman" w:eastAsiaTheme="minorHAnsi" w:hAnsi="Times New Roman" w:cs="Times New Roman"/>
          <w:color w:val="000000" w:themeColor="text1"/>
          <w:sz w:val="28"/>
          <w:szCs w:val="28"/>
          <w:lang w:eastAsia="en-US"/>
        </w:rPr>
        <w:tab/>
        <w:t>Отчетливые различия отражательной способности в видимом, ближнем и среднем инфракрасных диапазонах.</w:t>
      </w:r>
    </w:p>
    <w:p w14:paraId="0874C6C0" w14:textId="77777777" w:rsidR="00D0681F" w:rsidRPr="0095150C"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150C">
        <w:rPr>
          <w:rFonts w:ascii="Times New Roman" w:eastAsiaTheme="minorHAnsi" w:hAnsi="Times New Roman" w:cs="Times New Roman"/>
          <w:color w:val="000000" w:themeColor="text1"/>
          <w:sz w:val="28"/>
          <w:szCs w:val="28"/>
          <w:lang w:eastAsia="en-US"/>
        </w:rPr>
        <w:t>2.</w:t>
      </w:r>
      <w:r w:rsidRPr="0095150C">
        <w:rPr>
          <w:rFonts w:ascii="Times New Roman" w:eastAsiaTheme="minorHAnsi" w:hAnsi="Times New Roman" w:cs="Times New Roman"/>
          <w:color w:val="000000" w:themeColor="text1"/>
          <w:sz w:val="28"/>
          <w:szCs w:val="28"/>
          <w:lang w:eastAsia="en-US"/>
        </w:rPr>
        <w:tab/>
        <w:t>Доминирующая роль пигментации листвы в видимой части спектра.</w:t>
      </w:r>
    </w:p>
    <w:p w14:paraId="02F97624" w14:textId="77777777" w:rsidR="00D0681F" w:rsidRPr="0095150C"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95150C">
        <w:rPr>
          <w:rFonts w:ascii="Times New Roman" w:eastAsiaTheme="minorHAnsi" w:hAnsi="Times New Roman" w:cs="Times New Roman"/>
          <w:color w:val="000000" w:themeColor="text1"/>
          <w:sz w:val="28"/>
          <w:szCs w:val="28"/>
          <w:lang w:eastAsia="en-US"/>
        </w:rPr>
        <w:t>3.</w:t>
      </w:r>
      <w:r w:rsidRPr="0095150C">
        <w:rPr>
          <w:rFonts w:ascii="Times New Roman" w:eastAsiaTheme="minorHAnsi" w:hAnsi="Times New Roman" w:cs="Times New Roman"/>
          <w:color w:val="000000" w:themeColor="text1"/>
          <w:sz w:val="28"/>
          <w:szCs w:val="28"/>
          <w:lang w:eastAsia="en-US"/>
        </w:rPr>
        <w:tab/>
        <w:t>Доминирующая роль структуры растительности в ближнем инфракрасном диапазоне, где половина излучения про</w:t>
      </w:r>
      <w:r>
        <w:rPr>
          <w:rFonts w:ascii="Times New Roman" w:eastAsiaTheme="minorHAnsi" w:hAnsi="Times New Roman" w:cs="Times New Roman"/>
          <w:color w:val="000000" w:themeColor="text1"/>
          <w:sz w:val="28"/>
          <w:szCs w:val="28"/>
          <w:lang w:eastAsia="en-US"/>
        </w:rPr>
        <w:t>пускается, а поло</w:t>
      </w:r>
      <w:r w:rsidRPr="0095150C">
        <w:rPr>
          <w:rFonts w:ascii="Times New Roman" w:eastAsiaTheme="minorHAnsi" w:hAnsi="Times New Roman" w:cs="Times New Roman"/>
          <w:color w:val="000000" w:themeColor="text1"/>
          <w:sz w:val="28"/>
          <w:szCs w:val="28"/>
          <w:lang w:eastAsia="en-US"/>
        </w:rPr>
        <w:t>вина отражается.</w:t>
      </w:r>
    </w:p>
    <w:p w14:paraId="3735F402" w14:textId="790443C2"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4.</w:t>
      </w:r>
      <w:r>
        <w:rPr>
          <w:rFonts w:ascii="Times New Roman" w:eastAsiaTheme="minorHAnsi" w:hAnsi="Times New Roman" w:cs="Times New Roman"/>
          <w:color w:val="000000" w:themeColor="text1"/>
          <w:sz w:val="28"/>
          <w:szCs w:val="28"/>
          <w:lang w:eastAsia="en-US"/>
        </w:rPr>
        <w:tab/>
        <w:t>Доминирую</w:t>
      </w:r>
      <w:r w:rsidRPr="0095150C">
        <w:rPr>
          <w:rFonts w:ascii="Times New Roman" w:eastAsiaTheme="minorHAnsi" w:hAnsi="Times New Roman" w:cs="Times New Roman"/>
          <w:color w:val="000000" w:themeColor="text1"/>
          <w:sz w:val="28"/>
          <w:szCs w:val="28"/>
          <w:lang w:eastAsia="en-US"/>
        </w:rPr>
        <w:t>щая роль влажности растительного покрова в среднем инфракрасном диапазоне, где бо</w:t>
      </w:r>
      <w:r>
        <w:rPr>
          <w:rFonts w:ascii="Times New Roman" w:eastAsiaTheme="minorHAnsi" w:hAnsi="Times New Roman" w:cs="Times New Roman"/>
          <w:color w:val="000000" w:themeColor="text1"/>
          <w:sz w:val="28"/>
          <w:szCs w:val="28"/>
          <w:lang w:eastAsia="en-US"/>
        </w:rPr>
        <w:t>льшая часть излучения поглощается листвой</w:t>
      </w:r>
      <w:r w:rsidR="00637AA3">
        <w:rPr>
          <w:rFonts w:ascii="Times New Roman" w:eastAsiaTheme="minorHAnsi" w:hAnsi="Times New Roman" w:cs="Times New Roman"/>
          <w:color w:val="000000" w:themeColor="text1"/>
          <w:sz w:val="28"/>
          <w:szCs w:val="28"/>
          <w:lang w:eastAsia="en-US"/>
        </w:rPr>
        <w:t xml:space="preserve"> </w:t>
      </w:r>
      <w:r w:rsidR="00637AA3" w:rsidRPr="003F3E23">
        <w:rPr>
          <w:rFonts w:ascii="Times New Roman" w:eastAsiaTheme="minorHAnsi" w:hAnsi="Times New Roman" w:cs="Times New Roman"/>
          <w:color w:val="000000" w:themeColor="text1"/>
          <w:sz w:val="28"/>
          <w:szCs w:val="28"/>
          <w:lang w:eastAsia="en-US"/>
        </w:rPr>
        <w:t>[</w:t>
      </w:r>
      <w:r w:rsidR="00637AA3">
        <w:rPr>
          <w:rFonts w:ascii="Times New Roman" w:eastAsiaTheme="minorHAnsi" w:hAnsi="Times New Roman" w:cs="Times New Roman"/>
          <w:color w:val="000000" w:themeColor="text1"/>
          <w:sz w:val="28"/>
          <w:szCs w:val="28"/>
          <w:lang w:val="kk-KZ" w:eastAsia="en-US"/>
        </w:rPr>
        <w:t>13, ст 34</w:t>
      </w:r>
      <w:r w:rsidR="00637AA3"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w:t>
      </w:r>
    </w:p>
    <w:p w14:paraId="2BDEBBA9" w14:textId="1527ACED"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6B8">
        <w:rPr>
          <w:rFonts w:ascii="Times New Roman" w:eastAsiaTheme="minorHAnsi" w:hAnsi="Times New Roman" w:cs="Times New Roman"/>
          <w:bCs/>
          <w:i/>
          <w:iCs/>
          <w:color w:val="000000" w:themeColor="text1"/>
          <w:sz w:val="28"/>
          <w:szCs w:val="28"/>
          <w:lang w:eastAsia="en-US"/>
        </w:rPr>
        <w:t>Почвы.</w:t>
      </w:r>
      <w:r>
        <w:rPr>
          <w:rFonts w:ascii="Times New Roman" w:eastAsiaTheme="minorHAnsi" w:hAnsi="Times New Roman" w:cs="Times New Roman"/>
          <w:b/>
          <w:color w:val="000000" w:themeColor="text1"/>
          <w:sz w:val="28"/>
          <w:szCs w:val="28"/>
          <w:lang w:eastAsia="en-US"/>
        </w:rPr>
        <w:t xml:space="preserve"> </w:t>
      </w:r>
      <w:r w:rsidRPr="00E71B47">
        <w:rPr>
          <w:rFonts w:ascii="Times New Roman" w:eastAsiaTheme="minorHAnsi" w:hAnsi="Times New Roman" w:cs="Times New Roman"/>
          <w:color w:val="000000" w:themeColor="text1"/>
          <w:sz w:val="28"/>
          <w:szCs w:val="28"/>
          <w:lang w:eastAsia="en-US"/>
        </w:rPr>
        <w:t xml:space="preserve">Кривые спектральной отражательной способности большинства почв выглядят весьма просто (рис. </w:t>
      </w:r>
      <w:r>
        <w:rPr>
          <w:rFonts w:ascii="Times New Roman" w:eastAsiaTheme="minorHAnsi" w:hAnsi="Times New Roman" w:cs="Times New Roman"/>
          <w:color w:val="000000" w:themeColor="text1"/>
          <w:sz w:val="28"/>
          <w:szCs w:val="28"/>
          <w:lang w:eastAsia="en-US"/>
        </w:rPr>
        <w:t>1.</w:t>
      </w:r>
      <w:r w:rsidR="00147D6C">
        <w:rPr>
          <w:rFonts w:ascii="Times New Roman" w:eastAsiaTheme="minorHAnsi" w:hAnsi="Times New Roman" w:cs="Times New Roman"/>
          <w:color w:val="000000" w:themeColor="text1"/>
          <w:sz w:val="28"/>
          <w:szCs w:val="28"/>
          <w:lang w:eastAsia="en-US"/>
        </w:rPr>
        <w:t>12.</w:t>
      </w:r>
      <w:r w:rsidRPr="00E71B47">
        <w:rPr>
          <w:rFonts w:ascii="Times New Roman" w:eastAsiaTheme="minorHAnsi" w:hAnsi="Times New Roman" w:cs="Times New Roman"/>
          <w:color w:val="000000" w:themeColor="text1"/>
          <w:sz w:val="28"/>
          <w:szCs w:val="28"/>
          <w:lang w:eastAsia="en-US"/>
        </w:rPr>
        <w:t>). Наиболее заметным свойством излучения, отраженного от сухих почв, является, как правило, возрастание значений коэффициента отражения с увеличением длины волны, особенно в видимом и близком инфракрасном диапазонах. Взаимодействие излучения с почвой сводится к тому, что падающее излучение либо отражается, либо поглощается. В то же время, почва состоит из пород с разными физическ</w:t>
      </w:r>
      <w:r>
        <w:rPr>
          <w:rFonts w:ascii="Times New Roman" w:eastAsiaTheme="minorHAnsi" w:hAnsi="Times New Roman" w:cs="Times New Roman"/>
          <w:color w:val="000000" w:themeColor="text1"/>
          <w:sz w:val="28"/>
          <w:szCs w:val="28"/>
          <w:lang w:eastAsia="en-US"/>
        </w:rPr>
        <w:t>и</w:t>
      </w:r>
      <w:r w:rsidRPr="00721072">
        <w:rPr>
          <w:rFonts w:ascii="Times New Roman" w:eastAsiaTheme="minorHAnsi" w:hAnsi="Times New Roman" w:cs="Times New Roman"/>
          <w:color w:val="000000" w:themeColor="text1"/>
          <w:sz w:val="28"/>
          <w:szCs w:val="28"/>
          <w:lang w:eastAsia="en-US"/>
        </w:rPr>
        <w:t>ми и химическими свойствами, которое могут влиять на характеристики отражения и поглощения. Хотя фор</w:t>
      </w:r>
      <w:r>
        <w:rPr>
          <w:rFonts w:ascii="Times New Roman" w:eastAsiaTheme="minorHAnsi" w:hAnsi="Times New Roman" w:cs="Times New Roman"/>
          <w:color w:val="000000" w:themeColor="text1"/>
          <w:sz w:val="28"/>
          <w:szCs w:val="28"/>
          <w:lang w:eastAsia="en-US"/>
        </w:rPr>
        <w:t>ма</w:t>
      </w:r>
      <w:r w:rsidRPr="00721072">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кривых спектральной отражатель</w:t>
      </w:r>
      <w:r w:rsidRPr="00721072">
        <w:rPr>
          <w:rFonts w:ascii="Times New Roman" w:eastAsiaTheme="minorHAnsi" w:hAnsi="Times New Roman" w:cs="Times New Roman"/>
          <w:color w:val="000000" w:themeColor="text1"/>
          <w:sz w:val="28"/>
          <w:szCs w:val="28"/>
          <w:lang w:eastAsia="en-US"/>
        </w:rPr>
        <w:t>ной способности по</w:t>
      </w:r>
      <w:r>
        <w:rPr>
          <w:rFonts w:ascii="Times New Roman" w:eastAsiaTheme="minorHAnsi" w:hAnsi="Times New Roman" w:cs="Times New Roman"/>
          <w:color w:val="000000" w:themeColor="text1"/>
          <w:sz w:val="28"/>
          <w:szCs w:val="28"/>
          <w:lang w:eastAsia="en-US"/>
        </w:rPr>
        <w:t>чв схожи между собой, амплитудные характеристики этих кривы</w:t>
      </w:r>
      <w:r w:rsidRPr="00721072">
        <w:rPr>
          <w:rFonts w:ascii="Times New Roman" w:eastAsiaTheme="minorHAnsi" w:hAnsi="Times New Roman" w:cs="Times New Roman"/>
          <w:color w:val="000000" w:themeColor="text1"/>
          <w:sz w:val="28"/>
          <w:szCs w:val="28"/>
          <w:lang w:eastAsia="en-US"/>
        </w:rPr>
        <w:t>х могут заметно различаться в зависимости от свойств почвы. На спектральну</w:t>
      </w:r>
      <w:r>
        <w:rPr>
          <w:rFonts w:ascii="Times New Roman" w:eastAsiaTheme="minorHAnsi" w:hAnsi="Times New Roman" w:cs="Times New Roman"/>
          <w:color w:val="000000" w:themeColor="text1"/>
          <w:sz w:val="28"/>
          <w:szCs w:val="28"/>
          <w:lang w:eastAsia="en-US"/>
        </w:rPr>
        <w:t>ю</w:t>
      </w:r>
      <w:r w:rsidRPr="00721072">
        <w:rPr>
          <w:rFonts w:ascii="Times New Roman" w:eastAsiaTheme="minorHAnsi" w:hAnsi="Times New Roman" w:cs="Times New Roman"/>
          <w:color w:val="000000" w:themeColor="text1"/>
          <w:sz w:val="28"/>
          <w:szCs w:val="28"/>
          <w:lang w:eastAsia="en-US"/>
        </w:rPr>
        <w:t xml:space="preserve"> отражательную способность почвенного покрова могут оказать заметное влияние такие факторы,</w:t>
      </w:r>
      <w:r>
        <w:rPr>
          <w:rFonts w:ascii="Times New Roman" w:eastAsiaTheme="minorHAnsi" w:hAnsi="Times New Roman" w:cs="Times New Roman"/>
          <w:color w:val="000000" w:themeColor="text1"/>
          <w:sz w:val="28"/>
          <w:szCs w:val="28"/>
          <w:lang w:eastAsia="en-US"/>
        </w:rPr>
        <w:t xml:space="preserve"> как влажность, количество орг</w:t>
      </w:r>
      <w:r w:rsidRPr="00721072">
        <w:rPr>
          <w:rFonts w:ascii="Times New Roman" w:eastAsiaTheme="minorHAnsi" w:hAnsi="Times New Roman" w:cs="Times New Roman"/>
          <w:color w:val="000000" w:themeColor="text1"/>
          <w:sz w:val="28"/>
          <w:szCs w:val="28"/>
          <w:lang w:eastAsia="en-US"/>
        </w:rPr>
        <w:t>анических веществ, окиси железа, отно</w:t>
      </w:r>
      <w:r>
        <w:rPr>
          <w:rFonts w:ascii="Times New Roman" w:eastAsiaTheme="minorHAnsi" w:hAnsi="Times New Roman" w:cs="Times New Roman"/>
          <w:color w:val="000000" w:themeColor="text1"/>
          <w:sz w:val="28"/>
          <w:szCs w:val="28"/>
          <w:lang w:eastAsia="en-US"/>
        </w:rPr>
        <w:t>сительная доля песчаников и от</w:t>
      </w:r>
      <w:r w:rsidRPr="00721072">
        <w:rPr>
          <w:rFonts w:ascii="Times New Roman" w:eastAsiaTheme="minorHAnsi" w:hAnsi="Times New Roman" w:cs="Times New Roman"/>
          <w:color w:val="000000" w:themeColor="text1"/>
          <w:sz w:val="28"/>
          <w:szCs w:val="28"/>
          <w:lang w:eastAsia="en-US"/>
        </w:rPr>
        <w:t>ложений, а также неровность поверхности</w:t>
      </w:r>
      <w:r w:rsidR="00F47364">
        <w:rPr>
          <w:rFonts w:ascii="Times New Roman" w:eastAsiaTheme="minorHAnsi" w:hAnsi="Times New Roman" w:cs="Times New Roman"/>
          <w:color w:val="000000" w:themeColor="text1"/>
          <w:sz w:val="28"/>
          <w:szCs w:val="28"/>
          <w:lang w:val="kk-KZ" w:eastAsia="en-US"/>
        </w:rPr>
        <w:t xml:space="preserve"> </w:t>
      </w:r>
      <w:r w:rsidR="00F47364" w:rsidRPr="003F3E23">
        <w:rPr>
          <w:rFonts w:ascii="Times New Roman" w:eastAsiaTheme="minorHAnsi" w:hAnsi="Times New Roman" w:cs="Times New Roman"/>
          <w:color w:val="000000" w:themeColor="text1"/>
          <w:sz w:val="28"/>
          <w:szCs w:val="28"/>
          <w:lang w:eastAsia="en-US"/>
        </w:rPr>
        <w:t>[</w:t>
      </w:r>
      <w:r w:rsidR="00F47364">
        <w:rPr>
          <w:rFonts w:ascii="Times New Roman" w:eastAsiaTheme="minorHAnsi" w:hAnsi="Times New Roman" w:cs="Times New Roman"/>
          <w:color w:val="000000" w:themeColor="text1"/>
          <w:sz w:val="28"/>
          <w:szCs w:val="28"/>
          <w:lang w:val="kk-KZ" w:eastAsia="en-US"/>
        </w:rPr>
        <w:t>13, ст 34</w:t>
      </w:r>
      <w:r w:rsidR="00F47364" w:rsidRPr="003F3E23">
        <w:rPr>
          <w:rFonts w:ascii="Times New Roman" w:eastAsiaTheme="minorHAnsi" w:hAnsi="Times New Roman" w:cs="Times New Roman"/>
          <w:color w:val="000000" w:themeColor="text1"/>
          <w:sz w:val="28"/>
          <w:szCs w:val="28"/>
          <w:lang w:eastAsia="en-US"/>
        </w:rPr>
        <w:t>]</w:t>
      </w:r>
      <w:r w:rsidRPr="00721072">
        <w:rPr>
          <w:rFonts w:ascii="Times New Roman" w:eastAsiaTheme="minorHAnsi" w:hAnsi="Times New Roman" w:cs="Times New Roman"/>
          <w:color w:val="000000" w:themeColor="text1"/>
          <w:sz w:val="28"/>
          <w:szCs w:val="28"/>
          <w:lang w:eastAsia="en-US"/>
        </w:rPr>
        <w:t>.</w:t>
      </w:r>
    </w:p>
    <w:p w14:paraId="1AD1FF17"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533CDC8"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4FCAA0D1" wp14:editId="3D600E82">
            <wp:extent cx="3303270" cy="2404745"/>
            <wp:effectExtent l="19050" t="19050" r="11430" b="14605"/>
            <wp:docPr id="1153326266" name="Рисунок 115332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03270" cy="2404745"/>
                    </a:xfrm>
                    <a:prstGeom prst="rect">
                      <a:avLst/>
                    </a:prstGeom>
                    <a:noFill/>
                    <a:ln>
                      <a:solidFill>
                        <a:schemeClr val="tx1"/>
                      </a:solidFill>
                    </a:ln>
                  </pic:spPr>
                </pic:pic>
              </a:graphicData>
            </a:graphic>
          </wp:inline>
        </w:drawing>
      </w:r>
    </w:p>
    <w:p w14:paraId="2F6A1C84"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14D4C9E6" w14:textId="63BD474A"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147D6C">
        <w:rPr>
          <w:rFonts w:ascii="Times New Roman" w:eastAsiaTheme="minorHAnsi" w:hAnsi="Times New Roman" w:cs="Times New Roman"/>
          <w:color w:val="000000" w:themeColor="text1"/>
          <w:sz w:val="28"/>
          <w:szCs w:val="28"/>
          <w:lang w:eastAsia="en-US"/>
        </w:rPr>
        <w:t>12</w:t>
      </w:r>
      <w:r>
        <w:rPr>
          <w:rFonts w:ascii="Times New Roman" w:eastAsiaTheme="minorHAnsi" w:hAnsi="Times New Roman" w:cs="Times New Roman"/>
          <w:color w:val="000000" w:themeColor="text1"/>
          <w:sz w:val="28"/>
          <w:szCs w:val="28"/>
          <w:lang w:eastAsia="en-US"/>
        </w:rPr>
        <w:t xml:space="preserve">. Кривые спектральной отражательной способности некоторых почв </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w:t>
      </w:r>
      <w:r w:rsidR="00F47364">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34</w:t>
      </w:r>
      <w:r w:rsidRPr="003F3E23">
        <w:rPr>
          <w:rFonts w:ascii="Times New Roman" w:eastAsiaTheme="minorHAnsi" w:hAnsi="Times New Roman" w:cs="Times New Roman"/>
          <w:color w:val="000000" w:themeColor="text1"/>
          <w:sz w:val="28"/>
          <w:szCs w:val="28"/>
          <w:lang w:eastAsia="en-US"/>
        </w:rPr>
        <w:t>]</w:t>
      </w:r>
    </w:p>
    <w:p w14:paraId="42523D25"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68007DF2" w14:textId="501783B9"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Первая характерист</w:t>
      </w:r>
      <w:r>
        <w:rPr>
          <w:rFonts w:ascii="Times New Roman" w:eastAsiaTheme="minorHAnsi" w:hAnsi="Times New Roman" w:cs="Times New Roman"/>
          <w:color w:val="000000" w:themeColor="text1"/>
          <w:sz w:val="28"/>
          <w:szCs w:val="28"/>
          <w:lang w:eastAsia="en-US"/>
        </w:rPr>
        <w:t>ика почвы, требующая изучения, — это</w:t>
      </w:r>
      <w:r w:rsidRPr="00721072">
        <w:rPr>
          <w:rFonts w:ascii="Times New Roman" w:eastAsiaTheme="minorHAnsi" w:hAnsi="Times New Roman" w:cs="Times New Roman"/>
          <w:color w:val="000000" w:themeColor="text1"/>
          <w:sz w:val="28"/>
          <w:szCs w:val="28"/>
          <w:lang w:eastAsia="en-US"/>
        </w:rPr>
        <w:t xml:space="preserve"> ее гранулометрический состав, который определяется </w:t>
      </w:r>
      <w:r>
        <w:rPr>
          <w:rFonts w:ascii="Times New Roman" w:eastAsiaTheme="minorHAnsi" w:hAnsi="Times New Roman" w:cs="Times New Roman"/>
          <w:color w:val="000000" w:themeColor="text1"/>
          <w:sz w:val="28"/>
          <w:szCs w:val="28"/>
          <w:lang w:eastAsia="en-US"/>
        </w:rPr>
        <w:t>относительным</w:t>
      </w:r>
      <w:r w:rsidRPr="00721072">
        <w:rPr>
          <w:rFonts w:ascii="Times New Roman" w:eastAsiaTheme="minorHAnsi" w:hAnsi="Times New Roman" w:cs="Times New Roman"/>
          <w:color w:val="000000" w:themeColor="text1"/>
          <w:sz w:val="28"/>
          <w:szCs w:val="28"/>
          <w:lang w:eastAsia="en-US"/>
        </w:rPr>
        <w:t xml:space="preserve"> содержа</w:t>
      </w:r>
      <w:r>
        <w:rPr>
          <w:rFonts w:ascii="Times New Roman" w:eastAsiaTheme="minorHAnsi" w:hAnsi="Times New Roman" w:cs="Times New Roman"/>
          <w:color w:val="000000" w:themeColor="text1"/>
          <w:sz w:val="28"/>
          <w:szCs w:val="28"/>
          <w:lang w:eastAsia="en-US"/>
        </w:rPr>
        <w:t>ни</w:t>
      </w:r>
      <w:r w:rsidRPr="00721072">
        <w:rPr>
          <w:rFonts w:ascii="Times New Roman" w:eastAsiaTheme="minorHAnsi" w:hAnsi="Times New Roman" w:cs="Times New Roman"/>
          <w:color w:val="000000" w:themeColor="text1"/>
          <w:sz w:val="28"/>
          <w:szCs w:val="28"/>
          <w:lang w:eastAsia="en-US"/>
        </w:rPr>
        <w:t>ем песка, отложений и глины. Ха</w:t>
      </w:r>
      <w:r>
        <w:rPr>
          <w:rFonts w:ascii="Times New Roman" w:eastAsiaTheme="minorHAnsi" w:hAnsi="Times New Roman" w:cs="Times New Roman"/>
          <w:color w:val="000000" w:themeColor="text1"/>
          <w:sz w:val="28"/>
          <w:szCs w:val="28"/>
          <w:lang w:eastAsia="en-US"/>
        </w:rPr>
        <w:t xml:space="preserve">рактерный диаметр частиц глины </w:t>
      </w:r>
      <w:r>
        <w:rPr>
          <w:rFonts w:ascii="Times New Roman" w:eastAsiaTheme="minorHAnsi" w:hAnsi="Times New Roman" w:cs="Times New Roman"/>
          <w:color w:val="000000" w:themeColor="text1"/>
          <w:sz w:val="28"/>
          <w:szCs w:val="28"/>
          <w:lang w:eastAsia="en-US"/>
        </w:rPr>
        <w:lastRenderedPageBreak/>
        <w:t>- 0,002 мм, отложений -</w:t>
      </w:r>
      <w:r w:rsidRPr="00721072">
        <w:rPr>
          <w:rFonts w:ascii="Times New Roman" w:eastAsiaTheme="minorHAnsi" w:hAnsi="Times New Roman" w:cs="Times New Roman"/>
          <w:color w:val="000000" w:themeColor="text1"/>
          <w:sz w:val="28"/>
          <w:szCs w:val="28"/>
          <w:lang w:eastAsia="en-US"/>
        </w:rPr>
        <w:t xml:space="preserve"> от 0,002 до 0,005 мм, песка</w:t>
      </w:r>
      <w:r>
        <w:rPr>
          <w:rFonts w:ascii="Times New Roman" w:eastAsiaTheme="minorHAnsi" w:hAnsi="Times New Roman" w:cs="Times New Roman"/>
          <w:color w:val="000000" w:themeColor="text1"/>
          <w:sz w:val="28"/>
          <w:szCs w:val="28"/>
          <w:lang w:eastAsia="en-US"/>
        </w:rPr>
        <w:t xml:space="preserve"> -</w:t>
      </w:r>
      <w:r w:rsidRPr="00721072">
        <w:rPr>
          <w:rFonts w:ascii="Times New Roman" w:eastAsiaTheme="minorHAnsi" w:hAnsi="Times New Roman" w:cs="Times New Roman"/>
          <w:color w:val="000000" w:themeColor="text1"/>
          <w:sz w:val="28"/>
          <w:szCs w:val="28"/>
          <w:lang w:eastAsia="en-US"/>
        </w:rPr>
        <w:t xml:space="preserve"> от 0,05 до 2,0 м</w:t>
      </w:r>
      <w:r>
        <w:rPr>
          <w:rFonts w:ascii="Times New Roman" w:eastAsiaTheme="minorHAnsi" w:hAnsi="Times New Roman" w:cs="Times New Roman"/>
          <w:color w:val="000000" w:themeColor="text1"/>
          <w:sz w:val="28"/>
          <w:szCs w:val="28"/>
          <w:lang w:eastAsia="en-US"/>
        </w:rPr>
        <w:t>м. В силу такого распределения г</w:t>
      </w:r>
      <w:r w:rsidRPr="00721072">
        <w:rPr>
          <w:rFonts w:ascii="Times New Roman" w:eastAsiaTheme="minorHAnsi" w:hAnsi="Times New Roman" w:cs="Times New Roman"/>
          <w:color w:val="000000" w:themeColor="text1"/>
          <w:sz w:val="28"/>
          <w:szCs w:val="28"/>
          <w:lang w:eastAsia="en-US"/>
        </w:rPr>
        <w:t>лина содержит больше частиц, чем песок. При наличии влаги каждая частица почв</w:t>
      </w:r>
      <w:r>
        <w:rPr>
          <w:rFonts w:ascii="Times New Roman" w:eastAsiaTheme="minorHAnsi" w:hAnsi="Times New Roman" w:cs="Times New Roman"/>
          <w:color w:val="000000" w:themeColor="text1"/>
          <w:sz w:val="28"/>
          <w:szCs w:val="28"/>
          <w:lang w:eastAsia="en-US"/>
        </w:rPr>
        <w:t>ы покрыта тонким слоем воды</w:t>
      </w:r>
      <w:r w:rsidRPr="00721072">
        <w:rPr>
          <w:rFonts w:ascii="Times New Roman" w:eastAsiaTheme="minorHAnsi" w:hAnsi="Times New Roman" w:cs="Times New Roman"/>
          <w:color w:val="000000" w:themeColor="text1"/>
          <w:sz w:val="28"/>
          <w:szCs w:val="28"/>
          <w:lang w:eastAsia="en-US"/>
        </w:rPr>
        <w:t>, который занимает некот</w:t>
      </w:r>
      <w:r>
        <w:rPr>
          <w:rFonts w:ascii="Times New Roman" w:eastAsiaTheme="minorHAnsi" w:hAnsi="Times New Roman" w:cs="Times New Roman"/>
          <w:color w:val="000000" w:themeColor="text1"/>
          <w:sz w:val="28"/>
          <w:szCs w:val="28"/>
          <w:lang w:eastAsia="en-US"/>
        </w:rPr>
        <w:t>орое пространство между отдельны</w:t>
      </w:r>
      <w:r w:rsidRPr="00721072">
        <w:rPr>
          <w:rFonts w:ascii="Times New Roman" w:eastAsiaTheme="minorHAnsi" w:hAnsi="Times New Roman" w:cs="Times New Roman"/>
          <w:color w:val="000000" w:themeColor="text1"/>
          <w:sz w:val="28"/>
          <w:szCs w:val="28"/>
          <w:lang w:eastAsia="en-US"/>
        </w:rPr>
        <w:t>ми частицами. Хотя этот слой очень тонкий, ми</w:t>
      </w:r>
      <w:r>
        <w:rPr>
          <w:rFonts w:ascii="Times New Roman" w:eastAsiaTheme="minorHAnsi" w:hAnsi="Times New Roman" w:cs="Times New Roman"/>
          <w:color w:val="000000" w:themeColor="text1"/>
          <w:sz w:val="28"/>
          <w:szCs w:val="28"/>
          <w:lang w:eastAsia="en-US"/>
        </w:rPr>
        <w:t>ллионы частиц могут удерживать огром</w:t>
      </w:r>
      <w:r w:rsidRPr="00721072">
        <w:rPr>
          <w:rFonts w:ascii="Times New Roman" w:eastAsiaTheme="minorHAnsi" w:hAnsi="Times New Roman" w:cs="Times New Roman"/>
          <w:color w:val="000000" w:themeColor="text1"/>
          <w:sz w:val="28"/>
          <w:szCs w:val="28"/>
          <w:lang w:eastAsia="en-US"/>
        </w:rPr>
        <w:t>ное количество вод</w:t>
      </w:r>
      <w:r>
        <w:rPr>
          <w:rFonts w:ascii="Times New Roman" w:eastAsiaTheme="minorHAnsi" w:hAnsi="Times New Roman" w:cs="Times New Roman"/>
          <w:color w:val="000000" w:themeColor="text1"/>
          <w:sz w:val="28"/>
          <w:szCs w:val="28"/>
          <w:lang w:eastAsia="en-US"/>
        </w:rPr>
        <w:t>ы</w:t>
      </w:r>
      <w:r w:rsidRPr="00721072">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П</w:t>
      </w:r>
      <w:r w:rsidRPr="00721072">
        <w:rPr>
          <w:rFonts w:ascii="Times New Roman" w:eastAsiaTheme="minorHAnsi" w:hAnsi="Times New Roman" w:cs="Times New Roman"/>
          <w:color w:val="000000" w:themeColor="text1"/>
          <w:sz w:val="28"/>
          <w:szCs w:val="28"/>
          <w:lang w:eastAsia="en-US"/>
        </w:rPr>
        <w:t>оэтому связь между количеством частиц в почве и ее влажностью имеет такое важное значение</w:t>
      </w:r>
      <w:r w:rsidR="00CC4C2E">
        <w:rPr>
          <w:rFonts w:ascii="Times New Roman" w:eastAsiaTheme="minorHAnsi" w:hAnsi="Times New Roman" w:cs="Times New Roman"/>
          <w:color w:val="000000" w:themeColor="text1"/>
          <w:sz w:val="28"/>
          <w:szCs w:val="28"/>
          <w:lang w:val="kk-KZ" w:eastAsia="en-US"/>
        </w:rPr>
        <w:t xml:space="preserve"> </w:t>
      </w:r>
      <w:r w:rsidR="00CC4C2E" w:rsidRPr="003F3E23">
        <w:rPr>
          <w:rFonts w:ascii="Times New Roman" w:eastAsiaTheme="minorHAnsi" w:hAnsi="Times New Roman" w:cs="Times New Roman"/>
          <w:color w:val="000000" w:themeColor="text1"/>
          <w:sz w:val="28"/>
          <w:szCs w:val="28"/>
          <w:lang w:eastAsia="en-US"/>
        </w:rPr>
        <w:t>[</w:t>
      </w:r>
      <w:r w:rsidR="00CC4C2E">
        <w:rPr>
          <w:rFonts w:ascii="Times New Roman" w:eastAsiaTheme="minorHAnsi" w:hAnsi="Times New Roman" w:cs="Times New Roman"/>
          <w:color w:val="000000" w:themeColor="text1"/>
          <w:sz w:val="28"/>
          <w:szCs w:val="28"/>
          <w:lang w:val="kk-KZ" w:eastAsia="en-US"/>
        </w:rPr>
        <w:t>13, ст 34</w:t>
      </w:r>
      <w:r w:rsidR="00CC4C2E" w:rsidRPr="003F3E23">
        <w:rPr>
          <w:rFonts w:ascii="Times New Roman" w:eastAsiaTheme="minorHAnsi" w:hAnsi="Times New Roman" w:cs="Times New Roman"/>
          <w:color w:val="000000" w:themeColor="text1"/>
          <w:sz w:val="28"/>
          <w:szCs w:val="28"/>
          <w:lang w:eastAsia="en-US"/>
        </w:rPr>
        <w:t>]</w:t>
      </w:r>
      <w:r w:rsidRPr="00721072">
        <w:rPr>
          <w:rFonts w:ascii="Times New Roman" w:eastAsiaTheme="minorHAnsi" w:hAnsi="Times New Roman" w:cs="Times New Roman"/>
          <w:color w:val="000000" w:themeColor="text1"/>
          <w:sz w:val="28"/>
          <w:szCs w:val="28"/>
          <w:lang w:eastAsia="en-US"/>
        </w:rPr>
        <w:t>.</w:t>
      </w:r>
    </w:p>
    <w:p w14:paraId="75EC8E05" w14:textId="438691DB"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Типичн</w:t>
      </w:r>
      <w:r>
        <w:rPr>
          <w:rFonts w:ascii="Times New Roman" w:eastAsiaTheme="minorHAnsi" w:hAnsi="Times New Roman" w:cs="Times New Roman"/>
          <w:color w:val="000000" w:themeColor="text1"/>
          <w:sz w:val="28"/>
          <w:szCs w:val="28"/>
          <w:lang w:eastAsia="en-US"/>
        </w:rPr>
        <w:t>ы</w:t>
      </w:r>
      <w:r w:rsidRPr="00721072">
        <w:rPr>
          <w:rFonts w:ascii="Times New Roman" w:eastAsiaTheme="minorHAnsi" w:hAnsi="Times New Roman" w:cs="Times New Roman"/>
          <w:color w:val="000000" w:themeColor="text1"/>
          <w:sz w:val="28"/>
          <w:szCs w:val="28"/>
          <w:lang w:eastAsia="en-US"/>
        </w:rPr>
        <w:t>е крив</w:t>
      </w:r>
      <w:r>
        <w:rPr>
          <w:rFonts w:ascii="Times New Roman" w:eastAsiaTheme="minorHAnsi" w:hAnsi="Times New Roman" w:cs="Times New Roman"/>
          <w:color w:val="000000" w:themeColor="text1"/>
          <w:sz w:val="28"/>
          <w:szCs w:val="28"/>
          <w:lang w:eastAsia="en-US"/>
        </w:rPr>
        <w:t>ы</w:t>
      </w:r>
      <w:r w:rsidRPr="00721072">
        <w:rPr>
          <w:rFonts w:ascii="Times New Roman" w:eastAsiaTheme="minorHAnsi" w:hAnsi="Times New Roman" w:cs="Times New Roman"/>
          <w:color w:val="000000" w:themeColor="text1"/>
          <w:sz w:val="28"/>
          <w:szCs w:val="28"/>
          <w:lang w:eastAsia="en-US"/>
        </w:rPr>
        <w:t>е спектральной о</w:t>
      </w:r>
      <w:r>
        <w:rPr>
          <w:rFonts w:ascii="Times New Roman" w:eastAsiaTheme="minorHAnsi" w:hAnsi="Times New Roman" w:cs="Times New Roman"/>
          <w:color w:val="000000" w:themeColor="text1"/>
          <w:sz w:val="28"/>
          <w:szCs w:val="28"/>
          <w:lang w:eastAsia="en-US"/>
        </w:rPr>
        <w:t>тражательной способности песча</w:t>
      </w:r>
      <w:r w:rsidRPr="00721072">
        <w:rPr>
          <w:rFonts w:ascii="Times New Roman" w:eastAsiaTheme="minorHAnsi" w:hAnsi="Times New Roman" w:cs="Times New Roman"/>
          <w:color w:val="000000" w:themeColor="text1"/>
          <w:sz w:val="28"/>
          <w:szCs w:val="28"/>
          <w:lang w:eastAsia="en-US"/>
        </w:rPr>
        <w:t xml:space="preserve">ников при различных уровнях содержания влаги показано на рис. </w:t>
      </w:r>
      <w:r>
        <w:rPr>
          <w:rFonts w:ascii="Times New Roman" w:eastAsiaTheme="minorHAnsi" w:hAnsi="Times New Roman" w:cs="Times New Roman"/>
          <w:color w:val="000000" w:themeColor="text1"/>
          <w:sz w:val="28"/>
          <w:szCs w:val="28"/>
          <w:lang w:eastAsia="en-US"/>
        </w:rPr>
        <w:t>1.</w:t>
      </w:r>
      <w:r w:rsidR="00701616">
        <w:rPr>
          <w:rFonts w:ascii="Times New Roman" w:eastAsiaTheme="minorHAnsi" w:hAnsi="Times New Roman" w:cs="Times New Roman"/>
          <w:color w:val="000000" w:themeColor="text1"/>
          <w:sz w:val="28"/>
          <w:szCs w:val="28"/>
          <w:lang w:eastAsia="en-US"/>
        </w:rPr>
        <w:t>13</w:t>
      </w:r>
      <w:r w:rsidRPr="00721072">
        <w:rPr>
          <w:rFonts w:ascii="Times New Roman" w:eastAsiaTheme="minorHAnsi" w:hAnsi="Times New Roman" w:cs="Times New Roman"/>
          <w:color w:val="000000" w:themeColor="text1"/>
          <w:sz w:val="28"/>
          <w:szCs w:val="28"/>
          <w:lang w:eastAsia="en-US"/>
        </w:rPr>
        <w:t>. Из рисунка видно, что отражательная спо</w:t>
      </w:r>
      <w:r>
        <w:rPr>
          <w:rFonts w:ascii="Times New Roman" w:eastAsiaTheme="minorHAnsi" w:hAnsi="Times New Roman" w:cs="Times New Roman"/>
          <w:color w:val="000000" w:themeColor="text1"/>
          <w:sz w:val="28"/>
          <w:szCs w:val="28"/>
          <w:lang w:eastAsia="en-US"/>
        </w:rPr>
        <w:t>собность сухих песчаников оста</w:t>
      </w:r>
      <w:r w:rsidRPr="00721072">
        <w:rPr>
          <w:rFonts w:ascii="Times New Roman" w:eastAsiaTheme="minorHAnsi" w:hAnsi="Times New Roman" w:cs="Times New Roman"/>
          <w:color w:val="000000" w:themeColor="text1"/>
          <w:sz w:val="28"/>
          <w:szCs w:val="28"/>
          <w:lang w:eastAsia="en-US"/>
        </w:rPr>
        <w:t xml:space="preserve">ется почти </w:t>
      </w:r>
      <w:r>
        <w:rPr>
          <w:rFonts w:ascii="Times New Roman" w:eastAsiaTheme="minorHAnsi" w:hAnsi="Times New Roman" w:cs="Times New Roman"/>
          <w:color w:val="000000" w:themeColor="text1"/>
          <w:sz w:val="28"/>
          <w:szCs w:val="28"/>
          <w:lang w:eastAsia="en-US"/>
        </w:rPr>
        <w:t>постоянной, в то время как кривы</w:t>
      </w:r>
      <w:r w:rsidRPr="00721072">
        <w:rPr>
          <w:rFonts w:ascii="Times New Roman" w:eastAsiaTheme="minorHAnsi" w:hAnsi="Times New Roman" w:cs="Times New Roman"/>
          <w:color w:val="000000" w:themeColor="text1"/>
          <w:sz w:val="28"/>
          <w:szCs w:val="28"/>
          <w:lang w:eastAsia="en-US"/>
        </w:rPr>
        <w:t>е спектральн</w:t>
      </w:r>
      <w:r>
        <w:rPr>
          <w:rFonts w:ascii="Times New Roman" w:eastAsiaTheme="minorHAnsi" w:hAnsi="Times New Roman" w:cs="Times New Roman"/>
          <w:color w:val="000000" w:themeColor="text1"/>
          <w:sz w:val="28"/>
          <w:szCs w:val="28"/>
          <w:lang w:eastAsia="en-US"/>
        </w:rPr>
        <w:t>ой отражательной способности влажны</w:t>
      </w:r>
      <w:r w:rsidRPr="00721072">
        <w:rPr>
          <w:rFonts w:ascii="Times New Roman" w:eastAsiaTheme="minorHAnsi" w:hAnsi="Times New Roman" w:cs="Times New Roman"/>
          <w:color w:val="000000" w:themeColor="text1"/>
          <w:sz w:val="28"/>
          <w:szCs w:val="28"/>
          <w:lang w:eastAsia="en-US"/>
        </w:rPr>
        <w:t>х песчаников имеют замет</w:t>
      </w:r>
      <w:r>
        <w:rPr>
          <w:rFonts w:ascii="Times New Roman" w:eastAsiaTheme="minorHAnsi" w:hAnsi="Times New Roman" w:cs="Times New Roman"/>
          <w:color w:val="000000" w:themeColor="text1"/>
          <w:sz w:val="28"/>
          <w:szCs w:val="28"/>
          <w:lang w:eastAsia="en-US"/>
        </w:rPr>
        <w:t>ные провалы при дли</w:t>
      </w:r>
      <w:r w:rsidRPr="00721072">
        <w:rPr>
          <w:rFonts w:ascii="Times New Roman" w:eastAsiaTheme="minorHAnsi" w:hAnsi="Times New Roman" w:cs="Times New Roman"/>
          <w:color w:val="000000" w:themeColor="text1"/>
          <w:sz w:val="28"/>
          <w:szCs w:val="28"/>
          <w:lang w:eastAsia="en-US"/>
        </w:rPr>
        <w:t>нах волн 1,4; 1,9 и 2,3 мкм. В видимой части спектра также наблюдается</w:t>
      </w:r>
      <w:r w:rsidRPr="00721072">
        <w:t xml:space="preserve"> </w:t>
      </w:r>
      <w:r w:rsidRPr="00721072">
        <w:rPr>
          <w:rFonts w:ascii="Times New Roman" w:eastAsiaTheme="minorHAnsi" w:hAnsi="Times New Roman" w:cs="Times New Roman"/>
          <w:color w:val="000000" w:themeColor="text1"/>
          <w:sz w:val="28"/>
          <w:szCs w:val="28"/>
          <w:lang w:eastAsia="en-US"/>
        </w:rPr>
        <w:t>заметное снижение отражательной спос</w:t>
      </w:r>
      <w:r>
        <w:rPr>
          <w:rFonts w:ascii="Times New Roman" w:eastAsiaTheme="minorHAnsi" w:hAnsi="Times New Roman" w:cs="Times New Roman"/>
          <w:color w:val="000000" w:themeColor="text1"/>
          <w:sz w:val="28"/>
          <w:szCs w:val="28"/>
          <w:lang w:eastAsia="en-US"/>
        </w:rPr>
        <w:t>обности влажных почв по сравне</w:t>
      </w:r>
      <w:r w:rsidRPr="00721072">
        <w:rPr>
          <w:rFonts w:ascii="Times New Roman" w:eastAsiaTheme="minorHAnsi" w:hAnsi="Times New Roman" w:cs="Times New Roman"/>
          <w:color w:val="000000" w:themeColor="text1"/>
          <w:sz w:val="28"/>
          <w:szCs w:val="28"/>
          <w:lang w:eastAsia="en-US"/>
        </w:rPr>
        <w:t>нию с сухими. Таким образом, спектрал</w:t>
      </w:r>
      <w:r>
        <w:rPr>
          <w:rFonts w:ascii="Times New Roman" w:eastAsiaTheme="minorHAnsi" w:hAnsi="Times New Roman" w:cs="Times New Roman"/>
          <w:color w:val="000000" w:themeColor="text1"/>
          <w:sz w:val="28"/>
          <w:szCs w:val="28"/>
          <w:lang w:eastAsia="en-US"/>
        </w:rPr>
        <w:t>ьная яркость почв во многом за</w:t>
      </w:r>
      <w:r w:rsidRPr="00721072">
        <w:rPr>
          <w:rFonts w:ascii="Times New Roman" w:eastAsiaTheme="minorHAnsi" w:hAnsi="Times New Roman" w:cs="Times New Roman"/>
          <w:color w:val="000000" w:themeColor="text1"/>
          <w:sz w:val="28"/>
          <w:szCs w:val="28"/>
          <w:lang w:eastAsia="en-US"/>
        </w:rPr>
        <w:t>висит от их состава, определяющего как размер слагающих почву частиц, так и возможный уровень содержания влаги. При прочих равных условиях с уменьшением размера частиц поверхнос</w:t>
      </w:r>
      <w:r>
        <w:rPr>
          <w:rFonts w:ascii="Times New Roman" w:eastAsiaTheme="minorHAnsi" w:hAnsi="Times New Roman" w:cs="Times New Roman"/>
          <w:color w:val="000000" w:themeColor="text1"/>
          <w:sz w:val="28"/>
          <w:szCs w:val="28"/>
          <w:lang w:eastAsia="en-US"/>
        </w:rPr>
        <w:t>ть почвы становится более глад</w:t>
      </w:r>
      <w:r w:rsidRPr="00721072">
        <w:rPr>
          <w:rFonts w:ascii="Times New Roman" w:eastAsiaTheme="minorHAnsi" w:hAnsi="Times New Roman" w:cs="Times New Roman"/>
          <w:color w:val="000000" w:themeColor="text1"/>
          <w:sz w:val="28"/>
          <w:szCs w:val="28"/>
          <w:lang w:eastAsia="en-US"/>
        </w:rPr>
        <w:t>кой, и доля отраженного излучения возрастает. Было показано, что при увеличении размера частиц с 0,22 до 2,66 мм коэффициент поглощения увеличивается на 14%</w:t>
      </w:r>
      <w:r w:rsidR="00CC4C2E">
        <w:rPr>
          <w:rFonts w:ascii="Times New Roman" w:eastAsiaTheme="minorHAnsi" w:hAnsi="Times New Roman" w:cs="Times New Roman"/>
          <w:color w:val="000000" w:themeColor="text1"/>
          <w:sz w:val="28"/>
          <w:szCs w:val="28"/>
          <w:lang w:val="kk-KZ" w:eastAsia="en-US"/>
        </w:rPr>
        <w:t xml:space="preserve"> </w:t>
      </w:r>
      <w:r w:rsidR="00CC4C2E" w:rsidRPr="003F3E23">
        <w:rPr>
          <w:rFonts w:ascii="Times New Roman" w:eastAsiaTheme="minorHAnsi" w:hAnsi="Times New Roman" w:cs="Times New Roman"/>
          <w:color w:val="000000" w:themeColor="text1"/>
          <w:sz w:val="28"/>
          <w:szCs w:val="28"/>
          <w:lang w:eastAsia="en-US"/>
        </w:rPr>
        <w:t>[</w:t>
      </w:r>
      <w:r w:rsidR="00CC4C2E">
        <w:rPr>
          <w:rFonts w:ascii="Times New Roman" w:eastAsiaTheme="minorHAnsi" w:hAnsi="Times New Roman" w:cs="Times New Roman"/>
          <w:color w:val="000000" w:themeColor="text1"/>
          <w:sz w:val="28"/>
          <w:szCs w:val="28"/>
          <w:lang w:val="kk-KZ" w:eastAsia="en-US"/>
        </w:rPr>
        <w:t>13, ст 34</w:t>
      </w:r>
      <w:r w:rsidR="00CC4C2E" w:rsidRPr="003F3E23">
        <w:rPr>
          <w:rFonts w:ascii="Times New Roman" w:eastAsiaTheme="minorHAnsi" w:hAnsi="Times New Roman" w:cs="Times New Roman"/>
          <w:color w:val="000000" w:themeColor="text1"/>
          <w:sz w:val="28"/>
          <w:szCs w:val="28"/>
          <w:lang w:eastAsia="en-US"/>
        </w:rPr>
        <w:t>]</w:t>
      </w:r>
      <w:r w:rsidRPr="00721072">
        <w:rPr>
          <w:rFonts w:ascii="Times New Roman" w:eastAsiaTheme="minorHAnsi" w:hAnsi="Times New Roman" w:cs="Times New Roman"/>
          <w:color w:val="000000" w:themeColor="text1"/>
          <w:sz w:val="28"/>
          <w:szCs w:val="28"/>
          <w:lang w:eastAsia="en-US"/>
        </w:rPr>
        <w:t>.</w:t>
      </w:r>
    </w:p>
    <w:p w14:paraId="695F4723" w14:textId="77777777" w:rsidR="00210E58" w:rsidRDefault="00210E58"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F113F3E"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263156FD" wp14:editId="33812770">
            <wp:extent cx="2755900" cy="3060700"/>
            <wp:effectExtent l="19050" t="19050" r="25400" b="25400"/>
            <wp:docPr id="819484464" name="Рисунок 81948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5900" cy="3060700"/>
                    </a:xfrm>
                    <a:prstGeom prst="rect">
                      <a:avLst/>
                    </a:prstGeom>
                    <a:noFill/>
                    <a:ln>
                      <a:solidFill>
                        <a:schemeClr val="tx1"/>
                      </a:solidFill>
                    </a:ln>
                  </pic:spPr>
                </pic:pic>
              </a:graphicData>
            </a:graphic>
          </wp:inline>
        </w:drawing>
      </w:r>
    </w:p>
    <w:p w14:paraId="23B3F6E1"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4A12E8E9" w14:textId="286EF5E4"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701616">
        <w:rPr>
          <w:rFonts w:ascii="Times New Roman" w:eastAsiaTheme="minorHAnsi" w:hAnsi="Times New Roman" w:cs="Times New Roman"/>
          <w:color w:val="000000" w:themeColor="text1"/>
          <w:sz w:val="28"/>
          <w:szCs w:val="28"/>
          <w:lang w:eastAsia="en-US"/>
        </w:rPr>
        <w:t>13</w:t>
      </w:r>
      <w:r>
        <w:rPr>
          <w:rFonts w:ascii="Times New Roman" w:eastAsiaTheme="minorHAnsi" w:hAnsi="Times New Roman" w:cs="Times New Roman"/>
          <w:color w:val="000000" w:themeColor="text1"/>
          <w:sz w:val="28"/>
          <w:szCs w:val="28"/>
          <w:lang w:eastAsia="en-US"/>
        </w:rPr>
        <w:t xml:space="preserve">. Зависимость спектральной отражательной способности песчаников от уровня влажности </w:t>
      </w:r>
      <w:r w:rsidRPr="003F3E23">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val="kk-KZ" w:eastAsia="en-US"/>
        </w:rPr>
        <w:t>1</w:t>
      </w:r>
      <w:r w:rsidR="00CC4C2E">
        <w:rPr>
          <w:rFonts w:ascii="Times New Roman" w:eastAsiaTheme="minorHAnsi" w:hAnsi="Times New Roman" w:cs="Times New Roman"/>
          <w:color w:val="000000" w:themeColor="text1"/>
          <w:sz w:val="28"/>
          <w:szCs w:val="28"/>
          <w:lang w:val="kk-KZ" w:eastAsia="en-US"/>
        </w:rPr>
        <w:t>3</w:t>
      </w:r>
      <w:r>
        <w:rPr>
          <w:rFonts w:ascii="Times New Roman" w:eastAsiaTheme="minorHAnsi" w:hAnsi="Times New Roman" w:cs="Times New Roman"/>
          <w:color w:val="000000" w:themeColor="text1"/>
          <w:sz w:val="28"/>
          <w:szCs w:val="28"/>
          <w:lang w:val="kk-KZ" w:eastAsia="en-US"/>
        </w:rPr>
        <w:t>, ст 34</w:t>
      </w:r>
      <w:r w:rsidRPr="003F3E23">
        <w:rPr>
          <w:rFonts w:ascii="Times New Roman" w:eastAsiaTheme="minorHAnsi" w:hAnsi="Times New Roman" w:cs="Times New Roman"/>
          <w:color w:val="000000" w:themeColor="text1"/>
          <w:sz w:val="28"/>
          <w:szCs w:val="28"/>
          <w:lang w:eastAsia="en-US"/>
        </w:rPr>
        <w:t>]</w:t>
      </w:r>
    </w:p>
    <w:p w14:paraId="527DFDF2"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46841BCF"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 xml:space="preserve">Еще одним важным свойством почвы, которое влияет на ее отражательную способность, является содержание органических веществ, которое характеризует количество азота в почве. Показано, что для </w:t>
      </w:r>
      <w:r w:rsidRPr="00721072">
        <w:rPr>
          <w:rFonts w:ascii="Times New Roman" w:eastAsiaTheme="minorHAnsi" w:hAnsi="Times New Roman" w:cs="Times New Roman"/>
          <w:color w:val="000000" w:themeColor="text1"/>
          <w:sz w:val="28"/>
          <w:szCs w:val="28"/>
          <w:lang w:eastAsia="en-US"/>
        </w:rPr>
        <w:lastRenderedPageBreak/>
        <w:t>большинства климатических зон от</w:t>
      </w:r>
      <w:r>
        <w:rPr>
          <w:rFonts w:ascii="Times New Roman" w:eastAsiaTheme="minorHAnsi" w:hAnsi="Times New Roman" w:cs="Times New Roman"/>
          <w:color w:val="000000" w:themeColor="text1"/>
          <w:sz w:val="28"/>
          <w:szCs w:val="28"/>
          <w:lang w:eastAsia="en-US"/>
        </w:rPr>
        <w:t>носительное содержание органи</w:t>
      </w:r>
      <w:r w:rsidRPr="00721072">
        <w:rPr>
          <w:rFonts w:ascii="Times New Roman" w:eastAsiaTheme="minorHAnsi" w:hAnsi="Times New Roman" w:cs="Times New Roman"/>
          <w:color w:val="000000" w:themeColor="text1"/>
          <w:sz w:val="28"/>
          <w:szCs w:val="28"/>
          <w:lang w:eastAsia="en-US"/>
        </w:rPr>
        <w:t>ческих веществ в</w:t>
      </w:r>
      <w:r>
        <w:rPr>
          <w:rFonts w:ascii="Times New Roman" w:eastAsiaTheme="minorHAnsi" w:hAnsi="Times New Roman" w:cs="Times New Roman"/>
          <w:color w:val="000000" w:themeColor="text1"/>
          <w:sz w:val="28"/>
          <w:szCs w:val="28"/>
          <w:lang w:eastAsia="en-US"/>
        </w:rPr>
        <w:t xml:space="preserve"> почве колеблется от 0,5 до 5%. При 5%-ном содер</w:t>
      </w:r>
      <w:r w:rsidRPr="00721072">
        <w:rPr>
          <w:rFonts w:ascii="Times New Roman" w:eastAsiaTheme="minorHAnsi" w:hAnsi="Times New Roman" w:cs="Times New Roman"/>
          <w:color w:val="000000" w:themeColor="text1"/>
          <w:sz w:val="28"/>
          <w:szCs w:val="28"/>
          <w:lang w:eastAsia="en-US"/>
        </w:rPr>
        <w:t>жа</w:t>
      </w:r>
      <w:r>
        <w:rPr>
          <w:rFonts w:ascii="Times New Roman" w:eastAsiaTheme="minorHAnsi" w:hAnsi="Times New Roman" w:cs="Times New Roman"/>
          <w:color w:val="000000" w:themeColor="text1"/>
          <w:sz w:val="28"/>
          <w:szCs w:val="28"/>
          <w:lang w:eastAsia="en-US"/>
        </w:rPr>
        <w:t xml:space="preserve">нии органических веществ почва </w:t>
      </w:r>
      <w:r w:rsidRPr="00721072">
        <w:rPr>
          <w:rFonts w:ascii="Times New Roman" w:eastAsiaTheme="minorHAnsi" w:hAnsi="Times New Roman" w:cs="Times New Roman"/>
          <w:color w:val="000000" w:themeColor="text1"/>
          <w:sz w:val="28"/>
          <w:szCs w:val="28"/>
          <w:lang w:eastAsia="en-US"/>
        </w:rPr>
        <w:t>обычн</w:t>
      </w:r>
      <w:r>
        <w:rPr>
          <w:rFonts w:ascii="Times New Roman" w:eastAsiaTheme="minorHAnsi" w:hAnsi="Times New Roman" w:cs="Times New Roman"/>
          <w:color w:val="000000" w:themeColor="text1"/>
          <w:sz w:val="28"/>
          <w:szCs w:val="28"/>
          <w:lang w:eastAsia="en-US"/>
        </w:rPr>
        <w:t>о имеет темно-кори</w:t>
      </w:r>
      <w:r w:rsidRPr="00721072">
        <w:rPr>
          <w:rFonts w:ascii="Times New Roman" w:eastAsiaTheme="minorHAnsi" w:hAnsi="Times New Roman" w:cs="Times New Roman"/>
          <w:color w:val="000000" w:themeColor="text1"/>
          <w:sz w:val="28"/>
          <w:szCs w:val="28"/>
          <w:lang w:eastAsia="en-US"/>
        </w:rPr>
        <w:t xml:space="preserve">чневый или черный </w:t>
      </w:r>
      <w:r>
        <w:rPr>
          <w:rFonts w:ascii="Times New Roman" w:eastAsiaTheme="minorHAnsi" w:hAnsi="Times New Roman" w:cs="Times New Roman"/>
          <w:color w:val="000000" w:themeColor="text1"/>
          <w:sz w:val="28"/>
          <w:szCs w:val="28"/>
          <w:lang w:eastAsia="en-US"/>
        </w:rPr>
        <w:t>цвет, а при меньшем содержании -</w:t>
      </w:r>
      <w:r w:rsidRPr="00721072">
        <w:rPr>
          <w:rFonts w:ascii="Times New Roman" w:eastAsiaTheme="minorHAnsi" w:hAnsi="Times New Roman" w:cs="Times New Roman"/>
          <w:color w:val="000000" w:themeColor="text1"/>
          <w:sz w:val="28"/>
          <w:szCs w:val="28"/>
          <w:lang w:eastAsia="en-US"/>
        </w:rPr>
        <w:t xml:space="preserve"> светло-коричневый или светло-серый. При этом, в видимом диапазоне спектра зависимость отражательной способности почвы от содержания органических веществ является нелинейной.</w:t>
      </w:r>
    </w:p>
    <w:p w14:paraId="552BA772"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 xml:space="preserve">Замечено, что связь между цветом почвы и содержанием в ней органических веществ зависит от климатической зоны. При высокой температуре почвы с низким содержанием влаги (крупные частицы) содержат больше органических веществ, чем такие же почвы в более холодных зонах. Таким образом, при оценке зависимости спектральной отражательной способности от количества органических веществ </w:t>
      </w:r>
      <w:r>
        <w:rPr>
          <w:rFonts w:ascii="Times New Roman" w:eastAsiaTheme="minorHAnsi" w:hAnsi="Times New Roman" w:cs="Times New Roman"/>
          <w:color w:val="000000" w:themeColor="text1"/>
          <w:sz w:val="28"/>
          <w:szCs w:val="28"/>
          <w:lang w:eastAsia="en-US"/>
        </w:rPr>
        <w:t>необходимо учитывать еще и кли</w:t>
      </w:r>
      <w:r w:rsidRPr="00721072">
        <w:rPr>
          <w:rFonts w:ascii="Times New Roman" w:eastAsiaTheme="minorHAnsi" w:hAnsi="Times New Roman" w:cs="Times New Roman"/>
          <w:color w:val="000000" w:themeColor="text1"/>
          <w:sz w:val="28"/>
          <w:szCs w:val="28"/>
          <w:lang w:eastAsia="en-US"/>
        </w:rPr>
        <w:t>матический пояс, и условия дренирования.</w:t>
      </w:r>
    </w:p>
    <w:p w14:paraId="06C392B0" w14:textId="2550411C"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Спектральная отражательная способ</w:t>
      </w:r>
      <w:r>
        <w:rPr>
          <w:rFonts w:ascii="Times New Roman" w:eastAsiaTheme="minorHAnsi" w:hAnsi="Times New Roman" w:cs="Times New Roman"/>
          <w:color w:val="000000" w:themeColor="text1"/>
          <w:sz w:val="28"/>
          <w:szCs w:val="28"/>
          <w:lang w:eastAsia="en-US"/>
        </w:rPr>
        <w:t>ность почвы в значительной сте</w:t>
      </w:r>
      <w:r w:rsidRPr="00721072">
        <w:rPr>
          <w:rFonts w:ascii="Times New Roman" w:eastAsiaTheme="minorHAnsi" w:hAnsi="Times New Roman" w:cs="Times New Roman"/>
          <w:color w:val="000000" w:themeColor="text1"/>
          <w:sz w:val="28"/>
          <w:szCs w:val="28"/>
          <w:lang w:eastAsia="en-US"/>
        </w:rPr>
        <w:t>пени зависит от присутствия в ней оксида железа, кото</w:t>
      </w:r>
      <w:r>
        <w:rPr>
          <w:rFonts w:ascii="Times New Roman" w:eastAsiaTheme="minorHAnsi" w:hAnsi="Times New Roman" w:cs="Times New Roman"/>
          <w:color w:val="000000" w:themeColor="text1"/>
          <w:sz w:val="28"/>
          <w:szCs w:val="28"/>
          <w:lang w:eastAsia="en-US"/>
        </w:rPr>
        <w:t xml:space="preserve">рый может вызвать существенное снижение отражательной способности, по крайней </w:t>
      </w:r>
      <w:r w:rsidRPr="00721072">
        <w:rPr>
          <w:rFonts w:ascii="Times New Roman" w:eastAsiaTheme="minorHAnsi" w:hAnsi="Times New Roman" w:cs="Times New Roman"/>
          <w:color w:val="000000" w:themeColor="text1"/>
          <w:sz w:val="28"/>
          <w:szCs w:val="28"/>
          <w:lang w:eastAsia="en-US"/>
        </w:rPr>
        <w:t>мере, в видимом диапазоне. Как видно из рис</w:t>
      </w:r>
      <w:r w:rsidR="002657B7">
        <w:rPr>
          <w:rFonts w:ascii="Times New Roman" w:eastAsiaTheme="minorHAnsi" w:hAnsi="Times New Roman" w:cs="Times New Roman"/>
          <w:color w:val="000000" w:themeColor="text1"/>
          <w:sz w:val="28"/>
          <w:szCs w:val="28"/>
          <w:lang w:eastAsia="en-US"/>
        </w:rPr>
        <w:t>унка 1.14.</w:t>
      </w:r>
      <w:r w:rsidRPr="00721072">
        <w:rPr>
          <w:rFonts w:ascii="Times New Roman" w:eastAsiaTheme="minorHAnsi" w:hAnsi="Times New Roman" w:cs="Times New Roman"/>
          <w:color w:val="000000" w:themeColor="text1"/>
          <w:sz w:val="28"/>
          <w:szCs w:val="28"/>
          <w:lang w:eastAsia="en-US"/>
        </w:rPr>
        <w:t>, отражательная способность</w:t>
      </w:r>
      <w:r w:rsidRPr="00721072">
        <w:t xml:space="preserve"> </w:t>
      </w:r>
      <w:r w:rsidRPr="00721072">
        <w:rPr>
          <w:rFonts w:ascii="Times New Roman" w:eastAsiaTheme="minorHAnsi" w:hAnsi="Times New Roman" w:cs="Times New Roman"/>
          <w:color w:val="000000" w:themeColor="text1"/>
          <w:sz w:val="28"/>
          <w:szCs w:val="28"/>
          <w:lang w:eastAsia="en-US"/>
        </w:rPr>
        <w:t>почвы в видимом диапазоне почти обратно пр</w:t>
      </w:r>
      <w:r>
        <w:rPr>
          <w:rFonts w:ascii="Times New Roman" w:eastAsiaTheme="minorHAnsi" w:hAnsi="Times New Roman" w:cs="Times New Roman"/>
          <w:color w:val="000000" w:themeColor="text1"/>
          <w:sz w:val="28"/>
          <w:szCs w:val="28"/>
          <w:lang w:eastAsia="en-US"/>
        </w:rPr>
        <w:t>опорциональна концентра</w:t>
      </w:r>
      <w:r w:rsidRPr="00721072">
        <w:rPr>
          <w:rFonts w:ascii="Times New Roman" w:eastAsiaTheme="minorHAnsi" w:hAnsi="Times New Roman" w:cs="Times New Roman"/>
          <w:color w:val="000000" w:themeColor="text1"/>
          <w:sz w:val="28"/>
          <w:szCs w:val="28"/>
          <w:lang w:eastAsia="en-US"/>
        </w:rPr>
        <w:t>ции оксида железа. Показано, что удален</w:t>
      </w:r>
      <w:r>
        <w:rPr>
          <w:rFonts w:ascii="Times New Roman" w:eastAsiaTheme="minorHAnsi" w:hAnsi="Times New Roman" w:cs="Times New Roman"/>
          <w:color w:val="000000" w:themeColor="text1"/>
          <w:sz w:val="28"/>
          <w:szCs w:val="28"/>
          <w:lang w:eastAsia="en-US"/>
        </w:rPr>
        <w:t>ие из почвы этого элемента при</w:t>
      </w:r>
      <w:r w:rsidRPr="00721072">
        <w:rPr>
          <w:rFonts w:ascii="Times New Roman" w:eastAsiaTheme="minorHAnsi" w:hAnsi="Times New Roman" w:cs="Times New Roman"/>
          <w:color w:val="000000" w:themeColor="text1"/>
          <w:sz w:val="28"/>
          <w:szCs w:val="28"/>
          <w:lang w:eastAsia="en-US"/>
        </w:rPr>
        <w:t>водит к заметному увеличению отражательной способности в диапазоне от 0,5 до 1,1 мкм, но мало влияет на отражательную способность при длине волны более 1,1 мкм. Следует отметить, что</w:t>
      </w:r>
      <w:r>
        <w:rPr>
          <w:rFonts w:ascii="Times New Roman" w:eastAsiaTheme="minorHAnsi" w:hAnsi="Times New Roman" w:cs="Times New Roman"/>
          <w:color w:val="000000" w:themeColor="text1"/>
          <w:sz w:val="28"/>
          <w:szCs w:val="28"/>
          <w:lang w:eastAsia="en-US"/>
        </w:rPr>
        <w:t xml:space="preserve"> такой же эффект в тех же спек</w:t>
      </w:r>
      <w:r w:rsidRPr="00721072">
        <w:rPr>
          <w:rFonts w:ascii="Times New Roman" w:eastAsiaTheme="minorHAnsi" w:hAnsi="Times New Roman" w:cs="Times New Roman"/>
          <w:color w:val="000000" w:themeColor="text1"/>
          <w:sz w:val="28"/>
          <w:szCs w:val="28"/>
          <w:lang w:eastAsia="en-US"/>
        </w:rPr>
        <w:t xml:space="preserve">тральных диапазонах наблюдается и при удалении из почвы органических веществ (рис. </w:t>
      </w:r>
      <w:r w:rsidR="002657B7">
        <w:rPr>
          <w:rFonts w:ascii="Times New Roman" w:eastAsiaTheme="minorHAnsi" w:hAnsi="Times New Roman" w:cs="Times New Roman"/>
          <w:color w:val="000000" w:themeColor="text1"/>
          <w:sz w:val="28"/>
          <w:szCs w:val="28"/>
          <w:lang w:eastAsia="en-US"/>
        </w:rPr>
        <w:t>1.15.</w:t>
      </w:r>
      <w:r w:rsidRPr="00721072">
        <w:rPr>
          <w:rFonts w:ascii="Times New Roman" w:eastAsiaTheme="minorHAnsi" w:hAnsi="Times New Roman" w:cs="Times New Roman"/>
          <w:color w:val="000000" w:themeColor="text1"/>
          <w:sz w:val="28"/>
          <w:szCs w:val="28"/>
          <w:lang w:eastAsia="en-US"/>
        </w:rPr>
        <w:t>).</w:t>
      </w:r>
    </w:p>
    <w:p w14:paraId="17DF2E5A"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Из приведенного обсуждения можно сделать следующие выводы о спектральных характеристиках почв:</w:t>
      </w:r>
    </w:p>
    <w:p w14:paraId="6801DFF3"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1.</w:t>
      </w:r>
      <w:r w:rsidRPr="00721072">
        <w:rPr>
          <w:rFonts w:ascii="Times New Roman" w:eastAsiaTheme="minorHAnsi" w:hAnsi="Times New Roman" w:cs="Times New Roman"/>
          <w:color w:val="000000" w:themeColor="text1"/>
          <w:sz w:val="28"/>
          <w:szCs w:val="28"/>
          <w:lang w:eastAsia="en-US"/>
        </w:rPr>
        <w:tab/>
        <w:t>Увеличение влажности почвы ведет к снижению ее отражательной способности во всем спектральном диапазоне отраженного излучения.</w:t>
      </w:r>
    </w:p>
    <w:p w14:paraId="2AF96264"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2.</w:t>
      </w:r>
      <w:r w:rsidRPr="00721072">
        <w:rPr>
          <w:rFonts w:ascii="Times New Roman" w:eastAsiaTheme="minorHAnsi" w:hAnsi="Times New Roman" w:cs="Times New Roman"/>
          <w:color w:val="000000" w:themeColor="text1"/>
          <w:sz w:val="28"/>
          <w:szCs w:val="28"/>
          <w:lang w:eastAsia="en-US"/>
        </w:rPr>
        <w:tab/>
        <w:t>Отражательная способность грунта увеличивается с уменьшением размера слагающих его частиц.</w:t>
      </w:r>
    </w:p>
    <w:p w14:paraId="3C406C7F"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3.</w:t>
      </w:r>
      <w:r w:rsidRPr="00721072">
        <w:rPr>
          <w:rFonts w:ascii="Times New Roman" w:eastAsiaTheme="minorHAnsi" w:hAnsi="Times New Roman" w:cs="Times New Roman"/>
          <w:color w:val="000000" w:themeColor="text1"/>
          <w:sz w:val="28"/>
          <w:szCs w:val="28"/>
          <w:lang w:eastAsia="en-US"/>
        </w:rPr>
        <w:tab/>
        <w:t>Уменьшение неровности поверхности ведет к увеличению ее отражательной способности.</w:t>
      </w:r>
    </w:p>
    <w:p w14:paraId="0E8F19A2" w14:textId="77777777" w:rsidR="00D0681F" w:rsidRPr="00721072"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721072">
        <w:rPr>
          <w:rFonts w:ascii="Times New Roman" w:eastAsiaTheme="minorHAnsi" w:hAnsi="Times New Roman" w:cs="Times New Roman"/>
          <w:color w:val="000000" w:themeColor="text1"/>
          <w:sz w:val="28"/>
          <w:szCs w:val="28"/>
          <w:lang w:eastAsia="en-US"/>
        </w:rPr>
        <w:t>4.</w:t>
      </w:r>
      <w:r w:rsidRPr="00721072">
        <w:rPr>
          <w:rFonts w:ascii="Times New Roman" w:eastAsiaTheme="minorHAnsi" w:hAnsi="Times New Roman" w:cs="Times New Roman"/>
          <w:color w:val="000000" w:themeColor="text1"/>
          <w:sz w:val="28"/>
          <w:szCs w:val="28"/>
          <w:lang w:eastAsia="en-US"/>
        </w:rPr>
        <w:tab/>
        <w:t>Отражательная способность почвы уменьшается с увеличением содержания в ней органических веществ.</w:t>
      </w:r>
    </w:p>
    <w:p w14:paraId="22D718FF" w14:textId="4894F84F" w:rsidR="00D0681F" w:rsidRPr="00B56B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B56B1F">
        <w:rPr>
          <w:rFonts w:ascii="Times New Roman" w:eastAsiaTheme="minorHAnsi" w:hAnsi="Times New Roman" w:cs="Times New Roman"/>
          <w:color w:val="000000" w:themeColor="text1"/>
          <w:sz w:val="28"/>
          <w:szCs w:val="28"/>
          <w:lang w:eastAsia="en-US"/>
        </w:rPr>
        <w:t>Увеличение содержания ок</w:t>
      </w:r>
      <w:r w:rsidR="00B56B1F" w:rsidRPr="00B56B1F">
        <w:rPr>
          <w:rFonts w:ascii="Times New Roman" w:eastAsiaTheme="minorHAnsi" w:hAnsi="Times New Roman" w:cs="Times New Roman"/>
          <w:color w:val="000000" w:themeColor="text1"/>
          <w:sz w:val="28"/>
          <w:szCs w:val="28"/>
          <w:lang w:eastAsia="en-US"/>
        </w:rPr>
        <w:t>иси</w:t>
      </w:r>
      <w:r w:rsidRPr="00B56B1F">
        <w:rPr>
          <w:rFonts w:ascii="Times New Roman" w:eastAsiaTheme="minorHAnsi" w:hAnsi="Times New Roman" w:cs="Times New Roman"/>
          <w:color w:val="000000" w:themeColor="text1"/>
          <w:sz w:val="28"/>
          <w:szCs w:val="28"/>
          <w:lang w:eastAsia="en-US"/>
        </w:rPr>
        <w:t xml:space="preserve"> железа ведет к снижению отражательной способности.</w:t>
      </w:r>
    </w:p>
    <w:p w14:paraId="30D41E57"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5E9B">
        <w:rPr>
          <w:rFonts w:ascii="Times New Roman" w:eastAsiaTheme="minorHAnsi" w:hAnsi="Times New Roman" w:cs="Times New Roman"/>
          <w:i/>
          <w:iCs/>
          <w:color w:val="000000" w:themeColor="text1"/>
          <w:sz w:val="28"/>
          <w:szCs w:val="28"/>
          <w:lang w:eastAsia="en-US"/>
        </w:rPr>
        <w:t>Водные поверхности</w:t>
      </w:r>
      <w:r>
        <w:rPr>
          <w:rFonts w:ascii="Times New Roman" w:eastAsiaTheme="minorHAnsi" w:hAnsi="Times New Roman" w:cs="Times New Roman"/>
          <w:color w:val="000000" w:themeColor="text1"/>
          <w:sz w:val="28"/>
          <w:szCs w:val="28"/>
          <w:lang w:eastAsia="en-US"/>
        </w:rPr>
        <w:t xml:space="preserve">. </w:t>
      </w:r>
      <w:r w:rsidRPr="001917EF">
        <w:rPr>
          <w:rFonts w:ascii="Times New Roman" w:eastAsiaTheme="minorHAnsi" w:hAnsi="Times New Roman" w:cs="Times New Roman"/>
          <w:color w:val="000000" w:themeColor="text1"/>
          <w:sz w:val="28"/>
          <w:szCs w:val="28"/>
          <w:lang w:eastAsia="en-US"/>
        </w:rPr>
        <w:t>По сравнению с растительными покровами и почвами, отражательная способность водных поверхностей отно</w:t>
      </w:r>
      <w:r>
        <w:rPr>
          <w:rFonts w:ascii="Times New Roman" w:eastAsiaTheme="minorHAnsi" w:hAnsi="Times New Roman" w:cs="Times New Roman"/>
          <w:color w:val="000000" w:themeColor="text1"/>
          <w:sz w:val="28"/>
          <w:szCs w:val="28"/>
          <w:lang w:eastAsia="en-US"/>
        </w:rPr>
        <w:t>сительно низка. Если растительный покров может отражать до 50% падающего излучения, а почвы -</w:t>
      </w:r>
      <w:r w:rsidRPr="001917EF">
        <w:rPr>
          <w:rFonts w:ascii="Times New Roman" w:eastAsiaTheme="minorHAnsi" w:hAnsi="Times New Roman" w:cs="Times New Roman"/>
          <w:color w:val="000000" w:themeColor="text1"/>
          <w:sz w:val="28"/>
          <w:szCs w:val="28"/>
          <w:lang w:eastAsia="en-US"/>
        </w:rPr>
        <w:t xml:space="preserve"> до 30-40</w:t>
      </w:r>
      <w:r>
        <w:rPr>
          <w:rFonts w:ascii="Times New Roman" w:eastAsiaTheme="minorHAnsi" w:hAnsi="Times New Roman" w:cs="Times New Roman"/>
          <w:color w:val="000000" w:themeColor="text1"/>
          <w:sz w:val="28"/>
          <w:szCs w:val="28"/>
          <w:lang w:eastAsia="en-US"/>
        </w:rPr>
        <w:t>%</w:t>
      </w:r>
      <w:r w:rsidRPr="001917EF">
        <w:rPr>
          <w:rFonts w:ascii="Times New Roman" w:eastAsiaTheme="minorHAnsi" w:hAnsi="Times New Roman" w:cs="Times New Roman"/>
          <w:color w:val="000000" w:themeColor="text1"/>
          <w:sz w:val="28"/>
          <w:szCs w:val="28"/>
          <w:lang w:eastAsia="en-US"/>
        </w:rPr>
        <w:t>, то доля излучения, отраженного водной поверхностью, не п</w:t>
      </w:r>
      <w:r>
        <w:rPr>
          <w:rFonts w:ascii="Times New Roman" w:eastAsiaTheme="minorHAnsi" w:hAnsi="Times New Roman" w:cs="Times New Roman"/>
          <w:color w:val="000000" w:themeColor="text1"/>
          <w:sz w:val="28"/>
          <w:szCs w:val="28"/>
          <w:lang w:eastAsia="en-US"/>
        </w:rPr>
        <w:t>ревышает 10%</w:t>
      </w:r>
      <w:r w:rsidRPr="001917EF">
        <w:rPr>
          <w:rFonts w:ascii="Times New Roman" w:eastAsiaTheme="minorHAnsi" w:hAnsi="Times New Roman" w:cs="Times New Roman"/>
          <w:color w:val="000000" w:themeColor="text1"/>
          <w:sz w:val="28"/>
          <w:szCs w:val="28"/>
          <w:lang w:eastAsia="en-US"/>
        </w:rPr>
        <w:t xml:space="preserve">. Вода отражает электромагнитное излучение в видимом и близком инфракрасном диапазонах. При длинах волн больше 1200 мкм все падающее излучение поглощается. Несколько кривых для водных поверхностей различного типа приведены на рис. </w:t>
      </w:r>
      <w:r>
        <w:rPr>
          <w:rFonts w:ascii="Times New Roman" w:eastAsiaTheme="minorHAnsi" w:hAnsi="Times New Roman" w:cs="Times New Roman"/>
          <w:color w:val="000000" w:themeColor="text1"/>
          <w:sz w:val="28"/>
          <w:szCs w:val="28"/>
          <w:lang w:eastAsia="en-US"/>
        </w:rPr>
        <w:t>1.16.</w:t>
      </w:r>
      <w:r w:rsidRPr="001917EF">
        <w:rPr>
          <w:rFonts w:ascii="Times New Roman" w:eastAsiaTheme="minorHAnsi" w:hAnsi="Times New Roman" w:cs="Times New Roman"/>
          <w:color w:val="000000" w:themeColor="text1"/>
          <w:sz w:val="28"/>
          <w:szCs w:val="28"/>
          <w:lang w:eastAsia="en-US"/>
        </w:rPr>
        <w:t xml:space="preserve">, из </w:t>
      </w:r>
      <w:r w:rsidRPr="001917EF">
        <w:rPr>
          <w:rFonts w:ascii="Times New Roman" w:eastAsiaTheme="minorHAnsi" w:hAnsi="Times New Roman" w:cs="Times New Roman"/>
          <w:color w:val="000000" w:themeColor="text1"/>
          <w:sz w:val="28"/>
          <w:szCs w:val="28"/>
          <w:lang w:eastAsia="en-US"/>
        </w:rPr>
        <w:lastRenderedPageBreak/>
        <w:t>кото</w:t>
      </w:r>
      <w:r>
        <w:rPr>
          <w:rFonts w:ascii="Times New Roman" w:eastAsiaTheme="minorHAnsi" w:hAnsi="Times New Roman" w:cs="Times New Roman"/>
          <w:color w:val="000000" w:themeColor="text1"/>
          <w:sz w:val="28"/>
          <w:szCs w:val="28"/>
          <w:lang w:eastAsia="en-US"/>
        </w:rPr>
        <w:t>рого вид</w:t>
      </w:r>
      <w:r w:rsidRPr="001917EF">
        <w:rPr>
          <w:rFonts w:ascii="Times New Roman" w:eastAsiaTheme="minorHAnsi" w:hAnsi="Times New Roman" w:cs="Times New Roman"/>
          <w:color w:val="000000" w:themeColor="text1"/>
          <w:sz w:val="28"/>
          <w:szCs w:val="28"/>
          <w:lang w:eastAsia="en-US"/>
        </w:rPr>
        <w:t xml:space="preserve">но, что наибольшей отражательной </w:t>
      </w:r>
      <w:r>
        <w:rPr>
          <w:rFonts w:ascii="Times New Roman" w:eastAsiaTheme="minorHAnsi" w:hAnsi="Times New Roman" w:cs="Times New Roman"/>
          <w:color w:val="000000" w:themeColor="text1"/>
          <w:sz w:val="28"/>
          <w:szCs w:val="28"/>
          <w:lang w:eastAsia="en-US"/>
        </w:rPr>
        <w:t>способностью обладает мутная во</w:t>
      </w:r>
      <w:r w:rsidRPr="001917EF">
        <w:rPr>
          <w:rFonts w:ascii="Times New Roman" w:eastAsiaTheme="minorHAnsi" w:hAnsi="Times New Roman" w:cs="Times New Roman"/>
          <w:color w:val="000000" w:themeColor="text1"/>
          <w:sz w:val="28"/>
          <w:szCs w:val="28"/>
          <w:lang w:eastAsia="en-US"/>
        </w:rPr>
        <w:t>дная поверхность, а пик отражения водоемов с большим количес</w:t>
      </w:r>
      <w:r>
        <w:rPr>
          <w:rFonts w:ascii="Times New Roman" w:eastAsiaTheme="minorHAnsi" w:hAnsi="Times New Roman" w:cs="Times New Roman"/>
          <w:color w:val="000000" w:themeColor="text1"/>
          <w:sz w:val="28"/>
          <w:szCs w:val="28"/>
          <w:lang w:eastAsia="en-US"/>
        </w:rPr>
        <w:t>твом растительности, содержащей</w:t>
      </w:r>
      <w:r w:rsidRPr="001917EF">
        <w:rPr>
          <w:rFonts w:ascii="Times New Roman" w:eastAsiaTheme="minorHAnsi" w:hAnsi="Times New Roman" w:cs="Times New Roman"/>
          <w:color w:val="000000" w:themeColor="text1"/>
          <w:sz w:val="28"/>
          <w:szCs w:val="28"/>
          <w:lang w:eastAsia="en-US"/>
        </w:rPr>
        <w:t xml:space="preserve"> хлорофилл, приходится на зеленую часть спектра.</w:t>
      </w:r>
    </w:p>
    <w:p w14:paraId="30E6AA81" w14:textId="77777777" w:rsidR="00D0681F" w:rsidRPr="00B56B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C27F5BA" w14:textId="77777777" w:rsidR="00D0681F" w:rsidRPr="00B56B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B56B1F">
        <w:rPr>
          <w:noProof/>
        </w:rPr>
        <w:drawing>
          <wp:inline distT="0" distB="0" distL="0" distR="0" wp14:anchorId="182E9B47" wp14:editId="7F409AE7">
            <wp:extent cx="4960838" cy="2099144"/>
            <wp:effectExtent l="0" t="0" r="0" b="0"/>
            <wp:docPr id="855691108" name="Рисунок 85569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2382"/>
                    <a:stretch/>
                  </pic:blipFill>
                  <pic:spPr bwMode="auto">
                    <a:xfrm>
                      <a:off x="0" y="0"/>
                      <a:ext cx="4975933" cy="210553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D0681F" w14:paraId="48568CB3" w14:textId="77777777" w:rsidTr="00A73830">
        <w:tc>
          <w:tcPr>
            <w:tcW w:w="4672" w:type="dxa"/>
          </w:tcPr>
          <w:p w14:paraId="440A9266" w14:textId="51A36D74" w:rsidR="00D0681F" w:rsidRPr="00B56B1F" w:rsidRDefault="00D0681F" w:rsidP="00785A1A">
            <w:pPr>
              <w:spacing w:after="0" w:line="240" w:lineRule="auto"/>
              <w:ind w:right="180"/>
              <w:jc w:val="center"/>
              <w:rPr>
                <w:rFonts w:ascii="Times New Roman" w:eastAsiaTheme="minorHAnsi" w:hAnsi="Times New Roman"/>
                <w:color w:val="000000" w:themeColor="text1"/>
                <w:sz w:val="28"/>
                <w:szCs w:val="28"/>
                <w:lang w:val="ru-RU" w:eastAsia="en-US"/>
              </w:rPr>
            </w:pPr>
            <w:r w:rsidRPr="00B56B1F">
              <w:rPr>
                <w:rFonts w:ascii="Times New Roman" w:eastAsiaTheme="minorHAnsi" w:hAnsi="Times New Roman"/>
                <w:color w:val="000000" w:themeColor="text1"/>
                <w:sz w:val="28"/>
                <w:szCs w:val="28"/>
                <w:lang w:val="ru-RU" w:eastAsia="en-US"/>
              </w:rPr>
              <w:t>Рис. 1.</w:t>
            </w:r>
            <w:r w:rsidR="002657B7">
              <w:rPr>
                <w:rFonts w:ascii="Times New Roman" w:eastAsiaTheme="minorHAnsi" w:hAnsi="Times New Roman"/>
                <w:color w:val="000000" w:themeColor="text1"/>
                <w:sz w:val="28"/>
                <w:szCs w:val="28"/>
                <w:lang w:val="ru-RU" w:eastAsia="en-US"/>
              </w:rPr>
              <w:t>14</w:t>
            </w:r>
            <w:r w:rsidRPr="00B56B1F">
              <w:rPr>
                <w:rFonts w:ascii="Times New Roman" w:eastAsiaTheme="minorHAnsi" w:hAnsi="Times New Roman"/>
                <w:color w:val="000000" w:themeColor="text1"/>
                <w:sz w:val="28"/>
                <w:szCs w:val="28"/>
                <w:lang w:val="ru-RU" w:eastAsia="en-US"/>
              </w:rPr>
              <w:t>. Зависимость спектральной отражательной способности почв от содержания окиси железа</w:t>
            </w:r>
          </w:p>
        </w:tc>
        <w:tc>
          <w:tcPr>
            <w:tcW w:w="4673" w:type="dxa"/>
          </w:tcPr>
          <w:p w14:paraId="649F24E0" w14:textId="3452F6AC" w:rsidR="00D0681F" w:rsidRPr="00D0681F" w:rsidRDefault="00D0681F" w:rsidP="00785A1A">
            <w:pPr>
              <w:spacing w:after="0" w:line="240" w:lineRule="auto"/>
              <w:ind w:left="178"/>
              <w:jc w:val="center"/>
              <w:rPr>
                <w:rFonts w:ascii="Times New Roman" w:eastAsiaTheme="minorHAnsi" w:hAnsi="Times New Roman"/>
                <w:color w:val="000000" w:themeColor="text1"/>
                <w:sz w:val="28"/>
                <w:szCs w:val="28"/>
                <w:lang w:val="ru-RU" w:eastAsia="en-US"/>
              </w:rPr>
            </w:pPr>
            <w:r w:rsidRPr="00B56B1F">
              <w:rPr>
                <w:rFonts w:ascii="Times New Roman" w:eastAsiaTheme="minorHAnsi" w:hAnsi="Times New Roman"/>
                <w:color w:val="000000" w:themeColor="text1"/>
                <w:sz w:val="28"/>
                <w:szCs w:val="28"/>
                <w:lang w:val="ru-RU" w:eastAsia="en-US"/>
              </w:rPr>
              <w:t>Рис. 1.</w:t>
            </w:r>
            <w:r w:rsidR="002657B7">
              <w:rPr>
                <w:rFonts w:ascii="Times New Roman" w:eastAsiaTheme="minorHAnsi" w:hAnsi="Times New Roman"/>
                <w:color w:val="000000" w:themeColor="text1"/>
                <w:sz w:val="28"/>
                <w:szCs w:val="28"/>
                <w:lang w:val="ru-RU" w:eastAsia="en-US"/>
              </w:rPr>
              <w:t>15</w:t>
            </w:r>
            <w:r w:rsidRPr="00B56B1F">
              <w:rPr>
                <w:rFonts w:ascii="Times New Roman" w:eastAsiaTheme="minorHAnsi" w:hAnsi="Times New Roman"/>
                <w:color w:val="000000" w:themeColor="text1"/>
                <w:sz w:val="28"/>
                <w:szCs w:val="28"/>
                <w:lang w:val="ru-RU" w:eastAsia="en-US"/>
              </w:rPr>
              <w:t>. Влияние содержания окиси железа и органических веществ на спектральную отражательную способность почв</w:t>
            </w:r>
          </w:p>
        </w:tc>
      </w:tr>
    </w:tbl>
    <w:p w14:paraId="1B813BE8" w14:textId="77777777" w:rsidR="001E5E9B" w:rsidRDefault="001E5E9B"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33E142D"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r>
        <w:rPr>
          <w:noProof/>
        </w:rPr>
        <w:drawing>
          <wp:inline distT="0" distB="0" distL="0" distR="0" wp14:anchorId="776DA99A" wp14:editId="20BFC652">
            <wp:extent cx="3898900" cy="1778000"/>
            <wp:effectExtent l="19050" t="19050" r="25400" b="12700"/>
            <wp:docPr id="1229098303" name="Рисунок 122909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98900" cy="1778000"/>
                    </a:xfrm>
                    <a:prstGeom prst="rect">
                      <a:avLst/>
                    </a:prstGeom>
                    <a:noFill/>
                    <a:ln>
                      <a:solidFill>
                        <a:schemeClr val="tx1"/>
                      </a:solidFill>
                    </a:ln>
                  </pic:spPr>
                </pic:pic>
              </a:graphicData>
            </a:graphic>
          </wp:inline>
        </w:drawing>
      </w:r>
    </w:p>
    <w:p w14:paraId="4F98BA05" w14:textId="5878F121"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 1.</w:t>
      </w:r>
      <w:r w:rsidR="00B556D3">
        <w:rPr>
          <w:rFonts w:ascii="Times New Roman" w:eastAsiaTheme="minorHAnsi" w:hAnsi="Times New Roman" w:cs="Times New Roman"/>
          <w:color w:val="000000" w:themeColor="text1"/>
          <w:sz w:val="28"/>
          <w:szCs w:val="28"/>
          <w:lang w:eastAsia="en-US"/>
        </w:rPr>
        <w:t>16</w:t>
      </w:r>
      <w:r>
        <w:rPr>
          <w:rFonts w:ascii="Times New Roman" w:eastAsiaTheme="minorHAnsi" w:hAnsi="Times New Roman" w:cs="Times New Roman"/>
          <w:color w:val="000000" w:themeColor="text1"/>
          <w:sz w:val="28"/>
          <w:szCs w:val="28"/>
          <w:lang w:eastAsia="en-US"/>
        </w:rPr>
        <w:t>. Кривые спектральной отражательной способности водной поверхности</w:t>
      </w:r>
    </w:p>
    <w:p w14:paraId="31252A15" w14:textId="77777777"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2BD02C14" w14:textId="30D42EC3" w:rsidR="00D0681F" w:rsidRPr="001A2C03"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A2C03">
        <w:rPr>
          <w:rFonts w:ascii="Times New Roman" w:eastAsiaTheme="minorHAnsi" w:hAnsi="Times New Roman" w:cs="Times New Roman"/>
          <w:i/>
          <w:color w:val="000000" w:themeColor="text1"/>
          <w:sz w:val="28"/>
          <w:szCs w:val="28"/>
          <w:lang w:eastAsia="en-US"/>
        </w:rPr>
        <w:t>Разрешающая способность систем дистанционного</w:t>
      </w:r>
      <w:r>
        <w:rPr>
          <w:rFonts w:ascii="Times New Roman" w:eastAsiaTheme="minorHAnsi" w:hAnsi="Times New Roman" w:cs="Times New Roman"/>
          <w:i/>
          <w:color w:val="000000" w:themeColor="text1"/>
          <w:sz w:val="28"/>
          <w:szCs w:val="28"/>
          <w:lang w:eastAsia="en-US"/>
        </w:rPr>
        <w:t xml:space="preserve"> </w:t>
      </w:r>
      <w:r w:rsidRPr="001A2C03">
        <w:rPr>
          <w:rFonts w:ascii="Times New Roman" w:eastAsiaTheme="minorHAnsi" w:hAnsi="Times New Roman" w:cs="Times New Roman"/>
          <w:i/>
          <w:color w:val="000000" w:themeColor="text1"/>
          <w:sz w:val="28"/>
          <w:szCs w:val="28"/>
          <w:lang w:eastAsia="en-US"/>
        </w:rPr>
        <w:t>зондирования</w:t>
      </w:r>
      <w:r>
        <w:rPr>
          <w:rFonts w:ascii="Times New Roman" w:eastAsiaTheme="minorHAnsi" w:hAnsi="Times New Roman" w:cs="Times New Roman"/>
          <w:i/>
          <w:color w:val="000000" w:themeColor="text1"/>
          <w:sz w:val="28"/>
          <w:szCs w:val="28"/>
          <w:lang w:eastAsia="en-US"/>
        </w:rPr>
        <w:t>.</w:t>
      </w:r>
      <w:r w:rsidR="001E5E9B">
        <w:rPr>
          <w:rFonts w:ascii="Times New Roman" w:eastAsiaTheme="minorHAnsi" w:hAnsi="Times New Roman" w:cs="Times New Roman"/>
          <w:i/>
          <w:color w:val="000000" w:themeColor="text1"/>
          <w:sz w:val="28"/>
          <w:szCs w:val="28"/>
          <w:lang w:eastAsia="en-US"/>
        </w:rPr>
        <w:t xml:space="preserve"> </w:t>
      </w:r>
      <w:r w:rsidRPr="001A2C03">
        <w:rPr>
          <w:rFonts w:ascii="Times New Roman" w:eastAsiaTheme="minorHAnsi" w:hAnsi="Times New Roman" w:cs="Times New Roman"/>
          <w:color w:val="000000" w:themeColor="text1"/>
          <w:sz w:val="28"/>
          <w:szCs w:val="28"/>
          <w:lang w:eastAsia="en-US"/>
        </w:rPr>
        <w:t>Пространственная разрешающая способ</w:t>
      </w:r>
      <w:r>
        <w:rPr>
          <w:rFonts w:ascii="Times New Roman" w:eastAsiaTheme="minorHAnsi" w:hAnsi="Times New Roman" w:cs="Times New Roman"/>
          <w:color w:val="000000" w:themeColor="text1"/>
          <w:sz w:val="28"/>
          <w:szCs w:val="28"/>
          <w:lang w:eastAsia="en-US"/>
        </w:rPr>
        <w:t>ность является одной из важней</w:t>
      </w:r>
      <w:r w:rsidRPr="001A2C03">
        <w:rPr>
          <w:rFonts w:ascii="Times New Roman" w:eastAsiaTheme="minorHAnsi" w:hAnsi="Times New Roman" w:cs="Times New Roman"/>
          <w:color w:val="000000" w:themeColor="text1"/>
          <w:sz w:val="28"/>
          <w:szCs w:val="28"/>
          <w:lang w:eastAsia="en-US"/>
        </w:rPr>
        <w:t>ших характеристик систем дистанци</w:t>
      </w:r>
      <w:r>
        <w:rPr>
          <w:rFonts w:ascii="Times New Roman" w:eastAsiaTheme="minorHAnsi" w:hAnsi="Times New Roman" w:cs="Times New Roman"/>
          <w:color w:val="000000" w:themeColor="text1"/>
          <w:sz w:val="28"/>
          <w:szCs w:val="28"/>
          <w:lang w:eastAsia="en-US"/>
        </w:rPr>
        <w:t>онного зондирования, которая ха</w:t>
      </w:r>
      <w:r w:rsidRPr="001A2C03">
        <w:rPr>
          <w:rFonts w:ascii="Times New Roman" w:eastAsiaTheme="minorHAnsi" w:hAnsi="Times New Roman" w:cs="Times New Roman"/>
          <w:color w:val="000000" w:themeColor="text1"/>
          <w:sz w:val="28"/>
          <w:szCs w:val="28"/>
          <w:lang w:eastAsia="en-US"/>
        </w:rPr>
        <w:t>рактеризует способность сенсора различать детали в пространственных данных. Пространственное разрешение определяется размером наименьшего объекта, который поддается идентификации. Вообще, разрешающая способность как аналогов</w:t>
      </w:r>
      <w:r>
        <w:rPr>
          <w:rFonts w:ascii="Times New Roman" w:eastAsiaTheme="minorHAnsi" w:hAnsi="Times New Roman" w:cs="Times New Roman"/>
          <w:color w:val="000000" w:themeColor="text1"/>
          <w:sz w:val="28"/>
          <w:szCs w:val="28"/>
          <w:lang w:eastAsia="en-US"/>
        </w:rPr>
        <w:t>ы</w:t>
      </w:r>
      <w:r w:rsidRPr="001A2C03">
        <w:rPr>
          <w:rFonts w:ascii="Times New Roman" w:eastAsiaTheme="minorHAnsi" w:hAnsi="Times New Roman" w:cs="Times New Roman"/>
          <w:color w:val="000000" w:themeColor="text1"/>
          <w:sz w:val="28"/>
          <w:szCs w:val="28"/>
          <w:lang w:eastAsia="en-US"/>
        </w:rPr>
        <w:t>х, так и цифровых систем дистанционного з</w:t>
      </w:r>
      <w:r>
        <w:rPr>
          <w:rFonts w:ascii="Times New Roman" w:eastAsiaTheme="minorHAnsi" w:hAnsi="Times New Roman" w:cs="Times New Roman"/>
          <w:color w:val="000000" w:themeColor="text1"/>
          <w:sz w:val="28"/>
          <w:szCs w:val="28"/>
          <w:lang w:eastAsia="en-US"/>
        </w:rPr>
        <w:t>ондирования определяется следующими параметрами: а) пространственное разрешение, б</w:t>
      </w:r>
      <w:r w:rsidRPr="001A2C03">
        <w:rPr>
          <w:rFonts w:ascii="Times New Roman" w:eastAsiaTheme="minorHAnsi" w:hAnsi="Times New Roman" w:cs="Times New Roman"/>
          <w:color w:val="000000" w:themeColor="text1"/>
          <w:sz w:val="28"/>
          <w:szCs w:val="28"/>
          <w:lang w:eastAsia="en-US"/>
        </w:rPr>
        <w:t>) спектральное разрешение, в) радиометрическое разрешение и г) временное разрешение. Понимание этих характеристик чрезвычайно важно для правильного</w:t>
      </w:r>
      <w:r>
        <w:rPr>
          <w:rFonts w:ascii="Times New Roman" w:eastAsiaTheme="minorHAnsi" w:hAnsi="Times New Roman" w:cs="Times New Roman"/>
          <w:color w:val="000000" w:themeColor="text1"/>
          <w:sz w:val="28"/>
          <w:szCs w:val="28"/>
          <w:lang w:eastAsia="en-US"/>
        </w:rPr>
        <w:t xml:space="preserve"> использования данных дистанци</w:t>
      </w:r>
      <w:r w:rsidRPr="001A2C03">
        <w:rPr>
          <w:rFonts w:ascii="Times New Roman" w:eastAsiaTheme="minorHAnsi" w:hAnsi="Times New Roman" w:cs="Times New Roman"/>
          <w:color w:val="000000" w:themeColor="text1"/>
          <w:sz w:val="28"/>
          <w:szCs w:val="28"/>
          <w:lang w:eastAsia="en-US"/>
        </w:rPr>
        <w:t>онного зондирования.</w:t>
      </w:r>
    </w:p>
    <w:p w14:paraId="6C37C19F" w14:textId="7662B081"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A2C03">
        <w:rPr>
          <w:rFonts w:ascii="Times New Roman" w:eastAsiaTheme="minorHAnsi" w:hAnsi="Times New Roman" w:cs="Times New Roman"/>
          <w:i/>
          <w:color w:val="000000" w:themeColor="text1"/>
          <w:sz w:val="28"/>
          <w:szCs w:val="28"/>
          <w:lang w:eastAsia="en-US"/>
        </w:rPr>
        <w:lastRenderedPageBreak/>
        <w:t>Пространственное разрешение</w:t>
      </w:r>
      <w:r w:rsidRPr="001A2C03">
        <w:rPr>
          <w:rFonts w:ascii="Times New Roman" w:eastAsiaTheme="minorHAnsi" w:hAnsi="Times New Roman" w:cs="Times New Roman"/>
          <w:color w:val="000000" w:themeColor="text1"/>
          <w:sz w:val="28"/>
          <w:szCs w:val="28"/>
          <w:lang w:eastAsia="en-US"/>
        </w:rPr>
        <w:t xml:space="preserve"> является аналогом резкости обычного фотоснимка. Пространственное раз</w:t>
      </w:r>
      <w:r>
        <w:rPr>
          <w:rFonts w:ascii="Times New Roman" w:eastAsiaTheme="minorHAnsi" w:hAnsi="Times New Roman" w:cs="Times New Roman"/>
          <w:color w:val="000000" w:themeColor="text1"/>
          <w:sz w:val="28"/>
          <w:szCs w:val="28"/>
          <w:lang w:eastAsia="en-US"/>
        </w:rPr>
        <w:t>решение цифровых снимков, получаемы</w:t>
      </w:r>
      <w:r w:rsidRPr="001A2C03">
        <w:rPr>
          <w:rFonts w:ascii="Times New Roman" w:eastAsiaTheme="minorHAnsi" w:hAnsi="Times New Roman" w:cs="Times New Roman"/>
          <w:color w:val="000000" w:themeColor="text1"/>
          <w:sz w:val="28"/>
          <w:szCs w:val="28"/>
          <w:lang w:eastAsia="en-US"/>
        </w:rPr>
        <w:t>х с помощью электронно-оптич</w:t>
      </w:r>
      <w:r>
        <w:rPr>
          <w:rFonts w:ascii="Times New Roman" w:eastAsiaTheme="minorHAnsi" w:hAnsi="Times New Roman" w:cs="Times New Roman"/>
          <w:color w:val="000000" w:themeColor="text1"/>
          <w:sz w:val="28"/>
          <w:szCs w:val="28"/>
          <w:lang w:eastAsia="en-US"/>
        </w:rPr>
        <w:t>еских сканирующих систем, опре</w:t>
      </w:r>
      <w:r w:rsidRPr="001A2C03">
        <w:rPr>
          <w:rFonts w:ascii="Times New Roman" w:eastAsiaTheme="minorHAnsi" w:hAnsi="Times New Roman" w:cs="Times New Roman"/>
          <w:color w:val="000000" w:themeColor="text1"/>
          <w:sz w:val="28"/>
          <w:szCs w:val="28"/>
          <w:lang w:eastAsia="en-US"/>
        </w:rPr>
        <w:t>деляется ра</w:t>
      </w:r>
      <w:r>
        <w:rPr>
          <w:rFonts w:ascii="Times New Roman" w:eastAsiaTheme="minorHAnsi" w:hAnsi="Times New Roman" w:cs="Times New Roman"/>
          <w:color w:val="000000" w:themeColor="text1"/>
          <w:sz w:val="28"/>
          <w:szCs w:val="28"/>
          <w:lang w:eastAsia="en-US"/>
        </w:rPr>
        <w:t>змером мгновенного поля обзора - линейной меры угловых величин, измеряемой</w:t>
      </w:r>
      <w:r w:rsidRPr="001A2C03">
        <w:rPr>
          <w:rFonts w:ascii="Times New Roman" w:eastAsiaTheme="minorHAnsi" w:hAnsi="Times New Roman" w:cs="Times New Roman"/>
          <w:color w:val="000000" w:themeColor="text1"/>
          <w:sz w:val="28"/>
          <w:szCs w:val="28"/>
          <w:lang w:eastAsia="en-US"/>
        </w:rPr>
        <w:t xml:space="preserve"> в </w:t>
      </w:r>
      <w:proofErr w:type="spellStart"/>
      <w:r w:rsidRPr="001A2C03">
        <w:rPr>
          <w:rFonts w:ascii="Times New Roman" w:eastAsiaTheme="minorHAnsi" w:hAnsi="Times New Roman" w:cs="Times New Roman"/>
          <w:color w:val="000000" w:themeColor="text1"/>
          <w:sz w:val="28"/>
          <w:szCs w:val="28"/>
          <w:lang w:eastAsia="en-US"/>
        </w:rPr>
        <w:t>милирад</w:t>
      </w:r>
      <w:r>
        <w:rPr>
          <w:rFonts w:ascii="Times New Roman" w:eastAsiaTheme="minorHAnsi" w:hAnsi="Times New Roman" w:cs="Times New Roman"/>
          <w:color w:val="000000" w:themeColor="text1"/>
          <w:sz w:val="28"/>
          <w:szCs w:val="28"/>
          <w:lang w:eastAsia="en-US"/>
        </w:rPr>
        <w:t>ианах</w:t>
      </w:r>
      <w:proofErr w:type="spellEnd"/>
      <w:r>
        <w:rPr>
          <w:rFonts w:ascii="Times New Roman" w:eastAsiaTheme="minorHAnsi" w:hAnsi="Times New Roman" w:cs="Times New Roman"/>
          <w:color w:val="000000" w:themeColor="text1"/>
          <w:sz w:val="28"/>
          <w:szCs w:val="28"/>
          <w:lang w:eastAsia="en-US"/>
        </w:rPr>
        <w:t>. Факторами, которое влияю</w:t>
      </w:r>
      <w:r w:rsidRPr="001A2C03">
        <w:rPr>
          <w:rFonts w:ascii="Times New Roman" w:eastAsiaTheme="minorHAnsi" w:hAnsi="Times New Roman" w:cs="Times New Roman"/>
          <w:color w:val="000000" w:themeColor="text1"/>
          <w:sz w:val="28"/>
          <w:szCs w:val="28"/>
          <w:lang w:eastAsia="en-US"/>
        </w:rPr>
        <w:t>т на пространст</w:t>
      </w:r>
      <w:r>
        <w:rPr>
          <w:rFonts w:ascii="Times New Roman" w:eastAsiaTheme="minorHAnsi" w:hAnsi="Times New Roman" w:cs="Times New Roman"/>
          <w:color w:val="000000" w:themeColor="text1"/>
          <w:sz w:val="28"/>
          <w:szCs w:val="28"/>
          <w:lang w:eastAsia="en-US"/>
        </w:rPr>
        <w:t>венное разрешение, являются: высота расположения платформы</w:t>
      </w:r>
      <w:r w:rsidRPr="001A2C03">
        <w:rPr>
          <w:rFonts w:ascii="Times New Roman" w:eastAsiaTheme="minorHAnsi" w:hAnsi="Times New Roman" w:cs="Times New Roman"/>
          <w:color w:val="000000" w:themeColor="text1"/>
          <w:sz w:val="28"/>
          <w:szCs w:val="28"/>
          <w:lang w:eastAsia="en-US"/>
        </w:rPr>
        <w:t>, размер элементов сенсора и фокусн</w:t>
      </w:r>
      <w:r>
        <w:rPr>
          <w:rFonts w:ascii="Times New Roman" w:eastAsiaTheme="minorHAnsi" w:hAnsi="Times New Roman" w:cs="Times New Roman"/>
          <w:color w:val="000000" w:themeColor="text1"/>
          <w:sz w:val="28"/>
          <w:szCs w:val="28"/>
          <w:lang w:eastAsia="en-US"/>
        </w:rPr>
        <w:t>ое расстояние оптической систе</w:t>
      </w:r>
      <w:r w:rsidRPr="001A2C03">
        <w:rPr>
          <w:rFonts w:ascii="Times New Roman" w:eastAsiaTheme="minorHAnsi" w:hAnsi="Times New Roman" w:cs="Times New Roman"/>
          <w:color w:val="000000" w:themeColor="text1"/>
          <w:sz w:val="28"/>
          <w:szCs w:val="28"/>
          <w:lang w:eastAsia="en-US"/>
        </w:rPr>
        <w:t>мы. Для вычисления пространственног</w:t>
      </w:r>
      <w:r>
        <w:rPr>
          <w:rFonts w:ascii="Times New Roman" w:eastAsiaTheme="minorHAnsi" w:hAnsi="Times New Roman" w:cs="Times New Roman"/>
          <w:color w:val="000000" w:themeColor="text1"/>
          <w:sz w:val="28"/>
          <w:szCs w:val="28"/>
          <w:lang w:eastAsia="en-US"/>
        </w:rPr>
        <w:t>о разрешения используют следую</w:t>
      </w:r>
      <w:r w:rsidRPr="001A2C03">
        <w:rPr>
          <w:rFonts w:ascii="Times New Roman" w:eastAsiaTheme="minorHAnsi" w:hAnsi="Times New Roman" w:cs="Times New Roman"/>
          <w:color w:val="000000" w:themeColor="text1"/>
          <w:sz w:val="28"/>
          <w:szCs w:val="28"/>
          <w:lang w:eastAsia="en-US"/>
        </w:rPr>
        <w:t>щую формулу:</w:t>
      </w:r>
    </w:p>
    <w:p w14:paraId="320BE01B" w14:textId="57501119" w:rsidR="00D0681F" w:rsidRDefault="00D0681F" w:rsidP="00785A1A">
      <w:pPr>
        <w:spacing w:after="0" w:line="240" w:lineRule="auto"/>
        <w:ind w:firstLine="709"/>
        <w:jc w:val="right"/>
        <w:rPr>
          <w:rFonts w:ascii="Times New Roman" w:eastAsiaTheme="minorHAnsi" w:hAnsi="Times New Roman" w:cs="Times New Roman"/>
          <w:color w:val="000000" w:themeColor="text1"/>
          <w:sz w:val="28"/>
          <w:szCs w:val="28"/>
          <w:lang w:eastAsia="en-US"/>
        </w:rPr>
      </w:pPr>
      <w:r w:rsidRPr="00EC1EE9">
        <w:rPr>
          <w:rFonts w:ascii="Times New Roman" w:hAnsi="Times New Roman" w:cs="Times New Roman"/>
          <w:i/>
          <w:sz w:val="28"/>
          <w:szCs w:val="28"/>
          <w:lang w:val="en-US"/>
        </w:rPr>
        <w:t>A</w:t>
      </w:r>
      <w:r w:rsidRPr="00EC1EE9">
        <w:rPr>
          <w:rFonts w:ascii="Times New Roman" w:hAnsi="Times New Roman" w:cs="Times New Roman"/>
          <w:i/>
          <w:sz w:val="28"/>
          <w:szCs w:val="28"/>
        </w:rPr>
        <w:t>=</w:t>
      </w:r>
      <w:r w:rsidRPr="00EC1EE9">
        <w:rPr>
          <w:rFonts w:ascii="Times New Roman" w:hAnsi="Times New Roman" w:cs="Times New Roman"/>
          <w:i/>
          <w:sz w:val="28"/>
          <w:szCs w:val="28"/>
          <w:lang w:val="en-US"/>
        </w:rPr>
        <w:t>H</w:t>
      </w:r>
      <m:oMath>
        <m:r>
          <w:rPr>
            <w:rFonts w:ascii="Cambria Math" w:hAnsi="Cambria Math" w:cs="Times New Roman"/>
            <w:sz w:val="28"/>
            <w:szCs w:val="28"/>
          </w:rPr>
          <m:t>×</m:t>
        </m:r>
      </m:oMath>
      <w:r w:rsidRPr="00EC1EE9">
        <w:rPr>
          <w:rFonts w:ascii="Times New Roman" w:hAnsi="Times New Roman" w:cs="Times New Roman"/>
          <w:i/>
          <w:sz w:val="28"/>
          <w:szCs w:val="28"/>
          <w:lang w:val="en-US"/>
        </w:rPr>
        <w:t>B</w:t>
      </w:r>
      <w:r w:rsidRPr="0011183F">
        <w:rPr>
          <w:rFonts w:ascii="Times New Roman" w:hAnsi="Times New Roman" w:cs="Times New Roman"/>
          <w:color w:val="000000" w:themeColor="text1"/>
          <w:sz w:val="28"/>
          <w:szCs w:val="28"/>
          <w:lang w:eastAsia="en-US"/>
        </w:rPr>
        <w:t xml:space="preserve">            </w:t>
      </w:r>
      <w:r>
        <w:rPr>
          <w:rFonts w:ascii="Times New Roman" w:hAnsi="Times New Roman" w:cs="Times New Roman"/>
          <w:color w:val="000000" w:themeColor="text1"/>
          <w:sz w:val="28"/>
          <w:szCs w:val="28"/>
          <w:lang w:eastAsia="en-US"/>
        </w:rPr>
        <w:t xml:space="preserve">                                     </w:t>
      </w:r>
      <w:r w:rsidRPr="0011183F">
        <w:rPr>
          <w:rFonts w:ascii="Times New Roman" w:hAnsi="Times New Roman" w:cs="Times New Roman"/>
          <w:color w:val="000000" w:themeColor="text1"/>
          <w:sz w:val="28"/>
          <w:szCs w:val="28"/>
          <w:lang w:eastAsia="en-US"/>
        </w:rPr>
        <w:t xml:space="preserve">    (1.</w:t>
      </w:r>
      <w:r w:rsidR="0061001E" w:rsidRPr="00340DFE">
        <w:rPr>
          <w:rFonts w:ascii="Times New Roman" w:hAnsi="Times New Roman" w:cs="Times New Roman"/>
          <w:color w:val="000000" w:themeColor="text1"/>
          <w:sz w:val="28"/>
          <w:szCs w:val="28"/>
          <w:lang w:eastAsia="en-US"/>
        </w:rPr>
        <w:t>7</w:t>
      </w:r>
      <w:r w:rsidRPr="0011183F">
        <w:rPr>
          <w:rFonts w:ascii="Times New Roman" w:hAnsi="Times New Roman" w:cs="Times New Roman"/>
          <w:color w:val="000000" w:themeColor="text1"/>
          <w:sz w:val="28"/>
          <w:szCs w:val="28"/>
          <w:lang w:eastAsia="en-US"/>
        </w:rPr>
        <w:t>.)</w:t>
      </w:r>
    </w:p>
    <w:p w14:paraId="0CA142A7" w14:textId="77777777" w:rsidR="00D0681F" w:rsidRDefault="00D0681F" w:rsidP="00785A1A">
      <w:pPr>
        <w:spacing w:after="0" w:line="240" w:lineRule="auto"/>
        <w:ind w:firstLine="709"/>
        <w:jc w:val="center"/>
        <w:rPr>
          <w:rFonts w:ascii="Times New Roman" w:eastAsiaTheme="minorHAnsi" w:hAnsi="Times New Roman" w:cs="Times New Roman"/>
          <w:color w:val="000000" w:themeColor="text1"/>
          <w:sz w:val="28"/>
          <w:szCs w:val="28"/>
          <w:lang w:eastAsia="en-US"/>
        </w:rPr>
      </w:pPr>
    </w:p>
    <w:p w14:paraId="2186C827" w14:textId="77777777" w:rsidR="00D0681F" w:rsidRPr="001A2C03"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 xml:space="preserve">где </w:t>
      </w:r>
      <w:r w:rsidRPr="001A2C03">
        <w:rPr>
          <w:rFonts w:ascii="Times New Roman" w:eastAsiaTheme="minorHAnsi" w:hAnsi="Times New Roman" w:cs="Times New Roman"/>
          <w:i/>
          <w:color w:val="000000" w:themeColor="text1"/>
          <w:sz w:val="28"/>
          <w:szCs w:val="28"/>
          <w:lang w:eastAsia="en-US"/>
        </w:rPr>
        <w:t>А</w:t>
      </w:r>
      <w:r w:rsidRPr="001A2C03">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 xml:space="preserve">— размер проекции элементов сенсора на поверхность в метрах, </w:t>
      </w:r>
      <w:r w:rsidRPr="001A2C03">
        <w:rPr>
          <w:rFonts w:ascii="Times New Roman" w:eastAsiaTheme="minorHAnsi" w:hAnsi="Times New Roman" w:cs="Times New Roman"/>
          <w:i/>
          <w:color w:val="000000" w:themeColor="text1"/>
          <w:sz w:val="28"/>
          <w:szCs w:val="28"/>
          <w:lang w:eastAsia="en-US"/>
        </w:rPr>
        <w:t>Н</w:t>
      </w:r>
      <w:r>
        <w:rPr>
          <w:rFonts w:ascii="Times New Roman" w:eastAsiaTheme="minorHAnsi" w:hAnsi="Times New Roman" w:cs="Times New Roman"/>
          <w:color w:val="000000" w:themeColor="text1"/>
          <w:sz w:val="28"/>
          <w:szCs w:val="28"/>
          <w:lang w:eastAsia="en-US"/>
        </w:rPr>
        <w:t xml:space="preserve"> высота расположения платформы</w:t>
      </w:r>
      <w:r w:rsidRPr="001A2C03">
        <w:rPr>
          <w:rFonts w:ascii="Times New Roman" w:eastAsiaTheme="minorHAnsi" w:hAnsi="Times New Roman" w:cs="Times New Roman"/>
          <w:color w:val="000000" w:themeColor="text1"/>
          <w:sz w:val="28"/>
          <w:szCs w:val="28"/>
          <w:lang w:eastAsia="en-US"/>
        </w:rPr>
        <w:t xml:space="preserve"> в метрах, </w:t>
      </w:r>
      <w:r w:rsidRPr="001A2C03">
        <w:rPr>
          <w:rFonts w:ascii="Times New Roman" w:eastAsiaTheme="minorHAnsi" w:hAnsi="Times New Roman" w:cs="Times New Roman"/>
          <w:i/>
          <w:color w:val="000000" w:themeColor="text1"/>
          <w:sz w:val="28"/>
          <w:szCs w:val="28"/>
          <w:lang w:eastAsia="en-US"/>
        </w:rPr>
        <w:t>В</w:t>
      </w:r>
      <w:r w:rsidRPr="001A2C03">
        <w:rPr>
          <w:rFonts w:ascii="Times New Roman" w:eastAsiaTheme="minorHAnsi" w:hAnsi="Times New Roman" w:cs="Times New Roman"/>
          <w:color w:val="000000" w:themeColor="text1"/>
          <w:sz w:val="28"/>
          <w:szCs w:val="28"/>
          <w:lang w:eastAsia="en-US"/>
        </w:rPr>
        <w:t xml:space="preserve"> — размер мгновенного пол</w:t>
      </w:r>
      <w:r>
        <w:rPr>
          <w:rFonts w:ascii="Times New Roman" w:eastAsiaTheme="minorHAnsi" w:hAnsi="Times New Roman" w:cs="Times New Roman"/>
          <w:color w:val="000000" w:themeColor="text1"/>
          <w:sz w:val="28"/>
          <w:szCs w:val="28"/>
          <w:lang w:eastAsia="en-US"/>
        </w:rPr>
        <w:t>я</w:t>
      </w:r>
      <w:r w:rsidRPr="001A2C03">
        <w:rPr>
          <w:rFonts w:ascii="Times New Roman" w:eastAsiaTheme="minorHAnsi" w:hAnsi="Times New Roman" w:cs="Times New Roman"/>
          <w:color w:val="000000" w:themeColor="text1"/>
          <w:sz w:val="28"/>
          <w:szCs w:val="28"/>
          <w:lang w:eastAsia="en-US"/>
        </w:rPr>
        <w:t xml:space="preserve"> обзора в </w:t>
      </w:r>
      <w:proofErr w:type="spellStart"/>
      <w:r w:rsidRPr="001A2C03">
        <w:rPr>
          <w:rFonts w:ascii="Times New Roman" w:eastAsiaTheme="minorHAnsi" w:hAnsi="Times New Roman" w:cs="Times New Roman"/>
          <w:color w:val="000000" w:themeColor="text1"/>
          <w:sz w:val="28"/>
          <w:szCs w:val="28"/>
          <w:lang w:eastAsia="en-US"/>
        </w:rPr>
        <w:t>милирадианах</w:t>
      </w:r>
      <w:proofErr w:type="spellEnd"/>
      <w:r w:rsidRPr="001A2C03">
        <w:rPr>
          <w:rFonts w:ascii="Times New Roman" w:eastAsiaTheme="minorHAnsi" w:hAnsi="Times New Roman" w:cs="Times New Roman"/>
          <w:color w:val="000000" w:themeColor="text1"/>
          <w:sz w:val="28"/>
          <w:szCs w:val="28"/>
          <w:lang w:eastAsia="en-US"/>
        </w:rPr>
        <w:t>.</w:t>
      </w:r>
    </w:p>
    <w:p w14:paraId="08AA9BD6" w14:textId="67CCA4B5" w:rsidR="00A1411E" w:rsidRPr="00A1411E"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92B21">
        <w:rPr>
          <w:rFonts w:ascii="Times New Roman" w:eastAsiaTheme="minorHAnsi" w:hAnsi="Times New Roman" w:cs="Times New Roman"/>
          <w:i/>
          <w:color w:val="000000" w:themeColor="text1"/>
          <w:sz w:val="28"/>
          <w:szCs w:val="28"/>
          <w:lang w:eastAsia="en-US"/>
        </w:rPr>
        <w:t>Спектральное разрешение</w:t>
      </w:r>
      <w:r w:rsidRPr="00592B21">
        <w:rPr>
          <w:rFonts w:ascii="Times New Roman" w:eastAsiaTheme="minorHAnsi" w:hAnsi="Times New Roman" w:cs="Times New Roman"/>
          <w:color w:val="000000" w:themeColor="text1"/>
          <w:sz w:val="28"/>
          <w:szCs w:val="28"/>
          <w:lang w:eastAsia="en-US"/>
        </w:rPr>
        <w:t xml:space="preserve"> </w:t>
      </w:r>
      <w:r w:rsidR="00A1411E" w:rsidRPr="00A1411E">
        <w:rPr>
          <w:rFonts w:ascii="Times New Roman" w:eastAsiaTheme="minorHAnsi" w:hAnsi="Times New Roman" w:cs="Times New Roman"/>
          <w:color w:val="000000" w:themeColor="text1"/>
          <w:sz w:val="28"/>
          <w:szCs w:val="28"/>
          <w:lang w:eastAsia="en-US"/>
        </w:rPr>
        <w:t>- это характеристика, которая определяет способность системы дистанционного зондирования различать определенные интервалы длин волн. Эффективное спектральное разрешение зависит от двух основных параметров: числа спектральных каналов и ширины каждого из этих каналов. Чем выше спектральное разрешение, тем более узкий диапазон длин волн может быть зарегистрирован каждым спектральным каналом. Достижение более высокого спектрального разрешения обычно происходит путем увеличения числа спектральных каналов и уменьшения ширины каждого канала. На практике, важно подобрать оптимальные характеристики спектрального разрешения, которые соответствуют конкретным целям сбора информации.</w:t>
      </w:r>
    </w:p>
    <w:p w14:paraId="2AA8E36E" w14:textId="5C2AB2CF"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AC71A2">
        <w:rPr>
          <w:rFonts w:ascii="Times New Roman" w:eastAsiaTheme="minorHAnsi" w:hAnsi="Times New Roman" w:cs="Times New Roman"/>
          <w:color w:val="000000" w:themeColor="text1"/>
          <w:sz w:val="28"/>
          <w:szCs w:val="28"/>
          <w:lang w:eastAsia="en-US"/>
        </w:rPr>
        <w:t>Системы дистанционного зондирования, регистрирующие излучение в нескольких независимых спектральны</w:t>
      </w:r>
      <w:r>
        <w:rPr>
          <w:rFonts w:ascii="Times New Roman" w:eastAsiaTheme="minorHAnsi" w:hAnsi="Times New Roman" w:cs="Times New Roman"/>
          <w:color w:val="000000" w:themeColor="text1"/>
          <w:sz w:val="28"/>
          <w:szCs w:val="28"/>
          <w:lang w:eastAsia="en-US"/>
        </w:rPr>
        <w:t>х диапазонах, также могут отли</w:t>
      </w:r>
      <w:r w:rsidRPr="00AC71A2">
        <w:rPr>
          <w:rFonts w:ascii="Times New Roman" w:eastAsiaTheme="minorHAnsi" w:hAnsi="Times New Roman" w:cs="Times New Roman"/>
          <w:color w:val="000000" w:themeColor="text1"/>
          <w:sz w:val="28"/>
          <w:szCs w:val="28"/>
          <w:lang w:eastAsia="en-US"/>
        </w:rPr>
        <w:t>чаться своей спект</w:t>
      </w:r>
      <w:r>
        <w:rPr>
          <w:rFonts w:ascii="Times New Roman" w:eastAsiaTheme="minorHAnsi" w:hAnsi="Times New Roman" w:cs="Times New Roman"/>
          <w:color w:val="000000" w:themeColor="text1"/>
          <w:sz w:val="28"/>
          <w:szCs w:val="28"/>
          <w:lang w:eastAsia="en-US"/>
        </w:rPr>
        <w:t xml:space="preserve">ральной разрешающей </w:t>
      </w:r>
      <w:r w:rsidR="00B165AB">
        <w:rPr>
          <w:rFonts w:ascii="Times New Roman" w:eastAsiaTheme="minorHAnsi" w:hAnsi="Times New Roman" w:cs="Times New Roman"/>
          <w:color w:val="000000" w:themeColor="text1"/>
          <w:sz w:val="28"/>
          <w:szCs w:val="28"/>
          <w:lang w:eastAsia="en-US"/>
        </w:rPr>
        <w:t>способностью</w:t>
      </w:r>
      <w:r w:rsidRPr="00AC71A2">
        <w:rPr>
          <w:rFonts w:ascii="Times New Roman" w:eastAsiaTheme="minorHAnsi" w:hAnsi="Times New Roman" w:cs="Times New Roman"/>
          <w:color w:val="000000" w:themeColor="text1"/>
          <w:sz w:val="28"/>
          <w:szCs w:val="28"/>
          <w:lang w:eastAsia="en-US"/>
        </w:rPr>
        <w:t>.</w:t>
      </w:r>
    </w:p>
    <w:p w14:paraId="2C29AF48" w14:textId="084A1DBC" w:rsidR="00D0681F"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FB2273">
        <w:rPr>
          <w:rFonts w:ascii="Times New Roman" w:eastAsiaTheme="minorHAnsi" w:hAnsi="Times New Roman" w:cs="Times New Roman"/>
          <w:i/>
          <w:color w:val="000000" w:themeColor="text1"/>
          <w:sz w:val="28"/>
          <w:szCs w:val="28"/>
          <w:lang w:eastAsia="en-US"/>
        </w:rPr>
        <w:t>Радиометрическое разрешение</w:t>
      </w:r>
      <w:r w:rsidRPr="00AC71A2">
        <w:rPr>
          <w:rFonts w:ascii="Times New Roman" w:eastAsiaTheme="minorHAnsi" w:hAnsi="Times New Roman" w:cs="Times New Roman"/>
          <w:color w:val="000000" w:themeColor="text1"/>
          <w:sz w:val="28"/>
          <w:szCs w:val="28"/>
          <w:lang w:eastAsia="en-US"/>
        </w:rPr>
        <w:t xml:space="preserve"> </w:t>
      </w:r>
      <w:r w:rsidR="00F86BFA" w:rsidRPr="00F86BFA">
        <w:rPr>
          <w:rFonts w:ascii="Times New Roman" w:eastAsiaTheme="minorHAnsi" w:hAnsi="Times New Roman" w:cs="Times New Roman"/>
          <w:color w:val="000000" w:themeColor="text1"/>
          <w:sz w:val="28"/>
          <w:szCs w:val="28"/>
          <w:lang w:eastAsia="en-US"/>
        </w:rPr>
        <w:t>представляет собой характеристику, обусловленную чувствительностью датчика к изменениям интенсивности электромагнитного излучения. Оно выражает минимальные различия в уровнях энергии излучения, которые способен регистрировать данный измерительный прибор. Эта особенность сенсора оказывает влияние на фактическое количество информации, которое может быть зафиксировано в изображении. Радиометрическое разрешение применимо как к традиционным фотографическим снимкам, так и к цифровым изображениям. В первом случае оно зависит от способности различать мельчайшие изменения оттенков цвета, в то время как во втором случае связано с числом уровней, на которые делится сигнал в процессе его аналого-цифрового преобразования.</w:t>
      </w:r>
    </w:p>
    <w:p w14:paraId="56361919" w14:textId="77777777" w:rsidR="00D0681F" w:rsidRPr="000F74A5" w:rsidRDefault="00D0681F" w:rsidP="00785A1A">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F74A5">
        <w:rPr>
          <w:rFonts w:ascii="Times New Roman" w:eastAsiaTheme="minorHAnsi" w:hAnsi="Times New Roman" w:cs="Times New Roman"/>
          <w:i/>
          <w:color w:val="000000" w:themeColor="text1"/>
          <w:sz w:val="28"/>
          <w:szCs w:val="28"/>
          <w:lang w:eastAsia="en-US"/>
        </w:rPr>
        <w:t>Временное разрешение</w:t>
      </w:r>
      <w:r w:rsidRPr="000F74A5">
        <w:rPr>
          <w:rFonts w:ascii="Times New Roman" w:eastAsiaTheme="minorHAnsi" w:hAnsi="Times New Roman" w:cs="Times New Roman"/>
          <w:color w:val="000000" w:themeColor="text1"/>
          <w:sz w:val="28"/>
          <w:szCs w:val="28"/>
          <w:lang w:eastAsia="en-US"/>
        </w:rPr>
        <w:t xml:space="preserve"> определяется периодичностью сбора данных. Например, для изучения какого-то природного явления данные могут собираться ежедневно, раз в месяц, раз в три месяца или раз в год. Получение снимков одних и тех участков земной по</w:t>
      </w:r>
      <w:r>
        <w:rPr>
          <w:rFonts w:ascii="Times New Roman" w:eastAsiaTheme="minorHAnsi" w:hAnsi="Times New Roman" w:cs="Times New Roman"/>
          <w:color w:val="000000" w:themeColor="text1"/>
          <w:sz w:val="28"/>
          <w:szCs w:val="28"/>
          <w:lang w:eastAsia="en-US"/>
        </w:rPr>
        <w:t>верхности с определенной перио</w:t>
      </w:r>
      <w:r w:rsidRPr="000F74A5">
        <w:rPr>
          <w:rFonts w:ascii="Times New Roman" w:eastAsiaTheme="minorHAnsi" w:hAnsi="Times New Roman" w:cs="Times New Roman"/>
          <w:color w:val="000000" w:themeColor="text1"/>
          <w:sz w:val="28"/>
          <w:szCs w:val="28"/>
          <w:lang w:eastAsia="en-US"/>
        </w:rPr>
        <w:t>дичностью является одной из основны</w:t>
      </w:r>
      <w:r>
        <w:rPr>
          <w:rFonts w:ascii="Times New Roman" w:eastAsiaTheme="minorHAnsi" w:hAnsi="Times New Roman" w:cs="Times New Roman"/>
          <w:color w:val="000000" w:themeColor="text1"/>
          <w:sz w:val="28"/>
          <w:szCs w:val="28"/>
          <w:lang w:eastAsia="en-US"/>
        </w:rPr>
        <w:t xml:space="preserve">х областей применения </w:t>
      </w:r>
      <w:r>
        <w:rPr>
          <w:rFonts w:ascii="Times New Roman" w:eastAsiaTheme="minorHAnsi" w:hAnsi="Times New Roman" w:cs="Times New Roman"/>
          <w:color w:val="000000" w:themeColor="text1"/>
          <w:sz w:val="28"/>
          <w:szCs w:val="28"/>
          <w:lang w:eastAsia="en-US"/>
        </w:rPr>
        <w:lastRenderedPageBreak/>
        <w:t>дистанци</w:t>
      </w:r>
      <w:r w:rsidRPr="000F74A5">
        <w:rPr>
          <w:rFonts w:ascii="Times New Roman" w:eastAsiaTheme="minorHAnsi" w:hAnsi="Times New Roman" w:cs="Times New Roman"/>
          <w:color w:val="000000" w:themeColor="text1"/>
          <w:sz w:val="28"/>
          <w:szCs w:val="28"/>
          <w:lang w:eastAsia="en-US"/>
        </w:rPr>
        <w:t>онного зондирования. При этом, от частоты съемки зависит возможность обнаружения тех или иных изменений, которые происходят на изучаемой территории.</w:t>
      </w:r>
    </w:p>
    <w:p w14:paraId="10C010A1" w14:textId="77777777" w:rsidR="004F1942" w:rsidRPr="00FB7661" w:rsidRDefault="004F1942" w:rsidP="00785A1A">
      <w:pPr>
        <w:spacing w:after="0" w:line="240" w:lineRule="auto"/>
        <w:ind w:firstLine="709"/>
        <w:jc w:val="both"/>
        <w:rPr>
          <w:rFonts w:ascii="Times New Roman" w:eastAsiaTheme="minorHAnsi" w:hAnsi="Times New Roman" w:cs="Times New Roman"/>
          <w:color w:val="000000" w:themeColor="text1"/>
          <w:sz w:val="28"/>
          <w:szCs w:val="28"/>
          <w:highlight w:val="yellow"/>
          <w:lang w:eastAsia="en-US"/>
        </w:rPr>
      </w:pPr>
    </w:p>
    <w:p w14:paraId="334AB353" w14:textId="191679C0" w:rsidR="004F1942" w:rsidRPr="001E5E9B" w:rsidRDefault="00785A1A" w:rsidP="00785A1A">
      <w:pPr>
        <w:spacing w:after="0" w:line="240" w:lineRule="auto"/>
        <w:ind w:firstLine="709"/>
        <w:jc w:val="both"/>
        <w:rPr>
          <w:rFonts w:ascii="Times New Roman" w:eastAsia="Times New Roman" w:hAnsi="Times New Roman" w:cs="Times New Roman"/>
          <w:bCs/>
          <w:color w:val="000000" w:themeColor="text1"/>
          <w:sz w:val="28"/>
          <w:szCs w:val="28"/>
        </w:rPr>
      </w:pPr>
      <w:r w:rsidRPr="001E5E9B">
        <w:rPr>
          <w:rFonts w:ascii="Times New Roman" w:eastAsia="Times New Roman" w:hAnsi="Times New Roman" w:cs="Times New Roman"/>
          <w:bCs/>
          <w:color w:val="000000" w:themeColor="text1"/>
          <w:sz w:val="28"/>
          <w:szCs w:val="28"/>
        </w:rPr>
        <w:t>1.3 Дистанционное зондирование в гидрогеологических исследованиях</w:t>
      </w:r>
    </w:p>
    <w:p w14:paraId="5D2B1436" w14:textId="2C0AD1E9" w:rsidR="00785A1A" w:rsidRPr="0062772A" w:rsidRDefault="00210E58" w:rsidP="00785A1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w:t>
      </w:r>
      <w:r w:rsidRPr="0062772A">
        <w:rPr>
          <w:rFonts w:ascii="Times New Roman" w:hAnsi="Times New Roman" w:cs="Times New Roman"/>
          <w:sz w:val="28"/>
          <w:szCs w:val="28"/>
        </w:rPr>
        <w:t>атериал</w:t>
      </w:r>
      <w:r>
        <w:rPr>
          <w:rFonts w:ascii="Times New Roman" w:hAnsi="Times New Roman" w:cs="Times New Roman"/>
          <w:sz w:val="28"/>
          <w:szCs w:val="28"/>
        </w:rPr>
        <w:t xml:space="preserve">ы </w:t>
      </w:r>
      <w:r w:rsidRPr="0062772A">
        <w:rPr>
          <w:rFonts w:ascii="Times New Roman" w:hAnsi="Times New Roman" w:cs="Times New Roman"/>
          <w:sz w:val="28"/>
          <w:szCs w:val="28"/>
        </w:rPr>
        <w:t>ДЗЗ</w:t>
      </w:r>
      <w:r w:rsidR="00785A1A" w:rsidRPr="0062772A">
        <w:rPr>
          <w:rFonts w:ascii="Times New Roman" w:hAnsi="Times New Roman" w:cs="Times New Roman"/>
          <w:sz w:val="28"/>
          <w:szCs w:val="28"/>
        </w:rPr>
        <w:t xml:space="preserve"> могут быть использованы </w:t>
      </w:r>
      <w:r w:rsidR="00942124">
        <w:rPr>
          <w:rFonts w:ascii="Times New Roman" w:hAnsi="Times New Roman" w:cs="Times New Roman"/>
          <w:sz w:val="28"/>
          <w:szCs w:val="28"/>
        </w:rPr>
        <w:t>в детальных г</w:t>
      </w:r>
      <w:r w:rsidR="00942124" w:rsidRPr="0062772A">
        <w:rPr>
          <w:rFonts w:ascii="Times New Roman" w:hAnsi="Times New Roman" w:cs="Times New Roman"/>
          <w:sz w:val="28"/>
          <w:szCs w:val="28"/>
        </w:rPr>
        <w:t>идрогеологических исследованиях</w:t>
      </w:r>
      <w:r w:rsidR="00942124">
        <w:rPr>
          <w:rFonts w:ascii="Times New Roman" w:hAnsi="Times New Roman" w:cs="Times New Roman"/>
          <w:sz w:val="28"/>
          <w:szCs w:val="28"/>
        </w:rPr>
        <w:t xml:space="preserve"> для: </w:t>
      </w:r>
      <w:r w:rsidR="00785A1A" w:rsidRPr="0062772A">
        <w:rPr>
          <w:rFonts w:ascii="Times New Roman" w:hAnsi="Times New Roman" w:cs="Times New Roman"/>
          <w:sz w:val="28"/>
          <w:szCs w:val="28"/>
        </w:rPr>
        <w:t xml:space="preserve">определения состава, строения и площадного распространения </w:t>
      </w:r>
      <w:r w:rsidRPr="0062772A">
        <w:rPr>
          <w:rFonts w:ascii="Times New Roman" w:hAnsi="Times New Roman" w:cs="Times New Roman"/>
          <w:sz w:val="28"/>
          <w:szCs w:val="28"/>
        </w:rPr>
        <w:t xml:space="preserve">горных </w:t>
      </w:r>
      <w:r>
        <w:rPr>
          <w:rFonts w:ascii="Times New Roman" w:hAnsi="Times New Roman" w:cs="Times New Roman"/>
          <w:sz w:val="28"/>
          <w:szCs w:val="28"/>
        </w:rPr>
        <w:t>образований</w:t>
      </w:r>
      <w:r w:rsidR="00785A1A" w:rsidRPr="0062772A">
        <w:rPr>
          <w:rFonts w:ascii="Times New Roman" w:hAnsi="Times New Roman" w:cs="Times New Roman"/>
          <w:sz w:val="28"/>
          <w:szCs w:val="28"/>
        </w:rPr>
        <w:t xml:space="preserve">; </w:t>
      </w:r>
    </w:p>
    <w:p w14:paraId="58B3409F" w14:textId="77777777" w:rsidR="00785A1A" w:rsidRPr="0062772A" w:rsidRDefault="00785A1A" w:rsidP="00785A1A">
      <w:pPr>
        <w:spacing w:after="0" w:line="240" w:lineRule="auto"/>
        <w:ind w:firstLine="708"/>
        <w:jc w:val="both"/>
        <w:rPr>
          <w:rFonts w:ascii="Times New Roman" w:hAnsi="Times New Roman" w:cs="Times New Roman"/>
          <w:sz w:val="28"/>
          <w:szCs w:val="28"/>
        </w:rPr>
      </w:pPr>
      <w:r w:rsidRPr="0062772A">
        <w:rPr>
          <w:rFonts w:ascii="Times New Roman" w:hAnsi="Times New Roman" w:cs="Times New Roman"/>
          <w:sz w:val="28"/>
          <w:szCs w:val="28"/>
        </w:rPr>
        <w:t>- выявления обводненности разрывных нарушений и зон трещиноватости горных пород;</w:t>
      </w:r>
    </w:p>
    <w:p w14:paraId="6FC2E7E7" w14:textId="77777777" w:rsidR="00785A1A" w:rsidRPr="0062772A" w:rsidRDefault="00785A1A" w:rsidP="00785A1A">
      <w:pPr>
        <w:spacing w:after="0" w:line="240" w:lineRule="auto"/>
        <w:ind w:firstLine="708"/>
        <w:jc w:val="both"/>
        <w:rPr>
          <w:rFonts w:ascii="Times New Roman" w:hAnsi="Times New Roman" w:cs="Times New Roman"/>
          <w:sz w:val="28"/>
          <w:szCs w:val="28"/>
        </w:rPr>
      </w:pPr>
      <w:r w:rsidRPr="0062772A">
        <w:rPr>
          <w:rFonts w:ascii="Times New Roman" w:hAnsi="Times New Roman" w:cs="Times New Roman"/>
          <w:sz w:val="28"/>
          <w:szCs w:val="28"/>
        </w:rPr>
        <w:t xml:space="preserve">- установления областей питания и разгрузки подземных вод, направлений их движения; </w:t>
      </w:r>
    </w:p>
    <w:p w14:paraId="23478873" w14:textId="77777777" w:rsidR="00785A1A" w:rsidRPr="00597E1D" w:rsidRDefault="00785A1A" w:rsidP="00785A1A">
      <w:pPr>
        <w:spacing w:after="0" w:line="240" w:lineRule="auto"/>
        <w:ind w:firstLine="708"/>
        <w:jc w:val="both"/>
        <w:rPr>
          <w:rFonts w:ascii="Times New Roman" w:hAnsi="Times New Roman" w:cs="Times New Roman"/>
          <w:sz w:val="28"/>
          <w:szCs w:val="28"/>
        </w:rPr>
      </w:pPr>
      <w:r w:rsidRPr="0062772A">
        <w:rPr>
          <w:rFonts w:ascii="Times New Roman" w:hAnsi="Times New Roman" w:cs="Times New Roman"/>
          <w:sz w:val="28"/>
          <w:szCs w:val="28"/>
        </w:rPr>
        <w:t>- определения глубин залегания грунтовых вод;</w:t>
      </w:r>
      <w:r w:rsidRPr="00597E1D">
        <w:rPr>
          <w:rFonts w:ascii="Times New Roman" w:hAnsi="Times New Roman" w:cs="Times New Roman"/>
          <w:sz w:val="28"/>
          <w:szCs w:val="28"/>
        </w:rPr>
        <w:t xml:space="preserve"> </w:t>
      </w:r>
    </w:p>
    <w:p w14:paraId="0A4A5D40" w14:textId="77777777" w:rsidR="00785A1A" w:rsidRPr="00597E1D" w:rsidRDefault="00785A1A" w:rsidP="00785A1A">
      <w:pPr>
        <w:spacing w:after="0" w:line="240" w:lineRule="auto"/>
        <w:ind w:firstLine="708"/>
        <w:jc w:val="both"/>
        <w:rPr>
          <w:rFonts w:ascii="Times New Roman" w:hAnsi="Times New Roman" w:cs="Times New Roman"/>
          <w:sz w:val="28"/>
          <w:szCs w:val="28"/>
        </w:rPr>
      </w:pPr>
      <w:r w:rsidRPr="00597E1D">
        <w:rPr>
          <w:rFonts w:ascii="Times New Roman" w:hAnsi="Times New Roman" w:cs="Times New Roman"/>
          <w:sz w:val="28"/>
          <w:szCs w:val="28"/>
        </w:rPr>
        <w:t xml:space="preserve">- оценки взаимосвязи поверхностных </w:t>
      </w:r>
      <w:r>
        <w:rPr>
          <w:rFonts w:ascii="Times New Roman" w:hAnsi="Times New Roman" w:cs="Times New Roman"/>
          <w:sz w:val="28"/>
          <w:szCs w:val="28"/>
        </w:rPr>
        <w:t>и</w:t>
      </w:r>
      <w:r w:rsidRPr="00597E1D">
        <w:rPr>
          <w:rFonts w:ascii="Times New Roman" w:hAnsi="Times New Roman" w:cs="Times New Roman"/>
          <w:sz w:val="28"/>
          <w:szCs w:val="28"/>
        </w:rPr>
        <w:t xml:space="preserve"> подземных вод; </w:t>
      </w:r>
    </w:p>
    <w:p w14:paraId="61E81FF0" w14:textId="77777777" w:rsidR="00785A1A" w:rsidRPr="00597E1D" w:rsidRDefault="00785A1A" w:rsidP="00785A1A">
      <w:pPr>
        <w:spacing w:after="0" w:line="240" w:lineRule="auto"/>
        <w:ind w:firstLine="708"/>
        <w:jc w:val="both"/>
        <w:rPr>
          <w:rFonts w:ascii="Times New Roman" w:hAnsi="Times New Roman" w:cs="Times New Roman"/>
          <w:sz w:val="28"/>
          <w:szCs w:val="28"/>
        </w:rPr>
      </w:pPr>
      <w:r w:rsidRPr="00597E1D">
        <w:rPr>
          <w:rFonts w:ascii="Times New Roman" w:hAnsi="Times New Roman" w:cs="Times New Roman"/>
          <w:sz w:val="28"/>
          <w:szCs w:val="28"/>
        </w:rPr>
        <w:t xml:space="preserve">- изучения процессов </w:t>
      </w:r>
      <w:proofErr w:type="spellStart"/>
      <w:r w:rsidRPr="00597E1D">
        <w:rPr>
          <w:rFonts w:ascii="Times New Roman" w:hAnsi="Times New Roman" w:cs="Times New Roman"/>
          <w:sz w:val="28"/>
          <w:szCs w:val="28"/>
        </w:rPr>
        <w:t>влагопереноса</w:t>
      </w:r>
      <w:proofErr w:type="spellEnd"/>
      <w:r w:rsidRPr="00597E1D">
        <w:rPr>
          <w:rFonts w:ascii="Times New Roman" w:hAnsi="Times New Roman" w:cs="Times New Roman"/>
          <w:sz w:val="28"/>
          <w:szCs w:val="28"/>
        </w:rPr>
        <w:t xml:space="preserve"> в зоне аэрации песчаных массивов.</w:t>
      </w:r>
    </w:p>
    <w:p w14:paraId="211E232A" w14:textId="2698C5C6" w:rsidR="00785A1A" w:rsidRPr="00785A1A" w:rsidRDefault="00785A1A" w:rsidP="00785A1A">
      <w:pPr>
        <w:spacing w:after="0" w:line="240" w:lineRule="auto"/>
        <w:ind w:firstLine="708"/>
        <w:jc w:val="both"/>
        <w:rPr>
          <w:rFonts w:ascii="Times New Roman" w:hAnsi="Times New Roman" w:cs="Times New Roman"/>
          <w:sz w:val="28"/>
          <w:szCs w:val="28"/>
        </w:rPr>
      </w:pPr>
      <w:r w:rsidRPr="00597E1D">
        <w:rPr>
          <w:rFonts w:ascii="Times New Roman" w:hAnsi="Times New Roman" w:cs="Times New Roman"/>
          <w:sz w:val="28"/>
          <w:szCs w:val="28"/>
        </w:rPr>
        <w:t xml:space="preserve">По </w:t>
      </w:r>
      <w:r w:rsidR="00942124">
        <w:rPr>
          <w:rFonts w:ascii="Times New Roman" w:hAnsi="Times New Roman" w:cs="Times New Roman"/>
          <w:sz w:val="28"/>
          <w:szCs w:val="28"/>
        </w:rPr>
        <w:t xml:space="preserve">мнению </w:t>
      </w:r>
      <w:r w:rsidRPr="00597E1D">
        <w:rPr>
          <w:rFonts w:ascii="Times New Roman" w:hAnsi="Times New Roman" w:cs="Times New Roman"/>
          <w:sz w:val="28"/>
          <w:szCs w:val="28"/>
        </w:rPr>
        <w:t xml:space="preserve">Э. Баррета и Л. Куртиса, </w:t>
      </w:r>
      <w:r w:rsidR="00942124">
        <w:rPr>
          <w:rFonts w:ascii="Times New Roman" w:hAnsi="Times New Roman" w:cs="Times New Roman"/>
          <w:sz w:val="28"/>
          <w:szCs w:val="28"/>
        </w:rPr>
        <w:t xml:space="preserve">используя </w:t>
      </w:r>
      <w:r w:rsidRPr="00597E1D">
        <w:rPr>
          <w:rFonts w:ascii="Times New Roman" w:hAnsi="Times New Roman" w:cs="Times New Roman"/>
          <w:sz w:val="28"/>
          <w:szCs w:val="28"/>
        </w:rPr>
        <w:t>индикационн</w:t>
      </w:r>
      <w:r w:rsidR="00942124">
        <w:rPr>
          <w:rFonts w:ascii="Times New Roman" w:hAnsi="Times New Roman" w:cs="Times New Roman"/>
          <w:sz w:val="28"/>
          <w:szCs w:val="28"/>
        </w:rPr>
        <w:t>ое признаки п</w:t>
      </w:r>
      <w:r w:rsidRPr="00785A1A">
        <w:rPr>
          <w:rFonts w:ascii="Times New Roman" w:hAnsi="Times New Roman" w:cs="Times New Roman"/>
          <w:sz w:val="28"/>
          <w:szCs w:val="28"/>
        </w:rPr>
        <w:t xml:space="preserve">ри гидрогеологическом дешифрировании </w:t>
      </w:r>
      <w:proofErr w:type="gramStart"/>
      <w:r w:rsidR="00942124">
        <w:rPr>
          <w:rFonts w:ascii="Times New Roman" w:hAnsi="Times New Roman" w:cs="Times New Roman"/>
          <w:sz w:val="28"/>
          <w:szCs w:val="28"/>
        </w:rPr>
        <w:t>можно  устанавливать</w:t>
      </w:r>
      <w:proofErr w:type="gramEnd"/>
      <w:r w:rsidR="00942124">
        <w:rPr>
          <w:rFonts w:ascii="Times New Roman" w:hAnsi="Times New Roman" w:cs="Times New Roman"/>
          <w:sz w:val="28"/>
          <w:szCs w:val="28"/>
        </w:rPr>
        <w:t xml:space="preserve"> </w:t>
      </w:r>
      <w:r w:rsidRPr="00785A1A">
        <w:rPr>
          <w:rFonts w:ascii="Times New Roman" w:hAnsi="Times New Roman" w:cs="Times New Roman"/>
          <w:sz w:val="28"/>
          <w:szCs w:val="28"/>
        </w:rPr>
        <w:t>взаимосвяз</w:t>
      </w:r>
      <w:r w:rsidR="00942124">
        <w:rPr>
          <w:rFonts w:ascii="Times New Roman" w:hAnsi="Times New Roman" w:cs="Times New Roman"/>
          <w:sz w:val="28"/>
          <w:szCs w:val="28"/>
        </w:rPr>
        <w:t>и</w:t>
      </w:r>
      <w:r w:rsidRPr="00785A1A">
        <w:rPr>
          <w:rFonts w:ascii="Times New Roman" w:hAnsi="Times New Roman" w:cs="Times New Roman"/>
          <w:sz w:val="28"/>
          <w:szCs w:val="28"/>
        </w:rPr>
        <w:t xml:space="preserve"> между подземными водами и природными особенностями территории, полученными по материалам космических съемок спектральным признакам и структуре изображения.</w:t>
      </w:r>
    </w:p>
    <w:p w14:paraId="1C37C818" w14:textId="696E5FDE" w:rsidR="00785A1A" w:rsidRPr="00597E1D" w:rsidRDefault="00942124" w:rsidP="00785A1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Также с</w:t>
      </w:r>
      <w:r w:rsidR="00785A1A" w:rsidRPr="00785A1A">
        <w:rPr>
          <w:rFonts w:ascii="Times New Roman" w:hAnsi="Times New Roman" w:cs="Times New Roman"/>
          <w:sz w:val="28"/>
          <w:szCs w:val="28"/>
        </w:rPr>
        <w:t xml:space="preserve">очетая дешифрирование материалов дистанционных съемок с наземными исследованиями на ключевых участках, можно составить </w:t>
      </w:r>
      <w:r>
        <w:rPr>
          <w:rFonts w:ascii="Times New Roman" w:hAnsi="Times New Roman" w:cs="Times New Roman"/>
          <w:sz w:val="28"/>
          <w:szCs w:val="28"/>
        </w:rPr>
        <w:t xml:space="preserve">различные </w:t>
      </w:r>
      <w:r w:rsidR="00785A1A" w:rsidRPr="00597E1D">
        <w:rPr>
          <w:rFonts w:ascii="Times New Roman" w:hAnsi="Times New Roman" w:cs="Times New Roman"/>
          <w:sz w:val="28"/>
          <w:szCs w:val="28"/>
        </w:rPr>
        <w:t xml:space="preserve">карты, характеризующие </w:t>
      </w:r>
      <w:r>
        <w:rPr>
          <w:rFonts w:ascii="Times New Roman" w:hAnsi="Times New Roman" w:cs="Times New Roman"/>
          <w:sz w:val="28"/>
          <w:szCs w:val="28"/>
        </w:rPr>
        <w:t xml:space="preserve">условия питания и разгрузки </w:t>
      </w:r>
      <w:r w:rsidR="00785A1A" w:rsidRPr="00597E1D">
        <w:rPr>
          <w:rFonts w:ascii="Times New Roman" w:hAnsi="Times New Roman" w:cs="Times New Roman"/>
          <w:sz w:val="28"/>
          <w:szCs w:val="28"/>
        </w:rPr>
        <w:t xml:space="preserve">подземных вод. </w:t>
      </w:r>
      <w:r w:rsidR="003029DD">
        <w:rPr>
          <w:rFonts w:ascii="Times New Roman" w:hAnsi="Times New Roman" w:cs="Times New Roman"/>
          <w:sz w:val="28"/>
          <w:szCs w:val="28"/>
        </w:rPr>
        <w:t xml:space="preserve">По </w:t>
      </w:r>
      <w:proofErr w:type="spellStart"/>
      <w:r w:rsidR="003029DD">
        <w:rPr>
          <w:rFonts w:ascii="Times New Roman" w:hAnsi="Times New Roman" w:cs="Times New Roman"/>
          <w:sz w:val="28"/>
          <w:szCs w:val="28"/>
        </w:rPr>
        <w:t>космоснимкам</w:t>
      </w:r>
      <w:proofErr w:type="spellEnd"/>
      <w:r w:rsidR="003029DD">
        <w:rPr>
          <w:rFonts w:ascii="Times New Roman" w:hAnsi="Times New Roman" w:cs="Times New Roman"/>
          <w:sz w:val="28"/>
          <w:szCs w:val="28"/>
        </w:rPr>
        <w:t xml:space="preserve"> можно изучать формирование </w:t>
      </w:r>
      <w:r w:rsidR="00785A1A" w:rsidRPr="00597E1D">
        <w:rPr>
          <w:rFonts w:ascii="Times New Roman" w:hAnsi="Times New Roman" w:cs="Times New Roman"/>
          <w:sz w:val="28"/>
          <w:szCs w:val="28"/>
        </w:rPr>
        <w:t xml:space="preserve">подземных вод на участках, тяготеющих к речным долинам, </w:t>
      </w:r>
      <w:r w:rsidR="003029DD">
        <w:rPr>
          <w:rFonts w:ascii="Times New Roman" w:hAnsi="Times New Roman" w:cs="Times New Roman"/>
          <w:sz w:val="28"/>
          <w:szCs w:val="28"/>
        </w:rPr>
        <w:t xml:space="preserve">во </w:t>
      </w:r>
      <w:r w:rsidR="00785A1A" w:rsidRPr="00597E1D">
        <w:rPr>
          <w:rFonts w:ascii="Times New Roman" w:hAnsi="Times New Roman" w:cs="Times New Roman"/>
          <w:sz w:val="28"/>
          <w:szCs w:val="28"/>
        </w:rPr>
        <w:t xml:space="preserve">взаимосвязи поверхностного и подземного стоков </w:t>
      </w:r>
      <w:r w:rsidR="003029DD">
        <w:rPr>
          <w:rFonts w:ascii="Times New Roman" w:hAnsi="Times New Roman" w:cs="Times New Roman"/>
          <w:sz w:val="28"/>
          <w:szCs w:val="28"/>
        </w:rPr>
        <w:t xml:space="preserve">в </w:t>
      </w:r>
      <w:r w:rsidR="00785A1A" w:rsidRPr="00597E1D">
        <w:rPr>
          <w:rFonts w:ascii="Times New Roman" w:hAnsi="Times New Roman" w:cs="Times New Roman"/>
          <w:sz w:val="28"/>
          <w:szCs w:val="28"/>
        </w:rPr>
        <w:t>речных долин</w:t>
      </w:r>
      <w:r w:rsidR="003029DD">
        <w:rPr>
          <w:rFonts w:ascii="Times New Roman" w:hAnsi="Times New Roman" w:cs="Times New Roman"/>
          <w:sz w:val="28"/>
          <w:szCs w:val="28"/>
        </w:rPr>
        <w:t>ах</w:t>
      </w:r>
      <w:r w:rsidR="00785A1A" w:rsidRPr="00597E1D">
        <w:rPr>
          <w:rFonts w:ascii="Times New Roman" w:hAnsi="Times New Roman" w:cs="Times New Roman"/>
          <w:sz w:val="28"/>
          <w:szCs w:val="28"/>
        </w:rPr>
        <w:t xml:space="preserve">, </w:t>
      </w:r>
      <w:r w:rsidR="003029DD">
        <w:rPr>
          <w:rFonts w:ascii="Times New Roman" w:hAnsi="Times New Roman" w:cs="Times New Roman"/>
          <w:sz w:val="28"/>
          <w:szCs w:val="28"/>
        </w:rPr>
        <w:t xml:space="preserve">с учетом </w:t>
      </w:r>
      <w:r w:rsidR="00785A1A" w:rsidRPr="00597E1D">
        <w:rPr>
          <w:rFonts w:ascii="Times New Roman" w:hAnsi="Times New Roman" w:cs="Times New Roman"/>
          <w:sz w:val="28"/>
          <w:szCs w:val="28"/>
        </w:rPr>
        <w:t xml:space="preserve">их морфологии, </w:t>
      </w:r>
      <w:r w:rsidR="003029DD">
        <w:rPr>
          <w:rFonts w:ascii="Times New Roman" w:hAnsi="Times New Roman" w:cs="Times New Roman"/>
          <w:sz w:val="28"/>
          <w:szCs w:val="28"/>
        </w:rPr>
        <w:t xml:space="preserve">в </w:t>
      </w:r>
      <w:r w:rsidR="00785A1A" w:rsidRPr="00597E1D">
        <w:rPr>
          <w:rFonts w:ascii="Times New Roman" w:hAnsi="Times New Roman" w:cs="Times New Roman"/>
          <w:sz w:val="28"/>
          <w:szCs w:val="28"/>
        </w:rPr>
        <w:t>связи с тектоникой</w:t>
      </w:r>
      <w:r w:rsidR="003029DD">
        <w:rPr>
          <w:rFonts w:ascii="Times New Roman" w:hAnsi="Times New Roman" w:cs="Times New Roman"/>
          <w:sz w:val="28"/>
          <w:szCs w:val="28"/>
        </w:rPr>
        <w:t xml:space="preserve"> </w:t>
      </w:r>
      <w:proofErr w:type="gramStart"/>
      <w:r w:rsidR="003029DD">
        <w:rPr>
          <w:rFonts w:ascii="Times New Roman" w:hAnsi="Times New Roman" w:cs="Times New Roman"/>
          <w:sz w:val="28"/>
          <w:szCs w:val="28"/>
        </w:rPr>
        <w:t xml:space="preserve">и </w:t>
      </w:r>
      <w:r w:rsidR="00785A1A" w:rsidRPr="00597E1D">
        <w:rPr>
          <w:rFonts w:ascii="Times New Roman" w:hAnsi="Times New Roman" w:cs="Times New Roman"/>
          <w:sz w:val="28"/>
          <w:szCs w:val="28"/>
        </w:rPr>
        <w:t xml:space="preserve"> параметрам</w:t>
      </w:r>
      <w:proofErr w:type="gramEnd"/>
      <w:r w:rsidR="00785A1A" w:rsidRPr="00597E1D">
        <w:rPr>
          <w:rFonts w:ascii="Times New Roman" w:hAnsi="Times New Roman" w:cs="Times New Roman"/>
          <w:sz w:val="28"/>
          <w:szCs w:val="28"/>
        </w:rPr>
        <w:t xml:space="preserve"> поверхностного стока.</w:t>
      </w:r>
    </w:p>
    <w:p w14:paraId="2303FF49" w14:textId="2423E7D7" w:rsidR="00785A1A" w:rsidRPr="00597E1D" w:rsidRDefault="00785A1A" w:rsidP="00785A1A">
      <w:pPr>
        <w:spacing w:after="0" w:line="240" w:lineRule="auto"/>
        <w:ind w:firstLine="708"/>
        <w:jc w:val="both"/>
        <w:rPr>
          <w:rFonts w:ascii="Times New Roman" w:hAnsi="Times New Roman" w:cs="Times New Roman"/>
          <w:sz w:val="28"/>
          <w:szCs w:val="28"/>
        </w:rPr>
      </w:pPr>
      <w:r w:rsidRPr="00597E1D">
        <w:rPr>
          <w:rFonts w:ascii="Times New Roman" w:hAnsi="Times New Roman" w:cs="Times New Roman"/>
          <w:sz w:val="28"/>
          <w:szCs w:val="28"/>
        </w:rPr>
        <w:t xml:space="preserve">Информация о взаимосвязи поверхностных и подземных вод, получаемая с помощью дистанционных методов, дает возможность оценить водный баланс </w:t>
      </w:r>
      <w:r w:rsidR="003029DD">
        <w:rPr>
          <w:rFonts w:ascii="Times New Roman" w:hAnsi="Times New Roman" w:cs="Times New Roman"/>
          <w:sz w:val="28"/>
          <w:szCs w:val="28"/>
        </w:rPr>
        <w:t xml:space="preserve">используя </w:t>
      </w:r>
      <w:r w:rsidRPr="00597E1D">
        <w:rPr>
          <w:rFonts w:ascii="Times New Roman" w:hAnsi="Times New Roman" w:cs="Times New Roman"/>
          <w:sz w:val="28"/>
          <w:szCs w:val="28"/>
        </w:rPr>
        <w:t>метод</w:t>
      </w:r>
      <w:r w:rsidR="003029DD">
        <w:rPr>
          <w:rFonts w:ascii="Times New Roman" w:hAnsi="Times New Roman" w:cs="Times New Roman"/>
          <w:sz w:val="28"/>
          <w:szCs w:val="28"/>
        </w:rPr>
        <w:t>ы</w:t>
      </w:r>
      <w:r w:rsidRPr="00597E1D">
        <w:rPr>
          <w:rFonts w:ascii="Times New Roman" w:hAnsi="Times New Roman" w:cs="Times New Roman"/>
          <w:sz w:val="28"/>
          <w:szCs w:val="28"/>
        </w:rPr>
        <w:t xml:space="preserve"> </w:t>
      </w:r>
      <w:proofErr w:type="gramStart"/>
      <w:r w:rsidR="003029DD" w:rsidRPr="00597E1D">
        <w:rPr>
          <w:rFonts w:ascii="Times New Roman" w:hAnsi="Times New Roman" w:cs="Times New Roman"/>
          <w:sz w:val="28"/>
          <w:szCs w:val="28"/>
        </w:rPr>
        <w:t>математическ</w:t>
      </w:r>
      <w:r w:rsidR="003029DD">
        <w:rPr>
          <w:rFonts w:ascii="Times New Roman" w:hAnsi="Times New Roman" w:cs="Times New Roman"/>
          <w:sz w:val="28"/>
          <w:szCs w:val="28"/>
        </w:rPr>
        <w:t xml:space="preserve">ого </w:t>
      </w:r>
      <w:r w:rsidR="003029DD" w:rsidRPr="00597E1D">
        <w:rPr>
          <w:rFonts w:ascii="Times New Roman" w:hAnsi="Times New Roman" w:cs="Times New Roman"/>
          <w:sz w:val="28"/>
          <w:szCs w:val="28"/>
        </w:rPr>
        <w:t xml:space="preserve"> </w:t>
      </w:r>
      <w:r w:rsidRPr="00597E1D">
        <w:rPr>
          <w:rFonts w:ascii="Times New Roman" w:hAnsi="Times New Roman" w:cs="Times New Roman"/>
          <w:sz w:val="28"/>
          <w:szCs w:val="28"/>
        </w:rPr>
        <w:t>моделирования</w:t>
      </w:r>
      <w:proofErr w:type="gramEnd"/>
      <w:r w:rsidRPr="00597E1D">
        <w:rPr>
          <w:rFonts w:ascii="Times New Roman" w:hAnsi="Times New Roman" w:cs="Times New Roman"/>
          <w:sz w:val="28"/>
          <w:szCs w:val="28"/>
        </w:rPr>
        <w:t>.</w:t>
      </w:r>
    </w:p>
    <w:p w14:paraId="6B6560B1" w14:textId="14F5E9FF" w:rsidR="00785A1A" w:rsidRPr="00597E1D" w:rsidRDefault="00785A1A" w:rsidP="00785A1A">
      <w:pPr>
        <w:spacing w:after="0" w:line="240" w:lineRule="auto"/>
        <w:ind w:firstLine="708"/>
        <w:jc w:val="both"/>
        <w:rPr>
          <w:rFonts w:ascii="Times New Roman" w:hAnsi="Times New Roman" w:cs="Times New Roman"/>
          <w:sz w:val="28"/>
          <w:szCs w:val="28"/>
        </w:rPr>
      </w:pPr>
      <w:r w:rsidRPr="00597E1D">
        <w:rPr>
          <w:rFonts w:ascii="Times New Roman" w:hAnsi="Times New Roman" w:cs="Times New Roman"/>
          <w:sz w:val="28"/>
          <w:szCs w:val="28"/>
        </w:rPr>
        <w:t xml:space="preserve">По результатам исследований </w:t>
      </w:r>
      <w:r w:rsidR="00A93691">
        <w:rPr>
          <w:rFonts w:ascii="Times New Roman" w:hAnsi="Times New Roman" w:cs="Times New Roman"/>
          <w:sz w:val="28"/>
          <w:szCs w:val="28"/>
        </w:rPr>
        <w:t xml:space="preserve">с помощью ДЗЗ </w:t>
      </w:r>
      <w:r w:rsidRPr="00597E1D">
        <w:rPr>
          <w:rFonts w:ascii="Times New Roman" w:hAnsi="Times New Roman" w:cs="Times New Roman"/>
          <w:sz w:val="28"/>
          <w:szCs w:val="28"/>
        </w:rPr>
        <w:t xml:space="preserve">могут быть составлены гидрогеологические карты, на которых отображается принципиально новая информация о гидрогеологическом значении геологических структур, уточняется за счет более объективной </w:t>
      </w:r>
      <w:r w:rsidR="00A93691">
        <w:rPr>
          <w:rFonts w:ascii="Times New Roman" w:hAnsi="Times New Roman" w:cs="Times New Roman"/>
          <w:sz w:val="28"/>
          <w:szCs w:val="28"/>
        </w:rPr>
        <w:t xml:space="preserve">отображения </w:t>
      </w:r>
      <w:r w:rsidRPr="00597E1D">
        <w:rPr>
          <w:rFonts w:ascii="Times New Roman" w:hAnsi="Times New Roman" w:cs="Times New Roman"/>
          <w:sz w:val="28"/>
          <w:szCs w:val="28"/>
        </w:rPr>
        <w:t xml:space="preserve">границ и контуров гидрогеологических объектов. Методика их </w:t>
      </w:r>
      <w:r w:rsidR="00A93691">
        <w:rPr>
          <w:rFonts w:ascii="Times New Roman" w:hAnsi="Times New Roman" w:cs="Times New Roman"/>
          <w:sz w:val="28"/>
          <w:szCs w:val="28"/>
        </w:rPr>
        <w:t xml:space="preserve">исследований </w:t>
      </w:r>
      <w:r w:rsidRPr="00597E1D">
        <w:rPr>
          <w:rFonts w:ascii="Times New Roman" w:hAnsi="Times New Roman" w:cs="Times New Roman"/>
          <w:sz w:val="28"/>
          <w:szCs w:val="28"/>
        </w:rPr>
        <w:t>предусматривает дешифрирование материалов дистанционных съемок на ландшафтно-индикационной основе с выборочной проверкой результатов при помощи наземных методов</w:t>
      </w:r>
      <w:r w:rsidR="00A93691">
        <w:rPr>
          <w:rFonts w:ascii="Times New Roman" w:hAnsi="Times New Roman" w:cs="Times New Roman"/>
          <w:sz w:val="28"/>
          <w:szCs w:val="28"/>
        </w:rPr>
        <w:t xml:space="preserve">, включающих </w:t>
      </w:r>
      <w:r w:rsidRPr="00597E1D">
        <w:rPr>
          <w:rFonts w:ascii="Times New Roman" w:hAnsi="Times New Roman" w:cs="Times New Roman"/>
          <w:sz w:val="28"/>
          <w:szCs w:val="28"/>
        </w:rPr>
        <w:t>горно-буровы</w:t>
      </w:r>
      <w:r w:rsidR="00A93691">
        <w:rPr>
          <w:rFonts w:ascii="Times New Roman" w:hAnsi="Times New Roman" w:cs="Times New Roman"/>
          <w:sz w:val="28"/>
          <w:szCs w:val="28"/>
        </w:rPr>
        <w:t>е</w:t>
      </w:r>
      <w:r w:rsidRPr="00597E1D">
        <w:rPr>
          <w:rFonts w:ascii="Times New Roman" w:hAnsi="Times New Roman" w:cs="Times New Roman"/>
          <w:sz w:val="28"/>
          <w:szCs w:val="28"/>
        </w:rPr>
        <w:t xml:space="preserve"> и геофизически</w:t>
      </w:r>
      <w:r w:rsidR="00A93691">
        <w:rPr>
          <w:rFonts w:ascii="Times New Roman" w:hAnsi="Times New Roman" w:cs="Times New Roman"/>
          <w:sz w:val="28"/>
          <w:szCs w:val="28"/>
        </w:rPr>
        <w:t>е</w:t>
      </w:r>
      <w:r w:rsidRPr="00597E1D">
        <w:rPr>
          <w:rFonts w:ascii="Times New Roman" w:hAnsi="Times New Roman" w:cs="Times New Roman"/>
          <w:sz w:val="28"/>
          <w:szCs w:val="28"/>
        </w:rPr>
        <w:t xml:space="preserve"> работ</w:t>
      </w:r>
      <w:r w:rsidR="00A93691">
        <w:rPr>
          <w:rFonts w:ascii="Times New Roman" w:hAnsi="Times New Roman" w:cs="Times New Roman"/>
          <w:sz w:val="28"/>
          <w:szCs w:val="28"/>
        </w:rPr>
        <w:t>ы</w:t>
      </w:r>
      <w:r w:rsidRPr="00597E1D">
        <w:rPr>
          <w:rFonts w:ascii="Times New Roman" w:hAnsi="Times New Roman" w:cs="Times New Roman"/>
          <w:sz w:val="28"/>
          <w:szCs w:val="28"/>
        </w:rPr>
        <w:t xml:space="preserve">, опробования горных пород и подземных вод. </w:t>
      </w:r>
    </w:p>
    <w:p w14:paraId="2B3B69F4" w14:textId="7A30B341" w:rsidR="00785A1A" w:rsidRDefault="00A93691" w:rsidP="00785A1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00785A1A">
        <w:rPr>
          <w:rFonts w:ascii="Times New Roman" w:hAnsi="Times New Roman" w:cs="Times New Roman"/>
          <w:sz w:val="28"/>
          <w:szCs w:val="28"/>
        </w:rPr>
        <w:t xml:space="preserve">пыт применения методов ДЗЗ в гидрогеологии, в изданиях, входящих в базу </w:t>
      </w:r>
      <w:r w:rsidR="00785A1A">
        <w:rPr>
          <w:rFonts w:ascii="Times New Roman" w:hAnsi="Times New Roman" w:cs="Times New Roman"/>
          <w:sz w:val="28"/>
          <w:szCs w:val="28"/>
          <w:lang w:val="en-US"/>
        </w:rPr>
        <w:t>Web</w:t>
      </w:r>
      <w:r w:rsidR="00785A1A" w:rsidRPr="0009208C">
        <w:rPr>
          <w:rFonts w:ascii="Times New Roman" w:hAnsi="Times New Roman" w:cs="Times New Roman"/>
          <w:sz w:val="28"/>
          <w:szCs w:val="28"/>
        </w:rPr>
        <w:t xml:space="preserve"> </w:t>
      </w:r>
      <w:r w:rsidR="00785A1A">
        <w:rPr>
          <w:rFonts w:ascii="Times New Roman" w:hAnsi="Times New Roman" w:cs="Times New Roman"/>
          <w:sz w:val="28"/>
          <w:szCs w:val="28"/>
          <w:lang w:val="en-US"/>
        </w:rPr>
        <w:t>of</w:t>
      </w:r>
      <w:r w:rsidR="00785A1A" w:rsidRPr="0009208C">
        <w:rPr>
          <w:rFonts w:ascii="Times New Roman" w:hAnsi="Times New Roman" w:cs="Times New Roman"/>
          <w:sz w:val="28"/>
          <w:szCs w:val="28"/>
        </w:rPr>
        <w:t xml:space="preserve"> </w:t>
      </w:r>
      <w:r w:rsidR="00785A1A">
        <w:rPr>
          <w:rFonts w:ascii="Times New Roman" w:hAnsi="Times New Roman" w:cs="Times New Roman"/>
          <w:sz w:val="28"/>
          <w:szCs w:val="28"/>
          <w:lang w:val="en-US"/>
        </w:rPr>
        <w:t>science</w:t>
      </w:r>
      <w:r w:rsidR="00785A1A">
        <w:rPr>
          <w:rFonts w:ascii="Times New Roman" w:hAnsi="Times New Roman" w:cs="Times New Roman"/>
          <w:sz w:val="28"/>
          <w:szCs w:val="28"/>
        </w:rPr>
        <w:t>,</w:t>
      </w:r>
      <w:r w:rsidR="00785A1A" w:rsidRPr="0009208C">
        <w:rPr>
          <w:rFonts w:ascii="Times New Roman" w:hAnsi="Times New Roman" w:cs="Times New Roman"/>
          <w:sz w:val="28"/>
          <w:szCs w:val="28"/>
        </w:rPr>
        <w:t xml:space="preserve"> </w:t>
      </w:r>
      <w:r w:rsidR="00785A1A">
        <w:rPr>
          <w:rFonts w:ascii="Times New Roman" w:hAnsi="Times New Roman" w:cs="Times New Roman"/>
          <w:sz w:val="28"/>
          <w:szCs w:val="28"/>
        </w:rPr>
        <w:t xml:space="preserve">опубликованы </w:t>
      </w:r>
      <w:r>
        <w:rPr>
          <w:rFonts w:ascii="Times New Roman" w:hAnsi="Times New Roman" w:cs="Times New Roman"/>
          <w:sz w:val="28"/>
          <w:szCs w:val="28"/>
        </w:rPr>
        <w:t xml:space="preserve">в </w:t>
      </w:r>
      <w:r w:rsidR="00785A1A">
        <w:rPr>
          <w:rFonts w:ascii="Times New Roman" w:hAnsi="Times New Roman" w:cs="Times New Roman"/>
          <w:sz w:val="28"/>
          <w:szCs w:val="28"/>
        </w:rPr>
        <w:t>более 1500 материал</w:t>
      </w:r>
      <w:r>
        <w:rPr>
          <w:rFonts w:ascii="Times New Roman" w:hAnsi="Times New Roman" w:cs="Times New Roman"/>
          <w:sz w:val="28"/>
          <w:szCs w:val="28"/>
        </w:rPr>
        <w:t>ах</w:t>
      </w:r>
      <w:r w:rsidR="00785A1A">
        <w:rPr>
          <w:rFonts w:ascii="Times New Roman" w:hAnsi="Times New Roman" w:cs="Times New Roman"/>
          <w:sz w:val="28"/>
          <w:szCs w:val="28"/>
        </w:rPr>
        <w:t>. Лидирующими странами по наличию публикации на тему применения ДЗЗ в гидрогеологии являются - Италия, Индия, США, Китай, Германия (рис 1.</w:t>
      </w:r>
      <w:r w:rsidR="00B556D3">
        <w:rPr>
          <w:rFonts w:ascii="Times New Roman" w:hAnsi="Times New Roman" w:cs="Times New Roman"/>
          <w:sz w:val="28"/>
          <w:szCs w:val="28"/>
        </w:rPr>
        <w:t>17.</w:t>
      </w:r>
      <w:r w:rsidR="00785A1A">
        <w:rPr>
          <w:rFonts w:ascii="Times New Roman" w:hAnsi="Times New Roman" w:cs="Times New Roman"/>
          <w:sz w:val="28"/>
          <w:szCs w:val="28"/>
        </w:rPr>
        <w:t>). Большинство</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материалов</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опубликованы</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в</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таких</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журналах</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как</w:t>
      </w:r>
      <w:r w:rsidR="00785A1A" w:rsidRPr="00E03224">
        <w:rPr>
          <w:rFonts w:ascii="Times New Roman" w:hAnsi="Times New Roman" w:cs="Times New Roman"/>
          <w:sz w:val="28"/>
          <w:szCs w:val="28"/>
          <w:lang w:val="en-US"/>
        </w:rPr>
        <w:t xml:space="preserve">: Geosciences Multidisciplinary, </w:t>
      </w:r>
      <w:r w:rsidR="00785A1A" w:rsidRPr="00E03224">
        <w:rPr>
          <w:rFonts w:ascii="Times New Roman" w:hAnsi="Times New Roman" w:cs="Times New Roman"/>
          <w:sz w:val="28"/>
          <w:szCs w:val="28"/>
          <w:lang w:val="en-US"/>
        </w:rPr>
        <w:lastRenderedPageBreak/>
        <w:t xml:space="preserve">Water Resources, Remote Sensing, Environmental Sciences, Imaging Science Photographic Technology </w:t>
      </w:r>
      <w:r w:rsidR="00785A1A">
        <w:rPr>
          <w:rFonts w:ascii="Times New Roman" w:hAnsi="Times New Roman" w:cs="Times New Roman"/>
          <w:sz w:val="28"/>
          <w:szCs w:val="28"/>
        </w:rPr>
        <w:t>и</w:t>
      </w:r>
      <w:r w:rsidR="00785A1A" w:rsidRPr="00E03224">
        <w:rPr>
          <w:rFonts w:ascii="Times New Roman" w:hAnsi="Times New Roman" w:cs="Times New Roman"/>
          <w:sz w:val="28"/>
          <w:szCs w:val="28"/>
          <w:lang w:val="en-US"/>
        </w:rPr>
        <w:t xml:space="preserve"> Engineering Geological (</w:t>
      </w:r>
      <w:r w:rsidR="00785A1A">
        <w:rPr>
          <w:rFonts w:ascii="Times New Roman" w:hAnsi="Times New Roman" w:cs="Times New Roman"/>
          <w:sz w:val="28"/>
          <w:szCs w:val="28"/>
        </w:rPr>
        <w:t>рис</w:t>
      </w:r>
      <w:r w:rsidR="00785A1A" w:rsidRPr="00E03224">
        <w:rPr>
          <w:rFonts w:ascii="Times New Roman" w:hAnsi="Times New Roman" w:cs="Times New Roman"/>
          <w:sz w:val="28"/>
          <w:szCs w:val="28"/>
          <w:lang w:val="en-US"/>
        </w:rPr>
        <w:t xml:space="preserve"> </w:t>
      </w:r>
      <w:r w:rsidR="00630596" w:rsidRPr="00630596">
        <w:rPr>
          <w:rFonts w:ascii="Times New Roman" w:hAnsi="Times New Roman" w:cs="Times New Roman"/>
          <w:sz w:val="28"/>
          <w:szCs w:val="28"/>
          <w:lang w:val="en-US"/>
        </w:rPr>
        <w:t>1.</w:t>
      </w:r>
      <w:r w:rsidR="00B556D3" w:rsidRPr="00B556D3">
        <w:rPr>
          <w:rFonts w:ascii="Times New Roman" w:hAnsi="Times New Roman" w:cs="Times New Roman"/>
          <w:sz w:val="28"/>
          <w:szCs w:val="28"/>
          <w:lang w:val="en-US"/>
        </w:rPr>
        <w:t>18.</w:t>
      </w:r>
      <w:r w:rsidR="00785A1A" w:rsidRPr="00E03224">
        <w:rPr>
          <w:rFonts w:ascii="Times New Roman" w:hAnsi="Times New Roman" w:cs="Times New Roman"/>
          <w:sz w:val="28"/>
          <w:szCs w:val="28"/>
          <w:lang w:val="en-US"/>
        </w:rPr>
        <w:t xml:space="preserve">). </w:t>
      </w:r>
      <w:r w:rsidR="00785A1A">
        <w:rPr>
          <w:rFonts w:ascii="Times New Roman" w:hAnsi="Times New Roman" w:cs="Times New Roman"/>
          <w:sz w:val="28"/>
          <w:szCs w:val="28"/>
        </w:rPr>
        <w:t xml:space="preserve">Временной ряд количества публикации показывает возрастающий со временем тренд, что подтверждает актуальность исследовании в данной области (рис </w:t>
      </w:r>
      <w:r w:rsidR="00630596">
        <w:rPr>
          <w:rFonts w:ascii="Times New Roman" w:hAnsi="Times New Roman" w:cs="Times New Roman"/>
          <w:sz w:val="28"/>
          <w:szCs w:val="28"/>
        </w:rPr>
        <w:t>1.</w:t>
      </w:r>
      <w:r w:rsidR="00B556D3">
        <w:rPr>
          <w:rFonts w:ascii="Times New Roman" w:hAnsi="Times New Roman" w:cs="Times New Roman"/>
          <w:sz w:val="28"/>
          <w:szCs w:val="28"/>
        </w:rPr>
        <w:t>19.</w:t>
      </w:r>
      <w:r w:rsidR="00785A1A">
        <w:rPr>
          <w:rFonts w:ascii="Times New Roman" w:hAnsi="Times New Roman" w:cs="Times New Roman"/>
          <w:sz w:val="28"/>
          <w:szCs w:val="28"/>
        </w:rPr>
        <w:t>).</w:t>
      </w:r>
    </w:p>
    <w:p w14:paraId="24BAD757" w14:textId="77777777" w:rsidR="00785A1A" w:rsidRPr="00597E1D" w:rsidRDefault="00785A1A" w:rsidP="00785A1A">
      <w:pPr>
        <w:spacing w:after="0" w:line="240" w:lineRule="auto"/>
        <w:ind w:firstLine="708"/>
        <w:jc w:val="center"/>
        <w:rPr>
          <w:rFonts w:ascii="Times New Roman" w:hAnsi="Times New Roman" w:cs="Times New Roman"/>
          <w:sz w:val="28"/>
          <w:szCs w:val="28"/>
        </w:rPr>
      </w:pPr>
    </w:p>
    <w:p w14:paraId="4258AE02" w14:textId="77777777" w:rsidR="00785A1A" w:rsidRDefault="00785A1A" w:rsidP="00785A1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1941E0C" wp14:editId="1A516EFB">
            <wp:extent cx="5829300" cy="2856895"/>
            <wp:effectExtent l="0" t="0" r="0" b="635"/>
            <wp:docPr id="1271849995" name="Рисунок 127184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4061" cy="2864129"/>
                    </a:xfrm>
                    <a:prstGeom prst="rect">
                      <a:avLst/>
                    </a:prstGeom>
                    <a:noFill/>
                  </pic:spPr>
                </pic:pic>
              </a:graphicData>
            </a:graphic>
          </wp:inline>
        </w:drawing>
      </w:r>
    </w:p>
    <w:p w14:paraId="2EE3E844" w14:textId="6D5FCBC2" w:rsidR="00785A1A" w:rsidRDefault="00785A1A" w:rsidP="00785A1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30596">
        <w:rPr>
          <w:rFonts w:ascii="Times New Roman" w:hAnsi="Times New Roman" w:cs="Times New Roman"/>
          <w:sz w:val="28"/>
          <w:szCs w:val="28"/>
        </w:rPr>
        <w:t>1.</w:t>
      </w:r>
      <w:r w:rsidR="00B556D3">
        <w:rPr>
          <w:rFonts w:ascii="Times New Roman" w:hAnsi="Times New Roman" w:cs="Times New Roman"/>
          <w:sz w:val="28"/>
          <w:szCs w:val="28"/>
        </w:rPr>
        <w:t>17</w:t>
      </w:r>
      <w:r w:rsidR="00B556D3" w:rsidRPr="00275AB5">
        <w:rPr>
          <w:rFonts w:ascii="Times New Roman" w:hAnsi="Times New Roman" w:cs="Times New Roman"/>
          <w:sz w:val="28"/>
          <w:szCs w:val="28"/>
        </w:rPr>
        <w:t>.</w:t>
      </w:r>
      <w:r w:rsidR="00630596" w:rsidRPr="00275AB5">
        <w:rPr>
          <w:rFonts w:ascii="Times New Roman" w:hAnsi="Times New Roman" w:cs="Times New Roman"/>
        </w:rPr>
        <w:t xml:space="preserve"> </w:t>
      </w:r>
      <w:r w:rsidR="00275AB5">
        <w:rPr>
          <w:rFonts w:ascii="Times New Roman" w:hAnsi="Times New Roman" w:cs="Times New Roman"/>
          <w:sz w:val="28"/>
          <w:szCs w:val="28"/>
        </w:rPr>
        <w:t>П</w:t>
      </w:r>
      <w:r w:rsidRPr="00E03224">
        <w:rPr>
          <w:rFonts w:ascii="Times New Roman" w:hAnsi="Times New Roman" w:cs="Times New Roman"/>
          <w:sz w:val="28"/>
          <w:szCs w:val="28"/>
        </w:rPr>
        <w:t xml:space="preserve">убликации </w:t>
      </w:r>
      <w:r w:rsidR="00275AB5">
        <w:rPr>
          <w:rFonts w:ascii="Times New Roman" w:hAnsi="Times New Roman" w:cs="Times New Roman"/>
          <w:sz w:val="28"/>
          <w:szCs w:val="28"/>
        </w:rPr>
        <w:t xml:space="preserve">в </w:t>
      </w:r>
      <w:r w:rsidR="00887145">
        <w:rPr>
          <w:rFonts w:ascii="Times New Roman" w:hAnsi="Times New Roman" w:cs="Times New Roman"/>
          <w:sz w:val="28"/>
          <w:szCs w:val="28"/>
        </w:rPr>
        <w:t xml:space="preserve">базе </w:t>
      </w:r>
      <w:r w:rsidR="00275AB5" w:rsidRPr="00E03224">
        <w:rPr>
          <w:rFonts w:ascii="Times New Roman" w:hAnsi="Times New Roman" w:cs="Times New Roman"/>
          <w:sz w:val="28"/>
          <w:szCs w:val="28"/>
        </w:rPr>
        <w:t xml:space="preserve">Web </w:t>
      </w:r>
      <w:proofErr w:type="spellStart"/>
      <w:r w:rsidR="00275AB5" w:rsidRPr="00E03224">
        <w:rPr>
          <w:rFonts w:ascii="Times New Roman" w:hAnsi="Times New Roman" w:cs="Times New Roman"/>
          <w:sz w:val="28"/>
          <w:szCs w:val="28"/>
        </w:rPr>
        <w:t>of</w:t>
      </w:r>
      <w:proofErr w:type="spellEnd"/>
      <w:r w:rsidR="00275AB5" w:rsidRPr="00E03224">
        <w:rPr>
          <w:rFonts w:ascii="Times New Roman" w:hAnsi="Times New Roman" w:cs="Times New Roman"/>
          <w:sz w:val="28"/>
          <w:szCs w:val="28"/>
        </w:rPr>
        <w:t xml:space="preserve"> </w:t>
      </w:r>
      <w:proofErr w:type="spellStart"/>
      <w:proofErr w:type="gramStart"/>
      <w:r w:rsidR="00275AB5" w:rsidRPr="00E03224">
        <w:rPr>
          <w:rFonts w:ascii="Times New Roman" w:hAnsi="Times New Roman" w:cs="Times New Roman"/>
          <w:sz w:val="28"/>
          <w:szCs w:val="28"/>
        </w:rPr>
        <w:t>science</w:t>
      </w:r>
      <w:proofErr w:type="spellEnd"/>
      <w:r w:rsidR="00275AB5">
        <w:rPr>
          <w:rFonts w:ascii="Times New Roman" w:hAnsi="Times New Roman" w:cs="Times New Roman"/>
          <w:sz w:val="28"/>
          <w:szCs w:val="28"/>
        </w:rPr>
        <w:t xml:space="preserve">  по</w:t>
      </w:r>
      <w:proofErr w:type="gramEnd"/>
      <w:r w:rsidR="00275AB5">
        <w:rPr>
          <w:rFonts w:ascii="Times New Roman" w:hAnsi="Times New Roman" w:cs="Times New Roman"/>
          <w:sz w:val="28"/>
          <w:szCs w:val="28"/>
        </w:rPr>
        <w:t xml:space="preserve">  </w:t>
      </w:r>
      <w:r w:rsidRPr="00E03224">
        <w:rPr>
          <w:rFonts w:ascii="Times New Roman" w:hAnsi="Times New Roman" w:cs="Times New Roman"/>
          <w:sz w:val="28"/>
          <w:szCs w:val="28"/>
        </w:rPr>
        <w:t>применени</w:t>
      </w:r>
      <w:r w:rsidR="00275AB5">
        <w:rPr>
          <w:rFonts w:ascii="Times New Roman" w:hAnsi="Times New Roman" w:cs="Times New Roman"/>
          <w:sz w:val="28"/>
          <w:szCs w:val="28"/>
        </w:rPr>
        <w:t>ю</w:t>
      </w:r>
      <w:r w:rsidRPr="00E03224">
        <w:rPr>
          <w:rFonts w:ascii="Times New Roman" w:hAnsi="Times New Roman" w:cs="Times New Roman"/>
          <w:sz w:val="28"/>
          <w:szCs w:val="28"/>
        </w:rPr>
        <w:t xml:space="preserve"> ДЗЗ в гидрогеологии </w:t>
      </w:r>
      <w:r w:rsidR="009B74BF">
        <w:rPr>
          <w:rFonts w:ascii="Times New Roman" w:hAnsi="Times New Roman" w:cs="Times New Roman"/>
          <w:sz w:val="28"/>
          <w:szCs w:val="28"/>
        </w:rPr>
        <w:t>по состоянию на 2022 год</w:t>
      </w:r>
    </w:p>
    <w:p w14:paraId="55AD28C5" w14:textId="77777777" w:rsidR="00630596" w:rsidRDefault="00630596" w:rsidP="00785A1A">
      <w:pPr>
        <w:spacing w:after="0" w:line="240" w:lineRule="auto"/>
        <w:jc w:val="center"/>
        <w:rPr>
          <w:rFonts w:ascii="Times New Roman" w:hAnsi="Times New Roman" w:cs="Times New Roman"/>
          <w:sz w:val="28"/>
          <w:szCs w:val="28"/>
        </w:rPr>
      </w:pPr>
    </w:p>
    <w:p w14:paraId="09A365E8" w14:textId="77777777" w:rsidR="00630596" w:rsidRDefault="00630596" w:rsidP="00630596">
      <w:pPr>
        <w:spacing w:after="0" w:line="240" w:lineRule="auto"/>
        <w:jc w:val="center"/>
        <w:rPr>
          <w:rFonts w:ascii="Times New Roman" w:hAnsi="Times New Roman" w:cs="Times New Roman"/>
          <w:sz w:val="28"/>
          <w:szCs w:val="28"/>
        </w:rPr>
      </w:pPr>
      <w:r w:rsidRPr="00D82610">
        <w:rPr>
          <w:rFonts w:ascii="Times New Roman" w:hAnsi="Times New Roman" w:cs="Times New Roman"/>
          <w:noProof/>
          <w:sz w:val="28"/>
          <w:szCs w:val="28"/>
        </w:rPr>
        <w:drawing>
          <wp:inline distT="0" distB="0" distL="0" distR="0" wp14:anchorId="138BDC0F" wp14:editId="7785E6A4">
            <wp:extent cx="5695950" cy="2789853"/>
            <wp:effectExtent l="0" t="0" r="0" b="0"/>
            <wp:docPr id="1620379320" name="Рисунок 1620379320" descr="C:\Users\Zh.Onlasynov\Downloads\visualiza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Onlasynov\Downloads\visualization (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03007" cy="2793309"/>
                    </a:xfrm>
                    <a:prstGeom prst="rect">
                      <a:avLst/>
                    </a:prstGeom>
                    <a:noFill/>
                    <a:ln>
                      <a:noFill/>
                    </a:ln>
                  </pic:spPr>
                </pic:pic>
              </a:graphicData>
            </a:graphic>
          </wp:inline>
        </w:drawing>
      </w:r>
    </w:p>
    <w:p w14:paraId="5C891F8A" w14:textId="775A6696" w:rsidR="00630596" w:rsidRPr="00597E1D" w:rsidRDefault="00630596" w:rsidP="006305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 1.</w:t>
      </w:r>
      <w:r w:rsidR="00B556D3">
        <w:rPr>
          <w:rFonts w:ascii="Times New Roman" w:hAnsi="Times New Roman" w:cs="Times New Roman"/>
          <w:sz w:val="28"/>
          <w:szCs w:val="28"/>
        </w:rPr>
        <w:t>18.</w:t>
      </w:r>
      <w:r>
        <w:rPr>
          <w:rFonts w:ascii="Times New Roman" w:hAnsi="Times New Roman" w:cs="Times New Roman"/>
          <w:sz w:val="28"/>
          <w:szCs w:val="28"/>
        </w:rPr>
        <w:t xml:space="preserve"> </w:t>
      </w:r>
      <w:r w:rsidR="00275AB5">
        <w:rPr>
          <w:rFonts w:ascii="Times New Roman" w:hAnsi="Times New Roman" w:cs="Times New Roman"/>
          <w:sz w:val="28"/>
          <w:szCs w:val="28"/>
        </w:rPr>
        <w:t>И</w:t>
      </w:r>
      <w:r>
        <w:rPr>
          <w:rFonts w:ascii="Times New Roman" w:hAnsi="Times New Roman" w:cs="Times New Roman"/>
          <w:sz w:val="28"/>
          <w:szCs w:val="28"/>
        </w:rPr>
        <w:t>ндексируемы</w:t>
      </w:r>
      <w:r w:rsidR="00275AB5">
        <w:rPr>
          <w:rFonts w:ascii="Times New Roman" w:hAnsi="Times New Roman" w:cs="Times New Roman"/>
          <w:sz w:val="28"/>
          <w:szCs w:val="28"/>
        </w:rPr>
        <w:t>е</w:t>
      </w:r>
      <w:r>
        <w:rPr>
          <w:rFonts w:ascii="Times New Roman" w:hAnsi="Times New Roman" w:cs="Times New Roman"/>
          <w:sz w:val="28"/>
          <w:szCs w:val="28"/>
        </w:rPr>
        <w:t xml:space="preserve"> журнал</w:t>
      </w:r>
      <w:r w:rsidR="00275AB5">
        <w:rPr>
          <w:rFonts w:ascii="Times New Roman" w:hAnsi="Times New Roman" w:cs="Times New Roman"/>
          <w:sz w:val="28"/>
          <w:szCs w:val="28"/>
        </w:rPr>
        <w:t>ы</w:t>
      </w:r>
      <w:r>
        <w:rPr>
          <w:rFonts w:ascii="Times New Roman" w:hAnsi="Times New Roman" w:cs="Times New Roman"/>
          <w:sz w:val="28"/>
          <w:szCs w:val="28"/>
        </w:rPr>
        <w:t xml:space="preserve"> по</w:t>
      </w:r>
      <w:r w:rsidRPr="009A62FA">
        <w:rPr>
          <w:rFonts w:ascii="Times New Roman" w:hAnsi="Times New Roman" w:cs="Times New Roman"/>
          <w:sz w:val="28"/>
          <w:szCs w:val="28"/>
        </w:rPr>
        <w:t xml:space="preserve"> применени</w:t>
      </w:r>
      <w:r w:rsidR="00275AB5">
        <w:rPr>
          <w:rFonts w:ascii="Times New Roman" w:hAnsi="Times New Roman" w:cs="Times New Roman"/>
          <w:sz w:val="28"/>
          <w:szCs w:val="28"/>
        </w:rPr>
        <w:t>ю</w:t>
      </w:r>
      <w:r w:rsidRPr="009A62FA">
        <w:rPr>
          <w:rFonts w:ascii="Times New Roman" w:hAnsi="Times New Roman" w:cs="Times New Roman"/>
          <w:sz w:val="28"/>
          <w:szCs w:val="28"/>
        </w:rPr>
        <w:t xml:space="preserve"> ДЗЗ в гидрогеологии </w:t>
      </w:r>
      <w:r w:rsidR="00275AB5">
        <w:rPr>
          <w:rFonts w:ascii="Times New Roman" w:hAnsi="Times New Roman" w:cs="Times New Roman"/>
          <w:sz w:val="28"/>
          <w:szCs w:val="28"/>
        </w:rPr>
        <w:t xml:space="preserve">в </w:t>
      </w:r>
      <w:r w:rsidRPr="009A62FA">
        <w:rPr>
          <w:rFonts w:ascii="Times New Roman" w:hAnsi="Times New Roman" w:cs="Times New Roman"/>
          <w:sz w:val="28"/>
          <w:szCs w:val="28"/>
        </w:rPr>
        <w:t>баз</w:t>
      </w:r>
      <w:r w:rsidR="00275AB5">
        <w:rPr>
          <w:rFonts w:ascii="Times New Roman" w:hAnsi="Times New Roman" w:cs="Times New Roman"/>
          <w:sz w:val="28"/>
          <w:szCs w:val="28"/>
        </w:rPr>
        <w:t>е</w:t>
      </w:r>
      <w:r w:rsidRPr="009A62FA">
        <w:rPr>
          <w:rFonts w:ascii="Times New Roman" w:hAnsi="Times New Roman" w:cs="Times New Roman"/>
          <w:sz w:val="28"/>
          <w:szCs w:val="28"/>
        </w:rPr>
        <w:t xml:space="preserve"> Web </w:t>
      </w:r>
      <w:proofErr w:type="spellStart"/>
      <w:r w:rsidRPr="009A62FA">
        <w:rPr>
          <w:rFonts w:ascii="Times New Roman" w:hAnsi="Times New Roman" w:cs="Times New Roman"/>
          <w:sz w:val="28"/>
          <w:szCs w:val="28"/>
        </w:rPr>
        <w:t>of</w:t>
      </w:r>
      <w:proofErr w:type="spellEnd"/>
      <w:r w:rsidRPr="009A62FA">
        <w:rPr>
          <w:rFonts w:ascii="Times New Roman" w:hAnsi="Times New Roman" w:cs="Times New Roman"/>
          <w:sz w:val="28"/>
          <w:szCs w:val="28"/>
        </w:rPr>
        <w:t xml:space="preserve"> </w:t>
      </w:r>
      <w:proofErr w:type="spellStart"/>
      <w:r w:rsidRPr="009A62FA">
        <w:rPr>
          <w:rFonts w:ascii="Times New Roman" w:hAnsi="Times New Roman" w:cs="Times New Roman"/>
          <w:sz w:val="28"/>
          <w:szCs w:val="28"/>
        </w:rPr>
        <w:t>science</w:t>
      </w:r>
      <w:proofErr w:type="spellEnd"/>
      <w:r w:rsidR="00275AB5">
        <w:rPr>
          <w:rFonts w:ascii="Times New Roman" w:hAnsi="Times New Roman" w:cs="Times New Roman"/>
          <w:sz w:val="28"/>
          <w:szCs w:val="28"/>
        </w:rPr>
        <w:t xml:space="preserve"> </w:t>
      </w:r>
      <w:r w:rsidR="003549A3">
        <w:rPr>
          <w:rFonts w:ascii="Times New Roman" w:hAnsi="Times New Roman" w:cs="Times New Roman"/>
          <w:sz w:val="28"/>
          <w:szCs w:val="28"/>
        </w:rPr>
        <w:t>по состоянию на 2022 год</w:t>
      </w:r>
    </w:p>
    <w:p w14:paraId="2AC2AE3F" w14:textId="77777777" w:rsidR="00630596" w:rsidRDefault="00630596" w:rsidP="00785A1A">
      <w:pPr>
        <w:spacing w:after="0" w:line="240" w:lineRule="auto"/>
        <w:jc w:val="center"/>
        <w:rPr>
          <w:rFonts w:ascii="Times New Roman" w:hAnsi="Times New Roman" w:cs="Times New Roman"/>
          <w:sz w:val="28"/>
          <w:szCs w:val="28"/>
        </w:rPr>
      </w:pPr>
    </w:p>
    <w:p w14:paraId="36D7C95A" w14:textId="77777777" w:rsidR="00210E58" w:rsidRDefault="00210E58" w:rsidP="00210E5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Ученые из разных стран </w:t>
      </w:r>
      <w:proofErr w:type="spellStart"/>
      <w:r w:rsidRPr="00630596">
        <w:rPr>
          <w:rFonts w:ascii="Times New Roman" w:hAnsi="Times New Roman" w:cs="Times New Roman"/>
          <w:sz w:val="28"/>
          <w:szCs w:val="28"/>
        </w:rPr>
        <w:t>Адевуми</w:t>
      </w:r>
      <w:proofErr w:type="spellEnd"/>
      <w:r w:rsidRPr="00630596">
        <w:rPr>
          <w:rFonts w:ascii="Times New Roman" w:hAnsi="Times New Roman" w:cs="Times New Roman"/>
          <w:sz w:val="28"/>
          <w:szCs w:val="28"/>
        </w:rPr>
        <w:t xml:space="preserve"> А.</w:t>
      </w:r>
      <w:r>
        <w:rPr>
          <w:rFonts w:ascii="Times New Roman" w:hAnsi="Times New Roman" w:cs="Times New Roman"/>
          <w:sz w:val="28"/>
          <w:szCs w:val="28"/>
        </w:rPr>
        <w:t xml:space="preserve"> </w:t>
      </w:r>
      <w:r w:rsidRPr="00630596">
        <w:rPr>
          <w:rFonts w:ascii="Times New Roman" w:hAnsi="Times New Roman" w:cs="Times New Roman"/>
          <w:sz w:val="28"/>
          <w:szCs w:val="28"/>
        </w:rPr>
        <w:t xml:space="preserve"> Дж.</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14</w:t>
      </w:r>
      <w:r w:rsidRPr="00A703ED">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Алшехри</w:t>
      </w:r>
      <w:proofErr w:type="spellEnd"/>
      <w:r>
        <w:rPr>
          <w:rFonts w:ascii="Times New Roman" w:hAnsi="Times New Roman" w:cs="Times New Roman"/>
          <w:sz w:val="28"/>
          <w:szCs w:val="28"/>
        </w:rPr>
        <w:t xml:space="preserve"> А. Ж.</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w:t>
      </w:r>
      <w:r>
        <w:rPr>
          <w:rFonts w:ascii="Times New Roman" w:hAnsi="Times New Roman" w:cs="Times New Roman"/>
          <w:sz w:val="28"/>
          <w:szCs w:val="28"/>
        </w:rPr>
        <w:t>5</w:t>
      </w:r>
      <w:r w:rsidRPr="00A703ED">
        <w:rPr>
          <w:rFonts w:ascii="Times New Roman" w:hAnsi="Times New Roman" w:cs="Times New Roman"/>
          <w:sz w:val="28"/>
          <w:szCs w:val="28"/>
        </w:rPr>
        <w:t>].</w:t>
      </w:r>
      <w:r>
        <w:rPr>
          <w:rFonts w:ascii="Times New Roman" w:hAnsi="Times New Roman" w:cs="Times New Roman"/>
          <w:sz w:val="28"/>
          <w:szCs w:val="28"/>
        </w:rPr>
        <w:t>, Чен С.</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w:t>
      </w:r>
      <w:r>
        <w:rPr>
          <w:rFonts w:ascii="Times New Roman" w:hAnsi="Times New Roman" w:cs="Times New Roman"/>
          <w:sz w:val="28"/>
          <w:szCs w:val="28"/>
        </w:rPr>
        <w:t>6</w:t>
      </w:r>
      <w:r w:rsidRPr="00A703ED">
        <w:rPr>
          <w:rFonts w:ascii="Times New Roman" w:hAnsi="Times New Roman" w:cs="Times New Roman"/>
          <w:sz w:val="28"/>
          <w:szCs w:val="28"/>
        </w:rPr>
        <w:t>].</w:t>
      </w:r>
      <w:r>
        <w:rPr>
          <w:rFonts w:ascii="Times New Roman" w:hAnsi="Times New Roman" w:cs="Times New Roman"/>
          <w:sz w:val="28"/>
          <w:szCs w:val="28"/>
        </w:rPr>
        <w:t>, Фултон Дж.</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w:t>
      </w:r>
      <w:r>
        <w:rPr>
          <w:rFonts w:ascii="Times New Roman" w:hAnsi="Times New Roman" w:cs="Times New Roman"/>
          <w:sz w:val="28"/>
          <w:szCs w:val="28"/>
        </w:rPr>
        <w:t>7</w:t>
      </w:r>
      <w:r w:rsidRPr="00A703ED">
        <w:rPr>
          <w:rFonts w:ascii="Times New Roman" w:hAnsi="Times New Roman" w:cs="Times New Roman"/>
          <w:sz w:val="28"/>
          <w:szCs w:val="28"/>
        </w:rPr>
        <w:t>].</w:t>
      </w:r>
      <w:r>
        <w:rPr>
          <w:rFonts w:ascii="Times New Roman" w:hAnsi="Times New Roman" w:cs="Times New Roman"/>
          <w:sz w:val="28"/>
          <w:szCs w:val="28"/>
        </w:rPr>
        <w:t>,</w:t>
      </w:r>
      <w:r w:rsidRPr="006F4A80">
        <w:rPr>
          <w:rFonts w:ascii="Times New Roman" w:hAnsi="Times New Roman" w:cs="Times New Roman"/>
          <w:sz w:val="28"/>
          <w:szCs w:val="28"/>
        </w:rPr>
        <w:t xml:space="preserve"> </w:t>
      </w:r>
      <w:proofErr w:type="spellStart"/>
      <w:r>
        <w:rPr>
          <w:rFonts w:ascii="Times New Roman" w:hAnsi="Times New Roman" w:cs="Times New Roman"/>
          <w:sz w:val="28"/>
          <w:szCs w:val="28"/>
        </w:rPr>
        <w:t>Габер</w:t>
      </w:r>
      <w:proofErr w:type="spellEnd"/>
      <w:r>
        <w:rPr>
          <w:rFonts w:ascii="Times New Roman" w:hAnsi="Times New Roman" w:cs="Times New Roman"/>
          <w:sz w:val="28"/>
          <w:szCs w:val="28"/>
        </w:rPr>
        <w:t xml:space="preserve"> А.</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w:t>
      </w:r>
      <w:r>
        <w:rPr>
          <w:rFonts w:ascii="Times New Roman" w:hAnsi="Times New Roman" w:cs="Times New Roman"/>
          <w:sz w:val="28"/>
          <w:szCs w:val="28"/>
        </w:rPr>
        <w:t>8</w:t>
      </w:r>
      <w:r w:rsidRPr="00A703ED">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Джасротия</w:t>
      </w:r>
      <w:proofErr w:type="spellEnd"/>
      <w:r>
        <w:rPr>
          <w:rFonts w:ascii="Times New Roman" w:hAnsi="Times New Roman" w:cs="Times New Roman"/>
          <w:sz w:val="28"/>
          <w:szCs w:val="28"/>
        </w:rPr>
        <w:t xml:space="preserve"> А.С.</w:t>
      </w:r>
      <w:r w:rsidRPr="006F4A80">
        <w:rPr>
          <w:rFonts w:ascii="Times New Roman" w:hAnsi="Times New Roman" w:cs="Times New Roman"/>
          <w:sz w:val="28"/>
          <w:szCs w:val="28"/>
        </w:rPr>
        <w:t xml:space="preserve"> </w:t>
      </w:r>
      <w:r w:rsidRPr="00A703ED">
        <w:rPr>
          <w:rFonts w:ascii="Times New Roman" w:hAnsi="Times New Roman" w:cs="Times New Roman"/>
          <w:sz w:val="28"/>
          <w:szCs w:val="28"/>
        </w:rPr>
        <w:t>[</w:t>
      </w:r>
      <w:r w:rsidRPr="00EC38A4">
        <w:rPr>
          <w:rFonts w:ascii="Times New Roman" w:hAnsi="Times New Roman" w:cs="Times New Roman"/>
          <w:sz w:val="28"/>
          <w:szCs w:val="28"/>
        </w:rPr>
        <w:t>1</w:t>
      </w:r>
      <w:r>
        <w:rPr>
          <w:rFonts w:ascii="Times New Roman" w:hAnsi="Times New Roman" w:cs="Times New Roman"/>
          <w:sz w:val="28"/>
          <w:szCs w:val="28"/>
        </w:rPr>
        <w:t>9</w:t>
      </w:r>
      <w:r w:rsidRPr="00A703ED">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Прадхан</w:t>
      </w:r>
      <w:proofErr w:type="spellEnd"/>
      <w:r>
        <w:rPr>
          <w:rFonts w:ascii="Times New Roman" w:hAnsi="Times New Roman" w:cs="Times New Roman"/>
          <w:sz w:val="28"/>
          <w:szCs w:val="28"/>
        </w:rPr>
        <w:t xml:space="preserve"> Б. </w:t>
      </w:r>
      <w:r w:rsidRPr="00A703ED">
        <w:rPr>
          <w:rFonts w:ascii="Times New Roman" w:hAnsi="Times New Roman" w:cs="Times New Roman"/>
          <w:sz w:val="28"/>
          <w:szCs w:val="28"/>
        </w:rPr>
        <w:t>[</w:t>
      </w:r>
      <w:r>
        <w:rPr>
          <w:rFonts w:ascii="Times New Roman" w:hAnsi="Times New Roman" w:cs="Times New Roman"/>
          <w:sz w:val="28"/>
          <w:szCs w:val="28"/>
        </w:rPr>
        <w:t>20</w:t>
      </w:r>
      <w:r w:rsidRPr="00A703ED">
        <w:rPr>
          <w:rFonts w:ascii="Times New Roman" w:hAnsi="Times New Roman" w:cs="Times New Roman"/>
          <w:sz w:val="28"/>
          <w:szCs w:val="28"/>
        </w:rPr>
        <w:t>]</w:t>
      </w:r>
      <w:r>
        <w:rPr>
          <w:rFonts w:ascii="Times New Roman" w:hAnsi="Times New Roman" w:cs="Times New Roman"/>
          <w:sz w:val="28"/>
          <w:szCs w:val="28"/>
        </w:rPr>
        <w:t>, Соломон С.</w:t>
      </w:r>
      <w:r w:rsidRPr="009873FE">
        <w:rPr>
          <w:rFonts w:ascii="Times New Roman" w:hAnsi="Times New Roman" w:cs="Times New Roman"/>
          <w:sz w:val="28"/>
          <w:szCs w:val="28"/>
        </w:rPr>
        <w:t xml:space="preserve"> </w:t>
      </w:r>
      <w:r w:rsidRPr="00A703ED">
        <w:rPr>
          <w:rFonts w:ascii="Times New Roman" w:hAnsi="Times New Roman" w:cs="Times New Roman"/>
          <w:sz w:val="28"/>
          <w:szCs w:val="28"/>
        </w:rPr>
        <w:t>[</w:t>
      </w:r>
      <w:r>
        <w:rPr>
          <w:rFonts w:ascii="Times New Roman" w:hAnsi="Times New Roman" w:cs="Times New Roman"/>
          <w:sz w:val="28"/>
          <w:szCs w:val="28"/>
        </w:rPr>
        <w:t>21</w:t>
      </w:r>
      <w:r w:rsidRPr="00A703ED">
        <w:rPr>
          <w:rFonts w:ascii="Times New Roman" w:hAnsi="Times New Roman" w:cs="Times New Roman"/>
          <w:sz w:val="28"/>
          <w:szCs w:val="28"/>
        </w:rPr>
        <w:t>]</w:t>
      </w:r>
      <w:r>
        <w:rPr>
          <w:rFonts w:ascii="Times New Roman" w:hAnsi="Times New Roman" w:cs="Times New Roman"/>
          <w:sz w:val="28"/>
          <w:szCs w:val="28"/>
        </w:rPr>
        <w:t xml:space="preserve">, </w:t>
      </w:r>
      <w:r w:rsidRPr="006D2B59">
        <w:rPr>
          <w:rFonts w:ascii="Times New Roman" w:hAnsi="Times New Roman" w:cs="Times New Roman"/>
          <w:sz w:val="28"/>
          <w:szCs w:val="28"/>
        </w:rPr>
        <w:t>Сью Х</w:t>
      </w:r>
      <w:r>
        <w:rPr>
          <w:rFonts w:ascii="Times New Roman" w:hAnsi="Times New Roman" w:cs="Times New Roman"/>
          <w:sz w:val="28"/>
          <w:szCs w:val="28"/>
        </w:rPr>
        <w:t xml:space="preserve"> </w:t>
      </w:r>
      <w:r w:rsidRPr="00A703ED">
        <w:rPr>
          <w:rFonts w:ascii="Times New Roman" w:hAnsi="Times New Roman" w:cs="Times New Roman"/>
          <w:sz w:val="28"/>
          <w:szCs w:val="28"/>
        </w:rPr>
        <w:t>[</w:t>
      </w:r>
      <w:r>
        <w:rPr>
          <w:rFonts w:ascii="Times New Roman" w:hAnsi="Times New Roman" w:cs="Times New Roman"/>
          <w:sz w:val="28"/>
          <w:szCs w:val="28"/>
        </w:rPr>
        <w:t>22</w:t>
      </w:r>
      <w:r w:rsidRPr="00A703ED">
        <w:rPr>
          <w:rFonts w:ascii="Times New Roman" w:hAnsi="Times New Roman" w:cs="Times New Roman"/>
          <w:sz w:val="28"/>
          <w:szCs w:val="28"/>
        </w:rPr>
        <w:t>]</w:t>
      </w:r>
      <w:r>
        <w:rPr>
          <w:rFonts w:ascii="Times New Roman" w:hAnsi="Times New Roman" w:cs="Times New Roman"/>
          <w:sz w:val="28"/>
          <w:szCs w:val="28"/>
        </w:rPr>
        <w:t xml:space="preserve"> </w:t>
      </w:r>
      <w:r w:rsidRPr="00630596">
        <w:rPr>
          <w:rFonts w:ascii="Times New Roman" w:hAnsi="Times New Roman" w:cs="Times New Roman"/>
          <w:sz w:val="28"/>
          <w:szCs w:val="28"/>
        </w:rPr>
        <w:t>в сво</w:t>
      </w:r>
      <w:r>
        <w:rPr>
          <w:rFonts w:ascii="Times New Roman" w:hAnsi="Times New Roman" w:cs="Times New Roman"/>
          <w:sz w:val="28"/>
          <w:szCs w:val="28"/>
        </w:rPr>
        <w:t>их</w:t>
      </w:r>
      <w:r w:rsidRPr="00630596">
        <w:rPr>
          <w:rFonts w:ascii="Times New Roman" w:hAnsi="Times New Roman" w:cs="Times New Roman"/>
          <w:sz w:val="28"/>
          <w:szCs w:val="28"/>
        </w:rPr>
        <w:t xml:space="preserve"> работ</w:t>
      </w:r>
      <w:r>
        <w:rPr>
          <w:rFonts w:ascii="Times New Roman" w:hAnsi="Times New Roman" w:cs="Times New Roman"/>
          <w:sz w:val="28"/>
          <w:szCs w:val="28"/>
        </w:rPr>
        <w:t>ах</w:t>
      </w:r>
      <w:r w:rsidRPr="00630596">
        <w:rPr>
          <w:rFonts w:ascii="Times New Roman" w:hAnsi="Times New Roman" w:cs="Times New Roman"/>
          <w:sz w:val="28"/>
          <w:szCs w:val="28"/>
        </w:rPr>
        <w:t>, примен</w:t>
      </w:r>
      <w:r>
        <w:rPr>
          <w:rFonts w:ascii="Times New Roman" w:hAnsi="Times New Roman" w:cs="Times New Roman"/>
          <w:sz w:val="28"/>
          <w:szCs w:val="28"/>
        </w:rPr>
        <w:t>я</w:t>
      </w:r>
      <w:r w:rsidRPr="00630596">
        <w:rPr>
          <w:rFonts w:ascii="Times New Roman" w:hAnsi="Times New Roman" w:cs="Times New Roman"/>
          <w:sz w:val="28"/>
          <w:szCs w:val="28"/>
        </w:rPr>
        <w:t>ли дистанционное зондирование и ГИС</w:t>
      </w:r>
      <w:r>
        <w:rPr>
          <w:rFonts w:ascii="Times New Roman" w:hAnsi="Times New Roman" w:cs="Times New Roman"/>
          <w:sz w:val="28"/>
          <w:szCs w:val="28"/>
        </w:rPr>
        <w:t xml:space="preserve"> в гидрогеологических исследованиях на различных территориях с разными гидрогеологическими условиями и отметили высокую эффективность комплексного использования методов ГИС и ДЗЗ.  </w:t>
      </w:r>
    </w:p>
    <w:p w14:paraId="712EDCA8" w14:textId="77777777" w:rsidR="00785A1A" w:rsidRPr="00597E1D" w:rsidRDefault="00785A1A" w:rsidP="00785A1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CADC669" wp14:editId="2B371F08">
            <wp:extent cx="5602605" cy="3124200"/>
            <wp:effectExtent l="0" t="0" r="0" b="0"/>
            <wp:docPr id="1573514585" name="Рисунок 157351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2605" cy="3124200"/>
                    </a:xfrm>
                    <a:prstGeom prst="rect">
                      <a:avLst/>
                    </a:prstGeom>
                    <a:noFill/>
                  </pic:spPr>
                </pic:pic>
              </a:graphicData>
            </a:graphic>
          </wp:inline>
        </w:drawing>
      </w:r>
    </w:p>
    <w:p w14:paraId="2DD4181C" w14:textId="2F5474B8" w:rsidR="00785A1A" w:rsidRDefault="00785A1A" w:rsidP="00785A1A">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 1.</w:t>
      </w:r>
      <w:r w:rsidR="00B556D3">
        <w:rPr>
          <w:rFonts w:ascii="Times New Roman" w:hAnsi="Times New Roman" w:cs="Times New Roman"/>
          <w:sz w:val="28"/>
          <w:szCs w:val="28"/>
        </w:rPr>
        <w:t>19.</w:t>
      </w:r>
      <w:r>
        <w:rPr>
          <w:rFonts w:ascii="Times New Roman" w:hAnsi="Times New Roman" w:cs="Times New Roman"/>
          <w:sz w:val="28"/>
          <w:szCs w:val="28"/>
        </w:rPr>
        <w:t xml:space="preserve"> </w:t>
      </w:r>
      <w:r w:rsidR="00275AB5">
        <w:rPr>
          <w:rFonts w:ascii="Times New Roman" w:hAnsi="Times New Roman" w:cs="Times New Roman"/>
          <w:sz w:val="28"/>
          <w:szCs w:val="28"/>
        </w:rPr>
        <w:t>П</w:t>
      </w:r>
      <w:r>
        <w:rPr>
          <w:rFonts w:ascii="Times New Roman" w:hAnsi="Times New Roman" w:cs="Times New Roman"/>
          <w:sz w:val="28"/>
          <w:szCs w:val="28"/>
        </w:rPr>
        <w:t xml:space="preserve">убликации </w:t>
      </w:r>
      <w:r w:rsidR="00275AB5">
        <w:rPr>
          <w:rFonts w:ascii="Times New Roman" w:hAnsi="Times New Roman" w:cs="Times New Roman"/>
          <w:sz w:val="28"/>
          <w:szCs w:val="28"/>
        </w:rPr>
        <w:t xml:space="preserve">по </w:t>
      </w:r>
      <w:r>
        <w:rPr>
          <w:rFonts w:ascii="Times New Roman" w:hAnsi="Times New Roman" w:cs="Times New Roman"/>
          <w:sz w:val="28"/>
          <w:szCs w:val="28"/>
        </w:rPr>
        <w:t>применени</w:t>
      </w:r>
      <w:r w:rsidR="00275AB5">
        <w:rPr>
          <w:rFonts w:ascii="Times New Roman" w:hAnsi="Times New Roman" w:cs="Times New Roman"/>
          <w:sz w:val="28"/>
          <w:szCs w:val="28"/>
        </w:rPr>
        <w:t>ю</w:t>
      </w:r>
      <w:r>
        <w:rPr>
          <w:rFonts w:ascii="Times New Roman" w:hAnsi="Times New Roman" w:cs="Times New Roman"/>
          <w:sz w:val="28"/>
          <w:szCs w:val="28"/>
        </w:rPr>
        <w:t xml:space="preserve"> ДЗЗ в гидрогеологии </w:t>
      </w:r>
      <w:r w:rsidR="00275AB5">
        <w:rPr>
          <w:rFonts w:ascii="Times New Roman" w:hAnsi="Times New Roman" w:cs="Times New Roman"/>
          <w:sz w:val="28"/>
          <w:szCs w:val="28"/>
        </w:rPr>
        <w:t xml:space="preserve">в базе </w:t>
      </w:r>
      <w:r w:rsidR="00275AB5" w:rsidRPr="00E03224">
        <w:rPr>
          <w:rFonts w:ascii="Times New Roman" w:hAnsi="Times New Roman" w:cs="Times New Roman"/>
          <w:sz w:val="28"/>
          <w:szCs w:val="28"/>
        </w:rPr>
        <w:t xml:space="preserve">Web </w:t>
      </w:r>
      <w:proofErr w:type="spellStart"/>
      <w:r w:rsidR="00275AB5" w:rsidRPr="00E03224">
        <w:rPr>
          <w:rFonts w:ascii="Times New Roman" w:hAnsi="Times New Roman" w:cs="Times New Roman"/>
          <w:sz w:val="28"/>
          <w:szCs w:val="28"/>
        </w:rPr>
        <w:t>of</w:t>
      </w:r>
      <w:proofErr w:type="spellEnd"/>
      <w:r w:rsidR="00275AB5" w:rsidRPr="00E03224">
        <w:rPr>
          <w:rFonts w:ascii="Times New Roman" w:hAnsi="Times New Roman" w:cs="Times New Roman"/>
          <w:sz w:val="28"/>
          <w:szCs w:val="28"/>
        </w:rPr>
        <w:t xml:space="preserve"> </w:t>
      </w:r>
      <w:proofErr w:type="spellStart"/>
      <w:r w:rsidR="00275AB5" w:rsidRPr="00E03224">
        <w:rPr>
          <w:rFonts w:ascii="Times New Roman" w:hAnsi="Times New Roman" w:cs="Times New Roman"/>
          <w:sz w:val="28"/>
          <w:szCs w:val="28"/>
        </w:rPr>
        <w:t>science</w:t>
      </w:r>
      <w:proofErr w:type="spellEnd"/>
      <w:r w:rsidR="00275AB5">
        <w:rPr>
          <w:rFonts w:ascii="Times New Roman" w:hAnsi="Times New Roman" w:cs="Times New Roman"/>
          <w:sz w:val="28"/>
          <w:szCs w:val="28"/>
        </w:rPr>
        <w:t xml:space="preserve"> </w:t>
      </w:r>
      <w:r w:rsidR="003549A3">
        <w:rPr>
          <w:rFonts w:ascii="Times New Roman" w:hAnsi="Times New Roman" w:cs="Times New Roman"/>
          <w:sz w:val="28"/>
          <w:szCs w:val="28"/>
        </w:rPr>
        <w:t>по состоянию на 2022 год</w:t>
      </w:r>
    </w:p>
    <w:p w14:paraId="6EDAA467" w14:textId="77777777" w:rsidR="006F4A80" w:rsidRDefault="006F4A80" w:rsidP="00785A1A">
      <w:pPr>
        <w:spacing w:after="0" w:line="240" w:lineRule="auto"/>
        <w:ind w:firstLine="708"/>
        <w:jc w:val="both"/>
        <w:rPr>
          <w:rFonts w:ascii="Times New Roman" w:hAnsi="Times New Roman" w:cs="Times New Roman"/>
          <w:sz w:val="28"/>
          <w:szCs w:val="28"/>
        </w:rPr>
      </w:pPr>
    </w:p>
    <w:p w14:paraId="555176F1" w14:textId="6D09BDCB" w:rsidR="0011085C" w:rsidRPr="003549A3" w:rsidRDefault="0011085C" w:rsidP="0011085C">
      <w:pPr>
        <w:spacing w:after="0" w:line="240" w:lineRule="auto"/>
        <w:ind w:firstLine="709"/>
        <w:jc w:val="both"/>
        <w:rPr>
          <w:rFonts w:ascii="Times New Roman" w:eastAsia="Times New Roman" w:hAnsi="Times New Roman" w:cs="Times New Roman"/>
          <w:bCs/>
          <w:color w:val="000000" w:themeColor="text1"/>
          <w:sz w:val="28"/>
          <w:szCs w:val="28"/>
        </w:rPr>
      </w:pPr>
      <w:r w:rsidRPr="003549A3">
        <w:rPr>
          <w:rFonts w:ascii="Times New Roman" w:eastAsia="Times New Roman" w:hAnsi="Times New Roman" w:cs="Times New Roman"/>
          <w:bCs/>
          <w:color w:val="000000" w:themeColor="text1"/>
          <w:sz w:val="28"/>
          <w:szCs w:val="28"/>
        </w:rPr>
        <w:t>1.</w:t>
      </w:r>
      <w:r w:rsidR="00261094" w:rsidRPr="003549A3">
        <w:rPr>
          <w:rFonts w:ascii="Times New Roman" w:eastAsia="Times New Roman" w:hAnsi="Times New Roman" w:cs="Times New Roman"/>
          <w:bCs/>
          <w:color w:val="000000" w:themeColor="text1"/>
          <w:sz w:val="28"/>
          <w:szCs w:val="28"/>
        </w:rPr>
        <w:t>4</w:t>
      </w:r>
      <w:r w:rsidRPr="003549A3">
        <w:rPr>
          <w:rFonts w:ascii="Times New Roman" w:eastAsia="Times New Roman" w:hAnsi="Times New Roman" w:cs="Times New Roman"/>
          <w:bCs/>
          <w:color w:val="000000" w:themeColor="text1"/>
          <w:sz w:val="28"/>
          <w:szCs w:val="28"/>
        </w:rPr>
        <w:t xml:space="preserve"> Дистанционное зондирование в гидромелиоративных исследованиях</w:t>
      </w:r>
    </w:p>
    <w:p w14:paraId="5136CDEF" w14:textId="5B588850" w:rsidR="0011085C" w:rsidRDefault="0011085C" w:rsidP="0011085C">
      <w:pPr>
        <w:tabs>
          <w:tab w:val="left" w:pos="639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мировой практике</w:t>
      </w:r>
      <w:r w:rsidRPr="00D36A6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ирригации и мелиорации методы дистанционного зондирования используются очень широко. В базе </w:t>
      </w:r>
      <w:r>
        <w:rPr>
          <w:rFonts w:ascii="Times New Roman" w:hAnsi="Times New Roman" w:cs="Times New Roman"/>
          <w:color w:val="000000" w:themeColor="text1"/>
          <w:sz w:val="28"/>
          <w:szCs w:val="28"/>
          <w:lang w:val="en-US"/>
        </w:rPr>
        <w:t>Web</w:t>
      </w:r>
      <w:r w:rsidRPr="00D36A6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of</w:t>
      </w:r>
      <w:r w:rsidRPr="00D36A6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science</w:t>
      </w:r>
      <w:r w:rsidRPr="00D36A6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по тематике использования методов ДЗЗ в ирригации имеются больше 3800 опубликованных трудов. Лидирующими странами по наличию публикации по данной теме являются США, Китай, Индия, Испания и Германия (рис 1</w:t>
      </w:r>
      <w:r w:rsidR="00261094">
        <w:rPr>
          <w:rFonts w:ascii="Times New Roman" w:hAnsi="Times New Roman" w:cs="Times New Roman"/>
          <w:color w:val="000000" w:themeColor="text1"/>
          <w:sz w:val="28"/>
          <w:szCs w:val="28"/>
        </w:rPr>
        <w:t>.</w:t>
      </w:r>
      <w:r w:rsidR="00F00557">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Временной тренд показывает возрастающую потребность в методах ДЗЗ в гидромелиоративн</w:t>
      </w:r>
      <w:r w:rsidR="00275AB5">
        <w:rPr>
          <w:rFonts w:ascii="Times New Roman" w:hAnsi="Times New Roman" w:cs="Times New Roman"/>
          <w:color w:val="000000" w:themeColor="text1"/>
          <w:sz w:val="28"/>
          <w:szCs w:val="28"/>
        </w:rPr>
        <w:t>ых</w:t>
      </w:r>
      <w:r>
        <w:rPr>
          <w:rFonts w:ascii="Times New Roman" w:hAnsi="Times New Roman" w:cs="Times New Roman"/>
          <w:color w:val="000000" w:themeColor="text1"/>
          <w:sz w:val="28"/>
          <w:szCs w:val="28"/>
        </w:rPr>
        <w:t xml:space="preserve"> исследовани</w:t>
      </w:r>
      <w:r w:rsidR="00275AB5">
        <w:rPr>
          <w:rFonts w:ascii="Times New Roman" w:hAnsi="Times New Roman" w:cs="Times New Roman"/>
          <w:color w:val="000000" w:themeColor="text1"/>
          <w:sz w:val="28"/>
          <w:szCs w:val="28"/>
        </w:rPr>
        <w:t>ях</w:t>
      </w:r>
      <w:r>
        <w:rPr>
          <w:rFonts w:ascii="Times New Roman" w:hAnsi="Times New Roman" w:cs="Times New Roman"/>
          <w:color w:val="000000" w:themeColor="text1"/>
          <w:sz w:val="28"/>
          <w:szCs w:val="28"/>
        </w:rPr>
        <w:t xml:space="preserve"> (рис. </w:t>
      </w:r>
      <w:r w:rsidR="00261094">
        <w:rPr>
          <w:rFonts w:ascii="Times New Roman" w:hAnsi="Times New Roman" w:cs="Times New Roman"/>
          <w:color w:val="000000" w:themeColor="text1"/>
          <w:sz w:val="28"/>
          <w:szCs w:val="28"/>
        </w:rPr>
        <w:t>1.</w:t>
      </w:r>
      <w:r w:rsidR="00F00557">
        <w:rPr>
          <w:rFonts w:ascii="Times New Roman" w:hAnsi="Times New Roman" w:cs="Times New Roman"/>
          <w:color w:val="000000" w:themeColor="text1"/>
          <w:sz w:val="28"/>
          <w:szCs w:val="28"/>
        </w:rPr>
        <w:t>21.</w:t>
      </w:r>
      <w:r>
        <w:rPr>
          <w:rFonts w:ascii="Times New Roman" w:hAnsi="Times New Roman" w:cs="Times New Roman"/>
          <w:color w:val="000000" w:themeColor="text1"/>
          <w:sz w:val="28"/>
          <w:szCs w:val="28"/>
        </w:rPr>
        <w:t xml:space="preserve">). </w:t>
      </w:r>
    </w:p>
    <w:p w14:paraId="574A98C9" w14:textId="77777777" w:rsidR="00210E58" w:rsidRPr="00E32DEF" w:rsidRDefault="00210E58" w:rsidP="00210E58">
      <w:pPr>
        <w:tabs>
          <w:tab w:val="left" w:pos="639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Ученые из разных стран мира М. Амин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23</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Д. Аль-</w:t>
      </w:r>
      <w:proofErr w:type="spellStart"/>
      <w:r>
        <w:rPr>
          <w:rFonts w:ascii="Times New Roman" w:hAnsi="Times New Roman" w:cs="Times New Roman"/>
          <w:color w:val="000000" w:themeColor="text1"/>
          <w:sz w:val="28"/>
          <w:szCs w:val="28"/>
        </w:rPr>
        <w:t>Шаммари</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24</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Е.А. </w:t>
      </w:r>
      <w:proofErr w:type="spellStart"/>
      <w:r w:rsidRPr="00253946">
        <w:rPr>
          <w:rFonts w:ascii="Times New Roman" w:hAnsi="Times New Roman" w:cs="Times New Roman"/>
          <w:color w:val="000000" w:themeColor="text1"/>
          <w:sz w:val="28"/>
          <w:szCs w:val="28"/>
        </w:rPr>
        <w:t>Дионизио</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25</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М.Е. </w:t>
      </w:r>
      <w:proofErr w:type="spellStart"/>
      <w:r>
        <w:rPr>
          <w:rFonts w:ascii="Times New Roman" w:hAnsi="Times New Roman" w:cs="Times New Roman"/>
          <w:color w:val="000000" w:themeColor="text1"/>
          <w:sz w:val="28"/>
          <w:szCs w:val="28"/>
        </w:rPr>
        <w:t>Фадл</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26</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Ж. </w:t>
      </w:r>
      <w:proofErr w:type="spellStart"/>
      <w:r>
        <w:rPr>
          <w:rFonts w:ascii="Times New Roman" w:hAnsi="Times New Roman" w:cs="Times New Roman"/>
          <w:color w:val="000000" w:themeColor="text1"/>
          <w:sz w:val="28"/>
          <w:szCs w:val="28"/>
        </w:rPr>
        <w:t>Гертс</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27</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Л.С. </w:t>
      </w:r>
      <w:proofErr w:type="spellStart"/>
      <w:r>
        <w:rPr>
          <w:rFonts w:ascii="Times New Roman" w:hAnsi="Times New Roman" w:cs="Times New Roman"/>
          <w:color w:val="000000" w:themeColor="text1"/>
          <w:sz w:val="28"/>
          <w:szCs w:val="28"/>
        </w:rPr>
        <w:t>Хуанг</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28</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 xml:space="preserve">Ф.Х. </w:t>
      </w:r>
      <w:proofErr w:type="spellStart"/>
      <w:r w:rsidRPr="00253946">
        <w:rPr>
          <w:rFonts w:ascii="Times New Roman" w:hAnsi="Times New Roman" w:cs="Times New Roman"/>
          <w:color w:val="000000" w:themeColor="text1"/>
          <w:sz w:val="28"/>
          <w:szCs w:val="28"/>
        </w:rPr>
        <w:t>Лост</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29</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Г. Каплан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0</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Х. Ли</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1</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Ю. Лин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32</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С. Лию</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34</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И. Дж.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35</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 xml:space="preserve">Р. </w:t>
      </w:r>
      <w:proofErr w:type="spellStart"/>
      <w:r w:rsidRPr="00253946">
        <w:rPr>
          <w:rFonts w:ascii="Times New Roman" w:hAnsi="Times New Roman" w:cs="Times New Roman"/>
          <w:color w:val="000000" w:themeColor="text1"/>
          <w:sz w:val="28"/>
          <w:szCs w:val="28"/>
        </w:rPr>
        <w:t>Ремельгадо</w:t>
      </w:r>
      <w:proofErr w:type="spellEnd"/>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36</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И. Рен</w:t>
      </w:r>
      <w:r>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w:t>
      </w:r>
      <w:r w:rsidRPr="00EC38A4">
        <w:rPr>
          <w:rFonts w:ascii="Times New Roman" w:hAnsi="Times New Roman" w:cs="Times New Roman"/>
          <w:color w:val="000000" w:themeColor="text1"/>
          <w:sz w:val="28"/>
          <w:szCs w:val="28"/>
        </w:rPr>
        <w:t>37</w:t>
      </w:r>
      <w:r w:rsidRPr="0025394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разных странах проводили гидромелиоративные исследования с использованием ГИС-технологии и ДЗЗ. Согласно их исследованиям, методы ДЗЗ на базе ГИС эффективны при районировании агроклиматических зон, картировании культур на орошаемых массивах, определении содержания химических элементов в почве, прогнозировании урожайности, борьбе с вредителями, оценке водного стресса растений и других исследованиях.</w:t>
      </w:r>
    </w:p>
    <w:p w14:paraId="32766660" w14:textId="77777777" w:rsidR="00210E58" w:rsidRDefault="00210E58" w:rsidP="00210E58">
      <w:pPr>
        <w:tabs>
          <w:tab w:val="left" w:pos="639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 теме применения методов ДЗЗ в орошаемом земледелии на территории Казахстана, в</w:t>
      </w:r>
      <w:r w:rsidRPr="006D303D">
        <w:rPr>
          <w:rFonts w:ascii="Times New Roman" w:hAnsi="Times New Roman" w:cs="Times New Roman"/>
          <w:color w:val="000000" w:themeColor="text1"/>
          <w:sz w:val="28"/>
          <w:szCs w:val="28"/>
        </w:rPr>
        <w:t xml:space="preserve"> базе Web </w:t>
      </w:r>
      <w:proofErr w:type="spellStart"/>
      <w:r w:rsidRPr="006D303D">
        <w:rPr>
          <w:rFonts w:ascii="Times New Roman" w:hAnsi="Times New Roman" w:cs="Times New Roman"/>
          <w:color w:val="000000" w:themeColor="text1"/>
          <w:sz w:val="28"/>
          <w:szCs w:val="28"/>
        </w:rPr>
        <w:t>of</w:t>
      </w:r>
      <w:proofErr w:type="spellEnd"/>
      <w:r w:rsidRPr="006D303D">
        <w:rPr>
          <w:rFonts w:ascii="Times New Roman" w:hAnsi="Times New Roman" w:cs="Times New Roman"/>
          <w:color w:val="000000" w:themeColor="text1"/>
          <w:sz w:val="28"/>
          <w:szCs w:val="28"/>
        </w:rPr>
        <w:t xml:space="preserve"> </w:t>
      </w:r>
      <w:proofErr w:type="spellStart"/>
      <w:r w:rsidRPr="006D303D">
        <w:rPr>
          <w:rFonts w:ascii="Times New Roman" w:hAnsi="Times New Roman" w:cs="Times New Roman"/>
          <w:color w:val="000000" w:themeColor="text1"/>
          <w:sz w:val="28"/>
          <w:szCs w:val="28"/>
        </w:rPr>
        <w:t>science</w:t>
      </w:r>
      <w:proofErr w:type="spellEnd"/>
      <w:r>
        <w:rPr>
          <w:rFonts w:ascii="Times New Roman" w:hAnsi="Times New Roman" w:cs="Times New Roman"/>
          <w:color w:val="000000" w:themeColor="text1"/>
          <w:sz w:val="28"/>
          <w:szCs w:val="28"/>
        </w:rPr>
        <w:t xml:space="preserve"> имеются 18 опубликованных трудов. Из них основные труды приходятся с участием ученых из Германии, Казахстана, США, Китая и Англии (рис. </w:t>
      </w:r>
      <w:r w:rsidRPr="007F4474">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.22.).</w:t>
      </w:r>
      <w:r w:rsidRPr="00823AC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Больше всего труды опубликованы в высокорейтинговых журналах таких как </w:t>
      </w:r>
      <w:r>
        <w:rPr>
          <w:rFonts w:ascii="Times New Roman" w:hAnsi="Times New Roman" w:cs="Times New Roman"/>
          <w:color w:val="000000" w:themeColor="text1"/>
          <w:sz w:val="28"/>
          <w:szCs w:val="28"/>
          <w:lang w:val="en-US"/>
        </w:rPr>
        <w:t>Water</w:t>
      </w:r>
      <w:r w:rsidRPr="00823AC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823ACA">
        <w:rPr>
          <w:rFonts w:ascii="Times New Roman" w:hAnsi="Times New Roman" w:cs="Times New Roman"/>
          <w:color w:val="000000" w:themeColor="text1"/>
          <w:sz w:val="28"/>
          <w:szCs w:val="28"/>
        </w:rPr>
        <w:t xml:space="preserve">ISPRS </w:t>
      </w:r>
      <w:proofErr w:type="spellStart"/>
      <w:r w:rsidRPr="00823ACA">
        <w:rPr>
          <w:rFonts w:ascii="Times New Roman" w:hAnsi="Times New Roman" w:cs="Times New Roman"/>
          <w:color w:val="000000" w:themeColor="text1"/>
          <w:sz w:val="28"/>
          <w:szCs w:val="28"/>
        </w:rPr>
        <w:t>journal</w:t>
      </w:r>
      <w:proofErr w:type="spellEnd"/>
      <w:r w:rsidRPr="00823ACA">
        <w:rPr>
          <w:rFonts w:ascii="Times New Roman" w:hAnsi="Times New Roman" w:cs="Times New Roman"/>
          <w:color w:val="000000" w:themeColor="text1"/>
          <w:sz w:val="28"/>
          <w:szCs w:val="28"/>
        </w:rPr>
        <w:t xml:space="preserve"> </w:t>
      </w:r>
      <w:proofErr w:type="spellStart"/>
      <w:r w:rsidRPr="00823ACA">
        <w:rPr>
          <w:rFonts w:ascii="Times New Roman" w:hAnsi="Times New Roman" w:cs="Times New Roman"/>
          <w:color w:val="000000" w:themeColor="text1"/>
          <w:sz w:val="28"/>
          <w:szCs w:val="28"/>
        </w:rPr>
        <w:t>of</w:t>
      </w:r>
      <w:proofErr w:type="spellEnd"/>
      <w:r w:rsidRPr="00823ACA">
        <w:rPr>
          <w:rFonts w:ascii="Times New Roman" w:hAnsi="Times New Roman" w:cs="Times New Roman"/>
          <w:color w:val="000000" w:themeColor="text1"/>
          <w:sz w:val="28"/>
          <w:szCs w:val="28"/>
        </w:rPr>
        <w:t xml:space="preserve"> </w:t>
      </w:r>
      <w:proofErr w:type="spellStart"/>
      <w:r w:rsidRPr="00823ACA">
        <w:rPr>
          <w:rFonts w:ascii="Times New Roman" w:hAnsi="Times New Roman" w:cs="Times New Roman"/>
          <w:color w:val="000000" w:themeColor="text1"/>
          <w:sz w:val="28"/>
          <w:szCs w:val="28"/>
        </w:rPr>
        <w:t>photogrammetry</w:t>
      </w:r>
      <w:proofErr w:type="spellEnd"/>
      <w:r w:rsidRPr="00823ACA">
        <w:rPr>
          <w:rFonts w:ascii="Times New Roman" w:hAnsi="Times New Roman" w:cs="Times New Roman"/>
          <w:color w:val="000000" w:themeColor="text1"/>
          <w:sz w:val="28"/>
          <w:szCs w:val="28"/>
        </w:rPr>
        <w:t xml:space="preserve"> </w:t>
      </w:r>
      <w:proofErr w:type="spellStart"/>
      <w:r w:rsidRPr="00823ACA">
        <w:rPr>
          <w:rFonts w:ascii="Times New Roman" w:hAnsi="Times New Roman" w:cs="Times New Roman"/>
          <w:color w:val="000000" w:themeColor="text1"/>
          <w:sz w:val="28"/>
          <w:szCs w:val="28"/>
        </w:rPr>
        <w:t>and</w:t>
      </w:r>
      <w:proofErr w:type="spellEnd"/>
      <w:r w:rsidRPr="00823ACA">
        <w:rPr>
          <w:rFonts w:ascii="Times New Roman" w:hAnsi="Times New Roman" w:cs="Times New Roman"/>
          <w:color w:val="000000" w:themeColor="text1"/>
          <w:sz w:val="28"/>
          <w:szCs w:val="28"/>
        </w:rPr>
        <w:t xml:space="preserve"> </w:t>
      </w:r>
      <w:proofErr w:type="spellStart"/>
      <w:r w:rsidRPr="00823ACA">
        <w:rPr>
          <w:rFonts w:ascii="Times New Roman" w:hAnsi="Times New Roman" w:cs="Times New Roman"/>
          <w:color w:val="000000" w:themeColor="text1"/>
          <w:sz w:val="28"/>
          <w:szCs w:val="28"/>
        </w:rPr>
        <w:t>remote</w:t>
      </w:r>
      <w:proofErr w:type="spellEnd"/>
      <w:r w:rsidRPr="00823ACA">
        <w:rPr>
          <w:rFonts w:ascii="Times New Roman" w:hAnsi="Times New Roman" w:cs="Times New Roman"/>
          <w:color w:val="000000" w:themeColor="text1"/>
          <w:sz w:val="28"/>
          <w:szCs w:val="28"/>
        </w:rPr>
        <w:t xml:space="preserve"> </w:t>
      </w:r>
      <w:proofErr w:type="spellStart"/>
      <w:r w:rsidRPr="00823ACA">
        <w:rPr>
          <w:rFonts w:ascii="Times New Roman" w:hAnsi="Times New Roman" w:cs="Times New Roman"/>
          <w:color w:val="000000" w:themeColor="text1"/>
          <w:sz w:val="28"/>
          <w:szCs w:val="28"/>
        </w:rPr>
        <w:t>sensing</w:t>
      </w:r>
      <w:proofErr w:type="spellEnd"/>
      <w:r w:rsidRPr="00823AC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и </w:t>
      </w:r>
      <w:proofErr w:type="spellStart"/>
      <w:r>
        <w:rPr>
          <w:rFonts w:ascii="Times New Roman" w:hAnsi="Times New Roman" w:cs="Times New Roman"/>
          <w:color w:val="000000" w:themeColor="text1"/>
          <w:sz w:val="28"/>
          <w:szCs w:val="28"/>
        </w:rPr>
        <w:t>Proceedings</w:t>
      </w:r>
      <w:proofErr w:type="spell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o</w:t>
      </w:r>
      <w:r w:rsidRPr="00823ACA">
        <w:rPr>
          <w:rFonts w:ascii="Times New Roman" w:hAnsi="Times New Roman" w:cs="Times New Roman"/>
          <w:color w:val="000000" w:themeColor="text1"/>
          <w:sz w:val="28"/>
          <w:szCs w:val="28"/>
        </w:rPr>
        <w:t>f SPIE (</w:t>
      </w:r>
      <w:r>
        <w:rPr>
          <w:rFonts w:ascii="Times New Roman" w:hAnsi="Times New Roman" w:cs="Times New Roman"/>
          <w:color w:val="000000" w:themeColor="text1"/>
          <w:sz w:val="28"/>
          <w:szCs w:val="28"/>
          <w:lang w:val="kk-KZ"/>
        </w:rPr>
        <w:t>рис</w:t>
      </w:r>
      <w:r>
        <w:rPr>
          <w:rFonts w:ascii="Times New Roman" w:hAnsi="Times New Roman" w:cs="Times New Roman"/>
          <w:color w:val="000000" w:themeColor="text1"/>
          <w:sz w:val="28"/>
          <w:szCs w:val="28"/>
        </w:rPr>
        <w:t xml:space="preserve">. 1.23). </w:t>
      </w:r>
    </w:p>
    <w:p w14:paraId="3E872982" w14:textId="77777777" w:rsidR="0011085C" w:rsidRPr="00D36A63" w:rsidRDefault="0011085C" w:rsidP="0011085C">
      <w:pPr>
        <w:tabs>
          <w:tab w:val="left" w:pos="6390"/>
        </w:tabs>
        <w:spacing w:after="0" w:line="240" w:lineRule="auto"/>
        <w:ind w:firstLine="709"/>
        <w:jc w:val="both"/>
        <w:rPr>
          <w:rFonts w:ascii="Times New Roman" w:hAnsi="Times New Roman" w:cs="Times New Roman"/>
          <w:color w:val="000000" w:themeColor="text1"/>
          <w:sz w:val="28"/>
          <w:szCs w:val="28"/>
        </w:rPr>
      </w:pPr>
    </w:p>
    <w:p w14:paraId="62503857" w14:textId="49C9EF87" w:rsidR="0011085C" w:rsidRPr="00CE2F84" w:rsidRDefault="0011085C" w:rsidP="0011085C">
      <w:pPr>
        <w:tabs>
          <w:tab w:val="left" w:pos="6390"/>
        </w:tabs>
        <w:spacing w:after="0" w:line="240" w:lineRule="auto"/>
        <w:ind w:firstLine="709"/>
        <w:jc w:val="center"/>
        <w:rPr>
          <w:rFonts w:ascii="Times New Roman" w:hAnsi="Times New Roman" w:cs="Times New Roman"/>
          <w:color w:val="000000" w:themeColor="text1"/>
          <w:sz w:val="28"/>
          <w:szCs w:val="28"/>
        </w:rPr>
      </w:pPr>
      <w:r w:rsidRPr="001D3BAB">
        <w:rPr>
          <w:rFonts w:ascii="Times New Roman" w:hAnsi="Times New Roman" w:cs="Times New Roman"/>
          <w:noProof/>
          <w:color w:val="000000" w:themeColor="text1"/>
          <w:sz w:val="28"/>
          <w:szCs w:val="28"/>
        </w:rPr>
        <w:lastRenderedPageBreak/>
        <w:drawing>
          <wp:inline distT="0" distB="0" distL="0" distR="0" wp14:anchorId="614F196B" wp14:editId="35259E8F">
            <wp:extent cx="4924425" cy="2411942"/>
            <wp:effectExtent l="0" t="0" r="0" b="7620"/>
            <wp:docPr id="383313679" name="Рисунок 383313679" descr="C:\Users\Zh.Onlasynov\Downloads\visualizat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Onlasynov\Downloads\visualization (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48795" cy="2423878"/>
                    </a:xfrm>
                    <a:prstGeom prst="rect">
                      <a:avLst/>
                    </a:prstGeom>
                    <a:noFill/>
                    <a:ln>
                      <a:noFill/>
                    </a:ln>
                  </pic:spPr>
                </pic:pic>
              </a:graphicData>
            </a:graphic>
          </wp:inline>
        </w:drawing>
      </w:r>
      <w:r>
        <w:rPr>
          <w:rFonts w:ascii="Times New Roman" w:hAnsi="Times New Roman" w:cs="Times New Roman"/>
          <w:color w:val="000000" w:themeColor="text1"/>
          <w:sz w:val="28"/>
          <w:szCs w:val="28"/>
        </w:rPr>
        <w:t>Рис.</w:t>
      </w:r>
      <w:r w:rsidR="00261094" w:rsidRPr="00261094">
        <w:rPr>
          <w:rFonts w:ascii="Times New Roman" w:hAnsi="Times New Roman" w:cs="Times New Roman"/>
          <w:color w:val="000000" w:themeColor="text1"/>
          <w:sz w:val="28"/>
          <w:szCs w:val="28"/>
        </w:rPr>
        <w:t xml:space="preserve"> </w:t>
      </w:r>
      <w:r w:rsidR="00261094">
        <w:rPr>
          <w:rFonts w:ascii="Times New Roman" w:hAnsi="Times New Roman" w:cs="Times New Roman"/>
          <w:color w:val="000000" w:themeColor="text1"/>
          <w:sz w:val="28"/>
          <w:szCs w:val="28"/>
        </w:rPr>
        <w:t>1.</w:t>
      </w:r>
      <w:r w:rsidR="00F00557">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xml:space="preserve"> </w:t>
      </w:r>
      <w:r w:rsidR="00275AB5">
        <w:rPr>
          <w:rFonts w:ascii="Times New Roman" w:hAnsi="Times New Roman" w:cs="Times New Roman"/>
          <w:color w:val="000000" w:themeColor="text1"/>
          <w:sz w:val="28"/>
          <w:szCs w:val="28"/>
        </w:rPr>
        <w:t>П</w:t>
      </w:r>
      <w:r w:rsidR="00CE2F84">
        <w:rPr>
          <w:rFonts w:ascii="Times New Roman" w:hAnsi="Times New Roman" w:cs="Times New Roman"/>
          <w:color w:val="000000" w:themeColor="text1"/>
          <w:sz w:val="28"/>
          <w:szCs w:val="28"/>
        </w:rPr>
        <w:t xml:space="preserve">убликации в базе </w:t>
      </w:r>
      <w:r w:rsidR="00CE2F84" w:rsidRPr="006D303D">
        <w:rPr>
          <w:rFonts w:ascii="Times New Roman" w:hAnsi="Times New Roman" w:cs="Times New Roman"/>
          <w:color w:val="000000" w:themeColor="text1"/>
          <w:sz w:val="28"/>
          <w:szCs w:val="28"/>
        </w:rPr>
        <w:t xml:space="preserve">Web </w:t>
      </w:r>
      <w:proofErr w:type="spellStart"/>
      <w:r w:rsidR="00CE2F84" w:rsidRPr="006D303D">
        <w:rPr>
          <w:rFonts w:ascii="Times New Roman" w:hAnsi="Times New Roman" w:cs="Times New Roman"/>
          <w:color w:val="000000" w:themeColor="text1"/>
          <w:sz w:val="28"/>
          <w:szCs w:val="28"/>
        </w:rPr>
        <w:t>of</w:t>
      </w:r>
      <w:proofErr w:type="spellEnd"/>
      <w:r w:rsidR="00CE2F84" w:rsidRPr="006D303D">
        <w:rPr>
          <w:rFonts w:ascii="Times New Roman" w:hAnsi="Times New Roman" w:cs="Times New Roman"/>
          <w:color w:val="000000" w:themeColor="text1"/>
          <w:sz w:val="28"/>
          <w:szCs w:val="28"/>
        </w:rPr>
        <w:t xml:space="preserve"> </w:t>
      </w:r>
      <w:proofErr w:type="spellStart"/>
      <w:r w:rsidR="00CE2F84" w:rsidRPr="006D303D">
        <w:rPr>
          <w:rFonts w:ascii="Times New Roman" w:hAnsi="Times New Roman" w:cs="Times New Roman"/>
          <w:color w:val="000000" w:themeColor="text1"/>
          <w:sz w:val="28"/>
          <w:szCs w:val="28"/>
        </w:rPr>
        <w:t>science</w:t>
      </w:r>
      <w:proofErr w:type="spellEnd"/>
      <w:r w:rsidR="00CE2F84">
        <w:rPr>
          <w:rFonts w:ascii="Times New Roman" w:hAnsi="Times New Roman" w:cs="Times New Roman"/>
          <w:color w:val="000000" w:themeColor="text1"/>
          <w:sz w:val="28"/>
          <w:szCs w:val="28"/>
        </w:rPr>
        <w:t xml:space="preserve"> по применени</w:t>
      </w:r>
      <w:r w:rsidR="00203A3E">
        <w:rPr>
          <w:rFonts w:ascii="Times New Roman" w:hAnsi="Times New Roman" w:cs="Times New Roman"/>
          <w:color w:val="000000" w:themeColor="text1"/>
          <w:sz w:val="28"/>
          <w:szCs w:val="28"/>
        </w:rPr>
        <w:t>ю</w:t>
      </w:r>
      <w:r w:rsidR="00CE2F84">
        <w:rPr>
          <w:rFonts w:ascii="Times New Roman" w:hAnsi="Times New Roman" w:cs="Times New Roman"/>
          <w:color w:val="000000" w:themeColor="text1"/>
          <w:sz w:val="28"/>
          <w:szCs w:val="28"/>
        </w:rPr>
        <w:t xml:space="preserve"> ДЗЗ в орошаемом </w:t>
      </w:r>
      <w:proofErr w:type="gramStart"/>
      <w:r w:rsidR="00CE2F84">
        <w:rPr>
          <w:rFonts w:ascii="Times New Roman" w:hAnsi="Times New Roman" w:cs="Times New Roman"/>
          <w:color w:val="000000" w:themeColor="text1"/>
          <w:sz w:val="28"/>
          <w:szCs w:val="28"/>
        </w:rPr>
        <w:t>земледели</w:t>
      </w:r>
      <w:r w:rsidR="00275AB5">
        <w:rPr>
          <w:rFonts w:ascii="Times New Roman" w:hAnsi="Times New Roman" w:cs="Times New Roman"/>
          <w:color w:val="000000" w:themeColor="text1"/>
          <w:sz w:val="28"/>
          <w:szCs w:val="28"/>
        </w:rPr>
        <w:t xml:space="preserve">и </w:t>
      </w:r>
      <w:r w:rsidR="00CE2F84">
        <w:rPr>
          <w:rFonts w:ascii="Times New Roman" w:hAnsi="Times New Roman" w:cs="Times New Roman"/>
          <w:color w:val="000000" w:themeColor="text1"/>
          <w:sz w:val="28"/>
          <w:szCs w:val="28"/>
        </w:rPr>
        <w:t xml:space="preserve"> по</w:t>
      </w:r>
      <w:proofErr w:type="gramEnd"/>
      <w:r w:rsidR="00CE2F84">
        <w:rPr>
          <w:rFonts w:ascii="Times New Roman" w:hAnsi="Times New Roman" w:cs="Times New Roman"/>
          <w:color w:val="000000" w:themeColor="text1"/>
          <w:sz w:val="28"/>
          <w:szCs w:val="28"/>
        </w:rPr>
        <w:t xml:space="preserve"> состоянию на 2022 год.</w:t>
      </w:r>
    </w:p>
    <w:p w14:paraId="3A8E52D3" w14:textId="77777777" w:rsidR="0011085C" w:rsidRDefault="0011085C" w:rsidP="0011085C">
      <w:pPr>
        <w:tabs>
          <w:tab w:val="left" w:pos="6390"/>
        </w:tabs>
        <w:spacing w:after="0" w:line="240" w:lineRule="auto"/>
        <w:ind w:firstLine="709"/>
        <w:jc w:val="both"/>
        <w:rPr>
          <w:rFonts w:ascii="Times New Roman" w:hAnsi="Times New Roman" w:cs="Times New Roman"/>
          <w:color w:val="000000" w:themeColor="text1"/>
          <w:sz w:val="28"/>
          <w:szCs w:val="28"/>
        </w:rPr>
      </w:pPr>
    </w:p>
    <w:p w14:paraId="010C2DBE" w14:textId="77777777" w:rsidR="0011085C" w:rsidRDefault="0011085C" w:rsidP="00210E58">
      <w:pPr>
        <w:tabs>
          <w:tab w:val="left" w:pos="6390"/>
        </w:tabs>
        <w:spacing w:after="0" w:line="240" w:lineRule="auto"/>
        <w:ind w:firstLine="709"/>
        <w:jc w:val="center"/>
        <w:rPr>
          <w:rFonts w:ascii="Times New Roman" w:hAnsi="Times New Roman" w:cs="Times New Roman"/>
          <w:color w:val="000000" w:themeColor="text1"/>
          <w:sz w:val="28"/>
          <w:szCs w:val="28"/>
          <w:lang w:val="en-US"/>
        </w:rPr>
      </w:pPr>
      <w:r w:rsidRPr="001D3BAB">
        <w:rPr>
          <w:rFonts w:ascii="Times New Roman" w:hAnsi="Times New Roman" w:cs="Times New Roman"/>
          <w:noProof/>
          <w:color w:val="000000" w:themeColor="text1"/>
          <w:sz w:val="28"/>
          <w:szCs w:val="28"/>
        </w:rPr>
        <w:drawing>
          <wp:inline distT="0" distB="0" distL="0" distR="0" wp14:anchorId="33208303" wp14:editId="44D1869A">
            <wp:extent cx="4978400" cy="2438400"/>
            <wp:effectExtent l="0" t="0" r="0" b="0"/>
            <wp:docPr id="2070488093" name="Рисунок 2070488093" descr="C:\Users\Zh.Onlasynov\Downloads\visualiza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Onlasynov\Downloads\visualization (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85536" cy="2441895"/>
                    </a:xfrm>
                    <a:prstGeom prst="rect">
                      <a:avLst/>
                    </a:prstGeom>
                    <a:noFill/>
                    <a:ln>
                      <a:noFill/>
                    </a:ln>
                  </pic:spPr>
                </pic:pic>
              </a:graphicData>
            </a:graphic>
          </wp:inline>
        </w:drawing>
      </w:r>
    </w:p>
    <w:p w14:paraId="4B437145" w14:textId="4369F864" w:rsidR="0011085C" w:rsidRPr="00D126D3" w:rsidRDefault="0011085C" w:rsidP="0011085C">
      <w:pPr>
        <w:tabs>
          <w:tab w:val="left" w:pos="6390"/>
        </w:tabs>
        <w:spacing w:after="0" w:line="240" w:lineRule="auto"/>
        <w:ind w:firstLine="709"/>
        <w:jc w:val="center"/>
        <w:rPr>
          <w:rFonts w:ascii="Times New Roman" w:hAnsi="Times New Roman" w:cs="Times New Roman"/>
          <w:color w:val="000000" w:themeColor="text1"/>
          <w:sz w:val="28"/>
          <w:szCs w:val="28"/>
        </w:rPr>
      </w:pPr>
      <w:r w:rsidRPr="00253946">
        <w:rPr>
          <w:rFonts w:ascii="Times New Roman" w:hAnsi="Times New Roman" w:cs="Times New Roman"/>
          <w:color w:val="000000" w:themeColor="text1"/>
          <w:sz w:val="28"/>
          <w:szCs w:val="28"/>
        </w:rPr>
        <w:t>Рис</w:t>
      </w:r>
      <w:r w:rsidR="006A04C7" w:rsidRPr="00253946">
        <w:rPr>
          <w:rFonts w:ascii="Times New Roman" w:hAnsi="Times New Roman" w:cs="Times New Roman"/>
          <w:color w:val="000000" w:themeColor="text1"/>
          <w:sz w:val="28"/>
          <w:szCs w:val="28"/>
        </w:rPr>
        <w:t>унок</w:t>
      </w:r>
      <w:r w:rsidR="00261094" w:rsidRPr="00253946">
        <w:rPr>
          <w:rFonts w:ascii="Times New Roman" w:hAnsi="Times New Roman" w:cs="Times New Roman"/>
          <w:color w:val="000000" w:themeColor="text1"/>
          <w:sz w:val="28"/>
          <w:szCs w:val="28"/>
        </w:rPr>
        <w:t xml:space="preserve"> 1.</w:t>
      </w:r>
      <w:r w:rsidR="00F00557">
        <w:rPr>
          <w:rFonts w:ascii="Times New Roman" w:hAnsi="Times New Roman" w:cs="Times New Roman"/>
          <w:color w:val="000000" w:themeColor="text1"/>
          <w:sz w:val="28"/>
          <w:szCs w:val="28"/>
        </w:rPr>
        <w:t>21</w:t>
      </w:r>
      <w:r w:rsidR="006A04C7" w:rsidRPr="00253946">
        <w:rPr>
          <w:rFonts w:ascii="Times New Roman" w:hAnsi="Times New Roman" w:cs="Times New Roman"/>
          <w:color w:val="000000" w:themeColor="text1"/>
          <w:sz w:val="28"/>
          <w:szCs w:val="28"/>
        </w:rPr>
        <w:t xml:space="preserve">. </w:t>
      </w:r>
      <w:r w:rsidRPr="00253946">
        <w:rPr>
          <w:rFonts w:ascii="Times New Roman" w:hAnsi="Times New Roman" w:cs="Times New Roman"/>
          <w:color w:val="000000" w:themeColor="text1"/>
          <w:sz w:val="28"/>
          <w:szCs w:val="28"/>
        </w:rPr>
        <w:t xml:space="preserve"> </w:t>
      </w:r>
      <w:r w:rsidR="00203A3E">
        <w:rPr>
          <w:rFonts w:ascii="Times New Roman" w:hAnsi="Times New Roman" w:cs="Times New Roman"/>
          <w:color w:val="000000" w:themeColor="text1"/>
          <w:sz w:val="28"/>
          <w:szCs w:val="28"/>
        </w:rPr>
        <w:t>В</w:t>
      </w:r>
      <w:r w:rsidR="00CE2F84" w:rsidRPr="00253946">
        <w:rPr>
          <w:rFonts w:ascii="Times New Roman" w:hAnsi="Times New Roman" w:cs="Times New Roman"/>
          <w:color w:val="000000" w:themeColor="text1"/>
          <w:sz w:val="28"/>
          <w:szCs w:val="28"/>
        </w:rPr>
        <w:t>ременно</w:t>
      </w:r>
      <w:r w:rsidR="00203A3E">
        <w:rPr>
          <w:rFonts w:ascii="Times New Roman" w:hAnsi="Times New Roman" w:cs="Times New Roman"/>
          <w:color w:val="000000" w:themeColor="text1"/>
          <w:sz w:val="28"/>
          <w:szCs w:val="28"/>
        </w:rPr>
        <w:t xml:space="preserve">й </w:t>
      </w:r>
      <w:r w:rsidR="00CE2F84" w:rsidRPr="00253946">
        <w:rPr>
          <w:rFonts w:ascii="Times New Roman" w:hAnsi="Times New Roman" w:cs="Times New Roman"/>
          <w:color w:val="000000" w:themeColor="text1"/>
          <w:sz w:val="28"/>
          <w:szCs w:val="28"/>
        </w:rPr>
        <w:t>тренд публикаци</w:t>
      </w:r>
      <w:r w:rsidR="00203A3E">
        <w:rPr>
          <w:rFonts w:ascii="Times New Roman" w:hAnsi="Times New Roman" w:cs="Times New Roman"/>
          <w:color w:val="000000" w:themeColor="text1"/>
          <w:sz w:val="28"/>
          <w:szCs w:val="28"/>
        </w:rPr>
        <w:t>й</w:t>
      </w:r>
      <w:r w:rsidR="00CE2F84" w:rsidRPr="00253946">
        <w:rPr>
          <w:rFonts w:ascii="Times New Roman" w:hAnsi="Times New Roman" w:cs="Times New Roman"/>
          <w:color w:val="000000" w:themeColor="text1"/>
          <w:sz w:val="28"/>
          <w:szCs w:val="28"/>
        </w:rPr>
        <w:t xml:space="preserve"> </w:t>
      </w:r>
      <w:r w:rsidR="00203A3E" w:rsidRPr="00253946">
        <w:rPr>
          <w:rFonts w:ascii="Times New Roman" w:hAnsi="Times New Roman" w:cs="Times New Roman"/>
          <w:color w:val="000000" w:themeColor="text1"/>
          <w:sz w:val="28"/>
          <w:szCs w:val="28"/>
        </w:rPr>
        <w:t xml:space="preserve">в базе Web </w:t>
      </w:r>
      <w:proofErr w:type="spellStart"/>
      <w:r w:rsidR="00203A3E" w:rsidRPr="00253946">
        <w:rPr>
          <w:rFonts w:ascii="Times New Roman" w:hAnsi="Times New Roman" w:cs="Times New Roman"/>
          <w:color w:val="000000" w:themeColor="text1"/>
          <w:sz w:val="28"/>
          <w:szCs w:val="28"/>
        </w:rPr>
        <w:t>of</w:t>
      </w:r>
      <w:proofErr w:type="spellEnd"/>
      <w:r w:rsidR="00203A3E" w:rsidRPr="00253946">
        <w:rPr>
          <w:rFonts w:ascii="Times New Roman" w:hAnsi="Times New Roman" w:cs="Times New Roman"/>
          <w:color w:val="000000" w:themeColor="text1"/>
          <w:sz w:val="28"/>
          <w:szCs w:val="28"/>
        </w:rPr>
        <w:t xml:space="preserve"> </w:t>
      </w:r>
      <w:proofErr w:type="spellStart"/>
      <w:r w:rsidR="00203A3E" w:rsidRPr="00253946">
        <w:rPr>
          <w:rFonts w:ascii="Times New Roman" w:hAnsi="Times New Roman" w:cs="Times New Roman"/>
          <w:color w:val="000000" w:themeColor="text1"/>
          <w:sz w:val="28"/>
          <w:szCs w:val="28"/>
        </w:rPr>
        <w:t>science</w:t>
      </w:r>
      <w:proofErr w:type="spellEnd"/>
      <w:r w:rsidR="00203A3E" w:rsidRPr="00253946">
        <w:rPr>
          <w:rFonts w:ascii="Times New Roman" w:hAnsi="Times New Roman" w:cs="Times New Roman"/>
          <w:color w:val="000000" w:themeColor="text1"/>
          <w:sz w:val="28"/>
          <w:szCs w:val="28"/>
        </w:rPr>
        <w:t xml:space="preserve"> </w:t>
      </w:r>
      <w:r w:rsidR="00CE2F84" w:rsidRPr="00253946">
        <w:rPr>
          <w:rFonts w:ascii="Times New Roman" w:hAnsi="Times New Roman" w:cs="Times New Roman"/>
          <w:color w:val="000000" w:themeColor="text1"/>
          <w:sz w:val="28"/>
          <w:szCs w:val="28"/>
        </w:rPr>
        <w:t>по применени</w:t>
      </w:r>
      <w:r w:rsidR="00203A3E">
        <w:rPr>
          <w:rFonts w:ascii="Times New Roman" w:hAnsi="Times New Roman" w:cs="Times New Roman"/>
          <w:color w:val="000000" w:themeColor="text1"/>
          <w:sz w:val="28"/>
          <w:szCs w:val="28"/>
        </w:rPr>
        <w:t>ю</w:t>
      </w:r>
      <w:r w:rsidR="00CE2F84" w:rsidRPr="00253946">
        <w:rPr>
          <w:rFonts w:ascii="Times New Roman" w:hAnsi="Times New Roman" w:cs="Times New Roman"/>
          <w:color w:val="000000" w:themeColor="text1"/>
          <w:sz w:val="28"/>
          <w:szCs w:val="28"/>
        </w:rPr>
        <w:t xml:space="preserve"> ДЗЗ в орошаемом </w:t>
      </w:r>
      <w:proofErr w:type="gramStart"/>
      <w:r w:rsidR="00CE2F84" w:rsidRPr="00253946">
        <w:rPr>
          <w:rFonts w:ascii="Times New Roman" w:hAnsi="Times New Roman" w:cs="Times New Roman"/>
          <w:color w:val="000000" w:themeColor="text1"/>
          <w:sz w:val="28"/>
          <w:szCs w:val="28"/>
        </w:rPr>
        <w:t>земледелие</w:t>
      </w:r>
      <w:r w:rsidR="00203A3E">
        <w:rPr>
          <w:rFonts w:ascii="Times New Roman" w:hAnsi="Times New Roman" w:cs="Times New Roman"/>
          <w:color w:val="000000" w:themeColor="text1"/>
          <w:sz w:val="28"/>
          <w:szCs w:val="28"/>
        </w:rPr>
        <w:t xml:space="preserve"> </w:t>
      </w:r>
      <w:r w:rsidR="006A04C7" w:rsidRPr="00253946">
        <w:rPr>
          <w:rFonts w:ascii="Times New Roman" w:hAnsi="Times New Roman" w:cs="Times New Roman"/>
          <w:color w:val="000000" w:themeColor="text1"/>
          <w:sz w:val="28"/>
          <w:szCs w:val="28"/>
        </w:rPr>
        <w:t xml:space="preserve"> по</w:t>
      </w:r>
      <w:proofErr w:type="gramEnd"/>
      <w:r w:rsidR="006A04C7" w:rsidRPr="00253946">
        <w:rPr>
          <w:rFonts w:ascii="Times New Roman" w:hAnsi="Times New Roman" w:cs="Times New Roman"/>
          <w:color w:val="000000" w:themeColor="text1"/>
          <w:sz w:val="28"/>
          <w:szCs w:val="28"/>
        </w:rPr>
        <w:t xml:space="preserve"> состоянию на 2022 год.</w:t>
      </w:r>
    </w:p>
    <w:p w14:paraId="755D3417" w14:textId="77777777" w:rsidR="0011085C" w:rsidRDefault="0011085C" w:rsidP="0011085C">
      <w:pPr>
        <w:tabs>
          <w:tab w:val="left" w:pos="6390"/>
        </w:tabs>
        <w:spacing w:after="0" w:line="240" w:lineRule="auto"/>
        <w:ind w:firstLine="709"/>
        <w:jc w:val="both"/>
        <w:rPr>
          <w:rFonts w:ascii="Times New Roman" w:hAnsi="Times New Roman" w:cs="Times New Roman"/>
          <w:color w:val="000000" w:themeColor="text1"/>
          <w:sz w:val="28"/>
          <w:szCs w:val="28"/>
        </w:rPr>
      </w:pPr>
    </w:p>
    <w:p w14:paraId="10B15E6E" w14:textId="77777777" w:rsidR="0011085C" w:rsidRDefault="0011085C" w:rsidP="00210E58">
      <w:pPr>
        <w:tabs>
          <w:tab w:val="left" w:pos="6390"/>
        </w:tabs>
        <w:spacing w:after="0" w:line="240" w:lineRule="auto"/>
        <w:jc w:val="center"/>
        <w:rPr>
          <w:rFonts w:ascii="Times New Roman" w:hAnsi="Times New Roman" w:cs="Times New Roman"/>
          <w:color w:val="000000" w:themeColor="text1"/>
          <w:sz w:val="28"/>
          <w:szCs w:val="28"/>
        </w:rPr>
      </w:pPr>
      <w:r w:rsidRPr="00353121">
        <w:rPr>
          <w:rFonts w:ascii="Times New Roman" w:hAnsi="Times New Roman" w:cs="Times New Roman"/>
          <w:noProof/>
          <w:color w:val="000000" w:themeColor="text1"/>
          <w:sz w:val="28"/>
          <w:szCs w:val="28"/>
        </w:rPr>
        <w:drawing>
          <wp:inline distT="0" distB="0" distL="0" distR="0" wp14:anchorId="49DE7AE4" wp14:editId="60AC15E9">
            <wp:extent cx="5229225" cy="2561254"/>
            <wp:effectExtent l="0" t="0" r="0" b="0"/>
            <wp:docPr id="33521028" name="Рисунок 33521028" descr="C:\Users\Zh.Onlasynov\Downloads\visualiza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Onlasynov\Downloads\visualization (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38708" cy="2565899"/>
                    </a:xfrm>
                    <a:prstGeom prst="rect">
                      <a:avLst/>
                    </a:prstGeom>
                    <a:noFill/>
                    <a:ln>
                      <a:noFill/>
                    </a:ln>
                  </pic:spPr>
                </pic:pic>
              </a:graphicData>
            </a:graphic>
          </wp:inline>
        </w:drawing>
      </w:r>
    </w:p>
    <w:p w14:paraId="7F806B2A" w14:textId="3942142B" w:rsidR="0011085C" w:rsidRPr="002F6BC2" w:rsidRDefault="0011085C" w:rsidP="0011085C">
      <w:pPr>
        <w:tabs>
          <w:tab w:val="left" w:pos="6390"/>
        </w:tabs>
        <w:spacing w:after="0" w:line="240" w:lineRule="auto"/>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w:t>
      </w:r>
      <w:r w:rsidR="002F6BC2">
        <w:rPr>
          <w:rFonts w:ascii="Times New Roman" w:hAnsi="Times New Roman" w:cs="Times New Roman"/>
          <w:color w:val="000000" w:themeColor="text1"/>
          <w:sz w:val="28"/>
          <w:szCs w:val="28"/>
        </w:rPr>
        <w:t xml:space="preserve">унок </w:t>
      </w:r>
      <w:r w:rsidR="007F4474">
        <w:rPr>
          <w:rFonts w:ascii="Times New Roman" w:hAnsi="Times New Roman" w:cs="Times New Roman"/>
          <w:color w:val="000000" w:themeColor="text1"/>
          <w:sz w:val="28"/>
          <w:szCs w:val="28"/>
        </w:rPr>
        <w:t>1.</w:t>
      </w:r>
      <w:r w:rsidR="00E37F1B">
        <w:rPr>
          <w:rFonts w:ascii="Times New Roman" w:hAnsi="Times New Roman" w:cs="Times New Roman"/>
          <w:color w:val="000000" w:themeColor="text1"/>
          <w:sz w:val="28"/>
          <w:szCs w:val="28"/>
        </w:rPr>
        <w:t>22</w:t>
      </w:r>
      <w:r w:rsidR="002F6BC2">
        <w:rPr>
          <w:rFonts w:ascii="Times New Roman" w:hAnsi="Times New Roman" w:cs="Times New Roman"/>
          <w:color w:val="000000" w:themeColor="text1"/>
          <w:sz w:val="28"/>
          <w:szCs w:val="28"/>
        </w:rPr>
        <w:t>.</w:t>
      </w:r>
      <w:r w:rsidRPr="00E32DEF">
        <w:rPr>
          <w:rFonts w:ascii="Times New Roman" w:hAnsi="Times New Roman" w:cs="Times New Roman"/>
          <w:color w:val="000000" w:themeColor="text1"/>
          <w:sz w:val="28"/>
          <w:szCs w:val="28"/>
        </w:rPr>
        <w:t xml:space="preserve"> </w:t>
      </w:r>
      <w:r w:rsidR="006E3475">
        <w:rPr>
          <w:rFonts w:ascii="Times New Roman" w:hAnsi="Times New Roman" w:cs="Times New Roman"/>
          <w:color w:val="000000" w:themeColor="text1"/>
          <w:sz w:val="28"/>
          <w:szCs w:val="28"/>
        </w:rPr>
        <w:t>П</w:t>
      </w:r>
      <w:r w:rsidR="002F6BC2">
        <w:rPr>
          <w:rFonts w:ascii="Times New Roman" w:hAnsi="Times New Roman" w:cs="Times New Roman"/>
          <w:color w:val="000000" w:themeColor="text1"/>
          <w:sz w:val="28"/>
          <w:szCs w:val="28"/>
        </w:rPr>
        <w:t>убликации</w:t>
      </w:r>
      <w:r w:rsidR="006A04C7">
        <w:rPr>
          <w:rFonts w:ascii="Times New Roman" w:hAnsi="Times New Roman" w:cs="Times New Roman"/>
          <w:color w:val="000000" w:themeColor="text1"/>
          <w:sz w:val="28"/>
          <w:szCs w:val="28"/>
        </w:rPr>
        <w:t xml:space="preserve"> в базе </w:t>
      </w:r>
      <w:r w:rsidR="006A04C7" w:rsidRPr="006D303D">
        <w:rPr>
          <w:rFonts w:ascii="Times New Roman" w:hAnsi="Times New Roman" w:cs="Times New Roman"/>
          <w:color w:val="000000" w:themeColor="text1"/>
          <w:sz w:val="28"/>
          <w:szCs w:val="28"/>
        </w:rPr>
        <w:t xml:space="preserve">Web </w:t>
      </w:r>
      <w:proofErr w:type="spellStart"/>
      <w:r w:rsidR="006A04C7" w:rsidRPr="006D303D">
        <w:rPr>
          <w:rFonts w:ascii="Times New Roman" w:hAnsi="Times New Roman" w:cs="Times New Roman"/>
          <w:color w:val="000000" w:themeColor="text1"/>
          <w:sz w:val="28"/>
          <w:szCs w:val="28"/>
        </w:rPr>
        <w:t>of</w:t>
      </w:r>
      <w:proofErr w:type="spellEnd"/>
      <w:r w:rsidR="006A04C7" w:rsidRPr="006D303D">
        <w:rPr>
          <w:rFonts w:ascii="Times New Roman" w:hAnsi="Times New Roman" w:cs="Times New Roman"/>
          <w:color w:val="000000" w:themeColor="text1"/>
          <w:sz w:val="28"/>
          <w:szCs w:val="28"/>
        </w:rPr>
        <w:t xml:space="preserve"> </w:t>
      </w:r>
      <w:proofErr w:type="spellStart"/>
      <w:r w:rsidR="006A04C7" w:rsidRPr="006D303D">
        <w:rPr>
          <w:rFonts w:ascii="Times New Roman" w:hAnsi="Times New Roman" w:cs="Times New Roman"/>
          <w:color w:val="000000" w:themeColor="text1"/>
          <w:sz w:val="28"/>
          <w:szCs w:val="28"/>
        </w:rPr>
        <w:t>science</w:t>
      </w:r>
      <w:proofErr w:type="spellEnd"/>
      <w:r w:rsidR="002F6BC2">
        <w:rPr>
          <w:rFonts w:ascii="Times New Roman" w:hAnsi="Times New Roman" w:cs="Times New Roman"/>
          <w:color w:val="000000" w:themeColor="text1"/>
          <w:sz w:val="28"/>
          <w:szCs w:val="28"/>
        </w:rPr>
        <w:t xml:space="preserve"> по применени</w:t>
      </w:r>
      <w:r w:rsidR="006E3475">
        <w:rPr>
          <w:rFonts w:ascii="Times New Roman" w:hAnsi="Times New Roman" w:cs="Times New Roman"/>
          <w:color w:val="000000" w:themeColor="text1"/>
          <w:sz w:val="28"/>
          <w:szCs w:val="28"/>
        </w:rPr>
        <w:t>ю</w:t>
      </w:r>
      <w:r w:rsidR="002F6BC2">
        <w:rPr>
          <w:rFonts w:ascii="Times New Roman" w:hAnsi="Times New Roman" w:cs="Times New Roman"/>
          <w:color w:val="000000" w:themeColor="text1"/>
          <w:sz w:val="28"/>
          <w:szCs w:val="28"/>
        </w:rPr>
        <w:t xml:space="preserve"> ДЗЗ в орошаемом земледели</w:t>
      </w:r>
      <w:r w:rsidR="006E3475">
        <w:rPr>
          <w:rFonts w:ascii="Times New Roman" w:hAnsi="Times New Roman" w:cs="Times New Roman"/>
          <w:color w:val="000000" w:themeColor="text1"/>
          <w:sz w:val="28"/>
          <w:szCs w:val="28"/>
        </w:rPr>
        <w:t>и</w:t>
      </w:r>
      <w:r w:rsidR="006A04C7">
        <w:rPr>
          <w:rFonts w:ascii="Times New Roman" w:hAnsi="Times New Roman" w:cs="Times New Roman"/>
          <w:color w:val="000000" w:themeColor="text1"/>
          <w:sz w:val="28"/>
          <w:szCs w:val="28"/>
        </w:rPr>
        <w:t xml:space="preserve"> </w:t>
      </w:r>
      <w:proofErr w:type="gramStart"/>
      <w:r w:rsidR="006A04C7">
        <w:rPr>
          <w:rFonts w:ascii="Times New Roman" w:hAnsi="Times New Roman" w:cs="Times New Roman"/>
          <w:color w:val="000000" w:themeColor="text1"/>
          <w:sz w:val="28"/>
          <w:szCs w:val="28"/>
        </w:rPr>
        <w:t>Казахстана</w:t>
      </w:r>
      <w:r w:rsidR="006E3475">
        <w:rPr>
          <w:rFonts w:ascii="Times New Roman" w:hAnsi="Times New Roman" w:cs="Times New Roman"/>
          <w:color w:val="000000" w:themeColor="text1"/>
          <w:sz w:val="28"/>
          <w:szCs w:val="28"/>
        </w:rPr>
        <w:t xml:space="preserve"> </w:t>
      </w:r>
      <w:r w:rsidR="002F6BC2">
        <w:rPr>
          <w:rFonts w:ascii="Times New Roman" w:hAnsi="Times New Roman" w:cs="Times New Roman"/>
          <w:color w:val="000000" w:themeColor="text1"/>
          <w:sz w:val="28"/>
          <w:szCs w:val="28"/>
        </w:rPr>
        <w:t xml:space="preserve"> по</w:t>
      </w:r>
      <w:proofErr w:type="gramEnd"/>
      <w:r w:rsidR="002F6BC2">
        <w:rPr>
          <w:rFonts w:ascii="Times New Roman" w:hAnsi="Times New Roman" w:cs="Times New Roman"/>
          <w:color w:val="000000" w:themeColor="text1"/>
          <w:sz w:val="28"/>
          <w:szCs w:val="28"/>
        </w:rPr>
        <w:t xml:space="preserve"> состоянию на 2022 год.</w:t>
      </w:r>
    </w:p>
    <w:p w14:paraId="0AFF461B" w14:textId="77777777" w:rsidR="0011085C" w:rsidRDefault="0011085C" w:rsidP="0011085C">
      <w:pPr>
        <w:tabs>
          <w:tab w:val="left" w:pos="6390"/>
        </w:tabs>
        <w:spacing w:after="0" w:line="240" w:lineRule="auto"/>
        <w:jc w:val="center"/>
        <w:rPr>
          <w:rFonts w:ascii="Times New Roman" w:hAnsi="Times New Roman" w:cs="Times New Roman"/>
          <w:color w:val="000000" w:themeColor="text1"/>
          <w:sz w:val="28"/>
          <w:szCs w:val="28"/>
        </w:rPr>
      </w:pPr>
      <w:r w:rsidRPr="00823ACA">
        <w:rPr>
          <w:rFonts w:ascii="Times New Roman" w:hAnsi="Times New Roman" w:cs="Times New Roman"/>
          <w:noProof/>
          <w:color w:val="000000" w:themeColor="text1"/>
          <w:sz w:val="28"/>
          <w:szCs w:val="28"/>
        </w:rPr>
        <w:lastRenderedPageBreak/>
        <w:drawing>
          <wp:inline distT="0" distB="0" distL="0" distR="0" wp14:anchorId="3E10DE8C" wp14:editId="28367827">
            <wp:extent cx="5940425" cy="2909596"/>
            <wp:effectExtent l="0" t="0" r="3175" b="5080"/>
            <wp:docPr id="636648944" name="Рисунок 636648944" descr="C:\Users\Zh.Onlasynov\Downloads\visualization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Onlasynov\Downloads\visualization (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2909596"/>
                    </a:xfrm>
                    <a:prstGeom prst="rect">
                      <a:avLst/>
                    </a:prstGeom>
                    <a:noFill/>
                    <a:ln>
                      <a:noFill/>
                    </a:ln>
                  </pic:spPr>
                </pic:pic>
              </a:graphicData>
            </a:graphic>
          </wp:inline>
        </w:drawing>
      </w:r>
    </w:p>
    <w:p w14:paraId="7E3141A9" w14:textId="0B995041" w:rsidR="0011085C" w:rsidRDefault="0011085C" w:rsidP="0011085C">
      <w:pPr>
        <w:tabs>
          <w:tab w:val="left" w:pos="6390"/>
        </w:tabs>
        <w:spacing w:after="0" w:line="240" w:lineRule="auto"/>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w:t>
      </w:r>
      <w:r w:rsidR="006A04C7">
        <w:rPr>
          <w:rFonts w:ascii="Times New Roman" w:hAnsi="Times New Roman" w:cs="Times New Roman"/>
          <w:color w:val="000000" w:themeColor="text1"/>
          <w:sz w:val="28"/>
          <w:szCs w:val="28"/>
        </w:rPr>
        <w:t xml:space="preserve">унок </w:t>
      </w:r>
      <w:r w:rsidR="007F4474">
        <w:rPr>
          <w:rFonts w:ascii="Times New Roman" w:hAnsi="Times New Roman" w:cs="Times New Roman"/>
          <w:color w:val="000000" w:themeColor="text1"/>
          <w:sz w:val="28"/>
          <w:szCs w:val="28"/>
        </w:rPr>
        <w:t>1.</w:t>
      </w:r>
      <w:r w:rsidR="00E37F1B">
        <w:rPr>
          <w:rFonts w:ascii="Times New Roman" w:hAnsi="Times New Roman" w:cs="Times New Roman"/>
          <w:color w:val="000000" w:themeColor="text1"/>
          <w:sz w:val="28"/>
          <w:szCs w:val="28"/>
        </w:rPr>
        <w:t>23</w:t>
      </w:r>
      <w:r w:rsidR="006A04C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6E3475">
        <w:rPr>
          <w:rFonts w:ascii="Times New Roman" w:hAnsi="Times New Roman" w:cs="Times New Roman"/>
          <w:color w:val="000000" w:themeColor="text1"/>
          <w:sz w:val="28"/>
          <w:szCs w:val="28"/>
        </w:rPr>
        <w:t>П</w:t>
      </w:r>
      <w:r w:rsidR="006A04C7">
        <w:rPr>
          <w:rFonts w:ascii="Times New Roman" w:hAnsi="Times New Roman" w:cs="Times New Roman"/>
          <w:color w:val="000000" w:themeColor="text1"/>
          <w:sz w:val="28"/>
          <w:szCs w:val="28"/>
        </w:rPr>
        <w:t xml:space="preserve">убликации в базе </w:t>
      </w:r>
      <w:r w:rsidR="006A04C7" w:rsidRPr="006D303D">
        <w:rPr>
          <w:rFonts w:ascii="Times New Roman" w:hAnsi="Times New Roman" w:cs="Times New Roman"/>
          <w:color w:val="000000" w:themeColor="text1"/>
          <w:sz w:val="28"/>
          <w:szCs w:val="28"/>
        </w:rPr>
        <w:t xml:space="preserve">Web </w:t>
      </w:r>
      <w:proofErr w:type="spellStart"/>
      <w:r w:rsidR="006A04C7" w:rsidRPr="006D303D">
        <w:rPr>
          <w:rFonts w:ascii="Times New Roman" w:hAnsi="Times New Roman" w:cs="Times New Roman"/>
          <w:color w:val="000000" w:themeColor="text1"/>
          <w:sz w:val="28"/>
          <w:szCs w:val="28"/>
        </w:rPr>
        <w:t>of</w:t>
      </w:r>
      <w:proofErr w:type="spellEnd"/>
      <w:r w:rsidR="006A04C7" w:rsidRPr="006D303D">
        <w:rPr>
          <w:rFonts w:ascii="Times New Roman" w:hAnsi="Times New Roman" w:cs="Times New Roman"/>
          <w:color w:val="000000" w:themeColor="text1"/>
          <w:sz w:val="28"/>
          <w:szCs w:val="28"/>
        </w:rPr>
        <w:t xml:space="preserve"> </w:t>
      </w:r>
      <w:proofErr w:type="spellStart"/>
      <w:r w:rsidR="006A04C7" w:rsidRPr="006D303D">
        <w:rPr>
          <w:rFonts w:ascii="Times New Roman" w:hAnsi="Times New Roman" w:cs="Times New Roman"/>
          <w:color w:val="000000" w:themeColor="text1"/>
          <w:sz w:val="28"/>
          <w:szCs w:val="28"/>
        </w:rPr>
        <w:t>science</w:t>
      </w:r>
      <w:proofErr w:type="spellEnd"/>
      <w:r w:rsidR="006A04C7">
        <w:rPr>
          <w:rFonts w:ascii="Times New Roman" w:hAnsi="Times New Roman" w:cs="Times New Roman"/>
          <w:color w:val="000000" w:themeColor="text1"/>
          <w:sz w:val="28"/>
          <w:szCs w:val="28"/>
        </w:rPr>
        <w:t xml:space="preserve"> по применени</w:t>
      </w:r>
      <w:r w:rsidR="006E3475">
        <w:rPr>
          <w:rFonts w:ascii="Times New Roman" w:hAnsi="Times New Roman" w:cs="Times New Roman"/>
          <w:color w:val="000000" w:themeColor="text1"/>
          <w:sz w:val="28"/>
          <w:szCs w:val="28"/>
        </w:rPr>
        <w:t>ю</w:t>
      </w:r>
      <w:r w:rsidR="006A04C7">
        <w:rPr>
          <w:rFonts w:ascii="Times New Roman" w:hAnsi="Times New Roman" w:cs="Times New Roman"/>
          <w:color w:val="000000" w:themeColor="text1"/>
          <w:sz w:val="28"/>
          <w:szCs w:val="28"/>
        </w:rPr>
        <w:t xml:space="preserve"> ДЗЗ в орошаемом земледели</w:t>
      </w:r>
      <w:r w:rsidR="006E3475">
        <w:rPr>
          <w:rFonts w:ascii="Times New Roman" w:hAnsi="Times New Roman" w:cs="Times New Roman"/>
          <w:color w:val="000000" w:themeColor="text1"/>
          <w:sz w:val="28"/>
          <w:szCs w:val="28"/>
        </w:rPr>
        <w:t>и</w:t>
      </w:r>
      <w:r w:rsidR="006A04C7">
        <w:rPr>
          <w:rFonts w:ascii="Times New Roman" w:hAnsi="Times New Roman" w:cs="Times New Roman"/>
          <w:color w:val="000000" w:themeColor="text1"/>
          <w:sz w:val="28"/>
          <w:szCs w:val="28"/>
        </w:rPr>
        <w:t xml:space="preserve"> Казахстана</w:t>
      </w:r>
      <w:r w:rsidR="006E3475">
        <w:rPr>
          <w:rFonts w:ascii="Times New Roman" w:hAnsi="Times New Roman" w:cs="Times New Roman"/>
          <w:color w:val="000000" w:themeColor="text1"/>
          <w:sz w:val="28"/>
          <w:szCs w:val="28"/>
        </w:rPr>
        <w:t xml:space="preserve"> </w:t>
      </w:r>
      <w:r w:rsidR="006A04C7">
        <w:rPr>
          <w:rFonts w:ascii="Times New Roman" w:hAnsi="Times New Roman" w:cs="Times New Roman"/>
          <w:color w:val="000000" w:themeColor="text1"/>
          <w:sz w:val="28"/>
          <w:szCs w:val="28"/>
        </w:rPr>
        <w:t>по состоянию на 2022 год.</w:t>
      </w:r>
    </w:p>
    <w:p w14:paraId="42B0F804" w14:textId="77777777" w:rsidR="0011085C" w:rsidRPr="00823ACA" w:rsidRDefault="0011085C" w:rsidP="0011085C">
      <w:pPr>
        <w:tabs>
          <w:tab w:val="left" w:pos="6390"/>
        </w:tabs>
        <w:spacing w:after="0" w:line="240" w:lineRule="auto"/>
        <w:ind w:firstLine="709"/>
        <w:jc w:val="both"/>
        <w:rPr>
          <w:rFonts w:ascii="Times New Roman" w:hAnsi="Times New Roman" w:cs="Times New Roman"/>
          <w:color w:val="000000" w:themeColor="text1"/>
          <w:sz w:val="28"/>
          <w:szCs w:val="28"/>
        </w:rPr>
      </w:pPr>
    </w:p>
    <w:p w14:paraId="61D3A5CB" w14:textId="4D7201B5" w:rsidR="005E4C5C" w:rsidRDefault="006E3475" w:rsidP="0011085C">
      <w:pPr>
        <w:tabs>
          <w:tab w:val="left" w:pos="6390"/>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Ряд к</w:t>
      </w:r>
      <w:r w:rsidR="005E4C5C">
        <w:rPr>
          <w:rFonts w:ascii="Times New Roman" w:hAnsi="Times New Roman" w:cs="Times New Roman"/>
          <w:color w:val="000000" w:themeColor="text1"/>
          <w:sz w:val="28"/>
          <w:szCs w:val="28"/>
        </w:rPr>
        <w:t>азахстан</w:t>
      </w:r>
      <w:r>
        <w:rPr>
          <w:rFonts w:ascii="Times New Roman" w:hAnsi="Times New Roman" w:cs="Times New Roman"/>
          <w:color w:val="000000" w:themeColor="text1"/>
          <w:sz w:val="28"/>
          <w:szCs w:val="28"/>
        </w:rPr>
        <w:t xml:space="preserve">ских и зарубежных ученых  как  </w:t>
      </w:r>
      <w:proofErr w:type="spellStart"/>
      <w:r w:rsidR="005E4C5C" w:rsidRPr="000F0798">
        <w:rPr>
          <w:rFonts w:ascii="Times New Roman" w:hAnsi="Times New Roman" w:cs="Times New Roman"/>
          <w:color w:val="000000" w:themeColor="text1"/>
          <w:sz w:val="28"/>
          <w:szCs w:val="28"/>
        </w:rPr>
        <w:t>Эбоу</w:t>
      </w:r>
      <w:proofErr w:type="spellEnd"/>
      <w:r w:rsidR="005E4C5C" w:rsidRPr="000F0798">
        <w:rPr>
          <w:rFonts w:ascii="Times New Roman" w:hAnsi="Times New Roman" w:cs="Times New Roman"/>
          <w:color w:val="000000" w:themeColor="text1"/>
          <w:sz w:val="28"/>
          <w:szCs w:val="28"/>
        </w:rPr>
        <w:t xml:space="preserve"> Эль-Магд</w:t>
      </w:r>
      <w:r w:rsidR="005E4C5C">
        <w:rPr>
          <w:rFonts w:ascii="Times New Roman" w:hAnsi="Times New Roman" w:cs="Times New Roman"/>
          <w:color w:val="000000" w:themeColor="text1"/>
          <w:sz w:val="28"/>
          <w:szCs w:val="28"/>
        </w:rPr>
        <w:t xml:space="preserve"> </w:t>
      </w:r>
      <w:r w:rsidR="005E4C5C" w:rsidRPr="00253946">
        <w:rPr>
          <w:rFonts w:ascii="Times New Roman" w:hAnsi="Times New Roman" w:cs="Times New Roman"/>
          <w:color w:val="000000" w:themeColor="text1"/>
          <w:sz w:val="28"/>
          <w:szCs w:val="28"/>
        </w:rPr>
        <w:t>[</w:t>
      </w:r>
      <w:r w:rsidR="005E4C5C" w:rsidRPr="00EC38A4">
        <w:rPr>
          <w:rFonts w:ascii="Times New Roman" w:hAnsi="Times New Roman" w:cs="Times New Roman"/>
          <w:color w:val="000000" w:themeColor="text1"/>
          <w:sz w:val="28"/>
          <w:szCs w:val="28"/>
        </w:rPr>
        <w:t>38</w:t>
      </w:r>
      <w:r w:rsidR="005E4C5C"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proofErr w:type="spellStart"/>
      <w:r w:rsidR="005E4C5C" w:rsidRPr="00253946">
        <w:rPr>
          <w:rFonts w:ascii="Times New Roman" w:hAnsi="Times New Roman" w:cs="Times New Roman"/>
          <w:color w:val="000000" w:themeColor="text1"/>
          <w:sz w:val="28"/>
          <w:szCs w:val="28"/>
        </w:rPr>
        <w:t>Айткеева</w:t>
      </w:r>
      <w:proofErr w:type="spellEnd"/>
      <w:r w:rsidR="005E4C5C" w:rsidRPr="00253946">
        <w:rPr>
          <w:rFonts w:ascii="Times New Roman" w:hAnsi="Times New Roman" w:cs="Times New Roman"/>
          <w:color w:val="000000" w:themeColor="text1"/>
          <w:sz w:val="28"/>
          <w:szCs w:val="28"/>
        </w:rPr>
        <w:t xml:space="preserve"> Н</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sidRPr="00EC38A4">
        <w:rPr>
          <w:rFonts w:ascii="Times New Roman" w:hAnsi="Times New Roman" w:cs="Times New Roman"/>
          <w:color w:val="000000" w:themeColor="text1"/>
          <w:sz w:val="28"/>
          <w:szCs w:val="28"/>
        </w:rPr>
        <w:t>3</w:t>
      </w:r>
      <w:r w:rsidR="00593755">
        <w:rPr>
          <w:rFonts w:ascii="Times New Roman" w:hAnsi="Times New Roman" w:cs="Times New Roman"/>
          <w:color w:val="000000" w:themeColor="text1"/>
          <w:sz w:val="28"/>
          <w:szCs w:val="28"/>
        </w:rPr>
        <w:t>9</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r w:rsidR="005E4C5C" w:rsidRPr="000F0798">
        <w:rPr>
          <w:rFonts w:ascii="Times New Roman" w:hAnsi="Times New Roman" w:cs="Times New Roman"/>
          <w:color w:val="000000" w:themeColor="text1"/>
          <w:sz w:val="28"/>
          <w:szCs w:val="28"/>
        </w:rPr>
        <w:t>Р. Армстронг</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40</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А. Хамидов</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41</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r w:rsidR="005E4C5C" w:rsidRPr="000F0798">
        <w:rPr>
          <w:rFonts w:ascii="Times New Roman" w:hAnsi="Times New Roman" w:cs="Times New Roman"/>
          <w:color w:val="000000" w:themeColor="text1"/>
          <w:sz w:val="28"/>
          <w:szCs w:val="28"/>
        </w:rPr>
        <w:t xml:space="preserve">К. </w:t>
      </w:r>
      <w:proofErr w:type="spellStart"/>
      <w:r w:rsidR="005E4C5C" w:rsidRPr="000F0798">
        <w:rPr>
          <w:rFonts w:ascii="Times New Roman" w:hAnsi="Times New Roman" w:cs="Times New Roman"/>
          <w:color w:val="000000" w:themeColor="text1"/>
          <w:sz w:val="28"/>
          <w:szCs w:val="28"/>
        </w:rPr>
        <w:t>Дживон</w:t>
      </w:r>
      <w:proofErr w:type="spellEnd"/>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42</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r w:rsidR="005E4C5C" w:rsidRPr="00C04BC5">
        <w:rPr>
          <w:rFonts w:ascii="Times New Roman" w:hAnsi="Times New Roman" w:cs="Times New Roman"/>
          <w:color w:val="000000" w:themeColor="text1"/>
          <w:sz w:val="28"/>
          <w:szCs w:val="28"/>
        </w:rPr>
        <w:t xml:space="preserve">Ф. </w:t>
      </w:r>
      <w:r w:rsidR="00593755" w:rsidRPr="00C04BC5">
        <w:rPr>
          <w:rFonts w:ascii="Times New Roman" w:hAnsi="Times New Roman" w:cs="Times New Roman"/>
          <w:color w:val="000000" w:themeColor="text1"/>
          <w:sz w:val="28"/>
          <w:szCs w:val="28"/>
        </w:rPr>
        <w:t>Лоу</w:t>
      </w:r>
      <w:r w:rsidR="00593755">
        <w:rPr>
          <w:rFonts w:ascii="Times New Roman" w:hAnsi="Times New Roman" w:cs="Times New Roman"/>
          <w:color w:val="000000" w:themeColor="text1"/>
          <w:sz w:val="28"/>
          <w:szCs w:val="28"/>
        </w:rPr>
        <w:t xml:space="preserve"> [43,44,45,46,47</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proofErr w:type="spellStart"/>
      <w:r w:rsidR="005E4C5C" w:rsidRPr="00C04BC5">
        <w:rPr>
          <w:rFonts w:ascii="Times New Roman" w:hAnsi="Times New Roman" w:cs="Times New Roman"/>
          <w:color w:val="000000" w:themeColor="text1"/>
          <w:sz w:val="28"/>
          <w:szCs w:val="28"/>
        </w:rPr>
        <w:t>Пердиков</w:t>
      </w:r>
      <w:proofErr w:type="spellEnd"/>
      <w:r w:rsidR="005E4C5C" w:rsidRPr="00C04BC5">
        <w:rPr>
          <w:rFonts w:ascii="Times New Roman" w:hAnsi="Times New Roman" w:cs="Times New Roman"/>
          <w:color w:val="000000" w:themeColor="text1"/>
          <w:sz w:val="28"/>
          <w:szCs w:val="28"/>
        </w:rPr>
        <w:t xml:space="preserve"> П</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48</w:t>
      </w:r>
      <w:r w:rsidR="00593755" w:rsidRPr="00253946">
        <w:rPr>
          <w:rFonts w:ascii="Times New Roman" w:hAnsi="Times New Roman" w:cs="Times New Roman"/>
          <w:color w:val="000000" w:themeColor="text1"/>
          <w:sz w:val="28"/>
          <w:szCs w:val="28"/>
        </w:rPr>
        <w:t>]</w:t>
      </w:r>
      <w:r w:rsidR="005E4C5C" w:rsidRPr="00C04BC5">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proofErr w:type="spellStart"/>
      <w:r w:rsidR="005E4C5C" w:rsidRPr="00C04BC5">
        <w:rPr>
          <w:rFonts w:ascii="Times New Roman" w:hAnsi="Times New Roman" w:cs="Times New Roman"/>
          <w:color w:val="000000" w:themeColor="text1"/>
          <w:sz w:val="28"/>
          <w:szCs w:val="28"/>
        </w:rPr>
        <w:t>Кю</w:t>
      </w:r>
      <w:proofErr w:type="spellEnd"/>
      <w:r w:rsidR="005E4C5C" w:rsidRPr="00C04BC5">
        <w:rPr>
          <w:rFonts w:ascii="Times New Roman" w:hAnsi="Times New Roman" w:cs="Times New Roman"/>
          <w:color w:val="000000" w:themeColor="text1"/>
          <w:sz w:val="28"/>
          <w:szCs w:val="28"/>
        </w:rPr>
        <w:t xml:space="preserve"> Дж.</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49</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proofErr w:type="spellStart"/>
      <w:r w:rsidR="005E4C5C" w:rsidRPr="000F0798">
        <w:rPr>
          <w:rFonts w:ascii="Times New Roman" w:hAnsi="Times New Roman" w:cs="Times New Roman"/>
          <w:color w:val="000000" w:themeColor="text1"/>
          <w:sz w:val="28"/>
          <w:szCs w:val="28"/>
        </w:rPr>
        <w:t>Рагетти</w:t>
      </w:r>
      <w:proofErr w:type="spellEnd"/>
      <w:r w:rsidR="005E4C5C" w:rsidRPr="000F0798">
        <w:rPr>
          <w:rFonts w:ascii="Times New Roman" w:hAnsi="Times New Roman" w:cs="Times New Roman"/>
          <w:color w:val="000000" w:themeColor="text1"/>
          <w:sz w:val="28"/>
          <w:szCs w:val="28"/>
        </w:rPr>
        <w:t xml:space="preserve"> С.</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50</w:t>
      </w:r>
      <w:r w:rsidR="00593755" w:rsidRPr="00253946">
        <w:rPr>
          <w:rFonts w:ascii="Times New Roman" w:hAnsi="Times New Roman" w:cs="Times New Roman"/>
          <w:color w:val="000000" w:themeColor="text1"/>
          <w:sz w:val="28"/>
          <w:szCs w:val="28"/>
        </w:rPr>
        <w:t>]</w:t>
      </w:r>
      <w:r w:rsidR="005E4C5C">
        <w:rPr>
          <w:rFonts w:ascii="Times New Roman" w:hAnsi="Times New Roman" w:cs="Times New Roman"/>
          <w:color w:val="000000" w:themeColor="text1"/>
          <w:sz w:val="28"/>
          <w:szCs w:val="28"/>
        </w:rPr>
        <w:t xml:space="preserve">, </w:t>
      </w:r>
      <w:r w:rsidR="005E4C5C" w:rsidRPr="00C04BC5">
        <w:rPr>
          <w:rFonts w:ascii="Times New Roman" w:hAnsi="Times New Roman" w:cs="Times New Roman"/>
          <w:color w:val="000000" w:themeColor="text1"/>
          <w:sz w:val="28"/>
          <w:szCs w:val="28"/>
        </w:rPr>
        <w:t>Зевс Н</w:t>
      </w:r>
      <w:r w:rsidR="00593755">
        <w:rPr>
          <w:rFonts w:ascii="Times New Roman" w:hAnsi="Times New Roman" w:cs="Times New Roman"/>
          <w:color w:val="000000" w:themeColor="text1"/>
          <w:sz w:val="28"/>
          <w:szCs w:val="28"/>
        </w:rPr>
        <w:t xml:space="preserve"> </w:t>
      </w:r>
      <w:r w:rsidR="00593755" w:rsidRPr="00253946">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51</w:t>
      </w:r>
      <w:r w:rsidR="00593755" w:rsidRPr="00253946">
        <w:rPr>
          <w:rFonts w:ascii="Times New Roman" w:hAnsi="Times New Roman" w:cs="Times New Roman"/>
          <w:color w:val="000000" w:themeColor="text1"/>
          <w:sz w:val="28"/>
          <w:szCs w:val="28"/>
        </w:rPr>
        <w:t>]</w:t>
      </w:r>
      <w:r w:rsidR="005E4C5C" w:rsidRPr="00C04BC5">
        <w:rPr>
          <w:rFonts w:ascii="Times New Roman" w:hAnsi="Times New Roman" w:cs="Times New Roman"/>
          <w:color w:val="000000" w:themeColor="text1"/>
          <w:sz w:val="28"/>
          <w:szCs w:val="28"/>
        </w:rPr>
        <w:t>.</w:t>
      </w:r>
      <w:r w:rsidR="00593755">
        <w:rPr>
          <w:rFonts w:ascii="Times New Roman" w:hAnsi="Times New Roman" w:cs="Times New Roman"/>
          <w:color w:val="000000" w:themeColor="text1"/>
          <w:sz w:val="28"/>
          <w:szCs w:val="28"/>
        </w:rPr>
        <w:t xml:space="preserve"> </w:t>
      </w:r>
      <w:r w:rsidR="00C96AFF">
        <w:rPr>
          <w:rFonts w:ascii="Times New Roman" w:hAnsi="Times New Roman" w:cs="Times New Roman"/>
          <w:color w:val="000000" w:themeColor="text1"/>
          <w:sz w:val="28"/>
          <w:szCs w:val="28"/>
        </w:rPr>
        <w:t>п</w:t>
      </w:r>
      <w:r w:rsidR="00593755">
        <w:rPr>
          <w:rFonts w:ascii="Times New Roman" w:hAnsi="Times New Roman" w:cs="Times New Roman"/>
          <w:color w:val="000000" w:themeColor="text1"/>
          <w:sz w:val="28"/>
          <w:szCs w:val="28"/>
        </w:rPr>
        <w:t xml:space="preserve">роводили гидромелиоративные исследования с применением ДЗЗ на территории </w:t>
      </w:r>
      <w:r>
        <w:rPr>
          <w:rFonts w:ascii="Times New Roman" w:hAnsi="Times New Roman" w:cs="Times New Roman"/>
          <w:color w:val="000000" w:themeColor="text1"/>
          <w:sz w:val="28"/>
          <w:szCs w:val="28"/>
        </w:rPr>
        <w:t>нашей республики</w:t>
      </w:r>
      <w:r w:rsidR="00593755">
        <w:rPr>
          <w:rFonts w:ascii="Times New Roman" w:hAnsi="Times New Roman" w:cs="Times New Roman"/>
          <w:color w:val="000000" w:themeColor="text1"/>
          <w:sz w:val="28"/>
          <w:szCs w:val="28"/>
        </w:rPr>
        <w:t>. Согласно их исследованиям</w:t>
      </w:r>
      <w:r>
        <w:rPr>
          <w:rFonts w:ascii="Times New Roman" w:hAnsi="Times New Roman" w:cs="Times New Roman"/>
          <w:color w:val="000000" w:themeColor="text1"/>
          <w:sz w:val="28"/>
          <w:szCs w:val="28"/>
        </w:rPr>
        <w:t xml:space="preserve"> </w:t>
      </w:r>
      <w:r w:rsidR="00593755">
        <w:rPr>
          <w:rFonts w:ascii="Times New Roman" w:hAnsi="Times New Roman" w:cs="Times New Roman"/>
          <w:color w:val="000000" w:themeColor="text1"/>
          <w:sz w:val="28"/>
          <w:szCs w:val="28"/>
        </w:rPr>
        <w:t xml:space="preserve"> методы ДЗЗ </w:t>
      </w:r>
      <w:r>
        <w:rPr>
          <w:rFonts w:ascii="Times New Roman" w:hAnsi="Times New Roman" w:cs="Times New Roman"/>
          <w:color w:val="000000" w:themeColor="text1"/>
          <w:sz w:val="28"/>
          <w:szCs w:val="28"/>
        </w:rPr>
        <w:t xml:space="preserve">эффективны </w:t>
      </w:r>
      <w:r w:rsidR="00593755">
        <w:rPr>
          <w:rFonts w:ascii="Times New Roman" w:hAnsi="Times New Roman" w:cs="Times New Roman"/>
          <w:color w:val="000000" w:themeColor="text1"/>
          <w:sz w:val="28"/>
          <w:szCs w:val="28"/>
        </w:rPr>
        <w:t xml:space="preserve">для оценки урожайности хлопчатника, </w:t>
      </w:r>
      <w:r w:rsidR="00B30741">
        <w:rPr>
          <w:rFonts w:ascii="Times New Roman" w:hAnsi="Times New Roman" w:cs="Times New Roman"/>
          <w:color w:val="000000" w:themeColor="text1"/>
          <w:sz w:val="28"/>
          <w:szCs w:val="28"/>
        </w:rPr>
        <w:t>оценки уязвимости бог</w:t>
      </w:r>
      <w:r>
        <w:rPr>
          <w:rFonts w:ascii="Times New Roman" w:hAnsi="Times New Roman" w:cs="Times New Roman"/>
          <w:color w:val="000000" w:themeColor="text1"/>
          <w:sz w:val="28"/>
          <w:szCs w:val="28"/>
        </w:rPr>
        <w:t>а</w:t>
      </w:r>
      <w:r w:rsidR="00B30741">
        <w:rPr>
          <w:rFonts w:ascii="Times New Roman" w:hAnsi="Times New Roman" w:cs="Times New Roman"/>
          <w:color w:val="000000" w:themeColor="text1"/>
          <w:sz w:val="28"/>
          <w:szCs w:val="28"/>
        </w:rPr>
        <w:t xml:space="preserve">рных и пахотных земель к засухам, оценки объема талых вод как источника питания рек, </w:t>
      </w:r>
      <w:r>
        <w:rPr>
          <w:rFonts w:ascii="Times New Roman" w:hAnsi="Times New Roman" w:cs="Times New Roman"/>
          <w:color w:val="000000" w:themeColor="text1"/>
          <w:sz w:val="28"/>
          <w:szCs w:val="28"/>
        </w:rPr>
        <w:t xml:space="preserve">изучения </w:t>
      </w:r>
      <w:r w:rsidR="00B30741" w:rsidRPr="000F0798">
        <w:rPr>
          <w:rFonts w:ascii="Times New Roman" w:hAnsi="Times New Roman" w:cs="Times New Roman"/>
          <w:color w:val="000000" w:themeColor="text1"/>
          <w:sz w:val="28"/>
          <w:szCs w:val="28"/>
        </w:rPr>
        <w:t>участк</w:t>
      </w:r>
      <w:r w:rsidR="00B30741">
        <w:rPr>
          <w:rFonts w:ascii="Times New Roman" w:hAnsi="Times New Roman" w:cs="Times New Roman"/>
          <w:color w:val="000000" w:themeColor="text1"/>
          <w:sz w:val="28"/>
          <w:szCs w:val="28"/>
        </w:rPr>
        <w:t>ов</w:t>
      </w:r>
      <w:r w:rsidR="00B30741" w:rsidRPr="000F0798">
        <w:rPr>
          <w:rFonts w:ascii="Times New Roman" w:hAnsi="Times New Roman" w:cs="Times New Roman"/>
          <w:color w:val="000000" w:themeColor="text1"/>
          <w:sz w:val="28"/>
          <w:szCs w:val="28"/>
        </w:rPr>
        <w:t xml:space="preserve"> осушенного морского дна</w:t>
      </w:r>
      <w:r>
        <w:rPr>
          <w:rFonts w:ascii="Times New Roman" w:hAnsi="Times New Roman" w:cs="Times New Roman"/>
          <w:color w:val="000000" w:themeColor="text1"/>
          <w:sz w:val="28"/>
          <w:szCs w:val="28"/>
        </w:rPr>
        <w:t xml:space="preserve"> </w:t>
      </w:r>
      <w:r w:rsidR="00B30741" w:rsidRPr="000F0798">
        <w:rPr>
          <w:rFonts w:ascii="Times New Roman" w:hAnsi="Times New Roman" w:cs="Times New Roman"/>
          <w:color w:val="000000" w:themeColor="text1"/>
          <w:sz w:val="28"/>
          <w:szCs w:val="28"/>
        </w:rPr>
        <w:t>для закладки растительности</w:t>
      </w:r>
      <w:r w:rsidR="00B30741">
        <w:rPr>
          <w:rFonts w:ascii="Times New Roman" w:hAnsi="Times New Roman" w:cs="Times New Roman"/>
          <w:color w:val="000000" w:themeColor="text1"/>
          <w:sz w:val="28"/>
          <w:szCs w:val="28"/>
        </w:rPr>
        <w:t xml:space="preserve">, </w:t>
      </w:r>
      <w:r w:rsidR="00B30741" w:rsidRPr="000F0798">
        <w:rPr>
          <w:rFonts w:ascii="Times New Roman" w:hAnsi="Times New Roman" w:cs="Times New Roman"/>
          <w:color w:val="000000" w:themeColor="text1"/>
          <w:sz w:val="28"/>
          <w:szCs w:val="28"/>
        </w:rPr>
        <w:t>картирования, анализа и выявления заброшенных сельскохозяйственных угодий</w:t>
      </w:r>
      <w:r w:rsidR="00B30741">
        <w:rPr>
          <w:rFonts w:ascii="Times New Roman" w:hAnsi="Times New Roman" w:cs="Times New Roman"/>
          <w:color w:val="000000" w:themeColor="text1"/>
          <w:sz w:val="28"/>
          <w:szCs w:val="28"/>
        </w:rPr>
        <w:t xml:space="preserve">, </w:t>
      </w:r>
      <w:r w:rsidR="00B30741" w:rsidRPr="00B30741">
        <w:rPr>
          <w:rFonts w:ascii="Times New Roman" w:hAnsi="Times New Roman" w:cs="Times New Roman"/>
          <w:color w:val="000000" w:themeColor="text1"/>
          <w:sz w:val="28"/>
          <w:szCs w:val="28"/>
        </w:rPr>
        <w:t>оценк</w:t>
      </w:r>
      <w:r w:rsidR="00B30741">
        <w:rPr>
          <w:rFonts w:ascii="Times New Roman" w:hAnsi="Times New Roman" w:cs="Times New Roman"/>
          <w:color w:val="000000" w:themeColor="text1"/>
          <w:sz w:val="28"/>
          <w:szCs w:val="28"/>
        </w:rPr>
        <w:t>и</w:t>
      </w:r>
      <w:r w:rsidR="00B30741" w:rsidRPr="00B30741">
        <w:rPr>
          <w:rFonts w:ascii="Times New Roman" w:hAnsi="Times New Roman" w:cs="Times New Roman"/>
          <w:color w:val="000000" w:themeColor="text1"/>
          <w:sz w:val="28"/>
          <w:szCs w:val="28"/>
        </w:rPr>
        <w:t xml:space="preserve"> потребности в оросительной воде </w:t>
      </w:r>
      <w:r w:rsidR="00B30741">
        <w:rPr>
          <w:rFonts w:ascii="Times New Roman" w:hAnsi="Times New Roman" w:cs="Times New Roman"/>
          <w:color w:val="000000" w:themeColor="text1"/>
          <w:sz w:val="28"/>
          <w:szCs w:val="28"/>
        </w:rPr>
        <w:t>для создания</w:t>
      </w:r>
      <w:r w:rsidR="00B30741" w:rsidRPr="000F0798">
        <w:rPr>
          <w:rFonts w:ascii="Times New Roman" w:hAnsi="Times New Roman" w:cs="Times New Roman"/>
          <w:color w:val="000000" w:themeColor="text1"/>
          <w:sz w:val="28"/>
          <w:szCs w:val="28"/>
        </w:rPr>
        <w:t xml:space="preserve"> </w:t>
      </w:r>
      <w:r w:rsidR="00C96AFF">
        <w:rPr>
          <w:rFonts w:ascii="Times New Roman" w:hAnsi="Times New Roman" w:cs="Times New Roman"/>
          <w:color w:val="000000" w:themeColor="text1"/>
          <w:sz w:val="28"/>
          <w:szCs w:val="28"/>
        </w:rPr>
        <w:t>карт землепользования</w:t>
      </w:r>
      <w:r>
        <w:rPr>
          <w:rFonts w:ascii="Times New Roman" w:hAnsi="Times New Roman" w:cs="Times New Roman"/>
          <w:color w:val="000000" w:themeColor="text1"/>
          <w:sz w:val="28"/>
          <w:szCs w:val="28"/>
        </w:rPr>
        <w:t xml:space="preserve">, </w:t>
      </w:r>
      <w:r w:rsidR="00C96AFF">
        <w:rPr>
          <w:rFonts w:ascii="Times New Roman" w:hAnsi="Times New Roman" w:cs="Times New Roman"/>
          <w:color w:val="000000" w:themeColor="text1"/>
          <w:sz w:val="28"/>
          <w:szCs w:val="28"/>
        </w:rPr>
        <w:t xml:space="preserve"> а также для создания автоматизированной системы картирования орошаемых территори</w:t>
      </w:r>
      <w:r>
        <w:rPr>
          <w:rFonts w:ascii="Times New Roman" w:hAnsi="Times New Roman" w:cs="Times New Roman"/>
          <w:color w:val="000000" w:themeColor="text1"/>
          <w:sz w:val="28"/>
          <w:szCs w:val="28"/>
        </w:rPr>
        <w:t>й</w:t>
      </w:r>
      <w:r w:rsidR="00C96AFF">
        <w:rPr>
          <w:rFonts w:ascii="Times New Roman" w:hAnsi="Times New Roman" w:cs="Times New Roman"/>
          <w:color w:val="000000" w:themeColor="text1"/>
          <w:sz w:val="28"/>
          <w:szCs w:val="28"/>
        </w:rPr>
        <w:t>.</w:t>
      </w:r>
    </w:p>
    <w:p w14:paraId="18567A36" w14:textId="77777777" w:rsidR="005E4C5C" w:rsidRDefault="005E4C5C" w:rsidP="0011085C">
      <w:pPr>
        <w:tabs>
          <w:tab w:val="left" w:pos="6390"/>
        </w:tabs>
        <w:spacing w:after="0" w:line="240" w:lineRule="auto"/>
        <w:ind w:firstLine="709"/>
        <w:jc w:val="both"/>
        <w:rPr>
          <w:rFonts w:ascii="Times New Roman" w:hAnsi="Times New Roman" w:cs="Times New Roman"/>
          <w:color w:val="000000" w:themeColor="text1"/>
          <w:sz w:val="28"/>
          <w:szCs w:val="28"/>
        </w:rPr>
      </w:pPr>
    </w:p>
    <w:p w14:paraId="430FBD3F" w14:textId="0B471796" w:rsidR="004067B9" w:rsidRPr="002F6BC2" w:rsidRDefault="004067B9" w:rsidP="00517CC8">
      <w:pPr>
        <w:pStyle w:val="ac"/>
        <w:numPr>
          <w:ilvl w:val="1"/>
          <w:numId w:val="31"/>
        </w:numPr>
        <w:spacing w:after="0" w:line="240" w:lineRule="auto"/>
        <w:ind w:left="0" w:firstLine="709"/>
        <w:jc w:val="both"/>
        <w:rPr>
          <w:rFonts w:ascii="Times New Roman" w:eastAsia="Times New Roman" w:hAnsi="Times New Roman" w:cs="Times New Roman"/>
          <w:bCs/>
          <w:color w:val="000000" w:themeColor="text1"/>
          <w:sz w:val="28"/>
          <w:szCs w:val="28"/>
        </w:rPr>
      </w:pPr>
      <w:r w:rsidRPr="002F6BC2">
        <w:rPr>
          <w:rFonts w:ascii="Times New Roman" w:eastAsia="Times New Roman" w:hAnsi="Times New Roman" w:cs="Times New Roman"/>
          <w:bCs/>
          <w:color w:val="000000" w:themeColor="text1"/>
          <w:sz w:val="28"/>
          <w:szCs w:val="28"/>
        </w:rPr>
        <w:t>Обоснованность применения скважин вертикального дренажа в Мактааральском массиве орошения</w:t>
      </w:r>
    </w:p>
    <w:p w14:paraId="7C154A5B" w14:textId="03FA2CF8"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Вопросами изучения конструкции и обоснования систематического дренажа на орошаемых землях в странах СНГ и Казахстана занимались С.Ф.</w:t>
      </w:r>
      <w:r w:rsidR="00733B96" w:rsidRPr="00733B96">
        <w:rPr>
          <w:rFonts w:ascii="Times New Roman" w:eastAsiaTheme="minorHAnsi" w:hAnsi="Times New Roman" w:cs="Times New Roman"/>
          <w:color w:val="000000" w:themeColor="text1"/>
          <w:sz w:val="28"/>
          <w:szCs w:val="28"/>
          <w:lang w:eastAsia="en-US"/>
        </w:rPr>
        <w:t xml:space="preserve"> </w:t>
      </w:r>
      <w:r w:rsidRPr="004067B9">
        <w:rPr>
          <w:rFonts w:ascii="Times New Roman" w:eastAsiaTheme="minorHAnsi" w:hAnsi="Times New Roman" w:cs="Times New Roman"/>
          <w:color w:val="000000" w:themeColor="text1"/>
          <w:sz w:val="28"/>
          <w:szCs w:val="28"/>
          <w:lang w:eastAsia="en-US"/>
        </w:rPr>
        <w:t>Аверьянов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2</w:t>
      </w:r>
      <w:r w:rsidRPr="004067B9">
        <w:rPr>
          <w:rFonts w:ascii="Times New Roman" w:eastAsiaTheme="minorHAnsi" w:hAnsi="Times New Roman" w:cs="Times New Roman"/>
          <w:color w:val="000000" w:themeColor="text1"/>
          <w:sz w:val="28"/>
          <w:szCs w:val="28"/>
          <w:lang w:eastAsia="en-US"/>
        </w:rPr>
        <w:t>], И.П. Айдаров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3</w:t>
      </w:r>
      <w:r w:rsidRPr="004067B9">
        <w:rPr>
          <w:rFonts w:ascii="Times New Roman" w:eastAsiaTheme="minorHAnsi" w:hAnsi="Times New Roman" w:cs="Times New Roman"/>
          <w:color w:val="000000" w:themeColor="text1"/>
          <w:sz w:val="28"/>
          <w:szCs w:val="28"/>
          <w:lang w:eastAsia="en-US"/>
        </w:rPr>
        <w:t xml:space="preserve">], Н.М. </w:t>
      </w:r>
      <w:proofErr w:type="spellStart"/>
      <w:r w:rsidRPr="004067B9">
        <w:rPr>
          <w:rFonts w:ascii="Times New Roman" w:eastAsiaTheme="minorHAnsi" w:hAnsi="Times New Roman" w:cs="Times New Roman"/>
          <w:color w:val="000000" w:themeColor="text1"/>
          <w:sz w:val="28"/>
          <w:szCs w:val="28"/>
          <w:lang w:eastAsia="en-US"/>
        </w:rPr>
        <w:t>Решеткина</w:t>
      </w:r>
      <w:proofErr w:type="spellEnd"/>
      <w:r w:rsidRPr="004067B9">
        <w:rPr>
          <w:rFonts w:ascii="Times New Roman" w:eastAsiaTheme="minorHAnsi" w:hAnsi="Times New Roman" w:cs="Times New Roman"/>
          <w:color w:val="000000" w:themeColor="text1"/>
          <w:sz w:val="28"/>
          <w:szCs w:val="28"/>
          <w:lang w:eastAsia="en-US"/>
        </w:rPr>
        <w:t xml:space="preserve">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4</w:t>
      </w:r>
      <w:r w:rsidRPr="004067B9">
        <w:rPr>
          <w:rFonts w:ascii="Times New Roman" w:eastAsiaTheme="minorHAnsi" w:hAnsi="Times New Roman" w:cs="Times New Roman"/>
          <w:color w:val="000000" w:themeColor="text1"/>
          <w:sz w:val="28"/>
          <w:szCs w:val="28"/>
          <w:lang w:eastAsia="en-US"/>
        </w:rPr>
        <w:t>], А.А. Рачинский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5</w:t>
      </w:r>
      <w:r w:rsidRPr="004067B9">
        <w:rPr>
          <w:rFonts w:ascii="Times New Roman" w:eastAsiaTheme="minorHAnsi" w:hAnsi="Times New Roman" w:cs="Times New Roman"/>
          <w:color w:val="000000" w:themeColor="text1"/>
          <w:sz w:val="28"/>
          <w:szCs w:val="28"/>
          <w:lang w:eastAsia="en-US"/>
        </w:rPr>
        <w:t>], В.А. Духовный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6</w:t>
      </w:r>
      <w:r w:rsidRPr="004067B9">
        <w:rPr>
          <w:rFonts w:ascii="Times New Roman" w:eastAsiaTheme="minorHAnsi" w:hAnsi="Times New Roman" w:cs="Times New Roman"/>
          <w:color w:val="000000" w:themeColor="text1"/>
          <w:sz w:val="28"/>
          <w:szCs w:val="28"/>
          <w:lang w:eastAsia="en-US"/>
        </w:rPr>
        <w:t xml:space="preserve">], В.А. </w:t>
      </w:r>
      <w:proofErr w:type="spellStart"/>
      <w:r w:rsidRPr="004067B9">
        <w:rPr>
          <w:rFonts w:ascii="Times New Roman" w:eastAsiaTheme="minorHAnsi" w:hAnsi="Times New Roman" w:cs="Times New Roman"/>
          <w:color w:val="000000" w:themeColor="text1"/>
          <w:sz w:val="28"/>
          <w:szCs w:val="28"/>
          <w:lang w:eastAsia="en-US"/>
        </w:rPr>
        <w:t>Карентаев</w:t>
      </w:r>
      <w:proofErr w:type="spellEnd"/>
      <w:r w:rsidRPr="004067B9">
        <w:rPr>
          <w:rFonts w:ascii="Times New Roman" w:eastAsiaTheme="minorHAnsi" w:hAnsi="Times New Roman" w:cs="Times New Roman"/>
          <w:color w:val="000000" w:themeColor="text1"/>
          <w:sz w:val="28"/>
          <w:szCs w:val="28"/>
          <w:lang w:eastAsia="en-US"/>
        </w:rPr>
        <w:t xml:space="preserve">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7</w:t>
      </w:r>
      <w:r w:rsidRPr="004067B9">
        <w:rPr>
          <w:rFonts w:ascii="Times New Roman" w:eastAsiaTheme="minorHAnsi" w:hAnsi="Times New Roman" w:cs="Times New Roman"/>
          <w:color w:val="000000" w:themeColor="text1"/>
          <w:sz w:val="28"/>
          <w:szCs w:val="28"/>
          <w:lang w:eastAsia="en-US"/>
        </w:rPr>
        <w:t xml:space="preserve">], А.К. </w:t>
      </w:r>
      <w:proofErr w:type="spellStart"/>
      <w:r w:rsidRPr="004067B9">
        <w:rPr>
          <w:rFonts w:ascii="Times New Roman" w:eastAsiaTheme="minorHAnsi" w:hAnsi="Times New Roman" w:cs="Times New Roman"/>
          <w:color w:val="000000" w:themeColor="text1"/>
          <w:sz w:val="28"/>
          <w:szCs w:val="28"/>
          <w:lang w:eastAsia="en-US"/>
        </w:rPr>
        <w:t>Бехбудов</w:t>
      </w:r>
      <w:proofErr w:type="spellEnd"/>
      <w:r w:rsidRPr="004067B9">
        <w:rPr>
          <w:rFonts w:ascii="Times New Roman" w:eastAsiaTheme="minorHAnsi" w:hAnsi="Times New Roman" w:cs="Times New Roman"/>
          <w:color w:val="000000" w:themeColor="text1"/>
          <w:sz w:val="28"/>
          <w:szCs w:val="28"/>
          <w:lang w:eastAsia="en-US"/>
        </w:rPr>
        <w:t xml:space="preserve">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8</w:t>
      </w:r>
      <w:r w:rsidRPr="004067B9">
        <w:rPr>
          <w:rFonts w:ascii="Times New Roman" w:eastAsiaTheme="minorHAnsi" w:hAnsi="Times New Roman" w:cs="Times New Roman"/>
          <w:color w:val="000000" w:themeColor="text1"/>
          <w:sz w:val="28"/>
          <w:szCs w:val="28"/>
          <w:lang w:eastAsia="en-US"/>
        </w:rPr>
        <w:t>], Х.И. Якубов [</w:t>
      </w:r>
      <w:r w:rsidR="00C079B7">
        <w:rPr>
          <w:rFonts w:ascii="Times New Roman" w:eastAsiaTheme="minorHAnsi" w:hAnsi="Times New Roman" w:cs="Times New Roman"/>
          <w:color w:val="000000" w:themeColor="text1"/>
          <w:sz w:val="28"/>
          <w:szCs w:val="28"/>
          <w:lang w:eastAsia="en-US"/>
        </w:rPr>
        <w:t>5</w:t>
      </w:r>
      <w:r w:rsidR="00DC0C83">
        <w:rPr>
          <w:rFonts w:ascii="Times New Roman" w:eastAsiaTheme="minorHAnsi" w:hAnsi="Times New Roman" w:cs="Times New Roman"/>
          <w:color w:val="000000" w:themeColor="text1"/>
          <w:sz w:val="28"/>
          <w:szCs w:val="28"/>
          <w:lang w:val="kk-KZ" w:eastAsia="en-US"/>
        </w:rPr>
        <w:t>9</w:t>
      </w:r>
      <w:r w:rsidRPr="004067B9">
        <w:rPr>
          <w:rFonts w:ascii="Times New Roman" w:eastAsiaTheme="minorHAnsi" w:hAnsi="Times New Roman" w:cs="Times New Roman"/>
          <w:color w:val="000000" w:themeColor="text1"/>
          <w:sz w:val="28"/>
          <w:szCs w:val="28"/>
          <w:lang w:eastAsia="en-US"/>
        </w:rPr>
        <w:t>], А.Г. Рау [</w:t>
      </w:r>
      <w:r w:rsidR="00DC0C83">
        <w:rPr>
          <w:rFonts w:ascii="Times New Roman" w:eastAsiaTheme="minorHAnsi" w:hAnsi="Times New Roman" w:cs="Times New Roman"/>
          <w:color w:val="000000" w:themeColor="text1"/>
          <w:sz w:val="28"/>
          <w:szCs w:val="28"/>
          <w:lang w:val="kk-KZ" w:eastAsia="en-US"/>
        </w:rPr>
        <w:t>60</w:t>
      </w:r>
      <w:r w:rsidRPr="004067B9">
        <w:rPr>
          <w:rFonts w:ascii="Times New Roman" w:eastAsiaTheme="minorHAnsi" w:hAnsi="Times New Roman" w:cs="Times New Roman"/>
          <w:color w:val="000000" w:themeColor="text1"/>
          <w:sz w:val="28"/>
          <w:szCs w:val="28"/>
          <w:lang w:eastAsia="en-US"/>
        </w:rPr>
        <w:t>], С.И. Кошкаров [</w:t>
      </w:r>
      <w:r w:rsidR="00C079B7">
        <w:rPr>
          <w:rFonts w:ascii="Times New Roman" w:eastAsiaTheme="minorHAnsi" w:hAnsi="Times New Roman" w:cs="Times New Roman"/>
          <w:color w:val="000000" w:themeColor="text1"/>
          <w:sz w:val="28"/>
          <w:szCs w:val="28"/>
          <w:lang w:eastAsia="en-US"/>
        </w:rPr>
        <w:t>6</w:t>
      </w:r>
      <w:r w:rsidR="00DC0C83">
        <w:rPr>
          <w:rFonts w:ascii="Times New Roman" w:eastAsiaTheme="minorHAnsi" w:hAnsi="Times New Roman" w:cs="Times New Roman"/>
          <w:color w:val="000000" w:themeColor="text1"/>
          <w:sz w:val="28"/>
          <w:szCs w:val="28"/>
          <w:lang w:val="kk-KZ" w:eastAsia="en-US"/>
        </w:rPr>
        <w:t>1</w:t>
      </w:r>
      <w:r w:rsidRPr="004067B9">
        <w:rPr>
          <w:rFonts w:ascii="Times New Roman" w:eastAsiaTheme="minorHAnsi" w:hAnsi="Times New Roman" w:cs="Times New Roman"/>
          <w:color w:val="000000" w:themeColor="text1"/>
          <w:sz w:val="28"/>
          <w:szCs w:val="28"/>
          <w:lang w:eastAsia="en-US"/>
        </w:rPr>
        <w:t xml:space="preserve">], Ф.Ф. </w:t>
      </w:r>
      <w:proofErr w:type="spellStart"/>
      <w:r w:rsidRPr="004067B9">
        <w:rPr>
          <w:rFonts w:ascii="Times New Roman" w:eastAsiaTheme="minorHAnsi" w:hAnsi="Times New Roman" w:cs="Times New Roman"/>
          <w:color w:val="000000" w:themeColor="text1"/>
          <w:sz w:val="28"/>
          <w:szCs w:val="28"/>
          <w:lang w:eastAsia="en-US"/>
        </w:rPr>
        <w:t>Вышпольский</w:t>
      </w:r>
      <w:proofErr w:type="spellEnd"/>
      <w:r w:rsidRPr="004067B9">
        <w:rPr>
          <w:rFonts w:ascii="Times New Roman" w:eastAsiaTheme="minorHAnsi" w:hAnsi="Times New Roman" w:cs="Times New Roman"/>
          <w:color w:val="000000" w:themeColor="text1"/>
          <w:sz w:val="28"/>
          <w:szCs w:val="28"/>
          <w:lang w:eastAsia="en-US"/>
        </w:rPr>
        <w:t xml:space="preserve"> [</w:t>
      </w:r>
      <w:r w:rsidR="00C079B7">
        <w:rPr>
          <w:rFonts w:ascii="Times New Roman" w:eastAsiaTheme="minorHAnsi" w:hAnsi="Times New Roman" w:cs="Times New Roman"/>
          <w:color w:val="000000" w:themeColor="text1"/>
          <w:sz w:val="28"/>
          <w:szCs w:val="28"/>
          <w:lang w:eastAsia="en-US"/>
        </w:rPr>
        <w:t>6</w:t>
      </w:r>
      <w:r w:rsidR="00DC0C83">
        <w:rPr>
          <w:rFonts w:ascii="Times New Roman" w:eastAsiaTheme="minorHAnsi" w:hAnsi="Times New Roman" w:cs="Times New Roman"/>
          <w:color w:val="000000" w:themeColor="text1"/>
          <w:sz w:val="28"/>
          <w:szCs w:val="28"/>
          <w:lang w:val="kk-KZ" w:eastAsia="en-US"/>
        </w:rPr>
        <w:t>2</w:t>
      </w:r>
      <w:r w:rsidRPr="004067B9">
        <w:rPr>
          <w:rFonts w:ascii="Times New Roman" w:eastAsiaTheme="minorHAnsi" w:hAnsi="Times New Roman" w:cs="Times New Roman"/>
          <w:color w:val="000000" w:themeColor="text1"/>
          <w:sz w:val="28"/>
          <w:szCs w:val="28"/>
          <w:lang w:eastAsia="en-US"/>
        </w:rPr>
        <w:t xml:space="preserve">], А.А. </w:t>
      </w:r>
      <w:proofErr w:type="spellStart"/>
      <w:r w:rsidRPr="004067B9">
        <w:rPr>
          <w:rFonts w:ascii="Times New Roman" w:eastAsiaTheme="minorHAnsi" w:hAnsi="Times New Roman" w:cs="Times New Roman"/>
          <w:color w:val="000000" w:themeColor="text1"/>
          <w:sz w:val="28"/>
          <w:szCs w:val="28"/>
          <w:lang w:eastAsia="en-US"/>
        </w:rPr>
        <w:t>Джумабеков</w:t>
      </w:r>
      <w:proofErr w:type="spellEnd"/>
      <w:r w:rsidRPr="004067B9">
        <w:rPr>
          <w:rFonts w:ascii="Times New Roman" w:eastAsiaTheme="minorHAnsi" w:hAnsi="Times New Roman" w:cs="Times New Roman"/>
          <w:color w:val="000000" w:themeColor="text1"/>
          <w:sz w:val="28"/>
          <w:szCs w:val="28"/>
          <w:lang w:eastAsia="en-US"/>
        </w:rPr>
        <w:t xml:space="preserve"> [</w:t>
      </w:r>
      <w:r w:rsidR="00C079B7">
        <w:rPr>
          <w:rFonts w:ascii="Times New Roman" w:eastAsiaTheme="minorHAnsi" w:hAnsi="Times New Roman" w:cs="Times New Roman"/>
          <w:color w:val="000000" w:themeColor="text1"/>
          <w:sz w:val="28"/>
          <w:szCs w:val="28"/>
          <w:lang w:eastAsia="en-US"/>
        </w:rPr>
        <w:t>6</w:t>
      </w:r>
      <w:r w:rsidR="00F80511">
        <w:rPr>
          <w:rFonts w:ascii="Times New Roman" w:eastAsiaTheme="minorHAnsi" w:hAnsi="Times New Roman" w:cs="Times New Roman"/>
          <w:color w:val="000000" w:themeColor="text1"/>
          <w:sz w:val="28"/>
          <w:szCs w:val="28"/>
          <w:lang w:val="kk-KZ" w:eastAsia="en-US"/>
        </w:rPr>
        <w:t>3</w:t>
      </w:r>
      <w:r w:rsidRPr="004067B9">
        <w:rPr>
          <w:rFonts w:ascii="Times New Roman" w:eastAsiaTheme="minorHAnsi" w:hAnsi="Times New Roman" w:cs="Times New Roman"/>
          <w:color w:val="000000" w:themeColor="text1"/>
          <w:sz w:val="28"/>
          <w:szCs w:val="28"/>
          <w:lang w:eastAsia="en-US"/>
        </w:rPr>
        <w:t>-</w:t>
      </w:r>
      <w:r w:rsidR="00C079B7">
        <w:rPr>
          <w:rFonts w:ascii="Times New Roman" w:eastAsiaTheme="minorHAnsi" w:hAnsi="Times New Roman" w:cs="Times New Roman"/>
          <w:color w:val="000000" w:themeColor="text1"/>
          <w:sz w:val="28"/>
          <w:szCs w:val="28"/>
          <w:lang w:eastAsia="en-US"/>
        </w:rPr>
        <w:t>6</w:t>
      </w:r>
      <w:r w:rsidR="00F80511">
        <w:rPr>
          <w:rFonts w:ascii="Times New Roman" w:eastAsiaTheme="minorHAnsi" w:hAnsi="Times New Roman" w:cs="Times New Roman"/>
          <w:color w:val="000000" w:themeColor="text1"/>
          <w:sz w:val="28"/>
          <w:szCs w:val="28"/>
          <w:lang w:val="kk-KZ" w:eastAsia="en-US"/>
        </w:rPr>
        <w:t>4</w:t>
      </w:r>
      <w:r w:rsidRPr="004067B9">
        <w:rPr>
          <w:rFonts w:ascii="Times New Roman" w:eastAsiaTheme="minorHAnsi" w:hAnsi="Times New Roman" w:cs="Times New Roman"/>
          <w:color w:val="000000" w:themeColor="text1"/>
          <w:sz w:val="28"/>
          <w:szCs w:val="28"/>
          <w:lang w:eastAsia="en-US"/>
        </w:rPr>
        <w:t>], Л.В. Круглов [</w:t>
      </w:r>
      <w:r w:rsidR="00C079B7">
        <w:rPr>
          <w:rFonts w:ascii="Times New Roman" w:eastAsiaTheme="minorHAnsi" w:hAnsi="Times New Roman" w:cs="Times New Roman"/>
          <w:color w:val="000000" w:themeColor="text1"/>
          <w:sz w:val="28"/>
          <w:szCs w:val="28"/>
          <w:lang w:eastAsia="en-US"/>
        </w:rPr>
        <w:t>6</w:t>
      </w:r>
      <w:r w:rsidR="00F80511">
        <w:rPr>
          <w:rFonts w:ascii="Times New Roman" w:eastAsiaTheme="minorHAnsi" w:hAnsi="Times New Roman" w:cs="Times New Roman"/>
          <w:color w:val="000000" w:themeColor="text1"/>
          <w:sz w:val="28"/>
          <w:szCs w:val="28"/>
          <w:lang w:val="kk-KZ" w:eastAsia="en-US"/>
        </w:rPr>
        <w:t>5</w:t>
      </w:r>
      <w:r w:rsidRPr="004067B9">
        <w:rPr>
          <w:rFonts w:ascii="Times New Roman" w:eastAsiaTheme="minorHAnsi" w:hAnsi="Times New Roman" w:cs="Times New Roman"/>
          <w:color w:val="000000" w:themeColor="text1"/>
          <w:sz w:val="28"/>
          <w:szCs w:val="28"/>
          <w:lang w:eastAsia="en-US"/>
        </w:rPr>
        <w:t xml:space="preserve">], С.Д. </w:t>
      </w:r>
      <w:proofErr w:type="spellStart"/>
      <w:r w:rsidRPr="004067B9">
        <w:rPr>
          <w:rFonts w:ascii="Times New Roman" w:eastAsiaTheme="minorHAnsi" w:hAnsi="Times New Roman" w:cs="Times New Roman"/>
          <w:color w:val="000000" w:themeColor="text1"/>
          <w:sz w:val="28"/>
          <w:szCs w:val="28"/>
          <w:lang w:eastAsia="en-US"/>
        </w:rPr>
        <w:t>Магай</w:t>
      </w:r>
      <w:proofErr w:type="spellEnd"/>
      <w:r w:rsidRPr="004067B9">
        <w:rPr>
          <w:rFonts w:ascii="Times New Roman" w:eastAsiaTheme="minorHAnsi" w:hAnsi="Times New Roman" w:cs="Times New Roman"/>
          <w:color w:val="000000" w:themeColor="text1"/>
          <w:sz w:val="28"/>
          <w:szCs w:val="28"/>
          <w:lang w:eastAsia="en-US"/>
        </w:rPr>
        <w:t xml:space="preserve"> [</w:t>
      </w:r>
      <w:r w:rsidR="00F80511">
        <w:rPr>
          <w:rFonts w:ascii="Times New Roman" w:eastAsiaTheme="minorHAnsi" w:hAnsi="Times New Roman" w:cs="Times New Roman"/>
          <w:color w:val="000000" w:themeColor="text1"/>
          <w:sz w:val="28"/>
          <w:szCs w:val="28"/>
          <w:lang w:val="kk-KZ" w:eastAsia="en-US"/>
        </w:rPr>
        <w:t>66</w:t>
      </w:r>
      <w:r w:rsidRPr="004067B9">
        <w:rPr>
          <w:rFonts w:ascii="Times New Roman" w:eastAsiaTheme="minorHAnsi" w:hAnsi="Times New Roman" w:cs="Times New Roman"/>
          <w:color w:val="000000" w:themeColor="text1"/>
          <w:sz w:val="28"/>
          <w:szCs w:val="28"/>
          <w:lang w:eastAsia="en-US"/>
        </w:rPr>
        <w:t>] и другие.</w:t>
      </w:r>
    </w:p>
    <w:p w14:paraId="57D28CFA" w14:textId="171556F3"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В этих работах отмечено, что одн</w:t>
      </w:r>
      <w:r w:rsidR="00D163F6">
        <w:rPr>
          <w:rFonts w:ascii="Times New Roman" w:eastAsiaTheme="minorHAnsi" w:hAnsi="Times New Roman" w:cs="Times New Roman"/>
          <w:color w:val="000000" w:themeColor="text1"/>
          <w:sz w:val="28"/>
          <w:szCs w:val="28"/>
          <w:lang w:eastAsia="en-US"/>
        </w:rPr>
        <w:t>им</w:t>
      </w:r>
      <w:r w:rsidRPr="004067B9">
        <w:rPr>
          <w:rFonts w:ascii="Times New Roman" w:eastAsiaTheme="minorHAnsi" w:hAnsi="Times New Roman" w:cs="Times New Roman"/>
          <w:color w:val="000000" w:themeColor="text1"/>
          <w:sz w:val="28"/>
          <w:szCs w:val="28"/>
          <w:lang w:eastAsia="en-US"/>
        </w:rPr>
        <w:t xml:space="preserve"> из важнейших вопросов при проектировании и строительстве открытого горизонтального дренажа является определение оптимальной глубины его заложения, с которой связаны уровень грунтовых вод, </w:t>
      </w:r>
      <w:proofErr w:type="spellStart"/>
      <w:r w:rsidRPr="004067B9">
        <w:rPr>
          <w:rFonts w:ascii="Times New Roman" w:eastAsiaTheme="minorHAnsi" w:hAnsi="Times New Roman" w:cs="Times New Roman"/>
          <w:color w:val="000000" w:themeColor="text1"/>
          <w:sz w:val="28"/>
          <w:szCs w:val="28"/>
          <w:lang w:eastAsia="en-US"/>
        </w:rPr>
        <w:t>междренное</w:t>
      </w:r>
      <w:proofErr w:type="spellEnd"/>
      <w:r w:rsidRPr="004067B9">
        <w:rPr>
          <w:rFonts w:ascii="Times New Roman" w:eastAsiaTheme="minorHAnsi" w:hAnsi="Times New Roman" w:cs="Times New Roman"/>
          <w:color w:val="000000" w:themeColor="text1"/>
          <w:sz w:val="28"/>
          <w:szCs w:val="28"/>
          <w:lang w:eastAsia="en-US"/>
        </w:rPr>
        <w:t xml:space="preserve"> расстояние, удельная и общая протяженность дренажной сети. Заглубление регулирующих дрен позволяет увеличивать расстояние между ними, однако это усиливает неравномерность </w:t>
      </w:r>
      <w:r w:rsidRPr="004067B9">
        <w:rPr>
          <w:rFonts w:ascii="Times New Roman" w:eastAsiaTheme="minorHAnsi" w:hAnsi="Times New Roman" w:cs="Times New Roman"/>
          <w:color w:val="000000" w:themeColor="text1"/>
          <w:sz w:val="28"/>
          <w:szCs w:val="28"/>
          <w:lang w:eastAsia="en-US"/>
        </w:rPr>
        <w:lastRenderedPageBreak/>
        <w:t xml:space="preserve">водного и солевого режимов </w:t>
      </w:r>
      <w:proofErr w:type="spellStart"/>
      <w:r w:rsidRPr="004067B9">
        <w:rPr>
          <w:rFonts w:ascii="Times New Roman" w:eastAsiaTheme="minorHAnsi" w:hAnsi="Times New Roman" w:cs="Times New Roman"/>
          <w:color w:val="000000" w:themeColor="text1"/>
          <w:sz w:val="28"/>
          <w:szCs w:val="28"/>
          <w:lang w:eastAsia="en-US"/>
        </w:rPr>
        <w:t>почвогрунтов</w:t>
      </w:r>
      <w:proofErr w:type="spellEnd"/>
      <w:r w:rsidRPr="004067B9">
        <w:rPr>
          <w:rFonts w:ascii="Times New Roman" w:eastAsiaTheme="minorHAnsi" w:hAnsi="Times New Roman" w:cs="Times New Roman"/>
          <w:color w:val="000000" w:themeColor="text1"/>
          <w:sz w:val="28"/>
          <w:szCs w:val="28"/>
          <w:lang w:eastAsia="en-US"/>
        </w:rPr>
        <w:t xml:space="preserve"> на орошаемых землях. Глубина заложения дрен должна учитывать строение почвенного разреза – если почва не однородна по водно-физическим свойствам, то надо стремиться закладывать дрены в более водопроницаемом слое.</w:t>
      </w:r>
    </w:p>
    <w:p w14:paraId="1EABEA96" w14:textId="5A351374"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Из обзора литературных источников видно, что по вопросам дренажа, его конструкции и параметров на оросительных системах юга Казахстана нет до настоящего времени единого мнения. Расхождения в этом вопросе обусловлены большим разнообразием гидрогеологических, почвенно-мелиоративных, литологических, климатических и других условий, в которых проводились исследования.</w:t>
      </w:r>
    </w:p>
    <w:p w14:paraId="44534A75" w14:textId="77777777"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Тем не менее, результаты всех исследований говорят о том, что нормальное функционирование оросительной системы получение высоких урожаев возделываемых культур, поддержание благополучного мелиоративного состояния земель возможно лишь при наличии хорошо работающей дренажной сети. Параметры дренажа должны назначаться дифференцированно в зависимости от конкретных гидрогеологических, почвенно-мелиоративных, природно-климатических и других условий орошаемых земель.</w:t>
      </w:r>
    </w:p>
    <w:p w14:paraId="4A5C310C" w14:textId="01286E9A"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 xml:space="preserve">По данным Южно-Казахстанской </w:t>
      </w:r>
      <w:proofErr w:type="spellStart"/>
      <w:r w:rsidRPr="004067B9">
        <w:rPr>
          <w:rFonts w:ascii="Times New Roman" w:eastAsiaTheme="minorHAnsi" w:hAnsi="Times New Roman" w:cs="Times New Roman"/>
          <w:color w:val="000000" w:themeColor="text1"/>
          <w:sz w:val="28"/>
          <w:szCs w:val="28"/>
          <w:lang w:eastAsia="en-US"/>
        </w:rPr>
        <w:t>гидрогеолого</w:t>
      </w:r>
      <w:proofErr w:type="spellEnd"/>
      <w:r w:rsidRPr="004067B9">
        <w:rPr>
          <w:rFonts w:ascii="Times New Roman" w:eastAsiaTheme="minorHAnsi" w:hAnsi="Times New Roman" w:cs="Times New Roman"/>
          <w:color w:val="000000" w:themeColor="text1"/>
          <w:sz w:val="28"/>
          <w:szCs w:val="28"/>
          <w:lang w:eastAsia="en-US"/>
        </w:rPr>
        <w:t>-мелиоративной экспедиций</w:t>
      </w:r>
      <w:r w:rsidR="00C46055">
        <w:rPr>
          <w:rFonts w:ascii="Times New Roman" w:eastAsiaTheme="minorHAnsi" w:hAnsi="Times New Roman" w:cs="Times New Roman"/>
          <w:color w:val="000000" w:themeColor="text1"/>
          <w:sz w:val="28"/>
          <w:szCs w:val="28"/>
          <w:lang w:eastAsia="en-US"/>
        </w:rPr>
        <w:t xml:space="preserve"> </w:t>
      </w:r>
      <w:r w:rsidR="00C46055" w:rsidRPr="00C46055">
        <w:rPr>
          <w:rFonts w:ascii="Times New Roman" w:eastAsiaTheme="minorHAnsi" w:hAnsi="Times New Roman" w:cs="Times New Roman"/>
          <w:color w:val="000000" w:themeColor="text1"/>
          <w:sz w:val="28"/>
          <w:szCs w:val="28"/>
          <w:lang w:eastAsia="en-US"/>
        </w:rPr>
        <w:t>[7</w:t>
      </w:r>
      <w:r w:rsidR="00AC6118">
        <w:rPr>
          <w:rFonts w:ascii="Times New Roman" w:eastAsiaTheme="minorHAnsi" w:hAnsi="Times New Roman" w:cs="Times New Roman"/>
          <w:color w:val="000000" w:themeColor="text1"/>
          <w:sz w:val="28"/>
          <w:szCs w:val="28"/>
          <w:lang w:val="kk-KZ" w:eastAsia="en-US"/>
        </w:rPr>
        <w:t>2</w:t>
      </w:r>
      <w:r w:rsidR="00C46055" w:rsidRPr="00C46055">
        <w:rPr>
          <w:rFonts w:ascii="Times New Roman" w:eastAsiaTheme="minorHAnsi" w:hAnsi="Times New Roman" w:cs="Times New Roman"/>
          <w:color w:val="000000" w:themeColor="text1"/>
          <w:sz w:val="28"/>
          <w:szCs w:val="28"/>
          <w:lang w:eastAsia="en-US"/>
        </w:rPr>
        <w:t>]</w:t>
      </w:r>
      <w:r w:rsidRPr="004067B9">
        <w:rPr>
          <w:rFonts w:ascii="Times New Roman" w:eastAsiaTheme="minorHAnsi" w:hAnsi="Times New Roman" w:cs="Times New Roman"/>
          <w:color w:val="000000" w:themeColor="text1"/>
          <w:sz w:val="28"/>
          <w:szCs w:val="28"/>
          <w:lang w:eastAsia="en-US"/>
        </w:rPr>
        <w:t xml:space="preserve"> в настоящее время на Мактааральском массиве из 63821 га орошаемых земель 27283 га средне- и сильно засолены. Поэтому неудовлетворительная работа открытой дренажной сети на оросительных системах Мактааральского массива требует поиска новых технически совершенных и эффективных способов дренирования земель.</w:t>
      </w:r>
    </w:p>
    <w:p w14:paraId="4DD286E7" w14:textId="425DEC0A"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Многочисленными исследованиями [</w:t>
      </w:r>
      <w:r w:rsidR="003E633C">
        <w:rPr>
          <w:rFonts w:ascii="Times New Roman" w:eastAsiaTheme="minorHAnsi" w:hAnsi="Times New Roman" w:cs="Times New Roman"/>
          <w:color w:val="000000" w:themeColor="text1"/>
          <w:sz w:val="28"/>
          <w:szCs w:val="28"/>
          <w:lang w:eastAsia="en-US"/>
        </w:rPr>
        <w:t>5</w:t>
      </w:r>
      <w:r w:rsidR="00AC6118">
        <w:rPr>
          <w:rFonts w:ascii="Times New Roman" w:eastAsiaTheme="minorHAnsi" w:hAnsi="Times New Roman" w:cs="Times New Roman"/>
          <w:color w:val="000000" w:themeColor="text1"/>
          <w:sz w:val="28"/>
          <w:szCs w:val="28"/>
          <w:lang w:val="kk-KZ" w:eastAsia="en-US"/>
        </w:rPr>
        <w:t>2</w:t>
      </w:r>
      <w:r w:rsidRPr="004067B9">
        <w:rPr>
          <w:rFonts w:ascii="Times New Roman" w:eastAsiaTheme="minorHAnsi" w:hAnsi="Times New Roman" w:cs="Times New Roman"/>
          <w:color w:val="000000" w:themeColor="text1"/>
          <w:sz w:val="28"/>
          <w:szCs w:val="28"/>
          <w:lang w:eastAsia="en-US"/>
        </w:rPr>
        <w:t>-</w:t>
      </w:r>
      <w:r w:rsidR="003E633C">
        <w:rPr>
          <w:rFonts w:ascii="Times New Roman" w:eastAsiaTheme="minorHAnsi" w:hAnsi="Times New Roman" w:cs="Times New Roman"/>
          <w:color w:val="000000" w:themeColor="text1"/>
          <w:sz w:val="28"/>
          <w:szCs w:val="28"/>
          <w:lang w:eastAsia="en-US"/>
        </w:rPr>
        <w:t>7</w:t>
      </w:r>
      <w:r w:rsidR="00AC6118">
        <w:rPr>
          <w:rFonts w:ascii="Times New Roman" w:eastAsiaTheme="minorHAnsi" w:hAnsi="Times New Roman" w:cs="Times New Roman"/>
          <w:color w:val="000000" w:themeColor="text1"/>
          <w:sz w:val="28"/>
          <w:szCs w:val="28"/>
          <w:lang w:val="kk-KZ" w:eastAsia="en-US"/>
        </w:rPr>
        <w:t>2</w:t>
      </w:r>
      <w:r w:rsidRPr="004067B9">
        <w:rPr>
          <w:rFonts w:ascii="Times New Roman" w:eastAsiaTheme="minorHAnsi" w:hAnsi="Times New Roman" w:cs="Times New Roman"/>
          <w:color w:val="000000" w:themeColor="text1"/>
          <w:sz w:val="28"/>
          <w:szCs w:val="28"/>
          <w:lang w:eastAsia="en-US"/>
        </w:rPr>
        <w:t>] установлено, что вертикальный дренаж является эффективным средством мелиораций орошаемых земель. Применение его позволяет сократить потери орошаемой площади, экономить водные ресурсы, создает благоприятные условия для сельскохозяйственных работ, способствует интенсивному ведению хозяйства и является необходимым мероприятием в условиях оплывания откосов открытой дренажной сети.</w:t>
      </w:r>
    </w:p>
    <w:p w14:paraId="208E3B30" w14:textId="77777777" w:rsidR="004067B9" w:rsidRPr="004067B9" w:rsidRDefault="004067B9" w:rsidP="004067B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Однако, несмотря на преимущество вертикального дренажа он не нашел широкого применения на оросительных системах Мактааральского массива из-за отсутствия данных по его параметрам, режиму и эффективности работы.</w:t>
      </w:r>
    </w:p>
    <w:p w14:paraId="7812DF49" w14:textId="7A122008" w:rsidR="004F1942" w:rsidRPr="00E778FB" w:rsidRDefault="004067B9" w:rsidP="002555DB">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 xml:space="preserve">В связи с этим основной задачей данной научно-исследовательской работы является изучение возможности применение скважин вертикального дренажа на Мактааральском массиве, разработка режима его работы в период промывки, вегетационный и </w:t>
      </w:r>
      <w:proofErr w:type="spellStart"/>
      <w:r w:rsidRPr="004067B9">
        <w:rPr>
          <w:rFonts w:ascii="Times New Roman" w:eastAsiaTheme="minorHAnsi" w:hAnsi="Times New Roman" w:cs="Times New Roman"/>
          <w:color w:val="000000" w:themeColor="text1"/>
          <w:sz w:val="28"/>
          <w:szCs w:val="28"/>
          <w:lang w:eastAsia="en-US"/>
        </w:rPr>
        <w:t>межвегетационные</w:t>
      </w:r>
      <w:proofErr w:type="spellEnd"/>
      <w:r w:rsidRPr="004067B9">
        <w:rPr>
          <w:rFonts w:ascii="Times New Roman" w:eastAsiaTheme="minorHAnsi" w:hAnsi="Times New Roman" w:cs="Times New Roman"/>
          <w:color w:val="000000" w:themeColor="text1"/>
          <w:sz w:val="28"/>
          <w:szCs w:val="28"/>
          <w:lang w:eastAsia="en-US"/>
        </w:rPr>
        <w:t xml:space="preserve"> периоды, установление оптимальных его параметров.</w:t>
      </w:r>
      <w:r w:rsidR="004F1942" w:rsidRPr="00E778FB">
        <w:rPr>
          <w:rFonts w:ascii="Times New Roman" w:eastAsiaTheme="minorHAnsi" w:hAnsi="Times New Roman" w:cs="Times New Roman"/>
          <w:color w:val="000000" w:themeColor="text1"/>
          <w:sz w:val="28"/>
          <w:szCs w:val="28"/>
          <w:lang w:eastAsia="en-US"/>
        </w:rPr>
        <w:t xml:space="preserve"> </w:t>
      </w:r>
    </w:p>
    <w:p w14:paraId="070CE663" w14:textId="77777777" w:rsidR="004F1942" w:rsidRPr="00E778FB" w:rsidRDefault="004F1942" w:rsidP="004F1942">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4EF28FA" w14:textId="77777777" w:rsidR="004F1942" w:rsidRDefault="004F1942" w:rsidP="004F1942">
      <w:pPr>
        <w:spacing w:after="0" w:line="240" w:lineRule="auto"/>
        <w:ind w:firstLine="709"/>
        <w:jc w:val="both"/>
        <w:rPr>
          <w:rFonts w:ascii="Times New Roman" w:eastAsiaTheme="minorHAnsi" w:hAnsi="Times New Roman" w:cs="Times New Roman"/>
          <w:b/>
          <w:color w:val="000000" w:themeColor="text1"/>
          <w:sz w:val="28"/>
          <w:szCs w:val="28"/>
          <w:lang w:eastAsia="en-US"/>
        </w:rPr>
      </w:pPr>
      <w:r w:rsidRPr="00E778FB">
        <w:rPr>
          <w:rFonts w:ascii="Times New Roman" w:eastAsiaTheme="minorHAnsi" w:hAnsi="Times New Roman" w:cs="Times New Roman"/>
          <w:b/>
          <w:color w:val="000000" w:themeColor="text1"/>
          <w:sz w:val="28"/>
          <w:szCs w:val="28"/>
          <w:lang w:eastAsia="en-US"/>
        </w:rPr>
        <w:t>Выводы по 1 разделу:</w:t>
      </w:r>
    </w:p>
    <w:p w14:paraId="6952C67D" w14:textId="617C224E" w:rsidR="001E03D7" w:rsidRPr="001E03D7" w:rsidRDefault="00D163F6" w:rsidP="001C5B2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 xml:space="preserve">1. </w:t>
      </w:r>
      <w:r w:rsidR="001E03D7" w:rsidRPr="001E03D7">
        <w:rPr>
          <w:rFonts w:ascii="Times New Roman" w:eastAsiaTheme="minorHAnsi" w:hAnsi="Times New Roman" w:cs="Times New Roman"/>
          <w:color w:val="000000" w:themeColor="text1"/>
          <w:sz w:val="28"/>
          <w:szCs w:val="28"/>
          <w:lang w:eastAsia="en-US"/>
        </w:rPr>
        <w:t xml:space="preserve">Использование аэрокосмических методов в своем развитии прошли путь от визуального дешифрирования до компьютерного анализа цифровых данных, получаемых в нескольких диапазонах электромагнитного спектра. </w:t>
      </w:r>
      <w:r w:rsidR="001E03D7" w:rsidRPr="001E03D7">
        <w:rPr>
          <w:rFonts w:ascii="Times New Roman" w:eastAsiaTheme="minorHAnsi" w:hAnsi="Times New Roman" w:cs="Times New Roman"/>
          <w:color w:val="000000" w:themeColor="text1"/>
          <w:sz w:val="28"/>
          <w:szCs w:val="28"/>
          <w:lang w:eastAsia="en-US"/>
        </w:rPr>
        <w:lastRenderedPageBreak/>
        <w:t>Материалы дистанционных съемок стали представлять значительную роль при геологическом картографировании, гидрогеологических, инженерно- геологических и эколого-геологических исследованиях. Организация работ по изучению поверхности Земли, основанная на сочетании аэрокосмических методов с проведением наземных наблюдений на ключевых участках, позволяет увеличить информативность исследований.</w:t>
      </w:r>
    </w:p>
    <w:p w14:paraId="001A7353" w14:textId="2BB1FA04" w:rsidR="001C5B29" w:rsidRDefault="00D163F6"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 xml:space="preserve">2. </w:t>
      </w:r>
      <w:r w:rsidR="001C5B29">
        <w:rPr>
          <w:rFonts w:ascii="Times New Roman" w:eastAsiaTheme="minorHAnsi" w:hAnsi="Times New Roman" w:cs="Times New Roman"/>
          <w:color w:val="000000" w:themeColor="text1"/>
          <w:sz w:val="28"/>
          <w:szCs w:val="28"/>
          <w:lang w:eastAsia="en-US"/>
        </w:rPr>
        <w:t xml:space="preserve">Согласно опубликованным научным материалам, ведущими странами по применению методов ДЗЗ в гидрогеологии являются: </w:t>
      </w:r>
      <w:r w:rsidR="001C5B29" w:rsidRPr="001C5B29">
        <w:rPr>
          <w:rFonts w:ascii="Times New Roman" w:eastAsiaTheme="minorHAnsi" w:hAnsi="Times New Roman" w:cs="Times New Roman"/>
          <w:color w:val="000000" w:themeColor="text1"/>
          <w:sz w:val="28"/>
          <w:szCs w:val="28"/>
          <w:lang w:eastAsia="en-US"/>
        </w:rPr>
        <w:t>Италия, Индия, США, Китай, Германия</w:t>
      </w:r>
      <w:r w:rsidR="001C5B29">
        <w:rPr>
          <w:rFonts w:ascii="Times New Roman" w:eastAsiaTheme="minorHAnsi" w:hAnsi="Times New Roman" w:cs="Times New Roman"/>
          <w:color w:val="000000" w:themeColor="text1"/>
          <w:sz w:val="28"/>
          <w:szCs w:val="28"/>
          <w:lang w:eastAsia="en-US"/>
        </w:rPr>
        <w:t xml:space="preserve">. </w:t>
      </w:r>
    </w:p>
    <w:p w14:paraId="3038E2C5" w14:textId="00853CD9" w:rsidR="001C5B29" w:rsidRDefault="001E03D7" w:rsidP="001C5B2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03D7">
        <w:rPr>
          <w:rFonts w:ascii="Times New Roman" w:eastAsiaTheme="minorHAnsi" w:hAnsi="Times New Roman" w:cs="Times New Roman"/>
          <w:color w:val="000000" w:themeColor="text1"/>
          <w:sz w:val="28"/>
          <w:szCs w:val="28"/>
          <w:lang w:eastAsia="en-US"/>
        </w:rPr>
        <w:t xml:space="preserve">На </w:t>
      </w:r>
      <w:proofErr w:type="spellStart"/>
      <w:r w:rsidRPr="001E03D7">
        <w:rPr>
          <w:rFonts w:ascii="Times New Roman" w:eastAsiaTheme="minorHAnsi" w:hAnsi="Times New Roman" w:cs="Times New Roman"/>
          <w:color w:val="000000" w:themeColor="text1"/>
          <w:sz w:val="28"/>
          <w:szCs w:val="28"/>
          <w:lang w:eastAsia="en-US"/>
        </w:rPr>
        <w:t>космоснимках</w:t>
      </w:r>
      <w:proofErr w:type="spellEnd"/>
      <w:r w:rsidRPr="001E03D7">
        <w:rPr>
          <w:rFonts w:ascii="Times New Roman" w:eastAsiaTheme="minorHAnsi" w:hAnsi="Times New Roman" w:cs="Times New Roman"/>
          <w:color w:val="000000" w:themeColor="text1"/>
          <w:sz w:val="28"/>
          <w:szCs w:val="28"/>
          <w:lang w:eastAsia="en-US"/>
        </w:rPr>
        <w:t xml:space="preserve"> в гидрогеологических исследованиях, объект исследования </w:t>
      </w:r>
      <w:r w:rsidR="009E2CED">
        <w:rPr>
          <w:rFonts w:ascii="Times New Roman" w:eastAsiaTheme="minorHAnsi" w:hAnsi="Times New Roman" w:cs="Times New Roman"/>
          <w:color w:val="000000" w:themeColor="text1"/>
          <w:sz w:val="28"/>
          <w:szCs w:val="28"/>
          <w:lang w:eastAsia="en-US"/>
        </w:rPr>
        <w:t>«</w:t>
      </w:r>
      <w:r w:rsidRPr="001E03D7">
        <w:rPr>
          <w:rFonts w:ascii="Times New Roman" w:eastAsiaTheme="minorHAnsi" w:hAnsi="Times New Roman" w:cs="Times New Roman"/>
          <w:color w:val="000000" w:themeColor="text1"/>
          <w:sz w:val="28"/>
          <w:szCs w:val="28"/>
          <w:lang w:eastAsia="en-US"/>
        </w:rPr>
        <w:t>подземные воды</w:t>
      </w:r>
      <w:r w:rsidR="009E2CED">
        <w:rPr>
          <w:rFonts w:ascii="Times New Roman" w:eastAsiaTheme="minorHAnsi" w:hAnsi="Times New Roman" w:cs="Times New Roman"/>
          <w:color w:val="000000" w:themeColor="text1"/>
          <w:sz w:val="28"/>
          <w:szCs w:val="28"/>
          <w:lang w:eastAsia="en-US"/>
        </w:rPr>
        <w:t>»</w:t>
      </w:r>
      <w:r w:rsidRPr="001E03D7">
        <w:rPr>
          <w:rFonts w:ascii="Times New Roman" w:eastAsiaTheme="minorHAnsi" w:hAnsi="Times New Roman" w:cs="Times New Roman"/>
          <w:color w:val="000000" w:themeColor="text1"/>
          <w:sz w:val="28"/>
          <w:szCs w:val="28"/>
          <w:lang w:eastAsia="en-US"/>
        </w:rPr>
        <w:t xml:space="preserve"> не находит непосредственного отражения. В связи с этим при изучении подземной гидросферы используется индикационное дешифрирование.</w:t>
      </w:r>
      <w:r w:rsidR="001C5B29" w:rsidRPr="001C5B29">
        <w:rPr>
          <w:rFonts w:ascii="Times New Roman" w:eastAsiaTheme="minorHAnsi" w:hAnsi="Times New Roman" w:cs="Times New Roman"/>
          <w:color w:val="000000" w:themeColor="text1"/>
          <w:sz w:val="28"/>
          <w:szCs w:val="28"/>
          <w:lang w:eastAsia="en-US"/>
        </w:rPr>
        <w:t xml:space="preserve"> </w:t>
      </w:r>
      <w:r w:rsidR="001C5B29">
        <w:rPr>
          <w:rFonts w:ascii="Times New Roman" w:eastAsiaTheme="minorHAnsi" w:hAnsi="Times New Roman" w:cs="Times New Roman"/>
          <w:color w:val="000000" w:themeColor="text1"/>
          <w:sz w:val="28"/>
          <w:szCs w:val="28"/>
          <w:lang w:eastAsia="en-US"/>
        </w:rPr>
        <w:t>Все больше актуальности приобретают методы ДЗЗ с использованием глубокого машинного обучения и регрессионного анализа.</w:t>
      </w:r>
    </w:p>
    <w:p w14:paraId="28F11315" w14:textId="4144B637" w:rsidR="00957C97" w:rsidRDefault="00957C97" w:rsidP="001C5B2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hAnsi="Times New Roman" w:cs="Times New Roman"/>
          <w:sz w:val="28"/>
          <w:szCs w:val="28"/>
        </w:rPr>
        <w:t xml:space="preserve">Методы ДЗЗ чаще используются в паре с ГИС-системами, комплексное использование которых дает возможность применять метод взвешенного наложения, что в свою очередь выявляет потенциальные участки с наличием подземных вод. Метод взвешенного наложения </w:t>
      </w:r>
      <w:r w:rsidR="00CC7062" w:rsidRPr="00630596">
        <w:rPr>
          <w:rFonts w:ascii="Times New Roman" w:hAnsi="Times New Roman" w:cs="Times New Roman"/>
          <w:sz w:val="28"/>
          <w:szCs w:val="28"/>
        </w:rPr>
        <w:t>рассчит</w:t>
      </w:r>
      <w:r w:rsidR="00CC7062">
        <w:rPr>
          <w:rFonts w:ascii="Times New Roman" w:hAnsi="Times New Roman" w:cs="Times New Roman"/>
          <w:sz w:val="28"/>
          <w:szCs w:val="28"/>
        </w:rPr>
        <w:t>ывается</w:t>
      </w:r>
      <w:r w:rsidRPr="00630596">
        <w:rPr>
          <w:rFonts w:ascii="Times New Roman" w:hAnsi="Times New Roman" w:cs="Times New Roman"/>
          <w:sz w:val="28"/>
          <w:szCs w:val="28"/>
        </w:rPr>
        <w:t xml:space="preserve"> с использованием значений баллов, присвоенных каждому изучаемому параметру (в пределах от низкого до высокого). </w:t>
      </w:r>
      <w:r>
        <w:rPr>
          <w:rFonts w:ascii="Times New Roman" w:hAnsi="Times New Roman" w:cs="Times New Roman"/>
          <w:sz w:val="28"/>
          <w:szCs w:val="28"/>
        </w:rPr>
        <w:t>В</w:t>
      </w:r>
      <w:r w:rsidRPr="00630596">
        <w:rPr>
          <w:rFonts w:ascii="Times New Roman" w:hAnsi="Times New Roman" w:cs="Times New Roman"/>
          <w:sz w:val="28"/>
          <w:szCs w:val="28"/>
        </w:rPr>
        <w:t xml:space="preserve">ыделенные </w:t>
      </w:r>
      <w:proofErr w:type="spellStart"/>
      <w:r w:rsidRPr="00630596">
        <w:rPr>
          <w:rFonts w:ascii="Times New Roman" w:hAnsi="Times New Roman" w:cs="Times New Roman"/>
          <w:sz w:val="28"/>
          <w:szCs w:val="28"/>
        </w:rPr>
        <w:t>линеаменты</w:t>
      </w:r>
      <w:proofErr w:type="spellEnd"/>
      <w:r w:rsidRPr="00630596">
        <w:rPr>
          <w:rFonts w:ascii="Times New Roman" w:hAnsi="Times New Roman" w:cs="Times New Roman"/>
          <w:sz w:val="28"/>
          <w:szCs w:val="28"/>
        </w:rPr>
        <w:t xml:space="preserve"> положительно коррелируют с разломами. Плотность </w:t>
      </w:r>
      <w:proofErr w:type="spellStart"/>
      <w:r w:rsidRPr="00630596">
        <w:rPr>
          <w:rFonts w:ascii="Times New Roman" w:hAnsi="Times New Roman" w:cs="Times New Roman"/>
          <w:sz w:val="28"/>
          <w:szCs w:val="28"/>
        </w:rPr>
        <w:t>линеаментов</w:t>
      </w:r>
      <w:proofErr w:type="spellEnd"/>
      <w:r w:rsidRPr="00630596">
        <w:rPr>
          <w:rFonts w:ascii="Times New Roman" w:hAnsi="Times New Roman" w:cs="Times New Roman"/>
          <w:sz w:val="28"/>
          <w:szCs w:val="28"/>
        </w:rPr>
        <w:t xml:space="preserve"> коррелирует с показателями трещиноватости.</w:t>
      </w:r>
    </w:p>
    <w:p w14:paraId="279596CF" w14:textId="7EFF6F17" w:rsidR="001E03D7" w:rsidRDefault="008013CE"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Комплексное использование методов ДЗЗ</w:t>
      </w:r>
      <w:r w:rsidR="00C72627">
        <w:rPr>
          <w:rFonts w:ascii="Times New Roman" w:eastAsiaTheme="minorHAnsi" w:hAnsi="Times New Roman" w:cs="Times New Roman"/>
          <w:color w:val="000000" w:themeColor="text1"/>
          <w:sz w:val="28"/>
          <w:szCs w:val="28"/>
          <w:lang w:eastAsia="en-US"/>
        </w:rPr>
        <w:t>, ГИС-технологий</w:t>
      </w:r>
      <w:r>
        <w:rPr>
          <w:rFonts w:ascii="Times New Roman" w:eastAsiaTheme="minorHAnsi" w:hAnsi="Times New Roman" w:cs="Times New Roman"/>
          <w:color w:val="000000" w:themeColor="text1"/>
          <w:sz w:val="28"/>
          <w:szCs w:val="28"/>
          <w:lang w:eastAsia="en-US"/>
        </w:rPr>
        <w:t xml:space="preserve"> и </w:t>
      </w:r>
      <w:r w:rsidR="00C72627">
        <w:rPr>
          <w:rFonts w:ascii="Times New Roman" w:hAnsi="Times New Roman" w:cs="Times New Roman"/>
          <w:sz w:val="28"/>
          <w:szCs w:val="28"/>
        </w:rPr>
        <w:t xml:space="preserve">метод </w:t>
      </w:r>
      <w:r w:rsidR="00C72627" w:rsidRPr="002754B7">
        <w:rPr>
          <w:rFonts w:ascii="Times New Roman" w:hAnsi="Times New Roman" w:cs="Times New Roman"/>
          <w:sz w:val="28"/>
          <w:szCs w:val="28"/>
        </w:rPr>
        <w:t>вертикального электрического зондирования (ВЭЗ)</w:t>
      </w:r>
      <w:r w:rsidR="00C72627">
        <w:rPr>
          <w:rFonts w:ascii="Times New Roman" w:hAnsi="Times New Roman" w:cs="Times New Roman"/>
          <w:sz w:val="28"/>
          <w:szCs w:val="28"/>
        </w:rPr>
        <w:t xml:space="preserve"> дают возможность картирования подземных вод в аллювиальных поймах рек.</w:t>
      </w:r>
    </w:p>
    <w:p w14:paraId="632EC941" w14:textId="56C448A2" w:rsidR="001E03D7" w:rsidRDefault="001E03D7"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03D7">
        <w:rPr>
          <w:rFonts w:ascii="Times New Roman" w:eastAsiaTheme="minorHAnsi" w:hAnsi="Times New Roman" w:cs="Times New Roman"/>
          <w:color w:val="000000" w:themeColor="text1"/>
          <w:sz w:val="28"/>
          <w:szCs w:val="28"/>
          <w:lang w:eastAsia="en-US"/>
        </w:rPr>
        <w:t>Данные ДЗЗ позволяют получать информацию о подземных водах в трещиноватых магматических, метаморфических и осадочных породах. Особенно большое значение имеет установление зон крупных разрывных дислокаций, к которым приурочены концентрированные потоки трещинно- жильных вод.</w:t>
      </w:r>
    </w:p>
    <w:p w14:paraId="13214017" w14:textId="5FEF8AAA" w:rsidR="001E03D7" w:rsidRDefault="001E03D7"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03D7">
        <w:rPr>
          <w:rFonts w:ascii="Times New Roman" w:eastAsiaTheme="minorHAnsi" w:hAnsi="Times New Roman" w:cs="Times New Roman"/>
          <w:color w:val="000000" w:themeColor="text1"/>
          <w:sz w:val="28"/>
          <w:szCs w:val="28"/>
          <w:lang w:eastAsia="en-US"/>
        </w:rPr>
        <w:t>Информация о взаимосвязи поверхностных и подземных вод, получаемая с помощью методов ДЗЗ, дает возможность оценить водный баланс с помощью математических методов моделирования. По результатам таких исследований могут быть составлены гидрогеологические карты, на которых отображается принципиально новая информация о гидрогеологическом значении геологических структур, получаемая с помощью ДЗЗ.</w:t>
      </w:r>
    </w:p>
    <w:p w14:paraId="3C8CCC9E" w14:textId="6E0F1D2A" w:rsidR="00230F98" w:rsidRDefault="00D163F6" w:rsidP="00C72627">
      <w:pPr>
        <w:spacing w:after="0" w:line="240" w:lineRule="auto"/>
        <w:ind w:firstLine="709"/>
        <w:jc w:val="both"/>
        <w:rPr>
          <w:rFonts w:ascii="Times New Roman" w:hAnsi="Times New Roman" w:cs="Times New Roman"/>
          <w:color w:val="000000" w:themeColor="text1"/>
          <w:sz w:val="28"/>
          <w:szCs w:val="28"/>
        </w:rPr>
      </w:pPr>
      <w:r>
        <w:rPr>
          <w:rFonts w:ascii="Times New Roman" w:eastAsiaTheme="minorHAnsi" w:hAnsi="Times New Roman" w:cs="Times New Roman"/>
          <w:color w:val="000000" w:themeColor="text1"/>
          <w:sz w:val="28"/>
          <w:szCs w:val="28"/>
          <w:lang w:eastAsia="en-US"/>
        </w:rPr>
        <w:t xml:space="preserve">3. </w:t>
      </w:r>
      <w:r w:rsidR="00C72627">
        <w:rPr>
          <w:rFonts w:ascii="Times New Roman" w:eastAsiaTheme="minorHAnsi" w:hAnsi="Times New Roman" w:cs="Times New Roman"/>
          <w:color w:val="000000" w:themeColor="text1"/>
          <w:sz w:val="28"/>
          <w:szCs w:val="28"/>
          <w:lang w:eastAsia="en-US"/>
        </w:rPr>
        <w:t xml:space="preserve">Согласно опубликованным научным материалам, ведущими странами по применению методов ДЗЗ в </w:t>
      </w:r>
      <w:r w:rsidR="00230F98">
        <w:rPr>
          <w:rFonts w:ascii="Times New Roman" w:eastAsiaTheme="minorHAnsi" w:hAnsi="Times New Roman" w:cs="Times New Roman"/>
          <w:color w:val="000000" w:themeColor="text1"/>
          <w:sz w:val="28"/>
          <w:szCs w:val="28"/>
          <w:lang w:eastAsia="en-US"/>
        </w:rPr>
        <w:t>орошаемом земледелие являются</w:t>
      </w:r>
      <w:r w:rsidR="00C72627">
        <w:rPr>
          <w:rFonts w:ascii="Times New Roman" w:eastAsiaTheme="minorHAnsi" w:hAnsi="Times New Roman" w:cs="Times New Roman"/>
          <w:color w:val="000000" w:themeColor="text1"/>
          <w:sz w:val="28"/>
          <w:szCs w:val="28"/>
          <w:lang w:eastAsia="en-US"/>
        </w:rPr>
        <w:t xml:space="preserve">: </w:t>
      </w:r>
      <w:r w:rsidR="00230F98">
        <w:rPr>
          <w:rFonts w:ascii="Times New Roman" w:hAnsi="Times New Roman" w:cs="Times New Roman"/>
          <w:color w:val="000000" w:themeColor="text1"/>
          <w:sz w:val="28"/>
          <w:szCs w:val="28"/>
        </w:rPr>
        <w:t xml:space="preserve">США, Китай, Индия, Испания и Германия. </w:t>
      </w:r>
    </w:p>
    <w:p w14:paraId="133EB21D" w14:textId="21AA949F" w:rsidR="00203B37" w:rsidRDefault="00203B37" w:rsidP="00203B3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Методы </w:t>
      </w:r>
      <w:r w:rsidR="005F7B34">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 xml:space="preserve">ЗЗ в орошаемом земледелии в основном используются для точной классификации карт выращиваемых культур, анализа урожайности, прогноза урожайности, выявления фактов заболачивания и засоления земель </w:t>
      </w:r>
      <w:r>
        <w:rPr>
          <w:rFonts w:ascii="Times New Roman" w:hAnsi="Times New Roman" w:cs="Times New Roman"/>
          <w:color w:val="000000" w:themeColor="text1"/>
          <w:sz w:val="28"/>
          <w:szCs w:val="28"/>
        </w:rPr>
        <w:lastRenderedPageBreak/>
        <w:t xml:space="preserve">также выявления водного стресса растительности. Для решения указанных задач используются спектральные </w:t>
      </w:r>
      <w:proofErr w:type="spellStart"/>
      <w:r>
        <w:rPr>
          <w:rFonts w:ascii="Times New Roman" w:hAnsi="Times New Roman" w:cs="Times New Roman"/>
          <w:color w:val="000000" w:themeColor="text1"/>
          <w:sz w:val="28"/>
          <w:szCs w:val="28"/>
        </w:rPr>
        <w:t>вегетационнные</w:t>
      </w:r>
      <w:proofErr w:type="spellEnd"/>
      <w:r>
        <w:rPr>
          <w:rFonts w:ascii="Times New Roman" w:hAnsi="Times New Roman" w:cs="Times New Roman"/>
          <w:color w:val="000000" w:themeColor="text1"/>
          <w:sz w:val="28"/>
          <w:szCs w:val="28"/>
        </w:rPr>
        <w:t xml:space="preserve"> индексы, водные индексы и индексы засоления. </w:t>
      </w:r>
    </w:p>
    <w:p w14:paraId="474BB046" w14:textId="4065108D" w:rsidR="00CB2BA4" w:rsidRDefault="00CB2BA4" w:rsidP="00203B37">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hAnsi="Times New Roman" w:cs="Times New Roman"/>
          <w:color w:val="000000" w:themeColor="text1"/>
          <w:sz w:val="28"/>
          <w:szCs w:val="28"/>
        </w:rPr>
        <w:t>Применение метода многомерной регрессии дают возможность картировать засоленность почв с высокой точностью.</w:t>
      </w:r>
    </w:p>
    <w:p w14:paraId="1038325B" w14:textId="4B42F614" w:rsidR="00C72627" w:rsidRDefault="00230F98" w:rsidP="00C7262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Сопоставляя </w:t>
      </w:r>
      <w:r w:rsidR="00CC7062">
        <w:rPr>
          <w:rFonts w:ascii="Times New Roman" w:hAnsi="Times New Roman" w:cs="Times New Roman"/>
          <w:color w:val="000000" w:themeColor="text1"/>
          <w:sz w:val="28"/>
          <w:szCs w:val="28"/>
        </w:rPr>
        <w:t>фактические</w:t>
      </w:r>
      <w:r>
        <w:rPr>
          <w:rFonts w:ascii="Times New Roman" w:hAnsi="Times New Roman" w:cs="Times New Roman"/>
          <w:color w:val="000000" w:themeColor="text1"/>
          <w:sz w:val="28"/>
          <w:szCs w:val="28"/>
        </w:rPr>
        <w:t xml:space="preserve"> и спутниковые данные по </w:t>
      </w:r>
      <w:proofErr w:type="spellStart"/>
      <w:r>
        <w:rPr>
          <w:rFonts w:ascii="Times New Roman" w:hAnsi="Times New Roman" w:cs="Times New Roman"/>
          <w:color w:val="000000" w:themeColor="text1"/>
          <w:sz w:val="28"/>
          <w:szCs w:val="28"/>
        </w:rPr>
        <w:t>эв</w:t>
      </w:r>
      <w:r w:rsidR="00CC7062">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потранспирации</w:t>
      </w:r>
      <w:proofErr w:type="spellEnd"/>
      <w:r>
        <w:rPr>
          <w:rFonts w:ascii="Times New Roman" w:hAnsi="Times New Roman" w:cs="Times New Roman"/>
          <w:color w:val="000000" w:themeColor="text1"/>
          <w:sz w:val="28"/>
          <w:szCs w:val="28"/>
        </w:rPr>
        <w:t xml:space="preserve"> </w:t>
      </w:r>
      <w:r w:rsidRPr="00852E5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ЕТ</w:t>
      </w:r>
      <w:r w:rsidRPr="00852E5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и анализируя индекс </w:t>
      </w:r>
      <w:r w:rsidR="00CC7062">
        <w:rPr>
          <w:rFonts w:ascii="Times New Roman" w:hAnsi="Times New Roman" w:cs="Times New Roman"/>
          <w:color w:val="000000" w:themeColor="text1"/>
          <w:sz w:val="28"/>
          <w:szCs w:val="28"/>
        </w:rPr>
        <w:t>влажности,</w:t>
      </w:r>
      <w:r>
        <w:rPr>
          <w:rFonts w:ascii="Times New Roman" w:hAnsi="Times New Roman" w:cs="Times New Roman"/>
          <w:color w:val="000000" w:themeColor="text1"/>
          <w:sz w:val="28"/>
          <w:szCs w:val="28"/>
        </w:rPr>
        <w:t xml:space="preserve"> можно районировать агроклиматические зоны.</w:t>
      </w:r>
    </w:p>
    <w:p w14:paraId="78B86BCA" w14:textId="32E58E40" w:rsidR="00203B37" w:rsidRDefault="00203B37" w:rsidP="00C7262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Использование БПЛА с сенсорами дистанционного зондирования, показывает высокую эффективность при борьбе с членистоногими вредителями</w:t>
      </w:r>
      <w:r w:rsidR="00CC7062">
        <w:rPr>
          <w:rFonts w:ascii="Times New Roman" w:hAnsi="Times New Roman" w:cs="Times New Roman"/>
          <w:color w:val="000000" w:themeColor="text1"/>
          <w:sz w:val="28"/>
          <w:szCs w:val="28"/>
        </w:rPr>
        <w:t>.</w:t>
      </w:r>
    </w:p>
    <w:p w14:paraId="4BBCE13C" w14:textId="5BE905E1" w:rsidR="00CB2BA4" w:rsidRPr="00C04BC5" w:rsidRDefault="00CB2BA4" w:rsidP="00C7262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Данные ДЗЗ эффективно используются в определении индекса</w:t>
      </w:r>
      <w:r w:rsidRPr="00CB2BA4">
        <w:rPr>
          <w:rFonts w:ascii="Times New Roman" w:hAnsi="Times New Roman" w:cs="Times New Roman"/>
          <w:color w:val="000000" w:themeColor="text1"/>
          <w:sz w:val="28"/>
          <w:szCs w:val="28"/>
        </w:rPr>
        <w:t xml:space="preserve"> </w:t>
      </w:r>
      <w:r w:rsidRPr="004B480C">
        <w:rPr>
          <w:rFonts w:ascii="Times New Roman" w:hAnsi="Times New Roman" w:cs="Times New Roman"/>
          <w:color w:val="000000" w:themeColor="text1"/>
          <w:sz w:val="28"/>
          <w:szCs w:val="28"/>
        </w:rPr>
        <w:t>площади листа</w:t>
      </w:r>
      <w:r>
        <w:rPr>
          <w:rFonts w:ascii="Times New Roman" w:hAnsi="Times New Roman" w:cs="Times New Roman"/>
          <w:color w:val="000000" w:themeColor="text1"/>
          <w:sz w:val="28"/>
          <w:szCs w:val="28"/>
        </w:rPr>
        <w:t xml:space="preserve"> растительности</w:t>
      </w:r>
      <w:r w:rsidRPr="004B480C">
        <w:rPr>
          <w:rFonts w:ascii="Times New Roman" w:hAnsi="Times New Roman" w:cs="Times New Roman"/>
          <w:color w:val="000000" w:themeColor="text1"/>
          <w:sz w:val="28"/>
          <w:szCs w:val="28"/>
        </w:rPr>
        <w:t xml:space="preserve"> (LAI)</w:t>
      </w:r>
      <w:r>
        <w:rPr>
          <w:rFonts w:ascii="Times New Roman" w:hAnsi="Times New Roman" w:cs="Times New Roman"/>
          <w:color w:val="000000" w:themeColor="text1"/>
          <w:sz w:val="28"/>
          <w:szCs w:val="28"/>
        </w:rPr>
        <w:t xml:space="preserve"> дистанционно, что существенно сокращает затраты </w:t>
      </w:r>
      <w:r w:rsidRPr="00C04BC5">
        <w:rPr>
          <w:rFonts w:ascii="Times New Roman" w:hAnsi="Times New Roman" w:cs="Times New Roman"/>
          <w:color w:val="000000" w:themeColor="text1"/>
          <w:sz w:val="28"/>
          <w:szCs w:val="28"/>
        </w:rPr>
        <w:t>на наземный мониторинг.</w:t>
      </w:r>
    </w:p>
    <w:p w14:paraId="4E900FA0" w14:textId="72CD0E16" w:rsidR="00C72627" w:rsidRDefault="00D163F6"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C04BC5">
        <w:rPr>
          <w:rFonts w:ascii="Times New Roman" w:eastAsiaTheme="minorHAnsi" w:hAnsi="Times New Roman" w:cs="Times New Roman"/>
          <w:color w:val="000000" w:themeColor="text1"/>
          <w:sz w:val="28"/>
          <w:szCs w:val="28"/>
          <w:lang w:eastAsia="en-US"/>
        </w:rPr>
        <w:t xml:space="preserve">4. </w:t>
      </w:r>
      <w:r w:rsidR="00C04BC5" w:rsidRPr="00C04BC5">
        <w:rPr>
          <w:rFonts w:ascii="Times New Roman" w:eastAsiaTheme="minorHAnsi" w:hAnsi="Times New Roman" w:cs="Times New Roman"/>
          <w:color w:val="000000" w:themeColor="text1"/>
          <w:sz w:val="28"/>
          <w:szCs w:val="28"/>
          <w:lang w:eastAsia="en-US"/>
        </w:rPr>
        <w:t>Одним</w:t>
      </w:r>
      <w:r w:rsidRPr="00C04BC5">
        <w:rPr>
          <w:rFonts w:ascii="Times New Roman" w:eastAsiaTheme="minorHAnsi" w:hAnsi="Times New Roman" w:cs="Times New Roman"/>
          <w:color w:val="000000" w:themeColor="text1"/>
          <w:sz w:val="28"/>
          <w:szCs w:val="28"/>
          <w:lang w:eastAsia="en-US"/>
        </w:rPr>
        <w:t xml:space="preserve"> из важнейших вопросов при проектировании и строительстве открытого горизонтального</w:t>
      </w:r>
      <w:r w:rsidRPr="004067B9">
        <w:rPr>
          <w:rFonts w:ascii="Times New Roman" w:eastAsiaTheme="minorHAnsi" w:hAnsi="Times New Roman" w:cs="Times New Roman"/>
          <w:color w:val="000000" w:themeColor="text1"/>
          <w:sz w:val="28"/>
          <w:szCs w:val="28"/>
          <w:lang w:eastAsia="en-US"/>
        </w:rPr>
        <w:t xml:space="preserve"> дренажа является определение оптимальной глубины его заложения, с которой связаны уровень грунтовых вод, </w:t>
      </w:r>
      <w:proofErr w:type="spellStart"/>
      <w:r w:rsidRPr="004067B9">
        <w:rPr>
          <w:rFonts w:ascii="Times New Roman" w:eastAsiaTheme="minorHAnsi" w:hAnsi="Times New Roman" w:cs="Times New Roman"/>
          <w:color w:val="000000" w:themeColor="text1"/>
          <w:sz w:val="28"/>
          <w:szCs w:val="28"/>
          <w:lang w:eastAsia="en-US"/>
        </w:rPr>
        <w:t>междренное</w:t>
      </w:r>
      <w:proofErr w:type="spellEnd"/>
      <w:r w:rsidRPr="004067B9">
        <w:rPr>
          <w:rFonts w:ascii="Times New Roman" w:eastAsiaTheme="minorHAnsi" w:hAnsi="Times New Roman" w:cs="Times New Roman"/>
          <w:color w:val="000000" w:themeColor="text1"/>
          <w:sz w:val="28"/>
          <w:szCs w:val="28"/>
          <w:lang w:eastAsia="en-US"/>
        </w:rPr>
        <w:t xml:space="preserve"> расстояние, удельная и общая протяженность дренажной сети. Заглубление регулирующих дрен позволяет увеличивать расстояние между ними, однако это усиливает неравномерность водного и солевого режимов </w:t>
      </w:r>
      <w:proofErr w:type="spellStart"/>
      <w:r w:rsidRPr="004067B9">
        <w:rPr>
          <w:rFonts w:ascii="Times New Roman" w:eastAsiaTheme="minorHAnsi" w:hAnsi="Times New Roman" w:cs="Times New Roman"/>
          <w:color w:val="000000" w:themeColor="text1"/>
          <w:sz w:val="28"/>
          <w:szCs w:val="28"/>
          <w:lang w:eastAsia="en-US"/>
        </w:rPr>
        <w:t>почвогрунтов</w:t>
      </w:r>
      <w:proofErr w:type="spellEnd"/>
      <w:r w:rsidRPr="004067B9">
        <w:rPr>
          <w:rFonts w:ascii="Times New Roman" w:eastAsiaTheme="minorHAnsi" w:hAnsi="Times New Roman" w:cs="Times New Roman"/>
          <w:color w:val="000000" w:themeColor="text1"/>
          <w:sz w:val="28"/>
          <w:szCs w:val="28"/>
          <w:lang w:eastAsia="en-US"/>
        </w:rPr>
        <w:t xml:space="preserve"> на орошаемых землях. Глубина заложения дрен должна учитывать строение почвенного разреза – если почва не однородна по водно-физическим свойствам, то надо стремиться закладывать дрены в более водопроницаемом слое.</w:t>
      </w:r>
    </w:p>
    <w:p w14:paraId="03710E67" w14:textId="10D500B2" w:rsidR="00D163F6" w:rsidRPr="004067B9" w:rsidRDefault="00D163F6" w:rsidP="00D163F6">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Многочисленными исследованиями</w:t>
      </w:r>
      <w:r w:rsidR="004D6E93">
        <w:rPr>
          <w:rFonts w:ascii="Times New Roman" w:eastAsiaTheme="minorHAnsi" w:hAnsi="Times New Roman" w:cs="Times New Roman"/>
          <w:color w:val="000000" w:themeColor="text1"/>
          <w:sz w:val="28"/>
          <w:szCs w:val="28"/>
          <w:lang w:eastAsia="en-US"/>
        </w:rPr>
        <w:t xml:space="preserve"> </w:t>
      </w:r>
      <w:r w:rsidR="004D6E93" w:rsidRPr="004067B9">
        <w:rPr>
          <w:rFonts w:ascii="Times New Roman" w:eastAsiaTheme="minorHAnsi" w:hAnsi="Times New Roman" w:cs="Times New Roman"/>
          <w:color w:val="000000" w:themeColor="text1"/>
          <w:sz w:val="28"/>
          <w:szCs w:val="28"/>
          <w:lang w:eastAsia="en-US"/>
        </w:rPr>
        <w:t>[</w:t>
      </w:r>
      <w:r w:rsidR="004D6E93">
        <w:rPr>
          <w:rFonts w:ascii="Times New Roman" w:eastAsiaTheme="minorHAnsi" w:hAnsi="Times New Roman" w:cs="Times New Roman"/>
          <w:color w:val="000000" w:themeColor="text1"/>
          <w:sz w:val="28"/>
          <w:szCs w:val="28"/>
          <w:lang w:eastAsia="en-US"/>
        </w:rPr>
        <w:t>5</w:t>
      </w:r>
      <w:r w:rsidR="00711DAA">
        <w:rPr>
          <w:rFonts w:ascii="Times New Roman" w:eastAsiaTheme="minorHAnsi" w:hAnsi="Times New Roman" w:cs="Times New Roman"/>
          <w:color w:val="000000" w:themeColor="text1"/>
          <w:sz w:val="28"/>
          <w:szCs w:val="28"/>
          <w:lang w:val="kk-KZ" w:eastAsia="en-US"/>
        </w:rPr>
        <w:t>2</w:t>
      </w:r>
      <w:r w:rsidR="004D6E93" w:rsidRPr="004067B9">
        <w:rPr>
          <w:rFonts w:ascii="Times New Roman" w:eastAsiaTheme="minorHAnsi" w:hAnsi="Times New Roman" w:cs="Times New Roman"/>
          <w:color w:val="000000" w:themeColor="text1"/>
          <w:sz w:val="28"/>
          <w:szCs w:val="28"/>
          <w:lang w:eastAsia="en-US"/>
        </w:rPr>
        <w:t>-</w:t>
      </w:r>
      <w:r w:rsidR="004D6E93">
        <w:rPr>
          <w:rFonts w:ascii="Times New Roman" w:eastAsiaTheme="minorHAnsi" w:hAnsi="Times New Roman" w:cs="Times New Roman"/>
          <w:color w:val="000000" w:themeColor="text1"/>
          <w:sz w:val="28"/>
          <w:szCs w:val="28"/>
          <w:lang w:eastAsia="en-US"/>
        </w:rPr>
        <w:t>7</w:t>
      </w:r>
      <w:r w:rsidR="00711DAA">
        <w:rPr>
          <w:rFonts w:ascii="Times New Roman" w:eastAsiaTheme="minorHAnsi" w:hAnsi="Times New Roman" w:cs="Times New Roman"/>
          <w:color w:val="000000" w:themeColor="text1"/>
          <w:sz w:val="28"/>
          <w:szCs w:val="28"/>
          <w:lang w:val="kk-KZ" w:eastAsia="en-US"/>
        </w:rPr>
        <w:t>1</w:t>
      </w:r>
      <w:r w:rsidR="004D6E93" w:rsidRPr="004067B9">
        <w:rPr>
          <w:rFonts w:ascii="Times New Roman" w:eastAsiaTheme="minorHAnsi" w:hAnsi="Times New Roman" w:cs="Times New Roman"/>
          <w:color w:val="000000" w:themeColor="text1"/>
          <w:sz w:val="28"/>
          <w:szCs w:val="28"/>
          <w:lang w:eastAsia="en-US"/>
        </w:rPr>
        <w:t>]</w:t>
      </w:r>
      <w:r w:rsidRPr="004067B9">
        <w:rPr>
          <w:rFonts w:ascii="Times New Roman" w:eastAsiaTheme="minorHAnsi" w:hAnsi="Times New Roman" w:cs="Times New Roman"/>
          <w:color w:val="000000" w:themeColor="text1"/>
          <w:sz w:val="28"/>
          <w:szCs w:val="28"/>
          <w:lang w:eastAsia="en-US"/>
        </w:rPr>
        <w:t xml:space="preserve"> установлено, что вертикальный дренаж является эффективным средством мелиораций орошаемых земель. Применение его позволяет сократить потери орошаемой площади, экономить водные ресурсы, создает благоприятные условия для сельскохозяйственных работ, способствует интенсивному ведению хозяйства и является необходимым мероприятием в условиях оплывания откосов открытой дренажной сети.</w:t>
      </w:r>
    </w:p>
    <w:p w14:paraId="23424A81" w14:textId="77777777" w:rsidR="00D163F6" w:rsidRPr="004067B9" w:rsidRDefault="00D163F6" w:rsidP="00D163F6">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Однако, несмотря на преимущество вертикального дренажа он не нашел широкого применения на оросительных системах Мактааральского массива из-за отсутствия данных по его параметрам, режиму и эффективности работы.</w:t>
      </w:r>
    </w:p>
    <w:p w14:paraId="5225FA6C" w14:textId="74A110BE" w:rsidR="00D163F6" w:rsidRPr="00E778FB" w:rsidRDefault="00D163F6" w:rsidP="001E03D7">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163F6">
        <w:rPr>
          <w:rFonts w:ascii="Times New Roman" w:eastAsiaTheme="minorHAnsi" w:hAnsi="Times New Roman" w:cs="Times New Roman"/>
          <w:color w:val="000000" w:themeColor="text1"/>
          <w:sz w:val="28"/>
          <w:szCs w:val="28"/>
          <w:lang w:eastAsia="en-US"/>
        </w:rPr>
        <w:t>Из обзора литературных источников видно, что по вопросам дренажа, его конструкции и параметров на оросительных системах юга Казахстана нет до настоящего времени единого мнения. Расхождения в этом вопросе обусловлены большим разнообразием гидрогеологических, почвенно-мелиоративных, литологических, климатических и других условий, в которых проводились исследования.</w:t>
      </w:r>
    </w:p>
    <w:p w14:paraId="5024079F" w14:textId="77777777" w:rsidR="001E03D7" w:rsidRPr="00E778FB" w:rsidRDefault="001E03D7" w:rsidP="004F1942">
      <w:pPr>
        <w:spacing w:after="0" w:line="240" w:lineRule="auto"/>
        <w:ind w:firstLine="709"/>
        <w:jc w:val="both"/>
        <w:rPr>
          <w:rFonts w:ascii="Times New Roman" w:eastAsiaTheme="minorHAnsi" w:hAnsi="Times New Roman" w:cs="Times New Roman"/>
          <w:b/>
          <w:color w:val="000000" w:themeColor="text1"/>
          <w:sz w:val="28"/>
          <w:szCs w:val="28"/>
          <w:lang w:eastAsia="en-US"/>
        </w:rPr>
      </w:pPr>
    </w:p>
    <w:p w14:paraId="479D08AE" w14:textId="042F08E5" w:rsidR="002F6BC2" w:rsidRDefault="002F6BC2">
      <w:pPr>
        <w:spacing w:after="160" w:line="259"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0CE3E7FA" w14:textId="62A191B2" w:rsidR="00B62BE5" w:rsidRPr="00E778FB" w:rsidRDefault="00B62BE5" w:rsidP="00B62BE5">
      <w:pPr>
        <w:spacing w:after="0" w:line="240" w:lineRule="auto"/>
        <w:ind w:firstLine="709"/>
        <w:jc w:val="both"/>
        <w:rPr>
          <w:rFonts w:ascii="Times New Roman" w:eastAsiaTheme="minorHAnsi" w:hAnsi="Times New Roman" w:cs="Times New Roman"/>
          <w:b/>
          <w:color w:val="000000" w:themeColor="text1"/>
          <w:sz w:val="28"/>
          <w:szCs w:val="28"/>
          <w:lang w:eastAsia="en-US"/>
        </w:rPr>
      </w:pPr>
      <w:r w:rsidRPr="00E778FB">
        <w:rPr>
          <w:rFonts w:ascii="Times New Roman" w:eastAsiaTheme="minorHAnsi" w:hAnsi="Times New Roman" w:cs="Times New Roman"/>
          <w:b/>
          <w:color w:val="000000" w:themeColor="text1"/>
          <w:sz w:val="28"/>
          <w:szCs w:val="28"/>
          <w:lang w:eastAsia="en-US"/>
        </w:rPr>
        <w:lastRenderedPageBreak/>
        <w:t xml:space="preserve">2 </w:t>
      </w:r>
      <w:r w:rsidR="0010462F" w:rsidRPr="0010462F">
        <w:rPr>
          <w:rFonts w:ascii="Times New Roman" w:eastAsiaTheme="minorHAnsi" w:hAnsi="Times New Roman" w:cs="Times New Roman"/>
          <w:b/>
          <w:color w:val="000000" w:themeColor="text1"/>
          <w:sz w:val="28"/>
          <w:szCs w:val="28"/>
          <w:lang w:eastAsia="en-US"/>
        </w:rPr>
        <w:t>ОБЩИЕ СВЕДЕНИЯ О РАЙОНЕ РАБОТ</w:t>
      </w:r>
    </w:p>
    <w:p w14:paraId="1A00B5B8" w14:textId="2C034BD6" w:rsidR="00517CC8" w:rsidRDefault="00517CC8" w:rsidP="002D0A0B">
      <w:pPr>
        <w:spacing w:after="0" w:line="240" w:lineRule="auto"/>
        <w:ind w:firstLine="709"/>
        <w:jc w:val="both"/>
        <w:rPr>
          <w:rFonts w:ascii="Times New Roman" w:eastAsia="Times New Roman" w:hAnsi="Times New Roman" w:cs="Times New Roman"/>
          <w:b/>
          <w:bCs/>
          <w:color w:val="000000" w:themeColor="text1"/>
          <w:sz w:val="28"/>
          <w:szCs w:val="28"/>
        </w:rPr>
      </w:pPr>
      <w:r w:rsidRPr="00517CC8">
        <w:rPr>
          <w:rFonts w:ascii="Times New Roman" w:eastAsia="Times New Roman" w:hAnsi="Times New Roman" w:cs="Times New Roman"/>
          <w:b/>
          <w:bCs/>
          <w:color w:val="000000" w:themeColor="text1"/>
          <w:sz w:val="28"/>
          <w:szCs w:val="28"/>
        </w:rPr>
        <w:t>2.1 Административное и географическое положение района</w:t>
      </w:r>
      <w:r w:rsidR="00044DC9">
        <w:rPr>
          <w:rFonts w:ascii="Times New Roman" w:eastAsia="Times New Roman" w:hAnsi="Times New Roman" w:cs="Times New Roman"/>
          <w:b/>
          <w:bCs/>
          <w:color w:val="000000" w:themeColor="text1"/>
          <w:sz w:val="28"/>
          <w:szCs w:val="28"/>
        </w:rPr>
        <w:t xml:space="preserve">, орография, гидрография, климат </w:t>
      </w:r>
      <w:r w:rsidRPr="00517CC8">
        <w:rPr>
          <w:rFonts w:ascii="Times New Roman" w:eastAsia="Times New Roman" w:hAnsi="Times New Roman" w:cs="Times New Roman"/>
          <w:b/>
          <w:bCs/>
          <w:color w:val="000000" w:themeColor="text1"/>
          <w:sz w:val="28"/>
          <w:szCs w:val="28"/>
        </w:rPr>
        <w:t xml:space="preserve"> </w:t>
      </w:r>
    </w:p>
    <w:p w14:paraId="72F82588" w14:textId="044A5D4E" w:rsidR="00044DC9" w:rsidRPr="0088405D" w:rsidRDefault="0016690B"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2.1.</w:t>
      </w:r>
      <w:r w:rsidR="00044DC9" w:rsidRPr="00044DC9">
        <w:rPr>
          <w:rFonts w:ascii="Times New Roman" w:eastAsiaTheme="minorHAnsi" w:hAnsi="Times New Roman" w:cs="Times New Roman"/>
          <w:color w:val="000000" w:themeColor="text1"/>
          <w:sz w:val="28"/>
          <w:szCs w:val="28"/>
          <w:lang w:eastAsia="en-US"/>
        </w:rPr>
        <w:t>1. Местоположение и экономика района</w:t>
      </w:r>
      <w:r>
        <w:rPr>
          <w:rFonts w:ascii="Times New Roman" w:eastAsiaTheme="minorHAnsi" w:hAnsi="Times New Roman" w:cs="Times New Roman"/>
          <w:color w:val="000000" w:themeColor="text1"/>
          <w:sz w:val="28"/>
          <w:szCs w:val="28"/>
          <w:lang w:eastAsia="en-US"/>
        </w:rPr>
        <w:t xml:space="preserve"> работ</w:t>
      </w:r>
    </w:p>
    <w:p w14:paraId="50C72548" w14:textId="48251F07" w:rsidR="00D24B31" w:rsidRDefault="00D24B31"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24B31">
        <w:rPr>
          <w:rFonts w:ascii="Times New Roman" w:eastAsiaTheme="minorHAnsi" w:hAnsi="Times New Roman" w:cs="Times New Roman"/>
          <w:color w:val="000000" w:themeColor="text1"/>
          <w:sz w:val="28"/>
          <w:szCs w:val="28"/>
          <w:lang w:eastAsia="en-US"/>
        </w:rPr>
        <w:t xml:space="preserve">Орошаемые земли Мактааральского массива орошения расположены в Туркестанской области на левобережье р. Сырдарьи в Казахстанской части </w:t>
      </w:r>
      <w:proofErr w:type="spellStart"/>
      <w:r w:rsidRPr="00D24B31">
        <w:rPr>
          <w:rFonts w:ascii="Times New Roman" w:eastAsiaTheme="minorHAnsi" w:hAnsi="Times New Roman" w:cs="Times New Roman"/>
          <w:color w:val="000000" w:themeColor="text1"/>
          <w:sz w:val="28"/>
          <w:szCs w:val="28"/>
          <w:lang w:eastAsia="en-US"/>
        </w:rPr>
        <w:t>Голодностепского</w:t>
      </w:r>
      <w:proofErr w:type="spellEnd"/>
      <w:r w:rsidRPr="00D24B31">
        <w:rPr>
          <w:rFonts w:ascii="Times New Roman" w:eastAsiaTheme="minorHAnsi" w:hAnsi="Times New Roman" w:cs="Times New Roman"/>
          <w:color w:val="000000" w:themeColor="text1"/>
          <w:sz w:val="28"/>
          <w:szCs w:val="28"/>
          <w:lang w:eastAsia="en-US"/>
        </w:rPr>
        <w:t xml:space="preserve"> массива. </w:t>
      </w:r>
      <w:proofErr w:type="spellStart"/>
      <w:r w:rsidRPr="00D24B31">
        <w:rPr>
          <w:rFonts w:ascii="Times New Roman" w:eastAsiaTheme="minorHAnsi" w:hAnsi="Times New Roman" w:cs="Times New Roman"/>
          <w:color w:val="000000" w:themeColor="text1"/>
          <w:sz w:val="28"/>
          <w:szCs w:val="28"/>
          <w:lang w:eastAsia="en-US"/>
        </w:rPr>
        <w:t>Голодностепский</w:t>
      </w:r>
      <w:proofErr w:type="spellEnd"/>
      <w:r w:rsidRPr="00D24B31">
        <w:rPr>
          <w:rFonts w:ascii="Times New Roman" w:eastAsiaTheme="minorHAnsi" w:hAnsi="Times New Roman" w:cs="Times New Roman"/>
          <w:color w:val="000000" w:themeColor="text1"/>
          <w:sz w:val="28"/>
          <w:szCs w:val="28"/>
          <w:lang w:eastAsia="en-US"/>
        </w:rPr>
        <w:t xml:space="preserve"> орошаемый массив расположен в среднем течении р. Сырдарьи, а в состав Туркестанской области РК входит северо-западная часть массива, которая ограничивается на севере - Шардаринским водохранилищем, на востоке - территорией Узбекистана, на юге - Центральным </w:t>
      </w:r>
      <w:proofErr w:type="spellStart"/>
      <w:r w:rsidRPr="00D24B31">
        <w:rPr>
          <w:rFonts w:ascii="Times New Roman" w:eastAsiaTheme="minorHAnsi" w:hAnsi="Times New Roman" w:cs="Times New Roman"/>
          <w:color w:val="000000" w:themeColor="text1"/>
          <w:sz w:val="28"/>
          <w:szCs w:val="28"/>
          <w:lang w:eastAsia="en-US"/>
        </w:rPr>
        <w:t>Голодностепским</w:t>
      </w:r>
      <w:proofErr w:type="spellEnd"/>
      <w:r w:rsidRPr="00D24B31">
        <w:rPr>
          <w:rFonts w:ascii="Times New Roman" w:eastAsiaTheme="minorHAnsi" w:hAnsi="Times New Roman" w:cs="Times New Roman"/>
          <w:color w:val="000000" w:themeColor="text1"/>
          <w:sz w:val="28"/>
          <w:szCs w:val="28"/>
          <w:lang w:eastAsia="en-US"/>
        </w:rPr>
        <w:t xml:space="preserve"> коллектором (ЦГК) и на западе </w:t>
      </w:r>
      <w:proofErr w:type="spellStart"/>
      <w:r w:rsidRPr="00D24B31">
        <w:rPr>
          <w:rFonts w:ascii="Times New Roman" w:eastAsiaTheme="minorHAnsi" w:hAnsi="Times New Roman" w:cs="Times New Roman"/>
          <w:color w:val="000000" w:themeColor="text1"/>
          <w:sz w:val="28"/>
          <w:szCs w:val="28"/>
          <w:lang w:eastAsia="en-US"/>
        </w:rPr>
        <w:t>Арнасайским</w:t>
      </w:r>
      <w:proofErr w:type="spellEnd"/>
      <w:r w:rsidRPr="00D24B31">
        <w:rPr>
          <w:rFonts w:ascii="Times New Roman" w:eastAsiaTheme="minorHAnsi" w:hAnsi="Times New Roman" w:cs="Times New Roman"/>
          <w:color w:val="000000" w:themeColor="text1"/>
          <w:sz w:val="28"/>
          <w:szCs w:val="28"/>
          <w:lang w:eastAsia="en-US"/>
        </w:rPr>
        <w:t xml:space="preserve"> понижением</w:t>
      </w:r>
      <w:r>
        <w:rPr>
          <w:rFonts w:ascii="Times New Roman" w:eastAsiaTheme="minorHAnsi" w:hAnsi="Times New Roman" w:cs="Times New Roman"/>
          <w:color w:val="000000" w:themeColor="text1"/>
          <w:sz w:val="28"/>
          <w:szCs w:val="28"/>
          <w:lang w:eastAsia="en-US"/>
        </w:rPr>
        <w:t xml:space="preserve"> </w:t>
      </w:r>
      <w:r w:rsidR="007C39F8" w:rsidRPr="007C39F8">
        <w:rPr>
          <w:rFonts w:ascii="Times New Roman" w:eastAsiaTheme="minorHAnsi" w:hAnsi="Times New Roman" w:cs="Times New Roman"/>
          <w:color w:val="000000" w:themeColor="text1"/>
          <w:sz w:val="28"/>
          <w:szCs w:val="28"/>
          <w:lang w:eastAsia="en-US"/>
        </w:rPr>
        <w:t>[7</w:t>
      </w:r>
      <w:r w:rsidR="00711DAA">
        <w:rPr>
          <w:rFonts w:ascii="Times New Roman" w:eastAsiaTheme="minorHAnsi" w:hAnsi="Times New Roman" w:cs="Times New Roman"/>
          <w:color w:val="000000" w:themeColor="text1"/>
          <w:sz w:val="28"/>
          <w:szCs w:val="28"/>
          <w:lang w:val="kk-KZ" w:eastAsia="en-US"/>
        </w:rPr>
        <w:t>2</w:t>
      </w:r>
      <w:r w:rsidR="007C39F8" w:rsidRPr="007C39F8">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(рис.</w:t>
      </w:r>
      <w:r w:rsidRPr="00D24B31">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2</w:t>
      </w:r>
      <w:r w:rsidRPr="00044DC9">
        <w:rPr>
          <w:rFonts w:ascii="Times New Roman" w:eastAsiaTheme="minorHAnsi" w:hAnsi="Times New Roman" w:cs="Times New Roman"/>
          <w:color w:val="000000" w:themeColor="text1"/>
          <w:sz w:val="28"/>
          <w:szCs w:val="28"/>
          <w:lang w:eastAsia="en-US"/>
        </w:rPr>
        <w:t>.1.</w:t>
      </w:r>
      <w:r>
        <w:rPr>
          <w:rFonts w:ascii="Times New Roman" w:eastAsiaTheme="minorHAnsi" w:hAnsi="Times New Roman" w:cs="Times New Roman"/>
          <w:color w:val="000000" w:themeColor="text1"/>
          <w:sz w:val="28"/>
          <w:szCs w:val="28"/>
          <w:lang w:eastAsia="en-US"/>
        </w:rPr>
        <w:t>)</w:t>
      </w:r>
      <w:r w:rsidRPr="00D24B31">
        <w:rPr>
          <w:rFonts w:ascii="Times New Roman" w:eastAsiaTheme="minorHAnsi" w:hAnsi="Times New Roman" w:cs="Times New Roman"/>
          <w:color w:val="000000" w:themeColor="text1"/>
          <w:sz w:val="28"/>
          <w:szCs w:val="28"/>
          <w:lang w:eastAsia="en-US"/>
        </w:rPr>
        <w:t>.</w:t>
      </w:r>
    </w:p>
    <w:p w14:paraId="46E6A93C" w14:textId="77777777" w:rsid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Населенные пункты многонациональны. Преобладают казахи, в меньшей степени русские, узбеки, таджики, украинцы, немцы. В экономическом отношении район преимущественно сельскохозяйственный. Основное развитие в регионе получили отрасли сельского хозяйства. Это хлопководство, садоводство, виноградарство, животноводство.</w:t>
      </w:r>
    </w:p>
    <w:p w14:paraId="3D0F9B38" w14:textId="77777777" w:rsidR="00D75191" w:rsidRDefault="00D75191"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0FBB5A2" w14:textId="18E52033" w:rsidR="0016690B" w:rsidRDefault="00BB0C8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Pr>
          <w:noProof/>
        </w:rPr>
        <w:drawing>
          <wp:inline distT="0" distB="0" distL="0" distR="0" wp14:anchorId="3C04E63D" wp14:editId="3FF903DA">
            <wp:extent cx="5143500" cy="4114800"/>
            <wp:effectExtent l="19050" t="19050" r="19050" b="19050"/>
            <wp:docPr id="17711661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114" t="2211" r="12844" b="2284"/>
                    <a:stretch/>
                  </pic:blipFill>
                  <pic:spPr bwMode="auto">
                    <a:xfrm>
                      <a:off x="0" y="0"/>
                      <a:ext cx="5143500" cy="4114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C81E46" w14:textId="20F2B8B4" w:rsidR="00D72D35" w:rsidRDefault="00D72D35" w:rsidP="00D72D35">
      <w:pPr>
        <w:tabs>
          <w:tab w:val="left" w:pos="6390"/>
        </w:tabs>
        <w:spacing w:after="0" w:line="240" w:lineRule="auto"/>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w:t>
      </w:r>
      <w:r w:rsidRPr="0016690B">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2</w:t>
      </w:r>
      <w:r w:rsidRPr="00044DC9">
        <w:rPr>
          <w:rFonts w:ascii="Times New Roman" w:eastAsiaTheme="minorHAnsi" w:hAnsi="Times New Roman" w:cs="Times New Roman"/>
          <w:color w:val="000000" w:themeColor="text1"/>
          <w:sz w:val="28"/>
          <w:szCs w:val="28"/>
          <w:lang w:eastAsia="en-US"/>
        </w:rPr>
        <w:t>.1.</w:t>
      </w:r>
      <w:r>
        <w:rPr>
          <w:rFonts w:ascii="Times New Roman" w:hAnsi="Times New Roman" w:cs="Times New Roman"/>
          <w:color w:val="000000" w:themeColor="text1"/>
          <w:sz w:val="28"/>
          <w:szCs w:val="28"/>
        </w:rPr>
        <w:t xml:space="preserve"> </w:t>
      </w:r>
      <w:r w:rsidR="00D75191">
        <w:rPr>
          <w:rFonts w:ascii="Times New Roman" w:hAnsi="Times New Roman" w:cs="Times New Roman"/>
          <w:color w:val="000000" w:themeColor="text1"/>
          <w:sz w:val="28"/>
          <w:szCs w:val="28"/>
        </w:rPr>
        <w:t>Карта административных границ районов и сельских округов Мактааральского массива орошения</w:t>
      </w:r>
    </w:p>
    <w:p w14:paraId="623E3C71" w14:textId="77777777" w:rsidR="00D72D35" w:rsidRPr="00044DC9" w:rsidRDefault="00D72D35" w:rsidP="00D72D35">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3CA48D79" w14:textId="75C533EB" w:rsidR="00044DC9" w:rsidRPr="00044DC9" w:rsidRDefault="00D72D35"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2.1.2.</w:t>
      </w:r>
      <w:r w:rsidR="00044DC9" w:rsidRPr="00044DC9">
        <w:rPr>
          <w:rFonts w:ascii="Times New Roman" w:eastAsiaTheme="minorHAnsi" w:hAnsi="Times New Roman" w:cs="Times New Roman"/>
          <w:color w:val="000000" w:themeColor="text1"/>
          <w:sz w:val="28"/>
          <w:szCs w:val="28"/>
          <w:lang w:eastAsia="en-US"/>
        </w:rPr>
        <w:t xml:space="preserve"> Орография</w:t>
      </w:r>
    </w:p>
    <w:p w14:paraId="5BC37EBA" w14:textId="4C3EF94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 xml:space="preserve">Рассматриваемая территория работ расположена южнее Шардаринского водохранилища. Она охватывает крупную межгорную </w:t>
      </w:r>
      <w:proofErr w:type="spellStart"/>
      <w:r w:rsidRPr="00044DC9">
        <w:rPr>
          <w:rFonts w:ascii="Times New Roman" w:eastAsiaTheme="minorHAnsi" w:hAnsi="Times New Roman" w:cs="Times New Roman"/>
          <w:color w:val="000000" w:themeColor="text1"/>
          <w:sz w:val="28"/>
          <w:szCs w:val="28"/>
          <w:lang w:eastAsia="en-US"/>
        </w:rPr>
        <w:t>Голодностепскую</w:t>
      </w:r>
      <w:proofErr w:type="spellEnd"/>
      <w:r w:rsidRPr="00044DC9">
        <w:rPr>
          <w:rFonts w:ascii="Times New Roman" w:eastAsiaTheme="minorHAnsi" w:hAnsi="Times New Roman" w:cs="Times New Roman"/>
          <w:color w:val="000000" w:themeColor="text1"/>
          <w:sz w:val="28"/>
          <w:szCs w:val="28"/>
          <w:lang w:eastAsia="en-US"/>
        </w:rPr>
        <w:t xml:space="preserve"> </w:t>
      </w:r>
      <w:r w:rsidRPr="00044DC9">
        <w:rPr>
          <w:rFonts w:ascii="Times New Roman" w:eastAsiaTheme="minorHAnsi" w:hAnsi="Times New Roman" w:cs="Times New Roman"/>
          <w:color w:val="000000" w:themeColor="text1"/>
          <w:sz w:val="28"/>
          <w:szCs w:val="28"/>
          <w:lang w:eastAsia="en-US"/>
        </w:rPr>
        <w:lastRenderedPageBreak/>
        <w:t xml:space="preserve">депрессию, окаймленную с юга, юго-востока Туркестанским, </w:t>
      </w:r>
      <w:proofErr w:type="spellStart"/>
      <w:r w:rsidRPr="00044DC9">
        <w:rPr>
          <w:rFonts w:ascii="Times New Roman" w:eastAsiaTheme="minorHAnsi" w:hAnsi="Times New Roman" w:cs="Times New Roman"/>
          <w:color w:val="000000" w:themeColor="text1"/>
          <w:sz w:val="28"/>
          <w:szCs w:val="28"/>
          <w:lang w:eastAsia="en-US"/>
        </w:rPr>
        <w:t>Чаткальским</w:t>
      </w:r>
      <w:proofErr w:type="spellEnd"/>
      <w:r w:rsidRPr="00044DC9">
        <w:rPr>
          <w:rFonts w:ascii="Times New Roman" w:eastAsiaTheme="minorHAnsi" w:hAnsi="Times New Roman" w:cs="Times New Roman"/>
          <w:color w:val="000000" w:themeColor="text1"/>
          <w:sz w:val="28"/>
          <w:szCs w:val="28"/>
          <w:lang w:eastAsia="en-US"/>
        </w:rPr>
        <w:t xml:space="preserve"> горными хребтами и открытую к западу и северу в сторону песков Кызылкум. Межгорная депрессия представляет собой равнину аллювиально-пролювиального генезиса с небольшим (0,0001-0,0003) уклоном на северо-запад. Абсолютные отметки поверхности колеблются от 265-270 м на юго-востоке района до 260-262 м на западе.</w:t>
      </w:r>
    </w:p>
    <w:p w14:paraId="75E19164"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proofErr w:type="spellStart"/>
      <w:r w:rsidRPr="00044DC9">
        <w:rPr>
          <w:rFonts w:ascii="Times New Roman" w:eastAsiaTheme="minorHAnsi" w:hAnsi="Times New Roman" w:cs="Times New Roman"/>
          <w:color w:val="000000" w:themeColor="text1"/>
          <w:sz w:val="28"/>
          <w:szCs w:val="28"/>
          <w:lang w:eastAsia="en-US"/>
        </w:rPr>
        <w:t>Голодностепская</w:t>
      </w:r>
      <w:proofErr w:type="spellEnd"/>
      <w:r w:rsidRPr="00044DC9">
        <w:rPr>
          <w:rFonts w:ascii="Times New Roman" w:eastAsiaTheme="minorHAnsi" w:hAnsi="Times New Roman" w:cs="Times New Roman"/>
          <w:color w:val="000000" w:themeColor="text1"/>
          <w:sz w:val="28"/>
          <w:szCs w:val="28"/>
          <w:lang w:eastAsia="en-US"/>
        </w:rPr>
        <w:t xml:space="preserve"> депрессия возникла в результате накопления отложений рек Сырдарьи, Ангрена, Чирчика и временных водотоков, стекающих с северных склонов горных хребтов. </w:t>
      </w:r>
    </w:p>
    <w:p w14:paraId="03286E24" w14:textId="77777777" w:rsidR="00D72D35" w:rsidRDefault="00D72D35"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5D4C6139" w14:textId="3D24F7FB" w:rsidR="00044DC9" w:rsidRPr="00044DC9" w:rsidRDefault="00D72D35"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2.1.3</w:t>
      </w:r>
      <w:r w:rsidR="00044DC9" w:rsidRPr="00044DC9">
        <w:rPr>
          <w:rFonts w:ascii="Times New Roman" w:eastAsiaTheme="minorHAnsi" w:hAnsi="Times New Roman" w:cs="Times New Roman"/>
          <w:color w:val="000000" w:themeColor="text1"/>
          <w:sz w:val="28"/>
          <w:szCs w:val="28"/>
          <w:lang w:eastAsia="en-US"/>
        </w:rPr>
        <w:t>. Гидрография</w:t>
      </w:r>
    </w:p>
    <w:p w14:paraId="24A74EC3"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Естественные водотоки на территории района работ представлены рекой Сырдарья.</w:t>
      </w:r>
    </w:p>
    <w:p w14:paraId="41855F2A"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Сырдарья, одна из крупнейших рек Средней Азии образуется слиянием рек Нарын и Кара-Дарья. Протекает на северо-востоке за восточной границей Мактааральского района. Общая длина реки 2137 км. Максимальная скорость течения реки 1,65 м/с., в среднем 0,9-1,2 м/с. Глубина реки 3,7-6,0 м. Ширина русла от 160 до 300 м (гидропост Кок-Булак).</w:t>
      </w:r>
    </w:p>
    <w:p w14:paraId="34A09D4F"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Питание реки осуществляется за счет таяния снега и ледников, вследствие чего наблюдается два половодья. Первый – апрель-май (таяние снега), второй июль-август (таяние ледников).</w:t>
      </w:r>
    </w:p>
    <w:p w14:paraId="10BFAB61"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 xml:space="preserve">Сырдарья типичная равнинная река и отличается весьма низким значением уклона (0,0025). Берега ее, представленные лессовидными отложениями, крайне неустойчивы и подвержены </w:t>
      </w:r>
      <w:proofErr w:type="spellStart"/>
      <w:r w:rsidRPr="00044DC9">
        <w:rPr>
          <w:rFonts w:ascii="Times New Roman" w:eastAsiaTheme="minorHAnsi" w:hAnsi="Times New Roman" w:cs="Times New Roman"/>
          <w:color w:val="000000" w:themeColor="text1"/>
          <w:sz w:val="28"/>
          <w:szCs w:val="28"/>
          <w:lang w:eastAsia="en-US"/>
        </w:rPr>
        <w:t>постоян¬ному</w:t>
      </w:r>
      <w:proofErr w:type="spellEnd"/>
      <w:r w:rsidRPr="00044DC9">
        <w:rPr>
          <w:rFonts w:ascii="Times New Roman" w:eastAsiaTheme="minorHAnsi" w:hAnsi="Times New Roman" w:cs="Times New Roman"/>
          <w:color w:val="000000" w:themeColor="text1"/>
          <w:sz w:val="28"/>
          <w:szCs w:val="28"/>
          <w:lang w:eastAsia="en-US"/>
        </w:rPr>
        <w:t xml:space="preserve"> размыву. Вода реки несет большое количество взвешенного материала, содержание которого в воде увеличивается вниз по течению и достигает максимального значения в мае до 7100 кг/с.</w:t>
      </w:r>
    </w:p>
    <w:p w14:paraId="241E6D40"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В связи со строительством Шардаринского водохранилища сток реки в настоящее время зарегулирован. Минимальные, так называемые санитарные выпуски в реку в зимние месяцы не превышают 50 м3/с. В связи с этим, в зимнее время происходит разгрузка подземных вод водоносных горизонтов современных и верхнечетвертичных аллювиально-пролювиальных отложений в р. Сырдарью с восполнением их в паводковый период.</w:t>
      </w:r>
    </w:p>
    <w:p w14:paraId="684674F8" w14:textId="7363F70B"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В соответствии с режимом стока химический состав речной воды характеризуется довольно резкими колебаниями в течение года. На протяжении паводка минерализация воды уменьшается до 0,5 г/л и вода имеет гидрокарбонатный натриево-кальциевый состав. Осенью и зимой минерализация воды достигает 0,9-1,3 г/л и она приобретает сульфатный кальциево-натриевый состав.</w:t>
      </w:r>
    </w:p>
    <w:p w14:paraId="72024D9E" w14:textId="747822D9"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 xml:space="preserve">Искусственная гидрографическая сеть района представлена целой системой оросительных каналов, главенствующее место среди которых занимает канал имени Кирова, пересекающий описываемую территорию с юго-востока на северо-запад по центральному водоразделу и подает воду в более мелкие оросительные каналы, занимающие подчиненное </w:t>
      </w:r>
      <w:r w:rsidRPr="00044DC9">
        <w:rPr>
          <w:rFonts w:ascii="Times New Roman" w:eastAsiaTheme="minorHAnsi" w:hAnsi="Times New Roman" w:cs="Times New Roman"/>
          <w:color w:val="000000" w:themeColor="text1"/>
          <w:sz w:val="28"/>
          <w:szCs w:val="28"/>
          <w:lang w:eastAsia="en-US"/>
        </w:rPr>
        <w:lastRenderedPageBreak/>
        <w:t xml:space="preserve">гипсометрическое положение по обе стороны от водораздела, что благоприятствует орошению большей площади </w:t>
      </w:r>
      <w:r w:rsidR="009634EF">
        <w:rPr>
          <w:rFonts w:ascii="Times New Roman" w:eastAsiaTheme="minorHAnsi" w:hAnsi="Times New Roman" w:cs="Times New Roman"/>
          <w:color w:val="000000" w:themeColor="text1"/>
          <w:sz w:val="28"/>
          <w:szCs w:val="28"/>
          <w:lang w:eastAsia="en-US"/>
        </w:rPr>
        <w:t>Мактааральского</w:t>
      </w:r>
      <w:r w:rsidRPr="00044DC9">
        <w:rPr>
          <w:rFonts w:ascii="Times New Roman" w:eastAsiaTheme="minorHAnsi" w:hAnsi="Times New Roman" w:cs="Times New Roman"/>
          <w:color w:val="000000" w:themeColor="text1"/>
          <w:sz w:val="28"/>
          <w:szCs w:val="28"/>
          <w:lang w:eastAsia="en-US"/>
        </w:rPr>
        <w:t xml:space="preserve"> массива. Вода в канал поступает из реки Сырдарья за пределами восточной границы района. </w:t>
      </w:r>
    </w:p>
    <w:p w14:paraId="5D68AC72" w14:textId="77777777" w:rsidR="00044DC9" w:rsidRPr="00044DC9" w:rsidRDefault="00044DC9"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3AC699C" w14:textId="0E400F6F" w:rsidR="00044DC9" w:rsidRPr="00044DC9" w:rsidRDefault="00D72D35" w:rsidP="00044DC9">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2.1.4</w:t>
      </w:r>
      <w:r w:rsidRPr="00044DC9">
        <w:rPr>
          <w:rFonts w:ascii="Times New Roman" w:eastAsiaTheme="minorHAnsi" w:hAnsi="Times New Roman" w:cs="Times New Roman"/>
          <w:color w:val="000000" w:themeColor="text1"/>
          <w:sz w:val="28"/>
          <w:szCs w:val="28"/>
          <w:lang w:eastAsia="en-US"/>
        </w:rPr>
        <w:t xml:space="preserve">. </w:t>
      </w:r>
      <w:r w:rsidR="00044DC9" w:rsidRPr="00044DC9">
        <w:rPr>
          <w:rFonts w:ascii="Times New Roman" w:eastAsiaTheme="minorHAnsi" w:hAnsi="Times New Roman" w:cs="Times New Roman"/>
          <w:color w:val="000000" w:themeColor="text1"/>
          <w:sz w:val="28"/>
          <w:szCs w:val="28"/>
          <w:lang w:eastAsia="en-US"/>
        </w:rPr>
        <w:t>Климат</w:t>
      </w:r>
    </w:p>
    <w:p w14:paraId="4FB46CE1" w14:textId="77777777"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 xml:space="preserve">Природно-климатические показатели являются одним из важных эколого-мелиоративных факторов: температура воздуха, атмосферные осадки, влажность, состояние почвенного покрова и т.д. </w:t>
      </w:r>
    </w:p>
    <w:p w14:paraId="57C1E002" w14:textId="44B81AC3"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Природно-климатические и хозяйственные условия Мактааральского массива, характеризующиеся обилием света, тепла и потенциальным плодородием почв, позволяют возделывать здесь такие важные сельскохозяйственные культуры, как хлопчатник, овощебахчевые и др. культуры. Однако все это теряет ценность, когда недостаток запасов влаги в корнеобитаемом слое компенсируется орошением, вследствие чего происходит подъем уровня грунтовых вод и засоление почв, приводящие к ухудшению орошаемых земель и потерям урожаев. Даже при слабом засолении потери урожаев достигают 20 %. На сильнозасоленных землях - составляют до 70 – 80 % [</w:t>
      </w:r>
      <w:r w:rsidR="00F420EC" w:rsidRPr="00F420EC">
        <w:rPr>
          <w:rFonts w:ascii="Times New Roman" w:eastAsiaTheme="minorHAnsi" w:hAnsi="Times New Roman" w:cs="Times New Roman"/>
          <w:color w:val="000000" w:themeColor="text1"/>
          <w:sz w:val="28"/>
          <w:szCs w:val="28"/>
          <w:lang w:eastAsia="en-US"/>
        </w:rPr>
        <w:t>7</w:t>
      </w:r>
      <w:r w:rsidR="004738CC">
        <w:rPr>
          <w:rFonts w:ascii="Times New Roman" w:eastAsiaTheme="minorHAnsi" w:hAnsi="Times New Roman" w:cs="Times New Roman"/>
          <w:color w:val="000000" w:themeColor="text1"/>
          <w:sz w:val="28"/>
          <w:szCs w:val="28"/>
          <w:lang w:val="kk-KZ" w:eastAsia="en-US"/>
        </w:rPr>
        <w:t>3</w:t>
      </w:r>
      <w:r w:rsidRPr="005B02BE">
        <w:rPr>
          <w:rFonts w:ascii="Times New Roman" w:eastAsiaTheme="minorHAnsi" w:hAnsi="Times New Roman" w:cs="Times New Roman"/>
          <w:color w:val="000000" w:themeColor="text1"/>
          <w:sz w:val="28"/>
          <w:szCs w:val="28"/>
          <w:lang w:eastAsia="en-US"/>
        </w:rPr>
        <w:t xml:space="preserve">]. </w:t>
      </w:r>
    </w:p>
    <w:p w14:paraId="43BB98A0" w14:textId="7BB7B174"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Для Мактааральского района в соответствии с классификацией климата по системе Кеппен-Гейгера, свойствен «субтропический сухой климат», часто называют «средиземноморским» [</w:t>
      </w:r>
      <w:r w:rsidR="00F420EC">
        <w:rPr>
          <w:rFonts w:ascii="Times New Roman" w:eastAsiaTheme="minorHAnsi" w:hAnsi="Times New Roman" w:cs="Times New Roman"/>
          <w:color w:val="000000" w:themeColor="text1"/>
          <w:sz w:val="28"/>
          <w:szCs w:val="28"/>
          <w:lang w:eastAsia="en-US"/>
        </w:rPr>
        <w:t>7</w:t>
      </w:r>
      <w:r w:rsidR="004738CC">
        <w:rPr>
          <w:rFonts w:ascii="Times New Roman" w:eastAsiaTheme="minorHAnsi" w:hAnsi="Times New Roman" w:cs="Times New Roman"/>
          <w:color w:val="000000" w:themeColor="text1"/>
          <w:sz w:val="28"/>
          <w:szCs w:val="28"/>
          <w:lang w:val="kk-KZ" w:eastAsia="en-US"/>
        </w:rPr>
        <w:t>4</w:t>
      </w:r>
      <w:r w:rsidRPr="005B02BE">
        <w:rPr>
          <w:rFonts w:ascii="Times New Roman" w:eastAsiaTheme="minorHAnsi" w:hAnsi="Times New Roman" w:cs="Times New Roman"/>
          <w:color w:val="000000" w:themeColor="text1"/>
          <w:sz w:val="28"/>
          <w:szCs w:val="28"/>
          <w:lang w:eastAsia="en-US"/>
        </w:rPr>
        <w:t>]. Эта климатическая зона имеет среднюю температуру выше 10 °C в самые теплые месяцы и в среднем самые холодные от 18 до -3 °C. Лето, как правило, сухое, менее чем на треть меньше, чем в самый влажный зимний месяц, и с количеством осадков менее 30 мм в летний месяц. Во многих регионах со средиземноморским климатом зима относительно мягкая, а лето очень теплое. Влажность воздуха очень низкая, особенно в летние месяцы. В июле-августе относительная влажность воздуха днем колеблется от 20% на сухих пространствах, до 30% на увлажненных поливом.</w:t>
      </w:r>
    </w:p>
    <w:p w14:paraId="0EDAFB2F" w14:textId="48C653C2"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Особенностью климата является обилие солнечного света и тепла – число часов солнечного сияния составляет в среднем 2800-2900 за год, суммарный приток солнечной радиации 160-165 ккал/см2 (6,5-6,7 ГДж/м2) [</w:t>
      </w:r>
      <w:r w:rsidR="003B7091">
        <w:rPr>
          <w:rFonts w:ascii="Times New Roman" w:eastAsiaTheme="minorHAnsi" w:hAnsi="Times New Roman" w:cs="Times New Roman"/>
          <w:color w:val="000000" w:themeColor="text1"/>
          <w:sz w:val="28"/>
          <w:szCs w:val="28"/>
          <w:lang w:eastAsia="en-US"/>
        </w:rPr>
        <w:t>7</w:t>
      </w:r>
      <w:r w:rsidR="004738CC">
        <w:rPr>
          <w:rFonts w:ascii="Times New Roman" w:eastAsiaTheme="minorHAnsi" w:hAnsi="Times New Roman" w:cs="Times New Roman"/>
          <w:color w:val="000000" w:themeColor="text1"/>
          <w:sz w:val="28"/>
          <w:szCs w:val="28"/>
          <w:lang w:val="kk-KZ" w:eastAsia="en-US"/>
        </w:rPr>
        <w:t>5</w:t>
      </w:r>
      <w:r w:rsidR="003B7091">
        <w:rPr>
          <w:rFonts w:ascii="Times New Roman" w:eastAsiaTheme="minorHAnsi" w:hAnsi="Times New Roman" w:cs="Times New Roman"/>
          <w:color w:val="000000" w:themeColor="text1"/>
          <w:sz w:val="28"/>
          <w:szCs w:val="28"/>
          <w:lang w:eastAsia="en-US"/>
        </w:rPr>
        <w:t>-7</w:t>
      </w:r>
      <w:r w:rsidR="004738CC">
        <w:rPr>
          <w:rFonts w:ascii="Times New Roman" w:eastAsiaTheme="minorHAnsi" w:hAnsi="Times New Roman" w:cs="Times New Roman"/>
          <w:color w:val="000000" w:themeColor="text1"/>
          <w:sz w:val="28"/>
          <w:szCs w:val="28"/>
          <w:lang w:val="kk-KZ" w:eastAsia="en-US"/>
        </w:rPr>
        <w:t>7</w:t>
      </w:r>
      <w:r w:rsidRPr="005B02BE">
        <w:rPr>
          <w:rFonts w:ascii="Times New Roman" w:eastAsiaTheme="minorHAnsi" w:hAnsi="Times New Roman" w:cs="Times New Roman"/>
          <w:color w:val="000000" w:themeColor="text1"/>
          <w:sz w:val="28"/>
          <w:szCs w:val="28"/>
          <w:lang w:eastAsia="en-US"/>
        </w:rPr>
        <w:t xml:space="preserve">]. </w:t>
      </w:r>
    </w:p>
    <w:p w14:paraId="01E2F160" w14:textId="2586750F"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Количество выпадающих осадков за год колеблется от 175 до 425 мм. Осадки по сезонам года распределяются следующим образом: наиболее увлажненным периодом года является весна, в течение которой выпадает более 40% годовых осадков; зимой 25-35%; осенью -15-20%; летом – 5-10%. Годовая испаряемость на территории Мактааральского и Жетысайского районов составляет более 1200 мм или 12000 м3/га [</w:t>
      </w:r>
      <w:r w:rsidR="003B7091">
        <w:rPr>
          <w:rFonts w:ascii="Times New Roman" w:eastAsiaTheme="minorHAnsi" w:hAnsi="Times New Roman" w:cs="Times New Roman"/>
          <w:color w:val="000000" w:themeColor="text1"/>
          <w:sz w:val="28"/>
          <w:szCs w:val="28"/>
          <w:lang w:eastAsia="en-US"/>
        </w:rPr>
        <w:t>7</w:t>
      </w:r>
      <w:r w:rsidR="001A60BF">
        <w:rPr>
          <w:rFonts w:ascii="Times New Roman" w:eastAsiaTheme="minorHAnsi" w:hAnsi="Times New Roman" w:cs="Times New Roman"/>
          <w:color w:val="000000" w:themeColor="text1"/>
          <w:sz w:val="28"/>
          <w:szCs w:val="28"/>
          <w:lang w:val="kk-KZ" w:eastAsia="en-US"/>
        </w:rPr>
        <w:t>5</w:t>
      </w:r>
      <w:r w:rsidR="003B7091">
        <w:rPr>
          <w:rFonts w:ascii="Times New Roman" w:eastAsiaTheme="minorHAnsi" w:hAnsi="Times New Roman" w:cs="Times New Roman"/>
          <w:color w:val="000000" w:themeColor="text1"/>
          <w:sz w:val="28"/>
          <w:szCs w:val="28"/>
          <w:lang w:eastAsia="en-US"/>
        </w:rPr>
        <w:t>-7</w:t>
      </w:r>
      <w:r w:rsidR="001A60BF">
        <w:rPr>
          <w:rFonts w:ascii="Times New Roman" w:eastAsiaTheme="minorHAnsi" w:hAnsi="Times New Roman" w:cs="Times New Roman"/>
          <w:color w:val="000000" w:themeColor="text1"/>
          <w:sz w:val="28"/>
          <w:szCs w:val="28"/>
          <w:lang w:val="kk-KZ" w:eastAsia="en-US"/>
        </w:rPr>
        <w:t>7</w:t>
      </w:r>
      <w:r w:rsidRPr="005B02BE">
        <w:rPr>
          <w:rFonts w:ascii="Times New Roman" w:eastAsiaTheme="minorHAnsi" w:hAnsi="Times New Roman" w:cs="Times New Roman"/>
          <w:color w:val="000000" w:themeColor="text1"/>
          <w:sz w:val="28"/>
          <w:szCs w:val="28"/>
          <w:lang w:eastAsia="en-US"/>
        </w:rPr>
        <w:t>].</w:t>
      </w:r>
    </w:p>
    <w:p w14:paraId="7A52A54C" w14:textId="0FCC5B05"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 xml:space="preserve">Для полной характеристики рассматриваемого района были проанализированы среднемноголетние данные по температуре воздуха и осадкам по метеостанции - Жетысай. Свойствен умеренно теплый климат, в течение года наблюдается незначительное количество осадков. В течение года </w:t>
      </w:r>
      <w:r w:rsidRPr="005B02BE">
        <w:rPr>
          <w:rFonts w:ascii="Times New Roman" w:eastAsiaTheme="minorHAnsi" w:hAnsi="Times New Roman" w:cs="Times New Roman"/>
          <w:color w:val="000000" w:themeColor="text1"/>
          <w:sz w:val="28"/>
          <w:szCs w:val="28"/>
          <w:lang w:eastAsia="en-US"/>
        </w:rPr>
        <w:lastRenderedPageBreak/>
        <w:t>средняя температура колеблется от 26,7 до 28,8° C. Среднее количество осадков в год составляет 344 мм. Наибольшее количество осадков выпадает в марте, в среднем 58 мм, низкими в августе. Июль - самый жаркий месяц года. Январь имеет самую низкую среднюю температуру года – 2,1 ° C (таб</w:t>
      </w:r>
      <w:r w:rsidR="00D75191">
        <w:rPr>
          <w:rFonts w:ascii="Times New Roman" w:eastAsiaTheme="minorHAnsi" w:hAnsi="Times New Roman" w:cs="Times New Roman"/>
          <w:color w:val="000000" w:themeColor="text1"/>
          <w:sz w:val="28"/>
          <w:szCs w:val="28"/>
          <w:lang w:eastAsia="en-US"/>
        </w:rPr>
        <w:t>.</w:t>
      </w:r>
      <w:r w:rsidRPr="005B02BE">
        <w:rPr>
          <w:rFonts w:ascii="Times New Roman" w:eastAsiaTheme="minorHAnsi" w:hAnsi="Times New Roman" w:cs="Times New Roman"/>
          <w:color w:val="000000" w:themeColor="text1"/>
          <w:sz w:val="28"/>
          <w:szCs w:val="28"/>
          <w:lang w:eastAsia="en-US"/>
        </w:rPr>
        <w:t xml:space="preserve"> </w:t>
      </w:r>
      <w:r w:rsidR="00D75191">
        <w:rPr>
          <w:rFonts w:ascii="Times New Roman" w:eastAsiaTheme="minorHAnsi" w:hAnsi="Times New Roman" w:cs="Times New Roman"/>
          <w:color w:val="000000" w:themeColor="text1"/>
          <w:sz w:val="28"/>
          <w:szCs w:val="28"/>
          <w:lang w:eastAsia="en-US"/>
        </w:rPr>
        <w:t>2.</w:t>
      </w:r>
      <w:r w:rsidRPr="005B02BE">
        <w:rPr>
          <w:rFonts w:ascii="Times New Roman" w:eastAsiaTheme="minorHAnsi" w:hAnsi="Times New Roman" w:cs="Times New Roman"/>
          <w:color w:val="000000" w:themeColor="text1"/>
          <w:sz w:val="28"/>
          <w:szCs w:val="28"/>
          <w:lang w:eastAsia="en-US"/>
        </w:rPr>
        <w:t xml:space="preserve">1). </w:t>
      </w:r>
    </w:p>
    <w:p w14:paraId="4F9C4202" w14:textId="77777777" w:rsid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389D18C6" w14:textId="51913EBD" w:rsid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 xml:space="preserve">Таблица </w:t>
      </w:r>
      <w:r w:rsidR="00CD6960">
        <w:rPr>
          <w:rFonts w:ascii="Times New Roman" w:eastAsiaTheme="minorHAnsi" w:hAnsi="Times New Roman" w:cs="Times New Roman"/>
          <w:color w:val="000000" w:themeColor="text1"/>
          <w:sz w:val="28"/>
          <w:szCs w:val="28"/>
          <w:lang w:eastAsia="en-US"/>
        </w:rPr>
        <w:t>2.</w:t>
      </w:r>
      <w:r w:rsidRPr="005B02BE">
        <w:rPr>
          <w:rFonts w:ascii="Times New Roman" w:eastAsiaTheme="minorHAnsi" w:hAnsi="Times New Roman" w:cs="Times New Roman"/>
          <w:color w:val="000000" w:themeColor="text1"/>
          <w:sz w:val="28"/>
          <w:szCs w:val="28"/>
          <w:lang w:eastAsia="en-US"/>
        </w:rPr>
        <w:t>1 – Климатические данные по метеостанции Жетысай</w:t>
      </w:r>
    </w:p>
    <w:p w14:paraId="02AD6898" w14:textId="77777777" w:rsidR="005B02BE" w:rsidRDefault="005B02BE" w:rsidP="005B02BE">
      <w:pPr>
        <w:spacing w:after="0" w:line="240" w:lineRule="auto"/>
        <w:jc w:val="both"/>
        <w:rPr>
          <w:rFonts w:ascii="Times New Roman" w:eastAsiaTheme="minorHAnsi" w:hAnsi="Times New Roman" w:cs="Times New Roman"/>
          <w:color w:val="000000" w:themeColor="text1"/>
          <w:sz w:val="28"/>
          <w:szCs w:val="28"/>
          <w:lang w:eastAsia="en-US"/>
        </w:rPr>
      </w:pPr>
    </w:p>
    <w:tbl>
      <w:tblPr>
        <w:tblStyle w:val="a3"/>
        <w:tblW w:w="5000" w:type="pct"/>
        <w:tblLook w:val="04A0" w:firstRow="1" w:lastRow="0" w:firstColumn="1" w:lastColumn="0" w:noHBand="0" w:noVBand="1"/>
      </w:tblPr>
      <w:tblGrid>
        <w:gridCol w:w="1758"/>
        <w:gridCol w:w="631"/>
        <w:gridCol w:w="631"/>
        <w:gridCol w:w="633"/>
        <w:gridCol w:w="631"/>
        <w:gridCol w:w="632"/>
        <w:gridCol w:w="634"/>
        <w:gridCol w:w="632"/>
        <w:gridCol w:w="632"/>
        <w:gridCol w:w="634"/>
        <w:gridCol w:w="632"/>
        <w:gridCol w:w="632"/>
        <w:gridCol w:w="632"/>
      </w:tblGrid>
      <w:tr w:rsidR="005B02BE" w:rsidRPr="005B02BE" w14:paraId="76FFD6E6" w14:textId="77777777" w:rsidTr="00A73830">
        <w:trPr>
          <w:trHeight w:val="93"/>
        </w:trPr>
        <w:tc>
          <w:tcPr>
            <w:tcW w:w="941" w:type="pct"/>
            <w:vMerge w:val="restart"/>
            <w:vAlign w:val="center"/>
          </w:tcPr>
          <w:p w14:paraId="24CD9EF7"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bookmarkStart w:id="2" w:name="_Hlk135306799"/>
            <w:proofErr w:type="spellStart"/>
            <w:r w:rsidRPr="005B02BE">
              <w:rPr>
                <w:rFonts w:ascii="Times New Roman" w:eastAsiaTheme="minorHAnsi" w:hAnsi="Times New Roman"/>
                <w:color w:val="000000" w:themeColor="text1"/>
                <w:sz w:val="22"/>
                <w:szCs w:val="22"/>
                <w:lang w:eastAsia="en-US"/>
              </w:rPr>
              <w:t>Климатические</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показатели</w:t>
            </w:r>
            <w:proofErr w:type="spellEnd"/>
          </w:p>
        </w:tc>
        <w:tc>
          <w:tcPr>
            <w:tcW w:w="4059" w:type="pct"/>
            <w:gridSpan w:val="12"/>
            <w:vAlign w:val="center"/>
          </w:tcPr>
          <w:p w14:paraId="7F583BEC"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roofErr w:type="spellStart"/>
            <w:r w:rsidRPr="005B02BE">
              <w:rPr>
                <w:rFonts w:ascii="Times New Roman" w:eastAsiaTheme="minorHAnsi" w:hAnsi="Times New Roman"/>
                <w:color w:val="000000" w:themeColor="text1"/>
                <w:sz w:val="22"/>
                <w:szCs w:val="22"/>
                <w:lang w:eastAsia="en-US"/>
              </w:rPr>
              <w:t>Месяц</w:t>
            </w:r>
            <w:proofErr w:type="spellEnd"/>
          </w:p>
        </w:tc>
      </w:tr>
      <w:tr w:rsidR="005B02BE" w:rsidRPr="005B02BE" w14:paraId="71595244" w14:textId="77777777" w:rsidTr="00A73830">
        <w:tc>
          <w:tcPr>
            <w:tcW w:w="941" w:type="pct"/>
            <w:vMerge/>
            <w:vAlign w:val="center"/>
          </w:tcPr>
          <w:p w14:paraId="4FE433A9"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
        </w:tc>
        <w:tc>
          <w:tcPr>
            <w:tcW w:w="338" w:type="pct"/>
            <w:vAlign w:val="center"/>
          </w:tcPr>
          <w:p w14:paraId="009EA8D9"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I</w:t>
            </w:r>
          </w:p>
        </w:tc>
        <w:tc>
          <w:tcPr>
            <w:tcW w:w="338" w:type="pct"/>
            <w:vAlign w:val="center"/>
          </w:tcPr>
          <w:p w14:paraId="61C04720"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II</w:t>
            </w:r>
          </w:p>
        </w:tc>
        <w:tc>
          <w:tcPr>
            <w:tcW w:w="339" w:type="pct"/>
            <w:vAlign w:val="center"/>
          </w:tcPr>
          <w:p w14:paraId="28757C9B"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III</w:t>
            </w:r>
          </w:p>
        </w:tc>
        <w:tc>
          <w:tcPr>
            <w:tcW w:w="338" w:type="pct"/>
            <w:vAlign w:val="center"/>
          </w:tcPr>
          <w:p w14:paraId="3E3A0D6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IV</w:t>
            </w:r>
          </w:p>
        </w:tc>
        <w:tc>
          <w:tcPr>
            <w:tcW w:w="338" w:type="pct"/>
            <w:vAlign w:val="center"/>
          </w:tcPr>
          <w:p w14:paraId="542183C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V</w:t>
            </w:r>
          </w:p>
        </w:tc>
        <w:tc>
          <w:tcPr>
            <w:tcW w:w="339" w:type="pct"/>
            <w:vAlign w:val="center"/>
          </w:tcPr>
          <w:p w14:paraId="24CA700C"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VI</w:t>
            </w:r>
          </w:p>
        </w:tc>
        <w:tc>
          <w:tcPr>
            <w:tcW w:w="338" w:type="pct"/>
            <w:vAlign w:val="center"/>
          </w:tcPr>
          <w:p w14:paraId="053939A8"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VII</w:t>
            </w:r>
          </w:p>
        </w:tc>
        <w:tc>
          <w:tcPr>
            <w:tcW w:w="338" w:type="pct"/>
            <w:vAlign w:val="center"/>
          </w:tcPr>
          <w:p w14:paraId="7F658578"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VIII</w:t>
            </w:r>
          </w:p>
        </w:tc>
        <w:tc>
          <w:tcPr>
            <w:tcW w:w="339" w:type="pct"/>
            <w:vAlign w:val="center"/>
          </w:tcPr>
          <w:p w14:paraId="74BE4992"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IX</w:t>
            </w:r>
          </w:p>
        </w:tc>
        <w:tc>
          <w:tcPr>
            <w:tcW w:w="338" w:type="pct"/>
            <w:vAlign w:val="center"/>
          </w:tcPr>
          <w:p w14:paraId="43196558"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Х</w:t>
            </w:r>
          </w:p>
        </w:tc>
        <w:tc>
          <w:tcPr>
            <w:tcW w:w="338" w:type="pct"/>
            <w:vAlign w:val="center"/>
          </w:tcPr>
          <w:p w14:paraId="4051ABD3"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ХI</w:t>
            </w:r>
          </w:p>
        </w:tc>
        <w:tc>
          <w:tcPr>
            <w:tcW w:w="338" w:type="pct"/>
            <w:vAlign w:val="center"/>
          </w:tcPr>
          <w:p w14:paraId="183982BD"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ХII</w:t>
            </w:r>
          </w:p>
        </w:tc>
      </w:tr>
      <w:tr w:rsidR="005B02BE" w:rsidRPr="005B02BE" w14:paraId="6FF2B2F8" w14:textId="77777777" w:rsidTr="00A73830">
        <w:tc>
          <w:tcPr>
            <w:tcW w:w="941" w:type="pct"/>
            <w:vAlign w:val="center"/>
          </w:tcPr>
          <w:p w14:paraId="0AB5F118"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roofErr w:type="spellStart"/>
            <w:r w:rsidRPr="005B02BE">
              <w:rPr>
                <w:rFonts w:ascii="Times New Roman" w:eastAsiaTheme="minorHAnsi" w:hAnsi="Times New Roman"/>
                <w:color w:val="000000" w:themeColor="text1"/>
                <w:sz w:val="22"/>
                <w:szCs w:val="22"/>
                <w:lang w:eastAsia="en-US"/>
              </w:rPr>
              <w:t>Средняя</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температура</w:t>
            </w:r>
            <w:proofErr w:type="spellEnd"/>
            <w:r w:rsidRPr="005B02BE">
              <w:rPr>
                <w:rFonts w:ascii="Times New Roman" w:eastAsiaTheme="minorHAnsi" w:hAnsi="Times New Roman"/>
                <w:color w:val="000000" w:themeColor="text1"/>
                <w:sz w:val="22"/>
                <w:szCs w:val="22"/>
                <w:lang w:eastAsia="en-US"/>
              </w:rPr>
              <w:t>, °C</w:t>
            </w:r>
          </w:p>
        </w:tc>
        <w:tc>
          <w:tcPr>
            <w:tcW w:w="338" w:type="pct"/>
            <w:vAlign w:val="center"/>
          </w:tcPr>
          <w:p w14:paraId="00EED8E6"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2,1</w:t>
            </w:r>
          </w:p>
        </w:tc>
        <w:tc>
          <w:tcPr>
            <w:tcW w:w="338" w:type="pct"/>
            <w:vAlign w:val="center"/>
          </w:tcPr>
          <w:p w14:paraId="6603A55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4,2</w:t>
            </w:r>
          </w:p>
        </w:tc>
        <w:tc>
          <w:tcPr>
            <w:tcW w:w="339" w:type="pct"/>
            <w:vAlign w:val="center"/>
          </w:tcPr>
          <w:p w14:paraId="34EB5792"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9,9</w:t>
            </w:r>
          </w:p>
        </w:tc>
        <w:tc>
          <w:tcPr>
            <w:tcW w:w="338" w:type="pct"/>
            <w:vAlign w:val="center"/>
          </w:tcPr>
          <w:p w14:paraId="438B543B"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16,9</w:t>
            </w:r>
          </w:p>
        </w:tc>
        <w:tc>
          <w:tcPr>
            <w:tcW w:w="338" w:type="pct"/>
            <w:vAlign w:val="center"/>
          </w:tcPr>
          <w:p w14:paraId="532B2D41"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22,0</w:t>
            </w:r>
          </w:p>
        </w:tc>
        <w:tc>
          <w:tcPr>
            <w:tcW w:w="339" w:type="pct"/>
            <w:vAlign w:val="center"/>
          </w:tcPr>
          <w:p w14:paraId="3A73FDF1"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26,8</w:t>
            </w:r>
          </w:p>
        </w:tc>
        <w:tc>
          <w:tcPr>
            <w:tcW w:w="338" w:type="pct"/>
            <w:vAlign w:val="center"/>
          </w:tcPr>
          <w:p w14:paraId="0EE1CC8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28,8</w:t>
            </w:r>
          </w:p>
        </w:tc>
        <w:tc>
          <w:tcPr>
            <w:tcW w:w="338" w:type="pct"/>
            <w:vAlign w:val="center"/>
          </w:tcPr>
          <w:p w14:paraId="07707046"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26,9</w:t>
            </w:r>
          </w:p>
        </w:tc>
        <w:tc>
          <w:tcPr>
            <w:tcW w:w="339" w:type="pct"/>
            <w:vAlign w:val="center"/>
          </w:tcPr>
          <w:p w14:paraId="7F8FF25C"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21,8</w:t>
            </w:r>
          </w:p>
        </w:tc>
        <w:tc>
          <w:tcPr>
            <w:tcW w:w="338" w:type="pct"/>
            <w:vAlign w:val="center"/>
          </w:tcPr>
          <w:p w14:paraId="5051B7D2"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15,1</w:t>
            </w:r>
          </w:p>
        </w:tc>
        <w:tc>
          <w:tcPr>
            <w:tcW w:w="338" w:type="pct"/>
            <w:vAlign w:val="center"/>
          </w:tcPr>
          <w:p w14:paraId="6A05CBA1"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8,7</w:t>
            </w:r>
          </w:p>
        </w:tc>
        <w:tc>
          <w:tcPr>
            <w:tcW w:w="338" w:type="pct"/>
            <w:vAlign w:val="center"/>
          </w:tcPr>
          <w:p w14:paraId="7B61BF3E"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4,2</w:t>
            </w:r>
          </w:p>
        </w:tc>
      </w:tr>
      <w:tr w:rsidR="005B02BE" w:rsidRPr="005B02BE" w14:paraId="7BC85BE5" w14:textId="77777777" w:rsidTr="00A73830">
        <w:tc>
          <w:tcPr>
            <w:tcW w:w="941" w:type="pct"/>
            <w:vAlign w:val="center"/>
          </w:tcPr>
          <w:p w14:paraId="4CC8C144"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roofErr w:type="spellStart"/>
            <w:r w:rsidRPr="005B02BE">
              <w:rPr>
                <w:rFonts w:ascii="Times New Roman" w:eastAsiaTheme="minorHAnsi" w:hAnsi="Times New Roman"/>
                <w:color w:val="000000" w:themeColor="text1"/>
                <w:sz w:val="22"/>
                <w:szCs w:val="22"/>
                <w:lang w:eastAsia="en-US"/>
              </w:rPr>
              <w:t>Минимум</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температуры</w:t>
            </w:r>
            <w:proofErr w:type="spellEnd"/>
            <w:r w:rsidRPr="005B02BE">
              <w:rPr>
                <w:rFonts w:ascii="Times New Roman" w:eastAsiaTheme="minorHAnsi" w:hAnsi="Times New Roman"/>
                <w:color w:val="000000" w:themeColor="text1"/>
                <w:sz w:val="22"/>
                <w:szCs w:val="22"/>
                <w:lang w:eastAsia="en-US"/>
              </w:rPr>
              <w:t xml:space="preserve"> , °C</w:t>
            </w:r>
          </w:p>
        </w:tc>
        <w:tc>
          <w:tcPr>
            <w:tcW w:w="338" w:type="pct"/>
            <w:vAlign w:val="center"/>
          </w:tcPr>
          <w:p w14:paraId="4CAB1A34"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-2,2</w:t>
            </w:r>
          </w:p>
        </w:tc>
        <w:tc>
          <w:tcPr>
            <w:tcW w:w="338" w:type="pct"/>
            <w:vAlign w:val="center"/>
          </w:tcPr>
          <w:p w14:paraId="5B192830"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-0,6</w:t>
            </w:r>
          </w:p>
        </w:tc>
        <w:tc>
          <w:tcPr>
            <w:tcW w:w="339" w:type="pct"/>
            <w:vAlign w:val="center"/>
          </w:tcPr>
          <w:p w14:paraId="6F279778"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4,6</w:t>
            </w:r>
          </w:p>
        </w:tc>
        <w:tc>
          <w:tcPr>
            <w:tcW w:w="338" w:type="pct"/>
            <w:vAlign w:val="center"/>
          </w:tcPr>
          <w:p w14:paraId="5CEAD539"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10,7</w:t>
            </w:r>
          </w:p>
        </w:tc>
        <w:tc>
          <w:tcPr>
            <w:tcW w:w="338" w:type="pct"/>
            <w:vAlign w:val="center"/>
          </w:tcPr>
          <w:p w14:paraId="3802C4A6"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15,0</w:t>
            </w:r>
          </w:p>
        </w:tc>
        <w:tc>
          <w:tcPr>
            <w:tcW w:w="339" w:type="pct"/>
            <w:vAlign w:val="center"/>
          </w:tcPr>
          <w:p w14:paraId="5D3EDF15"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19,0</w:t>
            </w:r>
          </w:p>
        </w:tc>
        <w:tc>
          <w:tcPr>
            <w:tcW w:w="338" w:type="pct"/>
            <w:vAlign w:val="center"/>
          </w:tcPr>
          <w:p w14:paraId="50010D1B"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20,8</w:t>
            </w:r>
          </w:p>
        </w:tc>
        <w:tc>
          <w:tcPr>
            <w:tcW w:w="338" w:type="pct"/>
            <w:vAlign w:val="center"/>
          </w:tcPr>
          <w:p w14:paraId="5360B4E7"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18,6</w:t>
            </w:r>
          </w:p>
        </w:tc>
        <w:tc>
          <w:tcPr>
            <w:tcW w:w="339" w:type="pct"/>
            <w:vAlign w:val="center"/>
          </w:tcPr>
          <w:p w14:paraId="4008D191"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13,5</w:t>
            </w:r>
          </w:p>
        </w:tc>
        <w:tc>
          <w:tcPr>
            <w:tcW w:w="338" w:type="pct"/>
            <w:vAlign w:val="center"/>
          </w:tcPr>
          <w:p w14:paraId="2D5C84BD"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7,8</w:t>
            </w:r>
          </w:p>
        </w:tc>
        <w:tc>
          <w:tcPr>
            <w:tcW w:w="338" w:type="pct"/>
            <w:vAlign w:val="center"/>
          </w:tcPr>
          <w:p w14:paraId="515D1110"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3,0</w:t>
            </w:r>
          </w:p>
        </w:tc>
        <w:tc>
          <w:tcPr>
            <w:tcW w:w="338" w:type="pct"/>
            <w:vAlign w:val="center"/>
          </w:tcPr>
          <w:p w14:paraId="7A647AC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-0,2</w:t>
            </w:r>
          </w:p>
        </w:tc>
      </w:tr>
      <w:tr w:rsidR="005B02BE" w:rsidRPr="005B02BE" w14:paraId="2BAF4301" w14:textId="77777777" w:rsidTr="00A73830">
        <w:tc>
          <w:tcPr>
            <w:tcW w:w="941" w:type="pct"/>
            <w:vAlign w:val="center"/>
          </w:tcPr>
          <w:p w14:paraId="507A5468"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roofErr w:type="spellStart"/>
            <w:r w:rsidRPr="005B02BE">
              <w:rPr>
                <w:rFonts w:ascii="Times New Roman" w:eastAsiaTheme="minorHAnsi" w:hAnsi="Times New Roman"/>
                <w:color w:val="000000" w:themeColor="text1"/>
                <w:sz w:val="22"/>
                <w:szCs w:val="22"/>
                <w:lang w:eastAsia="en-US"/>
              </w:rPr>
              <w:t>Максимум</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температуры</w:t>
            </w:r>
            <w:proofErr w:type="spellEnd"/>
            <w:r w:rsidRPr="005B02BE">
              <w:rPr>
                <w:rFonts w:ascii="Times New Roman" w:eastAsiaTheme="minorHAnsi" w:hAnsi="Times New Roman"/>
                <w:color w:val="000000" w:themeColor="text1"/>
                <w:sz w:val="22"/>
                <w:szCs w:val="22"/>
                <w:lang w:eastAsia="en-US"/>
              </w:rPr>
              <w:t>, °C</w:t>
            </w:r>
          </w:p>
        </w:tc>
        <w:tc>
          <w:tcPr>
            <w:tcW w:w="338" w:type="pct"/>
            <w:vAlign w:val="center"/>
          </w:tcPr>
          <w:p w14:paraId="0004E922"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6,4</w:t>
            </w:r>
          </w:p>
        </w:tc>
        <w:tc>
          <w:tcPr>
            <w:tcW w:w="338" w:type="pct"/>
            <w:vAlign w:val="center"/>
          </w:tcPr>
          <w:p w14:paraId="57707E8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9,1</w:t>
            </w:r>
          </w:p>
        </w:tc>
        <w:tc>
          <w:tcPr>
            <w:tcW w:w="339" w:type="pct"/>
            <w:vAlign w:val="center"/>
          </w:tcPr>
          <w:p w14:paraId="11B34F07"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15,2</w:t>
            </w:r>
          </w:p>
        </w:tc>
        <w:tc>
          <w:tcPr>
            <w:tcW w:w="338" w:type="pct"/>
            <w:vAlign w:val="center"/>
          </w:tcPr>
          <w:p w14:paraId="26EB672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23,1</w:t>
            </w:r>
          </w:p>
        </w:tc>
        <w:tc>
          <w:tcPr>
            <w:tcW w:w="338" w:type="pct"/>
            <w:vAlign w:val="center"/>
          </w:tcPr>
          <w:p w14:paraId="2FE22CEC"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29,0</w:t>
            </w:r>
          </w:p>
        </w:tc>
        <w:tc>
          <w:tcPr>
            <w:tcW w:w="339" w:type="pct"/>
            <w:vAlign w:val="center"/>
          </w:tcPr>
          <w:p w14:paraId="12E23214"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34,6</w:t>
            </w:r>
          </w:p>
        </w:tc>
        <w:tc>
          <w:tcPr>
            <w:tcW w:w="338" w:type="pct"/>
            <w:vAlign w:val="center"/>
          </w:tcPr>
          <w:p w14:paraId="0AA7E2A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36,9</w:t>
            </w:r>
          </w:p>
        </w:tc>
        <w:tc>
          <w:tcPr>
            <w:tcW w:w="338" w:type="pct"/>
            <w:vAlign w:val="center"/>
          </w:tcPr>
          <w:p w14:paraId="65AF4C7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35,2</w:t>
            </w:r>
          </w:p>
        </w:tc>
        <w:tc>
          <w:tcPr>
            <w:tcW w:w="339" w:type="pct"/>
            <w:vAlign w:val="center"/>
          </w:tcPr>
          <w:p w14:paraId="1115D16B"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30,2</w:t>
            </w:r>
          </w:p>
        </w:tc>
        <w:tc>
          <w:tcPr>
            <w:tcW w:w="338" w:type="pct"/>
            <w:vAlign w:val="center"/>
          </w:tcPr>
          <w:p w14:paraId="0D0FBB55"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22,4</w:t>
            </w:r>
          </w:p>
        </w:tc>
        <w:tc>
          <w:tcPr>
            <w:tcW w:w="338" w:type="pct"/>
            <w:vAlign w:val="center"/>
          </w:tcPr>
          <w:p w14:paraId="2F926DF8"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14,5</w:t>
            </w:r>
          </w:p>
        </w:tc>
        <w:tc>
          <w:tcPr>
            <w:tcW w:w="338" w:type="pct"/>
            <w:vAlign w:val="center"/>
          </w:tcPr>
          <w:p w14:paraId="1F917E84"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8,6</w:t>
            </w:r>
          </w:p>
        </w:tc>
      </w:tr>
      <w:tr w:rsidR="005B02BE" w:rsidRPr="005B02BE" w14:paraId="32DF88FD" w14:textId="77777777" w:rsidTr="00A73830">
        <w:tc>
          <w:tcPr>
            <w:tcW w:w="941" w:type="pct"/>
            <w:vAlign w:val="center"/>
          </w:tcPr>
          <w:p w14:paraId="7DAA47EA" w14:textId="77777777" w:rsidR="005B02BE" w:rsidRPr="005B02BE" w:rsidRDefault="005B02BE" w:rsidP="005B02BE">
            <w:pPr>
              <w:spacing w:after="0" w:line="240" w:lineRule="auto"/>
              <w:jc w:val="center"/>
              <w:rPr>
                <w:rFonts w:ascii="Times New Roman" w:eastAsiaTheme="minorHAnsi" w:hAnsi="Times New Roman"/>
                <w:color w:val="000000" w:themeColor="text1"/>
                <w:sz w:val="22"/>
                <w:szCs w:val="22"/>
                <w:lang w:eastAsia="en-US"/>
              </w:rPr>
            </w:pPr>
            <w:proofErr w:type="spellStart"/>
            <w:r w:rsidRPr="005B02BE">
              <w:rPr>
                <w:rFonts w:ascii="Times New Roman" w:eastAsiaTheme="minorHAnsi" w:hAnsi="Times New Roman"/>
                <w:color w:val="000000" w:themeColor="text1"/>
                <w:sz w:val="22"/>
                <w:szCs w:val="22"/>
                <w:lang w:eastAsia="en-US"/>
              </w:rPr>
              <w:t>Норма</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осадков</w:t>
            </w:r>
            <w:proofErr w:type="spellEnd"/>
            <w:r w:rsidRPr="005B02BE">
              <w:rPr>
                <w:rFonts w:ascii="Times New Roman" w:eastAsiaTheme="minorHAnsi" w:hAnsi="Times New Roman"/>
                <w:color w:val="000000" w:themeColor="text1"/>
                <w:sz w:val="22"/>
                <w:szCs w:val="22"/>
                <w:lang w:eastAsia="en-US"/>
              </w:rPr>
              <w:t xml:space="preserve">, </w:t>
            </w:r>
            <w:proofErr w:type="spellStart"/>
            <w:r w:rsidRPr="005B02BE">
              <w:rPr>
                <w:rFonts w:ascii="Times New Roman" w:eastAsiaTheme="minorHAnsi" w:hAnsi="Times New Roman"/>
                <w:color w:val="000000" w:themeColor="text1"/>
                <w:sz w:val="22"/>
                <w:szCs w:val="22"/>
                <w:lang w:eastAsia="en-US"/>
              </w:rPr>
              <w:t>мм</w:t>
            </w:r>
            <w:proofErr w:type="spellEnd"/>
          </w:p>
        </w:tc>
        <w:tc>
          <w:tcPr>
            <w:tcW w:w="338" w:type="pct"/>
            <w:vAlign w:val="center"/>
          </w:tcPr>
          <w:p w14:paraId="0895D1F3"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45</w:t>
            </w:r>
          </w:p>
        </w:tc>
        <w:tc>
          <w:tcPr>
            <w:tcW w:w="338" w:type="pct"/>
            <w:vAlign w:val="center"/>
          </w:tcPr>
          <w:p w14:paraId="76A40727"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42</w:t>
            </w:r>
          </w:p>
        </w:tc>
        <w:tc>
          <w:tcPr>
            <w:tcW w:w="339" w:type="pct"/>
            <w:vAlign w:val="center"/>
          </w:tcPr>
          <w:p w14:paraId="0DB365F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58</w:t>
            </w:r>
          </w:p>
        </w:tc>
        <w:tc>
          <w:tcPr>
            <w:tcW w:w="338" w:type="pct"/>
            <w:vAlign w:val="center"/>
          </w:tcPr>
          <w:p w14:paraId="365CA0C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53</w:t>
            </w:r>
          </w:p>
        </w:tc>
        <w:tc>
          <w:tcPr>
            <w:tcW w:w="338" w:type="pct"/>
            <w:vAlign w:val="center"/>
          </w:tcPr>
          <w:p w14:paraId="1A91EF61"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30</w:t>
            </w:r>
          </w:p>
        </w:tc>
        <w:tc>
          <w:tcPr>
            <w:tcW w:w="339" w:type="pct"/>
            <w:vAlign w:val="center"/>
          </w:tcPr>
          <w:p w14:paraId="6B992F55"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7</w:t>
            </w:r>
          </w:p>
        </w:tc>
        <w:tc>
          <w:tcPr>
            <w:tcW w:w="338" w:type="pct"/>
            <w:vAlign w:val="center"/>
          </w:tcPr>
          <w:p w14:paraId="6EB9BA93"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w:t>
            </w:r>
          </w:p>
        </w:tc>
        <w:tc>
          <w:tcPr>
            <w:tcW w:w="338" w:type="pct"/>
            <w:vAlign w:val="center"/>
          </w:tcPr>
          <w:p w14:paraId="66378C6A"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0</w:t>
            </w:r>
          </w:p>
        </w:tc>
        <w:tc>
          <w:tcPr>
            <w:tcW w:w="339" w:type="pct"/>
            <w:vAlign w:val="center"/>
          </w:tcPr>
          <w:p w14:paraId="7C12B7D0"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w:t>
            </w:r>
          </w:p>
        </w:tc>
        <w:tc>
          <w:tcPr>
            <w:tcW w:w="338" w:type="pct"/>
            <w:vAlign w:val="center"/>
          </w:tcPr>
          <w:p w14:paraId="7522A9AF"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25</w:t>
            </w:r>
          </w:p>
        </w:tc>
        <w:tc>
          <w:tcPr>
            <w:tcW w:w="338" w:type="pct"/>
            <w:vAlign w:val="center"/>
          </w:tcPr>
          <w:p w14:paraId="4DD499FB"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32</w:t>
            </w:r>
          </w:p>
        </w:tc>
        <w:tc>
          <w:tcPr>
            <w:tcW w:w="338" w:type="pct"/>
            <w:vAlign w:val="center"/>
          </w:tcPr>
          <w:p w14:paraId="70241250" w14:textId="77777777" w:rsidR="005B02BE" w:rsidRPr="005B02BE" w:rsidRDefault="005B02BE" w:rsidP="005B02BE">
            <w:pPr>
              <w:spacing w:after="0" w:line="240" w:lineRule="auto"/>
              <w:jc w:val="both"/>
              <w:rPr>
                <w:rFonts w:ascii="Times New Roman" w:eastAsiaTheme="minorHAnsi" w:hAnsi="Times New Roman"/>
                <w:color w:val="000000" w:themeColor="text1"/>
                <w:sz w:val="22"/>
                <w:szCs w:val="22"/>
                <w:lang w:eastAsia="en-US"/>
              </w:rPr>
            </w:pPr>
            <w:r w:rsidRPr="005B02BE">
              <w:rPr>
                <w:rFonts w:ascii="Times New Roman" w:eastAsiaTheme="minorHAnsi" w:hAnsi="Times New Roman"/>
                <w:color w:val="000000" w:themeColor="text1"/>
                <w:sz w:val="22"/>
                <w:szCs w:val="22"/>
                <w:lang w:eastAsia="en-US"/>
              </w:rPr>
              <w:t>46</w:t>
            </w:r>
          </w:p>
        </w:tc>
      </w:tr>
      <w:bookmarkEnd w:id="2"/>
    </w:tbl>
    <w:p w14:paraId="4D47BC8B" w14:textId="77777777" w:rsidR="005B02BE" w:rsidRPr="005B02BE" w:rsidRDefault="005B02BE" w:rsidP="005B02BE">
      <w:pPr>
        <w:spacing w:after="0" w:line="240" w:lineRule="auto"/>
        <w:jc w:val="both"/>
        <w:rPr>
          <w:rFonts w:ascii="Times New Roman" w:eastAsiaTheme="minorHAnsi" w:hAnsi="Times New Roman" w:cs="Times New Roman"/>
          <w:color w:val="000000" w:themeColor="text1"/>
          <w:sz w:val="28"/>
          <w:szCs w:val="28"/>
          <w:lang w:eastAsia="en-US"/>
        </w:rPr>
      </w:pPr>
    </w:p>
    <w:p w14:paraId="60687F8C" w14:textId="77777777"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 xml:space="preserve">Снежный покров неустойчив, его продолжительность - 30-45 дней, в отдельные годы он может отсутствовать вообще. Весенние заморозки прекращаются рано. </w:t>
      </w:r>
    </w:p>
    <w:p w14:paraId="23F20231" w14:textId="77777777" w:rsidR="005B02BE" w:rsidRP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5B02BE">
        <w:rPr>
          <w:rFonts w:ascii="Times New Roman" w:eastAsiaTheme="minorHAnsi" w:hAnsi="Times New Roman" w:cs="Times New Roman"/>
          <w:color w:val="000000" w:themeColor="text1"/>
          <w:sz w:val="28"/>
          <w:szCs w:val="28"/>
          <w:lang w:eastAsia="en-US"/>
        </w:rPr>
        <w:t xml:space="preserve">В целом следует отметить, что характерной особенностью климата района исследования является жаркое лето с низкой влажностью воздуха, незначительным количеством осадков и высокой испаряемостью. Необходимым условием получения высоких урожаев является орошение, которое должно не только восполнять </w:t>
      </w:r>
      <w:proofErr w:type="spellStart"/>
      <w:r w:rsidRPr="005B02BE">
        <w:rPr>
          <w:rFonts w:ascii="Times New Roman" w:eastAsiaTheme="minorHAnsi" w:hAnsi="Times New Roman" w:cs="Times New Roman"/>
          <w:color w:val="000000" w:themeColor="text1"/>
          <w:sz w:val="28"/>
          <w:szCs w:val="28"/>
          <w:lang w:eastAsia="en-US"/>
        </w:rPr>
        <w:t>влагозапасы</w:t>
      </w:r>
      <w:proofErr w:type="spellEnd"/>
      <w:r w:rsidRPr="005B02BE">
        <w:rPr>
          <w:rFonts w:ascii="Times New Roman" w:eastAsiaTheme="minorHAnsi" w:hAnsi="Times New Roman" w:cs="Times New Roman"/>
          <w:color w:val="000000" w:themeColor="text1"/>
          <w:sz w:val="28"/>
          <w:szCs w:val="28"/>
          <w:lang w:eastAsia="en-US"/>
        </w:rPr>
        <w:t xml:space="preserve"> в почве, но и создавать благоприятный микроклимат на хлопковом поле.</w:t>
      </w:r>
    </w:p>
    <w:p w14:paraId="337125AF" w14:textId="77777777" w:rsidR="005B02BE" w:rsidRDefault="005B02BE" w:rsidP="005B02BE">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28EB3B89" w14:textId="57B9223D" w:rsidR="00622EE8" w:rsidRPr="002F6BC2" w:rsidRDefault="00622EE8" w:rsidP="005B02BE">
      <w:pPr>
        <w:spacing w:after="0" w:line="240" w:lineRule="auto"/>
        <w:ind w:firstLine="709"/>
        <w:jc w:val="both"/>
        <w:rPr>
          <w:rFonts w:ascii="Times New Roman" w:eastAsiaTheme="minorHAnsi" w:hAnsi="Times New Roman" w:cs="Times New Roman"/>
          <w:bCs/>
          <w:color w:val="000000" w:themeColor="text1"/>
          <w:sz w:val="28"/>
          <w:szCs w:val="28"/>
          <w:lang w:eastAsia="en-US"/>
        </w:rPr>
      </w:pPr>
      <w:r w:rsidRPr="002F6BC2">
        <w:rPr>
          <w:rFonts w:ascii="Times New Roman" w:eastAsia="Times New Roman" w:hAnsi="Times New Roman" w:cs="Times New Roman"/>
          <w:bCs/>
          <w:color w:val="000000" w:themeColor="text1"/>
          <w:sz w:val="28"/>
          <w:szCs w:val="28"/>
        </w:rPr>
        <w:t>2.</w:t>
      </w:r>
      <w:r w:rsidR="00B94A49">
        <w:rPr>
          <w:rFonts w:ascii="Times New Roman" w:eastAsia="Times New Roman" w:hAnsi="Times New Roman" w:cs="Times New Roman"/>
          <w:bCs/>
          <w:color w:val="000000" w:themeColor="text1"/>
          <w:sz w:val="28"/>
          <w:szCs w:val="28"/>
        </w:rPr>
        <w:t>2</w:t>
      </w:r>
      <w:r w:rsidRPr="002F6BC2">
        <w:rPr>
          <w:rFonts w:ascii="Times New Roman" w:eastAsia="Times New Roman" w:hAnsi="Times New Roman" w:cs="Times New Roman"/>
          <w:bCs/>
          <w:color w:val="000000" w:themeColor="text1"/>
          <w:sz w:val="28"/>
          <w:szCs w:val="28"/>
        </w:rPr>
        <w:t xml:space="preserve"> Геологическое строение, гидрогеологические и гидромелиоративные условия района</w:t>
      </w:r>
    </w:p>
    <w:p w14:paraId="64E4B9B4" w14:textId="77777777" w:rsidR="00DC1567" w:rsidRDefault="00DC1567" w:rsidP="00622EE8">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03F2675F" w14:textId="226D4716" w:rsidR="00622EE8" w:rsidRDefault="00622EE8" w:rsidP="00622EE8">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w:t>
      </w:r>
      <w:r w:rsidR="00B94A49">
        <w:rPr>
          <w:rFonts w:ascii="Times New Roman" w:eastAsiaTheme="minorHAnsi" w:hAnsi="Times New Roman" w:cs="Times New Roman"/>
          <w:color w:val="000000" w:themeColor="text1"/>
          <w:sz w:val="28"/>
          <w:szCs w:val="28"/>
          <w:lang w:eastAsia="en-US"/>
        </w:rPr>
        <w:t>2</w:t>
      </w:r>
      <w:r>
        <w:rPr>
          <w:rFonts w:ascii="Times New Roman" w:eastAsiaTheme="minorHAnsi" w:hAnsi="Times New Roman" w:cs="Times New Roman"/>
          <w:color w:val="000000" w:themeColor="text1"/>
          <w:sz w:val="28"/>
          <w:szCs w:val="28"/>
          <w:lang w:eastAsia="en-US"/>
        </w:rPr>
        <w:t>.1</w:t>
      </w:r>
      <w:r w:rsidRPr="00044DC9">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Геологическое строение</w:t>
      </w:r>
    </w:p>
    <w:p w14:paraId="5E311796" w14:textId="6658B110"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Рассматриваемый </w:t>
      </w:r>
      <w:r w:rsidR="00EB7747">
        <w:rPr>
          <w:rFonts w:ascii="Times New Roman" w:hAnsi="Times New Roman"/>
          <w:sz w:val="28"/>
          <w:szCs w:val="28"/>
        </w:rPr>
        <w:t>массив</w:t>
      </w:r>
      <w:r w:rsidRPr="00FD0C54">
        <w:rPr>
          <w:rFonts w:ascii="Times New Roman" w:hAnsi="Times New Roman"/>
          <w:sz w:val="28"/>
          <w:szCs w:val="28"/>
        </w:rPr>
        <w:t xml:space="preserve"> располагается на территории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депрессии приуроченной к юго-восточной части Сырдарьинской синеклизы, геологическое строение, </w:t>
      </w:r>
      <w:proofErr w:type="spellStart"/>
      <w:r w:rsidRPr="00FD0C54">
        <w:rPr>
          <w:rFonts w:ascii="Times New Roman" w:hAnsi="Times New Roman"/>
          <w:sz w:val="28"/>
          <w:szCs w:val="28"/>
        </w:rPr>
        <w:t>геоструктурные</w:t>
      </w:r>
      <w:proofErr w:type="spellEnd"/>
      <w:r w:rsidRPr="00FD0C54">
        <w:rPr>
          <w:rFonts w:ascii="Times New Roman" w:hAnsi="Times New Roman"/>
          <w:sz w:val="28"/>
          <w:szCs w:val="28"/>
        </w:rPr>
        <w:t xml:space="preserve"> и тектонические особенности которой достаточно хорошо изучены и освещены во многих отчетах по данной территории, качающихся геологического строения, а также в изданной литературе монографического плана.</w:t>
      </w:r>
    </w:p>
    <w:p w14:paraId="1C62AF1C" w14:textId="31253D18"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целом Сырдарьинская синеклиза является </w:t>
      </w:r>
      <w:proofErr w:type="spellStart"/>
      <w:r w:rsidRPr="00FD0C54">
        <w:rPr>
          <w:rFonts w:ascii="Times New Roman" w:hAnsi="Times New Roman"/>
          <w:sz w:val="28"/>
          <w:szCs w:val="28"/>
        </w:rPr>
        <w:t>мезокайнозойской</w:t>
      </w:r>
      <w:proofErr w:type="spellEnd"/>
      <w:r w:rsidRPr="00FD0C54">
        <w:rPr>
          <w:rFonts w:ascii="Times New Roman" w:hAnsi="Times New Roman"/>
          <w:sz w:val="28"/>
          <w:szCs w:val="28"/>
        </w:rPr>
        <w:t xml:space="preserve"> платформенной структурой первого порядка, развитой на гетерогенном </w:t>
      </w:r>
      <w:proofErr w:type="spellStart"/>
      <w:r w:rsidRPr="00FD0C54">
        <w:rPr>
          <w:rFonts w:ascii="Times New Roman" w:hAnsi="Times New Roman"/>
          <w:sz w:val="28"/>
          <w:szCs w:val="28"/>
        </w:rPr>
        <w:t>эпипалеозйском</w:t>
      </w:r>
      <w:proofErr w:type="spellEnd"/>
      <w:r w:rsidRPr="00FD0C54">
        <w:rPr>
          <w:rFonts w:ascii="Times New Roman" w:hAnsi="Times New Roman"/>
          <w:sz w:val="28"/>
          <w:szCs w:val="28"/>
        </w:rPr>
        <w:t xml:space="preserve"> фундаменте. Е</w:t>
      </w:r>
      <w:r w:rsidR="002C7E89">
        <w:rPr>
          <w:rFonts w:ascii="Times New Roman" w:hAnsi="Times New Roman"/>
          <w:sz w:val="28"/>
          <w:szCs w:val="28"/>
        </w:rPr>
        <w:t>е</w:t>
      </w:r>
      <w:r w:rsidRPr="00FD0C54">
        <w:rPr>
          <w:rFonts w:ascii="Times New Roman" w:hAnsi="Times New Roman"/>
          <w:sz w:val="28"/>
          <w:szCs w:val="28"/>
        </w:rPr>
        <w:t xml:space="preserve"> платформенный чехол имеет сложную историю формирования и структуру. Выделяются три стадии развития чехла: </w:t>
      </w:r>
      <w:proofErr w:type="spellStart"/>
      <w:r w:rsidRPr="00FD0C54">
        <w:rPr>
          <w:rFonts w:ascii="Times New Roman" w:hAnsi="Times New Roman"/>
          <w:sz w:val="28"/>
          <w:szCs w:val="28"/>
        </w:rPr>
        <w:t>рэт</w:t>
      </w:r>
      <w:proofErr w:type="spellEnd"/>
      <w:r w:rsidRPr="00FD0C54">
        <w:rPr>
          <w:rFonts w:ascii="Times New Roman" w:hAnsi="Times New Roman"/>
          <w:sz w:val="28"/>
          <w:szCs w:val="28"/>
        </w:rPr>
        <w:t>-юрская, мел-палеогеновая и олигоцен-четвертичная.</w:t>
      </w:r>
    </w:p>
    <w:p w14:paraId="10E481F1"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w:t>
      </w:r>
      <w:proofErr w:type="spellStart"/>
      <w:r w:rsidRPr="00FD0C54">
        <w:rPr>
          <w:rFonts w:ascii="Times New Roman" w:hAnsi="Times New Roman"/>
          <w:sz w:val="28"/>
          <w:szCs w:val="28"/>
        </w:rPr>
        <w:t>рет</w:t>
      </w:r>
      <w:proofErr w:type="spellEnd"/>
      <w:r w:rsidRPr="00FD0C54">
        <w:rPr>
          <w:rFonts w:ascii="Times New Roman" w:hAnsi="Times New Roman"/>
          <w:sz w:val="28"/>
          <w:szCs w:val="28"/>
        </w:rPr>
        <w:t xml:space="preserve">-юрскую стадию чехол начал формироваться в отдельных депрессиях. В мел-палеогеновое время на фоне спокойного общего </w:t>
      </w:r>
      <w:r w:rsidRPr="00FD0C54">
        <w:rPr>
          <w:rFonts w:ascii="Times New Roman" w:hAnsi="Times New Roman"/>
          <w:sz w:val="28"/>
          <w:szCs w:val="28"/>
        </w:rPr>
        <w:lastRenderedPageBreak/>
        <w:t xml:space="preserve">погружения области осадконакопления расширялись от осевой части синеклизы к ее периферии, и к началу </w:t>
      </w:r>
      <w:proofErr w:type="spellStart"/>
      <w:r w:rsidRPr="00FD0C54">
        <w:rPr>
          <w:rFonts w:ascii="Times New Roman" w:hAnsi="Times New Roman"/>
          <w:sz w:val="28"/>
          <w:szCs w:val="28"/>
        </w:rPr>
        <w:t>турона</w:t>
      </w:r>
      <w:proofErr w:type="spellEnd"/>
      <w:r w:rsidRPr="00FD0C54">
        <w:rPr>
          <w:rFonts w:ascii="Times New Roman" w:hAnsi="Times New Roman"/>
          <w:sz w:val="28"/>
          <w:szCs w:val="28"/>
        </w:rPr>
        <w:t xml:space="preserve"> заняли ее полностью.</w:t>
      </w:r>
    </w:p>
    <w:p w14:paraId="2959B9F1" w14:textId="059E8675" w:rsidR="00622EE8"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Олигоцен-четвертичная стадия характеризуется резкой активизацией тектонических движений, обусловивших формирование сравнительно узких контрастных структур и </w:t>
      </w:r>
      <w:proofErr w:type="spellStart"/>
      <w:r w:rsidRPr="00FD0C54">
        <w:rPr>
          <w:rFonts w:ascii="Times New Roman" w:hAnsi="Times New Roman"/>
          <w:sz w:val="28"/>
          <w:szCs w:val="28"/>
        </w:rPr>
        <w:t>флексурно</w:t>
      </w:r>
      <w:proofErr w:type="spellEnd"/>
      <w:r w:rsidRPr="00FD0C54">
        <w:rPr>
          <w:rFonts w:ascii="Times New Roman" w:hAnsi="Times New Roman"/>
          <w:sz w:val="28"/>
          <w:szCs w:val="28"/>
        </w:rPr>
        <w:t>-разрывных зон, поперечных оси синеклизы. В это время формируются все крупные структуры синеклизы, причем с северо-запада на юго-восток, усложняется морфология и увеличиваются амплитуды структур, возрастает роль разломов. Это связано с близостью юго-восточной части Сырдарьинской синеклизы к Тянь-Шанской области эпиплатформенного орогенеза.</w:t>
      </w:r>
    </w:p>
    <w:p w14:paraId="46D4A634" w14:textId="07A8320D" w:rsidR="00391290" w:rsidRDefault="00622EE8" w:rsidP="00391290">
      <w:pPr>
        <w:shd w:val="clear" w:color="auto" w:fill="FFFFFF"/>
        <w:autoSpaceDE w:val="0"/>
        <w:autoSpaceDN w:val="0"/>
        <w:adjustRightInd w:val="0"/>
        <w:spacing w:after="0" w:line="240" w:lineRule="auto"/>
        <w:ind w:firstLine="680"/>
        <w:jc w:val="both"/>
        <w:rPr>
          <w:rFonts w:ascii="Times New Roman" w:hAnsi="Times New Roman" w:cs="Times New Roman"/>
          <w:color w:val="000000"/>
          <w:sz w:val="28"/>
          <w:szCs w:val="28"/>
          <w:lang w:eastAsia="en-US"/>
        </w:rPr>
      </w:pPr>
      <w:r w:rsidRPr="00FD0C54">
        <w:rPr>
          <w:rFonts w:ascii="Times New Roman" w:hAnsi="Times New Roman" w:cs="Times New Roman"/>
          <w:color w:val="000000"/>
          <w:sz w:val="28"/>
          <w:szCs w:val="28"/>
          <w:lang w:eastAsia="en-US"/>
        </w:rPr>
        <w:t xml:space="preserve">В геологическом отношении на территории </w:t>
      </w:r>
      <w:proofErr w:type="spellStart"/>
      <w:r w:rsidRPr="00FD0C54">
        <w:rPr>
          <w:rFonts w:ascii="Times New Roman" w:hAnsi="Times New Roman" w:cs="Times New Roman"/>
          <w:color w:val="000000"/>
          <w:sz w:val="28"/>
          <w:szCs w:val="28"/>
          <w:lang w:eastAsia="en-US"/>
        </w:rPr>
        <w:t>Голодностепской</w:t>
      </w:r>
      <w:proofErr w:type="spellEnd"/>
      <w:r w:rsidRPr="00FD0C54">
        <w:rPr>
          <w:rFonts w:ascii="Times New Roman" w:hAnsi="Times New Roman" w:cs="Times New Roman"/>
          <w:color w:val="000000"/>
          <w:sz w:val="28"/>
          <w:szCs w:val="28"/>
          <w:lang w:eastAsia="en-US"/>
        </w:rPr>
        <w:t xml:space="preserve"> депрессии, стратиграфический комплекс представлен разновозрастными образованиями от палеозойских до современных. Первыми от поверхности на всей территории района залегают породы четвертичного возраста. Мощность их колеблется от 140 до </w:t>
      </w:r>
      <w:smartTag w:uri="urn:schemas-microsoft-com:office:smarttags" w:element="metricconverter">
        <w:smartTagPr>
          <w:attr w:name="ProductID" w:val="260 м"/>
        </w:smartTagPr>
        <w:r w:rsidRPr="00FD0C54">
          <w:rPr>
            <w:rFonts w:ascii="Times New Roman" w:hAnsi="Times New Roman" w:cs="Times New Roman"/>
            <w:color w:val="000000"/>
            <w:sz w:val="28"/>
            <w:szCs w:val="28"/>
            <w:lang w:eastAsia="en-US"/>
          </w:rPr>
          <w:t>260 м</w:t>
        </w:r>
      </w:smartTag>
      <w:r w:rsidRPr="00FD0C54">
        <w:rPr>
          <w:rFonts w:ascii="Times New Roman" w:hAnsi="Times New Roman" w:cs="Times New Roman"/>
          <w:color w:val="000000"/>
          <w:sz w:val="28"/>
          <w:szCs w:val="28"/>
          <w:lang w:eastAsia="en-US"/>
        </w:rPr>
        <w:t>. Отложение более древнего возраста залегают под четвертичными осадками повсеместно и обнажаются лишь за пределами описываемого района. Исходя из целей задания, наибольший интерес представляют четвертичные отложения, достаточно хорошо изученные при проведении геологической съемки, а также разведках месторождений подземных вод, располагаемых по всей территории исследуемого района. Поэтому в данном разделе четвертичные отложения охарактеризованы более подробно, нежели образования более древнего возраста.</w:t>
      </w:r>
    </w:p>
    <w:p w14:paraId="39337BAE" w14:textId="5EE4CD63" w:rsidR="00622EE8" w:rsidRPr="00FD0C54" w:rsidRDefault="00622EE8" w:rsidP="00391290">
      <w:pPr>
        <w:shd w:val="clear" w:color="auto" w:fill="FFFFFF"/>
        <w:autoSpaceDE w:val="0"/>
        <w:autoSpaceDN w:val="0"/>
        <w:adjustRightInd w:val="0"/>
        <w:spacing w:after="0" w:line="240" w:lineRule="auto"/>
        <w:ind w:firstLine="680"/>
        <w:jc w:val="both"/>
        <w:rPr>
          <w:rFonts w:ascii="Times New Roman" w:hAnsi="Times New Roman"/>
          <w:color w:val="000000"/>
          <w:sz w:val="28"/>
          <w:szCs w:val="28"/>
        </w:rPr>
      </w:pPr>
      <w:r w:rsidRPr="00391290">
        <w:rPr>
          <w:rFonts w:ascii="Times New Roman" w:hAnsi="Times New Roman"/>
          <w:bCs/>
          <w:i/>
          <w:iCs/>
          <w:color w:val="000000"/>
          <w:sz w:val="28"/>
          <w:szCs w:val="28"/>
        </w:rPr>
        <w:t>Палеозой (</w:t>
      </w:r>
      <w:r w:rsidRPr="00391290">
        <w:rPr>
          <w:rFonts w:ascii="Times New Roman" w:hAnsi="Times New Roman"/>
          <w:bCs/>
          <w:i/>
          <w:iCs/>
          <w:color w:val="000000"/>
          <w:sz w:val="28"/>
          <w:szCs w:val="28"/>
          <w:lang w:val="en-US"/>
        </w:rPr>
        <w:t>PZ</w:t>
      </w:r>
      <w:r w:rsidRPr="00391290">
        <w:rPr>
          <w:rFonts w:ascii="Times New Roman" w:hAnsi="Times New Roman"/>
          <w:bCs/>
          <w:i/>
          <w:iCs/>
          <w:color w:val="000000"/>
          <w:sz w:val="28"/>
          <w:szCs w:val="28"/>
        </w:rPr>
        <w:t>)</w:t>
      </w:r>
      <w:r w:rsidR="00391290">
        <w:rPr>
          <w:rFonts w:ascii="Times New Roman" w:hAnsi="Times New Roman"/>
          <w:bCs/>
          <w:i/>
          <w:iCs/>
          <w:color w:val="000000"/>
          <w:sz w:val="28"/>
          <w:szCs w:val="28"/>
        </w:rPr>
        <w:t xml:space="preserve">. </w:t>
      </w:r>
      <w:r w:rsidRPr="00FD0C54">
        <w:rPr>
          <w:rFonts w:ascii="Times New Roman" w:hAnsi="Times New Roman"/>
          <w:color w:val="000000"/>
          <w:sz w:val="28"/>
          <w:szCs w:val="28"/>
        </w:rPr>
        <w:t xml:space="preserve">Глубина залегания кровли образований палеозойского возраста, по данным </w:t>
      </w:r>
      <w:r w:rsidRPr="00FD0C54">
        <w:rPr>
          <w:rFonts w:ascii="Times New Roman" w:hAnsi="Times New Roman"/>
          <w:iCs/>
          <w:color w:val="000000"/>
          <w:sz w:val="28"/>
          <w:szCs w:val="28"/>
        </w:rPr>
        <w:t>площадных геофизических исследований, колеблется</w:t>
      </w:r>
      <w:r w:rsidRPr="00FD0C54">
        <w:rPr>
          <w:rFonts w:ascii="Times New Roman" w:hAnsi="Times New Roman"/>
          <w:color w:val="000000"/>
          <w:sz w:val="28"/>
          <w:szCs w:val="28"/>
        </w:rPr>
        <w:t xml:space="preserve"> в пределах 200-</w:t>
      </w:r>
      <w:smartTag w:uri="urn:schemas-microsoft-com:office:smarttags" w:element="metricconverter">
        <w:smartTagPr>
          <w:attr w:name="ProductID" w:val="600 м"/>
        </w:smartTagPr>
        <w:r w:rsidRPr="00FD0C54">
          <w:rPr>
            <w:rFonts w:ascii="Times New Roman" w:hAnsi="Times New Roman"/>
            <w:color w:val="000000"/>
            <w:sz w:val="28"/>
            <w:szCs w:val="28"/>
          </w:rPr>
          <w:t>600 м</w:t>
        </w:r>
      </w:smartTag>
      <w:r w:rsidRPr="00FD0C54">
        <w:rPr>
          <w:rFonts w:ascii="Times New Roman" w:hAnsi="Times New Roman"/>
          <w:color w:val="000000"/>
          <w:sz w:val="28"/>
          <w:szCs w:val="28"/>
        </w:rPr>
        <w:t xml:space="preserve"> на северо-западе, до 800-</w:t>
      </w:r>
      <w:smartTag w:uri="urn:schemas-microsoft-com:office:smarttags" w:element="metricconverter">
        <w:smartTagPr>
          <w:attr w:name="ProductID" w:val="1200 м"/>
        </w:smartTagPr>
        <w:r w:rsidRPr="00FD0C54">
          <w:rPr>
            <w:rFonts w:ascii="Times New Roman" w:hAnsi="Times New Roman"/>
            <w:color w:val="000000"/>
            <w:sz w:val="28"/>
            <w:szCs w:val="28"/>
          </w:rPr>
          <w:t>1200 м</w:t>
        </w:r>
      </w:smartTag>
      <w:r w:rsidRPr="00FD0C54">
        <w:rPr>
          <w:rFonts w:ascii="Times New Roman" w:hAnsi="Times New Roman"/>
          <w:color w:val="000000"/>
          <w:sz w:val="28"/>
          <w:szCs w:val="28"/>
        </w:rPr>
        <w:t xml:space="preserve"> – на   севере и северо-востоке. В центральной и южной части Голодной степи глубина залегания палеозойских пород достигает </w:t>
      </w:r>
      <w:smartTag w:uri="urn:schemas-microsoft-com:office:smarttags" w:element="metricconverter">
        <w:smartTagPr>
          <w:attr w:name="ProductID" w:val="1650 м"/>
        </w:smartTagPr>
        <w:r w:rsidRPr="00FD0C54">
          <w:rPr>
            <w:rFonts w:ascii="Times New Roman" w:hAnsi="Times New Roman"/>
            <w:color w:val="000000"/>
            <w:sz w:val="28"/>
            <w:szCs w:val="28"/>
          </w:rPr>
          <w:t>1650 м</w:t>
        </w:r>
      </w:smartTag>
      <w:r w:rsidRPr="00FD0C54">
        <w:rPr>
          <w:rFonts w:ascii="Times New Roman" w:hAnsi="Times New Roman"/>
          <w:color w:val="000000"/>
          <w:sz w:val="28"/>
          <w:szCs w:val="28"/>
        </w:rPr>
        <w:t xml:space="preserve">. Образования палеозоя представлены глинистыми сланцами, известняками, песчаниками.  </w:t>
      </w:r>
    </w:p>
    <w:p w14:paraId="4F1861A3" w14:textId="0AA8407C" w:rsidR="00622EE8" w:rsidRPr="00FD0C54" w:rsidRDefault="00622EE8" w:rsidP="00391290">
      <w:pPr>
        <w:pStyle w:val="16"/>
        <w:ind w:firstLine="680"/>
        <w:rPr>
          <w:rFonts w:ascii="Times New Roman" w:hAnsi="Times New Roman"/>
          <w:color w:val="000000"/>
          <w:sz w:val="28"/>
          <w:szCs w:val="28"/>
        </w:rPr>
      </w:pPr>
      <w:r w:rsidRPr="00391290">
        <w:rPr>
          <w:rFonts w:ascii="Times New Roman" w:hAnsi="Times New Roman"/>
          <w:bCs/>
          <w:i/>
          <w:iCs/>
          <w:color w:val="000000"/>
          <w:sz w:val="28"/>
          <w:szCs w:val="28"/>
        </w:rPr>
        <w:t>Мезозой (</w:t>
      </w:r>
      <w:r w:rsidRPr="00391290">
        <w:rPr>
          <w:rFonts w:ascii="Times New Roman" w:hAnsi="Times New Roman"/>
          <w:bCs/>
          <w:i/>
          <w:iCs/>
          <w:color w:val="000000"/>
          <w:sz w:val="28"/>
          <w:szCs w:val="28"/>
          <w:lang w:val="en-US"/>
        </w:rPr>
        <w:t>MZ</w:t>
      </w:r>
      <w:r w:rsidRPr="00391290">
        <w:rPr>
          <w:rFonts w:ascii="Times New Roman" w:hAnsi="Times New Roman"/>
          <w:bCs/>
          <w:i/>
          <w:iCs/>
          <w:color w:val="000000"/>
          <w:sz w:val="28"/>
          <w:szCs w:val="28"/>
        </w:rPr>
        <w:t>)</w:t>
      </w:r>
      <w:r w:rsidR="00391290">
        <w:rPr>
          <w:rFonts w:ascii="Times New Roman" w:hAnsi="Times New Roman"/>
          <w:bCs/>
          <w:i/>
          <w:iCs/>
          <w:color w:val="000000"/>
          <w:sz w:val="28"/>
          <w:szCs w:val="28"/>
        </w:rPr>
        <w:t xml:space="preserve"> </w:t>
      </w:r>
      <w:r w:rsidRPr="00FD0C54">
        <w:rPr>
          <w:rFonts w:ascii="Times New Roman" w:hAnsi="Times New Roman"/>
          <w:i/>
          <w:color w:val="000000"/>
          <w:sz w:val="28"/>
          <w:szCs w:val="28"/>
        </w:rPr>
        <w:t>Представлены образованиями верхнемелового возраста (К</w:t>
      </w:r>
      <w:r w:rsidRPr="00FD0C54">
        <w:rPr>
          <w:rFonts w:ascii="Times New Roman" w:hAnsi="Times New Roman"/>
          <w:i/>
          <w:color w:val="000000"/>
          <w:sz w:val="28"/>
          <w:szCs w:val="28"/>
          <w:vertAlign w:val="subscript"/>
        </w:rPr>
        <w:t>2</w:t>
      </w:r>
      <w:r w:rsidRPr="00FD0C54">
        <w:rPr>
          <w:rFonts w:ascii="Times New Roman" w:hAnsi="Times New Roman"/>
          <w:i/>
          <w:color w:val="000000"/>
          <w:sz w:val="28"/>
          <w:szCs w:val="28"/>
        </w:rPr>
        <w:t>)</w:t>
      </w:r>
      <w:r w:rsidR="00391290">
        <w:rPr>
          <w:rFonts w:ascii="Times New Roman" w:hAnsi="Times New Roman"/>
          <w:i/>
          <w:color w:val="000000"/>
          <w:sz w:val="28"/>
          <w:szCs w:val="28"/>
        </w:rPr>
        <w:t>.</w:t>
      </w:r>
      <w:r w:rsidRPr="00FD0C54">
        <w:rPr>
          <w:rFonts w:ascii="Times New Roman" w:hAnsi="Times New Roman"/>
          <w:i/>
          <w:color w:val="000000"/>
          <w:sz w:val="28"/>
          <w:szCs w:val="28"/>
        </w:rPr>
        <w:t xml:space="preserve"> </w:t>
      </w:r>
      <w:r w:rsidRPr="00FD0C54">
        <w:rPr>
          <w:rFonts w:ascii="Times New Roman" w:hAnsi="Times New Roman"/>
          <w:color w:val="000000"/>
          <w:sz w:val="28"/>
          <w:szCs w:val="28"/>
        </w:rPr>
        <w:t>Верхний отдел меловой системы. Отложения этого возраста залегают на размытой поверхности палеозойских пород. Вскрыты они на глубине 350-</w:t>
      </w:r>
      <w:smartTag w:uri="urn:schemas-microsoft-com:office:smarttags" w:element="metricconverter">
        <w:smartTagPr>
          <w:attr w:name="ProductID" w:val="630 м"/>
        </w:smartTagPr>
        <w:r w:rsidRPr="00FD0C54">
          <w:rPr>
            <w:rFonts w:ascii="Times New Roman" w:hAnsi="Times New Roman"/>
            <w:color w:val="000000"/>
            <w:sz w:val="28"/>
            <w:szCs w:val="28"/>
          </w:rPr>
          <w:t xml:space="preserve">630 </w:t>
        </w:r>
        <w:proofErr w:type="gramStart"/>
        <w:r w:rsidRPr="00FD0C54">
          <w:rPr>
            <w:rFonts w:ascii="Times New Roman" w:hAnsi="Times New Roman"/>
            <w:color w:val="000000"/>
            <w:sz w:val="28"/>
            <w:szCs w:val="28"/>
          </w:rPr>
          <w:t>м</w:t>
        </w:r>
      </w:smartTag>
      <w:r w:rsidRPr="00FD0C54">
        <w:rPr>
          <w:rFonts w:ascii="Times New Roman" w:hAnsi="Times New Roman"/>
          <w:color w:val="000000"/>
          <w:sz w:val="28"/>
          <w:szCs w:val="28"/>
        </w:rPr>
        <w:t xml:space="preserve">  в</w:t>
      </w:r>
      <w:proofErr w:type="gramEnd"/>
      <w:r w:rsidRPr="00FD0C54">
        <w:rPr>
          <w:rFonts w:ascii="Times New Roman" w:hAnsi="Times New Roman"/>
          <w:color w:val="000000"/>
          <w:sz w:val="28"/>
          <w:szCs w:val="28"/>
        </w:rPr>
        <w:t xml:space="preserve"> северо-западной части </w:t>
      </w:r>
      <w:proofErr w:type="spellStart"/>
      <w:r w:rsidRPr="00FD0C54">
        <w:rPr>
          <w:rFonts w:ascii="Times New Roman" w:hAnsi="Times New Roman"/>
          <w:color w:val="000000"/>
          <w:sz w:val="28"/>
          <w:szCs w:val="28"/>
        </w:rPr>
        <w:t>Голодностепского</w:t>
      </w:r>
      <w:proofErr w:type="spellEnd"/>
      <w:r w:rsidRPr="00FD0C54">
        <w:rPr>
          <w:rFonts w:ascii="Times New Roman" w:hAnsi="Times New Roman"/>
          <w:color w:val="000000"/>
          <w:sz w:val="28"/>
          <w:szCs w:val="28"/>
        </w:rPr>
        <w:t xml:space="preserve"> массива, в центральной и южной частях на глубине </w:t>
      </w:r>
      <w:smartTag w:uri="urn:schemas-microsoft-com:office:smarttags" w:element="metricconverter">
        <w:smartTagPr>
          <w:attr w:name="ProductID" w:val="1400 м"/>
        </w:smartTagPr>
        <w:r w:rsidRPr="00FD0C54">
          <w:rPr>
            <w:rFonts w:ascii="Times New Roman" w:hAnsi="Times New Roman"/>
            <w:color w:val="000000"/>
            <w:sz w:val="28"/>
            <w:szCs w:val="28"/>
          </w:rPr>
          <w:t>1400 м</w:t>
        </w:r>
      </w:smartTag>
      <w:r w:rsidRPr="00FD0C54">
        <w:rPr>
          <w:rFonts w:ascii="Times New Roman" w:hAnsi="Times New Roman"/>
          <w:color w:val="000000"/>
          <w:sz w:val="28"/>
          <w:szCs w:val="28"/>
        </w:rPr>
        <w:t>, в районе города Чардара (севернее района работ) верхнемеловые осадки выходят на дневную поверхность. Представлены они глинами песчаниками на известковистом цементе, маломощными прослоями светло-серых глин. В кровле верхнемеловых отложений в центральной части района залегают неогеновые осадки, реже палеогеновые. На северо-западе Голодной степи неогеновые и палеогеновые породы местами размыты и на образованиях мелового возраста залегают непосредственно четвертичные породы. Мощность меловых отложений достигает 25-</w:t>
      </w:r>
      <w:smartTag w:uri="urn:schemas-microsoft-com:office:smarttags" w:element="metricconverter">
        <w:smartTagPr>
          <w:attr w:name="ProductID" w:val="40 м"/>
        </w:smartTagPr>
        <w:r w:rsidRPr="00FD0C54">
          <w:rPr>
            <w:rFonts w:ascii="Times New Roman" w:hAnsi="Times New Roman"/>
            <w:color w:val="000000"/>
            <w:sz w:val="28"/>
            <w:szCs w:val="28"/>
          </w:rPr>
          <w:t>40 м</w:t>
        </w:r>
      </w:smartTag>
      <w:r w:rsidRPr="00FD0C54">
        <w:rPr>
          <w:rFonts w:ascii="Times New Roman" w:hAnsi="Times New Roman"/>
          <w:color w:val="000000"/>
          <w:sz w:val="28"/>
          <w:szCs w:val="28"/>
        </w:rPr>
        <w:t>.</w:t>
      </w:r>
    </w:p>
    <w:p w14:paraId="7BB37E6C" w14:textId="26355908" w:rsidR="00622EE8" w:rsidRPr="00FD0C54" w:rsidRDefault="00622EE8" w:rsidP="00391290">
      <w:pPr>
        <w:pStyle w:val="16"/>
        <w:ind w:firstLine="680"/>
        <w:rPr>
          <w:rFonts w:ascii="Times New Roman" w:hAnsi="Times New Roman"/>
          <w:color w:val="000000"/>
          <w:sz w:val="28"/>
          <w:szCs w:val="28"/>
        </w:rPr>
      </w:pPr>
      <w:r w:rsidRPr="00391290">
        <w:rPr>
          <w:rFonts w:ascii="Times New Roman" w:hAnsi="Times New Roman"/>
          <w:bCs/>
          <w:i/>
          <w:iCs/>
          <w:color w:val="000000"/>
          <w:sz w:val="28"/>
          <w:szCs w:val="28"/>
        </w:rPr>
        <w:t>Кайнозой (К</w:t>
      </w:r>
      <w:r w:rsidRPr="00391290">
        <w:rPr>
          <w:rFonts w:ascii="Times New Roman" w:hAnsi="Times New Roman"/>
          <w:bCs/>
          <w:i/>
          <w:iCs/>
          <w:color w:val="000000"/>
          <w:sz w:val="28"/>
          <w:szCs w:val="28"/>
          <w:lang w:val="en-US"/>
        </w:rPr>
        <w:t>Z</w:t>
      </w:r>
      <w:r w:rsidRPr="00391290">
        <w:rPr>
          <w:rFonts w:ascii="Times New Roman" w:hAnsi="Times New Roman"/>
          <w:bCs/>
          <w:i/>
          <w:iCs/>
          <w:color w:val="000000"/>
          <w:sz w:val="28"/>
          <w:szCs w:val="28"/>
        </w:rPr>
        <w:t>)</w:t>
      </w:r>
      <w:r w:rsidR="00391290" w:rsidRPr="00391290">
        <w:rPr>
          <w:rFonts w:ascii="Times New Roman" w:hAnsi="Times New Roman"/>
          <w:bCs/>
          <w:i/>
          <w:iCs/>
          <w:color w:val="000000"/>
          <w:sz w:val="28"/>
          <w:szCs w:val="28"/>
        </w:rPr>
        <w:t>.</w:t>
      </w:r>
      <w:r w:rsidR="00391290">
        <w:rPr>
          <w:rFonts w:ascii="Times New Roman" w:hAnsi="Times New Roman"/>
          <w:b/>
          <w:color w:val="000000"/>
          <w:sz w:val="28"/>
          <w:szCs w:val="28"/>
        </w:rPr>
        <w:t xml:space="preserve"> </w:t>
      </w:r>
      <w:r w:rsidRPr="00FD0C54">
        <w:rPr>
          <w:rFonts w:ascii="Times New Roman" w:hAnsi="Times New Roman"/>
          <w:color w:val="000000"/>
          <w:sz w:val="28"/>
          <w:szCs w:val="28"/>
        </w:rPr>
        <w:t>Кайнозойские образования представлены отложениями палеогенового, неогенового и че6твертичного возраста.</w:t>
      </w:r>
    </w:p>
    <w:p w14:paraId="706912A3" w14:textId="33775FAF" w:rsidR="00622EE8" w:rsidRPr="00FD0C54" w:rsidRDefault="00622EE8" w:rsidP="00391290">
      <w:pPr>
        <w:pStyle w:val="16"/>
        <w:ind w:firstLine="680"/>
        <w:rPr>
          <w:rFonts w:ascii="Times New Roman" w:hAnsi="Times New Roman"/>
          <w:color w:val="000000"/>
          <w:sz w:val="28"/>
          <w:szCs w:val="28"/>
        </w:rPr>
      </w:pPr>
      <w:r w:rsidRPr="00391290">
        <w:rPr>
          <w:rFonts w:ascii="Times New Roman" w:hAnsi="Times New Roman"/>
          <w:bCs/>
          <w:i/>
          <w:color w:val="000000"/>
          <w:sz w:val="28"/>
          <w:szCs w:val="28"/>
        </w:rPr>
        <w:t>а) Палеогеновая система (</w:t>
      </w:r>
      <w:r w:rsidRPr="00391290">
        <w:rPr>
          <w:rFonts w:ascii="Times New Roman" w:hAnsi="Times New Roman"/>
          <w:bCs/>
          <w:i/>
          <w:strike/>
          <w:color w:val="000000"/>
          <w:sz w:val="28"/>
          <w:szCs w:val="28"/>
        </w:rPr>
        <w:t>Р</w:t>
      </w:r>
      <w:r w:rsidRPr="00391290">
        <w:rPr>
          <w:rFonts w:ascii="Times New Roman" w:hAnsi="Times New Roman"/>
          <w:bCs/>
          <w:i/>
          <w:color w:val="000000"/>
          <w:sz w:val="28"/>
          <w:szCs w:val="28"/>
        </w:rPr>
        <w:t>)</w:t>
      </w:r>
      <w:r w:rsidR="00391290">
        <w:rPr>
          <w:rFonts w:ascii="Times New Roman" w:hAnsi="Times New Roman"/>
          <w:bCs/>
          <w:i/>
          <w:color w:val="000000"/>
          <w:sz w:val="28"/>
          <w:szCs w:val="28"/>
        </w:rPr>
        <w:t xml:space="preserve">. </w:t>
      </w:r>
      <w:r w:rsidRPr="00FD0C54">
        <w:rPr>
          <w:rFonts w:ascii="Times New Roman" w:hAnsi="Times New Roman"/>
          <w:color w:val="000000"/>
          <w:sz w:val="28"/>
          <w:szCs w:val="28"/>
        </w:rPr>
        <w:t xml:space="preserve">Отложения палеогена на большей части территории Голодной степи размыты. Вскрыты на глубине </w:t>
      </w:r>
      <w:smartTag w:uri="urn:schemas-microsoft-com:office:smarttags" w:element="metricconverter">
        <w:smartTagPr>
          <w:attr w:name="ProductID" w:val="1583 м"/>
        </w:smartTagPr>
        <w:r w:rsidRPr="00FD0C54">
          <w:rPr>
            <w:rFonts w:ascii="Times New Roman" w:hAnsi="Times New Roman"/>
            <w:color w:val="000000"/>
            <w:sz w:val="28"/>
            <w:szCs w:val="28"/>
          </w:rPr>
          <w:t>1583 м</w:t>
        </w:r>
      </w:smartTag>
      <w:r w:rsidRPr="00FD0C54">
        <w:rPr>
          <w:rFonts w:ascii="Times New Roman" w:hAnsi="Times New Roman"/>
          <w:color w:val="000000"/>
          <w:sz w:val="28"/>
          <w:szCs w:val="28"/>
        </w:rPr>
        <w:t xml:space="preserve"> под толщей </w:t>
      </w:r>
      <w:r w:rsidRPr="00FD0C54">
        <w:rPr>
          <w:rFonts w:ascii="Times New Roman" w:hAnsi="Times New Roman"/>
          <w:color w:val="000000"/>
          <w:sz w:val="28"/>
          <w:szCs w:val="28"/>
        </w:rPr>
        <w:lastRenderedPageBreak/>
        <w:t xml:space="preserve">неогеновых отложений. Залегают с угловым несогласием на образованиях мелового возраста. Представлены отложения темно-зелеными глинами, светло-бурыми мергелями. Вскрытая мощность палеогеновых пород составит </w:t>
      </w:r>
      <w:smartTag w:uri="urn:schemas-microsoft-com:office:smarttags" w:element="metricconverter">
        <w:smartTagPr>
          <w:attr w:name="ProductID" w:val="10 м"/>
        </w:smartTagPr>
        <w:r w:rsidRPr="00FD0C54">
          <w:rPr>
            <w:rFonts w:ascii="Times New Roman" w:hAnsi="Times New Roman"/>
            <w:color w:val="000000"/>
            <w:sz w:val="28"/>
            <w:szCs w:val="28"/>
          </w:rPr>
          <w:t>10 м</w:t>
        </w:r>
      </w:smartTag>
      <w:r w:rsidRPr="00FD0C54">
        <w:rPr>
          <w:rFonts w:ascii="Times New Roman" w:hAnsi="Times New Roman"/>
          <w:color w:val="000000"/>
          <w:sz w:val="28"/>
          <w:szCs w:val="28"/>
        </w:rPr>
        <w:t>.</w:t>
      </w:r>
    </w:p>
    <w:p w14:paraId="47E63E9E" w14:textId="6112C2B4" w:rsidR="00622EE8" w:rsidRPr="00FD0C54" w:rsidRDefault="00622EE8" w:rsidP="00391290">
      <w:pPr>
        <w:shd w:val="clear" w:color="auto" w:fill="FFFFFF"/>
        <w:autoSpaceDE w:val="0"/>
        <w:autoSpaceDN w:val="0"/>
        <w:adjustRightInd w:val="0"/>
        <w:spacing w:after="0" w:line="240" w:lineRule="auto"/>
        <w:ind w:firstLine="680"/>
        <w:jc w:val="both"/>
        <w:rPr>
          <w:rFonts w:ascii="Times New Roman" w:hAnsi="Times New Roman" w:cs="Times New Roman"/>
          <w:color w:val="000000"/>
          <w:sz w:val="28"/>
          <w:szCs w:val="28"/>
          <w:lang w:eastAsia="en-US"/>
        </w:rPr>
      </w:pPr>
      <w:r w:rsidRPr="00391290">
        <w:rPr>
          <w:rFonts w:ascii="Times New Roman" w:hAnsi="Times New Roman" w:cs="Times New Roman"/>
          <w:bCs/>
          <w:i/>
          <w:iCs/>
          <w:color w:val="000000"/>
          <w:sz w:val="28"/>
          <w:szCs w:val="28"/>
          <w:lang w:eastAsia="en-US"/>
        </w:rPr>
        <w:t xml:space="preserve">б) </w:t>
      </w:r>
      <w:r w:rsidRPr="00391290">
        <w:rPr>
          <w:rFonts w:ascii="Times New Roman" w:hAnsi="Times New Roman" w:cs="Times New Roman"/>
          <w:bCs/>
          <w:i/>
          <w:color w:val="000000"/>
          <w:sz w:val="28"/>
          <w:szCs w:val="28"/>
          <w:lang w:eastAsia="en-US"/>
        </w:rPr>
        <w:t>Неогеновая система (</w:t>
      </w:r>
      <w:r w:rsidRPr="00391290">
        <w:rPr>
          <w:rFonts w:ascii="Times New Roman" w:hAnsi="Times New Roman" w:cs="Times New Roman"/>
          <w:bCs/>
          <w:i/>
          <w:color w:val="000000"/>
          <w:sz w:val="28"/>
          <w:szCs w:val="28"/>
          <w:lang w:val="en-US" w:eastAsia="en-US"/>
        </w:rPr>
        <w:t>N</w:t>
      </w:r>
      <w:r w:rsidRPr="00391290">
        <w:rPr>
          <w:rFonts w:ascii="Times New Roman" w:hAnsi="Times New Roman" w:cs="Times New Roman"/>
          <w:bCs/>
          <w:i/>
          <w:iCs/>
          <w:color w:val="000000"/>
          <w:sz w:val="28"/>
          <w:szCs w:val="28"/>
          <w:lang w:eastAsia="en-US"/>
        </w:rPr>
        <w:t>)</w:t>
      </w:r>
      <w:r w:rsidR="00391290">
        <w:rPr>
          <w:rFonts w:ascii="Times New Roman" w:hAnsi="Times New Roman" w:cs="Times New Roman"/>
          <w:bCs/>
          <w:i/>
          <w:iCs/>
          <w:color w:val="000000"/>
          <w:sz w:val="28"/>
          <w:szCs w:val="28"/>
          <w:lang w:eastAsia="en-US"/>
        </w:rPr>
        <w:t xml:space="preserve">. </w:t>
      </w:r>
      <w:r w:rsidRPr="00FD0C54">
        <w:rPr>
          <w:rFonts w:ascii="Times New Roman" w:hAnsi="Times New Roman" w:cs="Times New Roman"/>
          <w:color w:val="000000"/>
          <w:sz w:val="28"/>
          <w:szCs w:val="28"/>
          <w:lang w:eastAsia="en-US"/>
        </w:rPr>
        <w:t>Неогеновые представленные осадками миоценового возраста (</w:t>
      </w:r>
      <w:r w:rsidRPr="00FD0C54">
        <w:rPr>
          <w:rFonts w:ascii="Times New Roman" w:hAnsi="Times New Roman" w:cs="Times New Roman"/>
          <w:color w:val="000000"/>
          <w:sz w:val="28"/>
          <w:szCs w:val="28"/>
          <w:lang w:val="en-US" w:eastAsia="en-US"/>
        </w:rPr>
        <w:t>N</w:t>
      </w:r>
      <w:r w:rsidRPr="00FD0C54">
        <w:rPr>
          <w:rFonts w:ascii="Times New Roman" w:hAnsi="Times New Roman" w:cs="Times New Roman"/>
          <w:color w:val="000000"/>
          <w:sz w:val="28"/>
          <w:szCs w:val="28"/>
          <w:vertAlign w:val="subscript"/>
          <w:lang w:eastAsia="en-US"/>
        </w:rPr>
        <w:t>1</w:t>
      </w:r>
      <w:r w:rsidRPr="00FD0C54">
        <w:rPr>
          <w:rFonts w:ascii="Times New Roman" w:hAnsi="Times New Roman" w:cs="Times New Roman"/>
          <w:color w:val="000000"/>
          <w:sz w:val="28"/>
          <w:szCs w:val="28"/>
          <w:lang w:eastAsia="en-US"/>
        </w:rPr>
        <w:t>) в центральной и юго-восточной части района вскрыты на глубине 800-</w:t>
      </w:r>
      <w:smartTag w:uri="urn:schemas-microsoft-com:office:smarttags" w:element="metricconverter">
        <w:smartTagPr>
          <w:attr w:name="ProductID" w:val="1710 м"/>
        </w:smartTagPr>
        <w:r w:rsidRPr="00FD0C54">
          <w:rPr>
            <w:rFonts w:ascii="Times New Roman" w:hAnsi="Times New Roman" w:cs="Times New Roman"/>
            <w:color w:val="000000"/>
            <w:sz w:val="28"/>
            <w:szCs w:val="28"/>
            <w:lang w:eastAsia="en-US"/>
          </w:rPr>
          <w:t>1710 м</w:t>
        </w:r>
      </w:smartTag>
      <w:r w:rsidRPr="00FD0C54">
        <w:rPr>
          <w:rFonts w:ascii="Times New Roman" w:hAnsi="Times New Roman" w:cs="Times New Roman"/>
          <w:color w:val="000000"/>
          <w:sz w:val="28"/>
          <w:szCs w:val="28"/>
          <w:lang w:eastAsia="en-US"/>
        </w:rPr>
        <w:t xml:space="preserve">, в западной части и северо-восточной части – 320-380м. Представлены </w:t>
      </w:r>
      <w:proofErr w:type="spellStart"/>
      <w:r w:rsidRPr="00FD0C54">
        <w:rPr>
          <w:rFonts w:ascii="Times New Roman" w:hAnsi="Times New Roman" w:cs="Times New Roman"/>
          <w:color w:val="000000"/>
          <w:sz w:val="28"/>
          <w:szCs w:val="28"/>
          <w:lang w:eastAsia="en-US"/>
        </w:rPr>
        <w:t>переслаиванием</w:t>
      </w:r>
      <w:proofErr w:type="spellEnd"/>
      <w:r w:rsidRPr="00FD0C54">
        <w:rPr>
          <w:rFonts w:ascii="Times New Roman" w:hAnsi="Times New Roman" w:cs="Times New Roman"/>
          <w:color w:val="000000"/>
          <w:sz w:val="28"/>
          <w:szCs w:val="28"/>
          <w:lang w:eastAsia="en-US"/>
        </w:rPr>
        <w:t xml:space="preserve"> плотных глин с отдельными маломощными горизонтами и линзами разнозернистых песков и слабосцементированных песчаников. Мощность миоценовых отложений в центральной части </w:t>
      </w:r>
      <w:proofErr w:type="spellStart"/>
      <w:r w:rsidRPr="00FD0C54">
        <w:rPr>
          <w:rFonts w:ascii="Times New Roman" w:hAnsi="Times New Roman" w:cs="Times New Roman"/>
          <w:color w:val="000000"/>
          <w:sz w:val="28"/>
          <w:szCs w:val="28"/>
          <w:lang w:eastAsia="en-US"/>
        </w:rPr>
        <w:t>Голодностепской</w:t>
      </w:r>
      <w:proofErr w:type="spellEnd"/>
      <w:r w:rsidRPr="00FD0C54">
        <w:rPr>
          <w:rFonts w:ascii="Times New Roman" w:hAnsi="Times New Roman" w:cs="Times New Roman"/>
          <w:color w:val="000000"/>
          <w:sz w:val="28"/>
          <w:szCs w:val="28"/>
          <w:lang w:eastAsia="en-US"/>
        </w:rPr>
        <w:t xml:space="preserve"> впадины достигает </w:t>
      </w:r>
      <w:smartTag w:uri="urn:schemas-microsoft-com:office:smarttags" w:element="metricconverter">
        <w:smartTagPr>
          <w:attr w:name="ProductID" w:val="1218 м"/>
        </w:smartTagPr>
        <w:r w:rsidRPr="00FD0C54">
          <w:rPr>
            <w:rFonts w:ascii="Times New Roman" w:hAnsi="Times New Roman" w:cs="Times New Roman"/>
            <w:color w:val="000000"/>
            <w:sz w:val="28"/>
            <w:szCs w:val="28"/>
            <w:lang w:eastAsia="en-US"/>
          </w:rPr>
          <w:t>1218 м</w:t>
        </w:r>
      </w:smartTag>
      <w:r w:rsidRPr="00FD0C54">
        <w:rPr>
          <w:rFonts w:ascii="Times New Roman" w:hAnsi="Times New Roman" w:cs="Times New Roman"/>
          <w:color w:val="000000"/>
          <w:sz w:val="28"/>
          <w:szCs w:val="28"/>
          <w:lang w:eastAsia="en-US"/>
        </w:rPr>
        <w:t xml:space="preserve">. </w:t>
      </w:r>
    </w:p>
    <w:p w14:paraId="66FD042B" w14:textId="4753F7C6" w:rsidR="00622EE8" w:rsidRPr="00FD0C54" w:rsidRDefault="00622EE8" w:rsidP="00391290">
      <w:pPr>
        <w:shd w:val="clear" w:color="auto" w:fill="FFFFFF"/>
        <w:autoSpaceDE w:val="0"/>
        <w:autoSpaceDN w:val="0"/>
        <w:adjustRightInd w:val="0"/>
        <w:spacing w:after="0" w:line="240" w:lineRule="auto"/>
        <w:ind w:firstLine="680"/>
        <w:jc w:val="both"/>
        <w:rPr>
          <w:rFonts w:ascii="Times New Roman" w:hAnsi="Times New Roman" w:cs="Times New Roman"/>
          <w:sz w:val="28"/>
          <w:szCs w:val="28"/>
          <w:lang w:eastAsia="en-US"/>
        </w:rPr>
      </w:pPr>
      <w:r w:rsidRPr="00391290">
        <w:rPr>
          <w:rFonts w:ascii="Times New Roman" w:hAnsi="Times New Roman" w:cs="Times New Roman"/>
          <w:bCs/>
          <w:i/>
          <w:color w:val="000000"/>
          <w:sz w:val="28"/>
          <w:szCs w:val="28"/>
          <w:lang w:eastAsia="en-US"/>
        </w:rPr>
        <w:t>в) Плиоцен-нижнечетвертичные нерасчлененные отложения (</w:t>
      </w:r>
      <w:r w:rsidRPr="00391290">
        <w:rPr>
          <w:rFonts w:ascii="Times New Roman" w:hAnsi="Times New Roman" w:cs="Times New Roman"/>
          <w:bCs/>
          <w:i/>
          <w:color w:val="000000"/>
          <w:sz w:val="28"/>
          <w:szCs w:val="28"/>
          <w:lang w:val="en-US" w:eastAsia="en-US"/>
        </w:rPr>
        <w:t>N</w:t>
      </w:r>
      <w:r w:rsidRPr="00391290">
        <w:rPr>
          <w:rFonts w:ascii="Times New Roman" w:hAnsi="Times New Roman" w:cs="Times New Roman"/>
          <w:bCs/>
          <w:i/>
          <w:color w:val="000000"/>
          <w:sz w:val="28"/>
          <w:szCs w:val="28"/>
          <w:vertAlign w:val="subscript"/>
          <w:lang w:eastAsia="en-US"/>
        </w:rPr>
        <w:t>2</w:t>
      </w:r>
      <w:r w:rsidRPr="00391290">
        <w:rPr>
          <w:rFonts w:ascii="Times New Roman" w:hAnsi="Times New Roman" w:cs="Times New Roman"/>
          <w:bCs/>
          <w:i/>
          <w:color w:val="000000"/>
          <w:sz w:val="28"/>
          <w:szCs w:val="28"/>
          <w:lang w:eastAsia="en-US"/>
        </w:rPr>
        <w:t>-</w:t>
      </w:r>
      <w:r w:rsidRPr="00391290">
        <w:rPr>
          <w:rFonts w:ascii="Times New Roman" w:hAnsi="Times New Roman" w:cs="Times New Roman"/>
          <w:bCs/>
          <w:i/>
          <w:color w:val="000000"/>
          <w:sz w:val="28"/>
          <w:szCs w:val="28"/>
          <w:lang w:val="en-US" w:eastAsia="en-US"/>
        </w:rPr>
        <w:t>Q</w:t>
      </w:r>
      <w:r w:rsidRPr="00391290">
        <w:rPr>
          <w:rFonts w:ascii="Times New Roman" w:hAnsi="Times New Roman" w:cs="Times New Roman"/>
          <w:bCs/>
          <w:i/>
          <w:color w:val="000000"/>
          <w:sz w:val="28"/>
          <w:szCs w:val="28"/>
          <w:vertAlign w:val="subscript"/>
          <w:lang w:val="en-US" w:eastAsia="en-US"/>
        </w:rPr>
        <w:t>I</w:t>
      </w:r>
      <w:r w:rsidRPr="00391290">
        <w:rPr>
          <w:rFonts w:ascii="Times New Roman" w:hAnsi="Times New Roman" w:cs="Times New Roman"/>
          <w:bCs/>
          <w:i/>
          <w:color w:val="000000"/>
          <w:sz w:val="28"/>
          <w:szCs w:val="28"/>
          <w:lang w:eastAsia="en-US"/>
        </w:rPr>
        <w:t>)</w:t>
      </w:r>
      <w:r w:rsidRPr="00FD0C54">
        <w:rPr>
          <w:rFonts w:ascii="Times New Roman" w:hAnsi="Times New Roman" w:cs="Times New Roman"/>
          <w:b/>
          <w:color w:val="000000"/>
          <w:sz w:val="28"/>
          <w:szCs w:val="28"/>
          <w:lang w:eastAsia="en-US"/>
        </w:rPr>
        <w:t xml:space="preserve"> </w:t>
      </w:r>
      <w:r w:rsidRPr="00FD0C54">
        <w:rPr>
          <w:rFonts w:ascii="Times New Roman" w:hAnsi="Times New Roman" w:cs="Times New Roman"/>
          <w:color w:val="000000"/>
          <w:sz w:val="28"/>
          <w:szCs w:val="28"/>
          <w:lang w:eastAsia="en-US"/>
        </w:rPr>
        <w:t xml:space="preserve">широко распространены на </w:t>
      </w:r>
      <w:proofErr w:type="spellStart"/>
      <w:r w:rsidRPr="00FD0C54">
        <w:rPr>
          <w:rFonts w:ascii="Times New Roman" w:hAnsi="Times New Roman" w:cs="Times New Roman"/>
          <w:color w:val="000000"/>
          <w:sz w:val="28"/>
          <w:szCs w:val="28"/>
          <w:lang w:eastAsia="en-US"/>
        </w:rPr>
        <w:t>Голодностепской</w:t>
      </w:r>
      <w:proofErr w:type="spellEnd"/>
      <w:r w:rsidRPr="00FD0C54">
        <w:rPr>
          <w:rFonts w:ascii="Times New Roman" w:hAnsi="Times New Roman" w:cs="Times New Roman"/>
          <w:color w:val="000000"/>
          <w:sz w:val="28"/>
          <w:szCs w:val="28"/>
          <w:lang w:eastAsia="en-US"/>
        </w:rPr>
        <w:t xml:space="preserve"> равнине и в пределах песков Кызылкум. Из-за идентичности условий накопления (континентальные) и литологического состава по окраске установить границу между ними весьма затруднительно и поэтому эти отложения приводятся как нерасчлененные. В генетическом отношении это аллювиально-пролювиальные осадки, литологический состав которых на территории </w:t>
      </w:r>
      <w:proofErr w:type="spellStart"/>
      <w:r w:rsidRPr="00FD0C54">
        <w:rPr>
          <w:rFonts w:ascii="Times New Roman" w:hAnsi="Times New Roman" w:cs="Times New Roman"/>
          <w:color w:val="000000"/>
          <w:sz w:val="28"/>
          <w:szCs w:val="28"/>
          <w:lang w:eastAsia="en-US"/>
        </w:rPr>
        <w:t>Кызылкумов</w:t>
      </w:r>
      <w:proofErr w:type="spellEnd"/>
      <w:r w:rsidRPr="00FD0C54">
        <w:rPr>
          <w:rFonts w:ascii="Times New Roman" w:hAnsi="Times New Roman" w:cs="Times New Roman"/>
          <w:color w:val="000000"/>
          <w:sz w:val="28"/>
          <w:szCs w:val="28"/>
          <w:lang w:eastAsia="en-US"/>
        </w:rPr>
        <w:t xml:space="preserve"> представлен мелкозернистыми и крупнозернистыми песками с включением гравия, реже гальки, встречаются прослои суглинков, глин, песчаников. На территории Голодной степи плиоцен-нижнечетвертичные образования залегают под более молодыми четвертичными осадками на глубине 220-</w:t>
      </w:r>
      <w:smartTag w:uri="urn:schemas-microsoft-com:office:smarttags" w:element="metricconverter">
        <w:smartTagPr>
          <w:attr w:name="ProductID" w:val="270 м"/>
        </w:smartTagPr>
        <w:r w:rsidRPr="00FD0C54">
          <w:rPr>
            <w:rFonts w:ascii="Times New Roman" w:hAnsi="Times New Roman" w:cs="Times New Roman"/>
            <w:color w:val="000000"/>
            <w:sz w:val="28"/>
            <w:szCs w:val="28"/>
            <w:lang w:eastAsia="en-US"/>
          </w:rPr>
          <w:t>270 м</w:t>
        </w:r>
      </w:smartTag>
      <w:r w:rsidRPr="00FD0C54">
        <w:rPr>
          <w:rFonts w:ascii="Times New Roman" w:hAnsi="Times New Roman" w:cs="Times New Roman"/>
          <w:color w:val="000000"/>
          <w:sz w:val="28"/>
          <w:szCs w:val="28"/>
          <w:lang w:eastAsia="en-US"/>
        </w:rPr>
        <w:t xml:space="preserve">, в западной части на глубине </w:t>
      </w:r>
      <w:smartTag w:uri="urn:schemas-microsoft-com:office:smarttags" w:element="metricconverter">
        <w:smartTagPr>
          <w:attr w:name="ProductID" w:val="140 м"/>
        </w:smartTagPr>
        <w:r w:rsidRPr="00FD0C54">
          <w:rPr>
            <w:rFonts w:ascii="Times New Roman" w:hAnsi="Times New Roman" w:cs="Times New Roman"/>
            <w:color w:val="000000"/>
            <w:sz w:val="28"/>
            <w:szCs w:val="28"/>
            <w:lang w:eastAsia="en-US"/>
          </w:rPr>
          <w:t>140 м</w:t>
        </w:r>
      </w:smartTag>
      <w:r w:rsidRPr="00FD0C54">
        <w:rPr>
          <w:rFonts w:ascii="Times New Roman" w:hAnsi="Times New Roman" w:cs="Times New Roman"/>
          <w:color w:val="000000"/>
          <w:sz w:val="28"/>
          <w:szCs w:val="28"/>
          <w:lang w:eastAsia="en-US"/>
        </w:rPr>
        <w:t>. здесь они представлены желтовато-коричневыми и красно-бурыми плотными глинами, редко суглинками с маломощными прослоями и линзами песков и песчаников. Мощность плиоцен-нижнечетвертичных отложений колеблется в пределах 30-</w:t>
      </w:r>
      <w:smartTag w:uri="urn:schemas-microsoft-com:office:smarttags" w:element="metricconverter">
        <w:smartTagPr>
          <w:attr w:name="ProductID" w:val="50 м"/>
        </w:smartTagPr>
        <w:r w:rsidRPr="00FD0C54">
          <w:rPr>
            <w:rFonts w:ascii="Times New Roman" w:hAnsi="Times New Roman" w:cs="Times New Roman"/>
            <w:color w:val="000000"/>
            <w:sz w:val="28"/>
            <w:szCs w:val="28"/>
            <w:lang w:eastAsia="en-US"/>
          </w:rPr>
          <w:t>50 м</w:t>
        </w:r>
      </w:smartTag>
      <w:r w:rsidRPr="00FD0C54">
        <w:rPr>
          <w:rFonts w:ascii="Times New Roman" w:hAnsi="Times New Roman" w:cs="Times New Roman"/>
          <w:color w:val="000000"/>
          <w:sz w:val="28"/>
          <w:szCs w:val="28"/>
          <w:lang w:eastAsia="en-US"/>
        </w:rPr>
        <w:t>, иногда достигая 100-</w:t>
      </w:r>
      <w:smartTag w:uri="urn:schemas-microsoft-com:office:smarttags" w:element="metricconverter">
        <w:smartTagPr>
          <w:attr w:name="ProductID" w:val="150 м"/>
        </w:smartTagPr>
        <w:r w:rsidRPr="00FD0C54">
          <w:rPr>
            <w:rFonts w:ascii="Times New Roman" w:hAnsi="Times New Roman" w:cs="Times New Roman"/>
            <w:color w:val="000000"/>
            <w:sz w:val="28"/>
            <w:szCs w:val="28"/>
            <w:lang w:eastAsia="en-US"/>
          </w:rPr>
          <w:t>150 м</w:t>
        </w:r>
      </w:smartTag>
      <w:r w:rsidRPr="00FD0C54">
        <w:rPr>
          <w:rFonts w:ascii="Times New Roman" w:hAnsi="Times New Roman" w:cs="Times New Roman"/>
          <w:color w:val="000000"/>
          <w:sz w:val="28"/>
          <w:szCs w:val="28"/>
          <w:lang w:eastAsia="en-US"/>
        </w:rPr>
        <w:t>.</w:t>
      </w:r>
    </w:p>
    <w:p w14:paraId="1395DE7C" w14:textId="0F88E3EA" w:rsidR="00622EE8" w:rsidRPr="00FD0C54" w:rsidRDefault="00622EE8" w:rsidP="00391290">
      <w:pPr>
        <w:pStyle w:val="16"/>
        <w:ind w:firstLine="680"/>
        <w:rPr>
          <w:rFonts w:ascii="Times New Roman" w:hAnsi="Times New Roman"/>
          <w:sz w:val="28"/>
          <w:szCs w:val="28"/>
        </w:rPr>
      </w:pPr>
      <w:r w:rsidRPr="00391290">
        <w:rPr>
          <w:rFonts w:ascii="Times New Roman" w:hAnsi="Times New Roman"/>
          <w:bCs/>
          <w:i/>
          <w:sz w:val="28"/>
          <w:szCs w:val="28"/>
        </w:rPr>
        <w:t>г) Нижнечетвертичные аллювиально-пролювиальные отложения (ар</w:t>
      </w:r>
      <w:r w:rsidRPr="00391290">
        <w:rPr>
          <w:rFonts w:ascii="Times New Roman" w:hAnsi="Times New Roman"/>
          <w:bCs/>
          <w:i/>
          <w:sz w:val="28"/>
          <w:szCs w:val="28"/>
          <w:lang w:val="en-US"/>
        </w:rPr>
        <w:t>Q</w:t>
      </w:r>
      <w:r w:rsidRPr="00391290">
        <w:rPr>
          <w:rFonts w:ascii="Times New Roman" w:hAnsi="Times New Roman"/>
          <w:bCs/>
          <w:i/>
          <w:sz w:val="28"/>
          <w:szCs w:val="28"/>
          <w:vertAlign w:val="subscript"/>
          <w:lang w:val="en-US"/>
        </w:rPr>
        <w:t>I</w:t>
      </w:r>
      <w:r w:rsidRPr="00391290">
        <w:rPr>
          <w:rFonts w:ascii="Times New Roman" w:hAnsi="Times New Roman"/>
          <w:bCs/>
          <w:i/>
          <w:sz w:val="28"/>
          <w:szCs w:val="28"/>
        </w:rPr>
        <w:t>)</w:t>
      </w:r>
      <w:r w:rsidRPr="00391290">
        <w:rPr>
          <w:rFonts w:ascii="Times New Roman" w:hAnsi="Times New Roman"/>
          <w:bCs/>
          <w:sz w:val="28"/>
          <w:szCs w:val="28"/>
        </w:rPr>
        <w:t xml:space="preserve"> </w:t>
      </w:r>
      <w:r w:rsidRPr="00FD0C54">
        <w:rPr>
          <w:rFonts w:ascii="Times New Roman" w:hAnsi="Times New Roman"/>
          <w:sz w:val="28"/>
          <w:szCs w:val="28"/>
        </w:rPr>
        <w:t xml:space="preserve">в пределах района работ получили ограниченное распространение и встречаются лишь в виде останцев на водораздельных участках. Представлены лессовидными суглинками с незначительными прослоями пылеватых разнозернистых песков и мелкообломочных галечников. Мощность отложений иногда достигает </w:t>
      </w:r>
      <w:smartTag w:uri="urn:schemas-microsoft-com:office:smarttags" w:element="metricconverter">
        <w:smartTagPr>
          <w:attr w:name="ProductID" w:val="100 м"/>
        </w:smartTagPr>
        <w:r w:rsidRPr="00FD0C54">
          <w:rPr>
            <w:rFonts w:ascii="Times New Roman" w:hAnsi="Times New Roman"/>
            <w:sz w:val="28"/>
            <w:szCs w:val="28"/>
          </w:rPr>
          <w:t>100 м</w:t>
        </w:r>
      </w:smartTag>
      <w:r w:rsidRPr="00FD0C54">
        <w:rPr>
          <w:rFonts w:ascii="Times New Roman" w:hAnsi="Times New Roman"/>
          <w:sz w:val="28"/>
          <w:szCs w:val="28"/>
        </w:rPr>
        <w:t>.</w:t>
      </w:r>
    </w:p>
    <w:p w14:paraId="7784EDFF" w14:textId="3499B394" w:rsidR="00622EE8" w:rsidRPr="00FD0C54" w:rsidRDefault="00622EE8" w:rsidP="00391290">
      <w:pPr>
        <w:pStyle w:val="16"/>
        <w:ind w:firstLine="680"/>
        <w:rPr>
          <w:rFonts w:ascii="Times New Roman" w:hAnsi="Times New Roman"/>
          <w:sz w:val="28"/>
          <w:szCs w:val="28"/>
        </w:rPr>
      </w:pPr>
      <w:r w:rsidRPr="00391290">
        <w:rPr>
          <w:rFonts w:ascii="Times New Roman" w:hAnsi="Times New Roman"/>
          <w:bCs/>
          <w:i/>
          <w:sz w:val="28"/>
          <w:szCs w:val="28"/>
        </w:rPr>
        <w:t xml:space="preserve">д) </w:t>
      </w:r>
      <w:proofErr w:type="spellStart"/>
      <w:r w:rsidRPr="00391290">
        <w:rPr>
          <w:rFonts w:ascii="Times New Roman" w:hAnsi="Times New Roman"/>
          <w:bCs/>
          <w:i/>
          <w:sz w:val="28"/>
          <w:szCs w:val="28"/>
        </w:rPr>
        <w:t>Среднечетвертичные</w:t>
      </w:r>
      <w:proofErr w:type="spellEnd"/>
      <w:r w:rsidRPr="00391290">
        <w:rPr>
          <w:rFonts w:ascii="Times New Roman" w:hAnsi="Times New Roman"/>
          <w:bCs/>
          <w:i/>
          <w:sz w:val="28"/>
          <w:szCs w:val="28"/>
        </w:rPr>
        <w:t xml:space="preserve"> аллювиально-пролювиальные отложения (ар</w:t>
      </w:r>
      <w:r w:rsidRPr="00391290">
        <w:rPr>
          <w:rFonts w:ascii="Times New Roman" w:hAnsi="Times New Roman"/>
          <w:bCs/>
          <w:i/>
          <w:sz w:val="28"/>
          <w:szCs w:val="28"/>
          <w:lang w:val="en-US"/>
        </w:rPr>
        <w:t>Q</w:t>
      </w:r>
      <w:r w:rsidRPr="00391290">
        <w:rPr>
          <w:rFonts w:ascii="Times New Roman" w:hAnsi="Times New Roman"/>
          <w:bCs/>
          <w:i/>
          <w:sz w:val="28"/>
          <w:szCs w:val="28"/>
          <w:vertAlign w:val="subscript"/>
          <w:lang w:val="en-US"/>
        </w:rPr>
        <w:t>II</w:t>
      </w:r>
      <w:r w:rsidRPr="00391290">
        <w:rPr>
          <w:rFonts w:ascii="Times New Roman" w:hAnsi="Times New Roman"/>
          <w:bCs/>
          <w:i/>
          <w:sz w:val="28"/>
          <w:szCs w:val="28"/>
        </w:rPr>
        <w:t>)</w:t>
      </w:r>
      <w:r w:rsidRPr="00391290">
        <w:rPr>
          <w:rFonts w:ascii="Times New Roman" w:hAnsi="Times New Roman"/>
          <w:bCs/>
          <w:sz w:val="28"/>
          <w:szCs w:val="28"/>
        </w:rPr>
        <w:t xml:space="preserve"> распространены</w:t>
      </w:r>
      <w:r w:rsidRPr="00FD0C54">
        <w:rPr>
          <w:rFonts w:ascii="Times New Roman" w:hAnsi="Times New Roman"/>
          <w:sz w:val="28"/>
          <w:szCs w:val="28"/>
        </w:rPr>
        <w:t xml:space="preserve"> в пределах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депрессии повсеместно. Представлены серовато-желтыми суглинками, разнозернистыми песками с включением гравия и гальки. В основании разреза часто встречаются прослои песчаников, мелких галечников. Все эти отложения не выдержаны по простиранию и в разрезе и характеризуются фациальными замещением одних осадков другими.</w:t>
      </w:r>
    </w:p>
    <w:p w14:paraId="41AB3D42" w14:textId="77777777" w:rsidR="00622EE8" w:rsidRPr="00FD0C54" w:rsidRDefault="00622EE8" w:rsidP="00391290">
      <w:pPr>
        <w:pStyle w:val="16"/>
        <w:ind w:firstLine="680"/>
        <w:rPr>
          <w:rFonts w:ascii="Times New Roman" w:hAnsi="Times New Roman"/>
          <w:sz w:val="28"/>
          <w:szCs w:val="28"/>
        </w:rPr>
      </w:pPr>
      <w:r w:rsidRPr="00FD0C54">
        <w:rPr>
          <w:rFonts w:ascii="Times New Roman" w:hAnsi="Times New Roman"/>
          <w:sz w:val="28"/>
          <w:szCs w:val="28"/>
        </w:rPr>
        <w:t xml:space="preserve">Глубина залегания кровли </w:t>
      </w:r>
      <w:proofErr w:type="spellStart"/>
      <w:r w:rsidRPr="00FD0C54">
        <w:rPr>
          <w:rFonts w:ascii="Times New Roman" w:hAnsi="Times New Roman"/>
          <w:sz w:val="28"/>
          <w:szCs w:val="28"/>
        </w:rPr>
        <w:t>среднечетвертичных</w:t>
      </w:r>
      <w:proofErr w:type="spellEnd"/>
      <w:r w:rsidRPr="00FD0C54">
        <w:rPr>
          <w:rFonts w:ascii="Times New Roman" w:hAnsi="Times New Roman"/>
          <w:sz w:val="28"/>
          <w:szCs w:val="28"/>
        </w:rPr>
        <w:t xml:space="preserve"> отложений колеблется в пределах от 60 до </w:t>
      </w:r>
      <w:smartTag w:uri="urn:schemas-microsoft-com:office:smarttags" w:element="metricconverter">
        <w:smartTagPr>
          <w:attr w:name="ProductID" w:val="110 м"/>
        </w:smartTagPr>
        <w:r w:rsidRPr="00FD0C54">
          <w:rPr>
            <w:rFonts w:ascii="Times New Roman" w:hAnsi="Times New Roman"/>
            <w:sz w:val="28"/>
            <w:szCs w:val="28"/>
          </w:rPr>
          <w:t>110 м</w:t>
        </w:r>
      </w:smartTag>
      <w:r w:rsidRPr="00FD0C54">
        <w:rPr>
          <w:rFonts w:ascii="Times New Roman" w:hAnsi="Times New Roman"/>
          <w:sz w:val="28"/>
          <w:szCs w:val="28"/>
        </w:rPr>
        <w:t xml:space="preserve">. Общая их мощность в среднем составляет </w:t>
      </w:r>
      <w:smartTag w:uri="urn:schemas-microsoft-com:office:smarttags" w:element="metricconverter">
        <w:smartTagPr>
          <w:attr w:name="ProductID" w:val="196 м"/>
        </w:smartTagPr>
        <w:r w:rsidRPr="00FD0C54">
          <w:rPr>
            <w:rFonts w:ascii="Times New Roman" w:hAnsi="Times New Roman"/>
            <w:sz w:val="28"/>
            <w:szCs w:val="28"/>
          </w:rPr>
          <w:t>196 м</w:t>
        </w:r>
      </w:smartTag>
      <w:r w:rsidRPr="00FD0C54">
        <w:rPr>
          <w:rFonts w:ascii="Times New Roman" w:hAnsi="Times New Roman"/>
          <w:sz w:val="28"/>
          <w:szCs w:val="28"/>
        </w:rPr>
        <w:t xml:space="preserve">.  </w:t>
      </w:r>
    </w:p>
    <w:p w14:paraId="6159DCEC" w14:textId="77777777" w:rsidR="00622EE8" w:rsidRPr="00FD0C54" w:rsidRDefault="00622EE8" w:rsidP="00391290">
      <w:pPr>
        <w:pStyle w:val="16"/>
        <w:ind w:firstLine="680"/>
        <w:rPr>
          <w:rFonts w:ascii="Times New Roman" w:hAnsi="Times New Roman"/>
          <w:sz w:val="28"/>
          <w:szCs w:val="28"/>
        </w:rPr>
      </w:pPr>
      <w:r w:rsidRPr="00FD0C54">
        <w:rPr>
          <w:rFonts w:ascii="Times New Roman" w:hAnsi="Times New Roman"/>
          <w:sz w:val="28"/>
          <w:szCs w:val="28"/>
        </w:rPr>
        <w:t xml:space="preserve">Единой стратификации для этих отложений нет. Толща </w:t>
      </w:r>
      <w:proofErr w:type="spellStart"/>
      <w:r w:rsidRPr="00FD0C54">
        <w:rPr>
          <w:rFonts w:ascii="Times New Roman" w:hAnsi="Times New Roman"/>
          <w:sz w:val="28"/>
          <w:szCs w:val="28"/>
        </w:rPr>
        <w:t>среднечетвертичного</w:t>
      </w:r>
      <w:proofErr w:type="spellEnd"/>
      <w:r w:rsidRPr="00FD0C54">
        <w:rPr>
          <w:rFonts w:ascii="Times New Roman" w:hAnsi="Times New Roman"/>
          <w:sz w:val="28"/>
          <w:szCs w:val="28"/>
        </w:rPr>
        <w:t xml:space="preserve"> возраста, в отчетах узбекских геологов (ранее проведенным работах) расчленяется на нижнечетвертичную (</w:t>
      </w:r>
      <w:proofErr w:type="spellStart"/>
      <w:r w:rsidRPr="00FD0C54">
        <w:rPr>
          <w:rFonts w:ascii="Times New Roman" w:hAnsi="Times New Roman"/>
          <w:sz w:val="28"/>
          <w:szCs w:val="28"/>
        </w:rPr>
        <w:t>сохский</w:t>
      </w:r>
      <w:proofErr w:type="spellEnd"/>
      <w:r w:rsidRPr="00FD0C54">
        <w:rPr>
          <w:rFonts w:ascii="Times New Roman" w:hAnsi="Times New Roman"/>
          <w:sz w:val="28"/>
          <w:szCs w:val="28"/>
        </w:rPr>
        <w:t xml:space="preserve"> </w:t>
      </w:r>
      <w:r w:rsidRPr="00FD0C54">
        <w:rPr>
          <w:rFonts w:ascii="Times New Roman" w:hAnsi="Times New Roman"/>
          <w:sz w:val="28"/>
          <w:szCs w:val="28"/>
        </w:rPr>
        <w:lastRenderedPageBreak/>
        <w:t xml:space="preserve">комплекс </w:t>
      </w:r>
      <w:r w:rsidRPr="00391290">
        <w:rPr>
          <w:rFonts w:ascii="Times New Roman" w:hAnsi="Times New Roman"/>
          <w:bCs/>
          <w:i/>
          <w:sz w:val="28"/>
          <w:szCs w:val="28"/>
        </w:rPr>
        <w:t>ар</w:t>
      </w:r>
      <w:r w:rsidRPr="00391290">
        <w:rPr>
          <w:rFonts w:ascii="Times New Roman" w:hAnsi="Times New Roman"/>
          <w:bCs/>
          <w:i/>
          <w:sz w:val="28"/>
          <w:szCs w:val="28"/>
          <w:lang w:val="en-US"/>
        </w:rPr>
        <w:t>Q</w:t>
      </w:r>
      <w:r w:rsidRPr="00391290">
        <w:rPr>
          <w:rFonts w:ascii="Times New Roman" w:hAnsi="Times New Roman"/>
          <w:bCs/>
          <w:i/>
          <w:sz w:val="28"/>
          <w:szCs w:val="28"/>
          <w:vertAlign w:val="subscript"/>
          <w:lang w:val="en-US"/>
        </w:rPr>
        <w:t>I</w:t>
      </w:r>
      <w:r w:rsidRPr="00391290">
        <w:rPr>
          <w:rFonts w:ascii="Times New Roman" w:hAnsi="Times New Roman"/>
          <w:bCs/>
          <w:i/>
          <w:sz w:val="28"/>
          <w:szCs w:val="28"/>
          <w:vertAlign w:val="subscript"/>
        </w:rPr>
        <w:t xml:space="preserve"> </w:t>
      </w:r>
      <w:proofErr w:type="spellStart"/>
      <w:r w:rsidRPr="00391290">
        <w:rPr>
          <w:rFonts w:ascii="Times New Roman" w:hAnsi="Times New Roman"/>
          <w:bCs/>
          <w:i/>
          <w:sz w:val="28"/>
          <w:szCs w:val="28"/>
          <w:lang w:val="en-US"/>
        </w:rPr>
        <w:t>ch</w:t>
      </w:r>
      <w:proofErr w:type="spellEnd"/>
      <w:r w:rsidRPr="00391290">
        <w:rPr>
          <w:rFonts w:ascii="Times New Roman" w:hAnsi="Times New Roman"/>
          <w:bCs/>
          <w:sz w:val="28"/>
          <w:szCs w:val="28"/>
        </w:rPr>
        <w:t xml:space="preserve">) и </w:t>
      </w:r>
      <w:proofErr w:type="spellStart"/>
      <w:r w:rsidRPr="00391290">
        <w:rPr>
          <w:rFonts w:ascii="Times New Roman" w:hAnsi="Times New Roman"/>
          <w:bCs/>
          <w:sz w:val="28"/>
          <w:szCs w:val="28"/>
        </w:rPr>
        <w:t>среднечетвертичную</w:t>
      </w:r>
      <w:proofErr w:type="spellEnd"/>
      <w:r w:rsidRPr="00391290">
        <w:rPr>
          <w:rFonts w:ascii="Times New Roman" w:hAnsi="Times New Roman"/>
          <w:bCs/>
          <w:sz w:val="28"/>
          <w:szCs w:val="28"/>
        </w:rPr>
        <w:t xml:space="preserve"> (ташкентский </w:t>
      </w:r>
      <w:r w:rsidRPr="00391290">
        <w:rPr>
          <w:rFonts w:ascii="Times New Roman" w:hAnsi="Times New Roman"/>
          <w:bCs/>
          <w:i/>
          <w:sz w:val="28"/>
          <w:szCs w:val="28"/>
        </w:rPr>
        <w:t>ар</w:t>
      </w:r>
      <w:r w:rsidRPr="00391290">
        <w:rPr>
          <w:rFonts w:ascii="Times New Roman" w:hAnsi="Times New Roman"/>
          <w:bCs/>
          <w:i/>
          <w:sz w:val="28"/>
          <w:szCs w:val="28"/>
          <w:lang w:val="en-US"/>
        </w:rPr>
        <w:t>Q</w:t>
      </w:r>
      <w:r w:rsidRPr="00391290">
        <w:rPr>
          <w:rFonts w:ascii="Times New Roman" w:hAnsi="Times New Roman"/>
          <w:bCs/>
          <w:i/>
          <w:sz w:val="28"/>
          <w:szCs w:val="28"/>
          <w:vertAlign w:val="subscript"/>
          <w:lang w:val="en-US"/>
        </w:rPr>
        <w:t>II</w:t>
      </w:r>
      <w:r w:rsidRPr="00391290">
        <w:rPr>
          <w:rFonts w:ascii="Times New Roman" w:hAnsi="Times New Roman"/>
          <w:bCs/>
          <w:sz w:val="28"/>
          <w:szCs w:val="28"/>
        </w:rPr>
        <w:t xml:space="preserve"> </w:t>
      </w:r>
      <w:proofErr w:type="spellStart"/>
      <w:r w:rsidRPr="00391290">
        <w:rPr>
          <w:rFonts w:ascii="Times New Roman" w:hAnsi="Times New Roman"/>
          <w:bCs/>
          <w:sz w:val="28"/>
          <w:szCs w:val="28"/>
          <w:lang w:val="en-US"/>
        </w:rPr>
        <w:t>ts</w:t>
      </w:r>
      <w:proofErr w:type="spellEnd"/>
      <w:r w:rsidRPr="00391290">
        <w:rPr>
          <w:rFonts w:ascii="Times New Roman" w:hAnsi="Times New Roman"/>
          <w:bCs/>
          <w:sz w:val="28"/>
          <w:szCs w:val="28"/>
        </w:rPr>
        <w:t>).</w:t>
      </w:r>
      <w:r w:rsidRPr="00FD0C54">
        <w:rPr>
          <w:rFonts w:ascii="Times New Roman" w:hAnsi="Times New Roman"/>
          <w:sz w:val="28"/>
          <w:szCs w:val="28"/>
        </w:rPr>
        <w:t xml:space="preserve"> В основании вышеописанных пород в центральной части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депрессии залегают неогеновые и плиоцен-нижнечетвертичные осадки, в северной части – частично размытые верхнемеловые и плиоцен-нижнечетвертичные отложения.</w:t>
      </w:r>
    </w:p>
    <w:p w14:paraId="635F95FE" w14:textId="4F7D42AB" w:rsidR="00622EE8" w:rsidRDefault="00622EE8" w:rsidP="00391290">
      <w:pPr>
        <w:pStyle w:val="16"/>
        <w:ind w:firstLine="680"/>
        <w:rPr>
          <w:rFonts w:ascii="Times New Roman" w:hAnsi="Times New Roman"/>
          <w:sz w:val="28"/>
          <w:szCs w:val="28"/>
        </w:rPr>
      </w:pPr>
      <w:r w:rsidRPr="00391290">
        <w:rPr>
          <w:rFonts w:ascii="Times New Roman" w:hAnsi="Times New Roman"/>
          <w:bCs/>
          <w:i/>
          <w:sz w:val="28"/>
          <w:szCs w:val="28"/>
        </w:rPr>
        <w:t>е) Верхнечетвертичные</w:t>
      </w:r>
      <w:r w:rsidRPr="00391290">
        <w:rPr>
          <w:rFonts w:ascii="Times New Roman" w:hAnsi="Times New Roman"/>
          <w:bCs/>
          <w:sz w:val="28"/>
          <w:szCs w:val="28"/>
        </w:rPr>
        <w:t xml:space="preserve"> </w:t>
      </w:r>
      <w:r w:rsidRPr="00391290">
        <w:rPr>
          <w:rFonts w:ascii="Times New Roman" w:hAnsi="Times New Roman"/>
          <w:bCs/>
          <w:i/>
          <w:sz w:val="28"/>
          <w:szCs w:val="28"/>
        </w:rPr>
        <w:t>аллювиально-пролювиальные отложения (ар</w:t>
      </w:r>
      <w:r w:rsidRPr="00391290">
        <w:rPr>
          <w:rFonts w:ascii="Times New Roman" w:hAnsi="Times New Roman"/>
          <w:bCs/>
          <w:i/>
          <w:sz w:val="28"/>
          <w:szCs w:val="28"/>
          <w:lang w:val="en-US"/>
        </w:rPr>
        <w:t>Q</w:t>
      </w:r>
      <w:r w:rsidRPr="00391290">
        <w:rPr>
          <w:rFonts w:ascii="Times New Roman" w:hAnsi="Times New Roman"/>
          <w:bCs/>
          <w:i/>
          <w:sz w:val="28"/>
          <w:szCs w:val="28"/>
          <w:vertAlign w:val="subscript"/>
          <w:lang w:val="en-US"/>
        </w:rPr>
        <w:t>III</w:t>
      </w:r>
      <w:r w:rsidRPr="00391290">
        <w:rPr>
          <w:rFonts w:ascii="Times New Roman" w:hAnsi="Times New Roman"/>
          <w:bCs/>
          <w:i/>
          <w:sz w:val="28"/>
          <w:szCs w:val="28"/>
        </w:rPr>
        <w:t>)</w:t>
      </w:r>
      <w:r w:rsidRPr="00391290">
        <w:rPr>
          <w:rFonts w:ascii="Times New Roman" w:hAnsi="Times New Roman"/>
          <w:bCs/>
          <w:sz w:val="28"/>
          <w:szCs w:val="28"/>
        </w:rPr>
        <w:t xml:space="preserve"> р</w:t>
      </w:r>
      <w:r w:rsidRPr="00FD0C54">
        <w:rPr>
          <w:rFonts w:ascii="Times New Roman" w:hAnsi="Times New Roman"/>
          <w:sz w:val="28"/>
          <w:szCs w:val="28"/>
        </w:rPr>
        <w:t xml:space="preserve">аспространены повсеместно. Представлены светло-серыми суглинками, мелкозернистыми и разнозернистыми песками с включением гравия и гальки, реже с линзами гравийно-галечников, светло-серыми глинами.  В кровле, как правило залегают суглинки. Мощность этих слоев крайне изменчива как в плане, так и в разрезе. Общая мощность верхнечетвертичных аллювиально-пролювиальных отложений колеблется от 60 до </w:t>
      </w:r>
      <w:smartTag w:uri="urn:schemas-microsoft-com:office:smarttags" w:element="metricconverter">
        <w:smartTagPr>
          <w:attr w:name="ProductID" w:val="110 м"/>
        </w:smartTagPr>
        <w:r w:rsidRPr="00FD0C54">
          <w:rPr>
            <w:rFonts w:ascii="Times New Roman" w:hAnsi="Times New Roman"/>
            <w:sz w:val="28"/>
            <w:szCs w:val="28"/>
          </w:rPr>
          <w:t>110 м</w:t>
        </w:r>
      </w:smartTag>
      <w:r w:rsidRPr="00FD0C54">
        <w:rPr>
          <w:rFonts w:ascii="Times New Roman" w:hAnsi="Times New Roman"/>
          <w:sz w:val="28"/>
          <w:szCs w:val="28"/>
        </w:rPr>
        <w:t xml:space="preserve">. На всей территории описываемого района верхнечетвертичные осадки залегают на </w:t>
      </w:r>
      <w:proofErr w:type="spellStart"/>
      <w:r w:rsidRPr="00FD0C54">
        <w:rPr>
          <w:rFonts w:ascii="Times New Roman" w:hAnsi="Times New Roman"/>
          <w:sz w:val="28"/>
          <w:szCs w:val="28"/>
        </w:rPr>
        <w:t>среднечетвертичных</w:t>
      </w:r>
      <w:proofErr w:type="spellEnd"/>
      <w:r w:rsidRPr="00FD0C54">
        <w:rPr>
          <w:rFonts w:ascii="Times New Roman" w:hAnsi="Times New Roman"/>
          <w:sz w:val="28"/>
          <w:szCs w:val="28"/>
        </w:rPr>
        <w:t xml:space="preserve"> аллювиально-пролювиальных отложениях.</w:t>
      </w:r>
    </w:p>
    <w:p w14:paraId="7287CDAE" w14:textId="77777777" w:rsidR="00DC1567" w:rsidRDefault="00DC1567" w:rsidP="00622EE8">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603C211E" w14:textId="02D9F767" w:rsidR="00622EE8" w:rsidRPr="00FD0C54" w:rsidRDefault="00622EE8" w:rsidP="00622EE8">
      <w:pPr>
        <w:spacing w:after="0" w:line="240" w:lineRule="auto"/>
        <w:ind w:firstLine="709"/>
        <w:jc w:val="both"/>
        <w:rPr>
          <w:rFonts w:ascii="Times New Roman" w:hAnsi="Times New Roman"/>
          <w:b/>
          <w:sz w:val="28"/>
          <w:szCs w:val="28"/>
        </w:rPr>
      </w:pPr>
      <w:r>
        <w:rPr>
          <w:rFonts w:ascii="Times New Roman" w:eastAsiaTheme="minorHAnsi" w:hAnsi="Times New Roman" w:cs="Times New Roman"/>
          <w:color w:val="000000" w:themeColor="text1"/>
          <w:sz w:val="28"/>
          <w:szCs w:val="28"/>
          <w:lang w:eastAsia="en-US"/>
        </w:rPr>
        <w:t>2.</w:t>
      </w:r>
      <w:r w:rsidR="00B94A49">
        <w:rPr>
          <w:rFonts w:ascii="Times New Roman" w:eastAsiaTheme="minorHAnsi" w:hAnsi="Times New Roman" w:cs="Times New Roman"/>
          <w:color w:val="000000" w:themeColor="text1"/>
          <w:sz w:val="28"/>
          <w:szCs w:val="28"/>
          <w:lang w:eastAsia="en-US"/>
        </w:rPr>
        <w:t>2</w:t>
      </w:r>
      <w:r>
        <w:rPr>
          <w:rFonts w:ascii="Times New Roman" w:eastAsiaTheme="minorHAnsi" w:hAnsi="Times New Roman" w:cs="Times New Roman"/>
          <w:color w:val="000000" w:themeColor="text1"/>
          <w:sz w:val="28"/>
          <w:szCs w:val="28"/>
          <w:lang w:eastAsia="en-US"/>
        </w:rPr>
        <w:t>.</w:t>
      </w:r>
      <w:r w:rsidR="007C42E8">
        <w:rPr>
          <w:rFonts w:ascii="Times New Roman" w:eastAsiaTheme="minorHAnsi" w:hAnsi="Times New Roman" w:cs="Times New Roman"/>
          <w:color w:val="000000" w:themeColor="text1"/>
          <w:sz w:val="28"/>
          <w:szCs w:val="28"/>
          <w:lang w:eastAsia="en-US"/>
        </w:rPr>
        <w:t>2</w:t>
      </w:r>
      <w:r w:rsidRPr="00044DC9">
        <w:rPr>
          <w:rFonts w:ascii="Times New Roman" w:eastAsiaTheme="minorHAnsi" w:hAnsi="Times New Roman" w:cs="Times New Roman"/>
          <w:color w:val="000000" w:themeColor="text1"/>
          <w:sz w:val="28"/>
          <w:szCs w:val="28"/>
          <w:lang w:eastAsia="en-US"/>
        </w:rPr>
        <w:t xml:space="preserve">. </w:t>
      </w:r>
      <w:r w:rsidRPr="00622EE8">
        <w:rPr>
          <w:rFonts w:ascii="Times New Roman" w:eastAsiaTheme="minorHAnsi" w:hAnsi="Times New Roman" w:cs="Times New Roman"/>
          <w:color w:val="000000" w:themeColor="text1"/>
          <w:sz w:val="28"/>
          <w:szCs w:val="28"/>
          <w:lang w:eastAsia="en-US"/>
        </w:rPr>
        <w:t>Тектоника</w:t>
      </w:r>
    </w:p>
    <w:p w14:paraId="7DCF58CE"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Район работ находится в пределах Ташкентской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впадины, ограниченной на севере </w:t>
      </w:r>
      <w:proofErr w:type="spellStart"/>
      <w:r w:rsidRPr="00FD0C54">
        <w:rPr>
          <w:rFonts w:ascii="Times New Roman" w:hAnsi="Times New Roman"/>
          <w:sz w:val="28"/>
          <w:szCs w:val="28"/>
        </w:rPr>
        <w:t>Мансуратинской</w:t>
      </w:r>
      <w:proofErr w:type="spellEnd"/>
      <w:r w:rsidRPr="00FD0C54">
        <w:rPr>
          <w:rFonts w:ascii="Times New Roman" w:hAnsi="Times New Roman"/>
          <w:sz w:val="28"/>
          <w:szCs w:val="28"/>
        </w:rPr>
        <w:t xml:space="preserve"> антиклиналью, на западе – южным продолжением </w:t>
      </w:r>
      <w:proofErr w:type="spellStart"/>
      <w:r w:rsidRPr="00FD0C54">
        <w:rPr>
          <w:rFonts w:ascii="Times New Roman" w:hAnsi="Times New Roman"/>
          <w:sz w:val="28"/>
          <w:szCs w:val="28"/>
        </w:rPr>
        <w:t>Джаусумкум</w:t>
      </w:r>
      <w:proofErr w:type="spellEnd"/>
      <w:r w:rsidRPr="00FD0C54">
        <w:rPr>
          <w:rFonts w:ascii="Times New Roman" w:hAnsi="Times New Roman"/>
          <w:sz w:val="28"/>
          <w:szCs w:val="28"/>
        </w:rPr>
        <w:t xml:space="preserve">-Бельской антиклинальной зоной, на юге – Туркестанской и </w:t>
      </w:r>
      <w:proofErr w:type="spellStart"/>
      <w:r w:rsidRPr="00FD0C54">
        <w:rPr>
          <w:rFonts w:ascii="Times New Roman" w:hAnsi="Times New Roman"/>
          <w:sz w:val="28"/>
          <w:szCs w:val="28"/>
        </w:rPr>
        <w:t>Нуратинской</w:t>
      </w:r>
      <w:proofErr w:type="spellEnd"/>
      <w:r w:rsidRPr="00FD0C54">
        <w:rPr>
          <w:rFonts w:ascii="Times New Roman" w:hAnsi="Times New Roman"/>
          <w:sz w:val="28"/>
          <w:szCs w:val="28"/>
        </w:rPr>
        <w:t xml:space="preserve"> антиклиналями и на востоке </w:t>
      </w:r>
      <w:proofErr w:type="spellStart"/>
      <w:r w:rsidRPr="00FD0C54">
        <w:rPr>
          <w:rFonts w:ascii="Times New Roman" w:hAnsi="Times New Roman"/>
          <w:sz w:val="28"/>
          <w:szCs w:val="28"/>
        </w:rPr>
        <w:t>Кураминской</w:t>
      </w:r>
      <w:proofErr w:type="spellEnd"/>
      <w:r w:rsidRPr="00FD0C54">
        <w:rPr>
          <w:rFonts w:ascii="Times New Roman" w:hAnsi="Times New Roman"/>
          <w:sz w:val="28"/>
          <w:szCs w:val="28"/>
        </w:rPr>
        <w:t xml:space="preserve">, </w:t>
      </w:r>
      <w:proofErr w:type="spellStart"/>
      <w:r w:rsidRPr="00FD0C54">
        <w:rPr>
          <w:rFonts w:ascii="Times New Roman" w:hAnsi="Times New Roman"/>
          <w:sz w:val="28"/>
          <w:szCs w:val="28"/>
        </w:rPr>
        <w:t>Кызылнура-Акташской</w:t>
      </w:r>
      <w:proofErr w:type="spellEnd"/>
      <w:r w:rsidRPr="00FD0C54">
        <w:rPr>
          <w:rFonts w:ascii="Times New Roman" w:hAnsi="Times New Roman"/>
          <w:sz w:val="28"/>
          <w:szCs w:val="28"/>
        </w:rPr>
        <w:t xml:space="preserve"> и </w:t>
      </w:r>
      <w:proofErr w:type="spellStart"/>
      <w:r w:rsidRPr="00FD0C54">
        <w:rPr>
          <w:rFonts w:ascii="Times New Roman" w:hAnsi="Times New Roman"/>
          <w:sz w:val="28"/>
          <w:szCs w:val="28"/>
        </w:rPr>
        <w:t>Угам-Каржантаусской</w:t>
      </w:r>
      <w:proofErr w:type="spellEnd"/>
      <w:r w:rsidRPr="00FD0C54">
        <w:rPr>
          <w:rFonts w:ascii="Times New Roman" w:hAnsi="Times New Roman"/>
          <w:sz w:val="28"/>
          <w:szCs w:val="28"/>
        </w:rPr>
        <w:t xml:space="preserve"> </w:t>
      </w:r>
      <w:proofErr w:type="spellStart"/>
      <w:r w:rsidRPr="00FD0C54">
        <w:rPr>
          <w:rFonts w:ascii="Times New Roman" w:hAnsi="Times New Roman"/>
          <w:sz w:val="28"/>
          <w:szCs w:val="28"/>
        </w:rPr>
        <w:t>мегаантиклиналями</w:t>
      </w:r>
      <w:proofErr w:type="spellEnd"/>
      <w:r w:rsidRPr="00FD0C54">
        <w:rPr>
          <w:rFonts w:ascii="Times New Roman" w:hAnsi="Times New Roman"/>
          <w:sz w:val="28"/>
          <w:szCs w:val="28"/>
        </w:rPr>
        <w:t>.</w:t>
      </w:r>
    </w:p>
    <w:p w14:paraId="168EE008"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районе работ наиболее ярко проявился в </w:t>
      </w:r>
      <w:proofErr w:type="spellStart"/>
      <w:r w:rsidRPr="00FD0C54">
        <w:rPr>
          <w:rFonts w:ascii="Times New Roman" w:hAnsi="Times New Roman"/>
          <w:sz w:val="28"/>
          <w:szCs w:val="28"/>
        </w:rPr>
        <w:t>варийский</w:t>
      </w:r>
      <w:proofErr w:type="spellEnd"/>
      <w:r w:rsidRPr="00FD0C54">
        <w:rPr>
          <w:rFonts w:ascii="Times New Roman" w:hAnsi="Times New Roman"/>
          <w:sz w:val="28"/>
          <w:szCs w:val="28"/>
        </w:rPr>
        <w:t xml:space="preserve"> этап </w:t>
      </w:r>
      <w:proofErr w:type="spellStart"/>
      <w:r w:rsidRPr="00FD0C54">
        <w:rPr>
          <w:rFonts w:ascii="Times New Roman" w:hAnsi="Times New Roman"/>
          <w:sz w:val="28"/>
          <w:szCs w:val="28"/>
        </w:rPr>
        <w:t>тектогенеза</w:t>
      </w:r>
      <w:proofErr w:type="spellEnd"/>
      <w:r w:rsidRPr="00FD0C54">
        <w:rPr>
          <w:rFonts w:ascii="Times New Roman" w:hAnsi="Times New Roman"/>
          <w:sz w:val="28"/>
          <w:szCs w:val="28"/>
        </w:rPr>
        <w:t xml:space="preserve">. Этот этап является основной эпохи </w:t>
      </w:r>
      <w:proofErr w:type="spellStart"/>
      <w:r w:rsidRPr="00FD0C54">
        <w:rPr>
          <w:rFonts w:ascii="Times New Roman" w:hAnsi="Times New Roman"/>
          <w:sz w:val="28"/>
          <w:szCs w:val="28"/>
        </w:rPr>
        <w:t>орогении</w:t>
      </w:r>
      <w:proofErr w:type="spellEnd"/>
      <w:r w:rsidRPr="00FD0C54">
        <w:rPr>
          <w:rFonts w:ascii="Times New Roman" w:hAnsi="Times New Roman"/>
          <w:sz w:val="28"/>
          <w:szCs w:val="28"/>
        </w:rPr>
        <w:t xml:space="preserve"> в формировании складчатых структур палеозойских образований. В эту эпоху палеозойские отложения были собраны в систему </w:t>
      </w:r>
      <w:proofErr w:type="spellStart"/>
      <w:r w:rsidRPr="00FD0C54">
        <w:rPr>
          <w:rFonts w:ascii="Times New Roman" w:hAnsi="Times New Roman"/>
          <w:sz w:val="28"/>
          <w:szCs w:val="28"/>
        </w:rPr>
        <w:t>брахиформных</w:t>
      </w:r>
      <w:proofErr w:type="spellEnd"/>
      <w:r w:rsidRPr="00FD0C54">
        <w:rPr>
          <w:rFonts w:ascii="Times New Roman" w:hAnsi="Times New Roman"/>
          <w:sz w:val="28"/>
          <w:szCs w:val="28"/>
        </w:rPr>
        <w:t xml:space="preserve"> складок, усложненных дислокациями. Преобладающее направление тектонических нарушений этого возраста – северо-восточное. В конце </w:t>
      </w:r>
      <w:proofErr w:type="spellStart"/>
      <w:r w:rsidRPr="00FD0C54">
        <w:rPr>
          <w:rFonts w:ascii="Times New Roman" w:hAnsi="Times New Roman"/>
          <w:sz w:val="28"/>
          <w:szCs w:val="28"/>
        </w:rPr>
        <w:t>варисской</w:t>
      </w:r>
      <w:proofErr w:type="spellEnd"/>
      <w:r w:rsidRPr="00FD0C54">
        <w:rPr>
          <w:rFonts w:ascii="Times New Roman" w:hAnsi="Times New Roman"/>
          <w:sz w:val="28"/>
          <w:szCs w:val="28"/>
        </w:rPr>
        <w:t xml:space="preserve"> эпохи </w:t>
      </w:r>
      <w:proofErr w:type="spellStart"/>
      <w:r w:rsidRPr="00FD0C54">
        <w:rPr>
          <w:rFonts w:ascii="Times New Roman" w:hAnsi="Times New Roman"/>
          <w:sz w:val="28"/>
          <w:szCs w:val="28"/>
        </w:rPr>
        <w:t>тектогенеза</w:t>
      </w:r>
      <w:proofErr w:type="spellEnd"/>
      <w:r w:rsidRPr="00FD0C54">
        <w:rPr>
          <w:rFonts w:ascii="Times New Roman" w:hAnsi="Times New Roman"/>
          <w:sz w:val="28"/>
          <w:szCs w:val="28"/>
        </w:rPr>
        <w:t xml:space="preserve"> отмечается подъем территории описываемого района, приведший к интенсификации денудационных процессов.</w:t>
      </w:r>
    </w:p>
    <w:p w14:paraId="02355CDD"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мезозое, в унаследованных синклинальных структурах, соответствующих предгорным и межгорным прогибам, продолжаются процессы аккумуляции терригенно-обломочных осадков, обусловившие формирование мощных толщ меловых и палеогеновых, преимущественно континентальных, образований. </w:t>
      </w:r>
    </w:p>
    <w:p w14:paraId="5438487A"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неогеновые время началось новое проявление тектонических движений – </w:t>
      </w:r>
      <w:proofErr w:type="spellStart"/>
      <w:r w:rsidRPr="00FD0C54">
        <w:rPr>
          <w:rFonts w:ascii="Times New Roman" w:hAnsi="Times New Roman"/>
          <w:sz w:val="28"/>
          <w:szCs w:val="28"/>
        </w:rPr>
        <w:t>позднеальпийская</w:t>
      </w:r>
      <w:proofErr w:type="spellEnd"/>
      <w:r w:rsidRPr="00FD0C54">
        <w:rPr>
          <w:rFonts w:ascii="Times New Roman" w:hAnsi="Times New Roman"/>
          <w:sz w:val="28"/>
          <w:szCs w:val="28"/>
        </w:rPr>
        <w:t xml:space="preserve"> фаза </w:t>
      </w:r>
      <w:proofErr w:type="spellStart"/>
      <w:r w:rsidRPr="00FD0C54">
        <w:rPr>
          <w:rFonts w:ascii="Times New Roman" w:hAnsi="Times New Roman"/>
          <w:sz w:val="28"/>
          <w:szCs w:val="28"/>
        </w:rPr>
        <w:t>тектогенеза</w:t>
      </w:r>
      <w:proofErr w:type="spellEnd"/>
      <w:r w:rsidRPr="00FD0C54">
        <w:rPr>
          <w:rFonts w:ascii="Times New Roman" w:hAnsi="Times New Roman"/>
          <w:sz w:val="28"/>
          <w:szCs w:val="28"/>
        </w:rPr>
        <w:t>.</w:t>
      </w:r>
    </w:p>
    <w:p w14:paraId="0E414106"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Тектонические движения этого периода способствовало развитию горных хребтов, между которыми образовались прогибы – депрессии, которые по мере их погружения заполнялись обломочным материалом, сносимым с обрамляющих горных сооружений. В этих депрессиях, при последующих тектонических движениях в конце неогена и в раннечетвертичное время, возникли более молодые структуры, находящиеся сейчас в стадии своего </w:t>
      </w:r>
      <w:r w:rsidRPr="00FD0C54">
        <w:rPr>
          <w:rFonts w:ascii="Times New Roman" w:hAnsi="Times New Roman"/>
          <w:sz w:val="28"/>
          <w:szCs w:val="28"/>
        </w:rPr>
        <w:lastRenderedPageBreak/>
        <w:t>развития. Альпийские структуры определяют основные направления современных горных хребтов.</w:t>
      </w:r>
    </w:p>
    <w:p w14:paraId="78683F58" w14:textId="77777777" w:rsidR="00622EE8"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В последние годы глубокими скважинами установлено </w:t>
      </w:r>
      <w:proofErr w:type="spellStart"/>
      <w:r w:rsidRPr="00FD0C54">
        <w:rPr>
          <w:rFonts w:ascii="Times New Roman" w:hAnsi="Times New Roman"/>
          <w:sz w:val="28"/>
          <w:szCs w:val="28"/>
        </w:rPr>
        <w:t>брахиформные</w:t>
      </w:r>
      <w:proofErr w:type="spellEnd"/>
      <w:r w:rsidRPr="00FD0C54">
        <w:rPr>
          <w:rFonts w:ascii="Times New Roman" w:hAnsi="Times New Roman"/>
          <w:sz w:val="28"/>
          <w:szCs w:val="28"/>
        </w:rPr>
        <w:t xml:space="preserve"> строение мезозойских и кайнозойских структур. Элементы этих структур отмечаются, в частности по р. Сырдарье в районе г. Чардара, где меловые отложения выходят на дневную поверхность. Эти структуры сформировались уже после накопления меловых, палеогеновых и неогеновых пород в плавно опустившийся до этого Ташкентской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депрессии. </w:t>
      </w:r>
    </w:p>
    <w:p w14:paraId="0085E4C5" w14:textId="77777777" w:rsidR="00DC1567" w:rsidRDefault="00DC1567" w:rsidP="00622EE8">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19D966E9" w14:textId="67794050" w:rsidR="00622EE8" w:rsidRDefault="00622EE8" w:rsidP="00622EE8">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w:t>
      </w:r>
      <w:r w:rsidR="008E1CCD">
        <w:rPr>
          <w:rFonts w:ascii="Times New Roman" w:eastAsiaTheme="minorHAnsi" w:hAnsi="Times New Roman" w:cs="Times New Roman"/>
          <w:color w:val="000000" w:themeColor="text1"/>
          <w:sz w:val="28"/>
          <w:szCs w:val="28"/>
          <w:lang w:eastAsia="en-US"/>
        </w:rPr>
        <w:t>2</w:t>
      </w:r>
      <w:r>
        <w:rPr>
          <w:rFonts w:ascii="Times New Roman" w:eastAsiaTheme="minorHAnsi" w:hAnsi="Times New Roman" w:cs="Times New Roman"/>
          <w:color w:val="000000" w:themeColor="text1"/>
          <w:sz w:val="28"/>
          <w:szCs w:val="28"/>
          <w:lang w:eastAsia="en-US"/>
        </w:rPr>
        <w:t>.</w:t>
      </w:r>
      <w:r w:rsidR="007C42E8">
        <w:rPr>
          <w:rFonts w:ascii="Times New Roman" w:eastAsiaTheme="minorHAnsi" w:hAnsi="Times New Roman" w:cs="Times New Roman"/>
          <w:color w:val="000000" w:themeColor="text1"/>
          <w:sz w:val="28"/>
          <w:szCs w:val="28"/>
          <w:lang w:eastAsia="en-US"/>
        </w:rPr>
        <w:t>3</w:t>
      </w:r>
      <w:r w:rsidRPr="00044DC9">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 xml:space="preserve"> </w:t>
      </w:r>
      <w:r w:rsidRPr="00622EE8">
        <w:rPr>
          <w:rFonts w:ascii="Times New Roman" w:eastAsiaTheme="minorHAnsi" w:hAnsi="Times New Roman" w:cs="Times New Roman"/>
          <w:color w:val="000000" w:themeColor="text1"/>
          <w:sz w:val="28"/>
          <w:szCs w:val="28"/>
          <w:lang w:eastAsia="en-US"/>
        </w:rPr>
        <w:t>Геоморфология</w:t>
      </w:r>
    </w:p>
    <w:p w14:paraId="05FBA426"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 xml:space="preserve">Строение рельефа исследуемого района простое. По генетическим признакам здесь выделяется аккумулятивный тип рельефа. </w:t>
      </w:r>
    </w:p>
    <w:p w14:paraId="21D4F071"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sz w:val="28"/>
          <w:szCs w:val="28"/>
        </w:rPr>
        <w:t>Вся площадь описываемой территории занята формами аккумулятивного рельефа и представлена тремя комплексами речных террас (низкие, средние и высокие).</w:t>
      </w:r>
    </w:p>
    <w:p w14:paraId="0118E018"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i/>
          <w:sz w:val="28"/>
          <w:szCs w:val="28"/>
        </w:rPr>
        <w:t>Низкие террасы</w:t>
      </w:r>
      <w:r w:rsidRPr="00FD0C54">
        <w:rPr>
          <w:rFonts w:ascii="Times New Roman" w:hAnsi="Times New Roman"/>
          <w:sz w:val="28"/>
          <w:szCs w:val="28"/>
        </w:rPr>
        <w:t xml:space="preserve"> – пойма (низкая и высокая) и </w:t>
      </w:r>
      <w:r w:rsidRPr="00FD0C54">
        <w:rPr>
          <w:rFonts w:ascii="Times New Roman" w:hAnsi="Times New Roman"/>
          <w:sz w:val="28"/>
          <w:szCs w:val="28"/>
          <w:lang w:val="en-US"/>
        </w:rPr>
        <w:t>I</w:t>
      </w:r>
      <w:r w:rsidRPr="00FD0C54">
        <w:rPr>
          <w:rFonts w:ascii="Times New Roman" w:hAnsi="Times New Roman"/>
          <w:sz w:val="28"/>
          <w:szCs w:val="28"/>
        </w:rPr>
        <w:t xml:space="preserve"> надпойменная терраса датируются как современные (</w:t>
      </w:r>
      <w:r w:rsidRPr="00FD0C54">
        <w:rPr>
          <w:rFonts w:ascii="Times New Roman" w:hAnsi="Times New Roman"/>
          <w:i/>
          <w:sz w:val="28"/>
          <w:szCs w:val="28"/>
        </w:rPr>
        <w:t>ар</w:t>
      </w:r>
      <w:r w:rsidRPr="00FD0C54">
        <w:rPr>
          <w:rFonts w:ascii="Times New Roman" w:hAnsi="Times New Roman"/>
          <w:i/>
          <w:sz w:val="28"/>
          <w:szCs w:val="28"/>
          <w:lang w:val="en-US"/>
        </w:rPr>
        <w:t>Q</w:t>
      </w:r>
      <w:r w:rsidRPr="00FD0C54">
        <w:rPr>
          <w:rFonts w:ascii="Times New Roman" w:hAnsi="Times New Roman"/>
          <w:i/>
          <w:sz w:val="28"/>
          <w:szCs w:val="28"/>
          <w:vertAlign w:val="subscript"/>
          <w:lang w:val="en-US"/>
        </w:rPr>
        <w:t>IV</w:t>
      </w:r>
      <w:r w:rsidRPr="00FD0C54">
        <w:rPr>
          <w:rFonts w:ascii="Times New Roman" w:hAnsi="Times New Roman"/>
          <w:sz w:val="28"/>
          <w:szCs w:val="28"/>
        </w:rPr>
        <w:t xml:space="preserve">). Они развиты вдоль всех протекающих здесь рек, имеют ровную, слабонаклонную к реке поверхность шириной от </w:t>
      </w:r>
      <w:smartTag w:uri="urn:schemas-microsoft-com:office:smarttags" w:element="metricconverter">
        <w:smartTagPr>
          <w:attr w:name="ProductID" w:val="2000 м"/>
        </w:smartTagPr>
        <w:r w:rsidRPr="00FD0C54">
          <w:rPr>
            <w:rFonts w:ascii="Times New Roman" w:hAnsi="Times New Roman"/>
            <w:sz w:val="28"/>
            <w:szCs w:val="28"/>
          </w:rPr>
          <w:t>2000 м</w:t>
        </w:r>
      </w:smartTag>
      <w:r w:rsidRPr="00FD0C54">
        <w:rPr>
          <w:rFonts w:ascii="Times New Roman" w:hAnsi="Times New Roman"/>
          <w:sz w:val="28"/>
          <w:szCs w:val="28"/>
        </w:rPr>
        <w:t xml:space="preserve"> до </w:t>
      </w:r>
      <w:smartTag w:uri="urn:schemas-microsoft-com:office:smarttags" w:element="metricconverter">
        <w:smartTagPr>
          <w:attr w:name="ProductID" w:val="7000 м"/>
        </w:smartTagPr>
        <w:r w:rsidRPr="00FD0C54">
          <w:rPr>
            <w:rFonts w:ascii="Times New Roman" w:hAnsi="Times New Roman"/>
            <w:sz w:val="28"/>
            <w:szCs w:val="28"/>
          </w:rPr>
          <w:t>7000 м</w:t>
        </w:r>
      </w:smartTag>
      <w:r w:rsidRPr="00FD0C54">
        <w:rPr>
          <w:rFonts w:ascii="Times New Roman" w:hAnsi="Times New Roman"/>
          <w:sz w:val="28"/>
          <w:szCs w:val="28"/>
        </w:rPr>
        <w:t>, высота первой надпойменной террасы 0,5-</w:t>
      </w:r>
      <w:smartTag w:uri="urn:schemas-microsoft-com:office:smarttags" w:element="metricconverter">
        <w:smartTagPr>
          <w:attr w:name="ProductID" w:val="2,5 м"/>
        </w:smartTagPr>
        <w:r w:rsidRPr="00FD0C54">
          <w:rPr>
            <w:rFonts w:ascii="Times New Roman" w:hAnsi="Times New Roman"/>
            <w:sz w:val="28"/>
            <w:szCs w:val="28"/>
          </w:rPr>
          <w:t>2,5 м</w:t>
        </w:r>
      </w:smartTag>
      <w:r w:rsidRPr="00FD0C54">
        <w:rPr>
          <w:rFonts w:ascii="Times New Roman" w:hAnsi="Times New Roman"/>
          <w:sz w:val="28"/>
          <w:szCs w:val="28"/>
        </w:rPr>
        <w:t xml:space="preserve"> над тальвегом рек. </w:t>
      </w:r>
    </w:p>
    <w:p w14:paraId="32599F4F" w14:textId="1B709D64" w:rsidR="00622EE8" w:rsidRPr="00FD0C54" w:rsidRDefault="00622EE8" w:rsidP="00622EE8">
      <w:pPr>
        <w:pStyle w:val="16"/>
        <w:ind w:firstLine="680"/>
        <w:rPr>
          <w:rFonts w:ascii="Times New Roman" w:hAnsi="Times New Roman"/>
          <w:sz w:val="28"/>
          <w:szCs w:val="28"/>
        </w:rPr>
      </w:pPr>
      <w:r w:rsidRPr="00FD0C54">
        <w:rPr>
          <w:rFonts w:ascii="Times New Roman" w:hAnsi="Times New Roman"/>
          <w:i/>
          <w:sz w:val="28"/>
          <w:szCs w:val="28"/>
        </w:rPr>
        <w:t>Вторая надпойменная терраса</w:t>
      </w:r>
      <w:r w:rsidRPr="00FD0C54">
        <w:rPr>
          <w:rFonts w:ascii="Times New Roman" w:hAnsi="Times New Roman"/>
          <w:sz w:val="28"/>
          <w:szCs w:val="28"/>
        </w:rPr>
        <w:t xml:space="preserve"> (средний комплекс), ровная, слегка наклонная к северо-западу </w:t>
      </w:r>
      <w:r w:rsidR="007C42E8" w:rsidRPr="00FD0C54">
        <w:rPr>
          <w:rFonts w:ascii="Times New Roman" w:hAnsi="Times New Roman"/>
          <w:sz w:val="28"/>
          <w:szCs w:val="28"/>
        </w:rPr>
        <w:t>поверхность,</w:t>
      </w:r>
      <w:r w:rsidRPr="00FD0C54">
        <w:rPr>
          <w:rFonts w:ascii="Times New Roman" w:hAnsi="Times New Roman"/>
          <w:sz w:val="28"/>
          <w:szCs w:val="28"/>
        </w:rPr>
        <w:t xml:space="preserve"> изрезанная коллекторами и ирригационной сетью, имеет верхнечетвертичный возраст. Терраса сложена суглинками (в верхней части разреза) и песками.</w:t>
      </w:r>
    </w:p>
    <w:p w14:paraId="33416215" w14:textId="77777777" w:rsidR="00622EE8" w:rsidRPr="00FD0C54" w:rsidRDefault="00622EE8" w:rsidP="00622EE8">
      <w:pPr>
        <w:pStyle w:val="16"/>
        <w:ind w:firstLine="680"/>
        <w:rPr>
          <w:rFonts w:ascii="Times New Roman" w:hAnsi="Times New Roman"/>
          <w:sz w:val="28"/>
          <w:szCs w:val="28"/>
        </w:rPr>
      </w:pPr>
      <w:r w:rsidRPr="00FD0C54">
        <w:rPr>
          <w:rFonts w:ascii="Times New Roman" w:hAnsi="Times New Roman"/>
          <w:i/>
          <w:sz w:val="28"/>
          <w:szCs w:val="28"/>
        </w:rPr>
        <w:t>Третья терраса</w:t>
      </w:r>
      <w:r w:rsidRPr="00FD0C54">
        <w:rPr>
          <w:rFonts w:ascii="Times New Roman" w:hAnsi="Times New Roman"/>
          <w:sz w:val="28"/>
          <w:szCs w:val="28"/>
        </w:rPr>
        <w:t xml:space="preserve"> относится к высоким. Рельеф </w:t>
      </w:r>
      <w:r w:rsidRPr="00FD0C54">
        <w:rPr>
          <w:rFonts w:ascii="Times New Roman" w:hAnsi="Times New Roman"/>
          <w:sz w:val="28"/>
          <w:szCs w:val="28"/>
          <w:lang w:val="en-US"/>
        </w:rPr>
        <w:t>III</w:t>
      </w:r>
      <w:r w:rsidRPr="00FD0C54">
        <w:rPr>
          <w:rFonts w:ascii="Times New Roman" w:hAnsi="Times New Roman"/>
          <w:sz w:val="28"/>
          <w:szCs w:val="28"/>
        </w:rPr>
        <w:t xml:space="preserve"> террасы полого наклонный, волнистый, слабо расчлененный аллювиально-пролювиального генезиса. Ширина ее от </w:t>
      </w:r>
      <w:smartTag w:uri="urn:schemas-microsoft-com:office:smarttags" w:element="metricconverter">
        <w:smartTagPr>
          <w:attr w:name="ProductID" w:val="1,5 км"/>
        </w:smartTagPr>
        <w:r w:rsidRPr="00FD0C54">
          <w:rPr>
            <w:rFonts w:ascii="Times New Roman" w:hAnsi="Times New Roman"/>
            <w:sz w:val="28"/>
            <w:szCs w:val="28"/>
          </w:rPr>
          <w:t>1,5 км</w:t>
        </w:r>
      </w:smartTag>
      <w:r w:rsidRPr="00FD0C54">
        <w:rPr>
          <w:rFonts w:ascii="Times New Roman" w:hAnsi="Times New Roman"/>
          <w:sz w:val="28"/>
          <w:szCs w:val="28"/>
        </w:rPr>
        <w:t xml:space="preserve"> до </w:t>
      </w:r>
      <w:smartTag w:uri="urn:schemas-microsoft-com:office:smarttags" w:element="metricconverter">
        <w:smartTagPr>
          <w:attr w:name="ProductID" w:val="5 км"/>
        </w:smartTagPr>
        <w:r w:rsidRPr="00FD0C54">
          <w:rPr>
            <w:rFonts w:ascii="Times New Roman" w:hAnsi="Times New Roman"/>
            <w:sz w:val="28"/>
            <w:szCs w:val="28"/>
          </w:rPr>
          <w:t>5 км</w:t>
        </w:r>
      </w:smartTag>
      <w:r w:rsidRPr="00FD0C54">
        <w:rPr>
          <w:rFonts w:ascii="Times New Roman" w:hAnsi="Times New Roman"/>
          <w:sz w:val="28"/>
          <w:szCs w:val="28"/>
        </w:rPr>
        <w:t>, высота выдержанного уступа 15-</w:t>
      </w:r>
      <w:smartTag w:uri="urn:schemas-microsoft-com:office:smarttags" w:element="metricconverter">
        <w:smartTagPr>
          <w:attr w:name="ProductID" w:val="25 м"/>
        </w:smartTagPr>
        <w:r w:rsidRPr="00FD0C54">
          <w:rPr>
            <w:rFonts w:ascii="Times New Roman" w:hAnsi="Times New Roman"/>
            <w:sz w:val="28"/>
            <w:szCs w:val="28"/>
          </w:rPr>
          <w:t>25 м</w:t>
        </w:r>
      </w:smartTag>
      <w:r w:rsidRPr="00FD0C54">
        <w:rPr>
          <w:rFonts w:ascii="Times New Roman" w:hAnsi="Times New Roman"/>
          <w:sz w:val="28"/>
          <w:szCs w:val="28"/>
        </w:rPr>
        <w:t xml:space="preserve">. сложена терраса суглинками </w:t>
      </w:r>
      <w:proofErr w:type="spellStart"/>
      <w:r w:rsidRPr="00FD0C54">
        <w:rPr>
          <w:rFonts w:ascii="Times New Roman" w:hAnsi="Times New Roman"/>
          <w:sz w:val="28"/>
          <w:szCs w:val="28"/>
        </w:rPr>
        <w:t>среднечетвертичного</w:t>
      </w:r>
      <w:proofErr w:type="spellEnd"/>
      <w:r w:rsidRPr="00FD0C54">
        <w:rPr>
          <w:rFonts w:ascii="Times New Roman" w:hAnsi="Times New Roman"/>
          <w:sz w:val="28"/>
          <w:szCs w:val="28"/>
        </w:rPr>
        <w:t xml:space="preserve"> возраста.</w:t>
      </w:r>
    </w:p>
    <w:p w14:paraId="1A5B072D" w14:textId="77777777" w:rsidR="00DC1567" w:rsidRDefault="00DC1567" w:rsidP="002144A1">
      <w:pPr>
        <w:spacing w:after="0" w:line="240" w:lineRule="auto"/>
        <w:ind w:firstLine="709"/>
        <w:jc w:val="both"/>
        <w:rPr>
          <w:rFonts w:ascii="Times New Roman" w:eastAsiaTheme="minorHAnsi" w:hAnsi="Times New Roman" w:cs="Times New Roman"/>
          <w:color w:val="000000" w:themeColor="text1"/>
          <w:sz w:val="28"/>
          <w:szCs w:val="28"/>
          <w:lang w:eastAsia="en-US"/>
        </w:rPr>
      </w:pPr>
    </w:p>
    <w:p w14:paraId="75786D08" w14:textId="0F9814E6" w:rsidR="002144A1" w:rsidRDefault="002144A1" w:rsidP="002144A1">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w:t>
      </w:r>
      <w:r w:rsidR="00F86A25">
        <w:rPr>
          <w:rFonts w:ascii="Times New Roman" w:eastAsiaTheme="minorHAnsi" w:hAnsi="Times New Roman" w:cs="Times New Roman"/>
          <w:color w:val="000000" w:themeColor="text1"/>
          <w:sz w:val="28"/>
          <w:szCs w:val="28"/>
          <w:lang w:eastAsia="en-US"/>
        </w:rPr>
        <w:t>2</w:t>
      </w:r>
      <w:r>
        <w:rPr>
          <w:rFonts w:ascii="Times New Roman" w:eastAsiaTheme="minorHAnsi" w:hAnsi="Times New Roman" w:cs="Times New Roman"/>
          <w:color w:val="000000" w:themeColor="text1"/>
          <w:sz w:val="28"/>
          <w:szCs w:val="28"/>
          <w:lang w:eastAsia="en-US"/>
        </w:rPr>
        <w:t>.4</w:t>
      </w:r>
      <w:r w:rsidRPr="00044DC9">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 xml:space="preserve"> Гидрогеологические условия</w:t>
      </w:r>
    </w:p>
    <w:p w14:paraId="1DF99013" w14:textId="44A3D2DA"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Описываемый район расположен в юго-восточной части Сырдарьинского сложного бассейна пластовых напорных и безнапорных подземных вод, на территории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депрессии входящей в состав </w:t>
      </w:r>
      <w:proofErr w:type="spellStart"/>
      <w:r w:rsidRPr="002144A1">
        <w:rPr>
          <w:rFonts w:ascii="Times New Roman" w:hAnsi="Times New Roman"/>
          <w:sz w:val="28"/>
          <w:szCs w:val="28"/>
        </w:rPr>
        <w:t>Приташкентского</w:t>
      </w:r>
      <w:proofErr w:type="spellEnd"/>
      <w:r w:rsidRPr="002144A1">
        <w:rPr>
          <w:rFonts w:ascii="Times New Roman" w:hAnsi="Times New Roman"/>
          <w:sz w:val="28"/>
          <w:szCs w:val="28"/>
        </w:rPr>
        <w:t xml:space="preserve"> бассейна</w:t>
      </w:r>
      <w:r w:rsidR="00C1375F">
        <w:rPr>
          <w:rFonts w:ascii="Times New Roman" w:hAnsi="Times New Roman"/>
          <w:sz w:val="28"/>
          <w:szCs w:val="28"/>
          <w:lang w:val="kk-KZ"/>
        </w:rPr>
        <w:t xml:space="preserve"> </w:t>
      </w:r>
      <w:r w:rsidR="00C1375F">
        <w:rPr>
          <w:rFonts w:ascii="Times New Roman" w:hAnsi="Times New Roman"/>
          <w:sz w:val="28"/>
          <w:szCs w:val="28"/>
        </w:rPr>
        <w:t>(рис. 2.2.)</w:t>
      </w:r>
      <w:r w:rsidRPr="002144A1">
        <w:rPr>
          <w:rFonts w:ascii="Times New Roman" w:hAnsi="Times New Roman"/>
          <w:sz w:val="28"/>
          <w:szCs w:val="28"/>
        </w:rPr>
        <w:t xml:space="preserve">. </w:t>
      </w:r>
    </w:p>
    <w:p w14:paraId="0A18EF90"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В геологическом строении района принимают участие образования складчатого фундамента и мощная толща рыхлых мезо-кайнозойских отложений.</w:t>
      </w:r>
    </w:p>
    <w:p w14:paraId="79AB25CD" w14:textId="3D45AAF2"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Кровля палеозойского фундамента в пределах района залегает на глубине 1200-1700 м, что затрудняет получение более полной информации о нем. К скальным образованиям фундамента приурочены подземные воды трещинного типа. Большая глубина их залегания, замедленные процессы водообмена, значительная удаленность от области питания, способствовали формированию подземных вод с высокой минерализацией. К отложениям платформенного чехла приурочены подземные воды порово-пластового типа. </w:t>
      </w:r>
      <w:r w:rsidRPr="002144A1">
        <w:rPr>
          <w:rFonts w:ascii="Times New Roman" w:hAnsi="Times New Roman"/>
          <w:sz w:val="28"/>
          <w:szCs w:val="28"/>
        </w:rPr>
        <w:lastRenderedPageBreak/>
        <w:t xml:space="preserve">Для образований мезо-кайнозоя характерно наличие целого ряда </w:t>
      </w:r>
      <w:proofErr w:type="spellStart"/>
      <w:r w:rsidRPr="002144A1">
        <w:rPr>
          <w:rFonts w:ascii="Times New Roman" w:hAnsi="Times New Roman"/>
          <w:sz w:val="28"/>
          <w:szCs w:val="28"/>
        </w:rPr>
        <w:t>этапно</w:t>
      </w:r>
      <w:proofErr w:type="spellEnd"/>
      <w:r w:rsidRPr="002144A1">
        <w:rPr>
          <w:rFonts w:ascii="Times New Roman" w:hAnsi="Times New Roman"/>
          <w:sz w:val="28"/>
          <w:szCs w:val="28"/>
        </w:rPr>
        <w:t xml:space="preserve"> расположенных водоносных горизонтов, залегающих между плотными водоупорными породами.</w:t>
      </w:r>
    </w:p>
    <w:p w14:paraId="35D6160B"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Континентальный климат района обусловливает пополнение запасов подземных вод водоносных горизонтов и комплексов преимущественно в осенне-зимнее время, в период выпадения наибольшего количества осадков.</w:t>
      </w:r>
    </w:p>
    <w:p w14:paraId="7118857A" w14:textId="77777777" w:rsidR="002144A1" w:rsidRPr="002144A1" w:rsidRDefault="002144A1" w:rsidP="002144A1">
      <w:pPr>
        <w:pStyle w:val="16"/>
        <w:ind w:firstLine="680"/>
        <w:rPr>
          <w:rFonts w:ascii="Times New Roman" w:hAnsi="Times New Roman"/>
          <w:sz w:val="28"/>
          <w:szCs w:val="28"/>
        </w:rPr>
      </w:pPr>
      <w:proofErr w:type="spellStart"/>
      <w:r w:rsidRPr="002144A1">
        <w:rPr>
          <w:rFonts w:ascii="Times New Roman" w:hAnsi="Times New Roman"/>
          <w:sz w:val="28"/>
          <w:szCs w:val="28"/>
        </w:rPr>
        <w:t>Голодностепская</w:t>
      </w:r>
      <w:proofErr w:type="spellEnd"/>
      <w:r w:rsidRPr="002144A1">
        <w:rPr>
          <w:rFonts w:ascii="Times New Roman" w:hAnsi="Times New Roman"/>
          <w:sz w:val="28"/>
          <w:szCs w:val="28"/>
        </w:rPr>
        <w:t xml:space="preserve"> депрессия окружена с востока отрогами </w:t>
      </w:r>
      <w:proofErr w:type="spellStart"/>
      <w:r w:rsidRPr="002144A1">
        <w:rPr>
          <w:rFonts w:ascii="Times New Roman" w:hAnsi="Times New Roman"/>
          <w:sz w:val="28"/>
          <w:szCs w:val="28"/>
        </w:rPr>
        <w:t>Чаткальского</w:t>
      </w:r>
      <w:proofErr w:type="spellEnd"/>
      <w:r w:rsidRPr="002144A1">
        <w:rPr>
          <w:rFonts w:ascii="Times New Roman" w:hAnsi="Times New Roman"/>
          <w:sz w:val="28"/>
          <w:szCs w:val="28"/>
        </w:rPr>
        <w:t xml:space="preserve"> хребта, с юга – предгорьями Туркестанского хребта. Горные массивы являются основными областями формирования поверхностного и подземного стока. Большое количество ручьев и речек, спускаясь с гор на равнину, теряют значительную количества воды на конусах выноса путем фильтрации в рыхлые отложения мезо-кайнозоя, заполняющие межгорную впадину. </w:t>
      </w:r>
    </w:p>
    <w:p w14:paraId="54C57F39"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Искусственная сеть оросительных каналов, покрывающих всю Голодную степь, способствует пополнению запасов подземных вод первых от поверхности водоносных горизонтов, обусловленному фильтрационными потерями. По условиям залегания, литологическому составу водовмещающих пород, стратиграфической принадлежности, выделены следующие водоносные горизонты и комплексы.</w:t>
      </w:r>
    </w:p>
    <w:p w14:paraId="37AE88BF" w14:textId="77777777" w:rsidR="002144A1" w:rsidRPr="001F4EA0"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Водоносный горизонт современных аллювиальных отложе</w:t>
      </w:r>
      <w:r w:rsidRPr="001F4EA0">
        <w:rPr>
          <w:rFonts w:ascii="Times New Roman" w:hAnsi="Times New Roman"/>
          <w:i/>
          <w:iCs/>
          <w:sz w:val="28"/>
          <w:szCs w:val="28"/>
        </w:rPr>
        <w:t>ний (</w:t>
      </w:r>
      <w:proofErr w:type="spellStart"/>
      <w:r w:rsidRPr="001F4EA0">
        <w:rPr>
          <w:rFonts w:ascii="Times New Roman" w:hAnsi="Times New Roman"/>
          <w:i/>
          <w:iCs/>
          <w:sz w:val="28"/>
          <w:szCs w:val="28"/>
        </w:rPr>
        <w:t>aQ</w:t>
      </w:r>
      <w:r w:rsidRPr="001F4EA0">
        <w:rPr>
          <w:rFonts w:ascii="Times New Roman" w:hAnsi="Times New Roman"/>
          <w:i/>
          <w:iCs/>
          <w:sz w:val="28"/>
          <w:szCs w:val="28"/>
          <w:vertAlign w:val="subscript"/>
        </w:rPr>
        <w:t>IV</w:t>
      </w:r>
      <w:proofErr w:type="spellEnd"/>
      <w:r w:rsidRPr="001F4EA0">
        <w:rPr>
          <w:rFonts w:ascii="Times New Roman" w:hAnsi="Times New Roman"/>
          <w:i/>
          <w:iCs/>
          <w:sz w:val="28"/>
          <w:szCs w:val="28"/>
        </w:rPr>
        <w:t>)</w:t>
      </w:r>
      <w:r w:rsidRPr="001F4EA0">
        <w:rPr>
          <w:rFonts w:ascii="Times New Roman" w:hAnsi="Times New Roman"/>
          <w:sz w:val="28"/>
          <w:szCs w:val="28"/>
        </w:rPr>
        <w:t>. Приурочен к узкой локальной полосе современных аллювиальных отложений, протягивающейся вдоль реки Сырдарьи. Ширина этой полосы колеблется от 500 м до 3 км, кое-где достигая 10 км. Зеркало грунтовых вод залегает на глубине 0,5-5,0м.</w:t>
      </w:r>
    </w:p>
    <w:p w14:paraId="3DC0D576" w14:textId="77777777" w:rsidR="002144A1" w:rsidRPr="001F4EA0" w:rsidRDefault="002144A1" w:rsidP="002144A1">
      <w:pPr>
        <w:pStyle w:val="16"/>
        <w:ind w:firstLine="680"/>
        <w:rPr>
          <w:rFonts w:ascii="Times New Roman" w:hAnsi="Times New Roman"/>
          <w:sz w:val="28"/>
          <w:szCs w:val="28"/>
        </w:rPr>
      </w:pPr>
      <w:r w:rsidRPr="001F4EA0">
        <w:rPr>
          <w:rFonts w:ascii="Times New Roman" w:hAnsi="Times New Roman"/>
          <w:sz w:val="28"/>
          <w:szCs w:val="28"/>
        </w:rPr>
        <w:t xml:space="preserve">Водовмещающие породы представлены мелкозернистыми пылеватыми песками, переслаивающимися с суглинками и глинами. Мощность обводненных отложений составляет 0,5-5,0 м. </w:t>
      </w:r>
      <w:proofErr w:type="spellStart"/>
      <w:r w:rsidRPr="001F4EA0">
        <w:rPr>
          <w:rFonts w:ascii="Times New Roman" w:hAnsi="Times New Roman"/>
          <w:sz w:val="28"/>
          <w:szCs w:val="28"/>
        </w:rPr>
        <w:t>Водообильность</w:t>
      </w:r>
      <w:proofErr w:type="spellEnd"/>
      <w:r w:rsidRPr="001F4EA0">
        <w:rPr>
          <w:rFonts w:ascii="Times New Roman" w:hAnsi="Times New Roman"/>
          <w:sz w:val="28"/>
          <w:szCs w:val="28"/>
        </w:rPr>
        <w:t xml:space="preserve"> мелкозернистых песков низкая. Удельные дебиты скважин составляют 0,01-0,1 л/с. Минерализация грунтовых вод довольно пестрая – от 0,5 г/л до 3 г/л. Общая жесткость 7-8 мг/экв. В основании водоносного горизонта залегают суглинки верхнечетвертичного возраста.</w:t>
      </w:r>
    </w:p>
    <w:p w14:paraId="29C9F40C" w14:textId="77777777" w:rsidR="002144A1" w:rsidRPr="001F4EA0" w:rsidRDefault="002144A1" w:rsidP="002144A1">
      <w:pPr>
        <w:pStyle w:val="16"/>
        <w:ind w:firstLine="680"/>
        <w:rPr>
          <w:rFonts w:ascii="Times New Roman" w:hAnsi="Times New Roman"/>
          <w:sz w:val="28"/>
          <w:szCs w:val="28"/>
        </w:rPr>
      </w:pPr>
      <w:r w:rsidRPr="001F4EA0">
        <w:rPr>
          <w:rFonts w:ascii="Times New Roman" w:hAnsi="Times New Roman"/>
          <w:sz w:val="28"/>
          <w:szCs w:val="28"/>
        </w:rPr>
        <w:t>Питание водоносного горизонта осуществляется путем инфильтрации атмосферных осадков и фильтрации из поверхностных водотоков.</w:t>
      </w:r>
    </w:p>
    <w:p w14:paraId="43A44494" w14:textId="77777777" w:rsidR="002144A1" w:rsidRPr="001F4EA0" w:rsidRDefault="002144A1" w:rsidP="002144A1">
      <w:pPr>
        <w:pStyle w:val="16"/>
        <w:ind w:firstLine="680"/>
        <w:rPr>
          <w:rFonts w:ascii="Times New Roman" w:hAnsi="Times New Roman"/>
          <w:sz w:val="28"/>
          <w:szCs w:val="28"/>
        </w:rPr>
      </w:pPr>
      <w:r w:rsidRPr="001F4EA0">
        <w:rPr>
          <w:rFonts w:ascii="Times New Roman" w:hAnsi="Times New Roman"/>
          <w:sz w:val="28"/>
          <w:szCs w:val="28"/>
        </w:rPr>
        <w:t>Подземные воды современных отложений используются местным население для питья и водопоя скота. Для централизованного водоснабжения они практического значения не имеют.</w:t>
      </w:r>
    </w:p>
    <w:p w14:paraId="0FE7C1E7" w14:textId="2B828453" w:rsidR="002144A1" w:rsidRPr="002144A1" w:rsidRDefault="002144A1" w:rsidP="002144A1">
      <w:pPr>
        <w:pStyle w:val="16"/>
        <w:ind w:firstLine="680"/>
        <w:rPr>
          <w:rFonts w:ascii="Times New Roman" w:hAnsi="Times New Roman"/>
          <w:sz w:val="28"/>
          <w:szCs w:val="28"/>
        </w:rPr>
      </w:pPr>
      <w:r w:rsidRPr="001F4EA0">
        <w:rPr>
          <w:rFonts w:ascii="Times New Roman" w:hAnsi="Times New Roman"/>
          <w:i/>
          <w:iCs/>
          <w:sz w:val="28"/>
          <w:szCs w:val="28"/>
        </w:rPr>
        <w:t>Водоносный горизонт верхнечетвертичных аллювиально-пролювиальных отложений (</w:t>
      </w:r>
      <w:proofErr w:type="spellStart"/>
      <w:r w:rsidRPr="001F4EA0">
        <w:rPr>
          <w:rFonts w:ascii="Times New Roman" w:hAnsi="Times New Roman"/>
          <w:i/>
          <w:iCs/>
          <w:sz w:val="28"/>
          <w:szCs w:val="28"/>
        </w:rPr>
        <w:t>apQ</w:t>
      </w:r>
      <w:r w:rsidRPr="001F4EA0">
        <w:rPr>
          <w:rFonts w:ascii="Times New Roman" w:hAnsi="Times New Roman"/>
          <w:i/>
          <w:iCs/>
          <w:sz w:val="28"/>
          <w:szCs w:val="28"/>
          <w:vertAlign w:val="subscript"/>
        </w:rPr>
        <w:t>III</w:t>
      </w:r>
      <w:proofErr w:type="spellEnd"/>
      <w:r w:rsidRPr="001F4EA0">
        <w:rPr>
          <w:rFonts w:ascii="Times New Roman" w:hAnsi="Times New Roman"/>
          <w:i/>
          <w:iCs/>
          <w:sz w:val="28"/>
          <w:szCs w:val="28"/>
        </w:rPr>
        <w:t>)</w:t>
      </w:r>
      <w:r w:rsidRPr="001F4EA0">
        <w:rPr>
          <w:rFonts w:ascii="Times New Roman" w:hAnsi="Times New Roman"/>
          <w:sz w:val="28"/>
          <w:szCs w:val="28"/>
        </w:rPr>
        <w:t xml:space="preserve"> в пределах описываемой части Голодной степи распространен повсеместно. Водовмещающие</w:t>
      </w:r>
      <w:r w:rsidRPr="002144A1">
        <w:rPr>
          <w:rFonts w:ascii="Times New Roman" w:hAnsi="Times New Roman"/>
          <w:sz w:val="28"/>
          <w:szCs w:val="28"/>
        </w:rPr>
        <w:t xml:space="preserve"> породы представлены светло-серыми разнозернистыми песками, иногда с включением мелкой гальки и гравия, переслаивающимися с суглинками и глинами, невыдержанными по простиранию. В кровле залегает слой суглинков и супесей мощностью 20-30 м. Описываемый горизонт безнапорный, однако суглинки, слагающие кровлю горизонта, обусловливают создание некоторых местных напоров. Мощность обводненных верхнечетвертичных отложений </w:t>
      </w:r>
      <w:r w:rsidRPr="002144A1">
        <w:rPr>
          <w:rFonts w:ascii="Times New Roman" w:hAnsi="Times New Roman"/>
          <w:sz w:val="28"/>
          <w:szCs w:val="28"/>
        </w:rPr>
        <w:lastRenderedPageBreak/>
        <w:t xml:space="preserve">колеблется в пределах 30-60 м, иногда достигая 90 м. Глубина залегания зеркала подземных вод колеблется от 3,8 до 13,3 м. От нижележащего водоносного горизонта описываемый горизонт отделен слоем суглинков и глин </w:t>
      </w:r>
      <w:proofErr w:type="spellStart"/>
      <w:r w:rsidRPr="002144A1">
        <w:rPr>
          <w:rFonts w:ascii="Times New Roman" w:hAnsi="Times New Roman"/>
          <w:sz w:val="28"/>
          <w:szCs w:val="28"/>
        </w:rPr>
        <w:t>среднечетвертичного</w:t>
      </w:r>
      <w:proofErr w:type="spellEnd"/>
      <w:r w:rsidRPr="002144A1">
        <w:rPr>
          <w:rFonts w:ascii="Times New Roman" w:hAnsi="Times New Roman"/>
          <w:sz w:val="28"/>
          <w:szCs w:val="28"/>
        </w:rPr>
        <w:t xml:space="preserve"> возраста мощностью 10-30 м.</w:t>
      </w:r>
    </w:p>
    <w:p w14:paraId="4906701E" w14:textId="3967720B" w:rsidR="002144A1" w:rsidRPr="002144A1" w:rsidRDefault="002144A1" w:rsidP="002144A1">
      <w:pPr>
        <w:pStyle w:val="16"/>
        <w:ind w:firstLine="680"/>
        <w:rPr>
          <w:rFonts w:ascii="Times New Roman" w:hAnsi="Times New Roman"/>
          <w:sz w:val="28"/>
          <w:szCs w:val="28"/>
        </w:rPr>
      </w:pPr>
      <w:proofErr w:type="spellStart"/>
      <w:r w:rsidRPr="002144A1">
        <w:rPr>
          <w:rFonts w:ascii="Times New Roman" w:hAnsi="Times New Roman"/>
          <w:sz w:val="28"/>
          <w:szCs w:val="28"/>
        </w:rPr>
        <w:t>Водообильность</w:t>
      </w:r>
      <w:proofErr w:type="spellEnd"/>
      <w:r w:rsidRPr="002144A1">
        <w:rPr>
          <w:rFonts w:ascii="Times New Roman" w:hAnsi="Times New Roman"/>
          <w:sz w:val="28"/>
          <w:szCs w:val="28"/>
        </w:rPr>
        <w:t xml:space="preserve"> верхнечетвертичных песков характеризуются дебитами 3,2-9,1 л/с при соответствующих понижениях 11,8-6,5 м. Удельные дебиты скважин составляют 0,27-1,15 л/с. Минерализация подземных вод, как правило, высокая и колеблется от 1,7 до 20,7 г/л, в среднем составляя 3,5-6,1 г/л, а с глубиной минерализация понижается. На </w:t>
      </w:r>
      <w:r w:rsidR="00664200">
        <w:rPr>
          <w:rFonts w:ascii="Times New Roman" w:hAnsi="Times New Roman"/>
          <w:sz w:val="28"/>
          <w:szCs w:val="28"/>
        </w:rPr>
        <w:t>рассматриваемом массиве</w:t>
      </w:r>
      <w:r w:rsidRPr="002144A1">
        <w:rPr>
          <w:rFonts w:ascii="Times New Roman" w:hAnsi="Times New Roman"/>
          <w:sz w:val="28"/>
          <w:szCs w:val="28"/>
        </w:rPr>
        <w:t xml:space="preserve"> участке верхнечетвертичный водоносный горизонт имеет минерализацию 3-5 г/л.  Общая жесткость составляет 16-20,5 мг-</w:t>
      </w:r>
      <w:proofErr w:type="spellStart"/>
      <w:r w:rsidRPr="002144A1">
        <w:rPr>
          <w:rFonts w:ascii="Times New Roman" w:hAnsi="Times New Roman"/>
          <w:sz w:val="28"/>
          <w:szCs w:val="28"/>
        </w:rPr>
        <w:t>экв</w:t>
      </w:r>
      <w:proofErr w:type="spellEnd"/>
      <w:r w:rsidRPr="002144A1">
        <w:rPr>
          <w:rFonts w:ascii="Times New Roman" w:hAnsi="Times New Roman"/>
          <w:sz w:val="28"/>
          <w:szCs w:val="28"/>
        </w:rPr>
        <w:t xml:space="preserve">/л. Химический состав воды преимущественно сульфатно-хлоридный натриево-магниевый и хлоридно-сульфатный натриевый. Общая минерализация увеличивается в западном направлении с удалением от основной области питания – окаймляющих </w:t>
      </w:r>
      <w:proofErr w:type="spellStart"/>
      <w:r w:rsidRPr="002144A1">
        <w:rPr>
          <w:rFonts w:ascii="Times New Roman" w:hAnsi="Times New Roman"/>
          <w:sz w:val="28"/>
          <w:szCs w:val="28"/>
        </w:rPr>
        <w:t>Голодностепскую</w:t>
      </w:r>
      <w:proofErr w:type="spellEnd"/>
      <w:r w:rsidRPr="002144A1">
        <w:rPr>
          <w:rFonts w:ascii="Times New Roman" w:hAnsi="Times New Roman"/>
          <w:sz w:val="28"/>
          <w:szCs w:val="28"/>
        </w:rPr>
        <w:t xml:space="preserve"> депрессию с востока и юга горных хребтов. Второстепенным источником восполнения запасов подземных вод на описываемой территории являются поверхностные воды оросительных каналов и частично поверхностные воды реки Сырдарьи.</w:t>
      </w:r>
    </w:p>
    <w:p w14:paraId="17080764"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 Небольшая глубина залегания подземных вод верхнечетвертичных отложений, орошение почво-грунтов обусловливает капиллярное поднятие воды близко к поверхности и её интенсивное испарение, вследствие чего происходит увеличение минерализации воды и засоление почв. Затем при периодических колебаниях уровня подземных вод происходит вымывание солей из почв, вновь приводящее к повышению минерализации подземных вод. Немаловажную роль в снижении минерализации подземных вод верхнечетвертичного водоносного горизонта играет сеть дренажных коллекторов. Водоносный горизонт верхнечетвертичных аллювиально-пролювиальных отложений непригоден для хозяйственно-питьевого водоснабжения из-за высокой минерализации воды.</w:t>
      </w:r>
    </w:p>
    <w:p w14:paraId="2A104EA9" w14:textId="2501B3F8"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 xml:space="preserve">Водоносный </w:t>
      </w:r>
      <w:r w:rsidRPr="001F4EA0">
        <w:rPr>
          <w:rFonts w:ascii="Times New Roman" w:hAnsi="Times New Roman"/>
          <w:i/>
          <w:iCs/>
          <w:sz w:val="28"/>
          <w:szCs w:val="28"/>
        </w:rPr>
        <w:t>комплекс средне четвертичных аллювиально-пролювиальных отложений (</w:t>
      </w:r>
      <w:proofErr w:type="spellStart"/>
      <w:r w:rsidRPr="001F4EA0">
        <w:rPr>
          <w:rFonts w:ascii="Times New Roman" w:hAnsi="Times New Roman"/>
          <w:i/>
          <w:iCs/>
          <w:sz w:val="28"/>
          <w:szCs w:val="28"/>
        </w:rPr>
        <w:t>apQ</w:t>
      </w:r>
      <w:r w:rsidRPr="001F4EA0">
        <w:rPr>
          <w:rFonts w:ascii="Times New Roman" w:hAnsi="Times New Roman"/>
          <w:i/>
          <w:iCs/>
          <w:sz w:val="28"/>
          <w:szCs w:val="28"/>
          <w:vertAlign w:val="subscript"/>
        </w:rPr>
        <w:t>II</w:t>
      </w:r>
      <w:proofErr w:type="spellEnd"/>
      <w:r w:rsidRPr="001F4EA0">
        <w:rPr>
          <w:rFonts w:ascii="Times New Roman" w:hAnsi="Times New Roman"/>
          <w:i/>
          <w:iCs/>
          <w:sz w:val="28"/>
          <w:szCs w:val="28"/>
        </w:rPr>
        <w:t>).</w:t>
      </w:r>
      <w:r w:rsidRPr="001F4EA0">
        <w:rPr>
          <w:rFonts w:ascii="Times New Roman" w:hAnsi="Times New Roman"/>
          <w:sz w:val="28"/>
          <w:szCs w:val="28"/>
        </w:rPr>
        <w:t xml:space="preserve"> Подземные воды, приуроченные к </w:t>
      </w:r>
      <w:proofErr w:type="spellStart"/>
      <w:r w:rsidRPr="001F4EA0">
        <w:rPr>
          <w:rFonts w:ascii="Times New Roman" w:hAnsi="Times New Roman"/>
          <w:sz w:val="28"/>
          <w:szCs w:val="28"/>
        </w:rPr>
        <w:t>среднечетвертичным</w:t>
      </w:r>
      <w:proofErr w:type="spellEnd"/>
      <w:r w:rsidRPr="001F4EA0">
        <w:rPr>
          <w:rFonts w:ascii="Times New Roman" w:hAnsi="Times New Roman"/>
          <w:sz w:val="28"/>
          <w:szCs w:val="28"/>
        </w:rPr>
        <w:t xml:space="preserve"> отложениям аллювиально-пролювиального генезиса, широко распространены на территории района, и во многих отчетах представлены как водоносный горизонт. Однако это неверно, поскольку в толще </w:t>
      </w:r>
      <w:proofErr w:type="spellStart"/>
      <w:r w:rsidRPr="001F4EA0">
        <w:rPr>
          <w:rFonts w:ascii="Times New Roman" w:hAnsi="Times New Roman"/>
          <w:sz w:val="28"/>
          <w:szCs w:val="28"/>
        </w:rPr>
        <w:t>среднечетвертичных</w:t>
      </w:r>
      <w:proofErr w:type="spellEnd"/>
      <w:r w:rsidRPr="001F4EA0">
        <w:rPr>
          <w:rFonts w:ascii="Times New Roman" w:hAnsi="Times New Roman"/>
          <w:sz w:val="28"/>
          <w:szCs w:val="28"/>
        </w:rPr>
        <w:t xml:space="preserve"> осадков можно выделить два водоносных горизонта, несколько отличающихся друг от друга, хотя они не везде изолированы друг от друга. Так, например, первый водоносный горизонт (нумерация идет сверху вниз), обозначим его apQ</w:t>
      </w:r>
      <w:r w:rsidRPr="001F4EA0">
        <w:rPr>
          <w:rFonts w:ascii="Times New Roman" w:hAnsi="Times New Roman"/>
          <w:sz w:val="28"/>
          <w:szCs w:val="28"/>
          <w:vertAlign w:val="subscript"/>
        </w:rPr>
        <w:t>II¹</w:t>
      </w:r>
      <w:r w:rsidRPr="001F4EA0">
        <w:rPr>
          <w:rFonts w:ascii="Times New Roman" w:hAnsi="Times New Roman"/>
          <w:sz w:val="28"/>
          <w:szCs w:val="28"/>
        </w:rPr>
        <w:t>, распространен повсеместно, и минерализация воды в нем не всегда совпадает с минерализацией воды нижнего водоносного горизонта (apQ</w:t>
      </w:r>
      <w:r w:rsidRPr="001F4EA0">
        <w:rPr>
          <w:rFonts w:ascii="Times New Roman" w:hAnsi="Times New Roman"/>
          <w:sz w:val="28"/>
          <w:szCs w:val="28"/>
          <w:vertAlign w:val="subscript"/>
        </w:rPr>
        <w:t>II²</w:t>
      </w:r>
      <w:r w:rsidRPr="001F4EA0">
        <w:rPr>
          <w:rFonts w:ascii="Times New Roman" w:hAnsi="Times New Roman"/>
          <w:sz w:val="28"/>
          <w:szCs w:val="28"/>
        </w:rPr>
        <w:t>), в нем наблюдается повышенное содержание фтора в западной части</w:t>
      </w:r>
      <w:r w:rsidRPr="002144A1">
        <w:rPr>
          <w:rFonts w:ascii="Times New Roman" w:hAnsi="Times New Roman"/>
          <w:sz w:val="28"/>
          <w:szCs w:val="28"/>
        </w:rPr>
        <w:t xml:space="preserve"> района. Поэтому здесь и далее подземные воды </w:t>
      </w:r>
      <w:proofErr w:type="spellStart"/>
      <w:r w:rsidRPr="002144A1">
        <w:rPr>
          <w:rFonts w:ascii="Times New Roman" w:hAnsi="Times New Roman"/>
          <w:sz w:val="28"/>
          <w:szCs w:val="28"/>
        </w:rPr>
        <w:t>среднечетвертичных</w:t>
      </w:r>
      <w:proofErr w:type="spellEnd"/>
      <w:r w:rsidRPr="002144A1">
        <w:rPr>
          <w:rFonts w:ascii="Times New Roman" w:hAnsi="Times New Roman"/>
          <w:sz w:val="28"/>
          <w:szCs w:val="28"/>
        </w:rPr>
        <w:t xml:space="preserve"> отложений будут называться водоносным комплексом и подразделятся на два водоносных горизонта (apQII²) и (apQII¹). Следует также отметить, что по стратификации, </w:t>
      </w:r>
      <w:r w:rsidRPr="002144A1">
        <w:rPr>
          <w:rFonts w:ascii="Times New Roman" w:hAnsi="Times New Roman"/>
          <w:sz w:val="28"/>
          <w:szCs w:val="28"/>
        </w:rPr>
        <w:lastRenderedPageBreak/>
        <w:t xml:space="preserve">приводимой в отчетах узбекских геологов нижний водоносный горизонт (apQII¹) соответствует </w:t>
      </w:r>
      <w:proofErr w:type="spellStart"/>
      <w:r w:rsidRPr="002144A1">
        <w:rPr>
          <w:rFonts w:ascii="Times New Roman" w:hAnsi="Times New Roman"/>
          <w:sz w:val="28"/>
          <w:szCs w:val="28"/>
        </w:rPr>
        <w:t>сохскому</w:t>
      </w:r>
      <w:proofErr w:type="spellEnd"/>
      <w:r w:rsidRPr="002144A1">
        <w:rPr>
          <w:rFonts w:ascii="Times New Roman" w:hAnsi="Times New Roman"/>
          <w:sz w:val="28"/>
          <w:szCs w:val="28"/>
        </w:rPr>
        <w:t xml:space="preserve"> комплексу нижнечетвертичного возраста (</w:t>
      </w:r>
      <w:proofErr w:type="spellStart"/>
      <w:r w:rsidRPr="002144A1">
        <w:rPr>
          <w:rFonts w:ascii="Times New Roman" w:hAnsi="Times New Roman"/>
          <w:sz w:val="28"/>
          <w:szCs w:val="28"/>
        </w:rPr>
        <w:t>apQI</w:t>
      </w:r>
      <w:proofErr w:type="spellEnd"/>
      <w:r w:rsidRPr="002144A1">
        <w:rPr>
          <w:rFonts w:ascii="Times New Roman" w:hAnsi="Times New Roman"/>
          <w:sz w:val="28"/>
          <w:szCs w:val="28"/>
        </w:rPr>
        <w:t xml:space="preserve"> </w:t>
      </w:r>
      <w:proofErr w:type="spellStart"/>
      <w:r w:rsidRPr="002144A1">
        <w:rPr>
          <w:rFonts w:ascii="Times New Roman" w:hAnsi="Times New Roman"/>
          <w:sz w:val="28"/>
          <w:szCs w:val="28"/>
        </w:rPr>
        <w:t>sh</w:t>
      </w:r>
      <w:proofErr w:type="spellEnd"/>
      <w:r w:rsidRPr="002144A1">
        <w:rPr>
          <w:rFonts w:ascii="Times New Roman" w:hAnsi="Times New Roman"/>
          <w:sz w:val="28"/>
          <w:szCs w:val="28"/>
        </w:rPr>
        <w:t xml:space="preserve">), а верхний – ташкентскому комплексу </w:t>
      </w:r>
      <w:proofErr w:type="spellStart"/>
      <w:r w:rsidRPr="002144A1">
        <w:rPr>
          <w:rFonts w:ascii="Times New Roman" w:hAnsi="Times New Roman"/>
          <w:sz w:val="28"/>
          <w:szCs w:val="28"/>
        </w:rPr>
        <w:t>среднечетвертичного</w:t>
      </w:r>
      <w:proofErr w:type="spellEnd"/>
      <w:r w:rsidRPr="002144A1">
        <w:rPr>
          <w:rFonts w:ascii="Times New Roman" w:hAnsi="Times New Roman"/>
          <w:sz w:val="28"/>
          <w:szCs w:val="28"/>
        </w:rPr>
        <w:t xml:space="preserve"> возраста (</w:t>
      </w:r>
      <w:proofErr w:type="spellStart"/>
      <w:r w:rsidRPr="002144A1">
        <w:rPr>
          <w:rFonts w:ascii="Times New Roman" w:hAnsi="Times New Roman"/>
          <w:sz w:val="28"/>
          <w:szCs w:val="28"/>
        </w:rPr>
        <w:t>apQII</w:t>
      </w:r>
      <w:proofErr w:type="spellEnd"/>
      <w:r w:rsidRPr="002144A1">
        <w:rPr>
          <w:rFonts w:ascii="Times New Roman" w:hAnsi="Times New Roman"/>
          <w:sz w:val="28"/>
          <w:szCs w:val="28"/>
        </w:rPr>
        <w:t xml:space="preserve"> </w:t>
      </w:r>
      <w:proofErr w:type="spellStart"/>
      <w:r w:rsidRPr="002144A1">
        <w:rPr>
          <w:rFonts w:ascii="Times New Roman" w:hAnsi="Times New Roman"/>
          <w:sz w:val="28"/>
          <w:szCs w:val="28"/>
        </w:rPr>
        <w:t>ts</w:t>
      </w:r>
      <w:proofErr w:type="spellEnd"/>
      <w:r w:rsidRPr="002144A1">
        <w:rPr>
          <w:rFonts w:ascii="Times New Roman" w:hAnsi="Times New Roman"/>
          <w:sz w:val="28"/>
          <w:szCs w:val="28"/>
        </w:rPr>
        <w:t>).</w:t>
      </w:r>
    </w:p>
    <w:p w14:paraId="4EA6803C" w14:textId="77777777" w:rsidR="002144A1" w:rsidRPr="001F4EA0"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 xml:space="preserve">Водоносный </w:t>
      </w:r>
      <w:r w:rsidRPr="001F4EA0">
        <w:rPr>
          <w:rFonts w:ascii="Times New Roman" w:hAnsi="Times New Roman"/>
          <w:i/>
          <w:iCs/>
          <w:sz w:val="28"/>
          <w:szCs w:val="28"/>
        </w:rPr>
        <w:t>горизонт apQ</w:t>
      </w:r>
      <w:r w:rsidRPr="001F4EA0">
        <w:rPr>
          <w:rFonts w:ascii="Times New Roman" w:hAnsi="Times New Roman"/>
          <w:i/>
          <w:iCs/>
          <w:sz w:val="28"/>
          <w:szCs w:val="28"/>
          <w:vertAlign w:val="subscript"/>
        </w:rPr>
        <w:t>II²</w:t>
      </w:r>
      <w:r w:rsidRPr="001F4EA0">
        <w:rPr>
          <w:rFonts w:ascii="Times New Roman" w:hAnsi="Times New Roman"/>
          <w:i/>
          <w:iCs/>
          <w:sz w:val="28"/>
          <w:szCs w:val="28"/>
        </w:rPr>
        <w:t>.</w:t>
      </w:r>
      <w:r w:rsidRPr="001F4EA0">
        <w:rPr>
          <w:rFonts w:ascii="Times New Roman" w:hAnsi="Times New Roman"/>
          <w:sz w:val="28"/>
          <w:szCs w:val="28"/>
        </w:rPr>
        <w:t xml:space="preserve"> Как уже отмечалось выше, распространен повсеместно. В кровли водоносного горизонта, вскрытого на глубине 80-110 м, залегает верхнечетвертичный водоносный горизонт, отделенный слоем плотных суглинков мощностью 20-30 м. подошву горизонта слагают глины и суглинки. </w:t>
      </w:r>
      <w:proofErr w:type="spellStart"/>
      <w:r w:rsidRPr="001F4EA0">
        <w:rPr>
          <w:rFonts w:ascii="Times New Roman" w:hAnsi="Times New Roman"/>
          <w:sz w:val="28"/>
          <w:szCs w:val="28"/>
        </w:rPr>
        <w:t>Среднечетвертичный</w:t>
      </w:r>
      <w:proofErr w:type="spellEnd"/>
      <w:r w:rsidRPr="001F4EA0">
        <w:rPr>
          <w:rFonts w:ascii="Times New Roman" w:hAnsi="Times New Roman"/>
          <w:sz w:val="28"/>
          <w:szCs w:val="28"/>
        </w:rPr>
        <w:t xml:space="preserve"> водоносный горизонт apQII² напорный, величина пьезометрического напора составляет 85-105 м. статические уровни устанавливаются на глубине 1,2-9,5 м. </w:t>
      </w:r>
    </w:p>
    <w:p w14:paraId="64926BA4" w14:textId="77777777" w:rsidR="002144A1" w:rsidRPr="001F4EA0" w:rsidRDefault="002144A1" w:rsidP="002144A1">
      <w:pPr>
        <w:pStyle w:val="16"/>
        <w:ind w:firstLine="680"/>
        <w:rPr>
          <w:rFonts w:ascii="Times New Roman" w:hAnsi="Times New Roman"/>
          <w:sz w:val="28"/>
          <w:szCs w:val="28"/>
        </w:rPr>
      </w:pPr>
      <w:r w:rsidRPr="001F4EA0">
        <w:rPr>
          <w:rFonts w:ascii="Times New Roman" w:hAnsi="Times New Roman"/>
          <w:sz w:val="28"/>
          <w:szCs w:val="28"/>
        </w:rPr>
        <w:t xml:space="preserve">Водовмещающие породы представлены разнозернистыми песками с включением гравия и гальки, реже гравийно-галечниками. Обводненные породы переслаивается с суглинками и глинами. Общая мощность водоносного горизонта колеблется от 40 до 90 м. </w:t>
      </w:r>
      <w:proofErr w:type="spellStart"/>
      <w:r w:rsidRPr="001F4EA0">
        <w:rPr>
          <w:rFonts w:ascii="Times New Roman" w:hAnsi="Times New Roman"/>
          <w:sz w:val="28"/>
          <w:szCs w:val="28"/>
        </w:rPr>
        <w:t>Водообильность</w:t>
      </w:r>
      <w:proofErr w:type="spellEnd"/>
      <w:r w:rsidRPr="001F4EA0">
        <w:rPr>
          <w:rFonts w:ascii="Times New Roman" w:hAnsi="Times New Roman"/>
          <w:sz w:val="28"/>
          <w:szCs w:val="28"/>
        </w:rPr>
        <w:t xml:space="preserve"> песков довольно высокая. Дебиты скважин варьирует в пределах от 1,1 до 15,3 л/с при соответствующих понижениях – 0,5-4,1 м, преобладают дебиты скважин 6,0-9,1 л/сек при понижениях соответственно – 4,5-6,5 м. По типу минерализации подземные воды описываемого горизонта довольно пестрые. На востоке и в центральной части района распространены пресные воды, на севере и юго-западе – слабоминерализованные (1,2-1,5 г/л) и мало минерализованные (2,3-2,4 г/л). Химический состав пресных подземных вод преимущественно сульфатно-хлоридный натриевый, слабо и маломинерализованных – хлоридно-сульфатный и хлоридный натриевый. На западе района в некоторых скважинах отмечено повышенное содержание фтора, превышающие предельно-допустимые концентрации, установленные требованиями к питьевым водам.</w:t>
      </w:r>
    </w:p>
    <w:p w14:paraId="6038575B" w14:textId="494DE01E" w:rsidR="002144A1" w:rsidRPr="002144A1" w:rsidRDefault="002144A1" w:rsidP="002144A1">
      <w:pPr>
        <w:pStyle w:val="16"/>
        <w:ind w:firstLine="680"/>
        <w:rPr>
          <w:rFonts w:ascii="Times New Roman" w:hAnsi="Times New Roman"/>
          <w:sz w:val="28"/>
          <w:szCs w:val="28"/>
        </w:rPr>
      </w:pPr>
      <w:r w:rsidRPr="001F4EA0">
        <w:rPr>
          <w:rFonts w:ascii="Times New Roman" w:hAnsi="Times New Roman"/>
          <w:i/>
          <w:iCs/>
          <w:sz w:val="28"/>
          <w:szCs w:val="28"/>
        </w:rPr>
        <w:t>Водоносный горизонт (apQ</w:t>
      </w:r>
      <w:r w:rsidRPr="001F4EA0">
        <w:rPr>
          <w:rFonts w:ascii="Times New Roman" w:hAnsi="Times New Roman"/>
          <w:i/>
          <w:iCs/>
          <w:sz w:val="28"/>
          <w:szCs w:val="28"/>
          <w:vertAlign w:val="subscript"/>
        </w:rPr>
        <w:t>II¹</w:t>
      </w:r>
      <w:r w:rsidRPr="001F4EA0">
        <w:rPr>
          <w:rFonts w:ascii="Times New Roman" w:hAnsi="Times New Roman"/>
          <w:i/>
          <w:iCs/>
          <w:sz w:val="28"/>
          <w:szCs w:val="28"/>
        </w:rPr>
        <w:t xml:space="preserve">) </w:t>
      </w:r>
      <w:r w:rsidRPr="001F4EA0">
        <w:rPr>
          <w:rFonts w:ascii="Times New Roman" w:hAnsi="Times New Roman"/>
          <w:sz w:val="28"/>
          <w:szCs w:val="28"/>
        </w:rPr>
        <w:t>распространен на территории района, почти повсеместно, за исключением его</w:t>
      </w:r>
      <w:r w:rsidRPr="002144A1">
        <w:rPr>
          <w:rFonts w:ascii="Times New Roman" w:hAnsi="Times New Roman"/>
          <w:sz w:val="28"/>
          <w:szCs w:val="28"/>
        </w:rPr>
        <w:t xml:space="preserve"> северо-западной части. Перекрыт слоем суглинков мощностью 30-40 м, по своим физическим свойствам близких к глинам, и глин мощностью 10-20 м, являющихся водоупорным ложем для вышележащего водоносного горизонта apQII². В подошве горизонта залегают глины плиоцен-нижнечетвертичного возраста. Общая мощность водоносного горизонта колеблется в пределах от 45 до 110 м. подземные воды приурочены к разнозернистым пескам, переслаивающимся с суглинками и глинами. Мощность обводненных прослоев составляет 5-45 м. Разделяющие слабопроницаемые прослои суглинков и глин </w:t>
      </w:r>
      <w:proofErr w:type="spellStart"/>
      <w:r w:rsidRPr="002144A1">
        <w:rPr>
          <w:rFonts w:ascii="Times New Roman" w:hAnsi="Times New Roman"/>
          <w:sz w:val="28"/>
          <w:szCs w:val="28"/>
        </w:rPr>
        <w:t>невыдержанны</w:t>
      </w:r>
      <w:proofErr w:type="spellEnd"/>
      <w:r w:rsidRPr="002144A1">
        <w:rPr>
          <w:rFonts w:ascii="Times New Roman" w:hAnsi="Times New Roman"/>
          <w:sz w:val="28"/>
          <w:szCs w:val="28"/>
        </w:rPr>
        <w:t xml:space="preserve"> по простиранию и в разрезе, что обусловило наличие единого водоносного горизонта с пьезометрическими напорами 185-200 м. Статические уровни в скважинах зафиксированы на глубине 1,0-10,7 м. Дебиты скважин колеблются от 1,6 до 27,4 л/с при понижениях 28,7-9,34 м.</w:t>
      </w:r>
    </w:p>
    <w:p w14:paraId="6C7C23A9"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По типу минерализации воды горизонта почти повсеместно пресные, за исключением юго-западной части района, где минерализация воды составляет 1,1-8,4 г/л. В анионном составе пресных вод преобладают сульфат-ион и хлор, </w:t>
      </w:r>
      <w:r w:rsidRPr="002144A1">
        <w:rPr>
          <w:rFonts w:ascii="Times New Roman" w:hAnsi="Times New Roman"/>
          <w:sz w:val="28"/>
          <w:szCs w:val="28"/>
        </w:rPr>
        <w:lastRenderedPageBreak/>
        <w:t>в катионном - натрий. В водах с повышенной минерализацией доминирующим является ион хлора.</w:t>
      </w:r>
    </w:p>
    <w:p w14:paraId="7170EFEB" w14:textId="0F8B30B8"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Территория Голодной степи является областью транзита. Областью питания </w:t>
      </w:r>
      <w:proofErr w:type="spellStart"/>
      <w:r w:rsidRPr="002144A1">
        <w:rPr>
          <w:rFonts w:ascii="Times New Roman" w:hAnsi="Times New Roman"/>
          <w:sz w:val="28"/>
          <w:szCs w:val="28"/>
        </w:rPr>
        <w:t>среднечетвертичного</w:t>
      </w:r>
      <w:proofErr w:type="spellEnd"/>
      <w:r w:rsidRPr="002144A1">
        <w:rPr>
          <w:rFonts w:ascii="Times New Roman" w:hAnsi="Times New Roman"/>
          <w:sz w:val="28"/>
          <w:szCs w:val="28"/>
        </w:rPr>
        <w:t xml:space="preserve"> водоносного комплекса являются конуса выноса Туркестанского хребта, окаймляющего </w:t>
      </w:r>
      <w:proofErr w:type="spellStart"/>
      <w:r w:rsidRPr="002144A1">
        <w:rPr>
          <w:rFonts w:ascii="Times New Roman" w:hAnsi="Times New Roman"/>
          <w:sz w:val="28"/>
          <w:szCs w:val="28"/>
        </w:rPr>
        <w:t>Голодностепскую</w:t>
      </w:r>
      <w:proofErr w:type="spellEnd"/>
      <w:r w:rsidRPr="002144A1">
        <w:rPr>
          <w:rFonts w:ascii="Times New Roman" w:hAnsi="Times New Roman"/>
          <w:sz w:val="28"/>
          <w:szCs w:val="28"/>
        </w:rPr>
        <w:t xml:space="preserve"> депрессию с юга. Отсюда поток пресных подземных вод движется на север, постоянно обогащаясь солями. Вторая область питания комплекса – Чирчик-</w:t>
      </w:r>
      <w:proofErr w:type="spellStart"/>
      <w:r w:rsidRPr="002144A1">
        <w:rPr>
          <w:rFonts w:ascii="Times New Roman" w:hAnsi="Times New Roman"/>
          <w:sz w:val="28"/>
          <w:szCs w:val="28"/>
        </w:rPr>
        <w:t>Ангренский</w:t>
      </w:r>
      <w:proofErr w:type="spellEnd"/>
      <w:r w:rsidRPr="002144A1">
        <w:rPr>
          <w:rFonts w:ascii="Times New Roman" w:hAnsi="Times New Roman"/>
          <w:sz w:val="28"/>
          <w:szCs w:val="28"/>
        </w:rPr>
        <w:t xml:space="preserve"> артезианский бассейн. Пресный подземный поток, сформировавшийся в этом бассейне, движется на юго-запад и под современным руслом реки Сырдарьи проникает в Голодную степь. Южнее </w:t>
      </w:r>
      <w:proofErr w:type="spellStart"/>
      <w:r w:rsidRPr="002144A1">
        <w:rPr>
          <w:rFonts w:ascii="Times New Roman" w:hAnsi="Times New Roman"/>
          <w:sz w:val="28"/>
          <w:szCs w:val="28"/>
        </w:rPr>
        <w:t>Голодностепкого</w:t>
      </w:r>
      <w:proofErr w:type="spellEnd"/>
      <w:r w:rsidRPr="002144A1">
        <w:rPr>
          <w:rFonts w:ascii="Times New Roman" w:hAnsi="Times New Roman"/>
          <w:sz w:val="28"/>
          <w:szCs w:val="28"/>
        </w:rPr>
        <w:t xml:space="preserve"> коллектора эти два потока сливаются в один, перемещающийся в северо-западном направлении.</w:t>
      </w:r>
    </w:p>
    <w:p w14:paraId="14B10F5F" w14:textId="2DDA2803"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Значение </w:t>
      </w:r>
      <w:proofErr w:type="spellStart"/>
      <w:r w:rsidRPr="002144A1">
        <w:rPr>
          <w:rFonts w:ascii="Times New Roman" w:hAnsi="Times New Roman"/>
          <w:sz w:val="28"/>
          <w:szCs w:val="28"/>
        </w:rPr>
        <w:t>среднечетвертичного</w:t>
      </w:r>
      <w:proofErr w:type="spellEnd"/>
      <w:r w:rsidRPr="002144A1">
        <w:rPr>
          <w:rFonts w:ascii="Times New Roman" w:hAnsi="Times New Roman"/>
          <w:sz w:val="28"/>
          <w:szCs w:val="28"/>
        </w:rPr>
        <w:t xml:space="preserve"> аллювиально-пролювиального водоносного комплекса для северо-восточной и центральной части территории Голодной степи огромно. Это практически единственный источник подземных вод, пригодных для хозяйственно-питьевого водоснабжения как в количественном и качественном, так и экономическом отношении.</w:t>
      </w:r>
    </w:p>
    <w:p w14:paraId="67A772DF" w14:textId="5D206848"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В </w:t>
      </w:r>
      <w:proofErr w:type="spellStart"/>
      <w:r w:rsidRPr="002144A1">
        <w:rPr>
          <w:rFonts w:ascii="Times New Roman" w:hAnsi="Times New Roman"/>
          <w:sz w:val="28"/>
          <w:szCs w:val="28"/>
        </w:rPr>
        <w:t>среднечетвертичных</w:t>
      </w:r>
      <w:proofErr w:type="spellEnd"/>
      <w:r w:rsidRPr="002144A1">
        <w:rPr>
          <w:rFonts w:ascii="Times New Roman" w:hAnsi="Times New Roman"/>
          <w:sz w:val="28"/>
          <w:szCs w:val="28"/>
        </w:rPr>
        <w:t xml:space="preserve"> аллювиально-пролювиальных отложениях в пределах Голодной степи было развед</w:t>
      </w:r>
      <w:r w:rsidR="00664200">
        <w:rPr>
          <w:rFonts w:ascii="Times New Roman" w:hAnsi="Times New Roman"/>
          <w:sz w:val="28"/>
          <w:szCs w:val="28"/>
        </w:rPr>
        <w:t>а</w:t>
      </w:r>
      <w:r w:rsidRPr="002144A1">
        <w:rPr>
          <w:rFonts w:ascii="Times New Roman" w:hAnsi="Times New Roman"/>
          <w:sz w:val="28"/>
          <w:szCs w:val="28"/>
        </w:rPr>
        <w:t xml:space="preserve">но несколько месторождении подземных вод. </w:t>
      </w:r>
    </w:p>
    <w:p w14:paraId="1DEEBA2B" w14:textId="4CDCE5A3"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 xml:space="preserve">Водоносный горизонт нижнечетвертичных аллювиально-пролювиальных отложений </w:t>
      </w:r>
      <w:r w:rsidRPr="001F4EA0">
        <w:rPr>
          <w:rFonts w:ascii="Times New Roman" w:hAnsi="Times New Roman"/>
          <w:i/>
          <w:iCs/>
          <w:sz w:val="28"/>
          <w:szCs w:val="28"/>
        </w:rPr>
        <w:t>(</w:t>
      </w:r>
      <w:proofErr w:type="spellStart"/>
      <w:r w:rsidRPr="001F4EA0">
        <w:rPr>
          <w:rFonts w:ascii="Times New Roman" w:hAnsi="Times New Roman"/>
          <w:i/>
          <w:iCs/>
          <w:sz w:val="28"/>
          <w:szCs w:val="28"/>
        </w:rPr>
        <w:t>apQ</w:t>
      </w:r>
      <w:r w:rsidRPr="001F4EA0">
        <w:rPr>
          <w:rFonts w:ascii="Times New Roman" w:hAnsi="Times New Roman"/>
          <w:i/>
          <w:iCs/>
          <w:sz w:val="28"/>
          <w:szCs w:val="28"/>
          <w:vertAlign w:val="subscript"/>
        </w:rPr>
        <w:t>I</w:t>
      </w:r>
      <w:proofErr w:type="spellEnd"/>
      <w:r w:rsidRPr="002144A1">
        <w:rPr>
          <w:rFonts w:ascii="Times New Roman" w:hAnsi="Times New Roman"/>
          <w:i/>
          <w:iCs/>
          <w:sz w:val="28"/>
          <w:szCs w:val="28"/>
        </w:rPr>
        <w:t>)</w:t>
      </w:r>
      <w:r w:rsidRPr="002144A1">
        <w:rPr>
          <w:rFonts w:ascii="Times New Roman" w:hAnsi="Times New Roman"/>
          <w:sz w:val="28"/>
          <w:szCs w:val="28"/>
        </w:rPr>
        <w:t xml:space="preserve"> на площади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равнины мало изучен. Водовмещающие породы представлены прослоями песков и гравийно-галечников среди суглинков и глин. </w:t>
      </w:r>
      <w:proofErr w:type="spellStart"/>
      <w:r w:rsidRPr="002144A1">
        <w:rPr>
          <w:rFonts w:ascii="Times New Roman" w:hAnsi="Times New Roman"/>
          <w:sz w:val="28"/>
          <w:szCs w:val="28"/>
        </w:rPr>
        <w:t>Водообильность</w:t>
      </w:r>
      <w:proofErr w:type="spellEnd"/>
      <w:r w:rsidRPr="002144A1">
        <w:rPr>
          <w:rFonts w:ascii="Times New Roman" w:hAnsi="Times New Roman"/>
          <w:sz w:val="28"/>
          <w:szCs w:val="28"/>
        </w:rPr>
        <w:t xml:space="preserve"> их не изучена. Подземные воды, приуроченные к этим отложениям, обычно высокоминерализованные. Пресные воды залегают линзами и не представляют интереса для водоснабжения.</w:t>
      </w:r>
    </w:p>
    <w:p w14:paraId="6A68BF56" w14:textId="45182CBC"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Водоносный горизо</w:t>
      </w:r>
      <w:r w:rsidRPr="001F4EA0">
        <w:rPr>
          <w:rFonts w:ascii="Times New Roman" w:hAnsi="Times New Roman"/>
          <w:i/>
          <w:iCs/>
          <w:sz w:val="28"/>
          <w:szCs w:val="28"/>
        </w:rPr>
        <w:t>нт плиоцен-нижнечетвертичных отложений (N</w:t>
      </w:r>
      <w:r w:rsidRPr="001F4EA0">
        <w:rPr>
          <w:rFonts w:ascii="Times New Roman" w:hAnsi="Times New Roman"/>
          <w:i/>
          <w:iCs/>
          <w:sz w:val="28"/>
          <w:szCs w:val="28"/>
          <w:vertAlign w:val="subscript"/>
        </w:rPr>
        <w:t>2</w:t>
      </w:r>
      <w:r w:rsidRPr="001F4EA0">
        <w:rPr>
          <w:rFonts w:ascii="Times New Roman" w:hAnsi="Times New Roman"/>
          <w:i/>
          <w:iCs/>
          <w:sz w:val="28"/>
          <w:szCs w:val="28"/>
        </w:rPr>
        <w:t>-Q</w:t>
      </w:r>
      <w:r w:rsidRPr="001F4EA0">
        <w:rPr>
          <w:rFonts w:ascii="Times New Roman" w:hAnsi="Times New Roman"/>
          <w:i/>
          <w:iCs/>
          <w:sz w:val="28"/>
          <w:szCs w:val="28"/>
          <w:vertAlign w:val="subscript"/>
        </w:rPr>
        <w:t>I</w:t>
      </w:r>
      <w:r w:rsidRPr="002144A1">
        <w:rPr>
          <w:rFonts w:ascii="Times New Roman" w:hAnsi="Times New Roman"/>
          <w:i/>
          <w:iCs/>
          <w:sz w:val="28"/>
          <w:szCs w:val="28"/>
        </w:rPr>
        <w:t>).</w:t>
      </w:r>
      <w:r w:rsidRPr="002144A1">
        <w:rPr>
          <w:rFonts w:ascii="Times New Roman" w:hAnsi="Times New Roman"/>
          <w:sz w:val="28"/>
          <w:szCs w:val="28"/>
        </w:rPr>
        <w:t xml:space="preserve"> Подземные воды в плиоцен-нижнечетвертичных отложениях зафиксированы в ряде скважин на глубине 230 м – 350 м под толщей четвертичных аллювиально-пролювиальных отложений. Водоносными породами являются мелкозернистые, часто глинистые пески мощностью 5-10 и более метров. </w:t>
      </w:r>
      <w:proofErr w:type="spellStart"/>
      <w:r w:rsidRPr="002144A1">
        <w:rPr>
          <w:rFonts w:ascii="Times New Roman" w:hAnsi="Times New Roman"/>
          <w:sz w:val="28"/>
          <w:szCs w:val="28"/>
        </w:rPr>
        <w:t>Водообильность</w:t>
      </w:r>
      <w:proofErr w:type="spellEnd"/>
      <w:r w:rsidRPr="002144A1">
        <w:rPr>
          <w:rFonts w:ascii="Times New Roman" w:hAnsi="Times New Roman"/>
          <w:sz w:val="28"/>
          <w:szCs w:val="28"/>
        </w:rPr>
        <w:t xml:space="preserve"> плиоцен-нижнечетвертичных отложений характеризуется дебитами 1,33-26,0 л/с при понижениях 24,1-15,1 м.</w:t>
      </w:r>
    </w:p>
    <w:p w14:paraId="4F813D87"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По типу минерализации подземные воды колеблются от пресных – 0,5 г/л до соленых 8,8 г/л, химический состав пресных вод сульфатно-хлоридный магниевый, соленых – хлоридный магниевый.</w:t>
      </w:r>
    </w:p>
    <w:p w14:paraId="2C22447A"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Пресные подземные воды плиоцен-нижнечетвертичного возраста пригодны для хозпитьевого водоснабжения и используются там, где в вышележащих, более молодых отложениях отсутствуют пресные подземные воды.</w:t>
      </w:r>
    </w:p>
    <w:p w14:paraId="39A9CD65" w14:textId="77777777"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Водоносный горизонт неогеновых отложений (N)</w:t>
      </w:r>
      <w:r w:rsidRPr="002144A1">
        <w:rPr>
          <w:rFonts w:ascii="Times New Roman" w:hAnsi="Times New Roman"/>
          <w:sz w:val="28"/>
          <w:szCs w:val="28"/>
        </w:rPr>
        <w:t xml:space="preserve"> на территории описываемого района недостаточно изучен. Юго-восточнее описываемой территории у станции </w:t>
      </w:r>
      <w:proofErr w:type="spellStart"/>
      <w:r w:rsidRPr="002144A1">
        <w:rPr>
          <w:rFonts w:ascii="Times New Roman" w:hAnsi="Times New Roman"/>
          <w:sz w:val="28"/>
          <w:szCs w:val="28"/>
        </w:rPr>
        <w:t>Мирзачуль</w:t>
      </w:r>
      <w:proofErr w:type="spellEnd"/>
      <w:r w:rsidRPr="002144A1">
        <w:rPr>
          <w:rFonts w:ascii="Times New Roman" w:hAnsi="Times New Roman"/>
          <w:sz w:val="28"/>
          <w:szCs w:val="28"/>
        </w:rPr>
        <w:t xml:space="preserve">, вскрыт водоносный горизонт неогеновых </w:t>
      </w:r>
      <w:r w:rsidRPr="002144A1">
        <w:rPr>
          <w:rFonts w:ascii="Times New Roman" w:hAnsi="Times New Roman"/>
          <w:sz w:val="28"/>
          <w:szCs w:val="28"/>
        </w:rPr>
        <w:lastRenderedPageBreak/>
        <w:t>отложений в интервале 1415-1583 м. Водовмещающие породы представлены прослоями песка мелкозернистого и крупнозернистого, мощностью 17 м среди глин. Горизонт напорный, статический уровень установился на глубине 246 м. Воды, приуроченные к неогеновым отложениям, высокоминерализованные, что обусловлено удаленностью от области питания, низкими скоростями фильтрации, затрудняющими процесс водообмена, отсутствием естественных дрен. Для водоснабжения подземные воды неогеновых отложений непригодны.</w:t>
      </w:r>
    </w:p>
    <w:p w14:paraId="423963B3" w14:textId="69D8B066"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Водоносный горизонт палеогеновых отложений (Р)</w:t>
      </w:r>
      <w:r w:rsidRPr="002144A1">
        <w:rPr>
          <w:rFonts w:ascii="Times New Roman" w:hAnsi="Times New Roman"/>
          <w:sz w:val="28"/>
          <w:szCs w:val="28"/>
        </w:rPr>
        <w:t xml:space="preserve"> вскрывается за юго-восточной границей территории района в интервале 1583-1593 м. Представлен мергелями. Общая минерализация воды равна 27,0 г/л. Для хозпитьевого водоснабжения непригодны. </w:t>
      </w:r>
    </w:p>
    <w:p w14:paraId="2EB292DC" w14:textId="38F423AE"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 xml:space="preserve">Водоносный горизонт верхнемеловых </w:t>
      </w:r>
      <w:r w:rsidRPr="001F4EA0">
        <w:rPr>
          <w:rFonts w:ascii="Times New Roman" w:hAnsi="Times New Roman"/>
          <w:i/>
          <w:iCs/>
          <w:sz w:val="28"/>
          <w:szCs w:val="28"/>
        </w:rPr>
        <w:t>отложений (К</w:t>
      </w:r>
      <w:r w:rsidRPr="001F4EA0">
        <w:rPr>
          <w:rFonts w:ascii="Times New Roman" w:hAnsi="Times New Roman"/>
          <w:i/>
          <w:iCs/>
          <w:sz w:val="28"/>
          <w:szCs w:val="28"/>
          <w:vertAlign w:val="subscript"/>
        </w:rPr>
        <w:t>2</w:t>
      </w:r>
      <w:r w:rsidRPr="001F4EA0">
        <w:rPr>
          <w:rFonts w:ascii="Times New Roman" w:hAnsi="Times New Roman"/>
          <w:i/>
          <w:iCs/>
          <w:sz w:val="28"/>
          <w:szCs w:val="28"/>
        </w:rPr>
        <w:t>)</w:t>
      </w:r>
      <w:r w:rsidRPr="002144A1">
        <w:rPr>
          <w:rFonts w:ascii="Times New Roman" w:hAnsi="Times New Roman"/>
          <w:sz w:val="28"/>
          <w:szCs w:val="28"/>
        </w:rPr>
        <w:t xml:space="preserve"> распространен на описываемой территории повсеместно. В северо-западной части горизонт залегает непосредственно под четвертичными и плиоцен-нижнечетвертичными отложениями на глубине 270-360 м. В центральной части Голодной степи глубина залегания кровли верхнемелового водоносного горизонта достигает 1600 м. Здесь он залегает под мощной толщей неогеновых отложений, иногда под мергелями палеогенового возраста, и вскрыт лишь одной скважиной № 1. Водоносный горизонт приурочен к разнозернистым кварцевым пескам и песчаникам, залегающим среди </w:t>
      </w:r>
      <w:proofErr w:type="spellStart"/>
      <w:r w:rsidRPr="002144A1">
        <w:rPr>
          <w:rFonts w:ascii="Times New Roman" w:hAnsi="Times New Roman"/>
          <w:sz w:val="28"/>
          <w:szCs w:val="28"/>
        </w:rPr>
        <w:t>пестроцветных</w:t>
      </w:r>
      <w:proofErr w:type="spellEnd"/>
      <w:r w:rsidRPr="002144A1">
        <w:rPr>
          <w:rFonts w:ascii="Times New Roman" w:hAnsi="Times New Roman"/>
          <w:sz w:val="28"/>
          <w:szCs w:val="28"/>
        </w:rPr>
        <w:t xml:space="preserve"> глин. Мощность обводненных слоев составляет 12-18 и более метров. По гидравлическим признакам водоносный горизонт верхнемеловых отложений высоконапорный, величина напора колеблется от 170 до 200 м. Статические уровни на северо-западе устанавливаются на глубине 3,8-7,3 м. В центральной части, южнее описываемый территории пьезометрический уровень устанавливается на большой глубине.</w:t>
      </w:r>
    </w:p>
    <w:p w14:paraId="13B8CAAE" w14:textId="77777777" w:rsidR="002144A1" w:rsidRPr="002144A1" w:rsidRDefault="002144A1" w:rsidP="002144A1">
      <w:pPr>
        <w:pStyle w:val="16"/>
        <w:ind w:firstLine="680"/>
        <w:rPr>
          <w:rFonts w:ascii="Times New Roman" w:hAnsi="Times New Roman"/>
          <w:sz w:val="28"/>
          <w:szCs w:val="28"/>
        </w:rPr>
      </w:pPr>
      <w:proofErr w:type="spellStart"/>
      <w:r w:rsidRPr="002144A1">
        <w:rPr>
          <w:rFonts w:ascii="Times New Roman" w:hAnsi="Times New Roman"/>
          <w:sz w:val="28"/>
          <w:szCs w:val="28"/>
        </w:rPr>
        <w:t>Водообильность</w:t>
      </w:r>
      <w:proofErr w:type="spellEnd"/>
      <w:r w:rsidRPr="002144A1">
        <w:rPr>
          <w:rFonts w:ascii="Times New Roman" w:hAnsi="Times New Roman"/>
          <w:sz w:val="28"/>
          <w:szCs w:val="28"/>
        </w:rPr>
        <w:t xml:space="preserve"> верхнемелового водоносного горизонта изучена лишь на северо-западе района. Дебиты скважин колеблются от 0,7 л/сек при соответствующих понижениях 32,3 м – 47,0 м. Минерализация воды здесь изменяется от 0,4 до 8,6 г/л. В центральной части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впадины распространены высокоминерализованные воды – 31,7 г/л.</w:t>
      </w:r>
    </w:p>
    <w:p w14:paraId="33443700" w14:textId="27B2C062" w:rsidR="002144A1" w:rsidRP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Питание водоносного горизонта осуществляется за пределами района работ, представляющего собой область транзита подземных вод. Пресные подземные воды верхнемелового водоносного горизонта используется для хозпитьевого водоснабжения.</w:t>
      </w:r>
    </w:p>
    <w:p w14:paraId="5AFEC0E8" w14:textId="7B42B6AB" w:rsidR="002144A1" w:rsidRPr="002144A1" w:rsidRDefault="002144A1" w:rsidP="002144A1">
      <w:pPr>
        <w:pStyle w:val="16"/>
        <w:ind w:firstLine="680"/>
        <w:rPr>
          <w:rFonts w:ascii="Times New Roman" w:hAnsi="Times New Roman"/>
          <w:sz w:val="28"/>
          <w:szCs w:val="28"/>
        </w:rPr>
      </w:pPr>
      <w:r w:rsidRPr="002144A1">
        <w:rPr>
          <w:rFonts w:ascii="Times New Roman" w:hAnsi="Times New Roman"/>
          <w:i/>
          <w:iCs/>
          <w:sz w:val="28"/>
          <w:szCs w:val="28"/>
        </w:rPr>
        <w:t>Подземные воды палеозойских отложений (</w:t>
      </w:r>
      <w:proofErr w:type="spellStart"/>
      <w:r w:rsidRPr="002144A1">
        <w:rPr>
          <w:rFonts w:ascii="Times New Roman" w:hAnsi="Times New Roman"/>
          <w:i/>
          <w:iCs/>
          <w:sz w:val="28"/>
          <w:szCs w:val="28"/>
        </w:rPr>
        <w:t>Pz</w:t>
      </w:r>
      <w:proofErr w:type="spellEnd"/>
      <w:r w:rsidRPr="002144A1">
        <w:rPr>
          <w:rFonts w:ascii="Times New Roman" w:hAnsi="Times New Roman"/>
          <w:i/>
          <w:iCs/>
          <w:sz w:val="28"/>
          <w:szCs w:val="28"/>
        </w:rPr>
        <w:t>)</w:t>
      </w:r>
      <w:r w:rsidRPr="002144A1">
        <w:rPr>
          <w:rFonts w:ascii="Times New Roman" w:hAnsi="Times New Roman"/>
          <w:sz w:val="28"/>
          <w:szCs w:val="28"/>
        </w:rPr>
        <w:t xml:space="preserve"> на описываемой территории залегают на глубине 1200-1700 и более метров. В скважине, пробуренной у станции </w:t>
      </w:r>
      <w:proofErr w:type="spellStart"/>
      <w:r w:rsidRPr="002144A1">
        <w:rPr>
          <w:rFonts w:ascii="Times New Roman" w:hAnsi="Times New Roman"/>
          <w:sz w:val="28"/>
          <w:szCs w:val="28"/>
        </w:rPr>
        <w:t>Мирзачуль</w:t>
      </w:r>
      <w:proofErr w:type="spellEnd"/>
      <w:r w:rsidRPr="002144A1">
        <w:rPr>
          <w:rFonts w:ascii="Times New Roman" w:hAnsi="Times New Roman"/>
          <w:sz w:val="28"/>
          <w:szCs w:val="28"/>
        </w:rPr>
        <w:t>, вскрытые образования палеозоя безводны.</w:t>
      </w:r>
    </w:p>
    <w:p w14:paraId="08568C24" w14:textId="432CD787" w:rsidR="002144A1" w:rsidRDefault="002144A1" w:rsidP="002144A1">
      <w:pPr>
        <w:pStyle w:val="16"/>
        <w:ind w:firstLine="680"/>
        <w:rPr>
          <w:rFonts w:ascii="Times New Roman" w:hAnsi="Times New Roman"/>
          <w:sz w:val="28"/>
          <w:szCs w:val="28"/>
        </w:rPr>
      </w:pPr>
      <w:r w:rsidRPr="002144A1">
        <w:rPr>
          <w:rFonts w:ascii="Times New Roman" w:hAnsi="Times New Roman"/>
          <w:sz w:val="28"/>
          <w:szCs w:val="28"/>
        </w:rPr>
        <w:t xml:space="preserve">В пределах горных массивов, окаймляющих </w:t>
      </w:r>
      <w:proofErr w:type="spellStart"/>
      <w:r w:rsidRPr="002144A1">
        <w:rPr>
          <w:rFonts w:ascii="Times New Roman" w:hAnsi="Times New Roman"/>
          <w:sz w:val="28"/>
          <w:szCs w:val="28"/>
        </w:rPr>
        <w:t>Голодностепскую</w:t>
      </w:r>
      <w:proofErr w:type="spellEnd"/>
      <w:r w:rsidRPr="002144A1">
        <w:rPr>
          <w:rFonts w:ascii="Times New Roman" w:hAnsi="Times New Roman"/>
          <w:sz w:val="28"/>
          <w:szCs w:val="28"/>
        </w:rPr>
        <w:t xml:space="preserve"> депрессию, подземные воды в палеозойских образованиях получили широкое распространение. Они приурочены к трещинным зонам и залегают на глубине 70-100 м. У подножья гор подземные воды вклинивают в виде многочисленных родников, дебит которых колеблется от 1,0 до 10-20 л/с. </w:t>
      </w:r>
      <w:r w:rsidRPr="002144A1">
        <w:rPr>
          <w:rFonts w:ascii="Times New Roman" w:hAnsi="Times New Roman"/>
          <w:sz w:val="28"/>
          <w:szCs w:val="28"/>
        </w:rPr>
        <w:lastRenderedPageBreak/>
        <w:t xml:space="preserve">Минерализация воды родников не превышает 1,4 г/л. Однако в горах Нура-Тау, </w:t>
      </w:r>
      <w:r w:rsidR="001F2086" w:rsidRPr="002144A1">
        <w:rPr>
          <w:rFonts w:ascii="Times New Roman" w:hAnsi="Times New Roman"/>
          <w:sz w:val="28"/>
          <w:szCs w:val="28"/>
        </w:rPr>
        <w:t>окаймляющих Голодную</w:t>
      </w:r>
      <w:r w:rsidRPr="002144A1">
        <w:rPr>
          <w:rFonts w:ascii="Times New Roman" w:hAnsi="Times New Roman"/>
          <w:sz w:val="28"/>
          <w:szCs w:val="28"/>
        </w:rPr>
        <w:t xml:space="preserve"> степь с юго-запада, минерализация вод достигает 15 г/л, что вероятно обусловлено затрудненными циркуляцией и разгрузкой последних. На территории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впадины подземные воды палеозойских отложений, видимо, высокоминерализованные. Питание водоносной зоны трещиноватости палеозойских пород осуществляется за счет инфильтрации атмосферных осадков и </w:t>
      </w:r>
      <w:proofErr w:type="spellStart"/>
      <w:r w:rsidRPr="002144A1">
        <w:rPr>
          <w:rFonts w:ascii="Times New Roman" w:hAnsi="Times New Roman"/>
          <w:sz w:val="28"/>
          <w:szCs w:val="28"/>
        </w:rPr>
        <w:t>снеготалых</w:t>
      </w:r>
      <w:proofErr w:type="spellEnd"/>
      <w:r w:rsidRPr="002144A1">
        <w:rPr>
          <w:rFonts w:ascii="Times New Roman" w:hAnsi="Times New Roman"/>
          <w:sz w:val="28"/>
          <w:szCs w:val="28"/>
        </w:rPr>
        <w:t xml:space="preserve"> вод.</w:t>
      </w:r>
      <w:r w:rsidRPr="00FD0C54">
        <w:rPr>
          <w:rFonts w:ascii="Times New Roman" w:hAnsi="Times New Roman"/>
          <w:sz w:val="28"/>
          <w:szCs w:val="28"/>
        </w:rPr>
        <w:t xml:space="preserve"> </w:t>
      </w:r>
    </w:p>
    <w:p w14:paraId="787A9EA4" w14:textId="77777777" w:rsidR="00210E58" w:rsidRDefault="00210E58" w:rsidP="00210E58">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2.2.5</w:t>
      </w:r>
      <w:r w:rsidRPr="00044DC9">
        <w:rPr>
          <w:rFonts w:ascii="Times New Roman" w:eastAsiaTheme="minorHAnsi" w:hAnsi="Times New Roman" w:cs="Times New Roman"/>
          <w:color w:val="000000" w:themeColor="text1"/>
          <w:sz w:val="28"/>
          <w:szCs w:val="28"/>
          <w:lang w:eastAsia="en-US"/>
        </w:rPr>
        <w:t>.</w:t>
      </w:r>
      <w:r>
        <w:rPr>
          <w:rFonts w:ascii="Times New Roman" w:eastAsiaTheme="minorHAnsi" w:hAnsi="Times New Roman" w:cs="Times New Roman"/>
          <w:color w:val="000000" w:themeColor="text1"/>
          <w:sz w:val="28"/>
          <w:szCs w:val="28"/>
          <w:lang w:eastAsia="en-US"/>
        </w:rPr>
        <w:t xml:space="preserve"> Эколого-мелиоративное и техническое состояние оросительных систем</w:t>
      </w:r>
    </w:p>
    <w:p w14:paraId="1324FC08" w14:textId="77777777" w:rsidR="00210E58" w:rsidRPr="0003552F" w:rsidRDefault="00210E58" w:rsidP="00210E58">
      <w:pPr>
        <w:pStyle w:val="16"/>
        <w:ind w:firstLine="680"/>
        <w:rPr>
          <w:rFonts w:ascii="Times New Roman" w:hAnsi="Times New Roman"/>
          <w:sz w:val="28"/>
          <w:szCs w:val="28"/>
        </w:rPr>
      </w:pPr>
      <w:r w:rsidRPr="0003552F">
        <w:rPr>
          <w:rFonts w:ascii="Times New Roman" w:hAnsi="Times New Roman"/>
          <w:sz w:val="28"/>
          <w:szCs w:val="28"/>
        </w:rPr>
        <w:t xml:space="preserve">Источником орошения земель в Мактааральском районе Туркестанской области является МК «Достык» с водозабором из </w:t>
      </w:r>
      <w:proofErr w:type="spellStart"/>
      <w:r w:rsidRPr="0003552F">
        <w:rPr>
          <w:rFonts w:ascii="Times New Roman" w:hAnsi="Times New Roman"/>
          <w:sz w:val="28"/>
          <w:szCs w:val="28"/>
        </w:rPr>
        <w:t>р.Сырдарьи</w:t>
      </w:r>
      <w:proofErr w:type="spellEnd"/>
      <w:r w:rsidRPr="0003552F">
        <w:rPr>
          <w:rFonts w:ascii="Times New Roman" w:hAnsi="Times New Roman"/>
          <w:sz w:val="28"/>
          <w:szCs w:val="28"/>
        </w:rPr>
        <w:t xml:space="preserve"> на территории Республики Узбекистан. Общая протяженность канала 113 км, в том числе по территории Республики Казахстан 49 км. Расход воды в голове канала 230 м3/сек, на участке пересечения границы Казахстана, т.е. на 73 км канала 120 м3/сек. Полив орошаемых земель производится внутрихозяйственными оросителями первого порядка: К-20, К-21, К-22, К-24 и К-26. КПД оросителей составляет в пределах 0,85-0,87. Минерализация оросительной воды в среднем за вегетацию не превышала 1,0 г/л. По химическому составу оросительная вода сульфатно-гидрокарбонатного состава, пригодна для орошения сельхозкультур</w:t>
      </w:r>
      <w:r>
        <w:rPr>
          <w:rFonts w:ascii="Times New Roman" w:hAnsi="Times New Roman"/>
          <w:sz w:val="28"/>
          <w:szCs w:val="28"/>
        </w:rPr>
        <w:t xml:space="preserve"> </w:t>
      </w:r>
      <w:r w:rsidRPr="0003552F">
        <w:rPr>
          <w:rFonts w:ascii="Times New Roman" w:hAnsi="Times New Roman"/>
          <w:sz w:val="28"/>
          <w:szCs w:val="28"/>
        </w:rPr>
        <w:t>[</w:t>
      </w:r>
      <w:r w:rsidRPr="0088405D">
        <w:rPr>
          <w:rFonts w:ascii="Times New Roman" w:hAnsi="Times New Roman"/>
          <w:sz w:val="28"/>
          <w:szCs w:val="28"/>
        </w:rPr>
        <w:t>7</w:t>
      </w:r>
      <w:r>
        <w:rPr>
          <w:rFonts w:ascii="Times New Roman" w:hAnsi="Times New Roman"/>
          <w:sz w:val="28"/>
          <w:szCs w:val="28"/>
          <w:lang w:val="kk-KZ"/>
        </w:rPr>
        <w:t>3</w:t>
      </w:r>
      <w:r w:rsidRPr="0003552F">
        <w:rPr>
          <w:rFonts w:ascii="Times New Roman" w:hAnsi="Times New Roman"/>
          <w:sz w:val="28"/>
          <w:szCs w:val="28"/>
        </w:rPr>
        <w:t xml:space="preserve">]. </w:t>
      </w:r>
    </w:p>
    <w:p w14:paraId="0CE57B87" w14:textId="77777777" w:rsidR="00210E58" w:rsidRPr="0003552F" w:rsidRDefault="00210E58" w:rsidP="00210E58">
      <w:pPr>
        <w:pStyle w:val="16"/>
        <w:ind w:firstLine="680"/>
        <w:rPr>
          <w:rFonts w:ascii="Times New Roman" w:hAnsi="Times New Roman"/>
          <w:sz w:val="28"/>
          <w:szCs w:val="28"/>
        </w:rPr>
      </w:pPr>
      <w:r w:rsidRPr="0003552F">
        <w:rPr>
          <w:rFonts w:ascii="Times New Roman" w:hAnsi="Times New Roman"/>
          <w:sz w:val="28"/>
          <w:szCs w:val="28"/>
        </w:rPr>
        <w:t>По мониторингу РГУ «ЮКГГМЭ» за 2019-2020 гг., максимальный уровень подачи оросительной воды наблюдается в январе и феврале во время зимних промывок и в период с июня по август месяцы в вегетационный период [</w:t>
      </w:r>
      <w:r>
        <w:rPr>
          <w:rFonts w:ascii="Times New Roman" w:hAnsi="Times New Roman"/>
          <w:sz w:val="28"/>
          <w:szCs w:val="28"/>
          <w:lang w:val="kk-KZ"/>
        </w:rPr>
        <w:t>72</w:t>
      </w:r>
      <w:r w:rsidRPr="0003552F">
        <w:rPr>
          <w:rFonts w:ascii="Times New Roman" w:hAnsi="Times New Roman"/>
          <w:sz w:val="28"/>
          <w:szCs w:val="28"/>
        </w:rPr>
        <w:t xml:space="preserve">]. </w:t>
      </w:r>
    </w:p>
    <w:p w14:paraId="5AC09B7F" w14:textId="77777777" w:rsidR="00210E58" w:rsidRPr="0003552F" w:rsidRDefault="00210E58" w:rsidP="00210E58">
      <w:pPr>
        <w:pStyle w:val="16"/>
        <w:ind w:firstLine="680"/>
        <w:rPr>
          <w:rFonts w:ascii="Times New Roman" w:hAnsi="Times New Roman"/>
          <w:sz w:val="28"/>
          <w:szCs w:val="28"/>
        </w:rPr>
      </w:pPr>
      <w:r w:rsidRPr="0003552F">
        <w:rPr>
          <w:rFonts w:ascii="Times New Roman" w:hAnsi="Times New Roman"/>
          <w:sz w:val="28"/>
          <w:szCs w:val="28"/>
        </w:rPr>
        <w:t xml:space="preserve">По данным ЮКГГМЭ в настоящее время на Мактааральском </w:t>
      </w:r>
      <w:r>
        <w:rPr>
          <w:rFonts w:ascii="Times New Roman" w:hAnsi="Times New Roman"/>
          <w:sz w:val="28"/>
          <w:szCs w:val="28"/>
        </w:rPr>
        <w:t>районе</w:t>
      </w:r>
      <w:r w:rsidRPr="0003552F">
        <w:rPr>
          <w:rFonts w:ascii="Times New Roman" w:hAnsi="Times New Roman"/>
          <w:sz w:val="28"/>
          <w:szCs w:val="28"/>
        </w:rPr>
        <w:t xml:space="preserve"> из 63821 га орошаемых земель 27762 га средне и сильно засолены, 90% площади орошаемых земель с близким залеганием грунтовых вод (до 1-2 м) (таблица 6) [</w:t>
      </w:r>
      <w:r w:rsidRPr="004D7922">
        <w:rPr>
          <w:rFonts w:ascii="Times New Roman" w:hAnsi="Times New Roman"/>
          <w:sz w:val="28"/>
          <w:szCs w:val="28"/>
        </w:rPr>
        <w:t>7</w:t>
      </w:r>
      <w:r>
        <w:rPr>
          <w:rFonts w:ascii="Times New Roman" w:hAnsi="Times New Roman"/>
          <w:sz w:val="28"/>
          <w:szCs w:val="28"/>
          <w:lang w:val="kk-KZ"/>
        </w:rPr>
        <w:t>2</w:t>
      </w:r>
      <w:r w:rsidRPr="0003552F">
        <w:rPr>
          <w:rFonts w:ascii="Times New Roman" w:hAnsi="Times New Roman"/>
          <w:sz w:val="28"/>
          <w:szCs w:val="28"/>
        </w:rPr>
        <w:t>].</w:t>
      </w:r>
    </w:p>
    <w:p w14:paraId="2A1A2C7B" w14:textId="77777777" w:rsidR="00210E58" w:rsidRPr="0003552F" w:rsidRDefault="00210E58" w:rsidP="00210E58">
      <w:pPr>
        <w:pStyle w:val="16"/>
        <w:ind w:firstLine="680"/>
        <w:rPr>
          <w:rFonts w:ascii="Times New Roman" w:hAnsi="Times New Roman"/>
          <w:sz w:val="28"/>
          <w:szCs w:val="28"/>
        </w:rPr>
      </w:pPr>
      <w:r w:rsidRPr="0003552F">
        <w:rPr>
          <w:rFonts w:ascii="Times New Roman" w:hAnsi="Times New Roman"/>
          <w:sz w:val="28"/>
          <w:szCs w:val="28"/>
        </w:rPr>
        <w:t>Сравнивая табличные данные по УГВ и их минерализации можно сделать вывод, что площади с УГВ до 2 м, и прошлом и в текущем году составляют 77% от общей площади орошения, что показывают о близком залегании грунтовых вод.</w:t>
      </w:r>
    </w:p>
    <w:p w14:paraId="49294040" w14:textId="77777777" w:rsidR="00210E58" w:rsidRPr="0003552F" w:rsidRDefault="00210E58" w:rsidP="00210E58">
      <w:pPr>
        <w:pStyle w:val="16"/>
        <w:ind w:firstLine="680"/>
        <w:rPr>
          <w:rFonts w:ascii="Times New Roman" w:hAnsi="Times New Roman"/>
          <w:sz w:val="28"/>
          <w:szCs w:val="28"/>
        </w:rPr>
      </w:pPr>
      <w:r w:rsidRPr="0003552F">
        <w:rPr>
          <w:rFonts w:ascii="Times New Roman" w:hAnsi="Times New Roman"/>
          <w:sz w:val="28"/>
          <w:szCs w:val="28"/>
        </w:rPr>
        <w:t xml:space="preserve">Площади с минерализацией грунтовых вод до 3 г/л </w:t>
      </w:r>
      <w:proofErr w:type="spellStart"/>
      <w:r w:rsidRPr="0003552F">
        <w:rPr>
          <w:rFonts w:ascii="Times New Roman" w:hAnsi="Times New Roman"/>
          <w:sz w:val="28"/>
          <w:szCs w:val="28"/>
        </w:rPr>
        <w:t>слоставляют</w:t>
      </w:r>
      <w:proofErr w:type="spellEnd"/>
      <w:r w:rsidRPr="0003552F">
        <w:rPr>
          <w:rFonts w:ascii="Times New Roman" w:hAnsi="Times New Roman"/>
          <w:sz w:val="28"/>
          <w:szCs w:val="28"/>
        </w:rPr>
        <w:t xml:space="preserve"> 54-59%, 34255 га в 2019 году и 37472 га в 2020 году. Площади с минерализацией грунтовых вод более 3 г/л составляют 41-46%.</w:t>
      </w:r>
    </w:p>
    <w:p w14:paraId="07F866AA" w14:textId="2FDF1B1D" w:rsidR="00210E58" w:rsidRDefault="00210E58" w:rsidP="002144A1">
      <w:pPr>
        <w:pStyle w:val="16"/>
        <w:ind w:firstLine="680"/>
        <w:rPr>
          <w:rFonts w:ascii="Times New Roman" w:hAnsi="Times New Roman"/>
          <w:sz w:val="28"/>
          <w:szCs w:val="28"/>
        </w:rPr>
      </w:pPr>
      <w:r w:rsidRPr="0003552F">
        <w:rPr>
          <w:rFonts w:ascii="Times New Roman" w:hAnsi="Times New Roman"/>
          <w:sz w:val="28"/>
          <w:szCs w:val="28"/>
        </w:rPr>
        <w:t xml:space="preserve">По уровню оснащенности гидротехническими сооружениями, водомерными устройствами, гидропостами, регулирующими и подпорными сооружениями данная оросительная система относится к </w:t>
      </w:r>
      <w:proofErr w:type="spellStart"/>
      <w:r w:rsidRPr="0003552F">
        <w:rPr>
          <w:rFonts w:ascii="Times New Roman" w:hAnsi="Times New Roman"/>
          <w:sz w:val="28"/>
          <w:szCs w:val="28"/>
        </w:rPr>
        <w:t>полуинженерному</w:t>
      </w:r>
      <w:proofErr w:type="spellEnd"/>
      <w:r w:rsidRPr="0003552F">
        <w:rPr>
          <w:rFonts w:ascii="Times New Roman" w:hAnsi="Times New Roman"/>
          <w:sz w:val="28"/>
          <w:szCs w:val="28"/>
        </w:rPr>
        <w:t xml:space="preserve"> типу. Характерные особенности: внутрихозяйственная сеть имеет большую протяженность и извилиста в плане; оросительная система имеет много точек водозабора непосредственно из межхозяйственных каналов.</w:t>
      </w:r>
      <w:r w:rsidR="007F3D93">
        <w:rPr>
          <w:rFonts w:ascii="Times New Roman" w:hAnsi="Times New Roman"/>
          <w:sz w:val="28"/>
          <w:szCs w:val="28"/>
        </w:rPr>
        <w:t xml:space="preserve"> </w:t>
      </w:r>
      <w:r w:rsidR="007F3D93" w:rsidRPr="0003552F">
        <w:rPr>
          <w:rFonts w:ascii="Times New Roman" w:hAnsi="Times New Roman"/>
          <w:sz w:val="28"/>
          <w:szCs w:val="28"/>
        </w:rPr>
        <w:t>В процессе движения воды по открытым оросительным каналам неизбежны потери на фильтрацию и испарение.</w:t>
      </w:r>
    </w:p>
    <w:p w14:paraId="222D4FF5" w14:textId="77777777" w:rsidR="00177FC4" w:rsidRDefault="00177FC4">
      <w:pPr>
        <w:spacing w:after="160" w:line="259" w:lineRule="auto"/>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br w:type="page"/>
      </w:r>
    </w:p>
    <w:p w14:paraId="04674CAE" w14:textId="77777777" w:rsidR="00177FC4" w:rsidRDefault="00177FC4">
      <w:pPr>
        <w:spacing w:after="160" w:line="259" w:lineRule="auto"/>
        <w:rPr>
          <w:rFonts w:ascii="Times New Roman" w:eastAsiaTheme="minorHAnsi" w:hAnsi="Times New Roman" w:cs="Times New Roman"/>
          <w:color w:val="000000" w:themeColor="text1"/>
          <w:sz w:val="28"/>
          <w:szCs w:val="28"/>
          <w:lang w:eastAsia="en-US"/>
        </w:rPr>
        <w:sectPr w:rsidR="00177FC4" w:rsidSect="00A73830">
          <w:footerReference w:type="default" r:id="rId31"/>
          <w:pgSz w:w="11906" w:h="16838"/>
          <w:pgMar w:top="1134" w:right="851" w:bottom="1134" w:left="1701"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1"/>
        <w:gridCol w:w="4839"/>
      </w:tblGrid>
      <w:tr w:rsidR="00177FC4" w14:paraId="79F165E8" w14:textId="77777777" w:rsidTr="00B8290A">
        <w:tc>
          <w:tcPr>
            <w:tcW w:w="9665" w:type="dxa"/>
          </w:tcPr>
          <w:p w14:paraId="4E03AF1A" w14:textId="28589D4D" w:rsidR="00177FC4" w:rsidRDefault="00177FC4">
            <w:pPr>
              <w:spacing w:after="160" w:line="259" w:lineRule="auto"/>
              <w:rPr>
                <w:rFonts w:ascii="Times New Roman" w:eastAsiaTheme="minorHAnsi" w:hAnsi="Times New Roman"/>
                <w:color w:val="000000" w:themeColor="text1"/>
                <w:sz w:val="28"/>
                <w:szCs w:val="28"/>
                <w:lang w:eastAsia="en-US"/>
              </w:rPr>
            </w:pPr>
            <w:r>
              <w:rPr>
                <w:noProof/>
              </w:rPr>
              <w:lastRenderedPageBreak/>
              <w:drawing>
                <wp:inline distT="0" distB="0" distL="0" distR="0" wp14:anchorId="6A974F10" wp14:editId="3A9003C2">
                  <wp:extent cx="6038618" cy="5095875"/>
                  <wp:effectExtent l="19050" t="19050" r="19685" b="9525"/>
                  <wp:docPr id="592523790" name="Рисунок 59252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898" b="1823"/>
                          <a:stretch/>
                        </pic:blipFill>
                        <pic:spPr bwMode="auto">
                          <a:xfrm>
                            <a:off x="0" y="0"/>
                            <a:ext cx="6058677" cy="511280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895" w:type="dxa"/>
          </w:tcPr>
          <w:p w14:paraId="7E616876" w14:textId="74386FA1" w:rsidR="00177FC4" w:rsidRDefault="00177FC4">
            <w:pPr>
              <w:spacing w:after="160" w:line="259" w:lineRule="auto"/>
              <w:rPr>
                <w:rFonts w:ascii="Times New Roman" w:eastAsiaTheme="minorHAnsi" w:hAnsi="Times New Roman"/>
                <w:color w:val="000000" w:themeColor="text1"/>
                <w:sz w:val="28"/>
                <w:szCs w:val="28"/>
                <w:lang w:eastAsia="en-US"/>
              </w:rPr>
            </w:pPr>
            <w:r>
              <w:rPr>
                <w:noProof/>
              </w:rPr>
              <w:drawing>
                <wp:inline distT="0" distB="0" distL="0" distR="0" wp14:anchorId="341F68AD" wp14:editId="61329DCA">
                  <wp:extent cx="2923540" cy="5086350"/>
                  <wp:effectExtent l="19050" t="19050" r="10160" b="19050"/>
                  <wp:docPr id="1703117923" name="Рисунок 170311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114" b="1086"/>
                          <a:stretch/>
                        </pic:blipFill>
                        <pic:spPr bwMode="auto">
                          <a:xfrm>
                            <a:off x="0" y="0"/>
                            <a:ext cx="2948024" cy="512894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81C95CA" w14:textId="111BEE00" w:rsidR="00177FC4" w:rsidRDefault="00B8290A" w:rsidP="00B8290A">
      <w:pPr>
        <w:spacing w:after="160" w:line="259" w:lineRule="auto"/>
        <w:jc w:val="center"/>
        <w:rPr>
          <w:rFonts w:ascii="Times New Roman" w:eastAsiaTheme="minorHAnsi" w:hAnsi="Times New Roman" w:cs="Times New Roman"/>
          <w:color w:val="000000" w:themeColor="text1"/>
          <w:sz w:val="28"/>
          <w:szCs w:val="28"/>
          <w:lang w:eastAsia="en-US"/>
        </w:rPr>
      </w:pPr>
      <w:r>
        <w:rPr>
          <w:rFonts w:ascii="Times New Roman" w:eastAsiaTheme="minorHAnsi" w:hAnsi="Times New Roman" w:cs="Times New Roman"/>
          <w:color w:val="000000" w:themeColor="text1"/>
          <w:sz w:val="28"/>
          <w:szCs w:val="28"/>
          <w:lang w:eastAsia="en-US"/>
        </w:rPr>
        <w:t>Рисунок 2.</w:t>
      </w:r>
      <w:r w:rsidR="00893573">
        <w:rPr>
          <w:rFonts w:ascii="Times New Roman" w:eastAsiaTheme="minorHAnsi" w:hAnsi="Times New Roman" w:cs="Times New Roman"/>
          <w:color w:val="000000" w:themeColor="text1"/>
          <w:sz w:val="28"/>
          <w:szCs w:val="28"/>
          <w:lang w:eastAsia="en-US"/>
        </w:rPr>
        <w:t>2</w:t>
      </w:r>
      <w:r>
        <w:rPr>
          <w:rFonts w:ascii="Times New Roman" w:eastAsiaTheme="minorHAnsi" w:hAnsi="Times New Roman" w:cs="Times New Roman"/>
          <w:color w:val="000000" w:themeColor="text1"/>
          <w:sz w:val="28"/>
          <w:szCs w:val="28"/>
          <w:lang w:eastAsia="en-US"/>
        </w:rPr>
        <w:t>. Гидрогеологическая карта с разрезами исследуемой территории</w:t>
      </w:r>
    </w:p>
    <w:p w14:paraId="6575093D" w14:textId="77777777" w:rsidR="00177FC4" w:rsidRDefault="00177FC4">
      <w:pPr>
        <w:spacing w:after="160" w:line="259" w:lineRule="auto"/>
        <w:rPr>
          <w:rFonts w:ascii="Times New Roman" w:eastAsiaTheme="minorHAnsi" w:hAnsi="Times New Roman" w:cs="Times New Roman"/>
          <w:color w:val="000000" w:themeColor="text1"/>
          <w:sz w:val="28"/>
          <w:szCs w:val="28"/>
          <w:lang w:eastAsia="en-US"/>
        </w:rPr>
      </w:pPr>
    </w:p>
    <w:p w14:paraId="09F56FCE" w14:textId="77777777" w:rsidR="00177FC4" w:rsidRDefault="00177FC4">
      <w:pPr>
        <w:spacing w:after="160" w:line="259" w:lineRule="auto"/>
        <w:rPr>
          <w:rFonts w:ascii="Times New Roman" w:eastAsiaTheme="minorHAnsi" w:hAnsi="Times New Roman" w:cs="Times New Roman"/>
          <w:color w:val="000000" w:themeColor="text1"/>
          <w:sz w:val="28"/>
          <w:szCs w:val="28"/>
          <w:lang w:eastAsia="en-US"/>
        </w:rPr>
        <w:sectPr w:rsidR="00177FC4" w:rsidSect="00177FC4">
          <w:pgSz w:w="16838" w:h="11906" w:orient="landscape"/>
          <w:pgMar w:top="851" w:right="1134" w:bottom="1701" w:left="1134" w:header="709" w:footer="709" w:gutter="0"/>
          <w:cols w:space="708"/>
          <w:docGrid w:linePitch="360"/>
        </w:sectPr>
      </w:pPr>
    </w:p>
    <w:p w14:paraId="57E749B1" w14:textId="70B33E9D" w:rsidR="0003552F" w:rsidRPr="0003552F" w:rsidRDefault="0003552F" w:rsidP="0003552F">
      <w:pPr>
        <w:pStyle w:val="16"/>
        <w:ind w:firstLine="680"/>
        <w:rPr>
          <w:rFonts w:ascii="Times New Roman" w:hAnsi="Times New Roman"/>
          <w:sz w:val="28"/>
          <w:szCs w:val="28"/>
        </w:rPr>
      </w:pPr>
      <w:r w:rsidRPr="0003552F">
        <w:rPr>
          <w:rFonts w:ascii="Times New Roman" w:hAnsi="Times New Roman"/>
          <w:sz w:val="28"/>
          <w:szCs w:val="28"/>
        </w:rPr>
        <w:lastRenderedPageBreak/>
        <w:t>Размеры этих потерь зависят от водопроницаемости грунтов, качества противофильтрационных одежд облицованных каналов, режима их работы и других факторов. Большие потери из оросительной сети вызывают необходимость увеличение размеров каналов при их проектировании и строительстве.</w:t>
      </w:r>
    </w:p>
    <w:p w14:paraId="5F02FB3E" w14:textId="77777777" w:rsidR="0003552F" w:rsidRPr="0003552F" w:rsidRDefault="0003552F" w:rsidP="0003552F">
      <w:pPr>
        <w:pStyle w:val="16"/>
        <w:ind w:firstLine="680"/>
        <w:rPr>
          <w:rFonts w:ascii="Times New Roman" w:hAnsi="Times New Roman"/>
          <w:sz w:val="28"/>
          <w:szCs w:val="28"/>
        </w:rPr>
      </w:pPr>
      <w:r w:rsidRPr="0003552F">
        <w:rPr>
          <w:rFonts w:ascii="Times New Roman" w:hAnsi="Times New Roman"/>
          <w:sz w:val="28"/>
          <w:szCs w:val="28"/>
        </w:rPr>
        <w:t xml:space="preserve">Из-за этих потерь уменьшается оросительная способность водоисточников, то есть сокращаются площади орошения. Нежелательно и в эколого-мелиоративном плане, так как большая часть потерянной воды идет на фильтрацию, вызывая подъем уровня грунтовых вод, а вместе с ним засоление и заболачивание земель, то есть вторичному засолению орошаемых территорий. </w:t>
      </w:r>
    </w:p>
    <w:p w14:paraId="7D571C2D" w14:textId="37795DC4" w:rsidR="00DC1567" w:rsidRDefault="0003552F" w:rsidP="0003552F">
      <w:pPr>
        <w:pStyle w:val="16"/>
        <w:ind w:firstLine="680"/>
        <w:rPr>
          <w:rFonts w:ascii="Times New Roman" w:hAnsi="Times New Roman"/>
          <w:sz w:val="28"/>
          <w:szCs w:val="28"/>
        </w:rPr>
      </w:pPr>
      <w:r w:rsidRPr="0003552F">
        <w:rPr>
          <w:rFonts w:ascii="Times New Roman" w:hAnsi="Times New Roman"/>
          <w:sz w:val="28"/>
          <w:szCs w:val="28"/>
        </w:rPr>
        <w:t>Данные Туркестанского филиала РГП «</w:t>
      </w:r>
      <w:proofErr w:type="spellStart"/>
      <w:r w:rsidRPr="0003552F">
        <w:rPr>
          <w:rFonts w:ascii="Times New Roman" w:hAnsi="Times New Roman"/>
          <w:sz w:val="28"/>
          <w:szCs w:val="28"/>
        </w:rPr>
        <w:t>Казводхоз</w:t>
      </w:r>
      <w:proofErr w:type="spellEnd"/>
      <w:r w:rsidRPr="0003552F">
        <w:rPr>
          <w:rFonts w:ascii="Times New Roman" w:hAnsi="Times New Roman"/>
          <w:sz w:val="28"/>
          <w:szCs w:val="28"/>
        </w:rPr>
        <w:t>» показывают, что коэффициент полезного действия (КПД) МК «Достык» в вегетационный период составляет 0,90-0,94, внутрихозяйственных каналов – 0,65-0,7, участковых оросителей – 0,78-0,82 [</w:t>
      </w:r>
      <w:r w:rsidR="004D7922" w:rsidRPr="004D7922">
        <w:rPr>
          <w:rFonts w:ascii="Times New Roman" w:hAnsi="Times New Roman"/>
          <w:sz w:val="28"/>
          <w:szCs w:val="28"/>
        </w:rPr>
        <w:t>7</w:t>
      </w:r>
      <w:r w:rsidR="00CC2884">
        <w:rPr>
          <w:rFonts w:ascii="Times New Roman" w:hAnsi="Times New Roman"/>
          <w:sz w:val="28"/>
          <w:szCs w:val="28"/>
          <w:lang w:val="kk-KZ"/>
        </w:rPr>
        <w:t>2</w:t>
      </w:r>
      <w:r w:rsidRPr="0003552F">
        <w:rPr>
          <w:rFonts w:ascii="Times New Roman" w:hAnsi="Times New Roman"/>
          <w:sz w:val="28"/>
          <w:szCs w:val="28"/>
        </w:rPr>
        <w:t>].</w:t>
      </w:r>
    </w:p>
    <w:p w14:paraId="7C97C842" w14:textId="77777777" w:rsidR="00DC1567" w:rsidRPr="00DC1567" w:rsidRDefault="00DC1567" w:rsidP="00DC1567">
      <w:pPr>
        <w:pStyle w:val="16"/>
        <w:ind w:firstLine="680"/>
        <w:rPr>
          <w:rFonts w:ascii="Times New Roman" w:hAnsi="Times New Roman"/>
          <w:sz w:val="28"/>
          <w:szCs w:val="28"/>
        </w:rPr>
      </w:pPr>
      <w:r w:rsidRPr="00DC1567">
        <w:rPr>
          <w:rFonts w:ascii="Times New Roman" w:hAnsi="Times New Roman"/>
          <w:sz w:val="28"/>
          <w:szCs w:val="28"/>
        </w:rPr>
        <w:t>Строительство открытого горизонтального дренажа на орошаемых землях Мактааральского массива было начато с 1946 года. К 01.04.2019 году общая протяженность коллекторно-дренажной сети составляет 1220,8 км, в том числе межхозяйственных коллекторов – 421,0 км, внутрихозяйственной дренажно-сбросной сети 799,8 км.</w:t>
      </w:r>
    </w:p>
    <w:p w14:paraId="233601C8" w14:textId="65EA9192" w:rsidR="0003552F" w:rsidRDefault="00DC1567" w:rsidP="00DC1567">
      <w:pPr>
        <w:pStyle w:val="16"/>
        <w:ind w:firstLine="680"/>
        <w:rPr>
          <w:rFonts w:ascii="Times New Roman" w:hAnsi="Times New Roman"/>
          <w:sz w:val="28"/>
          <w:szCs w:val="28"/>
        </w:rPr>
      </w:pPr>
      <w:r w:rsidRPr="00DC1567">
        <w:rPr>
          <w:rFonts w:ascii="Times New Roman" w:hAnsi="Times New Roman"/>
          <w:sz w:val="28"/>
          <w:szCs w:val="28"/>
        </w:rPr>
        <w:t>Туркестанским филиалом РГП «</w:t>
      </w:r>
      <w:proofErr w:type="spellStart"/>
      <w:r w:rsidRPr="00DC1567">
        <w:rPr>
          <w:rFonts w:ascii="Times New Roman" w:hAnsi="Times New Roman"/>
          <w:sz w:val="28"/>
          <w:szCs w:val="28"/>
        </w:rPr>
        <w:t>Казводхоз</w:t>
      </w:r>
      <w:proofErr w:type="spellEnd"/>
      <w:r w:rsidRPr="00DC1567">
        <w:rPr>
          <w:rFonts w:ascii="Times New Roman" w:hAnsi="Times New Roman"/>
          <w:sz w:val="28"/>
          <w:szCs w:val="28"/>
        </w:rPr>
        <w:t>» ежегодно проводится механическая очистка участковых дрен, внутрихозяйственных и межхозяйственных коллекторов.</w:t>
      </w:r>
      <w:r w:rsidR="0003552F" w:rsidRPr="00FD0C54">
        <w:rPr>
          <w:rFonts w:ascii="Times New Roman" w:hAnsi="Times New Roman"/>
          <w:sz w:val="28"/>
          <w:szCs w:val="28"/>
        </w:rPr>
        <w:t xml:space="preserve"> </w:t>
      </w:r>
    </w:p>
    <w:p w14:paraId="4C62FB8D" w14:textId="77777777" w:rsidR="00C770F4" w:rsidRDefault="00C770F4" w:rsidP="00DC1567">
      <w:pPr>
        <w:pStyle w:val="16"/>
        <w:ind w:firstLine="680"/>
        <w:rPr>
          <w:rFonts w:ascii="Times New Roman" w:hAnsi="Times New Roman"/>
          <w:sz w:val="28"/>
          <w:szCs w:val="28"/>
        </w:rPr>
      </w:pPr>
    </w:p>
    <w:p w14:paraId="51F4CD66" w14:textId="5062AC30" w:rsidR="00C770F4" w:rsidRDefault="00C770F4" w:rsidP="00DC1567">
      <w:pPr>
        <w:pStyle w:val="16"/>
        <w:ind w:firstLine="680"/>
        <w:rPr>
          <w:rFonts w:ascii="Times New Roman" w:hAnsi="Times New Roman"/>
          <w:b/>
          <w:bCs/>
          <w:sz w:val="28"/>
          <w:szCs w:val="28"/>
        </w:rPr>
      </w:pPr>
      <w:r w:rsidRPr="00C770F4">
        <w:rPr>
          <w:rFonts w:ascii="Times New Roman" w:hAnsi="Times New Roman"/>
          <w:b/>
          <w:bCs/>
          <w:sz w:val="28"/>
          <w:szCs w:val="28"/>
        </w:rPr>
        <w:t>Выводы по разделу 2.</w:t>
      </w:r>
    </w:p>
    <w:p w14:paraId="2C466A57" w14:textId="7A573F1A" w:rsidR="00E73E31" w:rsidRDefault="00E73E31" w:rsidP="00E73E31">
      <w:pPr>
        <w:spacing w:after="0" w:line="240" w:lineRule="auto"/>
        <w:ind w:firstLine="680"/>
        <w:jc w:val="both"/>
      </w:pPr>
      <w:r w:rsidRPr="00D24B31">
        <w:rPr>
          <w:rFonts w:ascii="Times New Roman" w:eastAsiaTheme="minorHAnsi" w:hAnsi="Times New Roman" w:cs="Times New Roman"/>
          <w:color w:val="000000" w:themeColor="text1"/>
          <w:sz w:val="28"/>
          <w:szCs w:val="28"/>
          <w:lang w:eastAsia="en-US"/>
        </w:rPr>
        <w:t xml:space="preserve">Орошаемые земли Мактааральского массива расположены в Туркестанской области на левобережье р. Сырдарьи в Казахстанской части </w:t>
      </w:r>
      <w:proofErr w:type="spellStart"/>
      <w:r w:rsidRPr="00D24B31">
        <w:rPr>
          <w:rFonts w:ascii="Times New Roman" w:eastAsiaTheme="minorHAnsi" w:hAnsi="Times New Roman" w:cs="Times New Roman"/>
          <w:color w:val="000000" w:themeColor="text1"/>
          <w:sz w:val="28"/>
          <w:szCs w:val="28"/>
          <w:lang w:eastAsia="en-US"/>
        </w:rPr>
        <w:t>Голодностепского</w:t>
      </w:r>
      <w:proofErr w:type="spellEnd"/>
      <w:r w:rsidRPr="00D24B31">
        <w:rPr>
          <w:rFonts w:ascii="Times New Roman" w:eastAsiaTheme="minorHAnsi" w:hAnsi="Times New Roman" w:cs="Times New Roman"/>
          <w:color w:val="000000" w:themeColor="text1"/>
          <w:sz w:val="28"/>
          <w:szCs w:val="28"/>
          <w:lang w:eastAsia="en-US"/>
        </w:rPr>
        <w:t xml:space="preserve"> массива.</w:t>
      </w:r>
    </w:p>
    <w:p w14:paraId="246A5FC0" w14:textId="77777777" w:rsidR="00E73E31" w:rsidRPr="00044DC9" w:rsidRDefault="00E73E31" w:rsidP="00E73E31">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 xml:space="preserve">Рассматриваемая территория работ расположена южнее Шардаринского водохранилища. Она охватывает крупную межгорную </w:t>
      </w:r>
      <w:proofErr w:type="spellStart"/>
      <w:r w:rsidRPr="00044DC9">
        <w:rPr>
          <w:rFonts w:ascii="Times New Roman" w:eastAsiaTheme="minorHAnsi" w:hAnsi="Times New Roman" w:cs="Times New Roman"/>
          <w:color w:val="000000" w:themeColor="text1"/>
          <w:sz w:val="28"/>
          <w:szCs w:val="28"/>
          <w:lang w:eastAsia="en-US"/>
        </w:rPr>
        <w:t>Голодностепскую</w:t>
      </w:r>
      <w:proofErr w:type="spellEnd"/>
      <w:r w:rsidRPr="00044DC9">
        <w:rPr>
          <w:rFonts w:ascii="Times New Roman" w:eastAsiaTheme="minorHAnsi" w:hAnsi="Times New Roman" w:cs="Times New Roman"/>
          <w:color w:val="000000" w:themeColor="text1"/>
          <w:sz w:val="28"/>
          <w:szCs w:val="28"/>
          <w:lang w:eastAsia="en-US"/>
        </w:rPr>
        <w:t xml:space="preserve"> депрессию, окаймленную с юга, юго-востока Туркестанским, </w:t>
      </w:r>
      <w:proofErr w:type="spellStart"/>
      <w:r w:rsidRPr="00044DC9">
        <w:rPr>
          <w:rFonts w:ascii="Times New Roman" w:eastAsiaTheme="minorHAnsi" w:hAnsi="Times New Roman" w:cs="Times New Roman"/>
          <w:color w:val="000000" w:themeColor="text1"/>
          <w:sz w:val="28"/>
          <w:szCs w:val="28"/>
          <w:lang w:eastAsia="en-US"/>
        </w:rPr>
        <w:t>Чаткальским</w:t>
      </w:r>
      <w:proofErr w:type="spellEnd"/>
      <w:r w:rsidRPr="00044DC9">
        <w:rPr>
          <w:rFonts w:ascii="Times New Roman" w:eastAsiaTheme="minorHAnsi" w:hAnsi="Times New Roman" w:cs="Times New Roman"/>
          <w:color w:val="000000" w:themeColor="text1"/>
          <w:sz w:val="28"/>
          <w:szCs w:val="28"/>
          <w:lang w:eastAsia="en-US"/>
        </w:rPr>
        <w:t xml:space="preserve"> горными хребтами и открытую к западу и северу в сторону песков Кызылкум. Межгорная депрессия представляет собой равнину аллювиально-пролювиального генезиса с небольшим (0,0001-0,0003) уклоном на северо-запад. Абсолютные отметки поверхности колеблются от 265-270 м на юго-востоке района до 260-262 м на западе.</w:t>
      </w:r>
    </w:p>
    <w:p w14:paraId="2769EDB1" w14:textId="6C1F107B" w:rsidR="00E73E31" w:rsidRPr="00044DC9" w:rsidRDefault="00E73E31" w:rsidP="00E73E31">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E73E31">
        <w:rPr>
          <w:rFonts w:ascii="Times New Roman" w:eastAsiaTheme="minorHAnsi" w:hAnsi="Times New Roman" w:cs="Times New Roman"/>
          <w:i/>
          <w:iCs/>
          <w:color w:val="000000" w:themeColor="text1"/>
          <w:sz w:val="28"/>
          <w:szCs w:val="28"/>
          <w:lang w:eastAsia="en-US"/>
        </w:rPr>
        <w:t>Естественные водотоки</w:t>
      </w:r>
      <w:r w:rsidRPr="00044DC9">
        <w:rPr>
          <w:rFonts w:ascii="Times New Roman" w:eastAsiaTheme="minorHAnsi" w:hAnsi="Times New Roman" w:cs="Times New Roman"/>
          <w:color w:val="000000" w:themeColor="text1"/>
          <w:sz w:val="28"/>
          <w:szCs w:val="28"/>
          <w:lang w:eastAsia="en-US"/>
        </w:rPr>
        <w:t xml:space="preserve"> на территории района работ представлены рекой Сырдарья.</w:t>
      </w:r>
      <w:r>
        <w:rPr>
          <w:rFonts w:ascii="Times New Roman" w:eastAsiaTheme="minorHAnsi" w:hAnsi="Times New Roman" w:cs="Times New Roman"/>
          <w:color w:val="000000" w:themeColor="text1"/>
          <w:sz w:val="28"/>
          <w:szCs w:val="28"/>
          <w:lang w:eastAsia="en-US"/>
        </w:rPr>
        <w:t xml:space="preserve"> </w:t>
      </w:r>
      <w:r w:rsidRPr="00044DC9">
        <w:rPr>
          <w:rFonts w:ascii="Times New Roman" w:eastAsiaTheme="minorHAnsi" w:hAnsi="Times New Roman" w:cs="Times New Roman"/>
          <w:color w:val="000000" w:themeColor="text1"/>
          <w:sz w:val="28"/>
          <w:szCs w:val="28"/>
          <w:lang w:eastAsia="en-US"/>
        </w:rPr>
        <w:t>Сырдарья, одна из крупнейших рек Средней Азии образуется слиянием рек Нарын и Кара-Дарья. Протекает на северо-востоке за восточной границей Мактааральского района. Общая длина реки 2137 км. Максимальная скорость течения реки 1,65 м/с., в среднем 0,9-1,2 м/с. Глубина реки 3,7-6,0 м. Ширина русла от 160 до 300 м (гидропост Кок-Булак).</w:t>
      </w:r>
    </w:p>
    <w:p w14:paraId="366235DC" w14:textId="549E0EB7" w:rsidR="00C770F4" w:rsidRDefault="00C770F4" w:rsidP="00DC1567">
      <w:pPr>
        <w:pStyle w:val="16"/>
        <w:ind w:firstLine="680"/>
        <w:rPr>
          <w:rFonts w:ascii="Times New Roman" w:hAnsi="Times New Roman"/>
          <w:sz w:val="28"/>
          <w:szCs w:val="28"/>
        </w:rPr>
      </w:pPr>
      <w:r w:rsidRPr="002C7E89">
        <w:rPr>
          <w:rFonts w:ascii="Times New Roman" w:hAnsi="Times New Roman"/>
          <w:i/>
          <w:iCs/>
          <w:sz w:val="28"/>
          <w:szCs w:val="28"/>
        </w:rPr>
        <w:t>Природно-климатические и хозяйственные условия</w:t>
      </w:r>
      <w:r w:rsidRPr="00C770F4">
        <w:rPr>
          <w:rFonts w:ascii="Times New Roman" w:hAnsi="Times New Roman"/>
          <w:sz w:val="28"/>
          <w:szCs w:val="28"/>
        </w:rPr>
        <w:t xml:space="preserve"> Мактааральского массива, характеризующиеся обилием света, тепла и потенциальным </w:t>
      </w:r>
      <w:r w:rsidRPr="00C770F4">
        <w:rPr>
          <w:rFonts w:ascii="Times New Roman" w:hAnsi="Times New Roman"/>
          <w:sz w:val="28"/>
          <w:szCs w:val="28"/>
        </w:rPr>
        <w:lastRenderedPageBreak/>
        <w:t>плодородием почв, позволяют возделывать здесь такие важные сельскохозяйственные культуры, как хлопчатник, овощебахчевые и др. культуры.</w:t>
      </w:r>
    </w:p>
    <w:p w14:paraId="74D46CE0" w14:textId="77777777" w:rsidR="00EB7747" w:rsidRPr="00FD0C54" w:rsidRDefault="00EB7747" w:rsidP="00EB7747">
      <w:pPr>
        <w:pStyle w:val="16"/>
        <w:ind w:firstLine="680"/>
        <w:rPr>
          <w:rFonts w:ascii="Times New Roman" w:hAnsi="Times New Roman"/>
          <w:sz w:val="28"/>
          <w:szCs w:val="28"/>
        </w:rPr>
      </w:pPr>
      <w:r w:rsidRPr="00FD0C54">
        <w:rPr>
          <w:rFonts w:ascii="Times New Roman" w:hAnsi="Times New Roman"/>
          <w:sz w:val="28"/>
          <w:szCs w:val="28"/>
        </w:rPr>
        <w:t xml:space="preserve">Рассматриваемый </w:t>
      </w:r>
      <w:r>
        <w:rPr>
          <w:rFonts w:ascii="Times New Roman" w:hAnsi="Times New Roman"/>
          <w:sz w:val="28"/>
          <w:szCs w:val="28"/>
        </w:rPr>
        <w:t>массив</w:t>
      </w:r>
      <w:r w:rsidRPr="00FD0C54">
        <w:rPr>
          <w:rFonts w:ascii="Times New Roman" w:hAnsi="Times New Roman"/>
          <w:sz w:val="28"/>
          <w:szCs w:val="28"/>
        </w:rPr>
        <w:t xml:space="preserve"> располагается на территории </w:t>
      </w:r>
      <w:proofErr w:type="spellStart"/>
      <w:r w:rsidRPr="00FD0C54">
        <w:rPr>
          <w:rFonts w:ascii="Times New Roman" w:hAnsi="Times New Roman"/>
          <w:sz w:val="28"/>
          <w:szCs w:val="28"/>
        </w:rPr>
        <w:t>Голодностепской</w:t>
      </w:r>
      <w:proofErr w:type="spellEnd"/>
      <w:r w:rsidRPr="00FD0C54">
        <w:rPr>
          <w:rFonts w:ascii="Times New Roman" w:hAnsi="Times New Roman"/>
          <w:sz w:val="28"/>
          <w:szCs w:val="28"/>
        </w:rPr>
        <w:t xml:space="preserve"> депрессии приуроченной к юго-восточной части Сырдарьинской синеклизы, геологическое строение, </w:t>
      </w:r>
      <w:proofErr w:type="spellStart"/>
      <w:r w:rsidRPr="00FD0C54">
        <w:rPr>
          <w:rFonts w:ascii="Times New Roman" w:hAnsi="Times New Roman"/>
          <w:sz w:val="28"/>
          <w:szCs w:val="28"/>
        </w:rPr>
        <w:t>геоструктурные</w:t>
      </w:r>
      <w:proofErr w:type="spellEnd"/>
      <w:r w:rsidRPr="00FD0C54">
        <w:rPr>
          <w:rFonts w:ascii="Times New Roman" w:hAnsi="Times New Roman"/>
          <w:sz w:val="28"/>
          <w:szCs w:val="28"/>
        </w:rPr>
        <w:t xml:space="preserve"> и тектонические особенности которой достаточно хорошо изучены и освещены во многих отчетах по данной территории, качающихся геологического строения, а также в изданной литературе монографического плана.</w:t>
      </w:r>
    </w:p>
    <w:p w14:paraId="1461D154" w14:textId="29B497C9" w:rsidR="00EB7747" w:rsidRPr="00FD0C54" w:rsidRDefault="00EB7747" w:rsidP="00EB7747">
      <w:pPr>
        <w:pStyle w:val="16"/>
        <w:ind w:firstLine="680"/>
        <w:rPr>
          <w:rFonts w:ascii="Times New Roman" w:hAnsi="Times New Roman"/>
          <w:sz w:val="28"/>
          <w:szCs w:val="28"/>
        </w:rPr>
      </w:pPr>
      <w:r w:rsidRPr="00FD0C54">
        <w:rPr>
          <w:rFonts w:ascii="Times New Roman" w:hAnsi="Times New Roman"/>
          <w:sz w:val="28"/>
          <w:szCs w:val="28"/>
        </w:rPr>
        <w:t>В</w:t>
      </w:r>
      <w:r w:rsidR="002C7E89">
        <w:rPr>
          <w:rFonts w:ascii="Times New Roman" w:hAnsi="Times New Roman"/>
          <w:sz w:val="28"/>
          <w:szCs w:val="28"/>
        </w:rPr>
        <w:t xml:space="preserve"> геологическом отношении,</w:t>
      </w:r>
      <w:r w:rsidRPr="00FD0C54">
        <w:rPr>
          <w:rFonts w:ascii="Times New Roman" w:hAnsi="Times New Roman"/>
          <w:sz w:val="28"/>
          <w:szCs w:val="28"/>
        </w:rPr>
        <w:t xml:space="preserve"> Сырдарьинская синеклиза является </w:t>
      </w:r>
      <w:proofErr w:type="spellStart"/>
      <w:r w:rsidRPr="00FD0C54">
        <w:rPr>
          <w:rFonts w:ascii="Times New Roman" w:hAnsi="Times New Roman"/>
          <w:sz w:val="28"/>
          <w:szCs w:val="28"/>
        </w:rPr>
        <w:t>мезокайнозойской</w:t>
      </w:r>
      <w:proofErr w:type="spellEnd"/>
      <w:r w:rsidRPr="00FD0C54">
        <w:rPr>
          <w:rFonts w:ascii="Times New Roman" w:hAnsi="Times New Roman"/>
          <w:sz w:val="28"/>
          <w:szCs w:val="28"/>
        </w:rPr>
        <w:t xml:space="preserve"> платформенной структурой первого порядка, развитой на гетерогенном </w:t>
      </w:r>
      <w:proofErr w:type="spellStart"/>
      <w:r w:rsidRPr="00FD0C54">
        <w:rPr>
          <w:rFonts w:ascii="Times New Roman" w:hAnsi="Times New Roman"/>
          <w:sz w:val="28"/>
          <w:szCs w:val="28"/>
        </w:rPr>
        <w:t>эпипалеозйском</w:t>
      </w:r>
      <w:proofErr w:type="spellEnd"/>
      <w:r w:rsidRPr="00FD0C54">
        <w:rPr>
          <w:rFonts w:ascii="Times New Roman" w:hAnsi="Times New Roman"/>
          <w:sz w:val="28"/>
          <w:szCs w:val="28"/>
        </w:rPr>
        <w:t xml:space="preserve"> фундаменте. Е</w:t>
      </w:r>
      <w:r w:rsidR="002C7E89">
        <w:rPr>
          <w:rFonts w:ascii="Times New Roman" w:hAnsi="Times New Roman"/>
          <w:sz w:val="28"/>
          <w:szCs w:val="28"/>
        </w:rPr>
        <w:t>е</w:t>
      </w:r>
      <w:r w:rsidRPr="00FD0C54">
        <w:rPr>
          <w:rFonts w:ascii="Times New Roman" w:hAnsi="Times New Roman"/>
          <w:sz w:val="28"/>
          <w:szCs w:val="28"/>
        </w:rPr>
        <w:t xml:space="preserve"> платформенный чехол имеет сложную историю формирования и структуру. Выделяются три стадии развития чехла: </w:t>
      </w:r>
      <w:proofErr w:type="spellStart"/>
      <w:r w:rsidRPr="00FD0C54">
        <w:rPr>
          <w:rFonts w:ascii="Times New Roman" w:hAnsi="Times New Roman"/>
          <w:sz w:val="28"/>
          <w:szCs w:val="28"/>
        </w:rPr>
        <w:t>рэт</w:t>
      </w:r>
      <w:proofErr w:type="spellEnd"/>
      <w:r w:rsidRPr="00FD0C54">
        <w:rPr>
          <w:rFonts w:ascii="Times New Roman" w:hAnsi="Times New Roman"/>
          <w:sz w:val="28"/>
          <w:szCs w:val="28"/>
        </w:rPr>
        <w:t>-юрская, мел-палеогеновая и олигоцен-четвертичная.</w:t>
      </w:r>
    </w:p>
    <w:p w14:paraId="37B267F4" w14:textId="7EDA2A85" w:rsidR="002C7E89" w:rsidRPr="00FD0C54" w:rsidRDefault="00E73E31" w:rsidP="002C7E89">
      <w:pPr>
        <w:pStyle w:val="16"/>
        <w:ind w:firstLine="680"/>
        <w:rPr>
          <w:rFonts w:ascii="Times New Roman" w:hAnsi="Times New Roman"/>
          <w:sz w:val="28"/>
          <w:szCs w:val="28"/>
        </w:rPr>
      </w:pPr>
      <w:r>
        <w:rPr>
          <w:rFonts w:ascii="Times New Roman" w:hAnsi="Times New Roman"/>
          <w:i/>
          <w:iCs/>
          <w:sz w:val="28"/>
          <w:szCs w:val="28"/>
        </w:rPr>
        <w:t>Тектоника</w:t>
      </w:r>
      <w:r w:rsidR="002C7E89" w:rsidRPr="002C7E89">
        <w:rPr>
          <w:rFonts w:ascii="Times New Roman" w:hAnsi="Times New Roman"/>
          <w:i/>
          <w:iCs/>
          <w:sz w:val="28"/>
          <w:szCs w:val="28"/>
        </w:rPr>
        <w:t xml:space="preserve"> района</w:t>
      </w:r>
      <w:r w:rsidR="002C7E89" w:rsidRPr="00FD0C54">
        <w:rPr>
          <w:rFonts w:ascii="Times New Roman" w:hAnsi="Times New Roman"/>
          <w:sz w:val="28"/>
          <w:szCs w:val="28"/>
        </w:rPr>
        <w:t xml:space="preserve"> работ</w:t>
      </w:r>
      <w:r w:rsidR="002C7E89">
        <w:rPr>
          <w:rFonts w:ascii="Times New Roman" w:hAnsi="Times New Roman"/>
          <w:sz w:val="28"/>
          <w:szCs w:val="28"/>
        </w:rPr>
        <w:t xml:space="preserve"> отличается</w:t>
      </w:r>
      <w:r w:rsidR="002C7E89" w:rsidRPr="00FD0C54">
        <w:rPr>
          <w:rFonts w:ascii="Times New Roman" w:hAnsi="Times New Roman"/>
          <w:sz w:val="28"/>
          <w:szCs w:val="28"/>
        </w:rPr>
        <w:t xml:space="preserve"> нахо</w:t>
      </w:r>
      <w:r w:rsidR="002C7E89">
        <w:rPr>
          <w:rFonts w:ascii="Times New Roman" w:hAnsi="Times New Roman"/>
          <w:sz w:val="28"/>
          <w:szCs w:val="28"/>
        </w:rPr>
        <w:t>ждением</w:t>
      </w:r>
      <w:r w:rsidR="002C7E89" w:rsidRPr="00FD0C54">
        <w:rPr>
          <w:rFonts w:ascii="Times New Roman" w:hAnsi="Times New Roman"/>
          <w:sz w:val="28"/>
          <w:szCs w:val="28"/>
        </w:rPr>
        <w:t xml:space="preserve"> в пределах Ташкентской </w:t>
      </w:r>
      <w:proofErr w:type="spellStart"/>
      <w:r w:rsidR="002C7E89" w:rsidRPr="00FD0C54">
        <w:rPr>
          <w:rFonts w:ascii="Times New Roman" w:hAnsi="Times New Roman"/>
          <w:sz w:val="28"/>
          <w:szCs w:val="28"/>
        </w:rPr>
        <w:t>Голодностепской</w:t>
      </w:r>
      <w:proofErr w:type="spellEnd"/>
      <w:r w:rsidR="002C7E89" w:rsidRPr="00FD0C54">
        <w:rPr>
          <w:rFonts w:ascii="Times New Roman" w:hAnsi="Times New Roman"/>
          <w:sz w:val="28"/>
          <w:szCs w:val="28"/>
        </w:rPr>
        <w:t xml:space="preserve"> впадины, ограниченной на севере </w:t>
      </w:r>
      <w:proofErr w:type="spellStart"/>
      <w:r w:rsidR="002C7E89" w:rsidRPr="00FD0C54">
        <w:rPr>
          <w:rFonts w:ascii="Times New Roman" w:hAnsi="Times New Roman"/>
          <w:sz w:val="28"/>
          <w:szCs w:val="28"/>
        </w:rPr>
        <w:t>Мансуратинской</w:t>
      </w:r>
      <w:proofErr w:type="spellEnd"/>
      <w:r w:rsidR="002C7E89" w:rsidRPr="00FD0C54">
        <w:rPr>
          <w:rFonts w:ascii="Times New Roman" w:hAnsi="Times New Roman"/>
          <w:sz w:val="28"/>
          <w:szCs w:val="28"/>
        </w:rPr>
        <w:t xml:space="preserve"> антиклиналью, на западе – южным продолжением </w:t>
      </w:r>
      <w:proofErr w:type="spellStart"/>
      <w:r w:rsidR="002C7E89" w:rsidRPr="00FD0C54">
        <w:rPr>
          <w:rFonts w:ascii="Times New Roman" w:hAnsi="Times New Roman"/>
          <w:sz w:val="28"/>
          <w:szCs w:val="28"/>
        </w:rPr>
        <w:t>Джаусумкум</w:t>
      </w:r>
      <w:proofErr w:type="spellEnd"/>
      <w:r w:rsidR="002C7E89" w:rsidRPr="00FD0C54">
        <w:rPr>
          <w:rFonts w:ascii="Times New Roman" w:hAnsi="Times New Roman"/>
          <w:sz w:val="28"/>
          <w:szCs w:val="28"/>
        </w:rPr>
        <w:t xml:space="preserve">-Бельской антиклинальной зоной, на юге – Туркестанской и </w:t>
      </w:r>
      <w:proofErr w:type="spellStart"/>
      <w:r w:rsidR="002C7E89" w:rsidRPr="00FD0C54">
        <w:rPr>
          <w:rFonts w:ascii="Times New Roman" w:hAnsi="Times New Roman"/>
          <w:sz w:val="28"/>
          <w:szCs w:val="28"/>
        </w:rPr>
        <w:t>Нуратинской</w:t>
      </w:r>
      <w:proofErr w:type="spellEnd"/>
      <w:r w:rsidR="002C7E89" w:rsidRPr="00FD0C54">
        <w:rPr>
          <w:rFonts w:ascii="Times New Roman" w:hAnsi="Times New Roman"/>
          <w:sz w:val="28"/>
          <w:szCs w:val="28"/>
        </w:rPr>
        <w:t xml:space="preserve"> антиклиналями и на востоке </w:t>
      </w:r>
      <w:proofErr w:type="spellStart"/>
      <w:r w:rsidR="002C7E89" w:rsidRPr="00FD0C54">
        <w:rPr>
          <w:rFonts w:ascii="Times New Roman" w:hAnsi="Times New Roman"/>
          <w:sz w:val="28"/>
          <w:szCs w:val="28"/>
        </w:rPr>
        <w:t>Кураминской</w:t>
      </w:r>
      <w:proofErr w:type="spellEnd"/>
      <w:r w:rsidR="002C7E89" w:rsidRPr="00FD0C54">
        <w:rPr>
          <w:rFonts w:ascii="Times New Roman" w:hAnsi="Times New Roman"/>
          <w:sz w:val="28"/>
          <w:szCs w:val="28"/>
        </w:rPr>
        <w:t xml:space="preserve">, </w:t>
      </w:r>
      <w:proofErr w:type="spellStart"/>
      <w:r w:rsidR="002C7E89" w:rsidRPr="00FD0C54">
        <w:rPr>
          <w:rFonts w:ascii="Times New Roman" w:hAnsi="Times New Roman"/>
          <w:sz w:val="28"/>
          <w:szCs w:val="28"/>
        </w:rPr>
        <w:t>Кызылнура-Акташской</w:t>
      </w:r>
      <w:proofErr w:type="spellEnd"/>
      <w:r w:rsidR="002C7E89" w:rsidRPr="00FD0C54">
        <w:rPr>
          <w:rFonts w:ascii="Times New Roman" w:hAnsi="Times New Roman"/>
          <w:sz w:val="28"/>
          <w:szCs w:val="28"/>
        </w:rPr>
        <w:t xml:space="preserve"> и </w:t>
      </w:r>
      <w:proofErr w:type="spellStart"/>
      <w:r w:rsidR="002C7E89" w:rsidRPr="00FD0C54">
        <w:rPr>
          <w:rFonts w:ascii="Times New Roman" w:hAnsi="Times New Roman"/>
          <w:sz w:val="28"/>
          <w:szCs w:val="28"/>
        </w:rPr>
        <w:t>Угам-Каржантаусской</w:t>
      </w:r>
      <w:proofErr w:type="spellEnd"/>
      <w:r w:rsidR="002C7E89" w:rsidRPr="00FD0C54">
        <w:rPr>
          <w:rFonts w:ascii="Times New Roman" w:hAnsi="Times New Roman"/>
          <w:sz w:val="28"/>
          <w:szCs w:val="28"/>
        </w:rPr>
        <w:t xml:space="preserve"> </w:t>
      </w:r>
      <w:proofErr w:type="spellStart"/>
      <w:r w:rsidR="002C7E89" w:rsidRPr="00FD0C54">
        <w:rPr>
          <w:rFonts w:ascii="Times New Roman" w:hAnsi="Times New Roman"/>
          <w:sz w:val="28"/>
          <w:szCs w:val="28"/>
        </w:rPr>
        <w:t>мегаантиклиналями</w:t>
      </w:r>
      <w:proofErr w:type="spellEnd"/>
      <w:r w:rsidR="002C7E89" w:rsidRPr="00FD0C54">
        <w:rPr>
          <w:rFonts w:ascii="Times New Roman" w:hAnsi="Times New Roman"/>
          <w:sz w:val="28"/>
          <w:szCs w:val="28"/>
        </w:rPr>
        <w:t>.</w:t>
      </w:r>
    </w:p>
    <w:p w14:paraId="524AD1BC" w14:textId="535DEFD7" w:rsidR="002C7E89" w:rsidRPr="00FD0C54" w:rsidRDefault="002C7E89" w:rsidP="002C7E89">
      <w:pPr>
        <w:pStyle w:val="16"/>
        <w:ind w:firstLine="680"/>
        <w:rPr>
          <w:rFonts w:ascii="Times New Roman" w:hAnsi="Times New Roman"/>
          <w:sz w:val="28"/>
          <w:szCs w:val="28"/>
        </w:rPr>
      </w:pPr>
      <w:r>
        <w:rPr>
          <w:rFonts w:ascii="Times New Roman" w:hAnsi="Times New Roman"/>
          <w:i/>
          <w:iCs/>
          <w:sz w:val="28"/>
          <w:szCs w:val="28"/>
        </w:rPr>
        <w:t>Геоморфология</w:t>
      </w:r>
      <w:r w:rsidRPr="00FD0C54">
        <w:rPr>
          <w:rFonts w:ascii="Times New Roman" w:hAnsi="Times New Roman"/>
          <w:sz w:val="28"/>
          <w:szCs w:val="28"/>
        </w:rPr>
        <w:t xml:space="preserve"> исследуемого района простое. По генетическим признакам здесь выделяется аккумулятивный тип рельефа. </w:t>
      </w:r>
    </w:p>
    <w:p w14:paraId="1B5CE7D3" w14:textId="77777777" w:rsidR="002C7E89" w:rsidRPr="00FD0C54" w:rsidRDefault="002C7E89" w:rsidP="002C7E89">
      <w:pPr>
        <w:pStyle w:val="16"/>
        <w:ind w:firstLine="680"/>
        <w:rPr>
          <w:rFonts w:ascii="Times New Roman" w:hAnsi="Times New Roman"/>
          <w:sz w:val="28"/>
          <w:szCs w:val="28"/>
        </w:rPr>
      </w:pPr>
      <w:r w:rsidRPr="00FD0C54">
        <w:rPr>
          <w:rFonts w:ascii="Times New Roman" w:hAnsi="Times New Roman"/>
          <w:sz w:val="28"/>
          <w:szCs w:val="28"/>
        </w:rPr>
        <w:t>Вся площадь описываемой территории занята формами аккумулятивного рельефа и представлена тремя комплексами речных террас (низкие, средние и высокие).</w:t>
      </w:r>
    </w:p>
    <w:p w14:paraId="56364AEA" w14:textId="4B33C781" w:rsidR="002C7E89" w:rsidRPr="002144A1" w:rsidRDefault="002C7E89" w:rsidP="002C7E89">
      <w:pPr>
        <w:pStyle w:val="16"/>
        <w:ind w:firstLine="680"/>
        <w:rPr>
          <w:rFonts w:ascii="Times New Roman" w:hAnsi="Times New Roman"/>
          <w:sz w:val="28"/>
          <w:szCs w:val="28"/>
        </w:rPr>
      </w:pPr>
      <w:r w:rsidRPr="002C7E89">
        <w:rPr>
          <w:rFonts w:ascii="Times New Roman" w:hAnsi="Times New Roman"/>
          <w:i/>
          <w:iCs/>
          <w:sz w:val="28"/>
          <w:szCs w:val="28"/>
        </w:rPr>
        <w:t>В гидрогеологическом отношении</w:t>
      </w:r>
      <w:r>
        <w:rPr>
          <w:rFonts w:ascii="Times New Roman" w:hAnsi="Times New Roman"/>
          <w:sz w:val="28"/>
          <w:szCs w:val="28"/>
        </w:rPr>
        <w:t>, о</w:t>
      </w:r>
      <w:r w:rsidRPr="002144A1">
        <w:rPr>
          <w:rFonts w:ascii="Times New Roman" w:hAnsi="Times New Roman"/>
          <w:sz w:val="28"/>
          <w:szCs w:val="28"/>
        </w:rPr>
        <w:t xml:space="preserve">писываемый район расположен в юго-восточной части Сырдарьинского сложного бассейна пластовых напорных и безнапорных подземных вод, на территории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депрессии входящей в состав </w:t>
      </w:r>
      <w:proofErr w:type="spellStart"/>
      <w:r w:rsidRPr="002144A1">
        <w:rPr>
          <w:rFonts w:ascii="Times New Roman" w:hAnsi="Times New Roman"/>
          <w:sz w:val="28"/>
          <w:szCs w:val="28"/>
        </w:rPr>
        <w:t>Приташкентского</w:t>
      </w:r>
      <w:proofErr w:type="spellEnd"/>
      <w:r w:rsidRPr="002144A1">
        <w:rPr>
          <w:rFonts w:ascii="Times New Roman" w:hAnsi="Times New Roman"/>
          <w:sz w:val="28"/>
          <w:szCs w:val="28"/>
        </w:rPr>
        <w:t xml:space="preserve"> бассейна. </w:t>
      </w:r>
    </w:p>
    <w:p w14:paraId="7BE4D4DC" w14:textId="77777777" w:rsidR="002C7E89" w:rsidRPr="002144A1" w:rsidRDefault="002C7E89" w:rsidP="002C7E89">
      <w:pPr>
        <w:pStyle w:val="16"/>
        <w:ind w:firstLine="680"/>
        <w:rPr>
          <w:rFonts w:ascii="Times New Roman" w:hAnsi="Times New Roman"/>
          <w:sz w:val="28"/>
          <w:szCs w:val="28"/>
        </w:rPr>
      </w:pPr>
      <w:r w:rsidRPr="002144A1">
        <w:rPr>
          <w:rFonts w:ascii="Times New Roman" w:hAnsi="Times New Roman"/>
          <w:sz w:val="28"/>
          <w:szCs w:val="28"/>
        </w:rPr>
        <w:t>Континентальный климат района обусловливает пополнение запасов подземных вод водоносных горизонтов и комплексов преимущественно в осенне-зимнее время, в период выпадения наибольшего количества осадков.</w:t>
      </w:r>
    </w:p>
    <w:p w14:paraId="288B279E" w14:textId="0CE4C62C" w:rsidR="008231FE" w:rsidRPr="008231FE" w:rsidRDefault="008231FE" w:rsidP="008231FE">
      <w:pPr>
        <w:pStyle w:val="16"/>
        <w:ind w:firstLine="680"/>
        <w:rPr>
          <w:rFonts w:ascii="Times New Roman" w:hAnsi="Times New Roman"/>
          <w:sz w:val="28"/>
          <w:szCs w:val="28"/>
        </w:rPr>
      </w:pPr>
      <w:r w:rsidRPr="008231FE">
        <w:rPr>
          <w:rFonts w:ascii="Times New Roman" w:hAnsi="Times New Roman"/>
          <w:sz w:val="28"/>
          <w:szCs w:val="28"/>
        </w:rPr>
        <w:t xml:space="preserve">Искусственная сеть оросительных каналов, покрывающих всю Голодную степь, способствует пополнению запасов подземных вод первых от поверхности водоносных горизонтов, обусловленному фильтрационными потерями. </w:t>
      </w:r>
    </w:p>
    <w:p w14:paraId="06E39813" w14:textId="1B121001" w:rsidR="00C770F4" w:rsidRPr="00C770F4" w:rsidRDefault="008231FE" w:rsidP="008231FE">
      <w:pPr>
        <w:pStyle w:val="16"/>
        <w:ind w:firstLine="680"/>
        <w:rPr>
          <w:rFonts w:ascii="Times New Roman" w:hAnsi="Times New Roman"/>
          <w:sz w:val="28"/>
          <w:szCs w:val="28"/>
        </w:rPr>
      </w:pPr>
      <w:r w:rsidRPr="008231FE">
        <w:rPr>
          <w:rFonts w:ascii="Times New Roman" w:hAnsi="Times New Roman"/>
          <w:sz w:val="28"/>
          <w:szCs w:val="28"/>
        </w:rPr>
        <w:t xml:space="preserve">Источником орошения земель в Мактааральском районе Туркестанской области является МК «Достык» с водозабором из </w:t>
      </w:r>
      <w:proofErr w:type="spellStart"/>
      <w:r w:rsidRPr="008231FE">
        <w:rPr>
          <w:rFonts w:ascii="Times New Roman" w:hAnsi="Times New Roman"/>
          <w:sz w:val="28"/>
          <w:szCs w:val="28"/>
        </w:rPr>
        <w:t>р.Сырдарьи</w:t>
      </w:r>
      <w:proofErr w:type="spellEnd"/>
      <w:r w:rsidRPr="008231FE">
        <w:rPr>
          <w:rFonts w:ascii="Times New Roman" w:hAnsi="Times New Roman"/>
          <w:sz w:val="28"/>
          <w:szCs w:val="28"/>
        </w:rPr>
        <w:t xml:space="preserve"> на территории Республики Узбекистан. Общая протяженность канала 113 км, в том числе по территории Республики Казахстан 49 км. Расход воды в голове канала 230 </w:t>
      </w:r>
      <w:r w:rsidRPr="005974B1">
        <w:rPr>
          <w:rFonts w:ascii="Times New Roman" w:hAnsi="Times New Roman"/>
          <w:sz w:val="28"/>
          <w:szCs w:val="28"/>
        </w:rPr>
        <w:t>м</w:t>
      </w:r>
      <w:r w:rsidRPr="005974B1">
        <w:rPr>
          <w:rFonts w:ascii="Times New Roman" w:hAnsi="Times New Roman"/>
          <w:sz w:val="28"/>
          <w:szCs w:val="28"/>
          <w:vertAlign w:val="superscript"/>
        </w:rPr>
        <w:t>3</w:t>
      </w:r>
      <w:r w:rsidRPr="005974B1">
        <w:rPr>
          <w:rFonts w:ascii="Times New Roman" w:hAnsi="Times New Roman"/>
          <w:sz w:val="28"/>
          <w:szCs w:val="28"/>
        </w:rPr>
        <w:t>/сек, на участке пересечения границы Казахстана, т.е. на 73 км канала 120 м</w:t>
      </w:r>
      <w:r w:rsidRPr="005974B1">
        <w:rPr>
          <w:rFonts w:ascii="Times New Roman" w:hAnsi="Times New Roman"/>
          <w:sz w:val="28"/>
          <w:szCs w:val="28"/>
          <w:vertAlign w:val="superscript"/>
        </w:rPr>
        <w:t>3</w:t>
      </w:r>
      <w:r w:rsidRPr="005974B1">
        <w:rPr>
          <w:rFonts w:ascii="Times New Roman" w:hAnsi="Times New Roman"/>
          <w:sz w:val="28"/>
          <w:szCs w:val="28"/>
        </w:rPr>
        <w:t>/сек.</w:t>
      </w:r>
      <w:r w:rsidRPr="008231FE">
        <w:rPr>
          <w:rFonts w:ascii="Times New Roman" w:hAnsi="Times New Roman"/>
          <w:sz w:val="28"/>
          <w:szCs w:val="28"/>
        </w:rPr>
        <w:t xml:space="preserve"> Полив орошаемых земель производится внутрихозяйственными оросителями первого порядка: К-20, К-21, К-22, К-24 и К-26. КПД оросителей составляет в пределах 0,85-0,87. Минерализация оросительной воды в среднем </w:t>
      </w:r>
      <w:r w:rsidRPr="008231FE">
        <w:rPr>
          <w:rFonts w:ascii="Times New Roman" w:hAnsi="Times New Roman"/>
          <w:sz w:val="28"/>
          <w:szCs w:val="28"/>
        </w:rPr>
        <w:lastRenderedPageBreak/>
        <w:t>за вегетацию не превышала 1,0 г/л. По химическому составу оросительная вода сульфатно-гидрокарбонатного состава, пригодна для орошения сельхозкультур.</w:t>
      </w:r>
    </w:p>
    <w:p w14:paraId="272AC7D3" w14:textId="1BAA445A" w:rsidR="002F6BC2" w:rsidRDefault="002F6BC2">
      <w:pPr>
        <w:spacing w:after="160" w:line="259" w:lineRule="auto"/>
        <w:rPr>
          <w:rFonts w:ascii="Times New Roman" w:eastAsia="Times New Roman" w:hAnsi="Times New Roman" w:cs="Times New Roman"/>
          <w:sz w:val="28"/>
          <w:szCs w:val="28"/>
          <w:lang w:eastAsia="en-US"/>
        </w:rPr>
      </w:pPr>
      <w:r>
        <w:rPr>
          <w:rFonts w:ascii="Times New Roman" w:hAnsi="Times New Roman"/>
          <w:sz w:val="28"/>
          <w:szCs w:val="28"/>
        </w:rPr>
        <w:br w:type="page"/>
      </w:r>
    </w:p>
    <w:p w14:paraId="4FEBAD26" w14:textId="217D782F" w:rsidR="00F859BF" w:rsidRPr="00EE6FAB" w:rsidRDefault="00581288" w:rsidP="00F859BF">
      <w:pPr>
        <w:spacing w:after="0" w:line="240" w:lineRule="auto"/>
        <w:ind w:firstLine="709"/>
        <w:jc w:val="both"/>
        <w:rPr>
          <w:rFonts w:ascii="Times New Roman" w:eastAsiaTheme="minorHAnsi" w:hAnsi="Times New Roman" w:cs="Times New Roman"/>
          <w:b/>
          <w:color w:val="000000" w:themeColor="text1"/>
          <w:sz w:val="28"/>
          <w:szCs w:val="28"/>
          <w:lang w:eastAsia="en-US"/>
        </w:rPr>
      </w:pPr>
      <w:r>
        <w:rPr>
          <w:rFonts w:ascii="Times New Roman" w:eastAsiaTheme="minorHAnsi" w:hAnsi="Times New Roman" w:cs="Times New Roman"/>
          <w:b/>
          <w:color w:val="000000" w:themeColor="text1"/>
          <w:sz w:val="28"/>
          <w:szCs w:val="28"/>
          <w:lang w:eastAsia="en-US"/>
        </w:rPr>
        <w:lastRenderedPageBreak/>
        <w:t>3</w:t>
      </w:r>
      <w:r w:rsidR="00F859BF" w:rsidRPr="00E778FB">
        <w:rPr>
          <w:rFonts w:ascii="Times New Roman" w:eastAsiaTheme="minorHAnsi" w:hAnsi="Times New Roman" w:cs="Times New Roman"/>
          <w:b/>
          <w:color w:val="000000" w:themeColor="text1"/>
          <w:sz w:val="28"/>
          <w:szCs w:val="28"/>
          <w:lang w:eastAsia="en-US"/>
        </w:rPr>
        <w:t xml:space="preserve"> </w:t>
      </w:r>
      <w:r w:rsidR="00EE6FAB">
        <w:rPr>
          <w:rFonts w:ascii="Times New Roman" w:eastAsiaTheme="minorHAnsi" w:hAnsi="Times New Roman" w:cs="Times New Roman"/>
          <w:b/>
          <w:color w:val="000000" w:themeColor="text1"/>
          <w:sz w:val="28"/>
          <w:szCs w:val="28"/>
          <w:lang w:eastAsia="en-US"/>
        </w:rPr>
        <w:t xml:space="preserve">ПРОЕКТ </w:t>
      </w:r>
      <w:r w:rsidR="00EE6FAB">
        <w:rPr>
          <w:rFonts w:ascii="Times New Roman" w:eastAsiaTheme="minorHAnsi" w:hAnsi="Times New Roman" w:cs="Times New Roman"/>
          <w:b/>
          <w:color w:val="000000" w:themeColor="text1"/>
          <w:sz w:val="28"/>
          <w:szCs w:val="28"/>
          <w:lang w:val="en-US" w:eastAsia="en-US"/>
        </w:rPr>
        <w:t>BIOWAT</w:t>
      </w:r>
      <w:r w:rsidR="00EE6FAB" w:rsidRPr="00EE6FAB">
        <w:rPr>
          <w:rFonts w:ascii="Times New Roman" w:eastAsiaTheme="minorHAnsi" w:hAnsi="Times New Roman" w:cs="Times New Roman"/>
          <w:b/>
          <w:color w:val="000000" w:themeColor="text1"/>
          <w:sz w:val="28"/>
          <w:szCs w:val="28"/>
          <w:lang w:eastAsia="en-US"/>
        </w:rPr>
        <w:t xml:space="preserve"> </w:t>
      </w:r>
      <w:r w:rsidR="00EE6FAB">
        <w:rPr>
          <w:rFonts w:ascii="Times New Roman" w:eastAsiaTheme="minorHAnsi" w:hAnsi="Times New Roman" w:cs="Times New Roman"/>
          <w:b/>
          <w:color w:val="000000" w:themeColor="text1"/>
          <w:sz w:val="28"/>
          <w:szCs w:val="28"/>
          <w:lang w:eastAsia="en-US"/>
        </w:rPr>
        <w:t xml:space="preserve">И </w:t>
      </w:r>
      <w:r w:rsidR="00EE6FAB" w:rsidRPr="006E4888">
        <w:rPr>
          <w:rFonts w:ascii="Times New Roman" w:hAnsi="Times New Roman"/>
          <w:b/>
          <w:bCs/>
          <w:sz w:val="28"/>
          <w:szCs w:val="28"/>
          <w:lang w:val="kk-KZ"/>
        </w:rPr>
        <w:t>СПЕКТРАЛЬНЫЕ ИНДЕКСЫ НА УЧАСТКАХ С БЛАГОПРИЯТНЫМИ И КРИТИЧЕСКИМИ УСЛОВИЯМИ</w:t>
      </w:r>
      <w:r w:rsidR="00EE6FAB" w:rsidRPr="00EE6FAB">
        <w:rPr>
          <w:rFonts w:ascii="Times New Roman" w:hAnsi="Times New Roman"/>
          <w:b/>
          <w:bCs/>
          <w:sz w:val="28"/>
          <w:szCs w:val="28"/>
        </w:rPr>
        <w:t xml:space="preserve"> </w:t>
      </w:r>
    </w:p>
    <w:p w14:paraId="642394D8" w14:textId="77777777" w:rsidR="00EE6FAB" w:rsidRDefault="00EE6FAB" w:rsidP="00581288">
      <w:pPr>
        <w:pStyle w:val="aa"/>
        <w:shd w:val="clear" w:color="auto" w:fill="FFFFFF"/>
        <w:spacing w:before="0" w:beforeAutospacing="0" w:after="0" w:afterAutospacing="0"/>
        <w:ind w:firstLine="851"/>
        <w:jc w:val="both"/>
        <w:rPr>
          <w:sz w:val="28"/>
          <w:szCs w:val="28"/>
        </w:rPr>
      </w:pPr>
    </w:p>
    <w:p w14:paraId="0F0793C3" w14:textId="77777777" w:rsidR="00EE6FAB" w:rsidRPr="00B165AB" w:rsidRDefault="00EE6FAB" w:rsidP="00581288">
      <w:pPr>
        <w:pStyle w:val="aa"/>
        <w:shd w:val="clear" w:color="auto" w:fill="FFFFFF"/>
        <w:spacing w:before="0" w:beforeAutospacing="0" w:after="0" w:afterAutospacing="0"/>
        <w:ind w:firstLine="851"/>
        <w:jc w:val="both"/>
        <w:rPr>
          <w:sz w:val="28"/>
          <w:szCs w:val="28"/>
        </w:rPr>
      </w:pPr>
      <w:r>
        <w:rPr>
          <w:sz w:val="28"/>
          <w:szCs w:val="28"/>
        </w:rPr>
        <w:t xml:space="preserve">3.1. Проект </w:t>
      </w:r>
      <w:proofErr w:type="spellStart"/>
      <w:r>
        <w:rPr>
          <w:sz w:val="28"/>
          <w:szCs w:val="28"/>
          <w:lang w:val="en-US"/>
        </w:rPr>
        <w:t>BioWat</w:t>
      </w:r>
      <w:proofErr w:type="spellEnd"/>
      <w:r w:rsidRPr="00B165AB">
        <w:rPr>
          <w:sz w:val="28"/>
          <w:szCs w:val="28"/>
        </w:rPr>
        <w:t>.</w:t>
      </w:r>
    </w:p>
    <w:p w14:paraId="26714002" w14:textId="1317E7F1" w:rsidR="00581288" w:rsidRDefault="00581288" w:rsidP="00581288">
      <w:pPr>
        <w:pStyle w:val="aa"/>
        <w:shd w:val="clear" w:color="auto" w:fill="FFFFFF"/>
        <w:spacing w:before="0" w:beforeAutospacing="0" w:after="0" w:afterAutospacing="0"/>
        <w:ind w:firstLine="851"/>
        <w:jc w:val="both"/>
        <w:rPr>
          <w:color w:val="000000"/>
          <w:sz w:val="28"/>
          <w:szCs w:val="28"/>
        </w:rPr>
      </w:pPr>
      <w:r w:rsidRPr="0090231E">
        <w:rPr>
          <w:sz w:val="28"/>
          <w:szCs w:val="28"/>
        </w:rPr>
        <w:t xml:space="preserve">В рамках исследовательского проекта </w:t>
      </w:r>
      <w:proofErr w:type="spellStart"/>
      <w:r w:rsidRPr="0090231E">
        <w:rPr>
          <w:sz w:val="28"/>
          <w:szCs w:val="28"/>
        </w:rPr>
        <w:t>BioWaT</w:t>
      </w:r>
      <w:proofErr w:type="spellEnd"/>
      <w:r w:rsidRPr="0090231E">
        <w:rPr>
          <w:sz w:val="28"/>
          <w:szCs w:val="28"/>
        </w:rPr>
        <w:t>, финансируемом BMBF,</w:t>
      </w:r>
      <w:r>
        <w:rPr>
          <w:sz w:val="28"/>
          <w:szCs w:val="28"/>
        </w:rPr>
        <w:t xml:space="preserve"> с 2017г по 2019г </w:t>
      </w:r>
      <w:r w:rsidR="00DA277A">
        <w:rPr>
          <w:sz w:val="28"/>
          <w:szCs w:val="28"/>
        </w:rPr>
        <w:t xml:space="preserve">автором </w:t>
      </w:r>
      <w:r>
        <w:rPr>
          <w:sz w:val="28"/>
          <w:szCs w:val="28"/>
        </w:rPr>
        <w:t xml:space="preserve">проводилась </w:t>
      </w:r>
      <w:r w:rsidR="00DA277A">
        <w:rPr>
          <w:sz w:val="28"/>
          <w:szCs w:val="28"/>
        </w:rPr>
        <w:t>научно-исследовательская работа,</w:t>
      </w:r>
      <w:r>
        <w:rPr>
          <w:sz w:val="28"/>
          <w:szCs w:val="28"/>
        </w:rPr>
        <w:t xml:space="preserve"> на основе которой в дальнейшем написана</w:t>
      </w:r>
      <w:r w:rsidR="00DA277A">
        <w:rPr>
          <w:sz w:val="28"/>
          <w:szCs w:val="28"/>
        </w:rPr>
        <w:t xml:space="preserve"> данная</w:t>
      </w:r>
      <w:r>
        <w:rPr>
          <w:sz w:val="28"/>
          <w:szCs w:val="28"/>
        </w:rPr>
        <w:t xml:space="preserve"> диссертация</w:t>
      </w:r>
      <w:r w:rsidR="00DA277A">
        <w:rPr>
          <w:sz w:val="28"/>
          <w:szCs w:val="28"/>
        </w:rPr>
        <w:t xml:space="preserve"> на соискание степени </w:t>
      </w:r>
      <w:r w:rsidR="00DA277A">
        <w:rPr>
          <w:sz w:val="28"/>
          <w:szCs w:val="28"/>
          <w:lang w:val="en-US"/>
        </w:rPr>
        <w:t>PhD</w:t>
      </w:r>
      <w:r>
        <w:rPr>
          <w:sz w:val="28"/>
          <w:szCs w:val="28"/>
        </w:rPr>
        <w:t xml:space="preserve">. Согласно научно-техническому заданию, </w:t>
      </w:r>
      <w:r w:rsidRPr="0090231E">
        <w:rPr>
          <w:bCs/>
          <w:sz w:val="28"/>
          <w:szCs w:val="28"/>
        </w:rPr>
        <w:t>материалы</w:t>
      </w:r>
      <w:r>
        <w:rPr>
          <w:color w:val="000000"/>
          <w:sz w:val="28"/>
          <w:szCs w:val="28"/>
        </w:rPr>
        <w:t xml:space="preserve"> и данные по орошаемым массивам Мактааральского района собраны в результате поездки в Туркестанскую область. Первый этап командировки пройден в Южно-Казахстанской гидрогеологической-мелиоративной экспедиций, г. Шымкент. Данная организация занимается экологическим мониторингом сельскохозяйственных угодий Туркестанской области, и в дальнейшем предостави</w:t>
      </w:r>
      <w:r w:rsidRPr="005974B1">
        <w:rPr>
          <w:color w:val="000000"/>
          <w:sz w:val="28"/>
          <w:szCs w:val="28"/>
        </w:rPr>
        <w:t>л</w:t>
      </w:r>
      <w:r w:rsidR="003D7BE5" w:rsidRPr="005974B1">
        <w:rPr>
          <w:color w:val="000000"/>
          <w:sz w:val="28"/>
          <w:szCs w:val="28"/>
        </w:rPr>
        <w:t>а</w:t>
      </w:r>
      <w:r>
        <w:rPr>
          <w:color w:val="000000"/>
          <w:sz w:val="28"/>
          <w:szCs w:val="28"/>
        </w:rPr>
        <w:t xml:space="preserve"> материалы на основе отчетов мониторинговых работ. На втором этапе командировки изучены массивы орошения в Мактааральском районе. Опробованы воды из скважин вертикального дренажа и наблюдательных скважин, а также из коллекторно-дренажных сетей</w:t>
      </w:r>
      <w:r w:rsidR="00C1375F">
        <w:rPr>
          <w:color w:val="000000"/>
          <w:sz w:val="28"/>
          <w:szCs w:val="28"/>
        </w:rPr>
        <w:t xml:space="preserve"> (рис. 3.1</w:t>
      </w:r>
      <w:r w:rsidR="006F523F">
        <w:rPr>
          <w:color w:val="000000"/>
          <w:sz w:val="28"/>
          <w:szCs w:val="28"/>
        </w:rPr>
        <w:t>).</w:t>
      </w:r>
      <w:r>
        <w:rPr>
          <w:color w:val="000000"/>
          <w:sz w:val="28"/>
          <w:szCs w:val="28"/>
        </w:rPr>
        <w:t xml:space="preserve"> Таким образом, сбор данных проводился в полевых условиях, а их анализ и обработка - в лаборатории ГИС-технологий и ДЗЗ Института гидрогеологии и геоэкологии им. У.М. </w:t>
      </w:r>
      <w:proofErr w:type="spellStart"/>
      <w:r>
        <w:rPr>
          <w:color w:val="000000"/>
          <w:sz w:val="28"/>
          <w:szCs w:val="28"/>
        </w:rPr>
        <w:t>Ахмедсафина</w:t>
      </w:r>
      <w:proofErr w:type="spellEnd"/>
      <w:r>
        <w:rPr>
          <w:color w:val="000000"/>
          <w:sz w:val="28"/>
          <w:szCs w:val="28"/>
        </w:rPr>
        <w:t xml:space="preserve">. Для обработки данных дистанционного зондирования применены ПО </w:t>
      </w:r>
      <w:r>
        <w:rPr>
          <w:color w:val="000000"/>
          <w:sz w:val="28"/>
          <w:szCs w:val="28"/>
          <w:lang w:val="en-US"/>
        </w:rPr>
        <w:t>ArcGIS</w:t>
      </w:r>
      <w:r w:rsidRPr="00C039CD">
        <w:rPr>
          <w:color w:val="000000"/>
          <w:sz w:val="28"/>
          <w:szCs w:val="28"/>
        </w:rPr>
        <w:t xml:space="preserve"> </w:t>
      </w:r>
      <w:r>
        <w:rPr>
          <w:color w:val="000000"/>
          <w:sz w:val="28"/>
          <w:szCs w:val="28"/>
        </w:rPr>
        <w:t xml:space="preserve">и </w:t>
      </w:r>
      <w:proofErr w:type="spellStart"/>
      <w:r>
        <w:rPr>
          <w:color w:val="000000"/>
          <w:sz w:val="28"/>
          <w:szCs w:val="28"/>
          <w:lang w:val="en-US"/>
        </w:rPr>
        <w:t>Geomatica</w:t>
      </w:r>
      <w:proofErr w:type="spellEnd"/>
      <w:r w:rsidRPr="00C039CD">
        <w:rPr>
          <w:color w:val="000000"/>
          <w:sz w:val="28"/>
          <w:szCs w:val="28"/>
        </w:rPr>
        <w:t xml:space="preserve"> 2016</w:t>
      </w:r>
      <w:r>
        <w:rPr>
          <w:color w:val="000000"/>
          <w:sz w:val="28"/>
          <w:szCs w:val="28"/>
          <w:lang w:val="kk-KZ"/>
        </w:rPr>
        <w:t xml:space="preserve">. Для скачивания данных ДЗЗ использовалась платформа </w:t>
      </w:r>
      <w:r w:rsidR="00000000">
        <w:fldChar w:fldCharType="begin"/>
      </w:r>
      <w:r w:rsidR="00000000">
        <w:instrText>HYPERLINK "https://earthexplorer.usgs.gov/"</w:instrText>
      </w:r>
      <w:r w:rsidR="00000000">
        <w:fldChar w:fldCharType="separate"/>
      </w:r>
      <w:r w:rsidRPr="00857D8E">
        <w:rPr>
          <w:rStyle w:val="ae"/>
          <w:sz w:val="28"/>
          <w:szCs w:val="28"/>
          <w:lang w:val="kk-KZ"/>
        </w:rPr>
        <w:t>https://earthexplorer.usgs.gov/</w:t>
      </w:r>
      <w:r w:rsidR="00000000">
        <w:rPr>
          <w:rStyle w:val="ae"/>
          <w:sz w:val="28"/>
          <w:szCs w:val="28"/>
          <w:lang w:val="kk-KZ"/>
        </w:rPr>
        <w:fldChar w:fldCharType="end"/>
      </w:r>
      <w:r>
        <w:rPr>
          <w:color w:val="000000"/>
          <w:sz w:val="28"/>
          <w:szCs w:val="28"/>
          <w:lang w:val="kk-KZ"/>
        </w:rPr>
        <w:t xml:space="preserve"> и </w:t>
      </w:r>
      <w:r>
        <w:rPr>
          <w:color w:val="000000"/>
          <w:sz w:val="28"/>
          <w:szCs w:val="28"/>
          <w:lang w:val="en-US"/>
        </w:rPr>
        <w:t>Google</w:t>
      </w:r>
      <w:r w:rsidRPr="007B45D1">
        <w:rPr>
          <w:color w:val="000000"/>
          <w:sz w:val="28"/>
          <w:szCs w:val="28"/>
        </w:rPr>
        <w:t xml:space="preserve"> </w:t>
      </w:r>
      <w:r>
        <w:rPr>
          <w:color w:val="000000"/>
          <w:sz w:val="28"/>
          <w:szCs w:val="28"/>
          <w:lang w:val="en-US"/>
        </w:rPr>
        <w:t>Earth</w:t>
      </w:r>
      <w:r w:rsidRPr="007B45D1">
        <w:rPr>
          <w:color w:val="000000"/>
          <w:sz w:val="28"/>
          <w:szCs w:val="28"/>
        </w:rPr>
        <w:t xml:space="preserve"> </w:t>
      </w:r>
      <w:r>
        <w:rPr>
          <w:color w:val="000000"/>
          <w:sz w:val="28"/>
          <w:szCs w:val="28"/>
          <w:lang w:val="en-US"/>
        </w:rPr>
        <w:t>Engine</w:t>
      </w:r>
      <w:r>
        <w:rPr>
          <w:color w:val="000000"/>
          <w:sz w:val="28"/>
          <w:szCs w:val="28"/>
        </w:rPr>
        <w:t xml:space="preserve">.  Результаты проделанной работы на март 2019г, продемонстрированы на финальной встрече партнеров проекта </w:t>
      </w:r>
      <w:proofErr w:type="spellStart"/>
      <w:r>
        <w:rPr>
          <w:color w:val="000000"/>
          <w:sz w:val="28"/>
          <w:szCs w:val="28"/>
          <w:lang w:val="en-US"/>
        </w:rPr>
        <w:t>BioWat</w:t>
      </w:r>
      <w:proofErr w:type="spellEnd"/>
      <w:r w:rsidRPr="00D879AB">
        <w:rPr>
          <w:color w:val="000000"/>
          <w:sz w:val="28"/>
          <w:szCs w:val="28"/>
        </w:rPr>
        <w:t>.</w:t>
      </w:r>
      <w:r w:rsidRPr="00A05D17">
        <w:rPr>
          <w:color w:val="000000"/>
          <w:sz w:val="28"/>
          <w:szCs w:val="28"/>
        </w:rPr>
        <w:t xml:space="preserve"> </w:t>
      </w:r>
      <w:r>
        <w:rPr>
          <w:color w:val="000000"/>
          <w:sz w:val="28"/>
          <w:szCs w:val="28"/>
        </w:rPr>
        <w:t>Там сделаны замечания касательно оценки потенциала вторичного использования коллекторно-дренажных вод, в частности нехватки расчета водного баланса при предлагаемом режиме подземных вод. В итоге принято решение о расчете водного баланса методом построения фильтрационной модели Мактааральского района.</w:t>
      </w:r>
      <w:r w:rsidRPr="008B64B7">
        <w:rPr>
          <w:color w:val="000000"/>
          <w:sz w:val="28"/>
          <w:szCs w:val="28"/>
        </w:rPr>
        <w:t xml:space="preserve"> </w:t>
      </w:r>
      <w:r>
        <w:rPr>
          <w:color w:val="000000"/>
          <w:sz w:val="28"/>
          <w:szCs w:val="28"/>
        </w:rPr>
        <w:t>Для построения модели выбран</w:t>
      </w:r>
      <w:r>
        <w:rPr>
          <w:color w:val="000000"/>
          <w:sz w:val="28"/>
          <w:szCs w:val="28"/>
          <w:lang w:val="kk-KZ"/>
        </w:rPr>
        <w:t>а</w:t>
      </w:r>
      <w:r>
        <w:rPr>
          <w:color w:val="000000"/>
          <w:sz w:val="28"/>
          <w:szCs w:val="28"/>
        </w:rPr>
        <w:t xml:space="preserve"> </w:t>
      </w:r>
      <w:r w:rsidRPr="00506449">
        <w:rPr>
          <w:color w:val="000000"/>
          <w:sz w:val="28"/>
          <w:szCs w:val="28"/>
        </w:rPr>
        <w:t>систем</w:t>
      </w:r>
      <w:r>
        <w:rPr>
          <w:color w:val="000000"/>
          <w:sz w:val="28"/>
          <w:szCs w:val="28"/>
          <w:lang w:val="kk-KZ"/>
        </w:rPr>
        <w:t>а</w:t>
      </w:r>
      <w:r w:rsidRPr="00506449">
        <w:rPr>
          <w:color w:val="000000"/>
          <w:sz w:val="28"/>
          <w:szCs w:val="28"/>
        </w:rPr>
        <w:t xml:space="preserve"> математического моделирования подземных вод GMS</w:t>
      </w:r>
      <w:r>
        <w:rPr>
          <w:color w:val="000000"/>
          <w:sz w:val="28"/>
          <w:szCs w:val="28"/>
        </w:rPr>
        <w:t xml:space="preserve">. Поводом для этого послужило полученные знания в ходе участия в тренинге «Управление водными ресурсами и стратегии устойчивого развития в аридных регионах в условиях изменения климата» организованная </w:t>
      </w:r>
      <w:r>
        <w:rPr>
          <w:color w:val="000000"/>
          <w:sz w:val="28"/>
          <w:szCs w:val="28"/>
          <w:lang w:val="en-US"/>
        </w:rPr>
        <w:t>IWMI</w:t>
      </w:r>
      <w:r w:rsidRPr="003154AF">
        <w:rPr>
          <w:color w:val="000000"/>
          <w:sz w:val="28"/>
          <w:szCs w:val="28"/>
        </w:rPr>
        <w:t xml:space="preserve"> </w:t>
      </w:r>
      <w:r>
        <w:rPr>
          <w:color w:val="000000"/>
          <w:sz w:val="28"/>
          <w:szCs w:val="28"/>
        </w:rPr>
        <w:t>(Международный Институт Рационального Использования Водных Ресурсов), которая проходила с 5 по 9 сентября 2019г в городе Ташкент, Узбекистан.</w:t>
      </w:r>
    </w:p>
    <w:p w14:paraId="63469D6E" w14:textId="590BC619" w:rsidR="006F523F" w:rsidRDefault="007F3D93" w:rsidP="00581288">
      <w:pPr>
        <w:pStyle w:val="aa"/>
        <w:shd w:val="clear" w:color="auto" w:fill="FFFFFF"/>
        <w:spacing w:before="0" w:beforeAutospacing="0" w:after="0" w:afterAutospacing="0"/>
        <w:ind w:firstLine="851"/>
        <w:jc w:val="both"/>
        <w:rPr>
          <w:sz w:val="28"/>
          <w:szCs w:val="28"/>
        </w:rPr>
      </w:pPr>
      <w:r w:rsidRPr="00570069">
        <w:rPr>
          <w:sz w:val="28"/>
          <w:szCs w:val="28"/>
        </w:rPr>
        <w:t>Уровень грунтовых вод на орошаемой территории формируется за счет нескольких факторов, включая поливные воды, атмосферные осадки и подземный приток. Этот уровень подвержен сезонным колебаниям. Анализ данных за 2015 год в Туркестанской области показал, что площадь с критически низким уровнем грунтовых вод (от 0 до 2 метров) составила 158,2 тысячи гектаров, увеличившись на 0,7 тысячи гектаров по сравнению с предыдущим годом. Это составило 73,4% от общей орошаемой площади области.</w:t>
      </w:r>
      <w:r>
        <w:rPr>
          <w:sz w:val="28"/>
          <w:szCs w:val="28"/>
        </w:rPr>
        <w:t xml:space="preserve"> </w:t>
      </w:r>
      <w:r w:rsidRPr="00570069">
        <w:rPr>
          <w:sz w:val="28"/>
          <w:szCs w:val="28"/>
        </w:rPr>
        <w:t xml:space="preserve">Анализ химических характеристик грунтовых вод показал, что </w:t>
      </w:r>
      <w:r w:rsidRPr="00570069">
        <w:rPr>
          <w:sz w:val="28"/>
          <w:szCs w:val="28"/>
        </w:rPr>
        <w:lastRenderedPageBreak/>
        <w:t>минерализация грунтовых вод находится в диапазоне от 0 до 3 граммов на литр и охватывает площадь 468,8 тысяч гектаров. Грунтовые воды с более высокой минерализацией (3 грамма на литр и выше) занимают площадь 97,7 тысяч гектаров или 17,6% от всей орошаемой площади.</w:t>
      </w:r>
    </w:p>
    <w:p w14:paraId="40195088" w14:textId="77777777" w:rsidR="007F3D93" w:rsidRDefault="007F3D93" w:rsidP="00581288">
      <w:pPr>
        <w:pStyle w:val="aa"/>
        <w:shd w:val="clear" w:color="auto" w:fill="FFFFFF"/>
        <w:spacing w:before="0" w:beforeAutospacing="0" w:after="0" w:afterAutospacing="0"/>
        <w:ind w:firstLine="851"/>
        <w:jc w:val="both"/>
        <w:rPr>
          <w:color w:val="00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9"/>
        <w:gridCol w:w="3285"/>
      </w:tblGrid>
      <w:tr w:rsidR="006F523F" w14:paraId="4AD3D27B" w14:textId="77777777" w:rsidTr="006F523F">
        <w:tc>
          <w:tcPr>
            <w:tcW w:w="4672" w:type="dxa"/>
          </w:tcPr>
          <w:p w14:paraId="7150D9BB" w14:textId="77777777" w:rsidR="006F523F" w:rsidRDefault="006F523F" w:rsidP="00581288">
            <w:pPr>
              <w:pStyle w:val="aa"/>
              <w:spacing w:before="0" w:beforeAutospacing="0" w:after="0" w:afterAutospacing="0"/>
              <w:jc w:val="both"/>
              <w:rPr>
                <w:color w:val="000000"/>
                <w:sz w:val="28"/>
                <w:szCs w:val="28"/>
              </w:rPr>
            </w:pPr>
            <w:r>
              <w:rPr>
                <w:noProof/>
              </w:rPr>
              <w:drawing>
                <wp:inline distT="0" distB="0" distL="0" distR="0" wp14:anchorId="1C257BEE" wp14:editId="69579997">
                  <wp:extent cx="3693226" cy="1740404"/>
                  <wp:effectExtent l="0" t="0" r="2540" b="0"/>
                  <wp:docPr id="19346180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20167" cy="1753100"/>
                          </a:xfrm>
                          <a:prstGeom prst="rect">
                            <a:avLst/>
                          </a:prstGeom>
                          <a:noFill/>
                          <a:ln>
                            <a:noFill/>
                          </a:ln>
                        </pic:spPr>
                      </pic:pic>
                    </a:graphicData>
                  </a:graphic>
                </wp:inline>
              </w:drawing>
            </w:r>
          </w:p>
          <w:p w14:paraId="65B1DEE9" w14:textId="77777777" w:rsidR="006F523F" w:rsidRDefault="006F523F" w:rsidP="00581288">
            <w:pPr>
              <w:pStyle w:val="aa"/>
              <w:spacing w:before="0" w:beforeAutospacing="0" w:after="0" w:afterAutospacing="0"/>
              <w:jc w:val="both"/>
              <w:rPr>
                <w:color w:val="000000"/>
                <w:sz w:val="28"/>
                <w:szCs w:val="28"/>
              </w:rPr>
            </w:pPr>
            <w:r>
              <w:rPr>
                <w:noProof/>
              </w:rPr>
              <w:drawing>
                <wp:inline distT="0" distB="0" distL="0" distR="0" wp14:anchorId="3B4FD9C1" wp14:editId="2733557F">
                  <wp:extent cx="3716976" cy="1755570"/>
                  <wp:effectExtent l="0" t="0" r="0" b="0"/>
                  <wp:docPr id="19484506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1663" cy="1762507"/>
                          </a:xfrm>
                          <a:prstGeom prst="rect">
                            <a:avLst/>
                          </a:prstGeom>
                          <a:noFill/>
                          <a:ln>
                            <a:noFill/>
                          </a:ln>
                        </pic:spPr>
                      </pic:pic>
                    </a:graphicData>
                  </a:graphic>
                </wp:inline>
              </w:drawing>
            </w:r>
          </w:p>
          <w:p w14:paraId="7B923929" w14:textId="73C16CA7" w:rsidR="006F523F" w:rsidRDefault="006F523F" w:rsidP="00581288">
            <w:pPr>
              <w:pStyle w:val="aa"/>
              <w:spacing w:before="0" w:beforeAutospacing="0" w:after="0" w:afterAutospacing="0"/>
              <w:jc w:val="both"/>
              <w:rPr>
                <w:color w:val="000000"/>
                <w:sz w:val="28"/>
                <w:szCs w:val="28"/>
              </w:rPr>
            </w:pPr>
            <w:r>
              <w:rPr>
                <w:noProof/>
              </w:rPr>
              <w:drawing>
                <wp:inline distT="0" distB="0" distL="0" distR="0" wp14:anchorId="5E7244F7" wp14:editId="110D790D">
                  <wp:extent cx="3669476" cy="1733136"/>
                  <wp:effectExtent l="0" t="0" r="7620" b="635"/>
                  <wp:docPr id="14299004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94168" cy="1744798"/>
                          </a:xfrm>
                          <a:prstGeom prst="rect">
                            <a:avLst/>
                          </a:prstGeom>
                          <a:noFill/>
                          <a:ln>
                            <a:noFill/>
                          </a:ln>
                        </pic:spPr>
                      </pic:pic>
                    </a:graphicData>
                  </a:graphic>
                </wp:inline>
              </w:drawing>
            </w:r>
          </w:p>
        </w:tc>
        <w:tc>
          <w:tcPr>
            <w:tcW w:w="4672" w:type="dxa"/>
          </w:tcPr>
          <w:p w14:paraId="33A7E39D" w14:textId="2D82BF8F" w:rsidR="006F523F" w:rsidRDefault="006F523F" w:rsidP="00581288">
            <w:pPr>
              <w:pStyle w:val="aa"/>
              <w:spacing w:before="0" w:beforeAutospacing="0" w:after="0" w:afterAutospacing="0"/>
              <w:jc w:val="both"/>
              <w:rPr>
                <w:color w:val="000000"/>
                <w:sz w:val="28"/>
                <w:szCs w:val="28"/>
              </w:rPr>
            </w:pPr>
            <w:r>
              <w:rPr>
                <w:noProof/>
              </w:rPr>
              <w:drawing>
                <wp:inline distT="0" distB="0" distL="0" distR="0" wp14:anchorId="05BB5167" wp14:editId="6038322C">
                  <wp:extent cx="1805305" cy="1353820"/>
                  <wp:effectExtent l="0" t="0" r="4445" b="0"/>
                  <wp:docPr id="20242325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r>
              <w:rPr>
                <w:noProof/>
              </w:rPr>
              <w:t xml:space="preserve"> </w:t>
            </w:r>
            <w:r>
              <w:rPr>
                <w:noProof/>
              </w:rPr>
              <w:drawing>
                <wp:inline distT="0" distB="0" distL="0" distR="0" wp14:anchorId="110850F0" wp14:editId="66E9A27E">
                  <wp:extent cx="1805305" cy="1353820"/>
                  <wp:effectExtent l="0" t="0" r="4445" b="0"/>
                  <wp:docPr id="777051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r>
              <w:rPr>
                <w:noProof/>
              </w:rPr>
              <w:t xml:space="preserve"> </w:t>
            </w:r>
            <w:r>
              <w:rPr>
                <w:noProof/>
              </w:rPr>
              <w:drawing>
                <wp:inline distT="0" distB="0" distL="0" distR="0" wp14:anchorId="6F3C6451" wp14:editId="2C0BAAD2">
                  <wp:extent cx="1793240" cy="1341755"/>
                  <wp:effectExtent l="0" t="0" r="0" b="0"/>
                  <wp:docPr id="14467436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3240" cy="1341755"/>
                          </a:xfrm>
                          <a:prstGeom prst="rect">
                            <a:avLst/>
                          </a:prstGeom>
                          <a:noFill/>
                          <a:ln>
                            <a:noFill/>
                          </a:ln>
                        </pic:spPr>
                      </pic:pic>
                    </a:graphicData>
                  </a:graphic>
                </wp:inline>
              </w:drawing>
            </w:r>
            <w:r>
              <w:rPr>
                <w:noProof/>
              </w:rPr>
              <w:t xml:space="preserve"> </w:t>
            </w:r>
            <w:r>
              <w:rPr>
                <w:noProof/>
              </w:rPr>
              <w:drawing>
                <wp:inline distT="0" distB="0" distL="0" distR="0" wp14:anchorId="7CC73A9B" wp14:editId="56A4F51B">
                  <wp:extent cx="1793240" cy="1342407"/>
                  <wp:effectExtent l="0" t="0" r="0" b="0"/>
                  <wp:docPr id="2059409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8514" cy="1346355"/>
                          </a:xfrm>
                          <a:prstGeom prst="rect">
                            <a:avLst/>
                          </a:prstGeom>
                          <a:noFill/>
                          <a:ln>
                            <a:noFill/>
                          </a:ln>
                        </pic:spPr>
                      </pic:pic>
                    </a:graphicData>
                  </a:graphic>
                </wp:inline>
              </w:drawing>
            </w:r>
          </w:p>
        </w:tc>
      </w:tr>
    </w:tbl>
    <w:p w14:paraId="084FBEB0" w14:textId="0D84F733" w:rsidR="006F523F" w:rsidRDefault="00031887" w:rsidP="00581288">
      <w:pPr>
        <w:pStyle w:val="aa"/>
        <w:shd w:val="clear" w:color="auto" w:fill="FFFFFF"/>
        <w:spacing w:before="0" w:beforeAutospacing="0" w:after="0" w:afterAutospacing="0"/>
        <w:ind w:firstLine="851"/>
        <w:jc w:val="both"/>
        <w:rPr>
          <w:color w:val="000000"/>
          <w:sz w:val="28"/>
          <w:szCs w:val="28"/>
        </w:rPr>
      </w:pPr>
      <w:r>
        <w:rPr>
          <w:color w:val="000000"/>
          <w:sz w:val="28"/>
          <w:szCs w:val="28"/>
        </w:rPr>
        <w:t>Рисунок 3.1.</w:t>
      </w:r>
      <w:r w:rsidR="006F523F">
        <w:rPr>
          <w:color w:val="000000"/>
          <w:sz w:val="28"/>
          <w:szCs w:val="28"/>
        </w:rPr>
        <w:t xml:space="preserve"> – Опробование воды из оросительных систем </w:t>
      </w:r>
    </w:p>
    <w:p w14:paraId="66A48FB3" w14:textId="61AEC4C1" w:rsidR="006F523F" w:rsidRDefault="006F523F" w:rsidP="00581288">
      <w:pPr>
        <w:pStyle w:val="aa"/>
        <w:shd w:val="clear" w:color="auto" w:fill="FFFFFF"/>
        <w:spacing w:before="0" w:beforeAutospacing="0" w:after="0" w:afterAutospacing="0"/>
        <w:ind w:firstLine="851"/>
        <w:jc w:val="both"/>
        <w:rPr>
          <w:color w:val="000000"/>
          <w:sz w:val="28"/>
          <w:szCs w:val="28"/>
        </w:rPr>
      </w:pPr>
    </w:p>
    <w:p w14:paraId="61B14BBD" w14:textId="77777777" w:rsidR="00581288" w:rsidRPr="001E2F3E" w:rsidRDefault="00581288" w:rsidP="00581288">
      <w:pPr>
        <w:pStyle w:val="aa"/>
        <w:shd w:val="clear" w:color="auto" w:fill="FFFFFF"/>
        <w:spacing w:before="0" w:beforeAutospacing="0" w:after="0" w:afterAutospacing="0"/>
        <w:ind w:firstLine="851"/>
        <w:jc w:val="both"/>
        <w:rPr>
          <w:i/>
          <w:iCs/>
          <w:color w:val="000000"/>
          <w:sz w:val="28"/>
          <w:szCs w:val="28"/>
          <w:lang w:val="kk-KZ"/>
        </w:rPr>
      </w:pPr>
      <w:r w:rsidRPr="001E2F3E">
        <w:rPr>
          <w:i/>
          <w:iCs/>
          <w:color w:val="000000"/>
          <w:sz w:val="28"/>
          <w:szCs w:val="28"/>
        </w:rPr>
        <w:t xml:space="preserve">Почвенно-мелиоративное состояние орошаемых земель Мактааральского массива. </w:t>
      </w:r>
      <w:r w:rsidRPr="001E2F3E">
        <w:rPr>
          <w:i/>
          <w:iCs/>
          <w:color w:val="000000"/>
          <w:sz w:val="28"/>
          <w:szCs w:val="28"/>
          <w:lang w:val="kk-KZ"/>
        </w:rPr>
        <w:t xml:space="preserve"> </w:t>
      </w:r>
    </w:p>
    <w:p w14:paraId="1F5214C4" w14:textId="5FDBFDCB" w:rsidR="00570069" w:rsidRPr="00570069" w:rsidRDefault="00570069" w:rsidP="00581288">
      <w:pPr>
        <w:pStyle w:val="aa"/>
        <w:shd w:val="clear" w:color="auto" w:fill="FFFFFF"/>
        <w:spacing w:before="0" w:beforeAutospacing="0" w:after="0" w:afterAutospacing="0"/>
        <w:ind w:firstLine="708"/>
        <w:jc w:val="both"/>
        <w:rPr>
          <w:sz w:val="28"/>
          <w:szCs w:val="28"/>
        </w:rPr>
      </w:pPr>
      <w:r w:rsidRPr="00570069">
        <w:rPr>
          <w:sz w:val="28"/>
          <w:szCs w:val="28"/>
        </w:rPr>
        <w:t>Изучение уровня грунтовых вод также выявило, что самые низкие уровни обычно наблюдаются после окончания вегетационных поливов и перед началом осенне-зимних промывных поливов. Самые высокие уровни грунтовых вод, наоборот, обычно наблюдаются во время летних вегетационных поливов сельскохозяйственных культур и осенне-зимних промывных поливов. Таким образом, режим грунтовых вод характеризуется сезонными колебаниями и зависит от проводимых поливов и химических характеристик источников питания грунтовых вод.</w:t>
      </w:r>
    </w:p>
    <w:p w14:paraId="278E0CDE" w14:textId="2192FF1F" w:rsidR="00581288" w:rsidRPr="004F0FC9" w:rsidRDefault="00581288" w:rsidP="00581288">
      <w:pPr>
        <w:pStyle w:val="aa"/>
        <w:shd w:val="clear" w:color="auto" w:fill="FFFFFF"/>
        <w:spacing w:before="0" w:beforeAutospacing="0" w:after="0" w:afterAutospacing="0"/>
        <w:ind w:firstLine="708"/>
        <w:jc w:val="both"/>
        <w:rPr>
          <w:color w:val="000000"/>
          <w:sz w:val="28"/>
          <w:szCs w:val="28"/>
        </w:rPr>
      </w:pPr>
      <w:r w:rsidRPr="004F0FC9">
        <w:rPr>
          <w:color w:val="000000"/>
          <w:sz w:val="28"/>
          <w:szCs w:val="28"/>
        </w:rPr>
        <w:lastRenderedPageBreak/>
        <w:t xml:space="preserve">Одной из причин дефицита водных ресурсов и подъема уровня грунтовых вод, засоления и </w:t>
      </w:r>
      <w:proofErr w:type="spellStart"/>
      <w:r w:rsidRPr="004F0FC9">
        <w:rPr>
          <w:color w:val="000000"/>
          <w:sz w:val="28"/>
          <w:szCs w:val="28"/>
        </w:rPr>
        <w:t>осолонцевания</w:t>
      </w:r>
      <w:proofErr w:type="spellEnd"/>
      <w:r w:rsidRPr="004F0FC9">
        <w:rPr>
          <w:color w:val="000000"/>
          <w:sz w:val="28"/>
          <w:szCs w:val="28"/>
        </w:rPr>
        <w:t xml:space="preserve"> почв является потеря воды при ее транспортировке от источника орошения до орошаемого поля. Размеры потерь воды в каналах на фильтрацию и испарение зависят от технического состояния оросительной сети, режима ее работы, свойств грунтов ложа каналов, наличи</w:t>
      </w:r>
      <w:r w:rsidR="005974B1">
        <w:rPr>
          <w:color w:val="000000"/>
          <w:sz w:val="28"/>
          <w:szCs w:val="28"/>
        </w:rPr>
        <w:t>е</w:t>
      </w:r>
      <w:r w:rsidR="00493626">
        <w:rPr>
          <w:color w:val="000000"/>
          <w:sz w:val="28"/>
          <w:szCs w:val="28"/>
        </w:rPr>
        <w:t xml:space="preserve"> </w:t>
      </w:r>
      <w:r w:rsidRPr="004F0FC9">
        <w:rPr>
          <w:color w:val="000000"/>
          <w:sz w:val="28"/>
          <w:szCs w:val="28"/>
        </w:rPr>
        <w:t>противофильтрационных защит, режима грунтовых вод, конфигурации массивов орошения, длины каналов и т.д.</w:t>
      </w:r>
    </w:p>
    <w:p w14:paraId="0F905BD8" w14:textId="77777777" w:rsidR="00581288" w:rsidRPr="004F0FC9" w:rsidRDefault="00581288" w:rsidP="00581288">
      <w:pPr>
        <w:pStyle w:val="aa"/>
        <w:shd w:val="clear" w:color="auto" w:fill="FFFFFF"/>
        <w:spacing w:before="0" w:beforeAutospacing="0" w:after="0" w:afterAutospacing="0"/>
        <w:ind w:firstLine="708"/>
        <w:jc w:val="both"/>
        <w:rPr>
          <w:color w:val="000000"/>
          <w:sz w:val="28"/>
          <w:szCs w:val="28"/>
        </w:rPr>
      </w:pPr>
      <w:r>
        <w:rPr>
          <w:color w:val="000000"/>
          <w:sz w:val="28"/>
          <w:szCs w:val="28"/>
        </w:rPr>
        <w:t xml:space="preserve">В </w:t>
      </w:r>
      <w:proofErr w:type="spellStart"/>
      <w:r>
        <w:rPr>
          <w:color w:val="000000"/>
          <w:sz w:val="28"/>
          <w:szCs w:val="28"/>
        </w:rPr>
        <w:t>Мактаа</w:t>
      </w:r>
      <w:r w:rsidRPr="004F0FC9">
        <w:rPr>
          <w:color w:val="000000"/>
          <w:sz w:val="28"/>
          <w:szCs w:val="28"/>
        </w:rPr>
        <w:t>аральском</w:t>
      </w:r>
      <w:proofErr w:type="spellEnd"/>
      <w:r w:rsidRPr="004F0FC9">
        <w:rPr>
          <w:color w:val="000000"/>
          <w:sz w:val="28"/>
          <w:szCs w:val="28"/>
        </w:rPr>
        <w:t xml:space="preserve"> массиве около 95,6% межхозяйственных и 79,2% внутрихозяйственных каналов выполнены в земляном русле, в </w:t>
      </w:r>
      <w:proofErr w:type="spellStart"/>
      <w:r w:rsidRPr="004F0FC9">
        <w:rPr>
          <w:color w:val="000000"/>
          <w:sz w:val="28"/>
          <w:szCs w:val="28"/>
        </w:rPr>
        <w:t>полувыемке</w:t>
      </w:r>
      <w:proofErr w:type="spellEnd"/>
      <w:r w:rsidRPr="004F0FC9">
        <w:rPr>
          <w:color w:val="000000"/>
          <w:sz w:val="28"/>
          <w:szCs w:val="28"/>
        </w:rPr>
        <w:t xml:space="preserve"> - </w:t>
      </w:r>
      <w:proofErr w:type="spellStart"/>
      <w:r w:rsidRPr="004F0FC9">
        <w:rPr>
          <w:color w:val="000000"/>
          <w:sz w:val="28"/>
          <w:szCs w:val="28"/>
        </w:rPr>
        <w:t>полунасыпи</w:t>
      </w:r>
      <w:proofErr w:type="spellEnd"/>
      <w:r w:rsidRPr="004F0FC9">
        <w:rPr>
          <w:color w:val="000000"/>
          <w:sz w:val="28"/>
          <w:szCs w:val="28"/>
        </w:rPr>
        <w:t xml:space="preserve">. Дамбы каналов заросли сорной растительностью и при создании необходимых горизонтов наблюдается значительная фильтрация воды. Русла каналов сильно деформированы, а большинство гидротехнических сооружений требовали ремонта или замены. Так, КПД магистрального канала Достык изменяется в пределах 0,8-0,85. </w:t>
      </w:r>
      <w:proofErr w:type="spellStart"/>
      <w:r w:rsidRPr="004F0FC9">
        <w:rPr>
          <w:color w:val="000000"/>
          <w:sz w:val="28"/>
          <w:szCs w:val="28"/>
        </w:rPr>
        <w:t>Средневзвешанный</w:t>
      </w:r>
      <w:proofErr w:type="spellEnd"/>
      <w:r w:rsidRPr="004F0FC9">
        <w:rPr>
          <w:color w:val="000000"/>
          <w:sz w:val="28"/>
          <w:szCs w:val="28"/>
        </w:rPr>
        <w:t xml:space="preserve"> КПД систем межхозяйственных и внутрихозяйственных каналов по </w:t>
      </w:r>
      <w:r>
        <w:rPr>
          <w:color w:val="000000"/>
          <w:sz w:val="28"/>
          <w:szCs w:val="28"/>
        </w:rPr>
        <w:t>Макта</w:t>
      </w:r>
      <w:r w:rsidRPr="004F0FC9">
        <w:rPr>
          <w:color w:val="000000"/>
          <w:sz w:val="28"/>
          <w:szCs w:val="28"/>
        </w:rPr>
        <w:t xml:space="preserve">аральскому массиву составлял 0,69. Из представленных материалов следует, что по орошаемым массивам от водозабора до орошаемого поля на испарение и фильтрацию теряется от 42 до 53% воды, а в целом по району – 46%. В условиях </w:t>
      </w:r>
      <w:r>
        <w:rPr>
          <w:color w:val="000000"/>
          <w:sz w:val="28"/>
          <w:szCs w:val="28"/>
        </w:rPr>
        <w:t>Макта</w:t>
      </w:r>
      <w:r w:rsidRPr="004F0FC9">
        <w:rPr>
          <w:color w:val="000000"/>
          <w:sz w:val="28"/>
          <w:szCs w:val="28"/>
        </w:rPr>
        <w:t xml:space="preserve">аральского района при поливах сельскохозяйственных культур потери воды на сброс, испарение и инфильтрацию доходили до 30% от размеров </w:t>
      </w:r>
      <w:proofErr w:type="spellStart"/>
      <w:r w:rsidRPr="004F0FC9">
        <w:rPr>
          <w:color w:val="000000"/>
          <w:sz w:val="28"/>
          <w:szCs w:val="28"/>
        </w:rPr>
        <w:t>водоподачи</w:t>
      </w:r>
      <w:proofErr w:type="spellEnd"/>
      <w:r w:rsidRPr="004F0FC9">
        <w:rPr>
          <w:color w:val="000000"/>
          <w:sz w:val="28"/>
          <w:szCs w:val="28"/>
        </w:rPr>
        <w:t xml:space="preserve"> на поле. КПД элементов техники полива составлял 0,7. Показатели КПД оросительной системы по массивам в целом по </w:t>
      </w:r>
      <w:r>
        <w:rPr>
          <w:color w:val="000000"/>
          <w:sz w:val="28"/>
          <w:szCs w:val="28"/>
        </w:rPr>
        <w:t>Макта</w:t>
      </w:r>
      <w:r w:rsidRPr="004F0FC9">
        <w:rPr>
          <w:color w:val="000000"/>
          <w:sz w:val="28"/>
          <w:szCs w:val="28"/>
        </w:rPr>
        <w:t>аральскому району составлял 0,38.</w:t>
      </w:r>
    </w:p>
    <w:p w14:paraId="302033FA" w14:textId="5068E542" w:rsidR="00581288" w:rsidRPr="0034587A" w:rsidRDefault="00581288" w:rsidP="00581288">
      <w:pPr>
        <w:pStyle w:val="aa"/>
        <w:shd w:val="clear" w:color="auto" w:fill="FFFFFF"/>
        <w:spacing w:before="0" w:beforeAutospacing="0" w:after="0" w:afterAutospacing="0"/>
        <w:ind w:firstLine="708"/>
        <w:jc w:val="both"/>
        <w:rPr>
          <w:color w:val="000000"/>
          <w:sz w:val="28"/>
          <w:szCs w:val="28"/>
        </w:rPr>
      </w:pPr>
      <w:r w:rsidRPr="004F0FC9">
        <w:rPr>
          <w:color w:val="000000"/>
          <w:sz w:val="28"/>
          <w:szCs w:val="28"/>
        </w:rPr>
        <w:t xml:space="preserve">В условиях </w:t>
      </w:r>
      <w:r>
        <w:rPr>
          <w:color w:val="000000"/>
          <w:sz w:val="28"/>
          <w:szCs w:val="28"/>
        </w:rPr>
        <w:t>Мактааральского района</w:t>
      </w:r>
      <w:r w:rsidRPr="004F0FC9">
        <w:rPr>
          <w:color w:val="000000"/>
          <w:sz w:val="28"/>
          <w:szCs w:val="28"/>
        </w:rPr>
        <w:t xml:space="preserve"> главным фактором, оказывающим влияние на эколого-мелиоративное состояние орошаемых земель, является уровень залегания и минерализация грунтовых вод. </w:t>
      </w:r>
      <w:r w:rsidR="00493626" w:rsidRPr="005974B1">
        <w:rPr>
          <w:color w:val="000000"/>
          <w:sz w:val="28"/>
          <w:szCs w:val="28"/>
        </w:rPr>
        <w:t>В</w:t>
      </w:r>
      <w:r w:rsidRPr="004F0FC9">
        <w:rPr>
          <w:color w:val="000000"/>
          <w:sz w:val="28"/>
          <w:szCs w:val="28"/>
        </w:rPr>
        <w:t xml:space="preserve"> 1994 году, площадь орошаемых земель с глубиной грунтовых вод до 1 м составляла 105 га, в 2002 году – 378 га, а в 2009 году – 1417 га. В 1994 г, орошаемые земли с глубиной 1-2 м составляли 7792 га, а в 2009 году – 71476 га</w:t>
      </w:r>
      <w:r w:rsidRPr="005974B1">
        <w:rPr>
          <w:color w:val="000000"/>
          <w:sz w:val="28"/>
          <w:szCs w:val="28"/>
        </w:rPr>
        <w:t>, т</w:t>
      </w:r>
      <w:r w:rsidR="005974B1">
        <w:rPr>
          <w:color w:val="000000"/>
          <w:sz w:val="28"/>
          <w:szCs w:val="28"/>
        </w:rPr>
        <w:t>о</w:t>
      </w:r>
      <w:r w:rsidRPr="005974B1">
        <w:rPr>
          <w:color w:val="000000"/>
          <w:sz w:val="28"/>
          <w:szCs w:val="28"/>
        </w:rPr>
        <w:t xml:space="preserve"> е</w:t>
      </w:r>
      <w:r w:rsidR="005974B1">
        <w:rPr>
          <w:color w:val="000000"/>
          <w:sz w:val="28"/>
          <w:szCs w:val="28"/>
        </w:rPr>
        <w:t>сть</w:t>
      </w:r>
      <w:r w:rsidRPr="004F0FC9">
        <w:rPr>
          <w:color w:val="000000"/>
          <w:sz w:val="28"/>
          <w:szCs w:val="28"/>
        </w:rPr>
        <w:t xml:space="preserve"> произошло увеличение площадей с такой глубиной грунтовых вод. С уменьшением </w:t>
      </w:r>
      <w:proofErr w:type="spellStart"/>
      <w:r w:rsidRPr="004F0FC9">
        <w:rPr>
          <w:color w:val="000000"/>
          <w:sz w:val="28"/>
          <w:szCs w:val="28"/>
        </w:rPr>
        <w:t>дренированности</w:t>
      </w:r>
      <w:proofErr w:type="spellEnd"/>
      <w:r w:rsidRPr="004F0FC9">
        <w:rPr>
          <w:color w:val="000000"/>
          <w:sz w:val="28"/>
          <w:szCs w:val="28"/>
        </w:rPr>
        <w:t xml:space="preserve"> территории происходит снижение площадей орошаемых земель с уровнем залегания грунтовых вод более 2 м. В 1994 году, когда работали СВД, площадь орошаемых земель с глубиной более 2 м составляла 93,7%, по состоянию на 2009г - 47,5%. В период работы СВД и КДС в полном объеме, площадь орошаемых земель с пресной грунтовой водой (до 3 г/л) составила 54,9% от общей площади орошаемых земель. При близком залегании минерализованных грунтовых вод происходит накопление солей в корнеобитаемом слое, что приводит к снижению продуктивности орошаемых земель. Вместе с тем, при низкой минерализации грунтовых вод, их поступление в корнеобитаемую толщу приводит к снижению размеров оросительных норм. Динамика уровня и минерализации грунтовых вод показывают, что в </w:t>
      </w:r>
      <w:r>
        <w:rPr>
          <w:color w:val="000000"/>
          <w:sz w:val="28"/>
          <w:szCs w:val="28"/>
        </w:rPr>
        <w:t>Макта</w:t>
      </w:r>
      <w:r w:rsidRPr="004F0FC9">
        <w:rPr>
          <w:color w:val="000000"/>
          <w:sz w:val="28"/>
          <w:szCs w:val="28"/>
        </w:rPr>
        <w:t xml:space="preserve">аральском районе в результате снижения </w:t>
      </w:r>
      <w:proofErr w:type="spellStart"/>
      <w:r w:rsidRPr="004F0FC9">
        <w:rPr>
          <w:color w:val="000000"/>
          <w:sz w:val="28"/>
          <w:szCs w:val="28"/>
        </w:rPr>
        <w:t>дренированности</w:t>
      </w:r>
      <w:proofErr w:type="spellEnd"/>
      <w:r w:rsidRPr="004F0FC9">
        <w:rPr>
          <w:color w:val="000000"/>
          <w:sz w:val="28"/>
          <w:szCs w:val="28"/>
        </w:rPr>
        <w:t xml:space="preserve"> орошаемых земель произошли подъем уровня грунтовых вод; рост площадей орошаемых земель с близким залеганием грунтовых вод; </w:t>
      </w:r>
      <w:r w:rsidRPr="004F0FC9">
        <w:rPr>
          <w:color w:val="000000"/>
          <w:sz w:val="28"/>
          <w:szCs w:val="28"/>
        </w:rPr>
        <w:lastRenderedPageBreak/>
        <w:t xml:space="preserve">рост минерализации и площадей с высокой минерализацией грунтовых вод; рост степени засоления почв и площадей засоленных орошаемых земель; </w:t>
      </w:r>
      <w:proofErr w:type="spellStart"/>
      <w:r w:rsidRPr="004F0FC9">
        <w:rPr>
          <w:color w:val="000000"/>
          <w:sz w:val="28"/>
          <w:szCs w:val="28"/>
        </w:rPr>
        <w:t>осолонцевание</w:t>
      </w:r>
      <w:proofErr w:type="spellEnd"/>
      <w:r w:rsidRPr="004F0FC9">
        <w:rPr>
          <w:color w:val="000000"/>
          <w:sz w:val="28"/>
          <w:szCs w:val="28"/>
        </w:rPr>
        <w:t xml:space="preserve"> и ощелачивание почв. </w:t>
      </w:r>
    </w:p>
    <w:p w14:paraId="5E76D4BC" w14:textId="77777777" w:rsidR="00581288" w:rsidRDefault="00581288" w:rsidP="00581288">
      <w:pPr>
        <w:pStyle w:val="aa"/>
        <w:shd w:val="clear" w:color="auto" w:fill="FFFFFF"/>
        <w:spacing w:before="0" w:beforeAutospacing="0" w:after="0" w:afterAutospacing="0"/>
        <w:ind w:firstLine="708"/>
        <w:jc w:val="both"/>
        <w:rPr>
          <w:color w:val="000000"/>
          <w:sz w:val="28"/>
          <w:szCs w:val="28"/>
        </w:rPr>
      </w:pPr>
      <w:r w:rsidRPr="004F0FC9">
        <w:rPr>
          <w:color w:val="000000"/>
          <w:sz w:val="28"/>
          <w:szCs w:val="28"/>
        </w:rPr>
        <w:t xml:space="preserve">В </w:t>
      </w:r>
      <w:r>
        <w:rPr>
          <w:color w:val="000000"/>
          <w:sz w:val="28"/>
          <w:szCs w:val="28"/>
        </w:rPr>
        <w:t>Мактаа</w:t>
      </w:r>
      <w:r w:rsidRPr="004F0FC9">
        <w:rPr>
          <w:color w:val="000000"/>
          <w:sz w:val="28"/>
          <w:szCs w:val="28"/>
        </w:rPr>
        <w:t xml:space="preserve">ральском районе увеличение токсичных солей в верхнем 0-40 см слое составляет всего 1,9 т/га. Однако в нижних горизонтах темпы накопления токсичных солей в 0-100 см слое составляет 11,0 т/га. Причиной быстрого накопления токсичных хлоридов является близкое залегание грунтовых вод, </w:t>
      </w:r>
      <w:proofErr w:type="spellStart"/>
      <w:r w:rsidRPr="004F0FC9">
        <w:rPr>
          <w:color w:val="000000"/>
          <w:sz w:val="28"/>
          <w:szCs w:val="28"/>
        </w:rPr>
        <w:t>легкорастворимость</w:t>
      </w:r>
      <w:proofErr w:type="spellEnd"/>
      <w:r w:rsidRPr="004F0FC9">
        <w:rPr>
          <w:color w:val="000000"/>
          <w:sz w:val="28"/>
          <w:szCs w:val="28"/>
        </w:rPr>
        <w:t xml:space="preserve"> и низкая сорбционная способность. В результате этого их миграция из грунтовых вод в верхние слои </w:t>
      </w:r>
      <w:proofErr w:type="spellStart"/>
      <w:r w:rsidRPr="004F0FC9">
        <w:rPr>
          <w:color w:val="000000"/>
          <w:sz w:val="28"/>
          <w:szCs w:val="28"/>
        </w:rPr>
        <w:t>почвогрунтов</w:t>
      </w:r>
      <w:proofErr w:type="spellEnd"/>
      <w:r w:rsidRPr="004F0FC9">
        <w:rPr>
          <w:color w:val="000000"/>
          <w:sz w:val="28"/>
          <w:szCs w:val="28"/>
        </w:rPr>
        <w:t xml:space="preserve"> усиливается. Накопительный характер солей в корнеобитаемом слое почв предопределил рост площадей засоленных орошаемых земель. </w:t>
      </w:r>
    </w:p>
    <w:p w14:paraId="0FCC251D" w14:textId="77777777" w:rsidR="00581288" w:rsidRDefault="00581288" w:rsidP="00581288">
      <w:pPr>
        <w:pStyle w:val="aa"/>
        <w:shd w:val="clear" w:color="auto" w:fill="FFFFFF"/>
        <w:spacing w:before="0" w:beforeAutospacing="0" w:after="0" w:afterAutospacing="0"/>
        <w:ind w:firstLine="708"/>
        <w:jc w:val="both"/>
        <w:rPr>
          <w:color w:val="000000"/>
          <w:sz w:val="28"/>
          <w:szCs w:val="28"/>
          <w:lang w:val="kk-KZ"/>
        </w:rPr>
      </w:pPr>
      <w:r>
        <w:rPr>
          <w:i/>
          <w:iCs/>
          <w:color w:val="000000"/>
          <w:sz w:val="28"/>
          <w:szCs w:val="28"/>
        </w:rPr>
        <w:t>Скважины вертикального дренажа</w:t>
      </w:r>
      <w:r w:rsidRPr="001E2F3E">
        <w:rPr>
          <w:i/>
          <w:iCs/>
          <w:color w:val="000000"/>
          <w:sz w:val="28"/>
          <w:szCs w:val="28"/>
          <w:lang w:val="kk-KZ"/>
        </w:rPr>
        <w:t xml:space="preserve"> </w:t>
      </w:r>
      <w:r>
        <w:rPr>
          <w:i/>
          <w:iCs/>
          <w:color w:val="000000"/>
          <w:sz w:val="28"/>
          <w:szCs w:val="28"/>
          <w:lang w:val="kk-KZ"/>
        </w:rPr>
        <w:t>(</w:t>
      </w:r>
      <w:r w:rsidRPr="001E2F3E">
        <w:rPr>
          <w:i/>
          <w:iCs/>
          <w:color w:val="000000"/>
          <w:sz w:val="28"/>
          <w:szCs w:val="28"/>
          <w:lang w:val="kk-KZ"/>
        </w:rPr>
        <w:t>СВД</w:t>
      </w:r>
      <w:r>
        <w:rPr>
          <w:i/>
          <w:iCs/>
          <w:color w:val="000000"/>
          <w:sz w:val="28"/>
          <w:szCs w:val="28"/>
          <w:lang w:val="kk-KZ"/>
        </w:rPr>
        <w:t>)</w:t>
      </w:r>
      <w:r>
        <w:rPr>
          <w:color w:val="000000"/>
          <w:sz w:val="28"/>
          <w:szCs w:val="28"/>
          <w:lang w:val="kk-KZ"/>
        </w:rPr>
        <w:t xml:space="preserve">. </w:t>
      </w:r>
    </w:p>
    <w:p w14:paraId="25B883D5" w14:textId="633007FD" w:rsidR="00581288" w:rsidRDefault="00581288" w:rsidP="00581288">
      <w:pPr>
        <w:pStyle w:val="aa"/>
        <w:shd w:val="clear" w:color="auto" w:fill="FFFFFF"/>
        <w:spacing w:before="0" w:beforeAutospacing="0" w:after="0" w:afterAutospacing="0"/>
        <w:ind w:firstLine="708"/>
        <w:jc w:val="both"/>
        <w:rPr>
          <w:color w:val="000000"/>
          <w:sz w:val="28"/>
          <w:szCs w:val="28"/>
        </w:rPr>
      </w:pPr>
      <w:r w:rsidRPr="005317D7">
        <w:rPr>
          <w:color w:val="000000"/>
          <w:sz w:val="28"/>
          <w:szCs w:val="28"/>
        </w:rPr>
        <w:t>В начале 90-х годов СВД начали выходить из строя, после полностью прекратили свою работу. Это привело к ухудшению мелиоративного состояния орошаемых земель Мактааральского массива.</w:t>
      </w:r>
      <w:r>
        <w:rPr>
          <w:color w:val="000000"/>
          <w:sz w:val="28"/>
          <w:szCs w:val="28"/>
        </w:rPr>
        <w:t xml:space="preserve"> </w:t>
      </w:r>
      <w:r w:rsidRPr="00A50FAB">
        <w:rPr>
          <w:color w:val="000000"/>
          <w:sz w:val="28"/>
          <w:szCs w:val="28"/>
        </w:rPr>
        <w:t>В 2012-2013 гг. по проекту «Капитальный ремонт и восстановление скважин вертикального дренажа в количестве 146 единиц с отводящими сетями в Мактааральском районе Южно-Казахстанской области» с целью улучшения мелиоративного состояния орошаемых земель на площади 23,01 тыс. га было восстановлено 146 скважин вертикального дренажа в сельских округах «</w:t>
      </w:r>
      <w:proofErr w:type="spellStart"/>
      <w:r w:rsidRPr="00A50FAB">
        <w:rPr>
          <w:color w:val="000000"/>
          <w:sz w:val="28"/>
          <w:szCs w:val="28"/>
        </w:rPr>
        <w:t>Мактаарал</w:t>
      </w:r>
      <w:proofErr w:type="spellEnd"/>
      <w:r w:rsidRPr="00A50FAB">
        <w:rPr>
          <w:color w:val="000000"/>
          <w:sz w:val="28"/>
          <w:szCs w:val="28"/>
        </w:rPr>
        <w:t>», «</w:t>
      </w:r>
      <w:proofErr w:type="spellStart"/>
      <w:r w:rsidRPr="00A50FAB">
        <w:rPr>
          <w:color w:val="000000"/>
          <w:sz w:val="28"/>
          <w:szCs w:val="28"/>
        </w:rPr>
        <w:t>Казыбек</w:t>
      </w:r>
      <w:proofErr w:type="spellEnd"/>
      <w:r w:rsidRPr="00A50FAB">
        <w:rPr>
          <w:color w:val="000000"/>
          <w:sz w:val="28"/>
          <w:szCs w:val="28"/>
        </w:rPr>
        <w:t xml:space="preserve"> би» и «</w:t>
      </w:r>
      <w:proofErr w:type="spellStart"/>
      <w:r w:rsidRPr="00A50FAB">
        <w:rPr>
          <w:color w:val="000000"/>
          <w:sz w:val="28"/>
          <w:szCs w:val="28"/>
        </w:rPr>
        <w:t>Калыбекова</w:t>
      </w:r>
      <w:proofErr w:type="spellEnd"/>
      <w:r w:rsidRPr="00A50FAB">
        <w:rPr>
          <w:color w:val="000000"/>
          <w:sz w:val="28"/>
          <w:szCs w:val="28"/>
        </w:rPr>
        <w:t xml:space="preserve">». В </w:t>
      </w:r>
      <w:r w:rsidRPr="005974B1">
        <w:rPr>
          <w:color w:val="000000"/>
          <w:sz w:val="28"/>
          <w:szCs w:val="28"/>
        </w:rPr>
        <w:t>2017г около</w:t>
      </w:r>
      <w:r w:rsidRPr="00A50FAB">
        <w:rPr>
          <w:color w:val="000000"/>
          <w:sz w:val="28"/>
          <w:szCs w:val="28"/>
        </w:rPr>
        <w:t xml:space="preserve"> 40 единиц мелиоративной техники провели </w:t>
      </w:r>
      <w:proofErr w:type="spellStart"/>
      <w:r w:rsidRPr="00A50FAB">
        <w:rPr>
          <w:color w:val="000000"/>
          <w:sz w:val="28"/>
          <w:szCs w:val="28"/>
        </w:rPr>
        <w:t>механизированую</w:t>
      </w:r>
      <w:proofErr w:type="spellEnd"/>
      <w:r w:rsidRPr="00A50FAB">
        <w:rPr>
          <w:color w:val="000000"/>
          <w:sz w:val="28"/>
          <w:szCs w:val="28"/>
        </w:rPr>
        <w:t xml:space="preserve"> очистку межхозяйственных и внутрихозяйственных коллекторов в районе. </w:t>
      </w:r>
    </w:p>
    <w:p w14:paraId="32A641FF" w14:textId="1B675E52" w:rsidR="00581288" w:rsidRPr="000557CB" w:rsidRDefault="00581288" w:rsidP="00581288">
      <w:pPr>
        <w:pStyle w:val="aa"/>
        <w:shd w:val="clear" w:color="auto" w:fill="FFFFFF"/>
        <w:spacing w:before="0" w:beforeAutospacing="0" w:after="0" w:afterAutospacing="0"/>
        <w:ind w:firstLine="708"/>
        <w:jc w:val="both"/>
        <w:rPr>
          <w:color w:val="000000"/>
          <w:sz w:val="28"/>
          <w:szCs w:val="28"/>
        </w:rPr>
      </w:pPr>
      <w:r>
        <w:rPr>
          <w:color w:val="000000"/>
          <w:sz w:val="28"/>
          <w:szCs w:val="28"/>
        </w:rPr>
        <w:t>В результате анализа собранных данных выявлен хороший потенциал вторичного использования коллекторно-дренажных вод для орошения в период маловодия. При норме полива в 3600 м</w:t>
      </w:r>
      <w:r>
        <w:rPr>
          <w:color w:val="000000"/>
          <w:sz w:val="28"/>
          <w:szCs w:val="28"/>
          <w:vertAlign w:val="superscript"/>
        </w:rPr>
        <w:t>3</w:t>
      </w:r>
      <w:r>
        <w:rPr>
          <w:color w:val="000000"/>
          <w:sz w:val="28"/>
          <w:szCs w:val="28"/>
        </w:rPr>
        <w:t xml:space="preserve">/га, в общей сложности можно вторично </w:t>
      </w:r>
      <w:r w:rsidRPr="00B8736E">
        <w:rPr>
          <w:color w:val="000000"/>
          <w:sz w:val="28"/>
          <w:szCs w:val="28"/>
        </w:rPr>
        <w:t>использовать 7</w:t>
      </w:r>
      <w:r w:rsidR="00B8736E" w:rsidRPr="00B8736E">
        <w:rPr>
          <w:color w:val="000000"/>
          <w:sz w:val="28"/>
          <w:szCs w:val="28"/>
          <w:lang w:val="kk-KZ"/>
        </w:rPr>
        <w:t>3</w:t>
      </w:r>
      <w:r w:rsidRPr="00B8736E">
        <w:rPr>
          <w:color w:val="000000"/>
          <w:sz w:val="28"/>
          <w:szCs w:val="28"/>
        </w:rPr>
        <w:t>,</w:t>
      </w:r>
      <w:r w:rsidR="00B8736E" w:rsidRPr="00B8736E">
        <w:rPr>
          <w:color w:val="000000"/>
          <w:sz w:val="28"/>
          <w:szCs w:val="28"/>
          <w:lang w:val="kk-KZ"/>
        </w:rPr>
        <w:t>04</w:t>
      </w:r>
      <w:r w:rsidRPr="00B8736E">
        <w:rPr>
          <w:color w:val="000000"/>
          <w:sz w:val="28"/>
          <w:szCs w:val="28"/>
        </w:rPr>
        <w:t xml:space="preserve"> </w:t>
      </w:r>
      <w:proofErr w:type="gramStart"/>
      <w:r w:rsidRPr="00B8736E">
        <w:rPr>
          <w:color w:val="000000"/>
          <w:sz w:val="28"/>
          <w:szCs w:val="28"/>
        </w:rPr>
        <w:t>млн.м</w:t>
      </w:r>
      <w:proofErr w:type="gramEnd"/>
      <w:r w:rsidRPr="00B8736E">
        <w:rPr>
          <w:color w:val="000000"/>
          <w:sz w:val="28"/>
          <w:szCs w:val="28"/>
          <w:vertAlign w:val="superscript"/>
        </w:rPr>
        <w:t>3</w:t>
      </w:r>
      <w:r w:rsidRPr="00B8736E">
        <w:rPr>
          <w:color w:val="000000"/>
          <w:sz w:val="28"/>
          <w:szCs w:val="28"/>
        </w:rPr>
        <w:t xml:space="preserve"> воды</w:t>
      </w:r>
      <w:r>
        <w:rPr>
          <w:color w:val="000000"/>
          <w:sz w:val="28"/>
          <w:szCs w:val="28"/>
        </w:rPr>
        <w:t xml:space="preserve"> для орошения </w:t>
      </w:r>
      <w:r w:rsidR="00B8736E">
        <w:rPr>
          <w:color w:val="000000"/>
          <w:sz w:val="28"/>
          <w:szCs w:val="28"/>
          <w:lang w:val="kk-KZ"/>
        </w:rPr>
        <w:t xml:space="preserve">147102 </w:t>
      </w:r>
      <w:r>
        <w:rPr>
          <w:color w:val="000000"/>
          <w:sz w:val="28"/>
          <w:szCs w:val="28"/>
        </w:rPr>
        <w:t>га полей</w:t>
      </w:r>
      <w:r w:rsidR="00B8736E">
        <w:rPr>
          <w:color w:val="000000"/>
          <w:sz w:val="28"/>
          <w:szCs w:val="28"/>
          <w:lang w:val="kk-KZ"/>
        </w:rPr>
        <w:t xml:space="preserve"> Мактааральского массива</w:t>
      </w:r>
      <w:r>
        <w:rPr>
          <w:color w:val="000000"/>
          <w:sz w:val="28"/>
          <w:szCs w:val="28"/>
        </w:rPr>
        <w:t xml:space="preserve">. Для обоснования данной количественной информаций </w:t>
      </w:r>
      <w:r>
        <w:rPr>
          <w:color w:val="000000"/>
          <w:sz w:val="28"/>
          <w:szCs w:val="28"/>
          <w:lang w:val="kk-KZ"/>
        </w:rPr>
        <w:t>построена</w:t>
      </w:r>
      <w:r>
        <w:rPr>
          <w:color w:val="000000"/>
          <w:sz w:val="28"/>
          <w:szCs w:val="28"/>
        </w:rPr>
        <w:t xml:space="preserve"> фильтрационная модель коллекторно-дренажных вод Мактааральского района с вычислением водного </w:t>
      </w:r>
      <w:r w:rsidRPr="00B8736E">
        <w:rPr>
          <w:color w:val="000000"/>
          <w:sz w:val="28"/>
          <w:szCs w:val="28"/>
        </w:rPr>
        <w:t>баланса</w:t>
      </w:r>
      <w:r w:rsidRPr="00B8736E">
        <w:rPr>
          <w:color w:val="000000"/>
          <w:sz w:val="28"/>
          <w:szCs w:val="28"/>
          <w:lang w:val="kk-KZ"/>
        </w:rPr>
        <w:t xml:space="preserve"> (</w:t>
      </w:r>
      <w:r w:rsidRPr="00B8736E">
        <w:rPr>
          <w:color w:val="000000"/>
          <w:sz w:val="28"/>
          <w:szCs w:val="28"/>
        </w:rPr>
        <w:t xml:space="preserve">см. раздел </w:t>
      </w:r>
      <w:proofErr w:type="gramStart"/>
      <w:r w:rsidR="00EE6FAB" w:rsidRPr="00B8736E">
        <w:rPr>
          <w:color w:val="000000"/>
          <w:sz w:val="28"/>
          <w:szCs w:val="28"/>
        </w:rPr>
        <w:t>5</w:t>
      </w:r>
      <w:r w:rsidRPr="00B8736E">
        <w:rPr>
          <w:color w:val="000000"/>
          <w:sz w:val="28"/>
          <w:szCs w:val="28"/>
        </w:rPr>
        <w:t xml:space="preserve"> </w:t>
      </w:r>
      <w:r w:rsidRPr="00B8736E">
        <w:rPr>
          <w:color w:val="000000"/>
          <w:sz w:val="28"/>
          <w:szCs w:val="28"/>
          <w:lang w:val="kk-KZ"/>
        </w:rPr>
        <w:t>)</w:t>
      </w:r>
      <w:proofErr w:type="gramEnd"/>
      <w:r w:rsidRPr="00B8736E">
        <w:rPr>
          <w:color w:val="000000"/>
          <w:sz w:val="28"/>
          <w:szCs w:val="28"/>
        </w:rPr>
        <w:t>.</w:t>
      </w:r>
      <w:r>
        <w:rPr>
          <w:color w:val="000000"/>
          <w:sz w:val="28"/>
          <w:szCs w:val="28"/>
        </w:rPr>
        <w:t xml:space="preserve"> Для построения модели также использованы данные дистанционного зондирования Земли с портала </w:t>
      </w:r>
      <w:r>
        <w:rPr>
          <w:color w:val="000000"/>
          <w:sz w:val="28"/>
          <w:szCs w:val="28"/>
          <w:lang w:val="en-US"/>
        </w:rPr>
        <w:t>Google</w:t>
      </w:r>
      <w:r w:rsidRPr="00F12AF4">
        <w:rPr>
          <w:color w:val="000000"/>
          <w:sz w:val="28"/>
          <w:szCs w:val="28"/>
        </w:rPr>
        <w:t xml:space="preserve"> </w:t>
      </w:r>
      <w:r>
        <w:rPr>
          <w:color w:val="000000"/>
          <w:sz w:val="28"/>
          <w:szCs w:val="28"/>
          <w:lang w:val="en-US"/>
        </w:rPr>
        <w:t>Earth</w:t>
      </w:r>
      <w:r w:rsidRPr="00F12AF4">
        <w:rPr>
          <w:color w:val="000000"/>
          <w:sz w:val="28"/>
          <w:szCs w:val="28"/>
        </w:rPr>
        <w:t xml:space="preserve"> </w:t>
      </w:r>
      <w:r>
        <w:rPr>
          <w:color w:val="000000"/>
          <w:sz w:val="28"/>
          <w:szCs w:val="28"/>
          <w:lang w:val="en-US"/>
        </w:rPr>
        <w:t>Engine</w:t>
      </w:r>
      <w:r>
        <w:rPr>
          <w:color w:val="000000"/>
          <w:sz w:val="28"/>
          <w:szCs w:val="28"/>
        </w:rPr>
        <w:t xml:space="preserve"> и построенная в рамках проекта </w:t>
      </w:r>
      <w:proofErr w:type="spellStart"/>
      <w:r>
        <w:rPr>
          <w:color w:val="000000"/>
          <w:sz w:val="28"/>
          <w:szCs w:val="28"/>
          <w:lang w:val="en-US"/>
        </w:rPr>
        <w:t>BioWat</w:t>
      </w:r>
      <w:proofErr w:type="spellEnd"/>
      <w:r w:rsidRPr="00F12AF4">
        <w:rPr>
          <w:color w:val="000000"/>
          <w:sz w:val="28"/>
          <w:szCs w:val="28"/>
        </w:rPr>
        <w:t xml:space="preserve"> </w:t>
      </w:r>
      <w:r>
        <w:rPr>
          <w:color w:val="000000"/>
          <w:sz w:val="28"/>
          <w:szCs w:val="28"/>
        </w:rPr>
        <w:t xml:space="preserve">база </w:t>
      </w:r>
      <w:proofErr w:type="spellStart"/>
      <w:r>
        <w:rPr>
          <w:color w:val="000000"/>
          <w:sz w:val="28"/>
          <w:szCs w:val="28"/>
        </w:rPr>
        <w:t>геоданных</w:t>
      </w:r>
      <w:proofErr w:type="spellEnd"/>
      <w:r w:rsidRPr="00F12AF4">
        <w:rPr>
          <w:color w:val="000000"/>
          <w:sz w:val="28"/>
          <w:szCs w:val="28"/>
        </w:rPr>
        <w:t>.</w:t>
      </w:r>
      <w:r>
        <w:rPr>
          <w:color w:val="000000"/>
          <w:sz w:val="28"/>
          <w:szCs w:val="28"/>
        </w:rPr>
        <w:t xml:space="preserve"> </w:t>
      </w:r>
    </w:p>
    <w:p w14:paraId="2F3E8F48" w14:textId="77777777" w:rsidR="00581288" w:rsidRPr="000C6A74" w:rsidRDefault="00581288" w:rsidP="00581288">
      <w:pPr>
        <w:pStyle w:val="aa"/>
        <w:shd w:val="clear" w:color="auto" w:fill="FFFFFF"/>
        <w:spacing w:before="0" w:beforeAutospacing="0" w:after="0" w:afterAutospacing="0"/>
        <w:ind w:firstLine="708"/>
        <w:jc w:val="both"/>
        <w:rPr>
          <w:color w:val="000000"/>
          <w:sz w:val="28"/>
          <w:szCs w:val="28"/>
        </w:rPr>
      </w:pPr>
      <w:r>
        <w:rPr>
          <w:color w:val="000000"/>
          <w:sz w:val="28"/>
          <w:szCs w:val="28"/>
        </w:rPr>
        <w:t xml:space="preserve">Анализ урожайности методом вычисления </w:t>
      </w:r>
      <w:r>
        <w:rPr>
          <w:color w:val="000000"/>
          <w:sz w:val="28"/>
          <w:szCs w:val="28"/>
          <w:lang w:val="en-US"/>
        </w:rPr>
        <w:t>NDVI</w:t>
      </w:r>
    </w:p>
    <w:p w14:paraId="7E2F660C" w14:textId="08E56E64" w:rsidR="00D52785" w:rsidRDefault="00581288" w:rsidP="00581288">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В Мактааральском районе</w:t>
      </w:r>
      <w:r>
        <w:rPr>
          <w:color w:val="000000"/>
          <w:sz w:val="28"/>
          <w:szCs w:val="28"/>
        </w:rPr>
        <w:t xml:space="preserve"> </w:t>
      </w:r>
      <w:r w:rsidRPr="006906DE">
        <w:rPr>
          <w:color w:val="000000"/>
          <w:sz w:val="28"/>
          <w:szCs w:val="28"/>
        </w:rPr>
        <w:t xml:space="preserve">для анализа урожайности, выполнена дешифровка спутниковых </w:t>
      </w:r>
      <w:r>
        <w:rPr>
          <w:color w:val="000000"/>
          <w:sz w:val="28"/>
          <w:szCs w:val="28"/>
        </w:rPr>
        <w:t>данных</w:t>
      </w:r>
      <w:r w:rsidRPr="006906DE">
        <w:rPr>
          <w:color w:val="000000"/>
          <w:sz w:val="28"/>
          <w:szCs w:val="28"/>
        </w:rPr>
        <w:t>. Для вычисления спектральных индексов и выявления изменений на территории исследования обработаны архивные безоблачные изображения среднего разрешения Landsat</w:t>
      </w:r>
      <w:r w:rsidR="00D52785" w:rsidRPr="00D52785">
        <w:rPr>
          <w:color w:val="000000"/>
          <w:sz w:val="28"/>
          <w:szCs w:val="28"/>
        </w:rPr>
        <w:t>-8 (</w:t>
      </w:r>
      <w:r w:rsidR="00C1375F">
        <w:rPr>
          <w:color w:val="000000"/>
          <w:sz w:val="28"/>
          <w:szCs w:val="28"/>
        </w:rPr>
        <w:t>таб.3.</w:t>
      </w:r>
      <w:r w:rsidR="00D52785">
        <w:rPr>
          <w:color w:val="000000"/>
          <w:sz w:val="28"/>
          <w:szCs w:val="28"/>
        </w:rPr>
        <w:t>1)</w:t>
      </w:r>
      <w:r w:rsidRPr="006906DE">
        <w:rPr>
          <w:color w:val="000000"/>
          <w:sz w:val="28"/>
          <w:szCs w:val="28"/>
        </w:rPr>
        <w:t xml:space="preserve"> и </w:t>
      </w:r>
      <w:r w:rsidRPr="006906DE">
        <w:rPr>
          <w:color w:val="000000"/>
          <w:sz w:val="28"/>
          <w:szCs w:val="28"/>
          <w:lang w:val="en-US"/>
        </w:rPr>
        <w:t>Sentinel</w:t>
      </w:r>
      <w:r w:rsidRPr="006906DE">
        <w:rPr>
          <w:color w:val="000000"/>
          <w:sz w:val="28"/>
          <w:szCs w:val="28"/>
        </w:rPr>
        <w:t>-2</w:t>
      </w:r>
      <w:r w:rsidR="00C1375F">
        <w:rPr>
          <w:color w:val="000000"/>
          <w:sz w:val="28"/>
          <w:szCs w:val="28"/>
        </w:rPr>
        <w:t xml:space="preserve"> (таб. 3.</w:t>
      </w:r>
      <w:r w:rsidR="00D52785">
        <w:rPr>
          <w:color w:val="000000"/>
          <w:sz w:val="28"/>
          <w:szCs w:val="28"/>
        </w:rPr>
        <w:t>2)</w:t>
      </w:r>
      <w:r w:rsidRPr="006906DE">
        <w:rPr>
          <w:color w:val="000000"/>
          <w:sz w:val="28"/>
          <w:szCs w:val="28"/>
        </w:rPr>
        <w:t xml:space="preserve"> за вегетационный период, с 2013 по 2018 годы. Для работы с данными ДЗЗ использовано лицензионное программное обеспечение </w:t>
      </w:r>
      <w:r w:rsidRPr="006906DE">
        <w:rPr>
          <w:color w:val="000000"/>
          <w:sz w:val="28"/>
          <w:szCs w:val="28"/>
          <w:lang w:val="en-US"/>
        </w:rPr>
        <w:t>ArcGIS</w:t>
      </w:r>
      <w:r w:rsidRPr="006906DE">
        <w:rPr>
          <w:color w:val="000000"/>
          <w:sz w:val="28"/>
          <w:szCs w:val="28"/>
        </w:rPr>
        <w:t xml:space="preserve"> и </w:t>
      </w:r>
      <w:proofErr w:type="spellStart"/>
      <w:r w:rsidRPr="006906DE">
        <w:rPr>
          <w:color w:val="000000"/>
          <w:sz w:val="28"/>
          <w:szCs w:val="28"/>
        </w:rPr>
        <w:t>Geomatica</w:t>
      </w:r>
      <w:proofErr w:type="spellEnd"/>
      <w:r w:rsidRPr="006906DE">
        <w:rPr>
          <w:color w:val="000000"/>
          <w:sz w:val="28"/>
          <w:szCs w:val="28"/>
        </w:rPr>
        <w:t xml:space="preserve"> 2016.</w:t>
      </w:r>
    </w:p>
    <w:p w14:paraId="4B732328" w14:textId="71F3B714" w:rsidR="00D52785" w:rsidRDefault="007F3D93" w:rsidP="00581288">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 xml:space="preserve">С целью дешифрирования и повышения информативности данных ДЗЗ проведены спектральные преобразования исходных </w:t>
      </w:r>
      <w:proofErr w:type="spellStart"/>
      <w:r w:rsidRPr="006906DE">
        <w:rPr>
          <w:color w:val="000000"/>
          <w:sz w:val="28"/>
          <w:szCs w:val="28"/>
        </w:rPr>
        <w:t>космоснимков</w:t>
      </w:r>
      <w:proofErr w:type="spellEnd"/>
      <w:r w:rsidRPr="006906DE">
        <w:rPr>
          <w:color w:val="000000"/>
          <w:sz w:val="28"/>
          <w:szCs w:val="28"/>
        </w:rPr>
        <w:t xml:space="preserve">. </w:t>
      </w:r>
    </w:p>
    <w:p w14:paraId="21A29531" w14:textId="77777777" w:rsidR="007F3D93" w:rsidRDefault="007F3D93" w:rsidP="00581288">
      <w:pPr>
        <w:pStyle w:val="aa"/>
        <w:shd w:val="clear" w:color="auto" w:fill="FFFFFF"/>
        <w:spacing w:before="0" w:beforeAutospacing="0" w:after="0" w:afterAutospacing="0"/>
        <w:ind w:firstLine="708"/>
        <w:jc w:val="both"/>
        <w:rPr>
          <w:color w:val="000000"/>
          <w:sz w:val="28"/>
          <w:szCs w:val="28"/>
        </w:rPr>
      </w:pPr>
    </w:p>
    <w:p w14:paraId="410B68EB" w14:textId="24B61B92" w:rsidR="00D52785" w:rsidRPr="00D52785" w:rsidRDefault="00C1375F" w:rsidP="00581288">
      <w:pPr>
        <w:pStyle w:val="aa"/>
        <w:shd w:val="clear" w:color="auto" w:fill="FFFFFF"/>
        <w:spacing w:before="0" w:beforeAutospacing="0" w:after="0" w:afterAutospacing="0"/>
        <w:ind w:firstLine="708"/>
        <w:jc w:val="both"/>
        <w:rPr>
          <w:color w:val="000000"/>
          <w:sz w:val="28"/>
          <w:szCs w:val="28"/>
        </w:rPr>
      </w:pPr>
      <w:r>
        <w:rPr>
          <w:color w:val="000000"/>
          <w:sz w:val="28"/>
          <w:szCs w:val="28"/>
        </w:rPr>
        <w:lastRenderedPageBreak/>
        <w:t>Таблица - 3.1</w:t>
      </w:r>
      <w:r w:rsidR="00D52785">
        <w:rPr>
          <w:color w:val="000000"/>
          <w:sz w:val="28"/>
          <w:szCs w:val="28"/>
        </w:rPr>
        <w:t xml:space="preserve"> Характеристика мультиспектральных данных </w:t>
      </w:r>
      <w:proofErr w:type="spellStart"/>
      <w:r w:rsidR="00D52785">
        <w:rPr>
          <w:color w:val="000000"/>
          <w:sz w:val="28"/>
          <w:szCs w:val="28"/>
          <w:lang w:val="en-US"/>
        </w:rPr>
        <w:t>LandSat</w:t>
      </w:r>
      <w:proofErr w:type="spellEnd"/>
      <w:r w:rsidR="00D52785" w:rsidRPr="009E2CED">
        <w:rPr>
          <w:color w:val="000000"/>
          <w:sz w:val="28"/>
          <w:szCs w:val="28"/>
        </w:rPr>
        <w:t>-8</w:t>
      </w:r>
    </w:p>
    <w:tbl>
      <w:tblPr>
        <w:tblW w:w="975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934"/>
        <w:gridCol w:w="2154"/>
        <w:gridCol w:w="2331"/>
        <w:gridCol w:w="2676"/>
        <w:gridCol w:w="1657"/>
      </w:tblGrid>
      <w:tr w:rsidR="00D52785" w:rsidRPr="007F3D93" w14:paraId="38577385" w14:textId="77777777" w:rsidTr="00D52785">
        <w:trPr>
          <w:trHeight w:val="297"/>
          <w:jc w:val="center"/>
        </w:trPr>
        <w:tc>
          <w:tcPr>
            <w:tcW w:w="802" w:type="dxa"/>
            <w:shd w:val="clear" w:color="auto" w:fill="FFFFFF"/>
            <w:tcMar>
              <w:top w:w="15" w:type="dxa"/>
              <w:left w:w="108" w:type="dxa"/>
              <w:bottom w:w="0" w:type="dxa"/>
              <w:right w:w="108" w:type="dxa"/>
            </w:tcMar>
            <w:hideMark/>
          </w:tcPr>
          <w:p w14:paraId="1B189451" w14:textId="77777777" w:rsidR="00D52785" w:rsidRPr="007F3D93" w:rsidRDefault="00D52785" w:rsidP="00D52785">
            <w:pPr>
              <w:spacing w:after="0" w:line="240" w:lineRule="auto"/>
              <w:rPr>
                <w:rFonts w:ascii="Times New Roman" w:eastAsia="Calibri" w:hAnsi="Times New Roman" w:cs="Times New Roman"/>
                <w:lang w:val="kk-KZ" w:eastAsia="en-US"/>
              </w:rPr>
            </w:pPr>
            <w:r w:rsidRPr="007F3D93">
              <w:rPr>
                <w:rFonts w:ascii="Times New Roman" w:eastAsia="Calibri" w:hAnsi="Times New Roman" w:cs="Times New Roman"/>
                <w:bCs/>
                <w:lang w:eastAsia="en-US"/>
              </w:rPr>
              <w:t>Канал</w:t>
            </w:r>
            <w:r w:rsidRPr="007F3D93">
              <w:rPr>
                <w:rFonts w:ascii="Times New Roman" w:eastAsia="Calibri" w:hAnsi="Times New Roman" w:cs="Times New Roman"/>
                <w:bCs/>
                <w:lang w:val="kk-KZ" w:eastAsia="en-US"/>
              </w:rPr>
              <w:t>ы п/п</w:t>
            </w:r>
          </w:p>
        </w:tc>
        <w:tc>
          <w:tcPr>
            <w:tcW w:w="2166" w:type="dxa"/>
            <w:shd w:val="clear" w:color="auto" w:fill="FFFFFF"/>
            <w:tcMar>
              <w:top w:w="15" w:type="dxa"/>
              <w:left w:w="108" w:type="dxa"/>
              <w:bottom w:w="0" w:type="dxa"/>
              <w:right w:w="108" w:type="dxa"/>
            </w:tcMar>
            <w:vAlign w:val="bottom"/>
            <w:hideMark/>
          </w:tcPr>
          <w:p w14:paraId="18FEB8A7"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Пространственное разрешение, м.</w:t>
            </w:r>
          </w:p>
        </w:tc>
        <w:tc>
          <w:tcPr>
            <w:tcW w:w="2388" w:type="dxa"/>
            <w:shd w:val="clear" w:color="auto" w:fill="FFFFFF"/>
            <w:vAlign w:val="bottom"/>
          </w:tcPr>
          <w:p w14:paraId="7EFE8E3E"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Спектральный диапазон, мкм.</w:t>
            </w:r>
          </w:p>
        </w:tc>
        <w:tc>
          <w:tcPr>
            <w:tcW w:w="2714" w:type="dxa"/>
            <w:shd w:val="clear" w:color="auto" w:fill="FFFFFF"/>
            <w:tcMar>
              <w:top w:w="15" w:type="dxa"/>
              <w:left w:w="108" w:type="dxa"/>
              <w:bottom w:w="0" w:type="dxa"/>
              <w:right w:w="108" w:type="dxa"/>
            </w:tcMar>
            <w:hideMark/>
          </w:tcPr>
          <w:p w14:paraId="06A3EDD8"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 xml:space="preserve">Общепринятое обозначение  </w:t>
            </w:r>
          </w:p>
        </w:tc>
        <w:tc>
          <w:tcPr>
            <w:tcW w:w="1682" w:type="dxa"/>
            <w:shd w:val="clear" w:color="auto" w:fill="FFFFFF"/>
          </w:tcPr>
          <w:p w14:paraId="59E81AC2" w14:textId="77777777" w:rsidR="00D52785" w:rsidRPr="007F3D93" w:rsidRDefault="00D52785" w:rsidP="00D52785">
            <w:pPr>
              <w:spacing w:after="0" w:line="240" w:lineRule="auto"/>
              <w:jc w:val="center"/>
              <w:rPr>
                <w:rFonts w:ascii="Times New Roman" w:eastAsia="Calibri" w:hAnsi="Times New Roman" w:cs="Times New Roman"/>
                <w:bCs/>
                <w:lang w:eastAsia="en-US"/>
              </w:rPr>
            </w:pPr>
            <w:r w:rsidRPr="007F3D93">
              <w:rPr>
                <w:rFonts w:ascii="Times New Roman" w:eastAsia="Calibri" w:hAnsi="Times New Roman" w:cs="Times New Roman"/>
                <w:bCs/>
                <w:lang w:eastAsia="en-US"/>
              </w:rPr>
              <w:t>Обозначение в формулах</w:t>
            </w:r>
          </w:p>
        </w:tc>
      </w:tr>
      <w:tr w:rsidR="00D52785" w:rsidRPr="007F3D93" w14:paraId="3348E3C2" w14:textId="77777777" w:rsidTr="00D52785">
        <w:trPr>
          <w:trHeight w:val="492"/>
          <w:jc w:val="center"/>
        </w:trPr>
        <w:tc>
          <w:tcPr>
            <w:tcW w:w="802" w:type="dxa"/>
            <w:shd w:val="clear" w:color="auto" w:fill="FFFFFF"/>
            <w:tcMar>
              <w:top w:w="15" w:type="dxa"/>
              <w:left w:w="108" w:type="dxa"/>
              <w:bottom w:w="0" w:type="dxa"/>
              <w:right w:w="108" w:type="dxa"/>
            </w:tcMar>
            <w:vAlign w:val="center"/>
            <w:hideMark/>
          </w:tcPr>
          <w:p w14:paraId="0DF79680"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1</w:t>
            </w:r>
          </w:p>
        </w:tc>
        <w:tc>
          <w:tcPr>
            <w:tcW w:w="2166" w:type="dxa"/>
            <w:shd w:val="clear" w:color="auto" w:fill="FFFFFF"/>
            <w:tcMar>
              <w:top w:w="15" w:type="dxa"/>
              <w:left w:w="108" w:type="dxa"/>
              <w:bottom w:w="0" w:type="dxa"/>
              <w:right w:w="108" w:type="dxa"/>
            </w:tcMar>
            <w:vAlign w:val="center"/>
            <w:hideMark/>
          </w:tcPr>
          <w:p w14:paraId="6E557687"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5FB10490"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0.43 - 0.45</w:t>
            </w:r>
          </w:p>
        </w:tc>
        <w:tc>
          <w:tcPr>
            <w:tcW w:w="2714" w:type="dxa"/>
            <w:shd w:val="clear" w:color="auto" w:fill="FFFFFF"/>
            <w:tcMar>
              <w:top w:w="15" w:type="dxa"/>
              <w:left w:w="108" w:type="dxa"/>
              <w:bottom w:w="0" w:type="dxa"/>
              <w:right w:w="108" w:type="dxa"/>
            </w:tcMar>
            <w:vAlign w:val="center"/>
            <w:hideMark/>
          </w:tcPr>
          <w:p w14:paraId="2508FB54" w14:textId="77777777" w:rsidR="00D52785" w:rsidRPr="007F3D93" w:rsidRDefault="00D52785" w:rsidP="00D52785">
            <w:pPr>
              <w:spacing w:after="0" w:line="240" w:lineRule="auto"/>
              <w:rPr>
                <w:rFonts w:ascii="Times New Roman" w:eastAsia="Calibri" w:hAnsi="Times New Roman" w:cs="Times New Roman"/>
                <w:lang w:eastAsia="en-US"/>
              </w:rPr>
            </w:pPr>
            <w:proofErr w:type="spellStart"/>
            <w:r w:rsidRPr="007F3D93">
              <w:rPr>
                <w:rFonts w:ascii="Times New Roman" w:eastAsia="Calibri" w:hAnsi="Times New Roman" w:cs="Times New Roman"/>
                <w:lang w:eastAsia="en-US"/>
              </w:rPr>
              <w:t>Coastal</w:t>
            </w:r>
            <w:proofErr w:type="spellEnd"/>
            <w:r w:rsidRPr="007F3D93">
              <w:rPr>
                <w:rFonts w:ascii="Times New Roman" w:eastAsia="Calibri" w:hAnsi="Times New Roman" w:cs="Times New Roman"/>
                <w:lang w:eastAsia="en-US"/>
              </w:rPr>
              <w:t xml:space="preserve"> </w:t>
            </w:r>
            <w:proofErr w:type="spellStart"/>
            <w:r w:rsidRPr="007F3D93">
              <w:rPr>
                <w:rFonts w:ascii="Times New Roman" w:eastAsia="Calibri" w:hAnsi="Times New Roman" w:cs="Times New Roman"/>
                <w:lang w:eastAsia="en-US"/>
              </w:rPr>
              <w:t>aerosol</w:t>
            </w:r>
            <w:proofErr w:type="spellEnd"/>
          </w:p>
        </w:tc>
        <w:tc>
          <w:tcPr>
            <w:tcW w:w="1682" w:type="dxa"/>
            <w:shd w:val="clear" w:color="auto" w:fill="FFFFFF"/>
          </w:tcPr>
          <w:p w14:paraId="649E9862"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1</w:t>
            </w:r>
          </w:p>
        </w:tc>
      </w:tr>
      <w:tr w:rsidR="00D52785" w:rsidRPr="007F3D93" w14:paraId="09EE8307" w14:textId="77777777" w:rsidTr="007F3D93">
        <w:trPr>
          <w:trHeight w:val="283"/>
          <w:jc w:val="center"/>
        </w:trPr>
        <w:tc>
          <w:tcPr>
            <w:tcW w:w="802" w:type="dxa"/>
            <w:shd w:val="clear" w:color="auto" w:fill="FFFFFF"/>
            <w:tcMar>
              <w:top w:w="15" w:type="dxa"/>
              <w:left w:w="108" w:type="dxa"/>
              <w:bottom w:w="0" w:type="dxa"/>
              <w:right w:w="108" w:type="dxa"/>
            </w:tcMar>
            <w:vAlign w:val="center"/>
            <w:hideMark/>
          </w:tcPr>
          <w:p w14:paraId="0E56627F"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2</w:t>
            </w:r>
          </w:p>
        </w:tc>
        <w:tc>
          <w:tcPr>
            <w:tcW w:w="2166" w:type="dxa"/>
            <w:shd w:val="clear" w:color="auto" w:fill="FFFFFF"/>
            <w:tcMar>
              <w:top w:w="15" w:type="dxa"/>
              <w:left w:w="108" w:type="dxa"/>
              <w:bottom w:w="0" w:type="dxa"/>
              <w:right w:w="108" w:type="dxa"/>
            </w:tcMar>
            <w:vAlign w:val="center"/>
            <w:hideMark/>
          </w:tcPr>
          <w:p w14:paraId="230D4D86"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5063C7AC"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0.45 - 0.51</w:t>
            </w:r>
          </w:p>
        </w:tc>
        <w:tc>
          <w:tcPr>
            <w:tcW w:w="2714" w:type="dxa"/>
            <w:shd w:val="clear" w:color="auto" w:fill="FFFFFF"/>
            <w:tcMar>
              <w:top w:w="15" w:type="dxa"/>
              <w:left w:w="108" w:type="dxa"/>
              <w:bottom w:w="0" w:type="dxa"/>
              <w:right w:w="108" w:type="dxa"/>
            </w:tcMar>
            <w:vAlign w:val="center"/>
            <w:hideMark/>
          </w:tcPr>
          <w:p w14:paraId="1EF001F4"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Blue</w:t>
            </w:r>
          </w:p>
        </w:tc>
        <w:tc>
          <w:tcPr>
            <w:tcW w:w="1682" w:type="dxa"/>
            <w:shd w:val="clear" w:color="auto" w:fill="FFFFFF"/>
          </w:tcPr>
          <w:p w14:paraId="7887B9C4"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val="en-US" w:eastAsia="en-US"/>
              </w:rPr>
              <w:t>B</w:t>
            </w:r>
            <w:r w:rsidRPr="007F3D93">
              <w:rPr>
                <w:rFonts w:ascii="Times New Roman" w:eastAsia="Calibri" w:hAnsi="Times New Roman" w:cs="Times New Roman"/>
                <w:lang w:val="kk-KZ" w:eastAsia="en-US"/>
              </w:rPr>
              <w:t xml:space="preserve"> /</w:t>
            </w:r>
            <w:r w:rsidRPr="007F3D93">
              <w:rPr>
                <w:rFonts w:ascii="Times New Roman" w:eastAsia="Calibri" w:hAnsi="Times New Roman" w:cs="Times New Roman"/>
                <w:bCs/>
                <w:lang w:val="en-US" w:eastAsia="en-US"/>
              </w:rPr>
              <w:t xml:space="preserve"> band</w:t>
            </w:r>
            <w:r w:rsidRPr="007F3D93">
              <w:rPr>
                <w:rFonts w:ascii="Times New Roman" w:eastAsia="Calibri" w:hAnsi="Times New Roman" w:cs="Times New Roman"/>
                <w:bCs/>
                <w:lang w:eastAsia="en-US"/>
              </w:rPr>
              <w:t xml:space="preserve"> 2</w:t>
            </w:r>
          </w:p>
        </w:tc>
      </w:tr>
      <w:tr w:rsidR="00D52785" w:rsidRPr="007F3D93" w14:paraId="3454257A" w14:textId="77777777" w:rsidTr="007F3D93">
        <w:trPr>
          <w:trHeight w:val="333"/>
          <w:jc w:val="center"/>
        </w:trPr>
        <w:tc>
          <w:tcPr>
            <w:tcW w:w="802" w:type="dxa"/>
            <w:shd w:val="clear" w:color="auto" w:fill="FFFFFF"/>
            <w:tcMar>
              <w:top w:w="15" w:type="dxa"/>
              <w:left w:w="108" w:type="dxa"/>
              <w:bottom w:w="0" w:type="dxa"/>
              <w:right w:w="108" w:type="dxa"/>
            </w:tcMar>
            <w:vAlign w:val="center"/>
            <w:hideMark/>
          </w:tcPr>
          <w:p w14:paraId="1E254989"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3</w:t>
            </w:r>
          </w:p>
        </w:tc>
        <w:tc>
          <w:tcPr>
            <w:tcW w:w="2166" w:type="dxa"/>
            <w:shd w:val="clear" w:color="auto" w:fill="FFFFFF"/>
            <w:tcMar>
              <w:top w:w="15" w:type="dxa"/>
              <w:left w:w="108" w:type="dxa"/>
              <w:bottom w:w="0" w:type="dxa"/>
              <w:right w:w="108" w:type="dxa"/>
            </w:tcMar>
            <w:vAlign w:val="center"/>
            <w:hideMark/>
          </w:tcPr>
          <w:p w14:paraId="1782C3C5"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0E9D1C7C"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0.53 - 0.59</w:t>
            </w:r>
          </w:p>
        </w:tc>
        <w:tc>
          <w:tcPr>
            <w:tcW w:w="2714" w:type="dxa"/>
            <w:shd w:val="clear" w:color="auto" w:fill="FFFFFF"/>
            <w:tcMar>
              <w:top w:w="15" w:type="dxa"/>
              <w:left w:w="108" w:type="dxa"/>
              <w:bottom w:w="0" w:type="dxa"/>
              <w:right w:w="108" w:type="dxa"/>
            </w:tcMar>
            <w:vAlign w:val="center"/>
            <w:hideMark/>
          </w:tcPr>
          <w:p w14:paraId="3C5A7233"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Green</w:t>
            </w:r>
          </w:p>
        </w:tc>
        <w:tc>
          <w:tcPr>
            <w:tcW w:w="1682" w:type="dxa"/>
            <w:shd w:val="clear" w:color="auto" w:fill="FFFFFF"/>
          </w:tcPr>
          <w:p w14:paraId="74DBEE5C"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val="en-US" w:eastAsia="en-US"/>
              </w:rPr>
              <w:t>G</w:t>
            </w:r>
            <w:r w:rsidRPr="007F3D93">
              <w:rPr>
                <w:rFonts w:ascii="Times New Roman" w:eastAsia="Calibri" w:hAnsi="Times New Roman" w:cs="Times New Roman"/>
                <w:lang w:val="kk-KZ" w:eastAsia="en-US"/>
              </w:rPr>
              <w:t xml:space="preserve"> /</w:t>
            </w:r>
            <w:r w:rsidRPr="007F3D93">
              <w:rPr>
                <w:rFonts w:ascii="Times New Roman" w:eastAsia="Calibri" w:hAnsi="Times New Roman" w:cs="Times New Roman"/>
                <w:bCs/>
                <w:lang w:val="en-US" w:eastAsia="en-US"/>
              </w:rPr>
              <w:t xml:space="preserve"> band</w:t>
            </w:r>
            <w:r w:rsidRPr="007F3D93">
              <w:rPr>
                <w:rFonts w:ascii="Times New Roman" w:eastAsia="Calibri" w:hAnsi="Times New Roman" w:cs="Times New Roman"/>
                <w:bCs/>
                <w:lang w:eastAsia="en-US"/>
              </w:rPr>
              <w:t xml:space="preserve"> 3</w:t>
            </w:r>
          </w:p>
        </w:tc>
      </w:tr>
      <w:tr w:rsidR="00D52785" w:rsidRPr="007F3D93" w14:paraId="0F61CEC8" w14:textId="77777777" w:rsidTr="007F3D93">
        <w:trPr>
          <w:trHeight w:val="368"/>
          <w:jc w:val="center"/>
        </w:trPr>
        <w:tc>
          <w:tcPr>
            <w:tcW w:w="802" w:type="dxa"/>
            <w:shd w:val="clear" w:color="auto" w:fill="FFFFFF"/>
            <w:tcMar>
              <w:top w:w="15" w:type="dxa"/>
              <w:left w:w="108" w:type="dxa"/>
              <w:bottom w:w="0" w:type="dxa"/>
              <w:right w:w="108" w:type="dxa"/>
            </w:tcMar>
            <w:vAlign w:val="center"/>
            <w:hideMark/>
          </w:tcPr>
          <w:p w14:paraId="1B2E7C16"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4</w:t>
            </w:r>
          </w:p>
        </w:tc>
        <w:tc>
          <w:tcPr>
            <w:tcW w:w="2166" w:type="dxa"/>
            <w:shd w:val="clear" w:color="auto" w:fill="FFFFFF"/>
            <w:tcMar>
              <w:top w:w="15" w:type="dxa"/>
              <w:left w:w="108" w:type="dxa"/>
              <w:bottom w:w="0" w:type="dxa"/>
              <w:right w:w="108" w:type="dxa"/>
            </w:tcMar>
            <w:vAlign w:val="center"/>
            <w:hideMark/>
          </w:tcPr>
          <w:p w14:paraId="615B0566"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7BEAF6BD"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0.64 - 0.67</w:t>
            </w:r>
          </w:p>
        </w:tc>
        <w:tc>
          <w:tcPr>
            <w:tcW w:w="2714" w:type="dxa"/>
            <w:shd w:val="clear" w:color="auto" w:fill="FFFFFF"/>
            <w:tcMar>
              <w:top w:w="15" w:type="dxa"/>
              <w:left w:w="108" w:type="dxa"/>
              <w:bottom w:w="0" w:type="dxa"/>
              <w:right w:w="108" w:type="dxa"/>
            </w:tcMar>
            <w:vAlign w:val="center"/>
            <w:hideMark/>
          </w:tcPr>
          <w:p w14:paraId="0008A4F4"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Red</w:t>
            </w:r>
          </w:p>
        </w:tc>
        <w:tc>
          <w:tcPr>
            <w:tcW w:w="1682" w:type="dxa"/>
            <w:shd w:val="clear" w:color="auto" w:fill="FFFFFF"/>
          </w:tcPr>
          <w:p w14:paraId="66ACD485"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val="en-US" w:eastAsia="en-US"/>
              </w:rPr>
              <w:t>R</w:t>
            </w:r>
            <w:r w:rsidRPr="007F3D93">
              <w:rPr>
                <w:rFonts w:ascii="Times New Roman" w:eastAsia="Calibri" w:hAnsi="Times New Roman" w:cs="Times New Roman"/>
                <w:lang w:val="kk-KZ" w:eastAsia="en-US"/>
              </w:rPr>
              <w:t xml:space="preserve"> / </w:t>
            </w: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4</w:t>
            </w:r>
          </w:p>
        </w:tc>
      </w:tr>
      <w:tr w:rsidR="00D52785" w:rsidRPr="007F3D93" w14:paraId="5F924E87" w14:textId="77777777" w:rsidTr="007F3D93">
        <w:trPr>
          <w:trHeight w:val="390"/>
          <w:jc w:val="center"/>
        </w:trPr>
        <w:tc>
          <w:tcPr>
            <w:tcW w:w="802" w:type="dxa"/>
            <w:shd w:val="clear" w:color="auto" w:fill="FFFFFF"/>
            <w:tcMar>
              <w:top w:w="15" w:type="dxa"/>
              <w:left w:w="108" w:type="dxa"/>
              <w:bottom w:w="0" w:type="dxa"/>
              <w:right w:w="108" w:type="dxa"/>
            </w:tcMar>
            <w:vAlign w:val="center"/>
            <w:hideMark/>
          </w:tcPr>
          <w:p w14:paraId="36469551"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5</w:t>
            </w:r>
          </w:p>
        </w:tc>
        <w:tc>
          <w:tcPr>
            <w:tcW w:w="2166" w:type="dxa"/>
            <w:shd w:val="clear" w:color="auto" w:fill="FFFFFF"/>
            <w:tcMar>
              <w:top w:w="15" w:type="dxa"/>
              <w:left w:w="108" w:type="dxa"/>
              <w:bottom w:w="0" w:type="dxa"/>
              <w:right w:w="108" w:type="dxa"/>
            </w:tcMar>
            <w:vAlign w:val="center"/>
            <w:hideMark/>
          </w:tcPr>
          <w:p w14:paraId="4CDB02EA"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090BB795"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0.85 - 0.88</w:t>
            </w:r>
          </w:p>
        </w:tc>
        <w:tc>
          <w:tcPr>
            <w:tcW w:w="2714" w:type="dxa"/>
            <w:shd w:val="clear" w:color="auto" w:fill="FFFFFF"/>
            <w:tcMar>
              <w:top w:w="15" w:type="dxa"/>
              <w:left w:w="108" w:type="dxa"/>
              <w:bottom w:w="0" w:type="dxa"/>
              <w:right w:w="108" w:type="dxa"/>
            </w:tcMar>
            <w:vAlign w:val="center"/>
            <w:hideMark/>
          </w:tcPr>
          <w:p w14:paraId="218E8A2D"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val="en-US" w:eastAsia="en-US"/>
              </w:rPr>
              <w:t>NIR</w:t>
            </w:r>
          </w:p>
        </w:tc>
        <w:tc>
          <w:tcPr>
            <w:tcW w:w="1682" w:type="dxa"/>
            <w:shd w:val="clear" w:color="auto" w:fill="FFFFFF"/>
          </w:tcPr>
          <w:p w14:paraId="745798EA"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val="en-US" w:eastAsia="en-US"/>
              </w:rPr>
              <w:t>NIR</w:t>
            </w:r>
            <w:r w:rsidRPr="007F3D93">
              <w:rPr>
                <w:rFonts w:ascii="Times New Roman" w:eastAsia="Calibri" w:hAnsi="Times New Roman" w:cs="Times New Roman"/>
                <w:lang w:val="kk-KZ" w:eastAsia="en-US"/>
              </w:rPr>
              <w:t xml:space="preserve"> / </w:t>
            </w: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5</w:t>
            </w:r>
          </w:p>
        </w:tc>
      </w:tr>
      <w:tr w:rsidR="00D52785" w:rsidRPr="007F3D93" w14:paraId="2133DF4D" w14:textId="77777777" w:rsidTr="007F3D93">
        <w:trPr>
          <w:trHeight w:val="440"/>
          <w:jc w:val="center"/>
        </w:trPr>
        <w:tc>
          <w:tcPr>
            <w:tcW w:w="802" w:type="dxa"/>
            <w:shd w:val="clear" w:color="auto" w:fill="FFFFFF"/>
            <w:tcMar>
              <w:top w:w="15" w:type="dxa"/>
              <w:left w:w="108" w:type="dxa"/>
              <w:bottom w:w="0" w:type="dxa"/>
              <w:right w:w="108" w:type="dxa"/>
            </w:tcMar>
            <w:vAlign w:val="center"/>
            <w:hideMark/>
          </w:tcPr>
          <w:p w14:paraId="0ADB8543"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6</w:t>
            </w:r>
          </w:p>
        </w:tc>
        <w:tc>
          <w:tcPr>
            <w:tcW w:w="2166" w:type="dxa"/>
            <w:shd w:val="clear" w:color="auto" w:fill="FFFFFF"/>
            <w:tcMar>
              <w:top w:w="15" w:type="dxa"/>
              <w:left w:w="108" w:type="dxa"/>
              <w:bottom w:w="0" w:type="dxa"/>
              <w:right w:w="108" w:type="dxa"/>
            </w:tcMar>
            <w:vAlign w:val="center"/>
            <w:hideMark/>
          </w:tcPr>
          <w:p w14:paraId="22940441"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2373EBD6"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1.57 - 1.65</w:t>
            </w:r>
          </w:p>
        </w:tc>
        <w:tc>
          <w:tcPr>
            <w:tcW w:w="2714" w:type="dxa"/>
            <w:shd w:val="clear" w:color="auto" w:fill="FFFFFF"/>
            <w:tcMar>
              <w:top w:w="15" w:type="dxa"/>
              <w:left w:w="108" w:type="dxa"/>
              <w:bottom w:w="0" w:type="dxa"/>
              <w:right w:w="108" w:type="dxa"/>
            </w:tcMar>
            <w:vAlign w:val="center"/>
            <w:hideMark/>
          </w:tcPr>
          <w:p w14:paraId="312B2964"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SWIR1</w:t>
            </w:r>
          </w:p>
        </w:tc>
        <w:tc>
          <w:tcPr>
            <w:tcW w:w="1682" w:type="dxa"/>
            <w:shd w:val="clear" w:color="auto" w:fill="FFFFFF"/>
          </w:tcPr>
          <w:p w14:paraId="5FDFA117"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eastAsia="en-US"/>
              </w:rPr>
              <w:t>SWIR1</w:t>
            </w:r>
            <w:r w:rsidRPr="007F3D93">
              <w:rPr>
                <w:rFonts w:ascii="Times New Roman" w:eastAsia="Calibri" w:hAnsi="Times New Roman" w:cs="Times New Roman"/>
                <w:lang w:val="kk-KZ" w:eastAsia="en-US"/>
              </w:rPr>
              <w:t xml:space="preserve"> / </w:t>
            </w: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6</w:t>
            </w:r>
          </w:p>
        </w:tc>
      </w:tr>
      <w:tr w:rsidR="00D52785" w:rsidRPr="007F3D93" w14:paraId="313DBBB2" w14:textId="77777777" w:rsidTr="007F3D93">
        <w:trPr>
          <w:trHeight w:val="404"/>
          <w:jc w:val="center"/>
        </w:trPr>
        <w:tc>
          <w:tcPr>
            <w:tcW w:w="802" w:type="dxa"/>
            <w:shd w:val="clear" w:color="auto" w:fill="FFFFFF"/>
            <w:tcMar>
              <w:top w:w="15" w:type="dxa"/>
              <w:left w:w="108" w:type="dxa"/>
              <w:bottom w:w="0" w:type="dxa"/>
              <w:right w:w="108" w:type="dxa"/>
            </w:tcMar>
            <w:vAlign w:val="center"/>
            <w:hideMark/>
          </w:tcPr>
          <w:p w14:paraId="5E0A4EAF"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7</w:t>
            </w:r>
          </w:p>
        </w:tc>
        <w:tc>
          <w:tcPr>
            <w:tcW w:w="2166" w:type="dxa"/>
            <w:shd w:val="clear" w:color="auto" w:fill="FFFFFF"/>
            <w:tcMar>
              <w:top w:w="15" w:type="dxa"/>
              <w:left w:w="108" w:type="dxa"/>
              <w:bottom w:w="0" w:type="dxa"/>
              <w:right w:w="108" w:type="dxa"/>
            </w:tcMar>
            <w:vAlign w:val="center"/>
            <w:hideMark/>
          </w:tcPr>
          <w:p w14:paraId="4C7974E0"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6A85A564"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2.11 - 2.29</w:t>
            </w:r>
          </w:p>
        </w:tc>
        <w:tc>
          <w:tcPr>
            <w:tcW w:w="2714" w:type="dxa"/>
            <w:shd w:val="clear" w:color="auto" w:fill="FFFFFF"/>
            <w:tcMar>
              <w:top w:w="15" w:type="dxa"/>
              <w:left w:w="108" w:type="dxa"/>
              <w:bottom w:w="0" w:type="dxa"/>
              <w:right w:w="108" w:type="dxa"/>
            </w:tcMar>
            <w:vAlign w:val="center"/>
            <w:hideMark/>
          </w:tcPr>
          <w:p w14:paraId="2426DC60"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SWIR</w:t>
            </w:r>
            <w:r w:rsidRPr="007F3D93">
              <w:rPr>
                <w:rFonts w:ascii="Times New Roman" w:eastAsia="Calibri" w:hAnsi="Times New Roman" w:cs="Times New Roman"/>
                <w:lang w:val="en-US" w:eastAsia="en-US"/>
              </w:rPr>
              <w:t>2</w:t>
            </w:r>
          </w:p>
        </w:tc>
        <w:tc>
          <w:tcPr>
            <w:tcW w:w="1682" w:type="dxa"/>
            <w:shd w:val="clear" w:color="auto" w:fill="FFFFFF"/>
          </w:tcPr>
          <w:p w14:paraId="01E109B3" w14:textId="77777777" w:rsidR="00D52785" w:rsidRPr="007F3D93" w:rsidRDefault="00D52785" w:rsidP="00D52785">
            <w:pPr>
              <w:spacing w:after="0" w:line="240" w:lineRule="auto"/>
              <w:jc w:val="center"/>
              <w:rPr>
                <w:rFonts w:ascii="Times New Roman" w:eastAsia="Calibri" w:hAnsi="Times New Roman" w:cs="Times New Roman"/>
                <w:lang w:val="kk-KZ" w:eastAsia="en-US"/>
              </w:rPr>
            </w:pPr>
            <w:r w:rsidRPr="007F3D93">
              <w:rPr>
                <w:rFonts w:ascii="Times New Roman" w:eastAsia="Calibri" w:hAnsi="Times New Roman" w:cs="Times New Roman"/>
                <w:lang w:eastAsia="en-US"/>
              </w:rPr>
              <w:t>SWIR</w:t>
            </w:r>
            <w:r w:rsidRPr="007F3D93">
              <w:rPr>
                <w:rFonts w:ascii="Times New Roman" w:eastAsia="Calibri" w:hAnsi="Times New Roman" w:cs="Times New Roman"/>
                <w:lang w:val="en-US" w:eastAsia="en-US"/>
              </w:rPr>
              <w:t>2</w:t>
            </w:r>
            <w:r w:rsidRPr="007F3D93">
              <w:rPr>
                <w:rFonts w:ascii="Times New Roman" w:eastAsia="Calibri" w:hAnsi="Times New Roman" w:cs="Times New Roman"/>
                <w:lang w:val="kk-KZ" w:eastAsia="en-US"/>
              </w:rPr>
              <w:t xml:space="preserve"> / </w:t>
            </w: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7</w:t>
            </w:r>
          </w:p>
        </w:tc>
      </w:tr>
      <w:tr w:rsidR="00D52785" w:rsidRPr="007F3D93" w14:paraId="37019D89" w14:textId="77777777" w:rsidTr="00D52785">
        <w:trPr>
          <w:trHeight w:val="492"/>
          <w:jc w:val="center"/>
        </w:trPr>
        <w:tc>
          <w:tcPr>
            <w:tcW w:w="802" w:type="dxa"/>
            <w:shd w:val="clear" w:color="auto" w:fill="FFFFFF"/>
            <w:tcMar>
              <w:top w:w="15" w:type="dxa"/>
              <w:left w:w="108" w:type="dxa"/>
              <w:bottom w:w="0" w:type="dxa"/>
              <w:right w:w="108" w:type="dxa"/>
            </w:tcMar>
            <w:vAlign w:val="center"/>
            <w:hideMark/>
          </w:tcPr>
          <w:p w14:paraId="285660D4"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8</w:t>
            </w:r>
          </w:p>
        </w:tc>
        <w:tc>
          <w:tcPr>
            <w:tcW w:w="2166" w:type="dxa"/>
            <w:shd w:val="clear" w:color="auto" w:fill="FFFFFF"/>
            <w:tcMar>
              <w:top w:w="15" w:type="dxa"/>
              <w:left w:w="108" w:type="dxa"/>
              <w:bottom w:w="0" w:type="dxa"/>
              <w:right w:w="108" w:type="dxa"/>
            </w:tcMar>
            <w:vAlign w:val="center"/>
            <w:hideMark/>
          </w:tcPr>
          <w:p w14:paraId="14CD623C"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15</w:t>
            </w:r>
          </w:p>
        </w:tc>
        <w:tc>
          <w:tcPr>
            <w:tcW w:w="2388" w:type="dxa"/>
            <w:shd w:val="clear" w:color="auto" w:fill="FFFFFF"/>
            <w:vAlign w:val="center"/>
          </w:tcPr>
          <w:p w14:paraId="263E5AA3"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0.52 - 0.90</w:t>
            </w:r>
          </w:p>
        </w:tc>
        <w:tc>
          <w:tcPr>
            <w:tcW w:w="2714" w:type="dxa"/>
            <w:shd w:val="clear" w:color="auto" w:fill="FFFFFF"/>
            <w:tcMar>
              <w:top w:w="15" w:type="dxa"/>
              <w:left w:w="108" w:type="dxa"/>
              <w:bottom w:w="0" w:type="dxa"/>
              <w:right w:w="108" w:type="dxa"/>
            </w:tcMar>
            <w:vAlign w:val="center"/>
            <w:hideMark/>
          </w:tcPr>
          <w:p w14:paraId="4127D397"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val="en-US" w:eastAsia="en-US"/>
              </w:rPr>
              <w:t xml:space="preserve">PAN </w:t>
            </w:r>
            <w:r w:rsidRPr="007F3D93">
              <w:rPr>
                <w:rFonts w:ascii="Times New Roman" w:eastAsia="Calibri" w:hAnsi="Times New Roman" w:cs="Times New Roman"/>
                <w:lang w:eastAsia="en-US"/>
              </w:rPr>
              <w:t>(панхроматический канал)</w:t>
            </w:r>
          </w:p>
        </w:tc>
        <w:tc>
          <w:tcPr>
            <w:tcW w:w="1682" w:type="dxa"/>
            <w:shd w:val="clear" w:color="auto" w:fill="FFFFFF"/>
          </w:tcPr>
          <w:p w14:paraId="2FED206C"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8</w:t>
            </w:r>
          </w:p>
        </w:tc>
      </w:tr>
      <w:tr w:rsidR="00D52785" w:rsidRPr="007F3D93" w14:paraId="314F16F8" w14:textId="77777777" w:rsidTr="007F3D93">
        <w:trPr>
          <w:trHeight w:val="297"/>
          <w:jc w:val="center"/>
        </w:trPr>
        <w:tc>
          <w:tcPr>
            <w:tcW w:w="802" w:type="dxa"/>
            <w:shd w:val="clear" w:color="auto" w:fill="FFFFFF"/>
            <w:tcMar>
              <w:top w:w="15" w:type="dxa"/>
              <w:left w:w="108" w:type="dxa"/>
              <w:bottom w:w="0" w:type="dxa"/>
              <w:right w:w="108" w:type="dxa"/>
            </w:tcMar>
            <w:vAlign w:val="center"/>
            <w:hideMark/>
          </w:tcPr>
          <w:p w14:paraId="5405637D"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9</w:t>
            </w:r>
          </w:p>
        </w:tc>
        <w:tc>
          <w:tcPr>
            <w:tcW w:w="2166" w:type="dxa"/>
            <w:shd w:val="clear" w:color="auto" w:fill="FFFFFF"/>
            <w:tcMar>
              <w:top w:w="15" w:type="dxa"/>
              <w:left w:w="108" w:type="dxa"/>
              <w:bottom w:w="0" w:type="dxa"/>
              <w:right w:w="108" w:type="dxa"/>
            </w:tcMar>
            <w:vAlign w:val="center"/>
            <w:hideMark/>
          </w:tcPr>
          <w:p w14:paraId="6DC6A0A1"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15</w:t>
            </w:r>
          </w:p>
        </w:tc>
        <w:tc>
          <w:tcPr>
            <w:tcW w:w="2388" w:type="dxa"/>
            <w:shd w:val="clear" w:color="auto" w:fill="FFFFFF"/>
            <w:vAlign w:val="center"/>
          </w:tcPr>
          <w:p w14:paraId="780D21BE"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1.36 - 1.38</w:t>
            </w:r>
          </w:p>
        </w:tc>
        <w:tc>
          <w:tcPr>
            <w:tcW w:w="2714" w:type="dxa"/>
            <w:shd w:val="clear" w:color="auto" w:fill="FFFFFF"/>
            <w:tcMar>
              <w:top w:w="15" w:type="dxa"/>
              <w:left w:w="108" w:type="dxa"/>
              <w:bottom w:w="0" w:type="dxa"/>
              <w:right w:w="108" w:type="dxa"/>
            </w:tcMar>
            <w:vAlign w:val="center"/>
            <w:hideMark/>
          </w:tcPr>
          <w:p w14:paraId="2AD46D89"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eastAsia="en-US"/>
              </w:rPr>
              <w:t>Cirrus</w:t>
            </w:r>
          </w:p>
        </w:tc>
        <w:tc>
          <w:tcPr>
            <w:tcW w:w="1682" w:type="dxa"/>
            <w:shd w:val="clear" w:color="auto" w:fill="FFFFFF"/>
            <w:vAlign w:val="center"/>
          </w:tcPr>
          <w:p w14:paraId="327AEFD2"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9</w:t>
            </w:r>
          </w:p>
        </w:tc>
      </w:tr>
      <w:tr w:rsidR="00D52785" w:rsidRPr="007F3D93" w14:paraId="028B9B48" w14:textId="77777777" w:rsidTr="00D52785">
        <w:trPr>
          <w:trHeight w:val="790"/>
          <w:jc w:val="center"/>
        </w:trPr>
        <w:tc>
          <w:tcPr>
            <w:tcW w:w="802" w:type="dxa"/>
            <w:shd w:val="clear" w:color="auto" w:fill="FFFFFF"/>
            <w:tcMar>
              <w:top w:w="15" w:type="dxa"/>
              <w:left w:w="108" w:type="dxa"/>
              <w:bottom w:w="0" w:type="dxa"/>
              <w:right w:w="108" w:type="dxa"/>
            </w:tcMar>
            <w:vAlign w:val="center"/>
            <w:hideMark/>
          </w:tcPr>
          <w:p w14:paraId="4230ED1A"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10</w:t>
            </w:r>
          </w:p>
        </w:tc>
        <w:tc>
          <w:tcPr>
            <w:tcW w:w="2166" w:type="dxa"/>
            <w:shd w:val="clear" w:color="auto" w:fill="FFFFFF"/>
            <w:tcMar>
              <w:top w:w="15" w:type="dxa"/>
              <w:left w:w="108" w:type="dxa"/>
              <w:bottom w:w="0" w:type="dxa"/>
              <w:right w:w="108" w:type="dxa"/>
            </w:tcMar>
            <w:vAlign w:val="center"/>
            <w:hideMark/>
          </w:tcPr>
          <w:p w14:paraId="6A04E372"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589686EC"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10.60 - 11.19</w:t>
            </w:r>
          </w:p>
        </w:tc>
        <w:tc>
          <w:tcPr>
            <w:tcW w:w="2714" w:type="dxa"/>
            <w:shd w:val="clear" w:color="auto" w:fill="FFFFFF"/>
            <w:tcMar>
              <w:top w:w="15" w:type="dxa"/>
              <w:left w:w="108" w:type="dxa"/>
              <w:bottom w:w="0" w:type="dxa"/>
              <w:right w:w="108" w:type="dxa"/>
            </w:tcMar>
            <w:vAlign w:val="center"/>
            <w:hideMark/>
          </w:tcPr>
          <w:p w14:paraId="21C2E4E7"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val="en-US" w:eastAsia="en-US"/>
              </w:rPr>
              <w:t>TIR</w:t>
            </w:r>
            <w:r w:rsidRPr="007F3D93">
              <w:rPr>
                <w:rFonts w:ascii="Times New Roman" w:eastAsia="Calibri" w:hAnsi="Times New Roman" w:cs="Times New Roman"/>
                <w:lang w:eastAsia="en-US"/>
              </w:rPr>
              <w:t>1, приведенные к разрешению 30 м (исходное 100 м)</w:t>
            </w:r>
          </w:p>
        </w:tc>
        <w:tc>
          <w:tcPr>
            <w:tcW w:w="1682" w:type="dxa"/>
            <w:shd w:val="clear" w:color="auto" w:fill="FFFFFF"/>
            <w:vAlign w:val="center"/>
          </w:tcPr>
          <w:p w14:paraId="4CD42B3D"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10</w:t>
            </w:r>
          </w:p>
        </w:tc>
      </w:tr>
      <w:tr w:rsidR="00D52785" w:rsidRPr="007F3D93" w14:paraId="51AC4817" w14:textId="77777777" w:rsidTr="00D52785">
        <w:trPr>
          <w:trHeight w:val="773"/>
          <w:jc w:val="center"/>
        </w:trPr>
        <w:tc>
          <w:tcPr>
            <w:tcW w:w="802" w:type="dxa"/>
            <w:shd w:val="clear" w:color="auto" w:fill="FFFFFF"/>
            <w:tcMar>
              <w:top w:w="15" w:type="dxa"/>
              <w:left w:w="108" w:type="dxa"/>
              <w:bottom w:w="0" w:type="dxa"/>
              <w:right w:w="108" w:type="dxa"/>
            </w:tcMar>
            <w:vAlign w:val="center"/>
            <w:hideMark/>
          </w:tcPr>
          <w:p w14:paraId="40D0BDA6"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bCs/>
                <w:lang w:eastAsia="en-US"/>
              </w:rPr>
              <w:t>11</w:t>
            </w:r>
          </w:p>
        </w:tc>
        <w:tc>
          <w:tcPr>
            <w:tcW w:w="2166" w:type="dxa"/>
            <w:shd w:val="clear" w:color="auto" w:fill="FFFFFF"/>
            <w:tcMar>
              <w:top w:w="15" w:type="dxa"/>
              <w:left w:w="108" w:type="dxa"/>
              <w:bottom w:w="0" w:type="dxa"/>
              <w:right w:w="108" w:type="dxa"/>
            </w:tcMar>
            <w:vAlign w:val="center"/>
            <w:hideMark/>
          </w:tcPr>
          <w:p w14:paraId="23084E65"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30</w:t>
            </w:r>
          </w:p>
        </w:tc>
        <w:tc>
          <w:tcPr>
            <w:tcW w:w="2388" w:type="dxa"/>
            <w:shd w:val="clear" w:color="auto" w:fill="FFFFFF"/>
            <w:vAlign w:val="center"/>
          </w:tcPr>
          <w:p w14:paraId="10B42EF1"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lang w:eastAsia="en-US"/>
              </w:rPr>
              <w:t>11.50 - 12.51</w:t>
            </w:r>
          </w:p>
        </w:tc>
        <w:tc>
          <w:tcPr>
            <w:tcW w:w="2714" w:type="dxa"/>
            <w:shd w:val="clear" w:color="auto" w:fill="FFFFFF"/>
            <w:tcMar>
              <w:top w:w="15" w:type="dxa"/>
              <w:left w:w="108" w:type="dxa"/>
              <w:bottom w:w="0" w:type="dxa"/>
              <w:right w:w="108" w:type="dxa"/>
            </w:tcMar>
            <w:vAlign w:val="center"/>
            <w:hideMark/>
          </w:tcPr>
          <w:p w14:paraId="6B799A81" w14:textId="77777777" w:rsidR="00D52785" w:rsidRPr="007F3D93" w:rsidRDefault="00D52785" w:rsidP="00D52785">
            <w:pPr>
              <w:spacing w:after="0" w:line="240" w:lineRule="auto"/>
              <w:rPr>
                <w:rFonts w:ascii="Times New Roman" w:eastAsia="Calibri" w:hAnsi="Times New Roman" w:cs="Times New Roman"/>
                <w:lang w:eastAsia="en-US"/>
              </w:rPr>
            </w:pPr>
            <w:r w:rsidRPr="007F3D93">
              <w:rPr>
                <w:rFonts w:ascii="Times New Roman" w:eastAsia="Calibri" w:hAnsi="Times New Roman" w:cs="Times New Roman"/>
                <w:lang w:val="en-US" w:eastAsia="en-US"/>
              </w:rPr>
              <w:t>TIR</w:t>
            </w:r>
            <w:r w:rsidRPr="007F3D93">
              <w:rPr>
                <w:rFonts w:ascii="Times New Roman" w:eastAsia="Calibri" w:hAnsi="Times New Roman" w:cs="Times New Roman"/>
                <w:lang w:eastAsia="en-US"/>
              </w:rPr>
              <w:t>2, приведенные к разрешению 30 м (исходное 100 м)</w:t>
            </w:r>
          </w:p>
        </w:tc>
        <w:tc>
          <w:tcPr>
            <w:tcW w:w="1682" w:type="dxa"/>
            <w:shd w:val="clear" w:color="auto" w:fill="FFFFFF"/>
            <w:vAlign w:val="center"/>
          </w:tcPr>
          <w:p w14:paraId="33294797" w14:textId="77777777" w:rsidR="00D52785" w:rsidRPr="007F3D93" w:rsidRDefault="00D52785" w:rsidP="00D52785">
            <w:pPr>
              <w:spacing w:after="0" w:line="240" w:lineRule="auto"/>
              <w:jc w:val="center"/>
              <w:rPr>
                <w:rFonts w:ascii="Times New Roman" w:eastAsia="Calibri" w:hAnsi="Times New Roman" w:cs="Times New Roman"/>
                <w:lang w:eastAsia="en-US"/>
              </w:rPr>
            </w:pPr>
            <w:r w:rsidRPr="007F3D93">
              <w:rPr>
                <w:rFonts w:ascii="Times New Roman" w:eastAsia="Calibri" w:hAnsi="Times New Roman" w:cs="Times New Roman"/>
                <w:bCs/>
                <w:lang w:val="en-US" w:eastAsia="en-US"/>
              </w:rPr>
              <w:t>band</w:t>
            </w:r>
            <w:r w:rsidRPr="007F3D93">
              <w:rPr>
                <w:rFonts w:ascii="Times New Roman" w:eastAsia="Calibri" w:hAnsi="Times New Roman" w:cs="Times New Roman"/>
                <w:bCs/>
                <w:lang w:eastAsia="en-US"/>
              </w:rPr>
              <w:t xml:space="preserve"> 11</w:t>
            </w:r>
          </w:p>
        </w:tc>
      </w:tr>
    </w:tbl>
    <w:p w14:paraId="0E0B871D" w14:textId="5C0BCAE2" w:rsidR="00581288" w:rsidRDefault="00581288" w:rsidP="00581288">
      <w:pPr>
        <w:pStyle w:val="aa"/>
        <w:shd w:val="clear" w:color="auto" w:fill="FFFFFF"/>
        <w:spacing w:before="0" w:beforeAutospacing="0" w:after="0" w:afterAutospacing="0"/>
        <w:ind w:firstLine="708"/>
        <w:jc w:val="both"/>
        <w:rPr>
          <w:color w:val="000000"/>
          <w:sz w:val="28"/>
          <w:szCs w:val="28"/>
        </w:rPr>
      </w:pPr>
    </w:p>
    <w:p w14:paraId="0D96C679" w14:textId="6E599FE4" w:rsidR="00D52785" w:rsidRPr="00D52785" w:rsidRDefault="00C1375F" w:rsidP="00D52785">
      <w:pPr>
        <w:pStyle w:val="aa"/>
        <w:shd w:val="clear" w:color="auto" w:fill="FFFFFF"/>
        <w:spacing w:before="0" w:beforeAutospacing="0" w:after="0" w:afterAutospacing="0"/>
        <w:ind w:firstLine="708"/>
        <w:jc w:val="both"/>
        <w:rPr>
          <w:color w:val="000000"/>
          <w:sz w:val="28"/>
          <w:szCs w:val="28"/>
        </w:rPr>
      </w:pPr>
      <w:r>
        <w:rPr>
          <w:color w:val="000000"/>
          <w:sz w:val="28"/>
          <w:szCs w:val="28"/>
        </w:rPr>
        <w:t>Таблица - 3.</w:t>
      </w:r>
      <w:r w:rsidR="00D52785" w:rsidRPr="00D52785">
        <w:rPr>
          <w:color w:val="000000"/>
          <w:sz w:val="28"/>
          <w:szCs w:val="28"/>
        </w:rPr>
        <w:t>2</w:t>
      </w:r>
      <w:r>
        <w:rPr>
          <w:color w:val="000000"/>
          <w:sz w:val="28"/>
          <w:szCs w:val="28"/>
        </w:rPr>
        <w:t xml:space="preserve"> </w:t>
      </w:r>
      <w:r w:rsidR="00D52785">
        <w:rPr>
          <w:color w:val="000000"/>
          <w:sz w:val="28"/>
          <w:szCs w:val="28"/>
        </w:rPr>
        <w:t xml:space="preserve">Характеристика мультиспектральных данных </w:t>
      </w:r>
      <w:r w:rsidR="00D52785">
        <w:rPr>
          <w:color w:val="000000"/>
          <w:sz w:val="28"/>
          <w:szCs w:val="28"/>
          <w:lang w:val="en-US"/>
        </w:rPr>
        <w:t>Sentinel</w:t>
      </w:r>
      <w:r w:rsidR="00D52785" w:rsidRPr="009E2CED">
        <w:rPr>
          <w:color w:val="000000"/>
          <w:sz w:val="28"/>
          <w:szCs w:val="28"/>
        </w:rPr>
        <w:t>-2</w:t>
      </w:r>
    </w:p>
    <w:tbl>
      <w:tblPr>
        <w:tblW w:w="97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135"/>
        <w:gridCol w:w="2031"/>
        <w:gridCol w:w="1654"/>
        <w:gridCol w:w="3402"/>
        <w:gridCol w:w="1485"/>
      </w:tblGrid>
      <w:tr w:rsidR="00D55087" w:rsidRPr="00D55087" w14:paraId="0158A344" w14:textId="77777777" w:rsidTr="007F3D93">
        <w:trPr>
          <w:trHeight w:val="463"/>
        </w:trPr>
        <w:tc>
          <w:tcPr>
            <w:tcW w:w="1135" w:type="dxa"/>
            <w:shd w:val="clear" w:color="auto" w:fill="auto"/>
            <w:tcMar>
              <w:top w:w="68" w:type="dxa"/>
              <w:left w:w="68" w:type="dxa"/>
              <w:bottom w:w="68" w:type="dxa"/>
              <w:right w:w="68" w:type="dxa"/>
            </w:tcMar>
            <w:vAlign w:val="center"/>
            <w:hideMark/>
          </w:tcPr>
          <w:p w14:paraId="61ECCD4B"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Канал</w:t>
            </w:r>
          </w:p>
        </w:tc>
        <w:tc>
          <w:tcPr>
            <w:tcW w:w="2031" w:type="dxa"/>
            <w:shd w:val="clear" w:color="auto" w:fill="auto"/>
            <w:tcMar>
              <w:top w:w="68" w:type="dxa"/>
              <w:left w:w="68" w:type="dxa"/>
              <w:bottom w:w="68" w:type="dxa"/>
              <w:right w:w="68" w:type="dxa"/>
            </w:tcMar>
            <w:vAlign w:val="center"/>
            <w:hideMark/>
          </w:tcPr>
          <w:p w14:paraId="548CA7C3"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Пространственное разрешение, м.</w:t>
            </w:r>
          </w:p>
        </w:tc>
        <w:tc>
          <w:tcPr>
            <w:tcW w:w="1654" w:type="dxa"/>
            <w:shd w:val="clear" w:color="auto" w:fill="auto"/>
            <w:tcMar>
              <w:top w:w="68" w:type="dxa"/>
              <w:left w:w="68" w:type="dxa"/>
              <w:bottom w:w="68" w:type="dxa"/>
              <w:right w:w="68" w:type="dxa"/>
            </w:tcMar>
            <w:vAlign w:val="center"/>
            <w:hideMark/>
          </w:tcPr>
          <w:p w14:paraId="330CC4CC"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Длина волны, мкм.</w:t>
            </w:r>
          </w:p>
        </w:tc>
        <w:tc>
          <w:tcPr>
            <w:tcW w:w="3402" w:type="dxa"/>
            <w:shd w:val="clear" w:color="auto" w:fill="auto"/>
            <w:tcMar>
              <w:top w:w="68" w:type="dxa"/>
              <w:left w:w="68" w:type="dxa"/>
              <w:bottom w:w="68" w:type="dxa"/>
              <w:right w:w="68" w:type="dxa"/>
            </w:tcMar>
            <w:vAlign w:val="center"/>
            <w:hideMark/>
          </w:tcPr>
          <w:p w14:paraId="0BE6A19A"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 xml:space="preserve">Общепринятое обозначение  </w:t>
            </w:r>
          </w:p>
        </w:tc>
        <w:tc>
          <w:tcPr>
            <w:tcW w:w="1485" w:type="dxa"/>
          </w:tcPr>
          <w:p w14:paraId="29D23C1B" w14:textId="77777777" w:rsidR="00D55087" w:rsidRPr="00D55087" w:rsidRDefault="00D55087" w:rsidP="00D55087">
            <w:pPr>
              <w:spacing w:after="0" w:line="240" w:lineRule="auto"/>
              <w:jc w:val="center"/>
              <w:rPr>
                <w:rFonts w:ascii="Times New Roman" w:eastAsia="Calibri" w:hAnsi="Times New Roman" w:cs="Times New Roman"/>
                <w:bCs/>
                <w:sz w:val="24"/>
                <w:szCs w:val="24"/>
                <w:lang w:eastAsia="en-US"/>
              </w:rPr>
            </w:pPr>
            <w:r w:rsidRPr="00D55087">
              <w:rPr>
                <w:rFonts w:ascii="Times New Roman" w:eastAsia="Calibri" w:hAnsi="Times New Roman" w:cs="Times New Roman"/>
                <w:bCs/>
                <w:sz w:val="24"/>
                <w:szCs w:val="24"/>
                <w:lang w:eastAsia="en-US"/>
              </w:rPr>
              <w:t>Обозначение в формулах</w:t>
            </w:r>
          </w:p>
        </w:tc>
      </w:tr>
      <w:tr w:rsidR="00D55087" w:rsidRPr="00D55087" w14:paraId="08637CB8" w14:textId="77777777" w:rsidTr="00D55087">
        <w:trPr>
          <w:trHeight w:val="300"/>
        </w:trPr>
        <w:tc>
          <w:tcPr>
            <w:tcW w:w="1135" w:type="dxa"/>
            <w:shd w:val="clear" w:color="auto" w:fill="auto"/>
            <w:tcMar>
              <w:top w:w="68" w:type="dxa"/>
              <w:left w:w="68" w:type="dxa"/>
              <w:bottom w:w="68" w:type="dxa"/>
              <w:right w:w="68" w:type="dxa"/>
            </w:tcMar>
            <w:vAlign w:val="center"/>
            <w:hideMark/>
          </w:tcPr>
          <w:p w14:paraId="407C17CF"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w:t>
            </w:r>
          </w:p>
        </w:tc>
        <w:tc>
          <w:tcPr>
            <w:tcW w:w="2031" w:type="dxa"/>
            <w:shd w:val="clear" w:color="auto" w:fill="auto"/>
            <w:tcMar>
              <w:top w:w="68" w:type="dxa"/>
              <w:left w:w="68" w:type="dxa"/>
              <w:bottom w:w="68" w:type="dxa"/>
              <w:right w:w="68" w:type="dxa"/>
            </w:tcMar>
            <w:vAlign w:val="center"/>
            <w:hideMark/>
          </w:tcPr>
          <w:p w14:paraId="73AA2B33"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60</w:t>
            </w:r>
          </w:p>
        </w:tc>
        <w:tc>
          <w:tcPr>
            <w:tcW w:w="1654" w:type="dxa"/>
            <w:shd w:val="clear" w:color="auto" w:fill="auto"/>
            <w:tcMar>
              <w:top w:w="68" w:type="dxa"/>
              <w:left w:w="68" w:type="dxa"/>
              <w:bottom w:w="68" w:type="dxa"/>
              <w:right w:w="68" w:type="dxa"/>
            </w:tcMar>
            <w:vAlign w:val="bottom"/>
            <w:hideMark/>
          </w:tcPr>
          <w:p w14:paraId="62484860"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eastAsia="en-US"/>
              </w:rPr>
            </w:pPr>
            <w:r w:rsidRPr="00D55087">
              <w:rPr>
                <w:rFonts w:ascii="Times New Roman" w:eastAsia="Calibri" w:hAnsi="Times New Roman" w:cs="Times New Roman"/>
                <w:color w:val="000000"/>
                <w:sz w:val="24"/>
                <w:szCs w:val="24"/>
                <w:lang w:eastAsia="en-US"/>
              </w:rPr>
              <w:t>0,43-0,45</w:t>
            </w:r>
          </w:p>
        </w:tc>
        <w:tc>
          <w:tcPr>
            <w:tcW w:w="3402" w:type="dxa"/>
            <w:shd w:val="clear" w:color="auto" w:fill="auto"/>
            <w:tcMar>
              <w:top w:w="68" w:type="dxa"/>
              <w:left w:w="68" w:type="dxa"/>
              <w:bottom w:w="68" w:type="dxa"/>
              <w:right w:w="68" w:type="dxa"/>
            </w:tcMar>
            <w:vAlign w:val="center"/>
            <w:hideMark/>
          </w:tcPr>
          <w:p w14:paraId="0A0D66AA" w14:textId="77777777" w:rsidR="00D55087" w:rsidRPr="00D55087" w:rsidRDefault="00D55087" w:rsidP="00D55087">
            <w:pPr>
              <w:spacing w:after="0" w:line="240" w:lineRule="auto"/>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Ultra Blue (Coastal and Aerosol)</w:t>
            </w:r>
          </w:p>
        </w:tc>
        <w:tc>
          <w:tcPr>
            <w:tcW w:w="1485" w:type="dxa"/>
          </w:tcPr>
          <w:p w14:paraId="3F284ECA"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band1</w:t>
            </w:r>
          </w:p>
        </w:tc>
      </w:tr>
      <w:tr w:rsidR="00D55087" w:rsidRPr="00D55087" w14:paraId="2512945A" w14:textId="77777777" w:rsidTr="00D55087">
        <w:trPr>
          <w:trHeight w:val="265"/>
        </w:trPr>
        <w:tc>
          <w:tcPr>
            <w:tcW w:w="1135" w:type="dxa"/>
            <w:shd w:val="clear" w:color="auto" w:fill="auto"/>
            <w:tcMar>
              <w:top w:w="68" w:type="dxa"/>
              <w:left w:w="68" w:type="dxa"/>
              <w:bottom w:w="68" w:type="dxa"/>
              <w:right w:w="68" w:type="dxa"/>
            </w:tcMar>
            <w:vAlign w:val="center"/>
            <w:hideMark/>
          </w:tcPr>
          <w:p w14:paraId="6BB45072"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2</w:t>
            </w:r>
          </w:p>
        </w:tc>
        <w:tc>
          <w:tcPr>
            <w:tcW w:w="2031" w:type="dxa"/>
            <w:shd w:val="clear" w:color="auto" w:fill="auto"/>
            <w:tcMar>
              <w:top w:w="68" w:type="dxa"/>
              <w:left w:w="68" w:type="dxa"/>
              <w:bottom w:w="68" w:type="dxa"/>
              <w:right w:w="68" w:type="dxa"/>
            </w:tcMar>
            <w:vAlign w:val="center"/>
            <w:hideMark/>
          </w:tcPr>
          <w:p w14:paraId="7F7F08B1"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10</w:t>
            </w:r>
          </w:p>
        </w:tc>
        <w:tc>
          <w:tcPr>
            <w:tcW w:w="1654" w:type="dxa"/>
            <w:shd w:val="clear" w:color="auto" w:fill="auto"/>
            <w:tcMar>
              <w:top w:w="68" w:type="dxa"/>
              <w:left w:w="68" w:type="dxa"/>
              <w:bottom w:w="68" w:type="dxa"/>
              <w:right w:w="68" w:type="dxa"/>
            </w:tcMar>
            <w:vAlign w:val="bottom"/>
            <w:hideMark/>
          </w:tcPr>
          <w:p w14:paraId="477D6211"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0,46-0,52</w:t>
            </w:r>
          </w:p>
        </w:tc>
        <w:tc>
          <w:tcPr>
            <w:tcW w:w="3402" w:type="dxa"/>
            <w:shd w:val="clear" w:color="auto" w:fill="auto"/>
            <w:tcMar>
              <w:top w:w="68" w:type="dxa"/>
              <w:left w:w="68" w:type="dxa"/>
              <w:bottom w:w="68" w:type="dxa"/>
              <w:right w:w="68" w:type="dxa"/>
            </w:tcMar>
            <w:vAlign w:val="center"/>
            <w:hideMark/>
          </w:tcPr>
          <w:p w14:paraId="3027F214"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Blue</w:t>
            </w:r>
          </w:p>
        </w:tc>
        <w:tc>
          <w:tcPr>
            <w:tcW w:w="1485" w:type="dxa"/>
          </w:tcPr>
          <w:p w14:paraId="077EC32F"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 / band2</w:t>
            </w:r>
          </w:p>
        </w:tc>
      </w:tr>
      <w:tr w:rsidR="00D55087" w:rsidRPr="00D55087" w14:paraId="411B308B" w14:textId="77777777" w:rsidTr="00D55087">
        <w:trPr>
          <w:trHeight w:val="257"/>
        </w:trPr>
        <w:tc>
          <w:tcPr>
            <w:tcW w:w="1135" w:type="dxa"/>
            <w:shd w:val="clear" w:color="auto" w:fill="auto"/>
            <w:tcMar>
              <w:top w:w="68" w:type="dxa"/>
              <w:left w:w="68" w:type="dxa"/>
              <w:bottom w:w="68" w:type="dxa"/>
              <w:right w:w="68" w:type="dxa"/>
            </w:tcMar>
            <w:vAlign w:val="center"/>
            <w:hideMark/>
          </w:tcPr>
          <w:p w14:paraId="54D215F6"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3</w:t>
            </w:r>
          </w:p>
        </w:tc>
        <w:tc>
          <w:tcPr>
            <w:tcW w:w="2031" w:type="dxa"/>
            <w:shd w:val="clear" w:color="auto" w:fill="auto"/>
            <w:tcMar>
              <w:top w:w="68" w:type="dxa"/>
              <w:left w:w="68" w:type="dxa"/>
              <w:bottom w:w="68" w:type="dxa"/>
              <w:right w:w="68" w:type="dxa"/>
            </w:tcMar>
            <w:vAlign w:val="center"/>
            <w:hideMark/>
          </w:tcPr>
          <w:p w14:paraId="1AA17355"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10</w:t>
            </w:r>
          </w:p>
        </w:tc>
        <w:tc>
          <w:tcPr>
            <w:tcW w:w="1654" w:type="dxa"/>
            <w:shd w:val="clear" w:color="auto" w:fill="auto"/>
            <w:tcMar>
              <w:top w:w="68" w:type="dxa"/>
              <w:left w:w="68" w:type="dxa"/>
              <w:bottom w:w="68" w:type="dxa"/>
              <w:right w:w="68" w:type="dxa"/>
            </w:tcMar>
            <w:vAlign w:val="bottom"/>
            <w:hideMark/>
          </w:tcPr>
          <w:p w14:paraId="3ED24C1C"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0,54-0,58</w:t>
            </w:r>
          </w:p>
        </w:tc>
        <w:tc>
          <w:tcPr>
            <w:tcW w:w="3402" w:type="dxa"/>
            <w:shd w:val="clear" w:color="auto" w:fill="auto"/>
            <w:tcMar>
              <w:top w:w="68" w:type="dxa"/>
              <w:left w:w="68" w:type="dxa"/>
              <w:bottom w:w="68" w:type="dxa"/>
              <w:right w:w="68" w:type="dxa"/>
            </w:tcMar>
            <w:vAlign w:val="center"/>
            <w:hideMark/>
          </w:tcPr>
          <w:p w14:paraId="24BEABE9"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Green</w:t>
            </w:r>
          </w:p>
        </w:tc>
        <w:tc>
          <w:tcPr>
            <w:tcW w:w="1485" w:type="dxa"/>
          </w:tcPr>
          <w:p w14:paraId="41D5C609"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G / band3</w:t>
            </w:r>
          </w:p>
        </w:tc>
      </w:tr>
      <w:tr w:rsidR="00D55087" w:rsidRPr="00D55087" w14:paraId="7D2B7793" w14:textId="77777777" w:rsidTr="00D55087">
        <w:trPr>
          <w:trHeight w:val="264"/>
        </w:trPr>
        <w:tc>
          <w:tcPr>
            <w:tcW w:w="1135" w:type="dxa"/>
            <w:shd w:val="clear" w:color="auto" w:fill="auto"/>
            <w:tcMar>
              <w:top w:w="68" w:type="dxa"/>
              <w:left w:w="68" w:type="dxa"/>
              <w:bottom w:w="68" w:type="dxa"/>
              <w:right w:w="68" w:type="dxa"/>
            </w:tcMar>
            <w:vAlign w:val="center"/>
            <w:hideMark/>
          </w:tcPr>
          <w:p w14:paraId="4B222634"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4</w:t>
            </w:r>
          </w:p>
        </w:tc>
        <w:tc>
          <w:tcPr>
            <w:tcW w:w="2031" w:type="dxa"/>
            <w:shd w:val="clear" w:color="auto" w:fill="auto"/>
            <w:tcMar>
              <w:top w:w="68" w:type="dxa"/>
              <w:left w:w="68" w:type="dxa"/>
              <w:bottom w:w="68" w:type="dxa"/>
              <w:right w:w="68" w:type="dxa"/>
            </w:tcMar>
            <w:vAlign w:val="center"/>
            <w:hideMark/>
          </w:tcPr>
          <w:p w14:paraId="78206D55"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10</w:t>
            </w:r>
          </w:p>
        </w:tc>
        <w:tc>
          <w:tcPr>
            <w:tcW w:w="1654" w:type="dxa"/>
            <w:shd w:val="clear" w:color="auto" w:fill="auto"/>
            <w:tcMar>
              <w:top w:w="68" w:type="dxa"/>
              <w:left w:w="68" w:type="dxa"/>
              <w:bottom w:w="68" w:type="dxa"/>
              <w:right w:w="68" w:type="dxa"/>
            </w:tcMar>
            <w:vAlign w:val="bottom"/>
            <w:hideMark/>
          </w:tcPr>
          <w:p w14:paraId="0F0F4AEC"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0,65-0,68</w:t>
            </w:r>
          </w:p>
        </w:tc>
        <w:tc>
          <w:tcPr>
            <w:tcW w:w="3402" w:type="dxa"/>
            <w:shd w:val="clear" w:color="auto" w:fill="auto"/>
            <w:tcMar>
              <w:top w:w="68" w:type="dxa"/>
              <w:left w:w="68" w:type="dxa"/>
              <w:bottom w:w="68" w:type="dxa"/>
              <w:right w:w="68" w:type="dxa"/>
            </w:tcMar>
            <w:vAlign w:val="center"/>
            <w:hideMark/>
          </w:tcPr>
          <w:p w14:paraId="58B9E8B8"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Red</w:t>
            </w:r>
          </w:p>
        </w:tc>
        <w:tc>
          <w:tcPr>
            <w:tcW w:w="1485" w:type="dxa"/>
          </w:tcPr>
          <w:p w14:paraId="6F21C264"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R / band4</w:t>
            </w:r>
          </w:p>
        </w:tc>
      </w:tr>
      <w:tr w:rsidR="00D55087" w:rsidRPr="00D55087" w14:paraId="343497E9" w14:textId="77777777" w:rsidTr="00D55087">
        <w:trPr>
          <w:trHeight w:val="258"/>
        </w:trPr>
        <w:tc>
          <w:tcPr>
            <w:tcW w:w="1135" w:type="dxa"/>
            <w:shd w:val="clear" w:color="auto" w:fill="auto"/>
            <w:tcMar>
              <w:top w:w="68" w:type="dxa"/>
              <w:left w:w="68" w:type="dxa"/>
              <w:bottom w:w="68" w:type="dxa"/>
              <w:right w:w="68" w:type="dxa"/>
            </w:tcMar>
            <w:vAlign w:val="center"/>
            <w:hideMark/>
          </w:tcPr>
          <w:p w14:paraId="07974F59"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5</w:t>
            </w:r>
          </w:p>
        </w:tc>
        <w:tc>
          <w:tcPr>
            <w:tcW w:w="2031" w:type="dxa"/>
            <w:shd w:val="clear" w:color="auto" w:fill="auto"/>
            <w:tcMar>
              <w:top w:w="68" w:type="dxa"/>
              <w:left w:w="68" w:type="dxa"/>
              <w:bottom w:w="68" w:type="dxa"/>
              <w:right w:w="68" w:type="dxa"/>
            </w:tcMar>
            <w:vAlign w:val="center"/>
            <w:hideMark/>
          </w:tcPr>
          <w:p w14:paraId="52CBB012"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bottom"/>
            <w:hideMark/>
          </w:tcPr>
          <w:p w14:paraId="6B2E78DB"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0,70-0,71</w:t>
            </w:r>
          </w:p>
        </w:tc>
        <w:tc>
          <w:tcPr>
            <w:tcW w:w="3402" w:type="dxa"/>
            <w:shd w:val="clear" w:color="auto" w:fill="auto"/>
            <w:tcMar>
              <w:top w:w="68" w:type="dxa"/>
              <w:left w:w="68" w:type="dxa"/>
              <w:bottom w:w="68" w:type="dxa"/>
              <w:right w:w="68" w:type="dxa"/>
            </w:tcMar>
            <w:vAlign w:val="center"/>
            <w:hideMark/>
          </w:tcPr>
          <w:p w14:paraId="70DF4CFC" w14:textId="77777777" w:rsidR="00D55087" w:rsidRPr="00D55087" w:rsidRDefault="00D55087" w:rsidP="00D55087">
            <w:pPr>
              <w:spacing w:after="0" w:line="240" w:lineRule="auto"/>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Visible and Near Infrared (VNIR)</w:t>
            </w:r>
          </w:p>
        </w:tc>
        <w:tc>
          <w:tcPr>
            <w:tcW w:w="1485" w:type="dxa"/>
          </w:tcPr>
          <w:p w14:paraId="4199613F"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band5</w:t>
            </w:r>
          </w:p>
        </w:tc>
      </w:tr>
      <w:tr w:rsidR="00D55087" w:rsidRPr="00D55087" w14:paraId="085F8AC7" w14:textId="77777777" w:rsidTr="00D55087">
        <w:trPr>
          <w:trHeight w:val="253"/>
        </w:trPr>
        <w:tc>
          <w:tcPr>
            <w:tcW w:w="1135" w:type="dxa"/>
            <w:shd w:val="clear" w:color="auto" w:fill="auto"/>
            <w:tcMar>
              <w:top w:w="68" w:type="dxa"/>
              <w:left w:w="68" w:type="dxa"/>
              <w:bottom w:w="68" w:type="dxa"/>
              <w:right w:w="68" w:type="dxa"/>
            </w:tcMar>
            <w:vAlign w:val="center"/>
            <w:hideMark/>
          </w:tcPr>
          <w:p w14:paraId="60B4A04E"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6</w:t>
            </w:r>
          </w:p>
        </w:tc>
        <w:tc>
          <w:tcPr>
            <w:tcW w:w="2031" w:type="dxa"/>
            <w:shd w:val="clear" w:color="auto" w:fill="auto"/>
            <w:tcMar>
              <w:top w:w="68" w:type="dxa"/>
              <w:left w:w="68" w:type="dxa"/>
              <w:bottom w:w="68" w:type="dxa"/>
              <w:right w:w="68" w:type="dxa"/>
            </w:tcMar>
            <w:vAlign w:val="center"/>
            <w:hideMark/>
          </w:tcPr>
          <w:p w14:paraId="0C76C84D"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bottom"/>
            <w:hideMark/>
          </w:tcPr>
          <w:p w14:paraId="43EEDE08"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0,73-0,75</w:t>
            </w:r>
          </w:p>
        </w:tc>
        <w:tc>
          <w:tcPr>
            <w:tcW w:w="3402" w:type="dxa"/>
            <w:shd w:val="clear" w:color="auto" w:fill="auto"/>
            <w:tcMar>
              <w:top w:w="68" w:type="dxa"/>
              <w:left w:w="68" w:type="dxa"/>
              <w:bottom w:w="68" w:type="dxa"/>
              <w:right w:w="68" w:type="dxa"/>
            </w:tcMar>
            <w:vAlign w:val="center"/>
            <w:hideMark/>
          </w:tcPr>
          <w:p w14:paraId="3DC8AB41"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val="en-US" w:eastAsia="en-US"/>
              </w:rPr>
              <w:t>VNIR</w:t>
            </w:r>
          </w:p>
        </w:tc>
        <w:tc>
          <w:tcPr>
            <w:tcW w:w="1485" w:type="dxa"/>
          </w:tcPr>
          <w:p w14:paraId="565EA7FD"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band6</w:t>
            </w:r>
          </w:p>
        </w:tc>
      </w:tr>
      <w:tr w:rsidR="00D55087" w:rsidRPr="00D55087" w14:paraId="613192C3" w14:textId="77777777" w:rsidTr="00D55087">
        <w:trPr>
          <w:trHeight w:val="246"/>
        </w:trPr>
        <w:tc>
          <w:tcPr>
            <w:tcW w:w="1135" w:type="dxa"/>
            <w:shd w:val="clear" w:color="auto" w:fill="auto"/>
            <w:tcMar>
              <w:top w:w="68" w:type="dxa"/>
              <w:left w:w="68" w:type="dxa"/>
              <w:bottom w:w="68" w:type="dxa"/>
              <w:right w:w="68" w:type="dxa"/>
            </w:tcMar>
            <w:vAlign w:val="center"/>
            <w:hideMark/>
          </w:tcPr>
          <w:p w14:paraId="545B9D0E"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7</w:t>
            </w:r>
          </w:p>
        </w:tc>
        <w:tc>
          <w:tcPr>
            <w:tcW w:w="2031" w:type="dxa"/>
            <w:shd w:val="clear" w:color="auto" w:fill="auto"/>
            <w:tcMar>
              <w:top w:w="68" w:type="dxa"/>
              <w:left w:w="68" w:type="dxa"/>
              <w:bottom w:w="68" w:type="dxa"/>
              <w:right w:w="68" w:type="dxa"/>
            </w:tcMar>
            <w:vAlign w:val="center"/>
            <w:hideMark/>
          </w:tcPr>
          <w:p w14:paraId="59A4F4BB"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bottom"/>
            <w:hideMark/>
          </w:tcPr>
          <w:p w14:paraId="284D9130"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eastAsia="en-US"/>
              </w:rPr>
            </w:pPr>
            <w:r w:rsidRPr="00D55087">
              <w:rPr>
                <w:rFonts w:ascii="Times New Roman" w:eastAsia="Calibri" w:hAnsi="Times New Roman" w:cs="Times New Roman"/>
                <w:color w:val="000000"/>
                <w:sz w:val="24"/>
                <w:szCs w:val="24"/>
                <w:lang w:eastAsia="en-US"/>
              </w:rPr>
              <w:t>0,77-0,79</w:t>
            </w:r>
          </w:p>
        </w:tc>
        <w:tc>
          <w:tcPr>
            <w:tcW w:w="3402" w:type="dxa"/>
            <w:shd w:val="clear" w:color="auto" w:fill="auto"/>
            <w:tcMar>
              <w:top w:w="68" w:type="dxa"/>
              <w:left w:w="68" w:type="dxa"/>
              <w:bottom w:w="68" w:type="dxa"/>
              <w:right w:w="68" w:type="dxa"/>
            </w:tcMar>
            <w:vAlign w:val="center"/>
            <w:hideMark/>
          </w:tcPr>
          <w:p w14:paraId="42C79D74"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val="en-US" w:eastAsia="en-US"/>
              </w:rPr>
              <w:t>VNIR</w:t>
            </w:r>
          </w:p>
        </w:tc>
        <w:tc>
          <w:tcPr>
            <w:tcW w:w="1485" w:type="dxa"/>
          </w:tcPr>
          <w:p w14:paraId="7EF03BC3"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band7</w:t>
            </w:r>
          </w:p>
        </w:tc>
      </w:tr>
      <w:tr w:rsidR="00D55087" w:rsidRPr="00D55087" w14:paraId="514D785C" w14:textId="77777777" w:rsidTr="00D55087">
        <w:trPr>
          <w:trHeight w:val="269"/>
        </w:trPr>
        <w:tc>
          <w:tcPr>
            <w:tcW w:w="1135" w:type="dxa"/>
            <w:shd w:val="clear" w:color="auto" w:fill="auto"/>
            <w:tcMar>
              <w:top w:w="68" w:type="dxa"/>
              <w:left w:w="68" w:type="dxa"/>
              <w:bottom w:w="68" w:type="dxa"/>
              <w:right w:w="68" w:type="dxa"/>
            </w:tcMar>
            <w:vAlign w:val="center"/>
            <w:hideMark/>
          </w:tcPr>
          <w:p w14:paraId="45D82479"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8</w:t>
            </w:r>
          </w:p>
        </w:tc>
        <w:tc>
          <w:tcPr>
            <w:tcW w:w="2031" w:type="dxa"/>
            <w:shd w:val="clear" w:color="auto" w:fill="auto"/>
            <w:tcMar>
              <w:top w:w="68" w:type="dxa"/>
              <w:left w:w="68" w:type="dxa"/>
              <w:bottom w:w="68" w:type="dxa"/>
              <w:right w:w="68" w:type="dxa"/>
            </w:tcMar>
            <w:vAlign w:val="center"/>
            <w:hideMark/>
          </w:tcPr>
          <w:p w14:paraId="0FFC0370"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10</w:t>
            </w:r>
          </w:p>
        </w:tc>
        <w:tc>
          <w:tcPr>
            <w:tcW w:w="1654" w:type="dxa"/>
            <w:shd w:val="clear" w:color="auto" w:fill="auto"/>
            <w:tcMar>
              <w:top w:w="68" w:type="dxa"/>
              <w:left w:w="68" w:type="dxa"/>
              <w:bottom w:w="68" w:type="dxa"/>
              <w:right w:w="68" w:type="dxa"/>
            </w:tcMar>
            <w:vAlign w:val="bottom"/>
            <w:hideMark/>
          </w:tcPr>
          <w:p w14:paraId="521C8C1F"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0,78-0,</w:t>
            </w:r>
            <w:r w:rsidRPr="00D55087">
              <w:rPr>
                <w:rFonts w:ascii="Times New Roman" w:eastAsia="Calibri" w:hAnsi="Times New Roman" w:cs="Times New Roman"/>
                <w:color w:val="000000"/>
                <w:sz w:val="24"/>
                <w:szCs w:val="24"/>
                <w:lang w:val="en-US" w:eastAsia="en-US"/>
              </w:rPr>
              <w:t>90</w:t>
            </w:r>
          </w:p>
        </w:tc>
        <w:tc>
          <w:tcPr>
            <w:tcW w:w="3402" w:type="dxa"/>
            <w:shd w:val="clear" w:color="auto" w:fill="auto"/>
            <w:tcMar>
              <w:top w:w="68" w:type="dxa"/>
              <w:left w:w="68" w:type="dxa"/>
              <w:bottom w:w="68" w:type="dxa"/>
              <w:right w:w="68" w:type="dxa"/>
            </w:tcMar>
            <w:vAlign w:val="center"/>
            <w:hideMark/>
          </w:tcPr>
          <w:p w14:paraId="2C385016"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val="en-US" w:eastAsia="en-US"/>
              </w:rPr>
              <w:t>VNIR</w:t>
            </w:r>
          </w:p>
        </w:tc>
        <w:tc>
          <w:tcPr>
            <w:tcW w:w="1485" w:type="dxa"/>
          </w:tcPr>
          <w:p w14:paraId="07653922"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NIR / band8</w:t>
            </w:r>
          </w:p>
        </w:tc>
      </w:tr>
      <w:tr w:rsidR="00D55087" w:rsidRPr="00D55087" w14:paraId="0D527564" w14:textId="77777777" w:rsidTr="00D55087">
        <w:trPr>
          <w:trHeight w:val="287"/>
        </w:trPr>
        <w:tc>
          <w:tcPr>
            <w:tcW w:w="1135" w:type="dxa"/>
            <w:shd w:val="clear" w:color="auto" w:fill="auto"/>
            <w:tcMar>
              <w:top w:w="68" w:type="dxa"/>
              <w:left w:w="68" w:type="dxa"/>
              <w:bottom w:w="68" w:type="dxa"/>
              <w:right w:w="68" w:type="dxa"/>
            </w:tcMar>
            <w:vAlign w:val="center"/>
            <w:hideMark/>
          </w:tcPr>
          <w:p w14:paraId="240F454E"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bCs/>
                <w:sz w:val="24"/>
                <w:szCs w:val="24"/>
                <w:lang w:eastAsia="en-US"/>
              </w:rPr>
              <w:t>8</w:t>
            </w:r>
            <w:r w:rsidRPr="00D55087">
              <w:rPr>
                <w:rFonts w:ascii="Times New Roman" w:eastAsia="Calibri" w:hAnsi="Times New Roman" w:cs="Times New Roman"/>
                <w:bCs/>
                <w:sz w:val="24"/>
                <w:szCs w:val="24"/>
                <w:lang w:val="en-US" w:eastAsia="en-US"/>
              </w:rPr>
              <w:t>b</w:t>
            </w:r>
          </w:p>
        </w:tc>
        <w:tc>
          <w:tcPr>
            <w:tcW w:w="2031" w:type="dxa"/>
            <w:shd w:val="clear" w:color="auto" w:fill="auto"/>
            <w:tcMar>
              <w:top w:w="68" w:type="dxa"/>
              <w:left w:w="68" w:type="dxa"/>
              <w:bottom w:w="68" w:type="dxa"/>
              <w:right w:w="68" w:type="dxa"/>
            </w:tcMar>
            <w:vAlign w:val="center"/>
            <w:hideMark/>
          </w:tcPr>
          <w:p w14:paraId="78E279AE"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bottom"/>
            <w:hideMark/>
          </w:tcPr>
          <w:p w14:paraId="2362F8D5"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eastAsia="en-US"/>
              </w:rPr>
            </w:pPr>
            <w:r w:rsidRPr="00D55087">
              <w:rPr>
                <w:rFonts w:ascii="Times New Roman" w:eastAsia="Calibri" w:hAnsi="Times New Roman" w:cs="Times New Roman"/>
                <w:color w:val="000000"/>
                <w:sz w:val="24"/>
                <w:szCs w:val="24"/>
                <w:lang w:eastAsia="en-US"/>
              </w:rPr>
              <w:t>0,86-0,88</w:t>
            </w:r>
          </w:p>
        </w:tc>
        <w:tc>
          <w:tcPr>
            <w:tcW w:w="3402" w:type="dxa"/>
            <w:shd w:val="clear" w:color="auto" w:fill="auto"/>
            <w:tcMar>
              <w:top w:w="68" w:type="dxa"/>
              <w:left w:w="68" w:type="dxa"/>
              <w:bottom w:w="68" w:type="dxa"/>
              <w:right w:w="68" w:type="dxa"/>
            </w:tcMar>
            <w:vAlign w:val="center"/>
            <w:hideMark/>
          </w:tcPr>
          <w:p w14:paraId="26F0B728"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val="en-US" w:eastAsia="en-US"/>
              </w:rPr>
              <w:t>VNIR</w:t>
            </w:r>
          </w:p>
        </w:tc>
        <w:tc>
          <w:tcPr>
            <w:tcW w:w="1485" w:type="dxa"/>
          </w:tcPr>
          <w:p w14:paraId="7BAF40B6"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band8b</w:t>
            </w:r>
          </w:p>
        </w:tc>
      </w:tr>
      <w:tr w:rsidR="00D55087" w:rsidRPr="00D55087" w14:paraId="46B36641" w14:textId="77777777" w:rsidTr="00D55087">
        <w:trPr>
          <w:trHeight w:val="178"/>
        </w:trPr>
        <w:tc>
          <w:tcPr>
            <w:tcW w:w="1135" w:type="dxa"/>
            <w:shd w:val="clear" w:color="auto" w:fill="auto"/>
            <w:tcMar>
              <w:top w:w="68" w:type="dxa"/>
              <w:left w:w="68" w:type="dxa"/>
              <w:bottom w:w="68" w:type="dxa"/>
              <w:right w:w="68" w:type="dxa"/>
            </w:tcMar>
            <w:vAlign w:val="center"/>
            <w:hideMark/>
          </w:tcPr>
          <w:p w14:paraId="2F6E26C4"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9</w:t>
            </w:r>
          </w:p>
        </w:tc>
        <w:tc>
          <w:tcPr>
            <w:tcW w:w="2031" w:type="dxa"/>
            <w:shd w:val="clear" w:color="auto" w:fill="auto"/>
            <w:tcMar>
              <w:top w:w="68" w:type="dxa"/>
              <w:left w:w="68" w:type="dxa"/>
              <w:bottom w:w="68" w:type="dxa"/>
              <w:right w:w="68" w:type="dxa"/>
            </w:tcMar>
            <w:vAlign w:val="center"/>
            <w:hideMark/>
          </w:tcPr>
          <w:p w14:paraId="2FD1F1D7"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60</w:t>
            </w:r>
          </w:p>
        </w:tc>
        <w:tc>
          <w:tcPr>
            <w:tcW w:w="1654" w:type="dxa"/>
            <w:shd w:val="clear" w:color="auto" w:fill="auto"/>
            <w:tcMar>
              <w:top w:w="68" w:type="dxa"/>
              <w:left w:w="68" w:type="dxa"/>
              <w:bottom w:w="68" w:type="dxa"/>
              <w:right w:w="68" w:type="dxa"/>
            </w:tcMar>
            <w:vAlign w:val="bottom"/>
            <w:hideMark/>
          </w:tcPr>
          <w:p w14:paraId="24378745"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eastAsia="en-US"/>
              </w:rPr>
            </w:pPr>
            <w:r w:rsidRPr="00D55087">
              <w:rPr>
                <w:rFonts w:ascii="Times New Roman" w:eastAsia="Calibri" w:hAnsi="Times New Roman" w:cs="Times New Roman"/>
                <w:color w:val="000000"/>
                <w:sz w:val="24"/>
                <w:szCs w:val="24"/>
                <w:lang w:eastAsia="en-US"/>
              </w:rPr>
              <w:t>0,94-0,96</w:t>
            </w:r>
          </w:p>
        </w:tc>
        <w:tc>
          <w:tcPr>
            <w:tcW w:w="3402" w:type="dxa"/>
            <w:shd w:val="clear" w:color="auto" w:fill="auto"/>
            <w:tcMar>
              <w:top w:w="68" w:type="dxa"/>
              <w:left w:w="68" w:type="dxa"/>
              <w:bottom w:w="68" w:type="dxa"/>
              <w:right w:w="68" w:type="dxa"/>
            </w:tcMar>
            <w:vAlign w:val="center"/>
            <w:hideMark/>
          </w:tcPr>
          <w:p w14:paraId="014D2475"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proofErr w:type="spellStart"/>
            <w:r w:rsidRPr="00D55087">
              <w:rPr>
                <w:rFonts w:ascii="Times New Roman" w:eastAsia="Calibri" w:hAnsi="Times New Roman" w:cs="Times New Roman"/>
                <w:sz w:val="24"/>
                <w:szCs w:val="24"/>
                <w:lang w:eastAsia="en-US"/>
              </w:rPr>
              <w:t>Short</w:t>
            </w:r>
            <w:proofErr w:type="spellEnd"/>
            <w:r w:rsidRPr="00D55087">
              <w:rPr>
                <w:rFonts w:ascii="Times New Roman" w:eastAsia="Calibri" w:hAnsi="Times New Roman" w:cs="Times New Roman"/>
                <w:sz w:val="24"/>
                <w:szCs w:val="24"/>
                <w:lang w:eastAsia="en-US"/>
              </w:rPr>
              <w:t xml:space="preserve"> Wave </w:t>
            </w:r>
            <w:proofErr w:type="spellStart"/>
            <w:r w:rsidRPr="00D55087">
              <w:rPr>
                <w:rFonts w:ascii="Times New Roman" w:eastAsia="Calibri" w:hAnsi="Times New Roman" w:cs="Times New Roman"/>
                <w:sz w:val="24"/>
                <w:szCs w:val="24"/>
                <w:lang w:eastAsia="en-US"/>
              </w:rPr>
              <w:t>Infrared</w:t>
            </w:r>
            <w:proofErr w:type="spellEnd"/>
            <w:r w:rsidRPr="00D55087">
              <w:rPr>
                <w:rFonts w:ascii="Times New Roman" w:eastAsia="Calibri" w:hAnsi="Times New Roman" w:cs="Times New Roman"/>
                <w:sz w:val="24"/>
                <w:szCs w:val="24"/>
                <w:lang w:eastAsia="en-US"/>
              </w:rPr>
              <w:t xml:space="preserve"> (SWIR)</w:t>
            </w:r>
          </w:p>
        </w:tc>
        <w:tc>
          <w:tcPr>
            <w:tcW w:w="1485" w:type="dxa"/>
          </w:tcPr>
          <w:p w14:paraId="077C4D70"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band9</w:t>
            </w:r>
          </w:p>
        </w:tc>
      </w:tr>
      <w:tr w:rsidR="00D55087" w:rsidRPr="00D55087" w14:paraId="7F7664D6" w14:textId="77777777" w:rsidTr="007F3D93">
        <w:trPr>
          <w:trHeight w:val="168"/>
        </w:trPr>
        <w:tc>
          <w:tcPr>
            <w:tcW w:w="1135" w:type="dxa"/>
            <w:shd w:val="clear" w:color="auto" w:fill="auto"/>
            <w:tcMar>
              <w:top w:w="68" w:type="dxa"/>
              <w:left w:w="68" w:type="dxa"/>
              <w:bottom w:w="68" w:type="dxa"/>
              <w:right w:w="68" w:type="dxa"/>
            </w:tcMar>
            <w:vAlign w:val="center"/>
            <w:hideMark/>
          </w:tcPr>
          <w:p w14:paraId="6B66A32A"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10</w:t>
            </w:r>
          </w:p>
        </w:tc>
        <w:tc>
          <w:tcPr>
            <w:tcW w:w="2031" w:type="dxa"/>
            <w:shd w:val="clear" w:color="auto" w:fill="auto"/>
            <w:tcMar>
              <w:top w:w="68" w:type="dxa"/>
              <w:left w:w="68" w:type="dxa"/>
              <w:bottom w:w="68" w:type="dxa"/>
              <w:right w:w="68" w:type="dxa"/>
            </w:tcMar>
            <w:vAlign w:val="center"/>
            <w:hideMark/>
          </w:tcPr>
          <w:p w14:paraId="5B8E78CB"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60</w:t>
            </w:r>
          </w:p>
        </w:tc>
        <w:tc>
          <w:tcPr>
            <w:tcW w:w="1654" w:type="dxa"/>
            <w:shd w:val="clear" w:color="auto" w:fill="auto"/>
            <w:tcMar>
              <w:top w:w="68" w:type="dxa"/>
              <w:left w:w="68" w:type="dxa"/>
              <w:bottom w:w="68" w:type="dxa"/>
              <w:right w:w="68" w:type="dxa"/>
            </w:tcMar>
            <w:vAlign w:val="bottom"/>
            <w:hideMark/>
          </w:tcPr>
          <w:p w14:paraId="03BCEB60"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1,36-1,39</w:t>
            </w:r>
          </w:p>
        </w:tc>
        <w:tc>
          <w:tcPr>
            <w:tcW w:w="3402" w:type="dxa"/>
            <w:shd w:val="clear" w:color="auto" w:fill="auto"/>
            <w:tcMar>
              <w:top w:w="68" w:type="dxa"/>
              <w:left w:w="68" w:type="dxa"/>
              <w:bottom w:w="68" w:type="dxa"/>
              <w:right w:w="68" w:type="dxa"/>
            </w:tcMar>
            <w:vAlign w:val="center"/>
            <w:hideMark/>
          </w:tcPr>
          <w:p w14:paraId="019E7D5F"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SWIR</w:t>
            </w:r>
          </w:p>
        </w:tc>
        <w:tc>
          <w:tcPr>
            <w:tcW w:w="1485" w:type="dxa"/>
          </w:tcPr>
          <w:p w14:paraId="383C6188"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val="en-US" w:eastAsia="en-US"/>
              </w:rPr>
              <w:t>Band1</w:t>
            </w:r>
          </w:p>
        </w:tc>
      </w:tr>
      <w:tr w:rsidR="00D55087" w:rsidRPr="00D55087" w14:paraId="4F3EF249" w14:textId="77777777" w:rsidTr="00D55087">
        <w:trPr>
          <w:trHeight w:val="278"/>
        </w:trPr>
        <w:tc>
          <w:tcPr>
            <w:tcW w:w="1135" w:type="dxa"/>
            <w:shd w:val="clear" w:color="auto" w:fill="auto"/>
            <w:tcMar>
              <w:top w:w="68" w:type="dxa"/>
              <w:left w:w="68" w:type="dxa"/>
              <w:bottom w:w="68" w:type="dxa"/>
              <w:right w:w="68" w:type="dxa"/>
            </w:tcMar>
            <w:vAlign w:val="center"/>
            <w:hideMark/>
          </w:tcPr>
          <w:p w14:paraId="7C076784"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11</w:t>
            </w:r>
          </w:p>
        </w:tc>
        <w:tc>
          <w:tcPr>
            <w:tcW w:w="2031" w:type="dxa"/>
            <w:shd w:val="clear" w:color="auto" w:fill="auto"/>
            <w:tcMar>
              <w:top w:w="68" w:type="dxa"/>
              <w:left w:w="68" w:type="dxa"/>
              <w:bottom w:w="68" w:type="dxa"/>
              <w:right w:w="68" w:type="dxa"/>
            </w:tcMar>
            <w:vAlign w:val="center"/>
            <w:hideMark/>
          </w:tcPr>
          <w:p w14:paraId="431B23DF"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center"/>
            <w:hideMark/>
          </w:tcPr>
          <w:p w14:paraId="033BF1AA"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eastAsia="en-US"/>
              </w:rPr>
            </w:pPr>
            <w:r w:rsidRPr="00D55087">
              <w:rPr>
                <w:rFonts w:ascii="Times New Roman" w:eastAsia="Calibri" w:hAnsi="Times New Roman" w:cs="Times New Roman"/>
                <w:color w:val="000000"/>
                <w:sz w:val="24"/>
                <w:szCs w:val="24"/>
                <w:lang w:eastAsia="en-US"/>
              </w:rPr>
              <w:t>1,57-1,66</w:t>
            </w:r>
          </w:p>
        </w:tc>
        <w:tc>
          <w:tcPr>
            <w:tcW w:w="3402" w:type="dxa"/>
            <w:shd w:val="clear" w:color="auto" w:fill="auto"/>
            <w:tcMar>
              <w:top w:w="68" w:type="dxa"/>
              <w:left w:w="68" w:type="dxa"/>
              <w:bottom w:w="68" w:type="dxa"/>
              <w:right w:w="68" w:type="dxa"/>
            </w:tcMar>
            <w:vAlign w:val="center"/>
            <w:hideMark/>
          </w:tcPr>
          <w:p w14:paraId="2DB2BD75"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SWIR</w:t>
            </w:r>
          </w:p>
        </w:tc>
        <w:tc>
          <w:tcPr>
            <w:tcW w:w="1485" w:type="dxa"/>
          </w:tcPr>
          <w:p w14:paraId="3D1AFBE9"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eastAsia="en-US"/>
              </w:rPr>
              <w:t>SWIR1</w:t>
            </w:r>
            <w:r w:rsidRPr="00D55087">
              <w:rPr>
                <w:rFonts w:ascii="Times New Roman" w:eastAsia="Calibri" w:hAnsi="Times New Roman" w:cs="Times New Roman"/>
                <w:sz w:val="24"/>
                <w:szCs w:val="24"/>
                <w:lang w:val="en-US" w:eastAsia="en-US"/>
              </w:rPr>
              <w:t xml:space="preserve"> / band11</w:t>
            </w:r>
          </w:p>
        </w:tc>
      </w:tr>
      <w:tr w:rsidR="00D55087" w:rsidRPr="00D55087" w14:paraId="2CED8CE3" w14:textId="77777777" w:rsidTr="00D55087">
        <w:trPr>
          <w:trHeight w:val="283"/>
        </w:trPr>
        <w:tc>
          <w:tcPr>
            <w:tcW w:w="1135" w:type="dxa"/>
            <w:shd w:val="clear" w:color="auto" w:fill="auto"/>
            <w:tcMar>
              <w:top w:w="68" w:type="dxa"/>
              <w:left w:w="68" w:type="dxa"/>
              <w:bottom w:w="68" w:type="dxa"/>
              <w:right w:w="68" w:type="dxa"/>
            </w:tcMar>
            <w:vAlign w:val="center"/>
            <w:hideMark/>
          </w:tcPr>
          <w:p w14:paraId="3CE1AFCA"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bCs/>
                <w:sz w:val="24"/>
                <w:szCs w:val="24"/>
                <w:lang w:eastAsia="en-US"/>
              </w:rPr>
              <w:t>12</w:t>
            </w:r>
          </w:p>
        </w:tc>
        <w:tc>
          <w:tcPr>
            <w:tcW w:w="2031" w:type="dxa"/>
            <w:shd w:val="clear" w:color="auto" w:fill="auto"/>
            <w:tcMar>
              <w:top w:w="68" w:type="dxa"/>
              <w:left w:w="68" w:type="dxa"/>
              <w:bottom w:w="68" w:type="dxa"/>
              <w:right w:w="68" w:type="dxa"/>
            </w:tcMar>
            <w:vAlign w:val="center"/>
            <w:hideMark/>
          </w:tcPr>
          <w:p w14:paraId="3921A6FC" w14:textId="77777777" w:rsidR="00D55087" w:rsidRPr="00D55087" w:rsidRDefault="00D55087" w:rsidP="00D55087">
            <w:pPr>
              <w:spacing w:after="0" w:line="240" w:lineRule="auto"/>
              <w:jc w:val="center"/>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20</w:t>
            </w:r>
          </w:p>
        </w:tc>
        <w:tc>
          <w:tcPr>
            <w:tcW w:w="1654" w:type="dxa"/>
            <w:shd w:val="clear" w:color="auto" w:fill="auto"/>
            <w:tcMar>
              <w:top w:w="68" w:type="dxa"/>
              <w:left w:w="68" w:type="dxa"/>
              <w:bottom w:w="68" w:type="dxa"/>
              <w:right w:w="68" w:type="dxa"/>
            </w:tcMar>
            <w:vAlign w:val="center"/>
            <w:hideMark/>
          </w:tcPr>
          <w:p w14:paraId="5B0FD9C7" w14:textId="77777777" w:rsidR="00D55087" w:rsidRPr="00D55087" w:rsidRDefault="00D55087" w:rsidP="00D55087">
            <w:pPr>
              <w:spacing w:after="0" w:line="240" w:lineRule="auto"/>
              <w:jc w:val="center"/>
              <w:rPr>
                <w:rFonts w:ascii="Times New Roman" w:eastAsia="Calibri" w:hAnsi="Times New Roman" w:cs="Times New Roman"/>
                <w:color w:val="000000"/>
                <w:sz w:val="24"/>
                <w:szCs w:val="24"/>
                <w:lang w:val="en-US" w:eastAsia="en-US"/>
              </w:rPr>
            </w:pPr>
            <w:r w:rsidRPr="00D55087">
              <w:rPr>
                <w:rFonts w:ascii="Times New Roman" w:eastAsia="Calibri" w:hAnsi="Times New Roman" w:cs="Times New Roman"/>
                <w:color w:val="000000"/>
                <w:sz w:val="24"/>
                <w:szCs w:val="24"/>
                <w:lang w:eastAsia="en-US"/>
              </w:rPr>
              <w:t>2,1</w:t>
            </w:r>
            <w:r w:rsidRPr="00D55087">
              <w:rPr>
                <w:rFonts w:ascii="Times New Roman" w:eastAsia="Calibri" w:hAnsi="Times New Roman" w:cs="Times New Roman"/>
                <w:color w:val="000000"/>
                <w:sz w:val="24"/>
                <w:szCs w:val="24"/>
                <w:lang w:val="en-US" w:eastAsia="en-US"/>
              </w:rPr>
              <w:t xml:space="preserve">0 </w:t>
            </w:r>
            <w:r w:rsidRPr="00D55087">
              <w:rPr>
                <w:rFonts w:ascii="Times New Roman" w:eastAsia="Calibri" w:hAnsi="Times New Roman" w:cs="Times New Roman"/>
                <w:color w:val="000000"/>
                <w:sz w:val="24"/>
                <w:szCs w:val="24"/>
                <w:lang w:eastAsia="en-US"/>
              </w:rPr>
              <w:t>-2,28</w:t>
            </w:r>
          </w:p>
        </w:tc>
        <w:tc>
          <w:tcPr>
            <w:tcW w:w="3402" w:type="dxa"/>
            <w:shd w:val="clear" w:color="auto" w:fill="auto"/>
            <w:tcMar>
              <w:top w:w="68" w:type="dxa"/>
              <w:left w:w="68" w:type="dxa"/>
              <w:bottom w:w="68" w:type="dxa"/>
              <w:right w:w="68" w:type="dxa"/>
            </w:tcMar>
            <w:vAlign w:val="center"/>
            <w:hideMark/>
          </w:tcPr>
          <w:p w14:paraId="0A228508" w14:textId="77777777" w:rsidR="00D55087" w:rsidRPr="00D55087" w:rsidRDefault="00D55087" w:rsidP="00D55087">
            <w:pPr>
              <w:spacing w:after="0" w:line="240" w:lineRule="auto"/>
              <w:rPr>
                <w:rFonts w:ascii="Times New Roman" w:eastAsia="Calibri" w:hAnsi="Times New Roman" w:cs="Times New Roman"/>
                <w:sz w:val="24"/>
                <w:szCs w:val="24"/>
                <w:lang w:eastAsia="en-US"/>
              </w:rPr>
            </w:pPr>
            <w:r w:rsidRPr="00D55087">
              <w:rPr>
                <w:rFonts w:ascii="Times New Roman" w:eastAsia="Calibri" w:hAnsi="Times New Roman" w:cs="Times New Roman"/>
                <w:sz w:val="24"/>
                <w:szCs w:val="24"/>
                <w:lang w:eastAsia="en-US"/>
              </w:rPr>
              <w:t>SWIR</w:t>
            </w:r>
          </w:p>
        </w:tc>
        <w:tc>
          <w:tcPr>
            <w:tcW w:w="1485" w:type="dxa"/>
          </w:tcPr>
          <w:p w14:paraId="6956404C" w14:textId="77777777" w:rsidR="00D55087" w:rsidRPr="00D55087" w:rsidRDefault="00D55087" w:rsidP="00D55087">
            <w:pPr>
              <w:spacing w:after="0" w:line="240" w:lineRule="auto"/>
              <w:jc w:val="center"/>
              <w:rPr>
                <w:rFonts w:ascii="Times New Roman" w:eastAsia="Calibri" w:hAnsi="Times New Roman" w:cs="Times New Roman"/>
                <w:sz w:val="24"/>
                <w:szCs w:val="24"/>
                <w:lang w:val="en-US" w:eastAsia="en-US"/>
              </w:rPr>
            </w:pPr>
            <w:r w:rsidRPr="00D55087">
              <w:rPr>
                <w:rFonts w:ascii="Times New Roman" w:eastAsia="Calibri" w:hAnsi="Times New Roman" w:cs="Times New Roman"/>
                <w:sz w:val="24"/>
                <w:szCs w:val="24"/>
                <w:lang w:eastAsia="en-US"/>
              </w:rPr>
              <w:t>SWIR2</w:t>
            </w:r>
            <w:r w:rsidRPr="00D55087">
              <w:rPr>
                <w:rFonts w:ascii="Times New Roman" w:eastAsia="Calibri" w:hAnsi="Times New Roman" w:cs="Times New Roman"/>
                <w:sz w:val="24"/>
                <w:szCs w:val="24"/>
                <w:lang w:val="en-US" w:eastAsia="en-US"/>
              </w:rPr>
              <w:t xml:space="preserve"> / band12</w:t>
            </w:r>
          </w:p>
        </w:tc>
      </w:tr>
    </w:tbl>
    <w:p w14:paraId="6B4B21B9" w14:textId="1A7EA300" w:rsidR="00581288" w:rsidRPr="006906DE" w:rsidRDefault="007F3D93" w:rsidP="00581288">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lastRenderedPageBreak/>
        <w:t xml:space="preserve">На основе анализа спектральных профилей хлопковых полей на </w:t>
      </w:r>
      <w:proofErr w:type="spellStart"/>
      <w:r w:rsidRPr="006906DE">
        <w:rPr>
          <w:color w:val="000000"/>
          <w:sz w:val="28"/>
          <w:szCs w:val="28"/>
        </w:rPr>
        <w:t>космоснимках</w:t>
      </w:r>
      <w:proofErr w:type="spellEnd"/>
      <w:r w:rsidRPr="006906DE">
        <w:rPr>
          <w:color w:val="000000"/>
          <w:sz w:val="28"/>
          <w:szCs w:val="28"/>
        </w:rPr>
        <w:t xml:space="preserve"> с использованием спектральных библиотек</w:t>
      </w:r>
      <w:r>
        <w:rPr>
          <w:color w:val="000000"/>
          <w:sz w:val="28"/>
          <w:szCs w:val="28"/>
        </w:rPr>
        <w:t xml:space="preserve"> </w:t>
      </w:r>
      <w:r w:rsidR="00581288" w:rsidRPr="006906DE">
        <w:rPr>
          <w:color w:val="000000"/>
          <w:sz w:val="28"/>
          <w:szCs w:val="28"/>
        </w:rPr>
        <w:t xml:space="preserve">проведена атмосферная коррекция спутниковых изображений с учетом калибровочных коэффициентов из метаданных </w:t>
      </w:r>
      <w:proofErr w:type="spellStart"/>
      <w:r w:rsidR="00581288" w:rsidRPr="006906DE">
        <w:rPr>
          <w:color w:val="000000"/>
          <w:sz w:val="28"/>
          <w:szCs w:val="28"/>
        </w:rPr>
        <w:t>Landsat</w:t>
      </w:r>
      <w:proofErr w:type="spellEnd"/>
      <w:r w:rsidR="00581288" w:rsidRPr="006906DE">
        <w:rPr>
          <w:color w:val="000000"/>
          <w:sz w:val="28"/>
          <w:szCs w:val="28"/>
        </w:rPr>
        <w:t xml:space="preserve"> для спектральных диапазонов MTL, расчетной информации по азимуту/зениту Солнца на момент выполнения спутником съемки. Полученные в результате произведённых расчётов матрицы реальных значений отражённой солнечной радиации применены для математического анализа — вычислении индексов.</w:t>
      </w:r>
    </w:p>
    <w:p w14:paraId="3C59AD45" w14:textId="6DD1BA57" w:rsidR="00581288" w:rsidRPr="006906DE" w:rsidRDefault="00C1375F" w:rsidP="00C1375F">
      <w:pPr>
        <w:pStyle w:val="aa"/>
        <w:shd w:val="clear" w:color="auto" w:fill="FFFFFF"/>
        <w:spacing w:before="0" w:beforeAutospacing="0" w:after="0" w:afterAutospacing="0"/>
        <w:ind w:firstLine="284"/>
        <w:jc w:val="both"/>
        <w:rPr>
          <w:color w:val="000000"/>
          <w:sz w:val="28"/>
          <w:szCs w:val="28"/>
        </w:rPr>
      </w:pPr>
      <w:r>
        <w:rPr>
          <w:color w:val="000000"/>
          <w:sz w:val="28"/>
          <w:szCs w:val="28"/>
        </w:rPr>
        <w:t xml:space="preserve">     </w:t>
      </w:r>
      <w:r w:rsidR="00581288" w:rsidRPr="006906DE">
        <w:rPr>
          <w:color w:val="000000"/>
          <w:sz w:val="28"/>
          <w:szCs w:val="28"/>
        </w:rPr>
        <w:t>Для анализа урожайности хлопка в Мактааральском районе выполнены следующие виды работ (</w:t>
      </w:r>
      <w:r w:rsidR="00581288">
        <w:rPr>
          <w:color w:val="000000"/>
          <w:sz w:val="28"/>
          <w:szCs w:val="28"/>
        </w:rPr>
        <w:t>р</w:t>
      </w:r>
      <w:r w:rsidR="00581288" w:rsidRPr="006906DE">
        <w:rPr>
          <w:color w:val="000000"/>
          <w:sz w:val="28"/>
          <w:szCs w:val="28"/>
        </w:rPr>
        <w:t>ис.</w:t>
      </w:r>
      <w:r w:rsidR="00581288">
        <w:rPr>
          <w:color w:val="000000"/>
          <w:sz w:val="28"/>
          <w:szCs w:val="28"/>
        </w:rPr>
        <w:t>3.1</w:t>
      </w:r>
      <w:r w:rsidR="00DA277A">
        <w:rPr>
          <w:color w:val="000000"/>
          <w:sz w:val="28"/>
          <w:szCs w:val="28"/>
        </w:rPr>
        <w:t>.</w:t>
      </w:r>
      <w:r w:rsidR="00581288" w:rsidRPr="006906DE">
        <w:rPr>
          <w:color w:val="000000"/>
          <w:sz w:val="28"/>
          <w:szCs w:val="28"/>
        </w:rPr>
        <w:t>):</w:t>
      </w:r>
    </w:p>
    <w:p w14:paraId="5758FBAB" w14:textId="77777777" w:rsidR="00581288" w:rsidRPr="006906DE" w:rsidRDefault="00581288" w:rsidP="00581288">
      <w:pPr>
        <w:pStyle w:val="aa"/>
        <w:numPr>
          <w:ilvl w:val="0"/>
          <w:numId w:val="33"/>
        </w:numPr>
        <w:shd w:val="clear" w:color="auto" w:fill="FFFFFF"/>
        <w:spacing w:before="0" w:beforeAutospacing="0" w:after="0" w:afterAutospacing="0"/>
        <w:ind w:left="284" w:hanging="284"/>
        <w:jc w:val="both"/>
        <w:rPr>
          <w:color w:val="000000"/>
          <w:sz w:val="28"/>
          <w:szCs w:val="28"/>
        </w:rPr>
      </w:pPr>
      <w:r w:rsidRPr="006906DE">
        <w:rPr>
          <w:color w:val="000000"/>
          <w:sz w:val="28"/>
          <w:szCs w:val="28"/>
        </w:rPr>
        <w:t xml:space="preserve">Выборка и скачивание данных среднего разрешения со спутников </w:t>
      </w:r>
      <w:r w:rsidRPr="006906DE">
        <w:rPr>
          <w:color w:val="000000"/>
          <w:sz w:val="28"/>
          <w:szCs w:val="28"/>
          <w:lang w:val="en-US"/>
        </w:rPr>
        <w:t>Sentinel</w:t>
      </w:r>
      <w:r w:rsidRPr="006906DE">
        <w:rPr>
          <w:color w:val="000000"/>
          <w:sz w:val="28"/>
          <w:szCs w:val="28"/>
        </w:rPr>
        <w:t xml:space="preserve"> – 2 </w:t>
      </w:r>
      <w:r w:rsidRPr="006906DE">
        <w:rPr>
          <w:color w:val="000000"/>
          <w:sz w:val="28"/>
          <w:szCs w:val="28"/>
          <w:lang w:val="kk-KZ"/>
        </w:rPr>
        <w:t xml:space="preserve">и </w:t>
      </w:r>
      <w:proofErr w:type="spellStart"/>
      <w:r w:rsidRPr="006906DE">
        <w:rPr>
          <w:color w:val="000000"/>
          <w:sz w:val="28"/>
          <w:szCs w:val="28"/>
          <w:lang w:val="en-US"/>
        </w:rPr>
        <w:t>LandSat</w:t>
      </w:r>
      <w:proofErr w:type="spellEnd"/>
      <w:r w:rsidRPr="006906DE">
        <w:rPr>
          <w:color w:val="000000"/>
          <w:sz w:val="28"/>
          <w:szCs w:val="28"/>
        </w:rPr>
        <w:t xml:space="preserve"> – 7, 8;</w:t>
      </w:r>
    </w:p>
    <w:p w14:paraId="0BBBB387" w14:textId="3D4D8567" w:rsidR="00581288" w:rsidRPr="006906DE" w:rsidRDefault="00581288" w:rsidP="00581288">
      <w:pPr>
        <w:pStyle w:val="aa"/>
        <w:numPr>
          <w:ilvl w:val="0"/>
          <w:numId w:val="33"/>
        </w:numPr>
        <w:shd w:val="clear" w:color="auto" w:fill="FFFFFF"/>
        <w:spacing w:before="0" w:beforeAutospacing="0" w:after="0" w:afterAutospacing="0"/>
        <w:ind w:left="284" w:hanging="284"/>
        <w:jc w:val="both"/>
        <w:rPr>
          <w:color w:val="000000"/>
          <w:sz w:val="28"/>
          <w:szCs w:val="28"/>
        </w:rPr>
      </w:pPr>
      <w:r w:rsidRPr="006906DE">
        <w:rPr>
          <w:color w:val="000000"/>
          <w:sz w:val="28"/>
          <w:szCs w:val="28"/>
        </w:rPr>
        <w:t xml:space="preserve">Создание базы данных, включающей в себя векторные полигоны в ПО </w:t>
      </w:r>
      <w:r w:rsidRPr="006906DE">
        <w:rPr>
          <w:color w:val="000000"/>
          <w:sz w:val="28"/>
          <w:szCs w:val="28"/>
          <w:lang w:val="en-US"/>
        </w:rPr>
        <w:t>ArcGIS</w:t>
      </w:r>
      <w:r w:rsidRPr="006906DE">
        <w:rPr>
          <w:color w:val="000000"/>
          <w:sz w:val="28"/>
          <w:szCs w:val="28"/>
        </w:rPr>
        <w:t xml:space="preserve"> в качестве границ полей орошения (Рис. </w:t>
      </w:r>
      <w:r>
        <w:rPr>
          <w:color w:val="000000"/>
          <w:sz w:val="28"/>
          <w:szCs w:val="28"/>
        </w:rPr>
        <w:t>3.2</w:t>
      </w:r>
      <w:r w:rsidRPr="006906DE">
        <w:rPr>
          <w:color w:val="000000"/>
          <w:sz w:val="28"/>
          <w:szCs w:val="28"/>
        </w:rPr>
        <w:t xml:space="preserve">, </w:t>
      </w:r>
      <w:r>
        <w:rPr>
          <w:color w:val="000000"/>
          <w:sz w:val="28"/>
          <w:szCs w:val="28"/>
        </w:rPr>
        <w:t>3</w:t>
      </w:r>
      <w:r w:rsidR="00C1375F">
        <w:rPr>
          <w:color w:val="000000"/>
          <w:sz w:val="28"/>
          <w:szCs w:val="28"/>
        </w:rPr>
        <w:t>.</w:t>
      </w:r>
      <w:r>
        <w:rPr>
          <w:color w:val="000000"/>
          <w:sz w:val="28"/>
          <w:szCs w:val="28"/>
        </w:rPr>
        <w:t>3</w:t>
      </w:r>
      <w:r w:rsidRPr="006906DE">
        <w:rPr>
          <w:color w:val="000000"/>
          <w:sz w:val="28"/>
          <w:szCs w:val="28"/>
        </w:rPr>
        <w:t xml:space="preserve">); </w:t>
      </w:r>
    </w:p>
    <w:p w14:paraId="3AE304CE" w14:textId="77777777" w:rsidR="00581288" w:rsidRPr="006906DE" w:rsidRDefault="00581288" w:rsidP="00DA277A">
      <w:pPr>
        <w:pStyle w:val="aa"/>
        <w:numPr>
          <w:ilvl w:val="0"/>
          <w:numId w:val="33"/>
        </w:numPr>
        <w:shd w:val="clear" w:color="auto" w:fill="FFFFFF"/>
        <w:spacing w:before="0" w:beforeAutospacing="0" w:after="0" w:afterAutospacing="0"/>
        <w:ind w:left="284" w:hanging="284"/>
        <w:jc w:val="both"/>
        <w:rPr>
          <w:color w:val="000000"/>
          <w:sz w:val="28"/>
          <w:szCs w:val="28"/>
        </w:rPr>
      </w:pPr>
      <w:r w:rsidRPr="006906DE">
        <w:rPr>
          <w:color w:val="000000"/>
          <w:sz w:val="28"/>
          <w:szCs w:val="28"/>
        </w:rPr>
        <w:t xml:space="preserve">Вычисление </w:t>
      </w:r>
      <w:r w:rsidRPr="006906DE">
        <w:rPr>
          <w:color w:val="000000"/>
          <w:sz w:val="28"/>
          <w:szCs w:val="28"/>
          <w:lang w:val="en-US"/>
        </w:rPr>
        <w:t>NDVI</w:t>
      </w:r>
      <w:r w:rsidRPr="006906DE">
        <w:rPr>
          <w:color w:val="000000"/>
          <w:sz w:val="28"/>
          <w:szCs w:val="28"/>
        </w:rPr>
        <w:t xml:space="preserve"> – </w:t>
      </w:r>
      <w:r w:rsidRPr="006906DE">
        <w:rPr>
          <w:color w:val="000000"/>
          <w:sz w:val="28"/>
          <w:szCs w:val="28"/>
          <w:lang w:val="en-US"/>
        </w:rPr>
        <w:t>normalized</w:t>
      </w:r>
      <w:r w:rsidRPr="006906DE">
        <w:rPr>
          <w:color w:val="000000"/>
          <w:sz w:val="28"/>
          <w:szCs w:val="28"/>
        </w:rPr>
        <w:t xml:space="preserve"> </w:t>
      </w:r>
      <w:r w:rsidRPr="006906DE">
        <w:rPr>
          <w:color w:val="000000"/>
          <w:sz w:val="28"/>
          <w:szCs w:val="28"/>
          <w:lang w:val="en-US"/>
        </w:rPr>
        <w:t>difference</w:t>
      </w:r>
      <w:r w:rsidRPr="006906DE">
        <w:rPr>
          <w:color w:val="000000"/>
          <w:sz w:val="28"/>
          <w:szCs w:val="28"/>
        </w:rPr>
        <w:t xml:space="preserve"> </w:t>
      </w:r>
      <w:r w:rsidRPr="006906DE">
        <w:rPr>
          <w:color w:val="000000"/>
          <w:sz w:val="28"/>
          <w:szCs w:val="28"/>
          <w:lang w:val="en-US"/>
        </w:rPr>
        <w:t>vegetation</w:t>
      </w:r>
      <w:r w:rsidRPr="006906DE">
        <w:rPr>
          <w:color w:val="000000"/>
          <w:sz w:val="28"/>
          <w:szCs w:val="28"/>
        </w:rPr>
        <w:t xml:space="preserve"> </w:t>
      </w:r>
      <w:r w:rsidRPr="006906DE">
        <w:rPr>
          <w:color w:val="000000"/>
          <w:sz w:val="28"/>
          <w:szCs w:val="28"/>
          <w:lang w:val="en-US"/>
        </w:rPr>
        <w:t>index</w:t>
      </w:r>
      <w:r w:rsidRPr="006906DE">
        <w:rPr>
          <w:color w:val="000000"/>
          <w:sz w:val="28"/>
          <w:szCs w:val="28"/>
        </w:rPr>
        <w:t xml:space="preserve"> по каждому полигону в течение вегетационного периода за несколько лет и внесения результатов расчетов в базу данных;</w:t>
      </w:r>
    </w:p>
    <w:p w14:paraId="323C269B" w14:textId="2E7C1DDD" w:rsidR="00581288" w:rsidRPr="006906DE" w:rsidRDefault="00581288" w:rsidP="00DA277A">
      <w:pPr>
        <w:pStyle w:val="aa"/>
        <w:numPr>
          <w:ilvl w:val="0"/>
          <w:numId w:val="33"/>
        </w:numPr>
        <w:shd w:val="clear" w:color="auto" w:fill="FFFFFF"/>
        <w:spacing w:before="0" w:beforeAutospacing="0" w:after="0" w:afterAutospacing="0"/>
        <w:ind w:left="284" w:hanging="284"/>
        <w:jc w:val="both"/>
        <w:rPr>
          <w:color w:val="000000"/>
          <w:sz w:val="28"/>
          <w:szCs w:val="28"/>
        </w:rPr>
      </w:pPr>
      <w:r w:rsidRPr="006906DE">
        <w:rPr>
          <w:color w:val="000000"/>
          <w:sz w:val="28"/>
          <w:szCs w:val="28"/>
        </w:rPr>
        <w:t xml:space="preserve">Построение графиков изменений </w:t>
      </w:r>
      <w:r w:rsidRPr="006906DE">
        <w:rPr>
          <w:color w:val="000000"/>
          <w:sz w:val="28"/>
          <w:szCs w:val="28"/>
          <w:lang w:val="en-US"/>
        </w:rPr>
        <w:t>NDVI</w:t>
      </w:r>
      <w:r w:rsidRPr="006906DE">
        <w:rPr>
          <w:color w:val="000000"/>
          <w:sz w:val="28"/>
          <w:szCs w:val="28"/>
        </w:rPr>
        <w:t xml:space="preserve"> в период вегетации;</w:t>
      </w:r>
    </w:p>
    <w:p w14:paraId="48A1E4FF" w14:textId="77777777" w:rsidR="00581288" w:rsidRPr="006906DE" w:rsidRDefault="00581288" w:rsidP="00DA277A">
      <w:pPr>
        <w:pStyle w:val="aa"/>
        <w:numPr>
          <w:ilvl w:val="0"/>
          <w:numId w:val="33"/>
        </w:numPr>
        <w:shd w:val="clear" w:color="auto" w:fill="FFFFFF"/>
        <w:spacing w:before="0" w:beforeAutospacing="0" w:after="0" w:afterAutospacing="0"/>
        <w:ind w:left="284" w:hanging="284"/>
        <w:jc w:val="both"/>
        <w:rPr>
          <w:color w:val="000000"/>
          <w:sz w:val="28"/>
          <w:szCs w:val="28"/>
        </w:rPr>
      </w:pPr>
      <w:r w:rsidRPr="006906DE">
        <w:rPr>
          <w:color w:val="000000"/>
          <w:sz w:val="28"/>
          <w:szCs w:val="28"/>
        </w:rPr>
        <w:t xml:space="preserve">Сопоставление данных по урожайности за несколько лет с графиками изменений значений </w:t>
      </w:r>
      <w:r w:rsidRPr="006906DE">
        <w:rPr>
          <w:color w:val="000000"/>
          <w:sz w:val="28"/>
          <w:szCs w:val="28"/>
          <w:lang w:val="en-US"/>
        </w:rPr>
        <w:t>NDVI</w:t>
      </w:r>
      <w:r w:rsidRPr="006906DE">
        <w:rPr>
          <w:color w:val="000000"/>
          <w:sz w:val="28"/>
          <w:szCs w:val="28"/>
        </w:rPr>
        <w:t xml:space="preserve">. </w:t>
      </w:r>
    </w:p>
    <w:p w14:paraId="05DAD891"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r w:rsidRPr="006906DE">
        <w:rPr>
          <w:noProof/>
          <w:color w:val="000000"/>
          <w:sz w:val="28"/>
          <w:szCs w:val="28"/>
        </w:rPr>
        <mc:AlternateContent>
          <mc:Choice Requires="wps">
            <w:drawing>
              <wp:anchor distT="0" distB="0" distL="114300" distR="114300" simplePos="0" relativeHeight="251659264" behindDoc="0" locked="0" layoutInCell="1" allowOverlap="1" wp14:anchorId="3F62EB0F" wp14:editId="50E064A8">
                <wp:simplePos x="0" y="0"/>
                <wp:positionH relativeFrom="column">
                  <wp:posOffset>1815465</wp:posOffset>
                </wp:positionH>
                <wp:positionV relativeFrom="paragraph">
                  <wp:posOffset>194310</wp:posOffset>
                </wp:positionV>
                <wp:extent cx="2647950" cy="447675"/>
                <wp:effectExtent l="0" t="0" r="19050" b="47625"/>
                <wp:wrapNone/>
                <wp:docPr id="2019012711" name="Выноска со стрелкой вниз 1"/>
                <wp:cNvGraphicFramePr/>
                <a:graphic xmlns:a="http://schemas.openxmlformats.org/drawingml/2006/main">
                  <a:graphicData uri="http://schemas.microsoft.com/office/word/2010/wordprocessingShape">
                    <wps:wsp>
                      <wps:cNvSpPr/>
                      <wps:spPr>
                        <a:xfrm>
                          <a:off x="0" y="0"/>
                          <a:ext cx="2647950" cy="447675"/>
                        </a:xfrm>
                        <a:prstGeom prst="downArrowCallout">
                          <a:avLst/>
                        </a:prstGeom>
                      </wps:spPr>
                      <wps:style>
                        <a:lnRef idx="2">
                          <a:schemeClr val="dk1"/>
                        </a:lnRef>
                        <a:fillRef idx="1">
                          <a:schemeClr val="lt1"/>
                        </a:fillRef>
                        <a:effectRef idx="0">
                          <a:schemeClr val="dk1"/>
                        </a:effectRef>
                        <a:fontRef idx="minor">
                          <a:schemeClr val="dk1"/>
                        </a:fontRef>
                      </wps:style>
                      <wps:txbx>
                        <w:txbxContent>
                          <w:p w14:paraId="6D966FE1" w14:textId="77777777" w:rsidR="002976DE" w:rsidRPr="007D3D59" w:rsidRDefault="002976DE" w:rsidP="00581288">
                            <w:pPr>
                              <w:jc w:val="center"/>
                              <w:rPr>
                                <w:rFonts w:ascii="Times New Roman" w:hAnsi="Times New Roman" w:cs="Times New Roman"/>
                              </w:rPr>
                            </w:pPr>
                            <w:r w:rsidRPr="007D3D59">
                              <w:rPr>
                                <w:rFonts w:ascii="Times New Roman" w:hAnsi="Times New Roman" w:cs="Times New Roman"/>
                              </w:rPr>
                              <w:t>Выборка данных</w:t>
                            </w:r>
                          </w:p>
                          <w:p w14:paraId="3F4EE999" w14:textId="77777777" w:rsidR="002976DE" w:rsidRDefault="002976DE" w:rsidP="0058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F62EB0F"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1" o:spid="_x0000_s1026" type="#_x0000_t80" style="position:absolute;left:0;text-align:left;margin-left:142.95pt;margin-top:15.3pt;width:208.5pt;height:35.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" adj="14035,9887,16200,10344" fillcolor="white [3201]" strokecolor="black [3200]" strokeweight="1pt">
                <v:textbox>
                  <w:txbxContent>
                    <w:p w14:paraId="6D966FE1" w14:textId="77777777" w:rsidR="002976DE" w:rsidRPr="007D3D59" w:rsidRDefault="002976DE" w:rsidP="00581288">
                      <w:pPr>
                        <w:jc w:val="center"/>
                        <w:rPr>
                          <w:rFonts w:ascii="Times New Roman" w:hAnsi="Times New Roman" w:cs="Times New Roman"/>
                        </w:rPr>
                      </w:pPr>
                      <w:r w:rsidRPr="007D3D59">
                        <w:rPr>
                          <w:rFonts w:ascii="Times New Roman" w:hAnsi="Times New Roman" w:cs="Times New Roman"/>
                        </w:rPr>
                        <w:t>Выборка данных</w:t>
                      </w:r>
                    </w:p>
                    <w:p w14:paraId="3F4EE999" w14:textId="77777777" w:rsidR="002976DE" w:rsidRDefault="002976DE" w:rsidP="00581288">
                      <w:pPr>
                        <w:jc w:val="center"/>
                      </w:pPr>
                    </w:p>
                  </w:txbxContent>
                </v:textbox>
              </v:shape>
            </w:pict>
          </mc:Fallback>
        </mc:AlternateContent>
      </w:r>
    </w:p>
    <w:p w14:paraId="37B2E28E"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64AA3E0C"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p>
    <w:p w14:paraId="721B31BE"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r w:rsidRPr="006906DE">
        <w:rPr>
          <w:noProof/>
          <w:color w:val="000000"/>
          <w:sz w:val="28"/>
          <w:szCs w:val="28"/>
        </w:rPr>
        <mc:AlternateContent>
          <mc:Choice Requires="wps">
            <w:drawing>
              <wp:anchor distT="0" distB="0" distL="114300" distR="114300" simplePos="0" relativeHeight="251660288" behindDoc="0" locked="0" layoutInCell="1" allowOverlap="1" wp14:anchorId="4B826270" wp14:editId="6407419F">
                <wp:simplePos x="0" y="0"/>
                <wp:positionH relativeFrom="page">
                  <wp:posOffset>2899715</wp:posOffset>
                </wp:positionH>
                <wp:positionV relativeFrom="paragraph">
                  <wp:posOffset>48895</wp:posOffset>
                </wp:positionV>
                <wp:extent cx="2647950" cy="457200"/>
                <wp:effectExtent l="0" t="0" r="19050" b="38100"/>
                <wp:wrapNone/>
                <wp:docPr id="1061317709" name="Выноска со стрелкой вниз 2"/>
                <wp:cNvGraphicFramePr/>
                <a:graphic xmlns:a="http://schemas.openxmlformats.org/drawingml/2006/main">
                  <a:graphicData uri="http://schemas.microsoft.com/office/word/2010/wordprocessingShape">
                    <wps:wsp>
                      <wps:cNvSpPr/>
                      <wps:spPr>
                        <a:xfrm>
                          <a:off x="0" y="0"/>
                          <a:ext cx="2647950" cy="457200"/>
                        </a:xfrm>
                        <a:prstGeom prst="downArrowCallout">
                          <a:avLst/>
                        </a:prstGeom>
                      </wps:spPr>
                      <wps:style>
                        <a:lnRef idx="2">
                          <a:schemeClr val="dk1"/>
                        </a:lnRef>
                        <a:fillRef idx="1">
                          <a:schemeClr val="lt1"/>
                        </a:fillRef>
                        <a:effectRef idx="0">
                          <a:schemeClr val="dk1"/>
                        </a:effectRef>
                        <a:fontRef idx="minor">
                          <a:schemeClr val="dk1"/>
                        </a:fontRef>
                      </wps:style>
                      <wps:txbx>
                        <w:txbxContent>
                          <w:p w14:paraId="1466BF7F" w14:textId="77777777" w:rsidR="002976DE" w:rsidRPr="007D3D59" w:rsidRDefault="002976DE" w:rsidP="00581288">
                            <w:pPr>
                              <w:jc w:val="center"/>
                              <w:rPr>
                                <w:rFonts w:ascii="Times New Roman" w:hAnsi="Times New Roman" w:cs="Times New Roman"/>
                              </w:rPr>
                            </w:pPr>
                            <w:r>
                              <w:rPr>
                                <w:rFonts w:ascii="Times New Roman" w:hAnsi="Times New Roman" w:cs="Times New Roman"/>
                              </w:rPr>
                              <w:t>Создание базы данных</w:t>
                            </w:r>
                          </w:p>
                          <w:p w14:paraId="44CD23DC" w14:textId="77777777" w:rsidR="002976DE" w:rsidRDefault="002976DE" w:rsidP="0058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826270" id="Выноска со стрелкой вниз 2" o:spid="_x0000_s1027" type="#_x0000_t80" style="position:absolute;left:0;text-align:left;margin-left:228.3pt;margin-top:3.85pt;width:208.5pt;height:36pt;z-index:25166028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" adj="14035,9868,16200,10334" fillcolor="white [3201]" strokecolor="black [3200]" strokeweight="1pt">
                <v:textbox>
                  <w:txbxContent>
                    <w:p w14:paraId="1466BF7F" w14:textId="77777777" w:rsidR="002976DE" w:rsidRPr="007D3D59" w:rsidRDefault="002976DE" w:rsidP="00581288">
                      <w:pPr>
                        <w:jc w:val="center"/>
                        <w:rPr>
                          <w:rFonts w:ascii="Times New Roman" w:hAnsi="Times New Roman" w:cs="Times New Roman"/>
                        </w:rPr>
                      </w:pPr>
                      <w:r>
                        <w:rPr>
                          <w:rFonts w:ascii="Times New Roman" w:hAnsi="Times New Roman" w:cs="Times New Roman"/>
                        </w:rPr>
                        <w:t>Создание базы данных</w:t>
                      </w:r>
                    </w:p>
                    <w:p w14:paraId="44CD23DC" w14:textId="77777777" w:rsidR="002976DE" w:rsidRDefault="002976DE" w:rsidP="00581288">
                      <w:pPr>
                        <w:jc w:val="center"/>
                      </w:pPr>
                    </w:p>
                  </w:txbxContent>
                </v:textbox>
                <w10:wrap anchorx="page"/>
              </v:shape>
            </w:pict>
          </mc:Fallback>
        </mc:AlternateContent>
      </w:r>
    </w:p>
    <w:p w14:paraId="185028A2"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563383D3"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r w:rsidRPr="006906DE">
        <w:rPr>
          <w:noProof/>
          <w:color w:val="000000"/>
          <w:sz w:val="28"/>
          <w:szCs w:val="28"/>
        </w:rPr>
        <mc:AlternateContent>
          <mc:Choice Requires="wps">
            <w:drawing>
              <wp:anchor distT="0" distB="0" distL="114300" distR="114300" simplePos="0" relativeHeight="251661312" behindDoc="0" locked="0" layoutInCell="1" allowOverlap="1" wp14:anchorId="056D4FED" wp14:editId="4D9FDE6F">
                <wp:simplePos x="0" y="0"/>
                <wp:positionH relativeFrom="page">
                  <wp:posOffset>2924175</wp:posOffset>
                </wp:positionH>
                <wp:positionV relativeFrom="paragraph">
                  <wp:posOffset>106680</wp:posOffset>
                </wp:positionV>
                <wp:extent cx="2647950" cy="495300"/>
                <wp:effectExtent l="0" t="0" r="19050" b="38100"/>
                <wp:wrapNone/>
                <wp:docPr id="923061531" name="Выноска со стрелкой вниз 3"/>
                <wp:cNvGraphicFramePr/>
                <a:graphic xmlns:a="http://schemas.openxmlformats.org/drawingml/2006/main">
                  <a:graphicData uri="http://schemas.microsoft.com/office/word/2010/wordprocessingShape">
                    <wps:wsp>
                      <wps:cNvSpPr/>
                      <wps:spPr>
                        <a:xfrm>
                          <a:off x="0" y="0"/>
                          <a:ext cx="2647950" cy="495300"/>
                        </a:xfrm>
                        <a:prstGeom prst="downArrowCallout">
                          <a:avLst/>
                        </a:prstGeom>
                      </wps:spPr>
                      <wps:style>
                        <a:lnRef idx="2">
                          <a:schemeClr val="dk1"/>
                        </a:lnRef>
                        <a:fillRef idx="1">
                          <a:schemeClr val="lt1"/>
                        </a:fillRef>
                        <a:effectRef idx="0">
                          <a:schemeClr val="dk1"/>
                        </a:effectRef>
                        <a:fontRef idx="minor">
                          <a:schemeClr val="dk1"/>
                        </a:fontRef>
                      </wps:style>
                      <wps:txbx>
                        <w:txbxContent>
                          <w:p w14:paraId="59DF737D" w14:textId="77777777" w:rsidR="002976DE" w:rsidRPr="00DA33A6" w:rsidRDefault="002976DE" w:rsidP="00581288">
                            <w:pPr>
                              <w:jc w:val="center"/>
                              <w:rPr>
                                <w:rFonts w:ascii="Times New Roman" w:hAnsi="Times New Roman" w:cs="Times New Roman"/>
                                <w:lang w:val="en-US"/>
                              </w:rPr>
                            </w:pPr>
                            <w:r>
                              <w:rPr>
                                <w:rFonts w:ascii="Times New Roman" w:hAnsi="Times New Roman" w:cs="Times New Roman"/>
                              </w:rPr>
                              <w:t xml:space="preserve">Расчет индекса </w:t>
                            </w:r>
                            <w:r>
                              <w:rPr>
                                <w:rFonts w:ascii="Times New Roman" w:hAnsi="Times New Roman" w:cs="Times New Roman"/>
                                <w:lang w:val="en-US"/>
                              </w:rPr>
                              <w:t>NDVI</w:t>
                            </w:r>
                          </w:p>
                          <w:p w14:paraId="6C5E6ADC" w14:textId="77777777" w:rsidR="002976DE" w:rsidRDefault="002976DE" w:rsidP="0058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6D4FED" id="Выноска со стрелкой вниз 3" o:spid="_x0000_s1028" type="#_x0000_t80" style="position:absolute;left:0;text-align:left;margin-left:230.25pt;margin-top:8.4pt;width:208.5pt;height:39pt;z-index:25166131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" adj="14035,9790,16200,10295" fillcolor="white [3201]" strokecolor="black [3200]" strokeweight="1pt">
                <v:textbox>
                  <w:txbxContent>
                    <w:p w14:paraId="59DF737D" w14:textId="77777777" w:rsidR="002976DE" w:rsidRPr="00DA33A6" w:rsidRDefault="002976DE" w:rsidP="00581288">
                      <w:pPr>
                        <w:jc w:val="center"/>
                        <w:rPr>
                          <w:rFonts w:ascii="Times New Roman" w:hAnsi="Times New Roman" w:cs="Times New Roman"/>
                          <w:lang w:val="en-US"/>
                        </w:rPr>
                      </w:pPr>
                      <w:r>
                        <w:rPr>
                          <w:rFonts w:ascii="Times New Roman" w:hAnsi="Times New Roman" w:cs="Times New Roman"/>
                        </w:rPr>
                        <w:t xml:space="preserve">Расчет индекса </w:t>
                      </w:r>
                      <w:r>
                        <w:rPr>
                          <w:rFonts w:ascii="Times New Roman" w:hAnsi="Times New Roman" w:cs="Times New Roman"/>
                          <w:lang w:val="en-US"/>
                        </w:rPr>
                        <w:t>NDVI</w:t>
                      </w:r>
                    </w:p>
                    <w:p w14:paraId="6C5E6ADC" w14:textId="77777777" w:rsidR="002976DE" w:rsidRDefault="002976DE" w:rsidP="00581288">
                      <w:pPr>
                        <w:jc w:val="center"/>
                      </w:pPr>
                    </w:p>
                  </w:txbxContent>
                </v:textbox>
                <w10:wrap anchorx="page"/>
              </v:shape>
            </w:pict>
          </mc:Fallback>
        </mc:AlternateContent>
      </w:r>
    </w:p>
    <w:p w14:paraId="11551F9B"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09AA2AA5"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p>
    <w:p w14:paraId="6032AB4B"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r w:rsidRPr="006906DE">
        <w:rPr>
          <w:noProof/>
          <w:color w:val="000000"/>
          <w:sz w:val="28"/>
          <w:szCs w:val="28"/>
        </w:rPr>
        <mc:AlternateContent>
          <mc:Choice Requires="wps">
            <w:drawing>
              <wp:anchor distT="0" distB="0" distL="114300" distR="114300" simplePos="0" relativeHeight="251662336" behindDoc="0" locked="0" layoutInCell="1" allowOverlap="1" wp14:anchorId="09253007" wp14:editId="72B03F00">
                <wp:simplePos x="0" y="0"/>
                <wp:positionH relativeFrom="page">
                  <wp:posOffset>2916860</wp:posOffset>
                </wp:positionH>
                <wp:positionV relativeFrom="paragraph">
                  <wp:posOffset>8763</wp:posOffset>
                </wp:positionV>
                <wp:extent cx="2647950" cy="504825"/>
                <wp:effectExtent l="0" t="0" r="19050" b="47625"/>
                <wp:wrapNone/>
                <wp:docPr id="1962879621" name="Выноска со стрелкой вниз 4"/>
                <wp:cNvGraphicFramePr/>
                <a:graphic xmlns:a="http://schemas.openxmlformats.org/drawingml/2006/main">
                  <a:graphicData uri="http://schemas.microsoft.com/office/word/2010/wordprocessingShape">
                    <wps:wsp>
                      <wps:cNvSpPr/>
                      <wps:spPr>
                        <a:xfrm>
                          <a:off x="0" y="0"/>
                          <a:ext cx="2647950" cy="504825"/>
                        </a:xfrm>
                        <a:prstGeom prst="downArrowCallout">
                          <a:avLst/>
                        </a:prstGeom>
                      </wps:spPr>
                      <wps:style>
                        <a:lnRef idx="2">
                          <a:schemeClr val="dk1"/>
                        </a:lnRef>
                        <a:fillRef idx="1">
                          <a:schemeClr val="lt1"/>
                        </a:fillRef>
                        <a:effectRef idx="0">
                          <a:schemeClr val="dk1"/>
                        </a:effectRef>
                        <a:fontRef idx="minor">
                          <a:schemeClr val="dk1"/>
                        </a:fontRef>
                      </wps:style>
                      <wps:txbx>
                        <w:txbxContent>
                          <w:p w14:paraId="2968E3E1" w14:textId="77777777" w:rsidR="002976DE" w:rsidRPr="00DA33A6" w:rsidRDefault="002976DE" w:rsidP="00581288">
                            <w:pPr>
                              <w:jc w:val="center"/>
                              <w:rPr>
                                <w:rFonts w:ascii="Times New Roman" w:hAnsi="Times New Roman" w:cs="Times New Roman"/>
                              </w:rPr>
                            </w:pPr>
                            <w:r>
                              <w:rPr>
                                <w:rFonts w:ascii="Times New Roman" w:hAnsi="Times New Roman" w:cs="Times New Roman"/>
                              </w:rPr>
                              <w:t>Построение графиков изменения</w:t>
                            </w:r>
                          </w:p>
                          <w:p w14:paraId="37FB0056" w14:textId="77777777" w:rsidR="002976DE" w:rsidRDefault="002976DE" w:rsidP="0058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253007" id="Выноска со стрелкой вниз 4" o:spid="_x0000_s1029" type="#_x0000_t80" style="position:absolute;left:0;text-align:left;margin-left:229.65pt;margin-top:.7pt;width:208.5pt;height:39.75pt;z-index:2516623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" adj="14035,9771,16200,10285" fillcolor="white [3201]" strokecolor="black [3200]" strokeweight="1pt">
                <v:textbox>
                  <w:txbxContent>
                    <w:p w14:paraId="2968E3E1" w14:textId="77777777" w:rsidR="002976DE" w:rsidRPr="00DA33A6" w:rsidRDefault="002976DE" w:rsidP="00581288">
                      <w:pPr>
                        <w:jc w:val="center"/>
                        <w:rPr>
                          <w:rFonts w:ascii="Times New Roman" w:hAnsi="Times New Roman" w:cs="Times New Roman"/>
                        </w:rPr>
                      </w:pPr>
                      <w:r>
                        <w:rPr>
                          <w:rFonts w:ascii="Times New Roman" w:hAnsi="Times New Roman" w:cs="Times New Roman"/>
                        </w:rPr>
                        <w:t>Построение графиков изменения</w:t>
                      </w:r>
                    </w:p>
                    <w:p w14:paraId="37FB0056" w14:textId="77777777" w:rsidR="002976DE" w:rsidRDefault="002976DE" w:rsidP="00581288">
                      <w:pPr>
                        <w:jc w:val="center"/>
                      </w:pPr>
                    </w:p>
                  </w:txbxContent>
                </v:textbox>
                <w10:wrap anchorx="page"/>
              </v:shape>
            </w:pict>
          </mc:Fallback>
        </mc:AlternateContent>
      </w:r>
    </w:p>
    <w:p w14:paraId="12E254A9"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0FD686E7"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3402058A" w14:textId="77777777" w:rsidR="00581288" w:rsidRPr="006906DE" w:rsidRDefault="00581288" w:rsidP="00DA277A">
      <w:pPr>
        <w:pStyle w:val="aa"/>
        <w:shd w:val="clear" w:color="auto" w:fill="FFFFFF"/>
        <w:spacing w:before="0" w:beforeAutospacing="0" w:after="0" w:afterAutospacing="0"/>
        <w:ind w:firstLine="2977"/>
        <w:jc w:val="both"/>
        <w:rPr>
          <w:color w:val="000000"/>
          <w:sz w:val="28"/>
          <w:szCs w:val="28"/>
        </w:rPr>
      </w:pPr>
      <w:r>
        <w:rPr>
          <w:noProof/>
          <w:color w:val="000000"/>
          <w:sz w:val="28"/>
          <w:szCs w:val="28"/>
        </w:rPr>
        <mc:AlternateContent>
          <mc:Choice Requires="wps">
            <w:drawing>
              <wp:inline distT="0" distB="0" distL="0" distR="0" wp14:anchorId="6E6DE79F" wp14:editId="095BAC16">
                <wp:extent cx="2543175" cy="447675"/>
                <wp:effectExtent l="0" t="0" r="28575" b="28575"/>
                <wp:docPr id="1969876110" name="Прямоугольник 1"/>
                <wp:cNvGraphicFramePr/>
                <a:graphic xmlns:a="http://schemas.openxmlformats.org/drawingml/2006/main">
                  <a:graphicData uri="http://schemas.microsoft.com/office/word/2010/wordprocessingShape">
                    <wps:wsp>
                      <wps:cNvSpPr/>
                      <wps:spPr>
                        <a:xfrm>
                          <a:off x="0" y="0"/>
                          <a:ext cx="2543175"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E0D1C" w14:textId="77777777" w:rsidR="002976DE" w:rsidRPr="00A06CAF" w:rsidRDefault="002976DE" w:rsidP="00581288">
                            <w:pPr>
                              <w:jc w:val="center"/>
                              <w:rPr>
                                <w:color w:val="000000" w:themeColor="text1"/>
                              </w:rPr>
                            </w:pPr>
                            <w:r w:rsidRPr="00A06CAF">
                              <w:rPr>
                                <w:rFonts w:ascii="Times New Roman" w:hAnsi="Times New Roman" w:cs="Times New Roman"/>
                                <w:color w:val="000000" w:themeColor="text1"/>
                              </w:rPr>
                              <w:t xml:space="preserve">Сопоставление </w:t>
                            </w:r>
                            <w:r w:rsidRPr="00A06CAF">
                              <w:rPr>
                                <w:rFonts w:ascii="Times New Roman" w:hAnsi="Times New Roman" w:cs="Times New Roman"/>
                                <w:color w:val="000000" w:themeColor="text1"/>
                                <w:lang w:val="en-US"/>
                              </w:rPr>
                              <w:t>NDVI</w:t>
                            </w:r>
                            <w:r w:rsidRPr="00A06CAF">
                              <w:rPr>
                                <w:rFonts w:ascii="Times New Roman" w:hAnsi="Times New Roman" w:cs="Times New Roman"/>
                                <w:color w:val="000000" w:themeColor="text1"/>
                              </w:rPr>
                              <w:t xml:space="preserve"> с фактическими данными</w:t>
                            </w:r>
                          </w:p>
                          <w:p w14:paraId="23F99030" w14:textId="77777777" w:rsidR="002976DE" w:rsidRPr="00A06CAF" w:rsidRDefault="002976DE" w:rsidP="00581288">
                            <w:pPr>
                              <w:jc w:val="center"/>
                            </w:pPr>
                            <w:r w:rsidRPr="00A06CAF">
                              <w:rPr>
                                <w:rFonts w:ascii="Times New Roman" w:hAnsi="Times New Roman" w:cs="Times New Roman"/>
                              </w:rPr>
                              <w:t xml:space="preserve">данными Сопоставление </w:t>
                            </w:r>
                            <w:r w:rsidRPr="00A06CAF">
                              <w:rPr>
                                <w:rFonts w:ascii="Times New Roman" w:hAnsi="Times New Roman" w:cs="Times New Roman"/>
                                <w:lang w:val="en-US"/>
                              </w:rPr>
                              <w:t>NDVI</w:t>
                            </w:r>
                            <w:r w:rsidRPr="00A06CAF">
                              <w:rPr>
                                <w:rFonts w:ascii="Times New Roman" w:hAnsi="Times New Roman" w:cs="Times New Roman"/>
                              </w:rPr>
                              <w:t xml:space="preserve"> с фактическими данными</w:t>
                            </w:r>
                          </w:p>
                          <w:p w14:paraId="381D50F0" w14:textId="77777777" w:rsidR="002976DE" w:rsidRPr="00A06CAF" w:rsidRDefault="002976DE" w:rsidP="00581288">
                            <w:pPr>
                              <w:jc w:val="center"/>
                            </w:pPr>
                          </w:p>
                          <w:p w14:paraId="57B6D650" w14:textId="77777777" w:rsidR="002976DE" w:rsidRPr="00A06CAF" w:rsidRDefault="002976DE" w:rsidP="0058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E6DE79F" id="Прямоугольник 1" o:spid="_x0000_s1030" style="width:200.2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" filled="f" strokecolor="black [3213]" strokeweight="1pt">
                <v:textbox>
                  <w:txbxContent>
                    <w:p w14:paraId="076E0D1C" w14:textId="77777777" w:rsidR="002976DE" w:rsidRPr="00A06CAF" w:rsidRDefault="002976DE" w:rsidP="00581288">
                      <w:pPr>
                        <w:jc w:val="center"/>
                        <w:rPr>
                          <w:color w:val="000000" w:themeColor="text1"/>
                        </w:rPr>
                      </w:pPr>
                      <w:r w:rsidRPr="00A06CAF">
                        <w:rPr>
                          <w:rFonts w:ascii="Times New Roman" w:hAnsi="Times New Roman" w:cs="Times New Roman"/>
                          <w:color w:val="000000" w:themeColor="text1"/>
                        </w:rPr>
                        <w:t xml:space="preserve">Сопоставление </w:t>
                      </w:r>
                      <w:r w:rsidRPr="00A06CAF">
                        <w:rPr>
                          <w:rFonts w:ascii="Times New Roman" w:hAnsi="Times New Roman" w:cs="Times New Roman"/>
                          <w:color w:val="000000" w:themeColor="text1"/>
                          <w:lang w:val="en-US"/>
                        </w:rPr>
                        <w:t>NDVI</w:t>
                      </w:r>
                      <w:r w:rsidRPr="00A06CAF">
                        <w:rPr>
                          <w:rFonts w:ascii="Times New Roman" w:hAnsi="Times New Roman" w:cs="Times New Roman"/>
                          <w:color w:val="000000" w:themeColor="text1"/>
                        </w:rPr>
                        <w:t xml:space="preserve"> с фактическими данными</w:t>
                      </w:r>
                    </w:p>
                    <w:p w14:paraId="23F99030" w14:textId="77777777" w:rsidR="002976DE" w:rsidRPr="00A06CAF" w:rsidRDefault="002976DE" w:rsidP="00581288">
                      <w:pPr>
                        <w:jc w:val="center"/>
                      </w:pPr>
                      <w:r w:rsidRPr="00A06CAF">
                        <w:rPr>
                          <w:rFonts w:ascii="Times New Roman" w:hAnsi="Times New Roman" w:cs="Times New Roman"/>
                        </w:rPr>
                        <w:t xml:space="preserve">данными Сопоставление </w:t>
                      </w:r>
                      <w:r w:rsidRPr="00A06CAF">
                        <w:rPr>
                          <w:rFonts w:ascii="Times New Roman" w:hAnsi="Times New Roman" w:cs="Times New Roman"/>
                          <w:lang w:val="en-US"/>
                        </w:rPr>
                        <w:t>NDVI</w:t>
                      </w:r>
                      <w:r w:rsidRPr="00A06CAF">
                        <w:rPr>
                          <w:rFonts w:ascii="Times New Roman" w:hAnsi="Times New Roman" w:cs="Times New Roman"/>
                        </w:rPr>
                        <w:t xml:space="preserve"> с фактическими данными</w:t>
                      </w:r>
                    </w:p>
                    <w:p w14:paraId="381D50F0" w14:textId="77777777" w:rsidR="002976DE" w:rsidRPr="00A06CAF" w:rsidRDefault="002976DE" w:rsidP="00581288">
                      <w:pPr>
                        <w:jc w:val="center"/>
                      </w:pPr>
                    </w:p>
                    <w:p w14:paraId="57B6D650" w14:textId="77777777" w:rsidR="002976DE" w:rsidRPr="00A06CAF" w:rsidRDefault="002976DE" w:rsidP="00581288">
                      <w:pPr>
                        <w:jc w:val="center"/>
                      </w:pPr>
                    </w:p>
                  </w:txbxContent>
                </v:textbox>
                <w10:anchorlock/>
              </v:rect>
            </w:pict>
          </mc:Fallback>
        </mc:AlternateContent>
      </w:r>
    </w:p>
    <w:p w14:paraId="4C9B4CC2"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p>
    <w:p w14:paraId="1A5C6F91" w14:textId="5B605BFA" w:rsidR="00581288" w:rsidRPr="00E77368" w:rsidRDefault="00581288" w:rsidP="00DA277A">
      <w:pPr>
        <w:pStyle w:val="aa"/>
        <w:shd w:val="clear" w:color="auto" w:fill="FFFFFF"/>
        <w:spacing w:before="0" w:beforeAutospacing="0" w:after="0" w:afterAutospacing="0"/>
        <w:ind w:firstLine="708"/>
        <w:jc w:val="center"/>
        <w:rPr>
          <w:color w:val="000000"/>
          <w:sz w:val="28"/>
          <w:szCs w:val="28"/>
        </w:rPr>
      </w:pPr>
      <w:r w:rsidRPr="00E77368">
        <w:rPr>
          <w:color w:val="000000"/>
          <w:sz w:val="28"/>
          <w:szCs w:val="28"/>
        </w:rPr>
        <w:t xml:space="preserve">Рисунок </w:t>
      </w:r>
      <w:r w:rsidR="00C1375F">
        <w:rPr>
          <w:color w:val="000000"/>
          <w:sz w:val="28"/>
          <w:szCs w:val="28"/>
        </w:rPr>
        <w:t>3.2</w:t>
      </w:r>
      <w:r>
        <w:rPr>
          <w:color w:val="000000"/>
          <w:sz w:val="28"/>
          <w:szCs w:val="28"/>
        </w:rPr>
        <w:t xml:space="preserve"> -</w:t>
      </w:r>
      <w:r w:rsidRPr="00E77368">
        <w:rPr>
          <w:color w:val="000000"/>
          <w:sz w:val="28"/>
          <w:szCs w:val="28"/>
        </w:rPr>
        <w:t xml:space="preserve"> Алгоритм проведения анализа</w:t>
      </w:r>
    </w:p>
    <w:p w14:paraId="6730BF93" w14:textId="77777777" w:rsidR="00581288" w:rsidRPr="006906DE" w:rsidRDefault="00581288" w:rsidP="00DA277A">
      <w:pPr>
        <w:pStyle w:val="aa"/>
        <w:shd w:val="clear" w:color="auto" w:fill="FFFFFF"/>
        <w:spacing w:before="0" w:beforeAutospacing="0" w:after="0" w:afterAutospacing="0"/>
        <w:jc w:val="both"/>
        <w:rPr>
          <w:i/>
          <w:color w:val="000000"/>
          <w:sz w:val="28"/>
          <w:szCs w:val="28"/>
        </w:rPr>
      </w:pPr>
    </w:p>
    <w:p w14:paraId="5432698E" w14:textId="77777777" w:rsidR="00581288" w:rsidRPr="006906DE" w:rsidRDefault="00581288" w:rsidP="00DA277A">
      <w:pPr>
        <w:pStyle w:val="aa"/>
        <w:shd w:val="clear" w:color="auto" w:fill="FFFFFF"/>
        <w:spacing w:before="0" w:beforeAutospacing="0" w:after="0" w:afterAutospacing="0"/>
        <w:ind w:firstLine="708"/>
        <w:jc w:val="both"/>
        <w:rPr>
          <w:i/>
          <w:color w:val="000000"/>
          <w:sz w:val="28"/>
          <w:szCs w:val="28"/>
        </w:rPr>
      </w:pPr>
      <w:r w:rsidRPr="006906DE">
        <w:rPr>
          <w:i/>
          <w:color w:val="000000"/>
          <w:sz w:val="28"/>
          <w:szCs w:val="28"/>
        </w:rPr>
        <w:t xml:space="preserve">Выборка и скачивание данных среднего разрешения со спутников </w:t>
      </w:r>
      <w:r w:rsidRPr="006906DE">
        <w:rPr>
          <w:i/>
          <w:color w:val="000000"/>
          <w:sz w:val="28"/>
          <w:szCs w:val="28"/>
          <w:lang w:val="en-US"/>
        </w:rPr>
        <w:t>Sentinel</w:t>
      </w:r>
      <w:r w:rsidRPr="006906DE">
        <w:rPr>
          <w:i/>
          <w:color w:val="000000"/>
          <w:sz w:val="28"/>
          <w:szCs w:val="28"/>
        </w:rPr>
        <w:t xml:space="preserve"> – 2 </w:t>
      </w:r>
      <w:r w:rsidRPr="006906DE">
        <w:rPr>
          <w:i/>
          <w:color w:val="000000"/>
          <w:sz w:val="28"/>
          <w:szCs w:val="28"/>
          <w:lang w:val="kk-KZ"/>
        </w:rPr>
        <w:t xml:space="preserve">и </w:t>
      </w:r>
      <w:r w:rsidRPr="006906DE">
        <w:rPr>
          <w:i/>
          <w:color w:val="000000"/>
          <w:sz w:val="28"/>
          <w:szCs w:val="28"/>
          <w:lang w:val="en-US"/>
        </w:rPr>
        <w:t>Landsat</w:t>
      </w:r>
      <w:r w:rsidRPr="006906DE">
        <w:rPr>
          <w:i/>
          <w:color w:val="000000"/>
          <w:sz w:val="28"/>
          <w:szCs w:val="28"/>
        </w:rPr>
        <w:t xml:space="preserve"> – 7, 8.</w:t>
      </w:r>
    </w:p>
    <w:p w14:paraId="2D084FCB"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 xml:space="preserve">В работе использованы данные, получаемые со спутников </w:t>
      </w:r>
      <w:proofErr w:type="spellStart"/>
      <w:r w:rsidRPr="006906DE">
        <w:rPr>
          <w:color w:val="000000"/>
          <w:sz w:val="28"/>
          <w:szCs w:val="28"/>
        </w:rPr>
        <w:t>Landsat</w:t>
      </w:r>
      <w:proofErr w:type="spellEnd"/>
      <w:r w:rsidRPr="006906DE">
        <w:rPr>
          <w:color w:val="000000"/>
          <w:sz w:val="28"/>
          <w:szCs w:val="28"/>
        </w:rPr>
        <w:t xml:space="preserve"> 7 и 8 и      </w:t>
      </w:r>
      <w:r w:rsidRPr="006906DE">
        <w:rPr>
          <w:color w:val="000000"/>
          <w:sz w:val="28"/>
          <w:szCs w:val="28"/>
          <w:lang w:val="en-US"/>
        </w:rPr>
        <w:t>Sentinel</w:t>
      </w:r>
      <w:r w:rsidRPr="006906DE">
        <w:rPr>
          <w:color w:val="000000"/>
          <w:sz w:val="28"/>
          <w:szCs w:val="28"/>
        </w:rPr>
        <w:t xml:space="preserve">-2. </w:t>
      </w:r>
    </w:p>
    <w:p w14:paraId="32E9E51B" w14:textId="77777777" w:rsidR="00581288" w:rsidRPr="006906DE" w:rsidRDefault="00581288" w:rsidP="00DA277A">
      <w:pPr>
        <w:pStyle w:val="aa"/>
        <w:shd w:val="clear" w:color="auto" w:fill="FFFFFF"/>
        <w:spacing w:before="0" w:beforeAutospacing="0" w:after="0" w:afterAutospacing="0"/>
        <w:jc w:val="center"/>
        <w:rPr>
          <w:color w:val="000000"/>
          <w:sz w:val="28"/>
          <w:szCs w:val="28"/>
        </w:rPr>
      </w:pPr>
      <w:r w:rsidRPr="006906DE">
        <w:rPr>
          <w:noProof/>
          <w:color w:val="000000"/>
          <w:sz w:val="28"/>
          <w:szCs w:val="28"/>
        </w:rPr>
        <w:lastRenderedPageBreak/>
        <w:drawing>
          <wp:inline distT="0" distB="0" distL="0" distR="0" wp14:anchorId="1CE57C12" wp14:editId="1C46F5FD">
            <wp:extent cx="2924175" cy="2332842"/>
            <wp:effectExtent l="19050" t="19050" r="9525" b="10795"/>
            <wp:docPr id="1449897735" name="Рисунок 144989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3346" cy="2364092"/>
                    </a:xfrm>
                    <a:prstGeom prst="rect">
                      <a:avLst/>
                    </a:prstGeom>
                    <a:ln>
                      <a:solidFill>
                        <a:schemeClr val="tx1"/>
                      </a:solidFill>
                    </a:ln>
                  </pic:spPr>
                </pic:pic>
              </a:graphicData>
            </a:graphic>
          </wp:inline>
        </w:drawing>
      </w:r>
    </w:p>
    <w:p w14:paraId="520705CA" w14:textId="77777777" w:rsidR="00581288" w:rsidRPr="006906DE" w:rsidRDefault="00581288" w:rsidP="00DA277A">
      <w:pPr>
        <w:pStyle w:val="aa"/>
        <w:shd w:val="clear" w:color="auto" w:fill="FFFFFF"/>
        <w:spacing w:before="0" w:beforeAutospacing="0" w:after="0" w:afterAutospacing="0"/>
        <w:ind w:firstLine="708"/>
        <w:jc w:val="both"/>
        <w:rPr>
          <w:color w:val="000000"/>
          <w:sz w:val="28"/>
          <w:szCs w:val="28"/>
        </w:rPr>
      </w:pPr>
    </w:p>
    <w:p w14:paraId="7275ED12" w14:textId="592AD409" w:rsidR="00581288" w:rsidRDefault="00581288" w:rsidP="00DA277A">
      <w:pPr>
        <w:pStyle w:val="aa"/>
        <w:shd w:val="clear" w:color="auto" w:fill="FFFFFF"/>
        <w:spacing w:before="0" w:beforeAutospacing="0" w:after="0" w:afterAutospacing="0"/>
        <w:jc w:val="center"/>
        <w:rPr>
          <w:color w:val="000000"/>
          <w:sz w:val="28"/>
          <w:szCs w:val="28"/>
        </w:rPr>
      </w:pPr>
      <w:r w:rsidRPr="006906DE">
        <w:rPr>
          <w:color w:val="000000"/>
          <w:sz w:val="28"/>
          <w:szCs w:val="28"/>
        </w:rPr>
        <w:t xml:space="preserve">Рисунок </w:t>
      </w:r>
      <w:r>
        <w:rPr>
          <w:color w:val="000000"/>
          <w:sz w:val="28"/>
          <w:szCs w:val="28"/>
        </w:rPr>
        <w:t>3.</w:t>
      </w:r>
      <w:r w:rsidR="00C1375F">
        <w:rPr>
          <w:color w:val="000000"/>
          <w:sz w:val="28"/>
          <w:szCs w:val="28"/>
        </w:rPr>
        <w:t>3</w:t>
      </w:r>
      <w:r w:rsidRPr="006906DE">
        <w:rPr>
          <w:color w:val="000000"/>
          <w:sz w:val="28"/>
          <w:szCs w:val="28"/>
        </w:rPr>
        <w:t xml:space="preserve"> - Пример содержащей информации для отдельного полигона</w:t>
      </w:r>
      <w:r>
        <w:rPr>
          <w:color w:val="000000"/>
          <w:sz w:val="28"/>
          <w:szCs w:val="28"/>
        </w:rPr>
        <w:t>.</w:t>
      </w:r>
    </w:p>
    <w:p w14:paraId="3114D1D0" w14:textId="77777777" w:rsidR="00581288" w:rsidRPr="006906DE" w:rsidRDefault="00581288" w:rsidP="00DA277A">
      <w:pPr>
        <w:pStyle w:val="aa"/>
        <w:shd w:val="clear" w:color="auto" w:fill="FFFFFF"/>
        <w:spacing w:before="0" w:beforeAutospacing="0" w:after="0" w:afterAutospacing="0"/>
        <w:jc w:val="center"/>
        <w:rPr>
          <w:color w:val="000000"/>
          <w:sz w:val="28"/>
          <w:szCs w:val="28"/>
        </w:rPr>
      </w:pPr>
    </w:p>
    <w:p w14:paraId="06C1DF39" w14:textId="77777777" w:rsidR="00581288" w:rsidRDefault="00581288" w:rsidP="00DA277A">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 xml:space="preserve">Два идентичных спутника работают одновременно, развернутые под углом 180 ° друг к другу, на Солнечно-синхронной орбите на средней высоте 786 км. </w:t>
      </w:r>
    </w:p>
    <w:p w14:paraId="0E543E20" w14:textId="227E228F" w:rsidR="002F675D" w:rsidRPr="006906DE" w:rsidRDefault="002F675D" w:rsidP="00DA277A">
      <w:pPr>
        <w:pStyle w:val="aa"/>
        <w:shd w:val="clear" w:color="auto" w:fill="FFFFFF"/>
        <w:spacing w:before="0" w:beforeAutospacing="0" w:after="0" w:afterAutospacing="0"/>
        <w:ind w:firstLine="708"/>
        <w:jc w:val="both"/>
        <w:rPr>
          <w:color w:val="000000"/>
          <w:sz w:val="28"/>
          <w:szCs w:val="28"/>
        </w:rPr>
      </w:pPr>
      <w:r w:rsidRPr="0071745D">
        <w:rPr>
          <w:i/>
          <w:color w:val="000000"/>
          <w:sz w:val="28"/>
          <w:szCs w:val="28"/>
        </w:rPr>
        <w:t>Создание базы данных.</w:t>
      </w:r>
      <w:r>
        <w:rPr>
          <w:color w:val="000000"/>
          <w:sz w:val="28"/>
          <w:szCs w:val="28"/>
        </w:rPr>
        <w:t xml:space="preserve"> </w:t>
      </w:r>
      <w:r w:rsidRPr="006906DE">
        <w:rPr>
          <w:color w:val="000000"/>
          <w:sz w:val="28"/>
          <w:szCs w:val="28"/>
        </w:rPr>
        <w:t xml:space="preserve">Для создания базы данных в качестве векторных полигонов проделана объемная работа с помощью ПО </w:t>
      </w:r>
      <w:r w:rsidRPr="006906DE">
        <w:rPr>
          <w:color w:val="000000"/>
          <w:sz w:val="28"/>
          <w:szCs w:val="28"/>
          <w:lang w:val="en-US"/>
        </w:rPr>
        <w:t>ArcGIS</w:t>
      </w:r>
      <w:r w:rsidRPr="006906DE">
        <w:rPr>
          <w:color w:val="000000"/>
          <w:sz w:val="28"/>
          <w:szCs w:val="28"/>
        </w:rPr>
        <w:t xml:space="preserve">. Созданы более </w:t>
      </w:r>
      <w:r w:rsidRPr="000C6A74">
        <w:rPr>
          <w:color w:val="000000"/>
          <w:sz w:val="28"/>
          <w:szCs w:val="28"/>
        </w:rPr>
        <w:t>2000</w:t>
      </w:r>
      <w:r w:rsidRPr="006906DE">
        <w:rPr>
          <w:color w:val="000000"/>
          <w:sz w:val="28"/>
          <w:szCs w:val="28"/>
        </w:rPr>
        <w:t xml:space="preserve"> векторных полей, каждый из них содержит информацию по </w:t>
      </w:r>
      <w:proofErr w:type="spellStart"/>
      <w:r w:rsidRPr="006906DE">
        <w:rPr>
          <w:color w:val="000000"/>
          <w:sz w:val="28"/>
          <w:szCs w:val="28"/>
        </w:rPr>
        <w:t>геопизицированию</w:t>
      </w:r>
      <w:proofErr w:type="spellEnd"/>
      <w:r w:rsidRPr="006906DE">
        <w:rPr>
          <w:color w:val="000000"/>
          <w:sz w:val="28"/>
          <w:szCs w:val="28"/>
        </w:rPr>
        <w:t>, площади поля и рассчитанных индексов</w:t>
      </w:r>
      <w:r w:rsidR="00C1375F">
        <w:rPr>
          <w:color w:val="000000"/>
          <w:sz w:val="28"/>
          <w:szCs w:val="28"/>
        </w:rPr>
        <w:t xml:space="preserve"> (рис. 3.4</w:t>
      </w:r>
      <w:r>
        <w:rPr>
          <w:color w:val="000000"/>
          <w:sz w:val="28"/>
          <w:szCs w:val="28"/>
        </w:rPr>
        <w:t>)</w:t>
      </w:r>
      <w:r w:rsidRPr="006906DE">
        <w:rPr>
          <w:color w:val="000000"/>
          <w:sz w:val="28"/>
          <w:szCs w:val="28"/>
        </w:rPr>
        <w:t>. Потенциал расширения базы данных значителен, и в дальнейшем будут включены данные по уровню грунтовых вод и их минерализации, а также индексы, характеризующие обводненность и засоление почвы.</w:t>
      </w:r>
    </w:p>
    <w:p w14:paraId="2F9FB85E" w14:textId="77777777" w:rsidR="00581288" w:rsidRDefault="00581288" w:rsidP="00DA277A">
      <w:pPr>
        <w:pStyle w:val="aa"/>
        <w:shd w:val="clear" w:color="auto" w:fill="FFFFFF"/>
        <w:spacing w:before="0" w:beforeAutospacing="0" w:after="0" w:afterAutospacing="0"/>
        <w:ind w:firstLine="708"/>
        <w:jc w:val="both"/>
        <w:rPr>
          <w:sz w:val="28"/>
          <w:szCs w:val="28"/>
        </w:rPr>
      </w:pPr>
    </w:p>
    <w:p w14:paraId="569D4C32" w14:textId="77777777" w:rsidR="00581288" w:rsidRPr="006906DE" w:rsidRDefault="00581288" w:rsidP="00581288">
      <w:pPr>
        <w:pStyle w:val="aa"/>
        <w:shd w:val="clear" w:color="auto" w:fill="FFFFFF"/>
        <w:spacing w:before="0" w:beforeAutospacing="0" w:after="0" w:afterAutospacing="0"/>
        <w:jc w:val="center"/>
        <w:rPr>
          <w:color w:val="000000"/>
          <w:sz w:val="28"/>
          <w:szCs w:val="28"/>
        </w:rPr>
      </w:pPr>
      <w:r w:rsidRPr="006906DE">
        <w:rPr>
          <w:noProof/>
          <w:color w:val="000000"/>
          <w:sz w:val="28"/>
          <w:szCs w:val="28"/>
        </w:rPr>
        <w:drawing>
          <wp:inline distT="0" distB="0" distL="0" distR="0" wp14:anchorId="5AE56537" wp14:editId="2D68E691">
            <wp:extent cx="3400425" cy="2082783"/>
            <wp:effectExtent l="19050" t="19050" r="9525" b="13335"/>
            <wp:docPr id="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60571" cy="2119623"/>
                    </a:xfrm>
                    <a:prstGeom prst="rect">
                      <a:avLst/>
                    </a:prstGeom>
                    <a:ln>
                      <a:solidFill>
                        <a:schemeClr val="tx1"/>
                      </a:solidFill>
                    </a:ln>
                  </pic:spPr>
                </pic:pic>
              </a:graphicData>
            </a:graphic>
          </wp:inline>
        </w:drawing>
      </w:r>
    </w:p>
    <w:p w14:paraId="6B8106BC" w14:textId="77777777" w:rsidR="00581288" w:rsidRPr="006906DE" w:rsidRDefault="00581288" w:rsidP="00581288">
      <w:pPr>
        <w:pStyle w:val="aa"/>
        <w:shd w:val="clear" w:color="auto" w:fill="FFFFFF"/>
        <w:spacing w:before="0" w:beforeAutospacing="0" w:after="0" w:afterAutospacing="0"/>
        <w:jc w:val="center"/>
        <w:rPr>
          <w:color w:val="000000"/>
          <w:sz w:val="28"/>
          <w:szCs w:val="28"/>
        </w:rPr>
      </w:pPr>
    </w:p>
    <w:p w14:paraId="4FEC3BB4" w14:textId="6F7037F0" w:rsidR="00581288" w:rsidRPr="006906DE" w:rsidRDefault="00581288" w:rsidP="00581288">
      <w:pPr>
        <w:pStyle w:val="aa"/>
        <w:shd w:val="clear" w:color="auto" w:fill="FFFFFF"/>
        <w:spacing w:before="0" w:beforeAutospacing="0" w:after="0" w:afterAutospacing="0"/>
        <w:jc w:val="center"/>
        <w:rPr>
          <w:color w:val="000000"/>
          <w:sz w:val="28"/>
          <w:szCs w:val="28"/>
        </w:rPr>
      </w:pPr>
      <w:r w:rsidRPr="006906DE">
        <w:rPr>
          <w:color w:val="000000"/>
          <w:sz w:val="28"/>
          <w:szCs w:val="28"/>
        </w:rPr>
        <w:t xml:space="preserve">Рисунок </w:t>
      </w:r>
      <w:r>
        <w:rPr>
          <w:color w:val="000000"/>
          <w:sz w:val="28"/>
          <w:szCs w:val="28"/>
        </w:rPr>
        <w:t>3.</w:t>
      </w:r>
      <w:r w:rsidR="00C1375F">
        <w:rPr>
          <w:color w:val="000000"/>
          <w:sz w:val="28"/>
          <w:szCs w:val="28"/>
        </w:rPr>
        <w:t>4</w:t>
      </w:r>
      <w:r w:rsidRPr="006906DE">
        <w:rPr>
          <w:color w:val="000000"/>
          <w:sz w:val="28"/>
          <w:szCs w:val="28"/>
        </w:rPr>
        <w:t xml:space="preserve"> - Таблица базы </w:t>
      </w:r>
      <w:proofErr w:type="spellStart"/>
      <w:r w:rsidRPr="006906DE">
        <w:rPr>
          <w:color w:val="000000"/>
          <w:sz w:val="28"/>
          <w:szCs w:val="28"/>
        </w:rPr>
        <w:t>геоданных</w:t>
      </w:r>
      <w:proofErr w:type="spellEnd"/>
      <w:r w:rsidRPr="006906DE">
        <w:rPr>
          <w:color w:val="000000"/>
          <w:sz w:val="28"/>
          <w:szCs w:val="28"/>
        </w:rPr>
        <w:t xml:space="preserve"> по полигонам</w:t>
      </w:r>
    </w:p>
    <w:p w14:paraId="34BB4753" w14:textId="77777777" w:rsidR="00581288" w:rsidRPr="006906DE" w:rsidRDefault="00581288" w:rsidP="00581288">
      <w:pPr>
        <w:pStyle w:val="aa"/>
        <w:shd w:val="clear" w:color="auto" w:fill="FFFFFF"/>
        <w:spacing w:before="0" w:beforeAutospacing="0" w:after="0" w:afterAutospacing="0"/>
        <w:jc w:val="both"/>
        <w:rPr>
          <w:color w:val="000000"/>
          <w:sz w:val="28"/>
          <w:szCs w:val="28"/>
        </w:rPr>
      </w:pPr>
    </w:p>
    <w:p w14:paraId="587A3CC3" w14:textId="65AAB1AD" w:rsidR="00581288" w:rsidRDefault="00581288" w:rsidP="00581288">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На следующем этапе, вычислены</w:t>
      </w:r>
      <w:r w:rsidR="00DA277A">
        <w:rPr>
          <w:color w:val="000000"/>
          <w:sz w:val="28"/>
          <w:szCs w:val="28"/>
        </w:rPr>
        <w:t xml:space="preserve"> вегетационные индексы</w:t>
      </w:r>
      <w:r w:rsidRPr="006906DE">
        <w:rPr>
          <w:color w:val="000000"/>
          <w:sz w:val="28"/>
          <w:szCs w:val="28"/>
        </w:rPr>
        <w:t xml:space="preserve"> </w:t>
      </w:r>
      <w:r w:rsidRPr="006906DE">
        <w:rPr>
          <w:color w:val="000000"/>
          <w:sz w:val="28"/>
          <w:szCs w:val="28"/>
          <w:lang w:val="en-US"/>
        </w:rPr>
        <w:t>NDVI</w:t>
      </w:r>
      <w:r w:rsidRPr="006906DE">
        <w:rPr>
          <w:color w:val="000000"/>
          <w:sz w:val="28"/>
          <w:szCs w:val="28"/>
        </w:rPr>
        <w:t xml:space="preserve"> – </w:t>
      </w:r>
      <w:r w:rsidRPr="006906DE">
        <w:rPr>
          <w:color w:val="000000"/>
          <w:sz w:val="28"/>
          <w:szCs w:val="28"/>
          <w:lang w:val="en-US"/>
        </w:rPr>
        <w:t>normalized</w:t>
      </w:r>
      <w:r w:rsidRPr="006906DE">
        <w:rPr>
          <w:color w:val="000000"/>
          <w:sz w:val="28"/>
          <w:szCs w:val="28"/>
        </w:rPr>
        <w:t xml:space="preserve"> </w:t>
      </w:r>
      <w:r w:rsidRPr="006906DE">
        <w:rPr>
          <w:color w:val="000000"/>
          <w:sz w:val="28"/>
          <w:szCs w:val="28"/>
          <w:lang w:val="en-US"/>
        </w:rPr>
        <w:t>difference</w:t>
      </w:r>
      <w:r w:rsidRPr="006906DE">
        <w:rPr>
          <w:color w:val="000000"/>
          <w:sz w:val="28"/>
          <w:szCs w:val="28"/>
        </w:rPr>
        <w:t xml:space="preserve"> </w:t>
      </w:r>
      <w:r w:rsidRPr="006906DE">
        <w:rPr>
          <w:color w:val="000000"/>
          <w:sz w:val="28"/>
          <w:szCs w:val="28"/>
          <w:lang w:val="en-US"/>
        </w:rPr>
        <w:t>vegetation</w:t>
      </w:r>
      <w:r w:rsidRPr="006906DE">
        <w:rPr>
          <w:color w:val="000000"/>
          <w:sz w:val="28"/>
          <w:szCs w:val="28"/>
        </w:rPr>
        <w:t xml:space="preserve"> </w:t>
      </w:r>
      <w:r w:rsidRPr="006906DE">
        <w:rPr>
          <w:color w:val="000000"/>
          <w:sz w:val="28"/>
          <w:szCs w:val="28"/>
          <w:lang w:val="en-US"/>
        </w:rPr>
        <w:t>index</w:t>
      </w:r>
      <w:r w:rsidRPr="006906DE">
        <w:rPr>
          <w:color w:val="000000"/>
          <w:sz w:val="28"/>
          <w:szCs w:val="28"/>
        </w:rPr>
        <w:t xml:space="preserve"> по каждому полигону в течение вегетационного периода за несколько лет и внесения результатов расчетов в базу данных. </w:t>
      </w:r>
      <w:r w:rsidRPr="006906DE">
        <w:rPr>
          <w:color w:val="000000"/>
          <w:sz w:val="28"/>
          <w:szCs w:val="28"/>
          <w:lang w:val="en-US"/>
        </w:rPr>
        <w:t>NDV</w:t>
      </w:r>
      <w:r w:rsidR="00DA277A">
        <w:rPr>
          <w:color w:val="000000"/>
          <w:sz w:val="28"/>
          <w:szCs w:val="28"/>
          <w:lang w:val="en-US"/>
        </w:rPr>
        <w:t>I</w:t>
      </w:r>
      <w:r w:rsidRPr="006906DE">
        <w:rPr>
          <w:color w:val="000000"/>
          <w:sz w:val="28"/>
          <w:szCs w:val="28"/>
        </w:rPr>
        <w:t xml:space="preserve"> (</w:t>
      </w:r>
      <w:r w:rsidRPr="006906DE">
        <w:rPr>
          <w:color w:val="000000"/>
          <w:sz w:val="28"/>
          <w:szCs w:val="28"/>
          <w:lang w:val="en-US"/>
        </w:rPr>
        <w:t>Normalized</w:t>
      </w:r>
      <w:r w:rsidRPr="006906DE">
        <w:rPr>
          <w:color w:val="000000"/>
          <w:sz w:val="28"/>
          <w:szCs w:val="28"/>
        </w:rPr>
        <w:t xml:space="preserve"> </w:t>
      </w:r>
      <w:r w:rsidRPr="006906DE">
        <w:rPr>
          <w:color w:val="000000"/>
          <w:sz w:val="28"/>
          <w:szCs w:val="28"/>
          <w:lang w:val="en-US"/>
        </w:rPr>
        <w:t>Difference</w:t>
      </w:r>
      <w:r w:rsidRPr="006906DE">
        <w:rPr>
          <w:color w:val="000000"/>
          <w:sz w:val="28"/>
          <w:szCs w:val="28"/>
        </w:rPr>
        <w:t xml:space="preserve"> </w:t>
      </w:r>
      <w:r w:rsidRPr="006906DE">
        <w:rPr>
          <w:color w:val="000000"/>
          <w:sz w:val="28"/>
          <w:szCs w:val="28"/>
          <w:lang w:val="en-US"/>
        </w:rPr>
        <w:t>Vegetation</w:t>
      </w:r>
      <w:r w:rsidRPr="006906DE">
        <w:rPr>
          <w:color w:val="000000"/>
          <w:sz w:val="28"/>
          <w:szCs w:val="28"/>
        </w:rPr>
        <w:t xml:space="preserve"> </w:t>
      </w:r>
      <w:r w:rsidRPr="006906DE">
        <w:rPr>
          <w:color w:val="000000"/>
          <w:sz w:val="28"/>
          <w:szCs w:val="28"/>
          <w:lang w:val="en-US"/>
        </w:rPr>
        <w:t>Index</w:t>
      </w:r>
      <w:r w:rsidRPr="006906DE">
        <w:rPr>
          <w:color w:val="000000"/>
          <w:sz w:val="28"/>
          <w:szCs w:val="28"/>
        </w:rPr>
        <w:t xml:space="preserve">) нормализованный относительный вегетационный индекс — простой количественный показатель количества фотосинтетически активной биомассы, который показывает </w:t>
      </w:r>
      <w:r w:rsidRPr="006906DE">
        <w:rPr>
          <w:color w:val="000000"/>
          <w:sz w:val="28"/>
          <w:szCs w:val="28"/>
        </w:rPr>
        <w:lastRenderedPageBreak/>
        <w:t xml:space="preserve">Плотность растительности на заданном участке поверхности Один из самых распространенных используемых индексов решения задач, использующих количественные оценки растительного покрова </w:t>
      </w:r>
    </w:p>
    <w:p w14:paraId="6479EC8A" w14:textId="77777777" w:rsidR="00581288" w:rsidRPr="006906DE" w:rsidRDefault="00581288" w:rsidP="00581288">
      <w:pPr>
        <w:pStyle w:val="aa"/>
        <w:shd w:val="clear" w:color="auto" w:fill="FFFFFF"/>
        <w:spacing w:before="0" w:beforeAutospacing="0" w:after="0" w:afterAutospacing="0"/>
        <w:ind w:firstLine="708"/>
        <w:jc w:val="both"/>
        <w:rPr>
          <w:color w:val="000000"/>
          <w:sz w:val="28"/>
          <w:szCs w:val="28"/>
        </w:rPr>
      </w:pPr>
    </w:p>
    <w:p w14:paraId="347452F5" w14:textId="229A7191" w:rsidR="00581288" w:rsidRDefault="00581288" w:rsidP="00581288">
      <w:pPr>
        <w:pStyle w:val="aa"/>
        <w:shd w:val="clear" w:color="auto" w:fill="FFFFFF"/>
        <w:spacing w:before="0" w:beforeAutospacing="0" w:after="0" w:afterAutospacing="0"/>
        <w:jc w:val="right"/>
        <w:rPr>
          <w:color w:val="000000"/>
          <w:sz w:val="28"/>
          <w:szCs w:val="28"/>
        </w:rPr>
      </w:pPr>
      <m:oMath>
        <m:r>
          <m:rPr>
            <m:sty m:val="p"/>
          </m:rPr>
          <w:rPr>
            <w:rFonts w:ascii="Cambria Math" w:hAnsi="Cambria Math"/>
            <w:color w:val="000000"/>
            <w:sz w:val="28"/>
            <w:szCs w:val="28"/>
            <w:lang w:val="en-US"/>
          </w:rPr>
          <m:t>NDVI</m:t>
        </m:r>
        <m:r>
          <m:rPr>
            <m:sty m:val="p"/>
          </m:rPr>
          <w:rPr>
            <w:rFonts w:ascii="Cambria Math" w:hAnsi="Cambria Math"/>
            <w:color w:val="000000"/>
            <w:sz w:val="28"/>
            <w:szCs w:val="28"/>
          </w:rPr>
          <m:t>=</m:t>
        </m:r>
        <m:f>
          <m:fPr>
            <m:ctrlPr>
              <w:rPr>
                <w:rFonts w:ascii="Cambria Math" w:hAnsi="Cambria Math"/>
                <w:color w:val="000000"/>
                <w:sz w:val="28"/>
                <w:szCs w:val="28"/>
                <w:lang w:val="en-US"/>
              </w:rPr>
            </m:ctrlPr>
          </m:fPr>
          <m:num>
            <m:r>
              <m:rPr>
                <m:sty m:val="p"/>
              </m:rPr>
              <w:rPr>
                <w:rFonts w:ascii="Cambria Math" w:hAnsi="Cambria Math"/>
                <w:color w:val="000000"/>
                <w:sz w:val="28"/>
                <w:szCs w:val="28"/>
                <w:lang w:val="en-US"/>
              </w:rPr>
              <m:t>NIR</m:t>
            </m:r>
            <m:r>
              <m:rPr>
                <m:sty m:val="p"/>
              </m:rPr>
              <w:rPr>
                <w:rFonts w:ascii="Cambria Math" w:hAnsi="Cambria Math"/>
                <w:color w:val="000000"/>
                <w:sz w:val="28"/>
                <w:szCs w:val="28"/>
              </w:rPr>
              <m:t>-</m:t>
            </m:r>
            <m:r>
              <m:rPr>
                <m:sty m:val="p"/>
              </m:rPr>
              <w:rPr>
                <w:rFonts w:ascii="Cambria Math" w:hAnsi="Cambria Math"/>
                <w:color w:val="000000"/>
                <w:sz w:val="28"/>
                <w:szCs w:val="28"/>
                <w:lang w:val="en-US"/>
              </w:rPr>
              <m:t>RED</m:t>
            </m:r>
          </m:num>
          <m:den>
            <m:r>
              <m:rPr>
                <m:sty m:val="p"/>
              </m:rPr>
              <w:rPr>
                <w:rFonts w:ascii="Cambria Math" w:hAnsi="Cambria Math"/>
                <w:color w:val="000000"/>
                <w:sz w:val="28"/>
                <w:szCs w:val="28"/>
                <w:lang w:val="en-US"/>
              </w:rPr>
              <m:t>NIR</m:t>
            </m:r>
            <m:r>
              <m:rPr>
                <m:sty m:val="p"/>
              </m:rPr>
              <w:rPr>
                <w:rFonts w:ascii="Cambria Math" w:hAnsi="Cambria Math"/>
                <w:color w:val="000000"/>
                <w:sz w:val="28"/>
                <w:szCs w:val="28"/>
              </w:rPr>
              <m:t>+</m:t>
            </m:r>
            <m:r>
              <m:rPr>
                <m:sty m:val="p"/>
              </m:rPr>
              <w:rPr>
                <w:rFonts w:ascii="Cambria Math" w:hAnsi="Cambria Math"/>
                <w:color w:val="000000"/>
                <w:sz w:val="28"/>
                <w:szCs w:val="28"/>
                <w:lang w:val="en-US"/>
              </w:rPr>
              <m:t>RED</m:t>
            </m:r>
          </m:den>
        </m:f>
      </m:oMath>
      <w:r w:rsidRPr="006906DE">
        <w:rPr>
          <w:color w:val="000000"/>
          <w:sz w:val="28"/>
          <w:szCs w:val="28"/>
        </w:rPr>
        <w:t xml:space="preserve">                                                 (</w:t>
      </w:r>
      <w:r>
        <w:rPr>
          <w:color w:val="000000"/>
          <w:sz w:val="28"/>
          <w:szCs w:val="28"/>
        </w:rPr>
        <w:t>3.</w:t>
      </w:r>
      <w:r w:rsidR="00DA277A" w:rsidRPr="00DA277A">
        <w:rPr>
          <w:color w:val="000000"/>
          <w:sz w:val="28"/>
          <w:szCs w:val="28"/>
        </w:rPr>
        <w:t>1</w:t>
      </w:r>
      <w:r w:rsidR="00DA277A">
        <w:rPr>
          <w:color w:val="000000"/>
          <w:sz w:val="28"/>
          <w:szCs w:val="28"/>
          <w:lang w:val="kk-KZ"/>
        </w:rPr>
        <w:t>.</w:t>
      </w:r>
      <w:r w:rsidRPr="006906DE">
        <w:rPr>
          <w:color w:val="000000"/>
          <w:sz w:val="28"/>
          <w:szCs w:val="28"/>
        </w:rPr>
        <w:t>)</w:t>
      </w:r>
    </w:p>
    <w:p w14:paraId="6D9F5F43" w14:textId="77777777" w:rsidR="00581288" w:rsidRPr="006906DE" w:rsidRDefault="00581288" w:rsidP="00581288">
      <w:pPr>
        <w:pStyle w:val="aa"/>
        <w:shd w:val="clear" w:color="auto" w:fill="FFFFFF"/>
        <w:spacing w:before="0" w:beforeAutospacing="0" w:after="0" w:afterAutospacing="0"/>
        <w:jc w:val="right"/>
        <w:rPr>
          <w:color w:val="000000"/>
          <w:sz w:val="28"/>
          <w:szCs w:val="28"/>
        </w:rPr>
      </w:pPr>
    </w:p>
    <w:p w14:paraId="503ECEE6" w14:textId="34575AE9" w:rsidR="00581288" w:rsidRDefault="00581288" w:rsidP="00581288">
      <w:pPr>
        <w:pStyle w:val="aa"/>
        <w:shd w:val="clear" w:color="auto" w:fill="FFFFFF"/>
        <w:spacing w:before="0" w:beforeAutospacing="0" w:after="0" w:afterAutospacing="0"/>
        <w:ind w:firstLine="708"/>
        <w:jc w:val="both"/>
        <w:rPr>
          <w:b/>
          <w:color w:val="000000"/>
          <w:sz w:val="28"/>
          <w:szCs w:val="28"/>
        </w:rPr>
      </w:pPr>
      <w:r w:rsidRPr="00B968B4">
        <w:rPr>
          <w:color w:val="000000"/>
          <w:sz w:val="28"/>
          <w:szCs w:val="28"/>
          <w:shd w:val="clear" w:color="auto" w:fill="FFFFFF"/>
        </w:rPr>
        <w:t>В формуле (</w:t>
      </w:r>
      <w:r>
        <w:rPr>
          <w:color w:val="000000"/>
          <w:sz w:val="28"/>
          <w:szCs w:val="28"/>
          <w:shd w:val="clear" w:color="auto" w:fill="FFFFFF"/>
        </w:rPr>
        <w:t>3.</w:t>
      </w:r>
      <w:r w:rsidRPr="00B968B4">
        <w:rPr>
          <w:color w:val="000000"/>
          <w:sz w:val="28"/>
          <w:szCs w:val="28"/>
          <w:shd w:val="clear" w:color="auto" w:fill="FFFFFF"/>
        </w:rPr>
        <w:t>1</w:t>
      </w:r>
      <w:r w:rsidR="00DA277A">
        <w:rPr>
          <w:color w:val="000000"/>
          <w:sz w:val="28"/>
          <w:szCs w:val="28"/>
          <w:shd w:val="clear" w:color="auto" w:fill="FFFFFF"/>
        </w:rPr>
        <w:t>.</w:t>
      </w:r>
      <w:r w:rsidRPr="00B968B4">
        <w:rPr>
          <w:color w:val="000000"/>
          <w:sz w:val="28"/>
          <w:szCs w:val="28"/>
          <w:shd w:val="clear" w:color="auto" w:fill="FFFFFF"/>
        </w:rPr>
        <w:t xml:space="preserve">) </w:t>
      </w:r>
      <w:r w:rsidRPr="00B968B4">
        <w:rPr>
          <w:color w:val="000000"/>
          <w:sz w:val="28"/>
          <w:szCs w:val="28"/>
          <w:shd w:val="clear" w:color="auto" w:fill="FFFFFF"/>
          <w:lang w:val="en-US"/>
        </w:rPr>
        <w:t>NIR</w:t>
      </w:r>
      <w:r w:rsidRPr="00B968B4">
        <w:rPr>
          <w:color w:val="000000"/>
          <w:sz w:val="28"/>
          <w:szCs w:val="28"/>
          <w:shd w:val="clear" w:color="auto" w:fill="FFFFFF"/>
        </w:rPr>
        <w:t xml:space="preserve"> Отражение в ближней инфракрасной области спектра (0,7-1,0 мкм); </w:t>
      </w:r>
      <w:r w:rsidRPr="00B968B4">
        <w:rPr>
          <w:color w:val="000000"/>
          <w:sz w:val="28"/>
          <w:szCs w:val="28"/>
          <w:shd w:val="clear" w:color="auto" w:fill="FFFFFF"/>
          <w:lang w:val="en-US"/>
        </w:rPr>
        <w:t>RED</w:t>
      </w:r>
      <w:r w:rsidRPr="00B968B4">
        <w:rPr>
          <w:color w:val="000000"/>
          <w:sz w:val="28"/>
          <w:szCs w:val="28"/>
          <w:shd w:val="clear" w:color="auto" w:fill="FFFFFF"/>
        </w:rPr>
        <w:t xml:space="preserve"> отражение в видимой области спектра (0,4-0,7 мкм), NDVI - индекс спек тральной отражательной способности растений. Согласно (</w:t>
      </w:r>
      <w:r w:rsidR="00984562">
        <w:rPr>
          <w:color w:val="000000"/>
          <w:sz w:val="28"/>
          <w:szCs w:val="28"/>
          <w:shd w:val="clear" w:color="auto" w:fill="FFFFFF"/>
        </w:rPr>
        <w:t>3.1.1.</w:t>
      </w:r>
      <w:r w:rsidRPr="00B968B4">
        <w:rPr>
          <w:color w:val="000000"/>
          <w:sz w:val="28"/>
          <w:szCs w:val="28"/>
          <w:shd w:val="clear" w:color="auto" w:fill="FFFFFF"/>
        </w:rPr>
        <w:t xml:space="preserve">), плотность растительности (NDVI) в опере деленной точке спутникового изображения равна разнице интенсивностей отраженного света в видимом и инфракрасном диапазоне, деленной на сумму их интенсивностей. </w:t>
      </w:r>
    </w:p>
    <w:p w14:paraId="0BB34186" w14:textId="2628BA79" w:rsidR="00CC74D2" w:rsidRDefault="00581288" w:rsidP="00581288">
      <w:pPr>
        <w:pStyle w:val="aa"/>
        <w:shd w:val="clear" w:color="auto" w:fill="FFFFFF"/>
        <w:spacing w:before="0" w:beforeAutospacing="0" w:after="0" w:afterAutospacing="0"/>
        <w:ind w:firstLine="708"/>
        <w:jc w:val="both"/>
        <w:rPr>
          <w:color w:val="000000"/>
          <w:sz w:val="28"/>
          <w:szCs w:val="28"/>
          <w:lang w:val="kk-KZ"/>
        </w:rPr>
      </w:pPr>
      <w:r w:rsidRPr="006906DE">
        <w:rPr>
          <w:color w:val="000000"/>
          <w:sz w:val="28"/>
          <w:szCs w:val="28"/>
          <w:lang w:val="kk-KZ"/>
        </w:rPr>
        <w:t xml:space="preserve">Пик вегетационного периода для поля №1 приходится на третию декаду августа и на первую декаду сентября, </w:t>
      </w:r>
      <w:r w:rsidRPr="006906DE">
        <w:rPr>
          <w:color w:val="000000"/>
          <w:sz w:val="28"/>
          <w:szCs w:val="28"/>
          <w:lang w:val="en-US"/>
        </w:rPr>
        <w:t>NDVI</w:t>
      </w:r>
      <w:r w:rsidRPr="006906DE">
        <w:rPr>
          <w:color w:val="000000"/>
          <w:sz w:val="28"/>
          <w:szCs w:val="28"/>
        </w:rPr>
        <w:t xml:space="preserve"> </w:t>
      </w:r>
      <w:r w:rsidRPr="006906DE">
        <w:rPr>
          <w:color w:val="000000"/>
          <w:sz w:val="28"/>
          <w:szCs w:val="28"/>
          <w:lang w:val="kk-KZ"/>
        </w:rPr>
        <w:t>составляет 0,49.</w:t>
      </w:r>
      <w:r w:rsidRPr="006906DE">
        <w:rPr>
          <w:color w:val="000000"/>
          <w:sz w:val="28"/>
          <w:szCs w:val="28"/>
        </w:rPr>
        <w:t xml:space="preserve"> </w:t>
      </w:r>
      <w:r w:rsidRPr="006906DE">
        <w:rPr>
          <w:color w:val="000000"/>
          <w:sz w:val="28"/>
          <w:szCs w:val="28"/>
          <w:lang w:val="en-US"/>
        </w:rPr>
        <w:t>NDVI</w:t>
      </w:r>
      <w:r w:rsidRPr="006906DE">
        <w:rPr>
          <w:color w:val="000000"/>
          <w:sz w:val="28"/>
          <w:szCs w:val="28"/>
        </w:rPr>
        <w:t xml:space="preserve"> высчитаны по каждому полю и выявлены самые высокие показания в течение вегетации с 2013г по 2018г</w:t>
      </w:r>
      <w:r w:rsidR="002F675D">
        <w:rPr>
          <w:color w:val="000000"/>
          <w:sz w:val="28"/>
          <w:szCs w:val="28"/>
        </w:rPr>
        <w:t xml:space="preserve"> (рис. 3.</w:t>
      </w:r>
      <w:r w:rsidR="00C1375F">
        <w:rPr>
          <w:color w:val="000000"/>
          <w:sz w:val="28"/>
          <w:szCs w:val="28"/>
        </w:rPr>
        <w:t>5</w:t>
      </w:r>
      <w:r w:rsidR="002F675D">
        <w:rPr>
          <w:color w:val="000000"/>
          <w:sz w:val="28"/>
          <w:szCs w:val="28"/>
        </w:rPr>
        <w:t>)</w:t>
      </w:r>
      <w:r w:rsidRPr="006906DE">
        <w:rPr>
          <w:color w:val="000000"/>
          <w:sz w:val="28"/>
          <w:szCs w:val="28"/>
        </w:rPr>
        <w:t>.</w:t>
      </w:r>
      <w:r w:rsidR="00CC74D2" w:rsidRPr="00CC74D2">
        <w:rPr>
          <w:color w:val="000000"/>
          <w:sz w:val="28"/>
          <w:szCs w:val="28"/>
          <w:lang w:val="kk-KZ"/>
        </w:rPr>
        <w:t xml:space="preserve"> </w:t>
      </w:r>
    </w:p>
    <w:p w14:paraId="16167A83" w14:textId="001D98B2" w:rsidR="00581288" w:rsidRPr="006906DE" w:rsidRDefault="00CC74D2" w:rsidP="00581288">
      <w:pPr>
        <w:pStyle w:val="aa"/>
        <w:shd w:val="clear" w:color="auto" w:fill="FFFFFF"/>
        <w:spacing w:before="0" w:beforeAutospacing="0" w:after="0" w:afterAutospacing="0"/>
        <w:ind w:firstLine="708"/>
        <w:jc w:val="both"/>
        <w:rPr>
          <w:color w:val="000000"/>
          <w:sz w:val="28"/>
          <w:szCs w:val="28"/>
        </w:rPr>
      </w:pPr>
      <w:r>
        <w:rPr>
          <w:color w:val="000000"/>
          <w:sz w:val="28"/>
          <w:szCs w:val="28"/>
          <w:lang w:val="kk-KZ"/>
        </w:rPr>
        <w:t>На рисунке 3.</w:t>
      </w:r>
      <w:r w:rsidR="00C1375F">
        <w:rPr>
          <w:color w:val="000000"/>
          <w:sz w:val="28"/>
          <w:szCs w:val="28"/>
          <w:lang w:val="kk-KZ"/>
        </w:rPr>
        <w:t>6</w:t>
      </w:r>
      <w:r>
        <w:rPr>
          <w:color w:val="000000"/>
          <w:sz w:val="28"/>
          <w:szCs w:val="28"/>
          <w:lang w:val="kk-KZ"/>
        </w:rPr>
        <w:t xml:space="preserve"> показан график урожайности хлопка сырца с 2013 по 2018 годы полученные из портала Бюро Национальной Статистики. </w:t>
      </w:r>
      <w:r w:rsidRPr="00271D98">
        <w:rPr>
          <w:color w:val="000000"/>
          <w:sz w:val="28"/>
          <w:szCs w:val="28"/>
        </w:rPr>
        <w:t>[7</w:t>
      </w:r>
      <w:r>
        <w:rPr>
          <w:color w:val="000000"/>
          <w:sz w:val="28"/>
          <w:szCs w:val="28"/>
        </w:rPr>
        <w:t>6</w:t>
      </w:r>
      <w:r w:rsidRPr="00271D98">
        <w:rPr>
          <w:color w:val="000000"/>
          <w:sz w:val="28"/>
          <w:szCs w:val="28"/>
        </w:rPr>
        <w:t>]</w:t>
      </w:r>
      <w:r w:rsidR="00581288" w:rsidRPr="006906DE">
        <w:rPr>
          <w:color w:val="000000"/>
          <w:sz w:val="28"/>
          <w:szCs w:val="28"/>
        </w:rPr>
        <w:t xml:space="preserve"> Статистическая информация</w:t>
      </w:r>
      <w:r w:rsidR="00581288">
        <w:rPr>
          <w:color w:val="000000"/>
          <w:sz w:val="28"/>
          <w:szCs w:val="28"/>
        </w:rPr>
        <w:t xml:space="preserve"> по урожайности хлопка сырца</w:t>
      </w:r>
      <w:r w:rsidR="00581288" w:rsidRPr="006906DE">
        <w:rPr>
          <w:color w:val="000000"/>
          <w:sz w:val="28"/>
          <w:szCs w:val="28"/>
        </w:rPr>
        <w:t xml:space="preserve"> сопоставлена с данными </w:t>
      </w:r>
      <w:r w:rsidR="00581288" w:rsidRPr="006906DE">
        <w:rPr>
          <w:color w:val="000000"/>
          <w:sz w:val="28"/>
          <w:szCs w:val="28"/>
          <w:lang w:val="en-US"/>
        </w:rPr>
        <w:t>NDVI</w:t>
      </w:r>
      <w:r w:rsidR="00581288" w:rsidRPr="006906DE">
        <w:rPr>
          <w:color w:val="000000"/>
          <w:sz w:val="28"/>
          <w:szCs w:val="28"/>
        </w:rPr>
        <w:t xml:space="preserve">, как показано на графике (Рис. </w:t>
      </w:r>
      <w:r w:rsidR="002F675D">
        <w:rPr>
          <w:color w:val="000000"/>
          <w:sz w:val="28"/>
          <w:szCs w:val="28"/>
        </w:rPr>
        <w:t>3.</w:t>
      </w:r>
      <w:r w:rsidR="00C1375F">
        <w:rPr>
          <w:color w:val="000000"/>
          <w:sz w:val="28"/>
          <w:szCs w:val="28"/>
        </w:rPr>
        <w:t>7</w:t>
      </w:r>
      <w:r w:rsidR="00581288" w:rsidRPr="006906DE">
        <w:rPr>
          <w:color w:val="000000"/>
          <w:sz w:val="28"/>
          <w:szCs w:val="28"/>
        </w:rPr>
        <w:t xml:space="preserve">). На графике видна прямая зависимость урожайности хлопка от значений </w:t>
      </w:r>
      <w:r w:rsidR="00581288" w:rsidRPr="006906DE">
        <w:rPr>
          <w:color w:val="000000"/>
          <w:sz w:val="28"/>
          <w:szCs w:val="28"/>
          <w:lang w:val="en-US"/>
        </w:rPr>
        <w:t>NDVI</w:t>
      </w:r>
      <w:r w:rsidR="00581288" w:rsidRPr="006906DE">
        <w:rPr>
          <w:color w:val="000000"/>
          <w:sz w:val="28"/>
          <w:szCs w:val="28"/>
        </w:rPr>
        <w:t>.</w:t>
      </w:r>
    </w:p>
    <w:p w14:paraId="7766C017" w14:textId="77777777" w:rsidR="00581288" w:rsidRPr="006906DE" w:rsidRDefault="00581288" w:rsidP="00581288">
      <w:pPr>
        <w:pStyle w:val="aa"/>
        <w:shd w:val="clear" w:color="auto" w:fill="FFFFFF"/>
        <w:spacing w:before="0" w:beforeAutospacing="0" w:after="0" w:afterAutospacing="0"/>
        <w:jc w:val="both"/>
        <w:rPr>
          <w:color w:val="000000"/>
          <w:sz w:val="28"/>
          <w:szCs w:val="28"/>
        </w:rPr>
      </w:pPr>
    </w:p>
    <w:p w14:paraId="72016664" w14:textId="77777777" w:rsidR="00CC74D2" w:rsidRPr="006906DE" w:rsidRDefault="00CC74D2" w:rsidP="00CC74D2">
      <w:pPr>
        <w:pStyle w:val="aa"/>
        <w:shd w:val="clear" w:color="auto" w:fill="FFFFFF"/>
        <w:spacing w:before="0" w:beforeAutospacing="0" w:after="0" w:afterAutospacing="0"/>
        <w:jc w:val="center"/>
        <w:rPr>
          <w:color w:val="000000"/>
          <w:sz w:val="28"/>
          <w:szCs w:val="28"/>
        </w:rPr>
      </w:pPr>
      <w:r w:rsidRPr="006906DE">
        <w:rPr>
          <w:noProof/>
          <w:sz w:val="28"/>
          <w:szCs w:val="28"/>
        </w:rPr>
        <w:drawing>
          <wp:inline distT="0" distB="0" distL="0" distR="0" wp14:anchorId="1C000E9C" wp14:editId="493D3AC8">
            <wp:extent cx="4600575" cy="1438275"/>
            <wp:effectExtent l="0" t="0" r="9525"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AC20882" w14:textId="77777777" w:rsidR="00CC74D2" w:rsidRPr="006906DE" w:rsidRDefault="00CC74D2" w:rsidP="00CC74D2">
      <w:pPr>
        <w:pStyle w:val="aa"/>
        <w:shd w:val="clear" w:color="auto" w:fill="FFFFFF"/>
        <w:spacing w:before="0" w:beforeAutospacing="0" w:after="0" w:afterAutospacing="0"/>
        <w:ind w:firstLine="708"/>
        <w:jc w:val="both"/>
        <w:rPr>
          <w:color w:val="000000"/>
          <w:sz w:val="28"/>
          <w:szCs w:val="28"/>
        </w:rPr>
      </w:pPr>
    </w:p>
    <w:p w14:paraId="40CD3892" w14:textId="30B3A08A" w:rsidR="00CC74D2" w:rsidRPr="002761FD" w:rsidRDefault="00CC74D2" w:rsidP="00CC74D2">
      <w:pPr>
        <w:pStyle w:val="aa"/>
        <w:shd w:val="clear" w:color="auto" w:fill="FFFFFF"/>
        <w:spacing w:before="0" w:beforeAutospacing="0" w:after="0" w:afterAutospacing="0"/>
        <w:ind w:firstLine="708"/>
        <w:jc w:val="center"/>
        <w:rPr>
          <w:color w:val="000000"/>
          <w:sz w:val="28"/>
          <w:szCs w:val="28"/>
        </w:rPr>
      </w:pPr>
      <w:r w:rsidRPr="002761FD">
        <w:rPr>
          <w:color w:val="000000"/>
          <w:sz w:val="28"/>
          <w:szCs w:val="28"/>
        </w:rPr>
        <w:t xml:space="preserve">Рисунок </w:t>
      </w:r>
      <w:r>
        <w:rPr>
          <w:color w:val="000000"/>
          <w:sz w:val="28"/>
          <w:szCs w:val="28"/>
        </w:rPr>
        <w:t>3.</w:t>
      </w:r>
      <w:r w:rsidR="00C1375F">
        <w:rPr>
          <w:color w:val="000000"/>
          <w:sz w:val="28"/>
          <w:szCs w:val="28"/>
        </w:rPr>
        <w:t>5</w:t>
      </w:r>
      <w:r w:rsidRPr="002761FD">
        <w:rPr>
          <w:color w:val="000000"/>
          <w:sz w:val="28"/>
          <w:szCs w:val="28"/>
        </w:rPr>
        <w:t xml:space="preserve"> - </w:t>
      </w:r>
      <w:r w:rsidRPr="002761FD">
        <w:rPr>
          <w:color w:val="000000"/>
          <w:sz w:val="28"/>
          <w:szCs w:val="28"/>
          <w:lang w:val="en-US"/>
        </w:rPr>
        <w:t>NDVI</w:t>
      </w:r>
      <w:r w:rsidRPr="002761FD">
        <w:rPr>
          <w:color w:val="000000"/>
          <w:sz w:val="28"/>
          <w:szCs w:val="28"/>
        </w:rPr>
        <w:t xml:space="preserve"> с 2013 г. по 2018 г. на примере поля №1</w:t>
      </w:r>
    </w:p>
    <w:p w14:paraId="3BE41DA7" w14:textId="77777777" w:rsidR="00581288" w:rsidRPr="006906DE" w:rsidRDefault="00581288" w:rsidP="00581288">
      <w:pPr>
        <w:pStyle w:val="aa"/>
        <w:shd w:val="clear" w:color="auto" w:fill="FFFFFF"/>
        <w:spacing w:before="0" w:beforeAutospacing="0" w:after="0" w:afterAutospacing="0"/>
        <w:jc w:val="center"/>
        <w:rPr>
          <w:color w:val="000000"/>
          <w:sz w:val="28"/>
          <w:szCs w:val="28"/>
        </w:rPr>
      </w:pPr>
    </w:p>
    <w:p w14:paraId="39526DB4" w14:textId="77777777" w:rsidR="00581288" w:rsidRPr="006906DE" w:rsidRDefault="00581288" w:rsidP="00581288">
      <w:pPr>
        <w:pStyle w:val="aa"/>
        <w:shd w:val="clear" w:color="auto" w:fill="FFFFFF"/>
        <w:spacing w:before="0" w:beforeAutospacing="0" w:after="0" w:afterAutospacing="0"/>
        <w:jc w:val="center"/>
        <w:rPr>
          <w:color w:val="000000"/>
          <w:sz w:val="28"/>
          <w:szCs w:val="28"/>
          <w:lang w:val="en-US"/>
        </w:rPr>
      </w:pPr>
      <w:r w:rsidRPr="006906DE">
        <w:rPr>
          <w:noProof/>
          <w:sz w:val="28"/>
          <w:szCs w:val="28"/>
        </w:rPr>
        <w:drawing>
          <wp:inline distT="0" distB="0" distL="0" distR="0" wp14:anchorId="2C621E9F" wp14:editId="4B3D7A59">
            <wp:extent cx="4905375" cy="1485900"/>
            <wp:effectExtent l="0" t="0" r="9525" b="0"/>
            <wp:docPr id="435727635" name="Диаграмма 435727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A476AA8" w14:textId="77777777" w:rsidR="00581288" w:rsidRPr="006906DE" w:rsidRDefault="00581288" w:rsidP="00581288">
      <w:pPr>
        <w:pStyle w:val="aa"/>
        <w:shd w:val="clear" w:color="auto" w:fill="FFFFFF"/>
        <w:spacing w:before="0" w:beforeAutospacing="0" w:after="0" w:afterAutospacing="0"/>
        <w:jc w:val="center"/>
        <w:rPr>
          <w:color w:val="000000"/>
          <w:sz w:val="28"/>
          <w:szCs w:val="28"/>
        </w:rPr>
      </w:pPr>
    </w:p>
    <w:p w14:paraId="10D387D3" w14:textId="3198FF61" w:rsidR="00581288" w:rsidRPr="002761FD" w:rsidRDefault="00581288" w:rsidP="00581288">
      <w:pPr>
        <w:pStyle w:val="aa"/>
        <w:shd w:val="clear" w:color="auto" w:fill="FFFFFF"/>
        <w:spacing w:before="0" w:beforeAutospacing="0" w:after="0" w:afterAutospacing="0"/>
        <w:jc w:val="center"/>
        <w:rPr>
          <w:color w:val="000000"/>
          <w:sz w:val="28"/>
          <w:szCs w:val="28"/>
        </w:rPr>
      </w:pPr>
      <w:r w:rsidRPr="002761FD">
        <w:rPr>
          <w:color w:val="000000"/>
          <w:sz w:val="28"/>
          <w:szCs w:val="28"/>
        </w:rPr>
        <w:t xml:space="preserve">Рисунок </w:t>
      </w:r>
      <w:r>
        <w:rPr>
          <w:color w:val="000000"/>
          <w:sz w:val="28"/>
          <w:szCs w:val="28"/>
        </w:rPr>
        <w:t>3.</w:t>
      </w:r>
      <w:r w:rsidR="00C1375F">
        <w:rPr>
          <w:color w:val="000000"/>
          <w:sz w:val="28"/>
          <w:szCs w:val="28"/>
        </w:rPr>
        <w:t>6</w:t>
      </w:r>
      <w:r w:rsidRPr="002761FD">
        <w:rPr>
          <w:color w:val="000000"/>
          <w:sz w:val="28"/>
          <w:szCs w:val="28"/>
        </w:rPr>
        <w:t xml:space="preserve"> - График урожайности хлопка с 2013 г. по 2018 г.</w:t>
      </w:r>
    </w:p>
    <w:p w14:paraId="1E0E667F" w14:textId="77777777" w:rsidR="00581288" w:rsidRPr="006906DE" w:rsidRDefault="00581288" w:rsidP="00581288">
      <w:pPr>
        <w:pStyle w:val="aa"/>
        <w:shd w:val="clear" w:color="auto" w:fill="FFFFFF"/>
        <w:spacing w:before="0" w:beforeAutospacing="0" w:after="0" w:afterAutospacing="0"/>
        <w:jc w:val="both"/>
        <w:rPr>
          <w:color w:val="000000"/>
          <w:sz w:val="28"/>
          <w:szCs w:val="28"/>
        </w:rPr>
      </w:pPr>
    </w:p>
    <w:p w14:paraId="7AAFC6C3" w14:textId="77777777" w:rsidR="00581288" w:rsidRDefault="00581288" w:rsidP="00581288">
      <w:pPr>
        <w:pStyle w:val="aa"/>
        <w:shd w:val="clear" w:color="auto" w:fill="FFFFFF"/>
        <w:spacing w:before="0" w:beforeAutospacing="0" w:after="0" w:afterAutospacing="0"/>
        <w:ind w:firstLine="708"/>
        <w:jc w:val="both"/>
        <w:rPr>
          <w:color w:val="000000"/>
        </w:rPr>
      </w:pPr>
    </w:p>
    <w:p w14:paraId="44692ADD" w14:textId="77777777" w:rsidR="00581288" w:rsidRPr="00B80114" w:rsidRDefault="00581288" w:rsidP="00581288">
      <w:pPr>
        <w:pStyle w:val="aa"/>
        <w:shd w:val="clear" w:color="auto" w:fill="FFFFFF"/>
        <w:spacing w:before="0" w:beforeAutospacing="0" w:after="0" w:afterAutospacing="0"/>
        <w:ind w:firstLine="708"/>
        <w:jc w:val="both"/>
        <w:rPr>
          <w:color w:val="000000"/>
        </w:rPr>
      </w:pPr>
      <w:r w:rsidRPr="006906DE">
        <w:rPr>
          <w:sz w:val="28"/>
          <w:szCs w:val="28"/>
        </w:rPr>
        <w:lastRenderedPageBreak/>
        <w:t xml:space="preserve">Эксперимент, проведенный в рамках проекта </w:t>
      </w:r>
      <w:proofErr w:type="spellStart"/>
      <w:r w:rsidRPr="006906DE">
        <w:rPr>
          <w:sz w:val="28"/>
          <w:szCs w:val="28"/>
          <w:lang w:val="en-US"/>
        </w:rPr>
        <w:t>BioWat</w:t>
      </w:r>
      <w:proofErr w:type="spellEnd"/>
      <w:r w:rsidRPr="006906DE">
        <w:rPr>
          <w:sz w:val="28"/>
          <w:szCs w:val="28"/>
        </w:rPr>
        <w:t xml:space="preserve">, показал важность и широкую возможность использования данных ДЗЗ </w:t>
      </w:r>
      <w:r w:rsidRPr="006906DE">
        <w:rPr>
          <w:sz w:val="28"/>
          <w:szCs w:val="28"/>
          <w:lang w:val="kk-KZ"/>
        </w:rPr>
        <w:t xml:space="preserve">при анализе урожайности сельхозкультур. </w:t>
      </w:r>
      <w:r w:rsidRPr="006906DE">
        <w:rPr>
          <w:sz w:val="28"/>
          <w:szCs w:val="28"/>
        </w:rPr>
        <w:t xml:space="preserve">График сопоставления рассчитанных индексов </w:t>
      </w:r>
      <w:r w:rsidRPr="006906DE">
        <w:rPr>
          <w:sz w:val="28"/>
          <w:szCs w:val="28"/>
          <w:lang w:val="en-US"/>
        </w:rPr>
        <w:t>NDVI</w:t>
      </w:r>
      <w:r w:rsidRPr="006906DE">
        <w:rPr>
          <w:sz w:val="28"/>
          <w:szCs w:val="28"/>
        </w:rPr>
        <w:t xml:space="preserve"> </w:t>
      </w:r>
      <w:r w:rsidRPr="006906DE">
        <w:rPr>
          <w:sz w:val="28"/>
          <w:szCs w:val="28"/>
          <w:lang w:val="kk-KZ"/>
        </w:rPr>
        <w:t xml:space="preserve">с фактическитми данными сбора урожая имеет прямолинейный характер, и </w:t>
      </w:r>
      <w:r>
        <w:rPr>
          <w:sz w:val="28"/>
          <w:szCs w:val="28"/>
          <w:lang w:val="kk-KZ"/>
        </w:rPr>
        <w:t xml:space="preserve">имеет погрешность 1-3 </w:t>
      </w:r>
      <w:r>
        <w:rPr>
          <w:sz w:val="28"/>
          <w:szCs w:val="28"/>
        </w:rPr>
        <w:t>т/га</w:t>
      </w:r>
      <w:r w:rsidRPr="006906DE">
        <w:rPr>
          <w:sz w:val="28"/>
          <w:szCs w:val="28"/>
          <w:lang w:val="kk-KZ"/>
        </w:rPr>
        <w:t>, что подтверждает высокую вероячтность прогноза урожайности.</w:t>
      </w:r>
    </w:p>
    <w:p w14:paraId="119E3C3A" w14:textId="77777777" w:rsidR="00581288" w:rsidRPr="006906DE" w:rsidRDefault="00581288" w:rsidP="00581288">
      <w:pPr>
        <w:pStyle w:val="aa"/>
        <w:shd w:val="clear" w:color="auto" w:fill="FFFFFF"/>
        <w:spacing w:before="0" w:beforeAutospacing="0" w:after="0" w:afterAutospacing="0"/>
        <w:jc w:val="both"/>
        <w:rPr>
          <w:color w:val="000000"/>
          <w:sz w:val="28"/>
          <w:szCs w:val="28"/>
        </w:rPr>
      </w:pPr>
    </w:p>
    <w:p w14:paraId="7E792BAC" w14:textId="77777777" w:rsidR="00581288" w:rsidRPr="006906DE" w:rsidRDefault="00581288" w:rsidP="00581288">
      <w:pPr>
        <w:pStyle w:val="aa"/>
        <w:shd w:val="clear" w:color="auto" w:fill="FFFFFF"/>
        <w:spacing w:before="0" w:beforeAutospacing="0" w:after="0" w:afterAutospacing="0"/>
        <w:jc w:val="center"/>
        <w:rPr>
          <w:color w:val="000000"/>
          <w:sz w:val="28"/>
          <w:szCs w:val="28"/>
        </w:rPr>
      </w:pPr>
      <w:r w:rsidRPr="006906DE">
        <w:rPr>
          <w:noProof/>
          <w:sz w:val="28"/>
          <w:szCs w:val="28"/>
        </w:rPr>
        <w:drawing>
          <wp:inline distT="0" distB="0" distL="0" distR="0" wp14:anchorId="7229D946" wp14:editId="4A814213">
            <wp:extent cx="4572000" cy="192405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98D64F1" w14:textId="77777777" w:rsidR="00581288" w:rsidRPr="006906DE" w:rsidRDefault="00581288" w:rsidP="00581288">
      <w:pPr>
        <w:pStyle w:val="aa"/>
        <w:shd w:val="clear" w:color="auto" w:fill="FFFFFF"/>
        <w:spacing w:before="0" w:beforeAutospacing="0" w:after="0" w:afterAutospacing="0"/>
        <w:ind w:firstLine="708"/>
        <w:jc w:val="both"/>
        <w:rPr>
          <w:color w:val="000000"/>
          <w:sz w:val="28"/>
          <w:szCs w:val="28"/>
        </w:rPr>
      </w:pPr>
    </w:p>
    <w:p w14:paraId="106623FB" w14:textId="71F33E97" w:rsidR="00581288" w:rsidRPr="002761FD" w:rsidRDefault="00581288" w:rsidP="00581288">
      <w:pPr>
        <w:pStyle w:val="aa"/>
        <w:shd w:val="clear" w:color="auto" w:fill="FFFFFF"/>
        <w:spacing w:before="0" w:beforeAutospacing="0" w:after="0" w:afterAutospacing="0"/>
        <w:ind w:firstLine="708"/>
        <w:jc w:val="both"/>
        <w:rPr>
          <w:color w:val="000000"/>
          <w:sz w:val="28"/>
          <w:szCs w:val="28"/>
        </w:rPr>
      </w:pPr>
      <w:r w:rsidRPr="002761FD">
        <w:rPr>
          <w:color w:val="000000"/>
          <w:sz w:val="28"/>
          <w:szCs w:val="28"/>
        </w:rPr>
        <w:t xml:space="preserve">Рисунок </w:t>
      </w:r>
      <w:r w:rsidR="002F675D">
        <w:rPr>
          <w:color w:val="000000"/>
          <w:sz w:val="28"/>
          <w:szCs w:val="28"/>
        </w:rPr>
        <w:t>3.</w:t>
      </w:r>
      <w:r w:rsidR="00C1375F">
        <w:rPr>
          <w:color w:val="000000"/>
          <w:sz w:val="28"/>
          <w:szCs w:val="28"/>
        </w:rPr>
        <w:t>7</w:t>
      </w:r>
      <w:r w:rsidRPr="002761FD">
        <w:rPr>
          <w:color w:val="000000"/>
          <w:sz w:val="28"/>
          <w:szCs w:val="28"/>
        </w:rPr>
        <w:t xml:space="preserve"> - График зависимости </w:t>
      </w:r>
      <w:r w:rsidRPr="002761FD">
        <w:rPr>
          <w:color w:val="000000"/>
          <w:sz w:val="28"/>
          <w:szCs w:val="28"/>
          <w:lang w:val="en-US"/>
        </w:rPr>
        <w:t>NDVI</w:t>
      </w:r>
      <w:r w:rsidRPr="002761FD">
        <w:rPr>
          <w:color w:val="000000"/>
          <w:sz w:val="28"/>
          <w:szCs w:val="28"/>
        </w:rPr>
        <w:t xml:space="preserve"> поля №1 и урожайности хлопка</w:t>
      </w:r>
    </w:p>
    <w:p w14:paraId="3BF04686" w14:textId="77777777" w:rsidR="007F3D93" w:rsidRDefault="007F3D93" w:rsidP="00581288">
      <w:pPr>
        <w:spacing w:after="0" w:line="240" w:lineRule="auto"/>
        <w:ind w:firstLine="708"/>
        <w:jc w:val="both"/>
        <w:rPr>
          <w:rFonts w:ascii="Times New Roman" w:hAnsi="Times New Roman" w:cs="Times New Roman"/>
          <w:sz w:val="28"/>
          <w:szCs w:val="28"/>
          <w:lang w:val="kk-KZ"/>
        </w:rPr>
      </w:pPr>
    </w:p>
    <w:p w14:paraId="5ABCFFE6" w14:textId="073FF6EB" w:rsidR="00581288" w:rsidRDefault="00581288" w:rsidP="00581288">
      <w:pPr>
        <w:spacing w:after="0" w:line="240" w:lineRule="auto"/>
        <w:ind w:firstLine="708"/>
        <w:jc w:val="both"/>
        <w:rPr>
          <w:rFonts w:ascii="Times New Roman" w:hAnsi="Times New Roman" w:cs="Times New Roman"/>
          <w:sz w:val="28"/>
          <w:szCs w:val="28"/>
          <w:lang w:val="kk-KZ"/>
        </w:rPr>
      </w:pPr>
      <w:r w:rsidRPr="006906DE">
        <w:rPr>
          <w:rFonts w:ascii="Times New Roman" w:hAnsi="Times New Roman" w:cs="Times New Roman"/>
          <w:sz w:val="28"/>
          <w:szCs w:val="28"/>
          <w:lang w:val="kk-KZ"/>
        </w:rPr>
        <w:t>Имеющиеся результаты показывают хорошую перспективу использования данных ДЗЗ не только для хлопковых плантации, а в целом для сельского хозяйства. Так же, данные ДЗЗ могут эффективно использоватся для быстрого обнаружения и реагирования при наличии дефектов в полях орошения. Важность и актуальность эксперимента обусловлена тем, что применения данной методики может значительно облегчить человеческий труд и поспособствовать улучшению и увеличению урожая.</w:t>
      </w:r>
    </w:p>
    <w:p w14:paraId="15829E49" w14:textId="77777777" w:rsidR="00EE6FAB" w:rsidRPr="0075459C" w:rsidRDefault="00EE6FAB" w:rsidP="00581288">
      <w:pPr>
        <w:pStyle w:val="aa"/>
        <w:shd w:val="clear" w:color="auto" w:fill="FFFFFF"/>
        <w:spacing w:before="0" w:beforeAutospacing="0" w:after="0" w:afterAutospacing="0"/>
        <w:ind w:firstLine="709"/>
        <w:jc w:val="both"/>
        <w:rPr>
          <w:sz w:val="28"/>
          <w:szCs w:val="28"/>
        </w:rPr>
      </w:pPr>
    </w:p>
    <w:p w14:paraId="0021C172" w14:textId="16539231" w:rsidR="00581288" w:rsidRDefault="00EE6FAB" w:rsidP="00EE6FAB">
      <w:pPr>
        <w:pStyle w:val="16"/>
        <w:rPr>
          <w:rFonts w:ascii="Times New Roman" w:hAnsi="Times New Roman"/>
          <w:sz w:val="28"/>
          <w:szCs w:val="28"/>
        </w:rPr>
      </w:pPr>
      <w:r>
        <w:rPr>
          <w:rFonts w:ascii="Times New Roman" w:hAnsi="Times New Roman"/>
          <w:sz w:val="28"/>
          <w:szCs w:val="28"/>
        </w:rPr>
        <w:t>3.2.</w:t>
      </w:r>
      <w:r w:rsidR="0086609D">
        <w:rPr>
          <w:rFonts w:ascii="Times New Roman" w:hAnsi="Times New Roman"/>
          <w:b/>
          <w:bCs/>
          <w:sz w:val="28"/>
          <w:szCs w:val="28"/>
          <w:lang w:val="kk-KZ"/>
        </w:rPr>
        <w:t xml:space="preserve"> </w:t>
      </w:r>
      <w:r w:rsidRPr="00EE6FAB">
        <w:rPr>
          <w:rFonts w:ascii="Times New Roman" w:hAnsi="Times New Roman"/>
          <w:sz w:val="28"/>
          <w:szCs w:val="28"/>
          <w:lang w:val="kk-KZ"/>
        </w:rPr>
        <w:t>Спектральные индексы на участках с благоприятными и критическими условиями</w:t>
      </w:r>
    </w:p>
    <w:p w14:paraId="2398F9C6" w14:textId="6F3CDF49" w:rsidR="0086609D" w:rsidRDefault="0086609D" w:rsidP="0086609D">
      <w:pPr>
        <w:pStyle w:val="aa"/>
        <w:shd w:val="clear" w:color="auto" w:fill="FFFFFF"/>
        <w:spacing w:before="0" w:beforeAutospacing="0" w:after="0" w:afterAutospacing="0"/>
        <w:ind w:firstLine="708"/>
        <w:jc w:val="both"/>
        <w:rPr>
          <w:sz w:val="28"/>
          <w:szCs w:val="28"/>
        </w:rPr>
      </w:pPr>
      <w:r w:rsidRPr="00240DD2">
        <w:rPr>
          <w:sz w:val="28"/>
          <w:szCs w:val="28"/>
        </w:rPr>
        <w:t xml:space="preserve">Методика </w:t>
      </w:r>
      <w:r w:rsidRPr="005974B1">
        <w:rPr>
          <w:sz w:val="28"/>
          <w:szCs w:val="28"/>
        </w:rPr>
        <w:t xml:space="preserve">исследования включает комплексный анализ широкого спектра данных и схематично отражена на рисунке (рис. </w:t>
      </w:r>
      <w:r w:rsidR="00C1375F">
        <w:rPr>
          <w:sz w:val="28"/>
          <w:szCs w:val="28"/>
        </w:rPr>
        <w:t>3.8</w:t>
      </w:r>
      <w:r w:rsidRPr="005974B1">
        <w:rPr>
          <w:sz w:val="28"/>
          <w:szCs w:val="28"/>
        </w:rPr>
        <w:t xml:space="preserve">). Для глубокого анализа текущего мелиоративного состояния собраны данные из отчетов о мониторинговых работах, проводимых РГУ «Южно-Казахстанской </w:t>
      </w:r>
      <w:proofErr w:type="spellStart"/>
      <w:r w:rsidRPr="005974B1">
        <w:rPr>
          <w:sz w:val="28"/>
          <w:szCs w:val="28"/>
        </w:rPr>
        <w:t>гидрогеолого</w:t>
      </w:r>
      <w:proofErr w:type="spellEnd"/>
      <w:r w:rsidRPr="005974B1">
        <w:rPr>
          <w:sz w:val="28"/>
          <w:szCs w:val="28"/>
        </w:rPr>
        <w:t>-мелиоративной экспедицией» Министерства сельского хозяйства РК. Оцифрованы средствами ГИС</w:t>
      </w:r>
      <w:r w:rsidRPr="00240DD2">
        <w:rPr>
          <w:sz w:val="28"/>
          <w:szCs w:val="28"/>
        </w:rPr>
        <w:t xml:space="preserve"> карты залегания уровня и минерализации грунтовых вод за вегетационный период с 2013 по 2021 годы. Оцифрованы </w:t>
      </w:r>
      <w:r>
        <w:rPr>
          <w:sz w:val="28"/>
          <w:szCs w:val="28"/>
        </w:rPr>
        <w:t xml:space="preserve">карты засоления почвы за 2013, 2016 и 2021 годы (рис. </w:t>
      </w:r>
      <w:r w:rsidR="00984562">
        <w:rPr>
          <w:sz w:val="28"/>
          <w:szCs w:val="28"/>
        </w:rPr>
        <w:t>3.</w:t>
      </w:r>
      <w:r w:rsidR="00C1375F">
        <w:rPr>
          <w:sz w:val="28"/>
          <w:szCs w:val="28"/>
        </w:rPr>
        <w:t>9</w:t>
      </w:r>
      <w:r>
        <w:rPr>
          <w:sz w:val="28"/>
          <w:szCs w:val="28"/>
        </w:rPr>
        <w:t>,</w:t>
      </w:r>
      <w:r w:rsidR="005545CB">
        <w:rPr>
          <w:sz w:val="28"/>
          <w:szCs w:val="28"/>
        </w:rPr>
        <w:t xml:space="preserve"> </w:t>
      </w:r>
      <w:r w:rsidR="00984562">
        <w:rPr>
          <w:sz w:val="28"/>
          <w:szCs w:val="28"/>
        </w:rPr>
        <w:t>3.</w:t>
      </w:r>
      <w:r w:rsidR="00C1375F">
        <w:rPr>
          <w:sz w:val="28"/>
          <w:szCs w:val="28"/>
        </w:rPr>
        <w:t>10</w:t>
      </w:r>
      <w:r>
        <w:rPr>
          <w:sz w:val="28"/>
          <w:szCs w:val="28"/>
        </w:rPr>
        <w:t xml:space="preserve">). </w:t>
      </w:r>
    </w:p>
    <w:p w14:paraId="1CCE9405" w14:textId="77777777" w:rsidR="005545CB" w:rsidRDefault="005545CB" w:rsidP="0086609D">
      <w:pPr>
        <w:pStyle w:val="aa"/>
        <w:shd w:val="clear" w:color="auto" w:fill="FFFFFF"/>
        <w:spacing w:before="0" w:beforeAutospacing="0" w:after="0" w:afterAutospacing="0"/>
        <w:ind w:firstLine="708"/>
        <w:jc w:val="both"/>
        <w:rPr>
          <w:sz w:val="28"/>
          <w:szCs w:val="28"/>
        </w:rPr>
      </w:pPr>
    </w:p>
    <w:p w14:paraId="0B5DB4FF" w14:textId="4F41972B" w:rsidR="005545CB" w:rsidRDefault="005545CB" w:rsidP="005545CB">
      <w:pPr>
        <w:pStyle w:val="aa"/>
        <w:shd w:val="clear" w:color="auto" w:fill="FFFFFF"/>
        <w:spacing w:before="0" w:beforeAutospacing="0" w:after="0" w:afterAutospacing="0"/>
        <w:jc w:val="both"/>
        <w:rPr>
          <w:sz w:val="28"/>
          <w:szCs w:val="28"/>
        </w:rPr>
      </w:pPr>
      <w:r>
        <w:rPr>
          <w:noProof/>
        </w:rPr>
        <w:lastRenderedPageBreak/>
        <w:drawing>
          <wp:inline distT="0" distB="0" distL="0" distR="0" wp14:anchorId="22512231" wp14:editId="0727123C">
            <wp:extent cx="5839227" cy="6135089"/>
            <wp:effectExtent l="19050" t="19050" r="28575" b="184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0510" cy="6136437"/>
                    </a:xfrm>
                    <a:prstGeom prst="rect">
                      <a:avLst/>
                    </a:prstGeom>
                    <a:noFill/>
                    <a:ln>
                      <a:solidFill>
                        <a:schemeClr val="tx1"/>
                      </a:solidFill>
                    </a:ln>
                  </pic:spPr>
                </pic:pic>
              </a:graphicData>
            </a:graphic>
          </wp:inline>
        </w:drawing>
      </w:r>
    </w:p>
    <w:p w14:paraId="3EB2EB8F" w14:textId="6B5E20E0" w:rsidR="0086609D" w:rsidRPr="00C1375F" w:rsidRDefault="0086609D" w:rsidP="0086609D">
      <w:pPr>
        <w:pStyle w:val="aa"/>
        <w:shd w:val="clear" w:color="auto" w:fill="FFFFFF"/>
        <w:spacing w:before="0" w:beforeAutospacing="0" w:after="0" w:afterAutospacing="0"/>
        <w:jc w:val="both"/>
        <w:rPr>
          <w:sz w:val="28"/>
          <w:szCs w:val="28"/>
        </w:rPr>
      </w:pPr>
    </w:p>
    <w:p w14:paraId="7103A37D" w14:textId="6B8C9D8D" w:rsidR="0086609D" w:rsidRDefault="0086609D" w:rsidP="0086609D">
      <w:pPr>
        <w:pStyle w:val="aa"/>
        <w:shd w:val="clear" w:color="auto" w:fill="FFFFFF"/>
        <w:spacing w:before="0" w:beforeAutospacing="0" w:after="0" w:afterAutospacing="0"/>
        <w:jc w:val="center"/>
        <w:rPr>
          <w:sz w:val="28"/>
          <w:szCs w:val="28"/>
        </w:rPr>
      </w:pPr>
      <w:r>
        <w:rPr>
          <w:sz w:val="28"/>
          <w:szCs w:val="28"/>
        </w:rPr>
        <w:t xml:space="preserve">Рисунок </w:t>
      </w:r>
      <w:r w:rsidR="005545CB">
        <w:rPr>
          <w:sz w:val="28"/>
          <w:szCs w:val="28"/>
        </w:rPr>
        <w:t>–</w:t>
      </w:r>
      <w:r>
        <w:rPr>
          <w:sz w:val="28"/>
          <w:szCs w:val="28"/>
        </w:rPr>
        <w:t xml:space="preserve"> </w:t>
      </w:r>
      <w:r w:rsidR="00984562">
        <w:rPr>
          <w:sz w:val="28"/>
          <w:szCs w:val="28"/>
        </w:rPr>
        <w:t>3</w:t>
      </w:r>
      <w:r w:rsidR="005545CB">
        <w:rPr>
          <w:sz w:val="28"/>
          <w:szCs w:val="28"/>
        </w:rPr>
        <w:t>.</w:t>
      </w:r>
      <w:r w:rsidR="00C1375F">
        <w:rPr>
          <w:sz w:val="28"/>
          <w:szCs w:val="28"/>
        </w:rPr>
        <w:t>8</w:t>
      </w:r>
      <w:r>
        <w:rPr>
          <w:sz w:val="28"/>
          <w:szCs w:val="28"/>
        </w:rPr>
        <w:t xml:space="preserve"> Методика проведения исследования</w:t>
      </w:r>
    </w:p>
    <w:p w14:paraId="4EF5026B" w14:textId="77777777" w:rsidR="007F3D93" w:rsidRDefault="007F3D93" w:rsidP="0086609D">
      <w:pPr>
        <w:pStyle w:val="aa"/>
        <w:shd w:val="clear" w:color="auto" w:fill="FFFFFF"/>
        <w:spacing w:before="0" w:beforeAutospacing="0" w:after="0" w:afterAutospacing="0"/>
        <w:jc w:val="center"/>
        <w:rPr>
          <w:sz w:val="28"/>
          <w:szCs w:val="28"/>
        </w:rPr>
      </w:pPr>
    </w:p>
    <w:p w14:paraId="07A621A5" w14:textId="77777777" w:rsidR="007F3D93" w:rsidRDefault="007F3D93" w:rsidP="007F3D93">
      <w:pPr>
        <w:pStyle w:val="aa"/>
        <w:shd w:val="clear" w:color="auto" w:fill="FFFFFF"/>
        <w:spacing w:before="0" w:beforeAutospacing="0" w:after="0" w:afterAutospacing="0"/>
        <w:ind w:firstLine="708"/>
        <w:jc w:val="both"/>
        <w:rPr>
          <w:sz w:val="28"/>
          <w:szCs w:val="28"/>
        </w:rPr>
      </w:pPr>
      <w:r>
        <w:rPr>
          <w:sz w:val="28"/>
          <w:szCs w:val="28"/>
        </w:rPr>
        <w:t>Помимо оцифровки данных мелиоративного мониторинга созданы векторные поля орошаемых земель массива исследования</w:t>
      </w:r>
      <w:r w:rsidRPr="000D58F7">
        <w:rPr>
          <w:sz w:val="28"/>
          <w:szCs w:val="28"/>
        </w:rPr>
        <w:t xml:space="preserve">. Для выделения полей использованы данные </w:t>
      </w:r>
      <w:r w:rsidRPr="000D58F7">
        <w:rPr>
          <w:sz w:val="28"/>
          <w:szCs w:val="28"/>
          <w:lang w:val="en-US"/>
        </w:rPr>
        <w:t>Sentinel</w:t>
      </w:r>
      <w:r w:rsidRPr="000D58F7">
        <w:rPr>
          <w:sz w:val="28"/>
          <w:szCs w:val="28"/>
        </w:rPr>
        <w:t xml:space="preserve">-2 со средним разрешением 10 м на пиксель. Для лучшего выделения границ отдельных полей созданы </w:t>
      </w:r>
      <w:r w:rsidRPr="000D58F7">
        <w:rPr>
          <w:sz w:val="28"/>
          <w:szCs w:val="28"/>
          <w:lang w:val="en-US"/>
        </w:rPr>
        <w:t>RGB</w:t>
      </w:r>
      <w:r w:rsidRPr="000D58F7">
        <w:rPr>
          <w:sz w:val="28"/>
          <w:szCs w:val="28"/>
        </w:rPr>
        <w:t xml:space="preserve"> (</w:t>
      </w:r>
      <w:r w:rsidRPr="000D58F7">
        <w:rPr>
          <w:sz w:val="28"/>
          <w:szCs w:val="28"/>
          <w:lang w:val="en-US"/>
        </w:rPr>
        <w:t>R</w:t>
      </w:r>
      <w:r w:rsidRPr="000D58F7">
        <w:rPr>
          <w:sz w:val="28"/>
          <w:szCs w:val="28"/>
        </w:rPr>
        <w:t>=</w:t>
      </w:r>
      <w:r w:rsidRPr="000D58F7">
        <w:rPr>
          <w:sz w:val="28"/>
          <w:szCs w:val="28"/>
          <w:lang w:val="en-US"/>
        </w:rPr>
        <w:t>b</w:t>
      </w:r>
      <w:r w:rsidRPr="000D58F7">
        <w:rPr>
          <w:sz w:val="28"/>
          <w:szCs w:val="28"/>
        </w:rPr>
        <w:t>8</w:t>
      </w:r>
      <w:r w:rsidRPr="000D58F7">
        <w:rPr>
          <w:sz w:val="28"/>
          <w:szCs w:val="28"/>
          <w:lang w:val="kk-KZ"/>
        </w:rPr>
        <w:t xml:space="preserve"> (ближний инфрокрасный)</w:t>
      </w:r>
      <w:r w:rsidRPr="000D58F7">
        <w:rPr>
          <w:sz w:val="28"/>
          <w:szCs w:val="28"/>
        </w:rPr>
        <w:t>;</w:t>
      </w:r>
      <w:r w:rsidRPr="000D58F7">
        <w:rPr>
          <w:sz w:val="28"/>
          <w:szCs w:val="28"/>
          <w:lang w:val="kk-KZ"/>
        </w:rPr>
        <w:t xml:space="preserve"> </w:t>
      </w:r>
      <w:r w:rsidRPr="000D58F7">
        <w:rPr>
          <w:sz w:val="28"/>
          <w:szCs w:val="28"/>
          <w:lang w:val="en-US"/>
        </w:rPr>
        <w:t>G</w:t>
      </w:r>
      <w:r w:rsidRPr="000D58F7">
        <w:rPr>
          <w:sz w:val="28"/>
          <w:szCs w:val="28"/>
        </w:rPr>
        <w:t>=</w:t>
      </w:r>
      <w:r w:rsidRPr="000D58F7">
        <w:rPr>
          <w:sz w:val="28"/>
          <w:szCs w:val="28"/>
          <w:lang w:val="en-US"/>
        </w:rPr>
        <w:t>b</w:t>
      </w:r>
      <w:r w:rsidRPr="000D58F7">
        <w:rPr>
          <w:sz w:val="28"/>
          <w:szCs w:val="28"/>
        </w:rPr>
        <w:t xml:space="preserve">4 (красный); </w:t>
      </w:r>
      <w:r w:rsidRPr="000D58F7">
        <w:rPr>
          <w:sz w:val="28"/>
          <w:szCs w:val="28"/>
          <w:lang w:val="en-US"/>
        </w:rPr>
        <w:t>B</w:t>
      </w:r>
      <w:r w:rsidRPr="000D58F7">
        <w:rPr>
          <w:sz w:val="28"/>
          <w:szCs w:val="28"/>
        </w:rPr>
        <w:t>=</w:t>
      </w:r>
      <w:r w:rsidRPr="000D58F7">
        <w:rPr>
          <w:sz w:val="28"/>
          <w:szCs w:val="28"/>
          <w:lang w:val="en-US"/>
        </w:rPr>
        <w:t>b</w:t>
      </w:r>
      <w:r w:rsidRPr="000D58F7">
        <w:rPr>
          <w:sz w:val="28"/>
          <w:szCs w:val="28"/>
        </w:rPr>
        <w:t xml:space="preserve">2 (синий канал)) композиты с акцентированием на инфракрасный канал, который хорошо выделяет растительный покров орошаемых полей (рис. </w:t>
      </w:r>
      <w:r>
        <w:rPr>
          <w:sz w:val="28"/>
          <w:szCs w:val="28"/>
        </w:rPr>
        <w:t>3.11</w:t>
      </w:r>
      <w:r w:rsidRPr="000D58F7">
        <w:rPr>
          <w:sz w:val="28"/>
          <w:szCs w:val="28"/>
        </w:rPr>
        <w:t xml:space="preserve">). Созданный </w:t>
      </w:r>
      <w:proofErr w:type="spellStart"/>
      <w:r w:rsidRPr="000D58F7">
        <w:rPr>
          <w:sz w:val="28"/>
          <w:szCs w:val="28"/>
        </w:rPr>
        <w:t>шэйп</w:t>
      </w:r>
      <w:proofErr w:type="spellEnd"/>
      <w:r w:rsidRPr="000D58F7">
        <w:rPr>
          <w:sz w:val="28"/>
          <w:szCs w:val="28"/>
        </w:rPr>
        <w:t xml:space="preserve"> файл содержит 2970 векторных полей с атрибутивными данными, включающими пространственные характеристики</w:t>
      </w:r>
      <w:r>
        <w:rPr>
          <w:sz w:val="28"/>
          <w:szCs w:val="28"/>
        </w:rPr>
        <w:t xml:space="preserve"> (площадь, периметр, административное расположение) и данные выращиваемых культур.</w:t>
      </w:r>
    </w:p>
    <w:p w14:paraId="33A3EABF" w14:textId="77777777" w:rsidR="0086609D" w:rsidRDefault="0086609D" w:rsidP="0086609D">
      <w:pPr>
        <w:pStyle w:val="aa"/>
        <w:shd w:val="clear" w:color="auto" w:fill="FFFFFF"/>
        <w:spacing w:before="0" w:beforeAutospacing="0" w:after="0" w:afterAutospacing="0"/>
        <w:ind w:firstLine="708"/>
        <w:jc w:val="both"/>
        <w:rPr>
          <w:sz w:val="28"/>
          <w:szCs w:val="28"/>
        </w:rPr>
      </w:pPr>
    </w:p>
    <w:p w14:paraId="32717070" w14:textId="04AB7227" w:rsidR="0086609D" w:rsidRDefault="0086609D" w:rsidP="0086609D">
      <w:pPr>
        <w:pStyle w:val="aa"/>
        <w:shd w:val="clear" w:color="auto" w:fill="FFFFFF"/>
        <w:spacing w:before="0" w:beforeAutospacing="0" w:after="0" w:afterAutospacing="0"/>
        <w:jc w:val="both"/>
        <w:rPr>
          <w:sz w:val="28"/>
          <w:szCs w:val="28"/>
          <w:lang w:val="kk-KZ"/>
        </w:rPr>
      </w:pPr>
      <w:r>
        <w:rPr>
          <w:noProof/>
        </w:rPr>
        <w:lastRenderedPageBreak/>
        <mc:AlternateContent>
          <mc:Choice Requires="wps">
            <w:drawing>
              <wp:anchor distT="0" distB="0" distL="114300" distR="114300" simplePos="0" relativeHeight="251665408" behindDoc="0" locked="0" layoutInCell="1" allowOverlap="1" wp14:anchorId="16617CE1" wp14:editId="3247B9B0">
                <wp:simplePos x="0" y="0"/>
                <wp:positionH relativeFrom="column">
                  <wp:posOffset>3894455</wp:posOffset>
                </wp:positionH>
                <wp:positionV relativeFrom="paragraph">
                  <wp:posOffset>4005580</wp:posOffset>
                </wp:positionV>
                <wp:extent cx="451485" cy="356235"/>
                <wp:effectExtent l="0" t="0" r="0" b="5715"/>
                <wp:wrapNone/>
                <wp:docPr id="32705365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 cy="356235"/>
                        </a:xfrm>
                        <a:prstGeom prst="rect">
                          <a:avLst/>
                        </a:prstGeom>
                        <a:noFill/>
                        <a:ln>
                          <a:noFill/>
                        </a:ln>
                      </wps:spPr>
                      <wps:txbx>
                        <w:txbxContent>
                          <w:p w14:paraId="4D75A3C8" w14:textId="77777777" w:rsidR="002976DE" w:rsidRPr="00F359B1" w:rsidRDefault="002976DE" w:rsidP="0086609D">
                            <w:pPr>
                              <w:rPr>
                                <w:rFonts w:ascii="Times New Roman" w:hAnsi="Times New Roman"/>
                                <w:sz w:val="28"/>
                                <w:szCs w:val="28"/>
                              </w:rPr>
                            </w:pPr>
                            <w:r>
                              <w:rPr>
                                <w:rFonts w:ascii="Times New Roman" w:hAnsi="Times New Roman"/>
                                <w:sz w:val="28"/>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617CE1" id="_x0000_t202" coordsize="21600,21600" o:spt="202" path="m,l,21600r21600,l21600,xe">
                <v:stroke joinstyle="miter"/>
                <v:path gradientshapeok="t" o:connecttype="rect"/>
              </v:shapetype>
              <v:shape id="Надпись 32" o:spid="_x0000_s1031" type="#_x0000_t202" style="position:absolute;left:0;text-align:left;margin-left:306.65pt;margin-top:315.4pt;width:35.55pt;height:28.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" filled="f" stroked="f">
                <v:textbox>
                  <w:txbxContent>
                    <w:p w14:paraId="4D75A3C8" w14:textId="77777777" w:rsidR="002976DE" w:rsidRPr="00F359B1" w:rsidRDefault="002976DE" w:rsidP="0086609D">
                      <w:pPr>
                        <w:rPr>
                          <w:rFonts w:ascii="Times New Roman" w:hAnsi="Times New Roman"/>
                          <w:sz w:val="28"/>
                          <w:szCs w:val="28"/>
                        </w:rPr>
                      </w:pPr>
                      <w:r>
                        <w:rPr>
                          <w:rFonts w:ascii="Times New Roman" w:hAnsi="Times New Roman"/>
                          <w:sz w:val="28"/>
                          <w:szCs w:val="28"/>
                        </w:rPr>
                        <w:t>б</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350087C6" wp14:editId="3E8FCDF5">
                <wp:simplePos x="0" y="0"/>
                <wp:positionH relativeFrom="column">
                  <wp:posOffset>1294765</wp:posOffset>
                </wp:positionH>
                <wp:positionV relativeFrom="paragraph">
                  <wp:posOffset>3994150</wp:posOffset>
                </wp:positionV>
                <wp:extent cx="450850" cy="391795"/>
                <wp:effectExtent l="0" t="0" r="0" b="8255"/>
                <wp:wrapNone/>
                <wp:docPr id="1587600901"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0" cy="391795"/>
                        </a:xfrm>
                        <a:prstGeom prst="rect">
                          <a:avLst/>
                        </a:prstGeom>
                        <a:noFill/>
                        <a:ln>
                          <a:noFill/>
                        </a:ln>
                      </wps:spPr>
                      <wps:txbx>
                        <w:txbxContent>
                          <w:p w14:paraId="1CECFA8B" w14:textId="77777777" w:rsidR="002976DE" w:rsidRPr="00F359B1" w:rsidRDefault="002976DE" w:rsidP="0086609D">
                            <w:pPr>
                              <w:rPr>
                                <w:rFonts w:ascii="Times New Roman" w:hAnsi="Times New Roman"/>
                                <w:sz w:val="28"/>
                                <w:szCs w:val="28"/>
                              </w:rPr>
                            </w:pPr>
                            <w:r>
                              <w:rPr>
                                <w:rFonts w:ascii="Times New Roman" w:hAnsi="Times New Roman"/>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087C6" id="Надпись 31" o:spid="_x0000_s1032" type="#_x0000_t202" style="position:absolute;left:0;text-align:left;margin-left:101.95pt;margin-top:314.5pt;width:35.5pt;height:3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" filled="f" stroked="f">
                <v:textbox>
                  <w:txbxContent>
                    <w:p w14:paraId="1CECFA8B" w14:textId="77777777" w:rsidR="002976DE" w:rsidRPr="00F359B1" w:rsidRDefault="002976DE" w:rsidP="0086609D">
                      <w:pPr>
                        <w:rPr>
                          <w:rFonts w:ascii="Times New Roman" w:hAnsi="Times New Roman"/>
                          <w:sz w:val="28"/>
                          <w:szCs w:val="28"/>
                        </w:rPr>
                      </w:pPr>
                      <w:r>
                        <w:rPr>
                          <w:rFonts w:ascii="Times New Roman" w:hAnsi="Times New Roman"/>
                          <w:sz w:val="28"/>
                          <w:szCs w:val="28"/>
                        </w:rPr>
                        <w:t>а</w:t>
                      </w:r>
                    </w:p>
                  </w:txbxContent>
                </v:textbox>
              </v:shape>
            </w:pict>
          </mc:Fallback>
        </mc:AlternateContent>
      </w:r>
      <w:r w:rsidRPr="002F44BE">
        <w:rPr>
          <w:noProof/>
        </w:rPr>
        <w:drawing>
          <wp:inline distT="0" distB="0" distL="0" distR="0" wp14:anchorId="03082BE6" wp14:editId="7874F31D">
            <wp:extent cx="5514975" cy="4293476"/>
            <wp:effectExtent l="0" t="0" r="0" b="0"/>
            <wp:docPr id="72387860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l="1987" t="1248" r="1636" b="4420"/>
                    <a:stretch>
                      <a:fillRect/>
                    </a:stretch>
                  </pic:blipFill>
                  <pic:spPr bwMode="auto">
                    <a:xfrm>
                      <a:off x="0" y="0"/>
                      <a:ext cx="5517315" cy="4295298"/>
                    </a:xfrm>
                    <a:prstGeom prst="rect">
                      <a:avLst/>
                    </a:prstGeom>
                    <a:noFill/>
                    <a:ln>
                      <a:noFill/>
                    </a:ln>
                  </pic:spPr>
                </pic:pic>
              </a:graphicData>
            </a:graphic>
          </wp:inline>
        </w:drawing>
      </w:r>
    </w:p>
    <w:p w14:paraId="44F3445D" w14:textId="77777777" w:rsidR="0086609D" w:rsidRDefault="0086609D" w:rsidP="0086609D">
      <w:pPr>
        <w:pStyle w:val="aa"/>
        <w:shd w:val="clear" w:color="auto" w:fill="FFFFFF"/>
        <w:spacing w:before="0" w:beforeAutospacing="0" w:after="0" w:afterAutospacing="0"/>
        <w:jc w:val="both"/>
        <w:rPr>
          <w:sz w:val="28"/>
          <w:szCs w:val="28"/>
          <w:lang w:val="kk-KZ"/>
        </w:rPr>
      </w:pPr>
    </w:p>
    <w:p w14:paraId="43928F28" w14:textId="2FDB9FFA" w:rsidR="0086609D" w:rsidRDefault="0086609D" w:rsidP="0086609D">
      <w:pPr>
        <w:pStyle w:val="aa"/>
        <w:shd w:val="clear" w:color="auto" w:fill="FFFFFF"/>
        <w:spacing w:before="0" w:beforeAutospacing="0" w:after="0" w:afterAutospacing="0"/>
        <w:ind w:firstLine="708"/>
        <w:jc w:val="both"/>
        <w:rPr>
          <w:sz w:val="28"/>
          <w:szCs w:val="28"/>
        </w:rPr>
      </w:pPr>
      <w:r>
        <w:rPr>
          <w:sz w:val="28"/>
          <w:szCs w:val="28"/>
        </w:rPr>
        <w:t xml:space="preserve">Рисунок – </w:t>
      </w:r>
      <w:r w:rsidR="00F97810">
        <w:rPr>
          <w:sz w:val="28"/>
          <w:szCs w:val="28"/>
        </w:rPr>
        <w:t>3.</w:t>
      </w:r>
      <w:r w:rsidR="00C1375F">
        <w:rPr>
          <w:sz w:val="28"/>
          <w:szCs w:val="28"/>
        </w:rPr>
        <w:t>9</w:t>
      </w:r>
      <w:r>
        <w:rPr>
          <w:sz w:val="28"/>
          <w:szCs w:val="28"/>
        </w:rPr>
        <w:t xml:space="preserve"> Примеры оцифровки картографических данных по УГВ, минерализации подземных вод и засоления почв орошаемых земель Мактааральского массива. а) Карта глубин залегания и минерализации грунтовых вод за вегетационный период 2017 г; б) Карта засоления почв за 2021 г.</w:t>
      </w:r>
    </w:p>
    <w:p w14:paraId="688AD688" w14:textId="77777777" w:rsidR="0086609D" w:rsidRDefault="0086609D" w:rsidP="0086609D">
      <w:pPr>
        <w:pStyle w:val="aa"/>
        <w:shd w:val="clear" w:color="auto" w:fill="FFFFFF"/>
        <w:spacing w:before="0" w:beforeAutospacing="0" w:after="0" w:afterAutospacing="0"/>
        <w:ind w:firstLine="708"/>
        <w:jc w:val="both"/>
        <w:rPr>
          <w:sz w:val="28"/>
          <w:szCs w:val="28"/>
        </w:rPr>
      </w:pPr>
    </w:p>
    <w:p w14:paraId="315519EA" w14:textId="3773F0E9" w:rsidR="0086609D" w:rsidRDefault="0086609D" w:rsidP="0086609D">
      <w:pPr>
        <w:pStyle w:val="aa"/>
        <w:shd w:val="clear" w:color="auto" w:fill="FFFFFF"/>
        <w:spacing w:before="0" w:beforeAutospacing="0" w:after="0" w:afterAutospacing="0"/>
        <w:jc w:val="both"/>
        <w:rPr>
          <w:sz w:val="28"/>
          <w:szCs w:val="28"/>
        </w:rPr>
      </w:pPr>
      <w:r w:rsidRPr="002F44BE">
        <w:rPr>
          <w:noProof/>
        </w:rPr>
        <w:drawing>
          <wp:inline distT="0" distB="0" distL="0" distR="0" wp14:anchorId="6B88C4A2" wp14:editId="58DD28D2">
            <wp:extent cx="5934075" cy="2838450"/>
            <wp:effectExtent l="19050" t="19050" r="28575" b="19050"/>
            <wp:docPr id="990146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w="9525" cmpd="sng">
                      <a:solidFill>
                        <a:srgbClr val="000000"/>
                      </a:solidFill>
                      <a:miter lim="800000"/>
                      <a:headEnd/>
                      <a:tailEnd/>
                    </a:ln>
                    <a:effectLst/>
                  </pic:spPr>
                </pic:pic>
              </a:graphicData>
            </a:graphic>
          </wp:inline>
        </w:drawing>
      </w:r>
    </w:p>
    <w:p w14:paraId="28CFFF2D" w14:textId="4E2539C1" w:rsidR="0086609D" w:rsidRDefault="0086609D" w:rsidP="0086609D">
      <w:pPr>
        <w:pStyle w:val="aa"/>
        <w:shd w:val="clear" w:color="auto" w:fill="FFFFFF"/>
        <w:spacing w:before="0" w:beforeAutospacing="0" w:after="0" w:afterAutospacing="0"/>
        <w:ind w:firstLine="708"/>
        <w:jc w:val="both"/>
        <w:rPr>
          <w:sz w:val="28"/>
          <w:szCs w:val="28"/>
        </w:rPr>
      </w:pPr>
      <w:r w:rsidRPr="005974B1">
        <w:rPr>
          <w:sz w:val="28"/>
          <w:szCs w:val="28"/>
        </w:rPr>
        <w:t xml:space="preserve">Рисунок – </w:t>
      </w:r>
      <w:r w:rsidR="00F97810" w:rsidRPr="005974B1">
        <w:rPr>
          <w:sz w:val="28"/>
          <w:szCs w:val="28"/>
        </w:rPr>
        <w:t>3.</w:t>
      </w:r>
      <w:r w:rsidR="00C1375F">
        <w:rPr>
          <w:sz w:val="28"/>
          <w:szCs w:val="28"/>
        </w:rPr>
        <w:t>10</w:t>
      </w:r>
      <w:r w:rsidRPr="005974B1">
        <w:rPr>
          <w:sz w:val="28"/>
          <w:szCs w:val="28"/>
        </w:rPr>
        <w:t xml:space="preserve"> Оцифрованные карты УГВ, МНГ и засоления почв Мактааральского массива орошения с 2013г по 2021г</w:t>
      </w:r>
    </w:p>
    <w:p w14:paraId="104AF104" w14:textId="11471F9D" w:rsidR="0086609D" w:rsidRDefault="0086609D" w:rsidP="0086609D">
      <w:pPr>
        <w:pStyle w:val="aa"/>
        <w:shd w:val="clear" w:color="auto" w:fill="FFFFFF"/>
        <w:spacing w:before="0" w:beforeAutospacing="0" w:after="0" w:afterAutospacing="0"/>
        <w:ind w:firstLine="708"/>
        <w:jc w:val="both"/>
        <w:rPr>
          <w:sz w:val="28"/>
          <w:szCs w:val="28"/>
        </w:rPr>
      </w:pPr>
      <w:r w:rsidRPr="002F44BE">
        <w:rPr>
          <w:noProof/>
        </w:rPr>
        <w:lastRenderedPageBreak/>
        <w:drawing>
          <wp:inline distT="0" distB="0" distL="0" distR="0" wp14:anchorId="78EC6FE4" wp14:editId="004279CB">
            <wp:extent cx="4981575" cy="6905625"/>
            <wp:effectExtent l="19050" t="19050" r="28575" b="28575"/>
            <wp:docPr id="205438003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81575" cy="6905625"/>
                    </a:xfrm>
                    <a:prstGeom prst="rect">
                      <a:avLst/>
                    </a:prstGeom>
                    <a:noFill/>
                    <a:ln w="9525" cmpd="sng">
                      <a:solidFill>
                        <a:srgbClr val="000000"/>
                      </a:solidFill>
                      <a:miter lim="800000"/>
                      <a:headEnd/>
                      <a:tailEnd/>
                    </a:ln>
                    <a:effectLst/>
                  </pic:spPr>
                </pic:pic>
              </a:graphicData>
            </a:graphic>
          </wp:inline>
        </w:drawing>
      </w:r>
    </w:p>
    <w:p w14:paraId="260CEB8A" w14:textId="2CDD8A23" w:rsidR="0086609D" w:rsidRDefault="0086609D" w:rsidP="0086609D">
      <w:pPr>
        <w:pStyle w:val="aa"/>
        <w:shd w:val="clear" w:color="auto" w:fill="FFFFFF"/>
        <w:spacing w:before="0" w:beforeAutospacing="0" w:after="0" w:afterAutospacing="0"/>
        <w:ind w:firstLine="708"/>
        <w:jc w:val="both"/>
        <w:rPr>
          <w:sz w:val="28"/>
          <w:szCs w:val="28"/>
        </w:rPr>
      </w:pPr>
      <w:r>
        <w:rPr>
          <w:sz w:val="28"/>
          <w:szCs w:val="28"/>
        </w:rPr>
        <w:t xml:space="preserve">Рисунок </w:t>
      </w:r>
      <w:r w:rsidRPr="005545CB">
        <w:rPr>
          <w:sz w:val="28"/>
          <w:szCs w:val="28"/>
        </w:rPr>
        <w:t xml:space="preserve">– </w:t>
      </w:r>
      <w:r w:rsidR="00F97810">
        <w:rPr>
          <w:sz w:val="28"/>
          <w:szCs w:val="28"/>
        </w:rPr>
        <w:t>3.</w:t>
      </w:r>
      <w:r w:rsidR="00031887">
        <w:rPr>
          <w:sz w:val="28"/>
          <w:szCs w:val="28"/>
        </w:rPr>
        <w:t>11</w:t>
      </w:r>
      <w:r>
        <w:rPr>
          <w:sz w:val="28"/>
          <w:szCs w:val="28"/>
        </w:rPr>
        <w:t xml:space="preserve"> Примеры создания векторных полей орошаемых земель Мактааральского массива с использованием спутниковых данных. а) Пример использования </w:t>
      </w:r>
      <w:r>
        <w:rPr>
          <w:sz w:val="28"/>
          <w:szCs w:val="28"/>
          <w:lang w:val="en-US"/>
        </w:rPr>
        <w:t>RGB</w:t>
      </w:r>
      <w:r w:rsidRPr="009230B2">
        <w:rPr>
          <w:sz w:val="28"/>
          <w:szCs w:val="28"/>
        </w:rPr>
        <w:t xml:space="preserve"> </w:t>
      </w:r>
      <w:r>
        <w:rPr>
          <w:sz w:val="28"/>
          <w:szCs w:val="28"/>
        </w:rPr>
        <w:t>композитов; б) Атрибутивные данные векторных полей; в) Визуализация векторных полей в 3</w:t>
      </w:r>
      <w:r>
        <w:rPr>
          <w:sz w:val="28"/>
          <w:szCs w:val="28"/>
          <w:lang w:val="en-US"/>
        </w:rPr>
        <w:t>d</w:t>
      </w:r>
      <w:r w:rsidRPr="009230B2">
        <w:rPr>
          <w:sz w:val="28"/>
          <w:szCs w:val="28"/>
        </w:rPr>
        <w:t xml:space="preserve"> </w:t>
      </w:r>
      <w:r>
        <w:rPr>
          <w:sz w:val="28"/>
          <w:szCs w:val="28"/>
        </w:rPr>
        <w:t>и 2</w:t>
      </w:r>
      <w:r>
        <w:rPr>
          <w:sz w:val="28"/>
          <w:szCs w:val="28"/>
          <w:lang w:val="en-US"/>
        </w:rPr>
        <w:t>d</w:t>
      </w:r>
      <w:r>
        <w:rPr>
          <w:sz w:val="28"/>
          <w:szCs w:val="28"/>
        </w:rPr>
        <w:t xml:space="preserve"> видах</w:t>
      </w:r>
    </w:p>
    <w:p w14:paraId="2E882664" w14:textId="77777777" w:rsidR="00F97810" w:rsidRPr="009230B2" w:rsidRDefault="00F97810" w:rsidP="0086609D">
      <w:pPr>
        <w:pStyle w:val="aa"/>
        <w:shd w:val="clear" w:color="auto" w:fill="FFFFFF"/>
        <w:spacing w:before="0" w:beforeAutospacing="0" w:after="0" w:afterAutospacing="0"/>
        <w:ind w:firstLine="708"/>
        <w:jc w:val="both"/>
        <w:rPr>
          <w:sz w:val="28"/>
          <w:szCs w:val="28"/>
        </w:rPr>
      </w:pPr>
    </w:p>
    <w:p w14:paraId="2C05930C" w14:textId="56216183" w:rsidR="0086609D" w:rsidRDefault="0086609D" w:rsidP="0086609D">
      <w:pPr>
        <w:pStyle w:val="aa"/>
        <w:shd w:val="clear" w:color="auto" w:fill="FFFFFF"/>
        <w:spacing w:before="0" w:beforeAutospacing="0" w:after="0" w:afterAutospacing="0"/>
        <w:ind w:firstLine="708"/>
        <w:jc w:val="both"/>
        <w:rPr>
          <w:sz w:val="28"/>
          <w:szCs w:val="28"/>
        </w:rPr>
      </w:pPr>
      <w:r>
        <w:rPr>
          <w:sz w:val="28"/>
          <w:szCs w:val="28"/>
        </w:rPr>
        <w:t xml:space="preserve">Сопоставляя все созданные цифровые карты с 2013 по 2021 годы, выявлены участки с критическими и благоприятными мелиоративными </w:t>
      </w:r>
      <w:r w:rsidRPr="005545CB">
        <w:rPr>
          <w:sz w:val="28"/>
          <w:szCs w:val="28"/>
        </w:rPr>
        <w:t>условиями. К участкам с критическими мелиоративными условиями отнесены территории, в которых в течение вегетационных периодов с 2013 по 2021</w:t>
      </w:r>
      <w:r>
        <w:rPr>
          <w:sz w:val="28"/>
          <w:szCs w:val="28"/>
        </w:rPr>
        <w:t xml:space="preserve"> годы уровень грунтовых вод держался выше 2 м, минерализация грунтовых вод </w:t>
      </w:r>
      <w:r>
        <w:rPr>
          <w:sz w:val="28"/>
          <w:szCs w:val="28"/>
        </w:rPr>
        <w:lastRenderedPageBreak/>
        <w:t>превышала 3г/л и степень засоления почв была выше средней (рис.</w:t>
      </w:r>
      <w:r w:rsidR="004E54ED">
        <w:rPr>
          <w:sz w:val="28"/>
          <w:szCs w:val="28"/>
        </w:rPr>
        <w:t xml:space="preserve"> </w:t>
      </w:r>
      <w:r w:rsidR="00031887">
        <w:rPr>
          <w:sz w:val="28"/>
          <w:szCs w:val="28"/>
        </w:rPr>
        <w:t>3.12</w:t>
      </w:r>
      <w:r>
        <w:rPr>
          <w:sz w:val="28"/>
          <w:szCs w:val="28"/>
        </w:rPr>
        <w:t>). Участки с критическими мелиоративными условиями выделялись методом вырезания соприкасающихся объектов (рис.</w:t>
      </w:r>
      <w:r w:rsidR="004E54ED">
        <w:rPr>
          <w:sz w:val="28"/>
          <w:szCs w:val="28"/>
        </w:rPr>
        <w:t xml:space="preserve"> </w:t>
      </w:r>
      <w:r w:rsidR="00031887">
        <w:rPr>
          <w:sz w:val="28"/>
          <w:szCs w:val="28"/>
        </w:rPr>
        <w:t>3.13</w:t>
      </w:r>
      <w:r>
        <w:rPr>
          <w:sz w:val="28"/>
          <w:szCs w:val="28"/>
        </w:rPr>
        <w:t>). Данные участки с</w:t>
      </w:r>
      <w:r w:rsidRPr="00B144FC">
        <w:rPr>
          <w:sz w:val="28"/>
          <w:szCs w:val="28"/>
        </w:rPr>
        <w:t xml:space="preserve"> </w:t>
      </w:r>
      <w:r>
        <w:rPr>
          <w:sz w:val="28"/>
          <w:szCs w:val="28"/>
        </w:rPr>
        <w:t xml:space="preserve">площадью в 5081 га располагаются в пределах сельских округов </w:t>
      </w:r>
      <w:proofErr w:type="spellStart"/>
      <w:r>
        <w:rPr>
          <w:sz w:val="28"/>
          <w:szCs w:val="28"/>
        </w:rPr>
        <w:t>Казыбек</w:t>
      </w:r>
      <w:proofErr w:type="spellEnd"/>
      <w:r>
        <w:rPr>
          <w:sz w:val="28"/>
          <w:szCs w:val="28"/>
        </w:rPr>
        <w:t xml:space="preserve"> би, </w:t>
      </w:r>
      <w:proofErr w:type="spellStart"/>
      <w:r>
        <w:rPr>
          <w:sz w:val="28"/>
          <w:szCs w:val="28"/>
        </w:rPr>
        <w:t>Мактаарал</w:t>
      </w:r>
      <w:proofErr w:type="spellEnd"/>
      <w:r>
        <w:rPr>
          <w:sz w:val="28"/>
          <w:szCs w:val="28"/>
        </w:rPr>
        <w:t xml:space="preserve">, </w:t>
      </w:r>
      <w:proofErr w:type="spellStart"/>
      <w:r>
        <w:rPr>
          <w:sz w:val="28"/>
          <w:szCs w:val="28"/>
        </w:rPr>
        <w:t>Калыбеков</w:t>
      </w:r>
      <w:proofErr w:type="spellEnd"/>
      <w:r>
        <w:rPr>
          <w:sz w:val="28"/>
          <w:szCs w:val="28"/>
        </w:rPr>
        <w:t xml:space="preserve">, Кызылкум, </w:t>
      </w:r>
      <w:proofErr w:type="spellStart"/>
      <w:r>
        <w:rPr>
          <w:sz w:val="28"/>
          <w:szCs w:val="28"/>
        </w:rPr>
        <w:t>Жылы</w:t>
      </w:r>
      <w:proofErr w:type="spellEnd"/>
      <w:r>
        <w:rPr>
          <w:sz w:val="28"/>
          <w:szCs w:val="28"/>
        </w:rPr>
        <w:t xml:space="preserve"> су, </w:t>
      </w:r>
      <w:proofErr w:type="spellStart"/>
      <w:r>
        <w:rPr>
          <w:sz w:val="28"/>
          <w:szCs w:val="28"/>
        </w:rPr>
        <w:t>Каракай</w:t>
      </w:r>
      <w:proofErr w:type="spellEnd"/>
      <w:r>
        <w:rPr>
          <w:sz w:val="28"/>
          <w:szCs w:val="28"/>
        </w:rPr>
        <w:t xml:space="preserve">, </w:t>
      </w:r>
      <w:proofErr w:type="spellStart"/>
      <w:r>
        <w:rPr>
          <w:sz w:val="28"/>
          <w:szCs w:val="28"/>
        </w:rPr>
        <w:t>Ынтымак</w:t>
      </w:r>
      <w:proofErr w:type="spellEnd"/>
      <w:r>
        <w:rPr>
          <w:sz w:val="28"/>
          <w:szCs w:val="28"/>
        </w:rPr>
        <w:t>.</w:t>
      </w:r>
    </w:p>
    <w:p w14:paraId="6CE70CE5" w14:textId="77777777" w:rsidR="0086609D" w:rsidRDefault="0086609D" w:rsidP="0086609D">
      <w:pPr>
        <w:pStyle w:val="aa"/>
        <w:shd w:val="clear" w:color="auto" w:fill="FFFFFF"/>
        <w:spacing w:before="0" w:beforeAutospacing="0" w:after="0" w:afterAutospacing="0"/>
        <w:ind w:firstLine="708"/>
        <w:jc w:val="both"/>
        <w:rPr>
          <w:sz w:val="28"/>
          <w:szCs w:val="28"/>
        </w:rPr>
      </w:pPr>
    </w:p>
    <w:p w14:paraId="76E6AFB7" w14:textId="25A83558" w:rsidR="0086609D" w:rsidRDefault="0086609D" w:rsidP="0086609D">
      <w:pPr>
        <w:pStyle w:val="aa"/>
        <w:shd w:val="clear" w:color="auto" w:fill="FFFFFF"/>
        <w:spacing w:before="0" w:beforeAutospacing="0" w:after="0" w:afterAutospacing="0"/>
        <w:jc w:val="center"/>
        <w:rPr>
          <w:sz w:val="28"/>
          <w:szCs w:val="28"/>
        </w:rPr>
      </w:pPr>
      <w:r w:rsidRPr="002F44BE">
        <w:rPr>
          <w:noProof/>
        </w:rPr>
        <w:drawing>
          <wp:inline distT="0" distB="0" distL="0" distR="0" wp14:anchorId="218D641C" wp14:editId="6F1577F7">
            <wp:extent cx="4600575" cy="3990975"/>
            <wp:effectExtent l="19050" t="19050" r="28575" b="28575"/>
            <wp:docPr id="12462077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0" cstate="print">
                      <a:extLst>
                        <a:ext uri="{28A0092B-C50C-407E-A947-70E740481C1C}">
                          <a14:useLocalDpi xmlns:a14="http://schemas.microsoft.com/office/drawing/2010/main" val="0"/>
                        </a:ext>
                      </a:extLst>
                    </a:blip>
                    <a:srcRect l="4117" t="1645" r="1538" b="40547"/>
                    <a:stretch>
                      <a:fillRect/>
                    </a:stretch>
                  </pic:blipFill>
                  <pic:spPr bwMode="auto">
                    <a:xfrm>
                      <a:off x="0" y="0"/>
                      <a:ext cx="4600575" cy="3990975"/>
                    </a:xfrm>
                    <a:prstGeom prst="rect">
                      <a:avLst/>
                    </a:prstGeom>
                    <a:noFill/>
                    <a:ln w="9525" cmpd="sng">
                      <a:solidFill>
                        <a:srgbClr val="000000"/>
                      </a:solidFill>
                      <a:miter lim="800000"/>
                      <a:headEnd/>
                      <a:tailEnd/>
                    </a:ln>
                    <a:effectLst/>
                  </pic:spPr>
                </pic:pic>
              </a:graphicData>
            </a:graphic>
          </wp:inline>
        </w:drawing>
      </w:r>
    </w:p>
    <w:p w14:paraId="0AEFE982" w14:textId="77777777" w:rsidR="0086609D" w:rsidRDefault="0086609D" w:rsidP="0086609D">
      <w:pPr>
        <w:pStyle w:val="aa"/>
        <w:shd w:val="clear" w:color="auto" w:fill="FFFFFF"/>
        <w:spacing w:before="0" w:beforeAutospacing="0" w:after="0" w:afterAutospacing="0"/>
        <w:jc w:val="center"/>
        <w:rPr>
          <w:sz w:val="28"/>
          <w:szCs w:val="28"/>
        </w:rPr>
      </w:pPr>
    </w:p>
    <w:p w14:paraId="30DDD49A" w14:textId="3B7527CC" w:rsidR="0086609D" w:rsidRPr="008B5C75"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B635CF">
        <w:rPr>
          <w:sz w:val="28"/>
          <w:szCs w:val="28"/>
        </w:rPr>
        <w:t>3.</w:t>
      </w:r>
      <w:r w:rsidR="00031887">
        <w:rPr>
          <w:sz w:val="28"/>
          <w:szCs w:val="28"/>
        </w:rPr>
        <w:t>12</w:t>
      </w:r>
      <w:r>
        <w:rPr>
          <w:sz w:val="28"/>
          <w:szCs w:val="28"/>
        </w:rPr>
        <w:t xml:space="preserve"> </w:t>
      </w:r>
      <w:r w:rsidRPr="009D6B3B">
        <w:rPr>
          <w:sz w:val="28"/>
          <w:szCs w:val="28"/>
        </w:rPr>
        <w:t>Карта участков с критическими мелиоративными условиями, выделенных методом вырезания соприкасающихся форм</w:t>
      </w:r>
      <w:r>
        <w:rPr>
          <w:sz w:val="28"/>
          <w:szCs w:val="28"/>
          <w:lang w:val="kk-KZ"/>
        </w:rPr>
        <w:t xml:space="preserve"> </w:t>
      </w:r>
      <w:r w:rsidRPr="009D6B3B">
        <w:rPr>
          <w:sz w:val="28"/>
          <w:szCs w:val="28"/>
        </w:rPr>
        <w:t>(</w:t>
      </w:r>
      <w:proofErr w:type="spellStart"/>
      <w:r>
        <w:rPr>
          <w:sz w:val="28"/>
          <w:szCs w:val="28"/>
          <w:lang w:val="en-US"/>
        </w:rPr>
        <w:t>shp</w:t>
      </w:r>
      <w:proofErr w:type="spellEnd"/>
      <w:r w:rsidRPr="009D6B3B">
        <w:rPr>
          <w:sz w:val="28"/>
          <w:szCs w:val="28"/>
        </w:rPr>
        <w:t xml:space="preserve">) объектов </w:t>
      </w:r>
    </w:p>
    <w:p w14:paraId="4931F083" w14:textId="77777777" w:rsidR="0086609D" w:rsidRDefault="0086609D" w:rsidP="0086609D">
      <w:pPr>
        <w:pStyle w:val="aa"/>
        <w:shd w:val="clear" w:color="auto" w:fill="FFFFFF"/>
        <w:spacing w:before="0" w:beforeAutospacing="0" w:after="0" w:afterAutospacing="0"/>
        <w:jc w:val="center"/>
        <w:rPr>
          <w:sz w:val="28"/>
          <w:szCs w:val="28"/>
        </w:rPr>
      </w:pPr>
    </w:p>
    <w:p w14:paraId="1EE30F9F" w14:textId="77777777" w:rsidR="007F3D93" w:rsidRDefault="007F3D93" w:rsidP="007F3D93">
      <w:pPr>
        <w:pStyle w:val="aa"/>
        <w:shd w:val="clear" w:color="auto" w:fill="FFFFFF"/>
        <w:spacing w:before="0" w:beforeAutospacing="0" w:after="0" w:afterAutospacing="0"/>
        <w:ind w:firstLine="708"/>
        <w:jc w:val="both"/>
        <w:rPr>
          <w:sz w:val="28"/>
          <w:szCs w:val="28"/>
        </w:rPr>
      </w:pPr>
      <w:r>
        <w:rPr>
          <w:sz w:val="28"/>
          <w:szCs w:val="28"/>
        </w:rPr>
        <w:t>Аналогично выделены участки с благоприятными условиями (рис. 3.14, 3.15). К участкам с благоприятными мелиоративными условиями отнесены территории, в которых в течение вегетационных периодов с 2013 по 2021 годы уровень грунтовых вод держался ниже 2 м, минерализация грунтовых вод не превышала 3г/л и степень засоления почв была ниже средней.</w:t>
      </w:r>
      <w:r w:rsidRPr="00697CAE">
        <w:rPr>
          <w:sz w:val="28"/>
          <w:szCs w:val="28"/>
        </w:rPr>
        <w:t xml:space="preserve"> </w:t>
      </w:r>
      <w:r>
        <w:rPr>
          <w:sz w:val="28"/>
          <w:szCs w:val="28"/>
        </w:rPr>
        <w:t>Данные участки</w:t>
      </w:r>
      <w:r w:rsidRPr="00B144FC">
        <w:rPr>
          <w:sz w:val="28"/>
          <w:szCs w:val="28"/>
        </w:rPr>
        <w:t xml:space="preserve"> </w:t>
      </w:r>
      <w:r>
        <w:rPr>
          <w:sz w:val="28"/>
          <w:szCs w:val="28"/>
        </w:rPr>
        <w:t xml:space="preserve">площадью в </w:t>
      </w:r>
      <w:r w:rsidRPr="00697CAE">
        <w:rPr>
          <w:sz w:val="28"/>
          <w:szCs w:val="28"/>
        </w:rPr>
        <w:t>4137</w:t>
      </w:r>
      <w:r>
        <w:rPr>
          <w:sz w:val="28"/>
          <w:szCs w:val="28"/>
        </w:rPr>
        <w:t xml:space="preserve"> га располагаются в пределах сельских округов </w:t>
      </w:r>
      <w:proofErr w:type="spellStart"/>
      <w:r>
        <w:rPr>
          <w:sz w:val="28"/>
          <w:szCs w:val="28"/>
        </w:rPr>
        <w:t>Жылы</w:t>
      </w:r>
      <w:proofErr w:type="spellEnd"/>
      <w:r>
        <w:rPr>
          <w:sz w:val="28"/>
          <w:szCs w:val="28"/>
        </w:rPr>
        <w:t xml:space="preserve"> су, </w:t>
      </w:r>
      <w:proofErr w:type="spellStart"/>
      <w:r>
        <w:rPr>
          <w:sz w:val="28"/>
          <w:szCs w:val="28"/>
        </w:rPr>
        <w:t>Каракай</w:t>
      </w:r>
      <w:proofErr w:type="spellEnd"/>
      <w:r>
        <w:rPr>
          <w:sz w:val="28"/>
          <w:szCs w:val="28"/>
        </w:rPr>
        <w:t xml:space="preserve">, </w:t>
      </w:r>
      <w:proofErr w:type="spellStart"/>
      <w:r>
        <w:rPr>
          <w:sz w:val="28"/>
          <w:szCs w:val="28"/>
        </w:rPr>
        <w:t>Ынтымак</w:t>
      </w:r>
      <w:proofErr w:type="spellEnd"/>
      <w:r>
        <w:rPr>
          <w:sz w:val="28"/>
          <w:szCs w:val="28"/>
        </w:rPr>
        <w:t xml:space="preserve">, Ералиев, </w:t>
      </w:r>
      <w:proofErr w:type="spellStart"/>
      <w:r>
        <w:rPr>
          <w:sz w:val="28"/>
          <w:szCs w:val="28"/>
        </w:rPr>
        <w:t>Макталы</w:t>
      </w:r>
      <w:proofErr w:type="spellEnd"/>
      <w:r>
        <w:rPr>
          <w:sz w:val="28"/>
          <w:szCs w:val="28"/>
        </w:rPr>
        <w:t xml:space="preserve">, Атамекен, Жана </w:t>
      </w:r>
      <w:proofErr w:type="spellStart"/>
      <w:r>
        <w:rPr>
          <w:sz w:val="28"/>
          <w:szCs w:val="28"/>
        </w:rPr>
        <w:t>ауыл</w:t>
      </w:r>
      <w:proofErr w:type="spellEnd"/>
      <w:r>
        <w:rPr>
          <w:sz w:val="28"/>
          <w:szCs w:val="28"/>
        </w:rPr>
        <w:t>, Достык.</w:t>
      </w:r>
    </w:p>
    <w:p w14:paraId="1BE49FE4" w14:textId="02F5C19F" w:rsidR="0086609D" w:rsidRDefault="007F3D93" w:rsidP="0086609D">
      <w:pPr>
        <w:pStyle w:val="aa"/>
        <w:shd w:val="clear" w:color="auto" w:fill="FFFFFF"/>
        <w:spacing w:before="0" w:beforeAutospacing="0" w:after="0" w:afterAutospacing="0"/>
        <w:jc w:val="both"/>
        <w:rPr>
          <w:sz w:val="28"/>
          <w:szCs w:val="28"/>
        </w:rPr>
      </w:pPr>
      <w:r>
        <w:rPr>
          <w:sz w:val="28"/>
          <w:szCs w:val="28"/>
        </w:rPr>
        <w:t>После выделения участков с критическими и благоприятными мелиоративными условиями произведена выборка векторных хлопковых полей в пределах выделенных участков.</w:t>
      </w:r>
      <w:r>
        <w:rPr>
          <w:sz w:val="28"/>
          <w:szCs w:val="28"/>
        </w:rPr>
        <w:t xml:space="preserve"> </w:t>
      </w:r>
      <w:r>
        <w:rPr>
          <w:sz w:val="28"/>
          <w:szCs w:val="28"/>
        </w:rPr>
        <w:t xml:space="preserve">Критерием выборки было расположение </w:t>
      </w:r>
      <w:proofErr w:type="spellStart"/>
      <w:r>
        <w:rPr>
          <w:sz w:val="28"/>
          <w:szCs w:val="28"/>
        </w:rPr>
        <w:t>центройдов</w:t>
      </w:r>
      <w:proofErr w:type="spellEnd"/>
      <w:r>
        <w:rPr>
          <w:sz w:val="28"/>
          <w:szCs w:val="28"/>
        </w:rPr>
        <w:t xml:space="preserve"> отдельных хлопковых полей в пределах полигонов (</w:t>
      </w:r>
      <w:proofErr w:type="spellStart"/>
      <w:r>
        <w:rPr>
          <w:sz w:val="28"/>
          <w:szCs w:val="28"/>
          <w:lang w:val="en-US"/>
        </w:rPr>
        <w:t>shp</w:t>
      </w:r>
      <w:proofErr w:type="spellEnd"/>
      <w:r w:rsidRPr="00020D71">
        <w:rPr>
          <w:sz w:val="28"/>
          <w:szCs w:val="28"/>
        </w:rPr>
        <w:t xml:space="preserve">) </w:t>
      </w:r>
      <w:r>
        <w:rPr>
          <w:sz w:val="28"/>
          <w:szCs w:val="28"/>
        </w:rPr>
        <w:t>участков с критическими и благоприятными мелиоративными условиями.</w:t>
      </w:r>
    </w:p>
    <w:p w14:paraId="2CD6C08D" w14:textId="1A7399BF" w:rsidR="0086609D" w:rsidRPr="00F359B1" w:rsidRDefault="0086609D" w:rsidP="0086609D">
      <w:pPr>
        <w:pStyle w:val="aa"/>
        <w:shd w:val="clear" w:color="auto" w:fill="FFFFFF"/>
        <w:spacing w:before="0" w:beforeAutospacing="0" w:after="0" w:afterAutospacing="0"/>
        <w:jc w:val="center"/>
        <w:rPr>
          <w:sz w:val="28"/>
          <w:szCs w:val="28"/>
        </w:rPr>
      </w:pPr>
      <w:r w:rsidRPr="002F44BE">
        <w:rPr>
          <w:noProof/>
        </w:rPr>
        <w:lastRenderedPageBreak/>
        <w:drawing>
          <wp:inline distT="0" distB="0" distL="0" distR="0" wp14:anchorId="48463766" wp14:editId="279E216C">
            <wp:extent cx="5734050" cy="3262160"/>
            <wp:effectExtent l="19050" t="19050" r="19050" b="14605"/>
            <wp:docPr id="211298580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9754" cy="3265405"/>
                    </a:xfrm>
                    <a:prstGeom prst="rect">
                      <a:avLst/>
                    </a:prstGeom>
                    <a:noFill/>
                    <a:ln w="9525" cmpd="sng">
                      <a:solidFill>
                        <a:srgbClr val="000000"/>
                      </a:solidFill>
                      <a:miter lim="800000"/>
                      <a:headEnd/>
                      <a:tailEnd/>
                    </a:ln>
                    <a:effectLst/>
                  </pic:spPr>
                </pic:pic>
              </a:graphicData>
            </a:graphic>
          </wp:inline>
        </w:drawing>
      </w:r>
    </w:p>
    <w:p w14:paraId="45A5A914" w14:textId="4BD48CD1" w:rsidR="0086609D"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031887">
        <w:rPr>
          <w:sz w:val="28"/>
          <w:szCs w:val="28"/>
        </w:rPr>
        <w:t>3.13</w:t>
      </w:r>
      <w:r>
        <w:rPr>
          <w:sz w:val="28"/>
          <w:szCs w:val="28"/>
        </w:rPr>
        <w:t xml:space="preserve"> </w:t>
      </w:r>
      <w:r>
        <w:rPr>
          <w:sz w:val="28"/>
          <w:szCs w:val="28"/>
          <w:lang w:val="kk-KZ"/>
        </w:rPr>
        <w:t>Визуализация м</w:t>
      </w:r>
      <w:proofErr w:type="spellStart"/>
      <w:r>
        <w:rPr>
          <w:sz w:val="28"/>
          <w:szCs w:val="28"/>
        </w:rPr>
        <w:t>етодик</w:t>
      </w:r>
      <w:proofErr w:type="spellEnd"/>
      <w:r>
        <w:rPr>
          <w:sz w:val="28"/>
          <w:szCs w:val="28"/>
          <w:lang w:val="kk-KZ"/>
        </w:rPr>
        <w:t>и</w:t>
      </w:r>
      <w:r>
        <w:rPr>
          <w:sz w:val="28"/>
          <w:szCs w:val="28"/>
        </w:rPr>
        <w:t xml:space="preserve"> </w:t>
      </w:r>
      <w:r>
        <w:rPr>
          <w:sz w:val="28"/>
          <w:szCs w:val="28"/>
          <w:lang w:val="kk-KZ"/>
        </w:rPr>
        <w:t>выделения</w:t>
      </w:r>
      <w:r>
        <w:rPr>
          <w:sz w:val="28"/>
          <w:szCs w:val="28"/>
        </w:rPr>
        <w:t xml:space="preserve"> участков с критическим</w:t>
      </w:r>
      <w:r>
        <w:rPr>
          <w:sz w:val="28"/>
          <w:szCs w:val="28"/>
          <w:lang w:val="kk-KZ"/>
        </w:rPr>
        <w:t>и</w:t>
      </w:r>
      <w:r>
        <w:rPr>
          <w:sz w:val="28"/>
          <w:szCs w:val="28"/>
        </w:rPr>
        <w:t xml:space="preserve"> мелиоративным</w:t>
      </w:r>
      <w:r>
        <w:rPr>
          <w:sz w:val="28"/>
          <w:szCs w:val="28"/>
          <w:lang w:val="kk-KZ"/>
        </w:rPr>
        <w:t>и</w:t>
      </w:r>
      <w:r>
        <w:rPr>
          <w:sz w:val="28"/>
          <w:szCs w:val="28"/>
        </w:rPr>
        <w:t xml:space="preserve"> </w:t>
      </w:r>
      <w:proofErr w:type="spellStart"/>
      <w:r>
        <w:rPr>
          <w:sz w:val="28"/>
          <w:szCs w:val="28"/>
        </w:rPr>
        <w:t>услови</w:t>
      </w:r>
      <w:proofErr w:type="spellEnd"/>
      <w:r>
        <w:rPr>
          <w:sz w:val="28"/>
          <w:szCs w:val="28"/>
          <w:lang w:val="kk-KZ"/>
        </w:rPr>
        <w:t>ями орошаемых земель Мактааральского массива</w:t>
      </w:r>
    </w:p>
    <w:p w14:paraId="37E4902F" w14:textId="77777777" w:rsidR="007F3D93" w:rsidRDefault="007F3D93" w:rsidP="0086609D">
      <w:pPr>
        <w:pStyle w:val="aa"/>
        <w:shd w:val="clear" w:color="auto" w:fill="FFFFFF"/>
        <w:spacing w:before="0" w:beforeAutospacing="0" w:after="0" w:afterAutospacing="0"/>
        <w:ind w:firstLine="708"/>
        <w:jc w:val="both"/>
        <w:rPr>
          <w:sz w:val="28"/>
          <w:szCs w:val="28"/>
          <w:lang w:val="kk-KZ"/>
        </w:rPr>
      </w:pPr>
    </w:p>
    <w:p w14:paraId="03333254" w14:textId="0742D892" w:rsidR="0086609D" w:rsidRDefault="0086609D" w:rsidP="0086609D">
      <w:pPr>
        <w:pStyle w:val="aa"/>
        <w:shd w:val="clear" w:color="auto" w:fill="FFFFFF"/>
        <w:spacing w:before="0" w:beforeAutospacing="0" w:after="0" w:afterAutospacing="0"/>
        <w:jc w:val="center"/>
        <w:rPr>
          <w:sz w:val="28"/>
          <w:szCs w:val="28"/>
        </w:rPr>
      </w:pPr>
      <w:r w:rsidRPr="002F44BE">
        <w:rPr>
          <w:noProof/>
        </w:rPr>
        <w:drawing>
          <wp:inline distT="0" distB="0" distL="0" distR="0" wp14:anchorId="48C82ADB" wp14:editId="20DDAE41">
            <wp:extent cx="4429125" cy="4410973"/>
            <wp:effectExtent l="19050" t="19050" r="9525" b="27940"/>
            <wp:docPr id="94924989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2" cstate="print">
                      <a:extLst>
                        <a:ext uri="{28A0092B-C50C-407E-A947-70E740481C1C}">
                          <a14:useLocalDpi xmlns:a14="http://schemas.microsoft.com/office/drawing/2010/main" val="0"/>
                        </a:ext>
                      </a:extLst>
                    </a:blip>
                    <a:srcRect l="3938" t="1643" r="1712" b="31941"/>
                    <a:stretch>
                      <a:fillRect/>
                    </a:stretch>
                  </pic:blipFill>
                  <pic:spPr bwMode="auto">
                    <a:xfrm>
                      <a:off x="0" y="0"/>
                      <a:ext cx="4431752" cy="4413589"/>
                    </a:xfrm>
                    <a:prstGeom prst="rect">
                      <a:avLst/>
                    </a:prstGeom>
                    <a:noFill/>
                    <a:ln w="9525" cmpd="sng">
                      <a:solidFill>
                        <a:srgbClr val="000000"/>
                      </a:solidFill>
                      <a:miter lim="800000"/>
                      <a:headEnd/>
                      <a:tailEnd/>
                    </a:ln>
                    <a:effectLst/>
                  </pic:spPr>
                </pic:pic>
              </a:graphicData>
            </a:graphic>
          </wp:inline>
        </w:drawing>
      </w:r>
    </w:p>
    <w:p w14:paraId="5E1E6E12" w14:textId="59DCC12C" w:rsidR="0086609D" w:rsidRPr="008B5C75"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7B7C79">
        <w:rPr>
          <w:sz w:val="28"/>
          <w:szCs w:val="28"/>
        </w:rPr>
        <w:t>3</w:t>
      </w:r>
      <w:r w:rsidR="00443A19">
        <w:rPr>
          <w:sz w:val="28"/>
          <w:szCs w:val="28"/>
        </w:rPr>
        <w:t>.</w:t>
      </w:r>
      <w:r w:rsidR="00031887">
        <w:rPr>
          <w:sz w:val="28"/>
          <w:szCs w:val="28"/>
        </w:rPr>
        <w:t xml:space="preserve">14 </w:t>
      </w:r>
      <w:r w:rsidRPr="009D6B3B">
        <w:rPr>
          <w:sz w:val="28"/>
          <w:szCs w:val="28"/>
        </w:rPr>
        <w:t xml:space="preserve">Карта участков с критическими </w:t>
      </w:r>
      <w:r>
        <w:rPr>
          <w:sz w:val="28"/>
          <w:szCs w:val="28"/>
        </w:rPr>
        <w:t>благоприятными</w:t>
      </w:r>
      <w:r w:rsidRPr="009D6B3B">
        <w:rPr>
          <w:sz w:val="28"/>
          <w:szCs w:val="28"/>
        </w:rPr>
        <w:t xml:space="preserve"> условиями, выделенных методом вырезания соприкасающихся форм</w:t>
      </w:r>
      <w:r>
        <w:rPr>
          <w:sz w:val="28"/>
          <w:szCs w:val="28"/>
          <w:lang w:val="kk-KZ"/>
        </w:rPr>
        <w:t xml:space="preserve"> </w:t>
      </w:r>
      <w:r w:rsidRPr="009D6B3B">
        <w:rPr>
          <w:sz w:val="28"/>
          <w:szCs w:val="28"/>
        </w:rPr>
        <w:t>(</w:t>
      </w:r>
      <w:proofErr w:type="spellStart"/>
      <w:r>
        <w:rPr>
          <w:sz w:val="28"/>
          <w:szCs w:val="28"/>
          <w:lang w:val="en-US"/>
        </w:rPr>
        <w:t>shp</w:t>
      </w:r>
      <w:proofErr w:type="spellEnd"/>
      <w:r w:rsidRPr="009D6B3B">
        <w:rPr>
          <w:sz w:val="28"/>
          <w:szCs w:val="28"/>
        </w:rPr>
        <w:t xml:space="preserve">) объектов </w:t>
      </w:r>
    </w:p>
    <w:p w14:paraId="5071932A" w14:textId="77777777" w:rsidR="0086609D" w:rsidRPr="00FC659F" w:rsidRDefault="0086609D" w:rsidP="0086609D">
      <w:pPr>
        <w:pStyle w:val="aa"/>
        <w:shd w:val="clear" w:color="auto" w:fill="FFFFFF"/>
        <w:spacing w:before="0" w:beforeAutospacing="0" w:after="0" w:afterAutospacing="0"/>
        <w:ind w:firstLine="708"/>
        <w:jc w:val="center"/>
        <w:rPr>
          <w:sz w:val="28"/>
          <w:szCs w:val="28"/>
          <w:lang w:val="kk-KZ"/>
        </w:rPr>
      </w:pPr>
    </w:p>
    <w:p w14:paraId="30278EF2" w14:textId="6F67738D" w:rsidR="0086609D" w:rsidRDefault="0086609D" w:rsidP="0086609D">
      <w:pPr>
        <w:pStyle w:val="aa"/>
        <w:shd w:val="clear" w:color="auto" w:fill="FFFFFF"/>
        <w:spacing w:before="0" w:beforeAutospacing="0" w:after="0" w:afterAutospacing="0"/>
        <w:jc w:val="center"/>
        <w:rPr>
          <w:sz w:val="28"/>
          <w:szCs w:val="28"/>
        </w:rPr>
      </w:pPr>
      <w:r w:rsidRPr="002F44BE">
        <w:rPr>
          <w:noProof/>
        </w:rPr>
        <w:drawing>
          <wp:inline distT="0" distB="0" distL="0" distR="0" wp14:anchorId="4220F57D" wp14:editId="4F40436C">
            <wp:extent cx="5619750" cy="2933700"/>
            <wp:effectExtent l="19050" t="19050" r="19050" b="19050"/>
            <wp:docPr id="16641831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extLst>
                        <a:ext uri="{28A0092B-C50C-407E-A947-70E740481C1C}">
                          <a14:useLocalDpi xmlns:a14="http://schemas.microsoft.com/office/drawing/2010/main" val="0"/>
                        </a:ext>
                      </a:extLst>
                    </a:blip>
                    <a:srcRect l="3259" t="5733" r="2055" b="7298"/>
                    <a:stretch>
                      <a:fillRect/>
                    </a:stretch>
                  </pic:blipFill>
                  <pic:spPr bwMode="auto">
                    <a:xfrm>
                      <a:off x="0" y="0"/>
                      <a:ext cx="5619750" cy="2933700"/>
                    </a:xfrm>
                    <a:prstGeom prst="rect">
                      <a:avLst/>
                    </a:prstGeom>
                    <a:noFill/>
                    <a:ln w="9525" cmpd="sng" algn="ctr">
                      <a:solidFill>
                        <a:srgbClr val="000000"/>
                      </a:solidFill>
                      <a:miter lim="800000"/>
                      <a:headEnd/>
                      <a:tailEnd/>
                    </a:ln>
                    <a:effectLst/>
                  </pic:spPr>
                </pic:pic>
              </a:graphicData>
            </a:graphic>
          </wp:inline>
        </w:drawing>
      </w:r>
    </w:p>
    <w:p w14:paraId="78A3A7D6" w14:textId="79DA7B81" w:rsidR="0086609D"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7B7C79">
        <w:rPr>
          <w:sz w:val="28"/>
          <w:szCs w:val="28"/>
        </w:rPr>
        <w:t>3</w:t>
      </w:r>
      <w:r w:rsidR="00443A19">
        <w:rPr>
          <w:sz w:val="28"/>
          <w:szCs w:val="28"/>
        </w:rPr>
        <w:t>.</w:t>
      </w:r>
      <w:r w:rsidR="00031887">
        <w:rPr>
          <w:sz w:val="28"/>
          <w:szCs w:val="28"/>
        </w:rPr>
        <w:t>15</w:t>
      </w:r>
      <w:r>
        <w:rPr>
          <w:sz w:val="28"/>
          <w:szCs w:val="28"/>
        </w:rPr>
        <w:t xml:space="preserve"> </w:t>
      </w:r>
      <w:r>
        <w:rPr>
          <w:sz w:val="28"/>
          <w:szCs w:val="28"/>
          <w:lang w:val="kk-KZ"/>
        </w:rPr>
        <w:t>Визуализация м</w:t>
      </w:r>
      <w:proofErr w:type="spellStart"/>
      <w:r>
        <w:rPr>
          <w:sz w:val="28"/>
          <w:szCs w:val="28"/>
        </w:rPr>
        <w:t>етодик</w:t>
      </w:r>
      <w:proofErr w:type="spellEnd"/>
      <w:r>
        <w:rPr>
          <w:sz w:val="28"/>
          <w:szCs w:val="28"/>
          <w:lang w:val="kk-KZ"/>
        </w:rPr>
        <w:t>и</w:t>
      </w:r>
      <w:r>
        <w:rPr>
          <w:sz w:val="28"/>
          <w:szCs w:val="28"/>
        </w:rPr>
        <w:t xml:space="preserve"> </w:t>
      </w:r>
      <w:r>
        <w:rPr>
          <w:sz w:val="28"/>
          <w:szCs w:val="28"/>
          <w:lang w:val="kk-KZ"/>
        </w:rPr>
        <w:t>выделения</w:t>
      </w:r>
      <w:r>
        <w:rPr>
          <w:sz w:val="28"/>
          <w:szCs w:val="28"/>
        </w:rPr>
        <w:t xml:space="preserve"> участков с благоприятными мелиоративным</w:t>
      </w:r>
      <w:r>
        <w:rPr>
          <w:sz w:val="28"/>
          <w:szCs w:val="28"/>
          <w:lang w:val="kk-KZ"/>
        </w:rPr>
        <w:t>и</w:t>
      </w:r>
      <w:r>
        <w:rPr>
          <w:sz w:val="28"/>
          <w:szCs w:val="28"/>
        </w:rPr>
        <w:t xml:space="preserve"> </w:t>
      </w:r>
      <w:proofErr w:type="spellStart"/>
      <w:r>
        <w:rPr>
          <w:sz w:val="28"/>
          <w:szCs w:val="28"/>
        </w:rPr>
        <w:t>услови</w:t>
      </w:r>
      <w:proofErr w:type="spellEnd"/>
      <w:r>
        <w:rPr>
          <w:sz w:val="28"/>
          <w:szCs w:val="28"/>
          <w:lang w:val="kk-KZ"/>
        </w:rPr>
        <w:t>ями орошаемых земель Мактааральского массива</w:t>
      </w:r>
    </w:p>
    <w:p w14:paraId="396AB959" w14:textId="77777777" w:rsidR="0086609D" w:rsidRPr="00A606EA" w:rsidRDefault="0086609D" w:rsidP="0086609D">
      <w:pPr>
        <w:pStyle w:val="aa"/>
        <w:shd w:val="clear" w:color="auto" w:fill="FFFFFF"/>
        <w:spacing w:before="0" w:beforeAutospacing="0" w:after="0" w:afterAutospacing="0"/>
        <w:ind w:firstLine="708"/>
        <w:jc w:val="both"/>
        <w:rPr>
          <w:sz w:val="28"/>
          <w:szCs w:val="28"/>
          <w:lang w:val="kk-KZ"/>
        </w:rPr>
      </w:pPr>
    </w:p>
    <w:p w14:paraId="4E5567DE" w14:textId="4F8005DF" w:rsidR="0086609D" w:rsidRDefault="0086609D" w:rsidP="0086609D">
      <w:pPr>
        <w:pStyle w:val="aa"/>
        <w:shd w:val="clear" w:color="auto" w:fill="FFFFFF"/>
        <w:spacing w:before="0" w:beforeAutospacing="0" w:after="0" w:afterAutospacing="0"/>
        <w:ind w:firstLine="708"/>
        <w:jc w:val="both"/>
        <w:rPr>
          <w:sz w:val="28"/>
          <w:szCs w:val="28"/>
        </w:rPr>
      </w:pPr>
      <w:r>
        <w:rPr>
          <w:sz w:val="28"/>
          <w:szCs w:val="28"/>
        </w:rPr>
        <w:t>В результате выборки, в пределах участков с критическими мелиоративными условиями выделены 74 хлопковых полей с общей площадью 4374 га. В пределах участков с благоприятными мелиоративными условиями выделены 70 хлопковых полей с общей площадью 2050 га. Методика выделения хлопковых полей показан</w:t>
      </w:r>
      <w:r w:rsidR="00F427E4">
        <w:rPr>
          <w:sz w:val="28"/>
          <w:szCs w:val="28"/>
        </w:rPr>
        <w:t>а</w:t>
      </w:r>
      <w:r>
        <w:rPr>
          <w:sz w:val="28"/>
          <w:szCs w:val="28"/>
        </w:rPr>
        <w:t xml:space="preserve"> на рисунках </w:t>
      </w:r>
      <w:r w:rsidR="00844CE3">
        <w:rPr>
          <w:sz w:val="28"/>
          <w:szCs w:val="28"/>
        </w:rPr>
        <w:t>3</w:t>
      </w:r>
      <w:r w:rsidR="00F427E4">
        <w:rPr>
          <w:sz w:val="28"/>
          <w:szCs w:val="28"/>
        </w:rPr>
        <w:t>.</w:t>
      </w:r>
      <w:r w:rsidR="00031887">
        <w:rPr>
          <w:sz w:val="28"/>
          <w:szCs w:val="28"/>
        </w:rPr>
        <w:t>16</w:t>
      </w:r>
      <w:r>
        <w:rPr>
          <w:sz w:val="28"/>
          <w:szCs w:val="28"/>
        </w:rPr>
        <w:t xml:space="preserve"> и </w:t>
      </w:r>
      <w:r w:rsidR="00844CE3">
        <w:rPr>
          <w:sz w:val="28"/>
          <w:szCs w:val="28"/>
        </w:rPr>
        <w:t>3</w:t>
      </w:r>
      <w:r w:rsidR="00F427E4">
        <w:rPr>
          <w:sz w:val="28"/>
          <w:szCs w:val="28"/>
        </w:rPr>
        <w:t>.</w:t>
      </w:r>
      <w:r w:rsidR="00031887">
        <w:rPr>
          <w:sz w:val="28"/>
          <w:szCs w:val="28"/>
        </w:rPr>
        <w:t>17</w:t>
      </w:r>
      <w:r>
        <w:rPr>
          <w:sz w:val="28"/>
          <w:szCs w:val="28"/>
        </w:rPr>
        <w:t>.</w:t>
      </w:r>
    </w:p>
    <w:p w14:paraId="3D7E9600" w14:textId="77777777" w:rsidR="0086609D" w:rsidRDefault="0086609D" w:rsidP="0086609D">
      <w:pPr>
        <w:pStyle w:val="aa"/>
        <w:shd w:val="clear" w:color="auto" w:fill="FFFFFF"/>
        <w:spacing w:before="0" w:beforeAutospacing="0" w:after="0" w:afterAutospacing="0"/>
        <w:ind w:firstLine="708"/>
        <w:jc w:val="both"/>
        <w:rPr>
          <w:sz w:val="28"/>
          <w:szCs w:val="28"/>
        </w:rPr>
      </w:pPr>
    </w:p>
    <w:p w14:paraId="3C4D5C7C" w14:textId="69A440D1" w:rsidR="0086609D" w:rsidRDefault="0086609D" w:rsidP="0086609D">
      <w:pPr>
        <w:pStyle w:val="aa"/>
        <w:shd w:val="clear" w:color="auto" w:fill="FFFFFF"/>
        <w:spacing w:before="0" w:beforeAutospacing="0" w:after="0" w:afterAutospacing="0"/>
        <w:jc w:val="center"/>
        <w:rPr>
          <w:color w:val="000000"/>
          <w:sz w:val="28"/>
          <w:szCs w:val="28"/>
        </w:rPr>
      </w:pPr>
      <w:r w:rsidRPr="002F44BE">
        <w:rPr>
          <w:noProof/>
        </w:rPr>
        <w:drawing>
          <wp:inline distT="0" distB="0" distL="0" distR="0" wp14:anchorId="0576A5C3" wp14:editId="13A3F6DA">
            <wp:extent cx="5267856" cy="3209925"/>
            <wp:effectExtent l="19050" t="19050" r="28575" b="9525"/>
            <wp:docPr id="54505569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314" cy="3216298"/>
                    </a:xfrm>
                    <a:prstGeom prst="rect">
                      <a:avLst/>
                    </a:prstGeom>
                    <a:noFill/>
                    <a:ln w="9525" cmpd="sng">
                      <a:solidFill>
                        <a:srgbClr val="000000"/>
                      </a:solidFill>
                      <a:miter lim="800000"/>
                      <a:headEnd/>
                      <a:tailEnd/>
                    </a:ln>
                    <a:effectLst/>
                  </pic:spPr>
                </pic:pic>
              </a:graphicData>
            </a:graphic>
          </wp:inline>
        </w:drawing>
      </w:r>
    </w:p>
    <w:p w14:paraId="7EE1DCC1" w14:textId="77777777" w:rsidR="0086609D" w:rsidRDefault="0086609D" w:rsidP="0086609D">
      <w:pPr>
        <w:pStyle w:val="aa"/>
        <w:shd w:val="clear" w:color="auto" w:fill="FFFFFF"/>
        <w:spacing w:before="0" w:beforeAutospacing="0" w:after="0" w:afterAutospacing="0"/>
        <w:jc w:val="center"/>
        <w:rPr>
          <w:color w:val="000000"/>
          <w:sz w:val="28"/>
          <w:szCs w:val="28"/>
        </w:rPr>
      </w:pPr>
    </w:p>
    <w:p w14:paraId="39DEE4E7" w14:textId="2CE96B64" w:rsidR="0086609D"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031887">
        <w:rPr>
          <w:sz w:val="28"/>
          <w:szCs w:val="28"/>
        </w:rPr>
        <w:t>3.16</w:t>
      </w:r>
      <w:r>
        <w:rPr>
          <w:sz w:val="28"/>
          <w:szCs w:val="28"/>
        </w:rPr>
        <w:t xml:space="preserve"> </w:t>
      </w:r>
      <w:r>
        <w:rPr>
          <w:sz w:val="28"/>
          <w:szCs w:val="28"/>
          <w:lang w:val="kk-KZ"/>
        </w:rPr>
        <w:t xml:space="preserve">Методика выделения хлопковых полей в пределах участков с критическими и благоприятными мелиоративными условиями. </w:t>
      </w:r>
    </w:p>
    <w:p w14:paraId="37005772" w14:textId="77777777" w:rsidR="0086609D" w:rsidRPr="00D4394C" w:rsidRDefault="0086609D" w:rsidP="0086609D">
      <w:pPr>
        <w:pStyle w:val="aa"/>
        <w:shd w:val="clear" w:color="auto" w:fill="FFFFFF"/>
        <w:spacing w:before="0" w:beforeAutospacing="0" w:after="0" w:afterAutospacing="0"/>
        <w:jc w:val="both"/>
        <w:rPr>
          <w:color w:val="000000"/>
          <w:sz w:val="28"/>
          <w:szCs w:val="28"/>
          <w:lang w:val="kk-KZ"/>
        </w:rPr>
      </w:pPr>
    </w:p>
    <w:p w14:paraId="23278EFA" w14:textId="1B2DF3A6" w:rsidR="0086609D" w:rsidRDefault="0086609D" w:rsidP="0086609D">
      <w:pPr>
        <w:pStyle w:val="aa"/>
        <w:shd w:val="clear" w:color="auto" w:fill="FFFFFF"/>
        <w:spacing w:before="0" w:beforeAutospacing="0" w:after="0" w:afterAutospacing="0"/>
        <w:jc w:val="center"/>
        <w:rPr>
          <w:color w:val="000000"/>
          <w:sz w:val="28"/>
          <w:szCs w:val="28"/>
        </w:rPr>
      </w:pPr>
      <w:r w:rsidRPr="002F44BE">
        <w:rPr>
          <w:noProof/>
        </w:rPr>
        <w:drawing>
          <wp:inline distT="0" distB="0" distL="0" distR="0" wp14:anchorId="33C1EC27" wp14:editId="16D8EDF8">
            <wp:extent cx="4419600" cy="4581525"/>
            <wp:effectExtent l="19050" t="19050" r="19050" b="28575"/>
            <wp:docPr id="24261779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5" cstate="print">
                      <a:extLst>
                        <a:ext uri="{28A0092B-C50C-407E-A947-70E740481C1C}">
                          <a14:useLocalDpi xmlns:a14="http://schemas.microsoft.com/office/drawing/2010/main" val="0"/>
                        </a:ext>
                      </a:extLst>
                    </a:blip>
                    <a:srcRect b="26648"/>
                    <a:stretch>
                      <a:fillRect/>
                    </a:stretch>
                  </pic:blipFill>
                  <pic:spPr bwMode="auto">
                    <a:xfrm>
                      <a:off x="0" y="0"/>
                      <a:ext cx="4419600" cy="4581525"/>
                    </a:xfrm>
                    <a:prstGeom prst="rect">
                      <a:avLst/>
                    </a:prstGeom>
                    <a:noFill/>
                    <a:ln w="9525" cmpd="sng">
                      <a:solidFill>
                        <a:srgbClr val="000000"/>
                      </a:solidFill>
                      <a:miter lim="800000"/>
                      <a:headEnd/>
                      <a:tailEnd/>
                    </a:ln>
                    <a:effectLst/>
                  </pic:spPr>
                </pic:pic>
              </a:graphicData>
            </a:graphic>
          </wp:inline>
        </w:drawing>
      </w:r>
    </w:p>
    <w:p w14:paraId="3FA4C923" w14:textId="77777777" w:rsidR="0086609D" w:rsidRDefault="0086609D" w:rsidP="0086609D">
      <w:pPr>
        <w:pStyle w:val="aa"/>
        <w:shd w:val="clear" w:color="auto" w:fill="FFFFFF"/>
        <w:spacing w:before="0" w:beforeAutospacing="0" w:after="0" w:afterAutospacing="0"/>
        <w:jc w:val="center"/>
        <w:rPr>
          <w:color w:val="000000"/>
          <w:sz w:val="28"/>
          <w:szCs w:val="28"/>
        </w:rPr>
      </w:pPr>
    </w:p>
    <w:p w14:paraId="2FC52606" w14:textId="5AA8E04D" w:rsidR="0086609D" w:rsidRDefault="0086609D" w:rsidP="0086609D">
      <w:pPr>
        <w:pStyle w:val="aa"/>
        <w:shd w:val="clear" w:color="auto" w:fill="FFFFFF"/>
        <w:spacing w:before="0" w:beforeAutospacing="0" w:after="0" w:afterAutospacing="0"/>
        <w:ind w:firstLine="708"/>
        <w:jc w:val="both"/>
        <w:rPr>
          <w:sz w:val="28"/>
          <w:szCs w:val="28"/>
          <w:lang w:val="kk-KZ"/>
        </w:rPr>
      </w:pPr>
      <w:r>
        <w:rPr>
          <w:sz w:val="28"/>
          <w:szCs w:val="28"/>
        </w:rPr>
        <w:t xml:space="preserve">Рисунок – </w:t>
      </w:r>
      <w:r w:rsidR="00031887">
        <w:rPr>
          <w:sz w:val="28"/>
          <w:szCs w:val="28"/>
        </w:rPr>
        <w:t>3.17</w:t>
      </w:r>
      <w:r>
        <w:rPr>
          <w:sz w:val="28"/>
          <w:szCs w:val="28"/>
        </w:rPr>
        <w:t xml:space="preserve"> </w:t>
      </w:r>
      <w:r>
        <w:rPr>
          <w:sz w:val="28"/>
          <w:szCs w:val="28"/>
          <w:lang w:val="kk-KZ"/>
        </w:rPr>
        <w:t>Карта хлопковых полей</w:t>
      </w:r>
      <w:r>
        <w:rPr>
          <w:sz w:val="28"/>
          <w:szCs w:val="28"/>
        </w:rPr>
        <w:t>,</w:t>
      </w:r>
      <w:r>
        <w:rPr>
          <w:sz w:val="28"/>
          <w:szCs w:val="28"/>
          <w:lang w:val="kk-KZ"/>
        </w:rPr>
        <w:t xml:space="preserve"> расположенных на участках с критическими и благоприятными условиями</w:t>
      </w:r>
    </w:p>
    <w:p w14:paraId="691F0D73" w14:textId="77777777" w:rsidR="00844CE3" w:rsidRDefault="00844CE3" w:rsidP="0086609D">
      <w:pPr>
        <w:pStyle w:val="aa"/>
        <w:shd w:val="clear" w:color="auto" w:fill="FFFFFF"/>
        <w:spacing w:before="0" w:beforeAutospacing="0" w:after="0" w:afterAutospacing="0"/>
        <w:ind w:firstLine="708"/>
        <w:jc w:val="both"/>
        <w:rPr>
          <w:sz w:val="28"/>
          <w:szCs w:val="28"/>
          <w:lang w:val="kk-KZ"/>
        </w:rPr>
      </w:pPr>
    </w:p>
    <w:p w14:paraId="5E715502" w14:textId="3F84F306" w:rsidR="0086609D" w:rsidRDefault="0086609D" w:rsidP="0086609D">
      <w:pPr>
        <w:pStyle w:val="aa"/>
        <w:shd w:val="clear" w:color="auto" w:fill="FFFFFF"/>
        <w:spacing w:before="0" w:beforeAutospacing="0" w:after="0" w:afterAutospacing="0"/>
        <w:ind w:firstLine="708"/>
        <w:jc w:val="both"/>
        <w:rPr>
          <w:color w:val="000000"/>
          <w:sz w:val="28"/>
          <w:szCs w:val="28"/>
        </w:rPr>
      </w:pPr>
      <w:r>
        <w:rPr>
          <w:sz w:val="28"/>
          <w:szCs w:val="28"/>
        </w:rPr>
        <w:t xml:space="preserve">На следующем этапе, </w:t>
      </w:r>
      <w:r w:rsidRPr="00AB679A">
        <w:rPr>
          <w:sz w:val="28"/>
          <w:szCs w:val="28"/>
        </w:rPr>
        <w:t>для вычисления спектральных индексов и выявления сезонных и долговременных изменений по территории исследования</w:t>
      </w:r>
      <w:r>
        <w:rPr>
          <w:sz w:val="28"/>
          <w:szCs w:val="28"/>
        </w:rPr>
        <w:t>,</w:t>
      </w:r>
      <w:r w:rsidRPr="00AB679A">
        <w:rPr>
          <w:sz w:val="28"/>
          <w:szCs w:val="28"/>
        </w:rPr>
        <w:t xml:space="preserve"> выполнена тематическая обработка архивных безоблачных изображений среднего пространственного разрешения (Landsat-8) за вегетационный период с 2013 по 2021 годы</w:t>
      </w:r>
      <w:r w:rsidR="002240FD" w:rsidRPr="002240FD">
        <w:rPr>
          <w:sz w:val="28"/>
          <w:szCs w:val="28"/>
        </w:rPr>
        <w:t xml:space="preserve"> [7</w:t>
      </w:r>
      <w:r w:rsidR="00CC2884">
        <w:rPr>
          <w:sz w:val="28"/>
          <w:szCs w:val="28"/>
          <w:lang w:val="kk-KZ"/>
        </w:rPr>
        <w:t>2</w:t>
      </w:r>
      <w:r w:rsidR="002240FD" w:rsidRPr="002240FD">
        <w:rPr>
          <w:sz w:val="28"/>
          <w:szCs w:val="28"/>
        </w:rPr>
        <w:t>]</w:t>
      </w:r>
      <w:r w:rsidRPr="00AB679A">
        <w:rPr>
          <w:sz w:val="28"/>
          <w:szCs w:val="28"/>
        </w:rPr>
        <w:t xml:space="preserve">. </w:t>
      </w:r>
      <w:r w:rsidRPr="003F08E4">
        <w:rPr>
          <w:sz w:val="28"/>
          <w:szCs w:val="28"/>
        </w:rPr>
        <w:t xml:space="preserve">При </w:t>
      </w:r>
      <w:r>
        <w:rPr>
          <w:sz w:val="28"/>
          <w:szCs w:val="28"/>
        </w:rPr>
        <w:t>выборке</w:t>
      </w:r>
      <w:r w:rsidRPr="003F08E4">
        <w:rPr>
          <w:sz w:val="28"/>
          <w:szCs w:val="28"/>
        </w:rPr>
        <w:t xml:space="preserve"> данных Landsat-8 очень важно учитывать соответствие между периодом съемки и основными этапами </w:t>
      </w:r>
      <w:proofErr w:type="spellStart"/>
      <w:r w:rsidRPr="003F08E4">
        <w:rPr>
          <w:sz w:val="28"/>
          <w:szCs w:val="28"/>
        </w:rPr>
        <w:t>фенофазы</w:t>
      </w:r>
      <w:proofErr w:type="spellEnd"/>
      <w:r w:rsidRPr="003F08E4">
        <w:rPr>
          <w:sz w:val="28"/>
          <w:szCs w:val="28"/>
        </w:rPr>
        <w:t xml:space="preserve"> растительности изучаемой территории. Мировая практика показывает, что данные дистанционного зондирования широко используются для изучения </w:t>
      </w:r>
      <w:proofErr w:type="spellStart"/>
      <w:r w:rsidRPr="003F08E4">
        <w:rPr>
          <w:sz w:val="28"/>
          <w:szCs w:val="28"/>
        </w:rPr>
        <w:t>фенофазы</w:t>
      </w:r>
      <w:proofErr w:type="spellEnd"/>
      <w:r w:rsidRPr="003F08E4">
        <w:rPr>
          <w:sz w:val="28"/>
          <w:szCs w:val="28"/>
        </w:rPr>
        <w:t xml:space="preserve"> растительности при </w:t>
      </w:r>
      <w:r>
        <w:rPr>
          <w:sz w:val="28"/>
          <w:szCs w:val="28"/>
        </w:rPr>
        <w:t xml:space="preserve">сельскохозяйственных </w:t>
      </w:r>
      <w:r w:rsidRPr="003F08E4">
        <w:rPr>
          <w:sz w:val="28"/>
          <w:szCs w:val="28"/>
        </w:rPr>
        <w:t xml:space="preserve">исследованиях </w:t>
      </w:r>
      <w:r w:rsidR="004E0D3E" w:rsidRPr="004E0D3E">
        <w:rPr>
          <w:sz w:val="28"/>
          <w:szCs w:val="28"/>
        </w:rPr>
        <w:t>[</w:t>
      </w:r>
      <w:r w:rsidR="004E0D3E">
        <w:rPr>
          <w:sz w:val="28"/>
          <w:szCs w:val="28"/>
        </w:rPr>
        <w:t>7</w:t>
      </w:r>
      <w:r w:rsidR="00CC2884">
        <w:rPr>
          <w:sz w:val="28"/>
          <w:szCs w:val="28"/>
          <w:lang w:val="kk-KZ"/>
        </w:rPr>
        <w:t>8</w:t>
      </w:r>
      <w:r w:rsidR="004E0D3E">
        <w:rPr>
          <w:sz w:val="28"/>
          <w:szCs w:val="28"/>
        </w:rPr>
        <w:t>-8</w:t>
      </w:r>
      <w:r w:rsidR="00CC2884">
        <w:rPr>
          <w:sz w:val="28"/>
          <w:szCs w:val="28"/>
          <w:lang w:val="kk-KZ"/>
        </w:rPr>
        <w:t>2</w:t>
      </w:r>
      <w:r w:rsidR="004E0D3E" w:rsidRPr="004E0D3E">
        <w:rPr>
          <w:sz w:val="28"/>
          <w:szCs w:val="28"/>
        </w:rPr>
        <w:t>]</w:t>
      </w:r>
      <w:r w:rsidRPr="004E0D3E">
        <w:rPr>
          <w:sz w:val="28"/>
          <w:szCs w:val="28"/>
        </w:rPr>
        <w:t>. В данном исследовании были использованы все доступные безоблачные снимки Landsat</w:t>
      </w:r>
      <w:r w:rsidRPr="003F08E4">
        <w:rPr>
          <w:sz w:val="28"/>
          <w:szCs w:val="28"/>
        </w:rPr>
        <w:t xml:space="preserve">-8 за 2021 год, чтобы выделить основные этапы роста сельскохозяйственных культур. Для всех отобранных изображений был рассчитан вегетационный индекс SAVI по основным выращиваемым культурам, а также построен график динамики средних значений SAVI в течение 2021 г. (рис. </w:t>
      </w:r>
      <w:r w:rsidR="000D58F7">
        <w:rPr>
          <w:sz w:val="28"/>
          <w:szCs w:val="28"/>
        </w:rPr>
        <w:t>3</w:t>
      </w:r>
      <w:r w:rsidR="004E0D3E">
        <w:rPr>
          <w:sz w:val="28"/>
          <w:szCs w:val="28"/>
        </w:rPr>
        <w:t>.</w:t>
      </w:r>
      <w:r w:rsidR="001A15CB">
        <w:rPr>
          <w:sz w:val="28"/>
          <w:szCs w:val="28"/>
        </w:rPr>
        <w:t>18</w:t>
      </w:r>
      <w:r w:rsidRPr="003F08E4">
        <w:rPr>
          <w:sz w:val="28"/>
          <w:szCs w:val="28"/>
        </w:rPr>
        <w:t>).</w:t>
      </w:r>
      <w:r w:rsidRPr="0021647E">
        <w:rPr>
          <w:color w:val="000000"/>
          <w:sz w:val="28"/>
          <w:szCs w:val="28"/>
        </w:rPr>
        <w:t xml:space="preserve"> По графику динамики SAVI за период года выделено 3 основных временных пояса созревания растительности.</w:t>
      </w:r>
      <w:r>
        <w:rPr>
          <w:color w:val="000000"/>
          <w:sz w:val="28"/>
          <w:szCs w:val="28"/>
        </w:rPr>
        <w:t xml:space="preserve"> С третьей декады марта до третьей декады мая выделяется </w:t>
      </w:r>
      <w:r>
        <w:rPr>
          <w:color w:val="000000"/>
          <w:sz w:val="28"/>
          <w:szCs w:val="28"/>
        </w:rPr>
        <w:lastRenderedPageBreak/>
        <w:t xml:space="preserve">первый временной пояс, в течение которого проводятся посевные работы и ранняя стадия созревания семян, и всходы. Индекс вегетации </w:t>
      </w:r>
      <w:r>
        <w:rPr>
          <w:color w:val="000000"/>
          <w:sz w:val="28"/>
          <w:szCs w:val="28"/>
          <w:lang w:val="en-US"/>
        </w:rPr>
        <w:t>SAVI</w:t>
      </w:r>
      <w:r>
        <w:rPr>
          <w:color w:val="000000"/>
          <w:sz w:val="28"/>
          <w:szCs w:val="28"/>
        </w:rPr>
        <w:t xml:space="preserve"> в это время относительно стабильный с динамикой вверх</w:t>
      </w:r>
      <w:r w:rsidRPr="002A3329">
        <w:rPr>
          <w:color w:val="000000"/>
          <w:sz w:val="28"/>
          <w:szCs w:val="28"/>
        </w:rPr>
        <w:t xml:space="preserve"> </w:t>
      </w:r>
      <w:r>
        <w:rPr>
          <w:color w:val="000000"/>
          <w:sz w:val="28"/>
          <w:szCs w:val="28"/>
        </w:rPr>
        <w:t xml:space="preserve">со временем. С третей декады июня до третьей декады августа выделяется второй временной пояс, в течение которого происходит максимальное созревание хлопчатника. Динамика вегетационного индекса в это время имеет параболическую форму с ядром наверху. Пик приходится на середину августа. Третий временной пояс выделяется со второй декады сентября до начала ноября, в течение которого проходит сбор урожая. </w:t>
      </w:r>
      <w:r w:rsidRPr="0021647E">
        <w:rPr>
          <w:color w:val="000000"/>
          <w:sz w:val="28"/>
          <w:szCs w:val="28"/>
        </w:rPr>
        <w:t>Архивные данные Landsat-8 с 2013 по 2021 год отбирались по периоду созревания растений, 3 снимка в год</w:t>
      </w:r>
      <w:r w:rsidR="001024D1">
        <w:rPr>
          <w:color w:val="000000"/>
          <w:sz w:val="28"/>
          <w:szCs w:val="28"/>
        </w:rPr>
        <w:t xml:space="preserve"> </w:t>
      </w:r>
      <w:r w:rsidR="001024D1">
        <w:rPr>
          <w:sz w:val="28"/>
          <w:szCs w:val="28"/>
        </w:rPr>
        <w:t xml:space="preserve">(таб. </w:t>
      </w:r>
      <w:r w:rsidR="00CD6960">
        <w:rPr>
          <w:sz w:val="28"/>
          <w:szCs w:val="28"/>
        </w:rPr>
        <w:t>3.3</w:t>
      </w:r>
      <w:r w:rsidR="001024D1">
        <w:rPr>
          <w:sz w:val="28"/>
          <w:szCs w:val="28"/>
        </w:rPr>
        <w:t>)</w:t>
      </w:r>
      <w:r w:rsidRPr="0021647E">
        <w:rPr>
          <w:color w:val="000000"/>
          <w:sz w:val="28"/>
          <w:szCs w:val="28"/>
        </w:rPr>
        <w:t>. Принцип выборки данных Landsat-8 показан на рис</w:t>
      </w:r>
      <w:r>
        <w:rPr>
          <w:color w:val="000000"/>
          <w:sz w:val="28"/>
          <w:szCs w:val="28"/>
          <w:lang w:val="kk-KZ"/>
        </w:rPr>
        <w:t>унке</w:t>
      </w:r>
      <w:r w:rsidRPr="0021647E">
        <w:rPr>
          <w:color w:val="000000"/>
          <w:sz w:val="28"/>
          <w:szCs w:val="28"/>
        </w:rPr>
        <w:t xml:space="preserve"> </w:t>
      </w:r>
      <w:r w:rsidR="001A15CB">
        <w:rPr>
          <w:color w:val="000000"/>
          <w:sz w:val="28"/>
          <w:szCs w:val="28"/>
        </w:rPr>
        <w:t>3.19</w:t>
      </w:r>
      <w:r w:rsidRPr="0021647E">
        <w:rPr>
          <w:color w:val="000000"/>
          <w:sz w:val="28"/>
          <w:szCs w:val="28"/>
        </w:rPr>
        <w:t xml:space="preserve">. Для работы с данными ДЗЗ использовались лицензионные программы </w:t>
      </w:r>
      <w:proofErr w:type="spellStart"/>
      <w:r w:rsidRPr="0021647E">
        <w:rPr>
          <w:color w:val="000000"/>
          <w:sz w:val="28"/>
          <w:szCs w:val="28"/>
        </w:rPr>
        <w:t>ArcGIS</w:t>
      </w:r>
      <w:proofErr w:type="spellEnd"/>
      <w:r w:rsidRPr="0021647E">
        <w:rPr>
          <w:color w:val="000000"/>
          <w:sz w:val="28"/>
          <w:szCs w:val="28"/>
        </w:rPr>
        <w:t xml:space="preserve"> и </w:t>
      </w:r>
      <w:proofErr w:type="spellStart"/>
      <w:r w:rsidRPr="0021647E">
        <w:rPr>
          <w:color w:val="000000"/>
          <w:sz w:val="28"/>
          <w:szCs w:val="28"/>
        </w:rPr>
        <w:t>Geomatica</w:t>
      </w:r>
      <w:proofErr w:type="spellEnd"/>
      <w:r w:rsidRPr="0021647E">
        <w:rPr>
          <w:color w:val="000000"/>
          <w:sz w:val="28"/>
          <w:szCs w:val="28"/>
        </w:rPr>
        <w:t xml:space="preserve"> 2016.</w:t>
      </w:r>
    </w:p>
    <w:p w14:paraId="24E4A253" w14:textId="77777777" w:rsidR="0086609D" w:rsidRDefault="0086609D" w:rsidP="005545CB">
      <w:pPr>
        <w:pStyle w:val="aa"/>
        <w:shd w:val="clear" w:color="auto" w:fill="FFFFFF"/>
        <w:spacing w:before="0" w:beforeAutospacing="0" w:after="0" w:afterAutospacing="0"/>
        <w:jc w:val="both"/>
        <w:rPr>
          <w:sz w:val="28"/>
          <w:szCs w:val="28"/>
        </w:rPr>
      </w:pPr>
    </w:p>
    <w:p w14:paraId="723421E4" w14:textId="28DCF22B" w:rsidR="0086609D" w:rsidRDefault="0086609D" w:rsidP="0086609D">
      <w:pPr>
        <w:pStyle w:val="aa"/>
        <w:shd w:val="clear" w:color="auto" w:fill="FFFFFF"/>
        <w:spacing w:before="0" w:beforeAutospacing="0" w:after="0" w:afterAutospacing="0"/>
        <w:jc w:val="center"/>
        <w:rPr>
          <w:color w:val="000000"/>
          <w:sz w:val="28"/>
          <w:szCs w:val="28"/>
        </w:rPr>
      </w:pPr>
      <w:r w:rsidRPr="00E92B64">
        <w:rPr>
          <w:b/>
          <w:noProof/>
          <w:color w:val="000000"/>
        </w:rPr>
        <w:drawing>
          <wp:inline distT="0" distB="0" distL="0" distR="0" wp14:anchorId="318D647E" wp14:editId="6E2A2DF9">
            <wp:extent cx="4739822" cy="2533650"/>
            <wp:effectExtent l="19050" t="19050" r="22860" b="19050"/>
            <wp:docPr id="1207989082" name="Рисунок 20" descr="Y:\Онласынов Ж.А\Диссертация\Публикация\GES\Onglassynov\S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Y:\Онласынов Ж.А\Диссертация\Публикация\GES\Onglassynov\SAVI.jpg"/>
                    <pic:cNvPicPr>
                      <a:picLocks noChangeAspect="1" noChangeArrowheads="1"/>
                    </pic:cNvPicPr>
                  </pic:nvPicPr>
                  <pic:blipFill>
                    <a:blip r:embed="rId56" cstate="print">
                      <a:extLst>
                        <a:ext uri="{28A0092B-C50C-407E-A947-70E740481C1C}">
                          <a14:useLocalDpi xmlns:a14="http://schemas.microsoft.com/office/drawing/2010/main" val="0"/>
                        </a:ext>
                      </a:extLst>
                    </a:blip>
                    <a:srcRect l="1561" t="1485" r="1595" b="2051"/>
                    <a:stretch>
                      <a:fillRect/>
                    </a:stretch>
                  </pic:blipFill>
                  <pic:spPr bwMode="auto">
                    <a:xfrm>
                      <a:off x="0" y="0"/>
                      <a:ext cx="4753745" cy="2541092"/>
                    </a:xfrm>
                    <a:prstGeom prst="rect">
                      <a:avLst/>
                    </a:prstGeom>
                    <a:noFill/>
                    <a:ln w="9525" cmpd="sng" algn="ctr">
                      <a:solidFill>
                        <a:srgbClr val="000000"/>
                      </a:solidFill>
                      <a:miter lim="800000"/>
                      <a:headEnd/>
                      <a:tailEnd/>
                    </a:ln>
                    <a:effectLst/>
                  </pic:spPr>
                </pic:pic>
              </a:graphicData>
            </a:graphic>
          </wp:inline>
        </w:drawing>
      </w:r>
    </w:p>
    <w:p w14:paraId="55051C91" w14:textId="77777777" w:rsidR="0086609D" w:rsidRDefault="0086609D" w:rsidP="0086609D">
      <w:pPr>
        <w:pStyle w:val="aa"/>
        <w:shd w:val="clear" w:color="auto" w:fill="FFFFFF"/>
        <w:spacing w:before="0" w:beforeAutospacing="0" w:after="0" w:afterAutospacing="0"/>
        <w:jc w:val="center"/>
        <w:rPr>
          <w:color w:val="000000"/>
          <w:sz w:val="28"/>
          <w:szCs w:val="28"/>
        </w:rPr>
      </w:pPr>
    </w:p>
    <w:p w14:paraId="4025C084" w14:textId="775E470D" w:rsidR="0086609D" w:rsidRDefault="0086609D" w:rsidP="0086609D">
      <w:pPr>
        <w:pStyle w:val="aa"/>
        <w:shd w:val="clear" w:color="auto" w:fill="FFFFFF"/>
        <w:spacing w:before="0" w:beforeAutospacing="0" w:after="0" w:afterAutospacing="0"/>
        <w:ind w:firstLine="708"/>
        <w:jc w:val="both"/>
        <w:rPr>
          <w:color w:val="000000"/>
          <w:sz w:val="28"/>
          <w:szCs w:val="28"/>
        </w:rPr>
      </w:pPr>
      <w:r>
        <w:rPr>
          <w:color w:val="000000"/>
          <w:sz w:val="28"/>
          <w:szCs w:val="28"/>
        </w:rPr>
        <w:t xml:space="preserve">Рисунок – </w:t>
      </w:r>
      <w:r w:rsidR="001A15CB">
        <w:rPr>
          <w:color w:val="000000"/>
          <w:sz w:val="28"/>
          <w:szCs w:val="28"/>
        </w:rPr>
        <w:t>3.18</w:t>
      </w:r>
      <w:r>
        <w:rPr>
          <w:color w:val="000000"/>
          <w:sz w:val="28"/>
          <w:szCs w:val="28"/>
        </w:rPr>
        <w:t xml:space="preserve"> Динамика </w:t>
      </w:r>
      <w:r>
        <w:rPr>
          <w:color w:val="000000"/>
          <w:sz w:val="28"/>
          <w:szCs w:val="28"/>
          <w:lang w:val="en-US"/>
        </w:rPr>
        <w:t>SAVI</w:t>
      </w:r>
      <w:r w:rsidRPr="00AB679A">
        <w:rPr>
          <w:color w:val="000000"/>
          <w:sz w:val="28"/>
          <w:szCs w:val="28"/>
        </w:rPr>
        <w:t xml:space="preserve"> </w:t>
      </w:r>
      <w:r>
        <w:rPr>
          <w:color w:val="000000"/>
          <w:sz w:val="28"/>
          <w:szCs w:val="28"/>
        </w:rPr>
        <w:t>в течение вегетационного периода 2021года.</w:t>
      </w:r>
    </w:p>
    <w:p w14:paraId="035759A1" w14:textId="77777777" w:rsidR="0086609D" w:rsidRDefault="0086609D" w:rsidP="0086609D">
      <w:pPr>
        <w:pStyle w:val="aa"/>
        <w:shd w:val="clear" w:color="auto" w:fill="FFFFFF"/>
        <w:spacing w:before="0" w:beforeAutospacing="0" w:after="0" w:afterAutospacing="0"/>
        <w:ind w:firstLine="708"/>
        <w:jc w:val="both"/>
        <w:rPr>
          <w:color w:val="000000"/>
          <w:sz w:val="28"/>
          <w:szCs w:val="28"/>
        </w:rPr>
      </w:pPr>
    </w:p>
    <w:p w14:paraId="49162884" w14:textId="68EA811A" w:rsidR="0086609D" w:rsidRDefault="0086609D" w:rsidP="007F3D93">
      <w:pPr>
        <w:pStyle w:val="aa"/>
        <w:shd w:val="clear" w:color="auto" w:fill="FFFFFF"/>
        <w:spacing w:before="0" w:beforeAutospacing="0" w:after="0" w:afterAutospacing="0"/>
        <w:jc w:val="center"/>
        <w:rPr>
          <w:color w:val="000000"/>
          <w:sz w:val="28"/>
          <w:szCs w:val="28"/>
        </w:rPr>
      </w:pPr>
      <w:r w:rsidRPr="002F44BE">
        <w:rPr>
          <w:noProof/>
        </w:rPr>
        <w:drawing>
          <wp:inline distT="0" distB="0" distL="0" distR="0" wp14:anchorId="185504D3" wp14:editId="67D4EA37">
            <wp:extent cx="4629150" cy="2299738"/>
            <wp:effectExtent l="19050" t="19050" r="19050" b="24765"/>
            <wp:docPr id="17019344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50132" cy="2310162"/>
                    </a:xfrm>
                    <a:prstGeom prst="rect">
                      <a:avLst/>
                    </a:prstGeom>
                    <a:noFill/>
                    <a:ln w="9525" cmpd="sng">
                      <a:solidFill>
                        <a:srgbClr val="000000"/>
                      </a:solidFill>
                      <a:miter lim="800000"/>
                      <a:headEnd/>
                      <a:tailEnd/>
                    </a:ln>
                    <a:effectLst/>
                  </pic:spPr>
                </pic:pic>
              </a:graphicData>
            </a:graphic>
          </wp:inline>
        </w:drawing>
      </w:r>
    </w:p>
    <w:p w14:paraId="621B9676" w14:textId="02B306D5" w:rsidR="0086609D" w:rsidRDefault="0086609D" w:rsidP="0086609D">
      <w:pPr>
        <w:pStyle w:val="aa"/>
        <w:shd w:val="clear" w:color="auto" w:fill="FFFFFF"/>
        <w:spacing w:before="0" w:beforeAutospacing="0" w:after="0" w:afterAutospacing="0"/>
        <w:ind w:firstLine="708"/>
        <w:jc w:val="both"/>
        <w:rPr>
          <w:color w:val="000000"/>
          <w:sz w:val="28"/>
          <w:szCs w:val="28"/>
        </w:rPr>
      </w:pPr>
      <w:r>
        <w:rPr>
          <w:color w:val="000000"/>
          <w:sz w:val="28"/>
          <w:szCs w:val="28"/>
        </w:rPr>
        <w:t xml:space="preserve">Рисунок – </w:t>
      </w:r>
      <w:r w:rsidR="000C790D">
        <w:rPr>
          <w:color w:val="000000"/>
          <w:sz w:val="28"/>
          <w:szCs w:val="28"/>
        </w:rPr>
        <w:t>3.</w:t>
      </w:r>
      <w:r w:rsidR="001A15CB">
        <w:rPr>
          <w:color w:val="000000"/>
          <w:sz w:val="28"/>
          <w:szCs w:val="28"/>
        </w:rPr>
        <w:t>19</w:t>
      </w:r>
      <w:r>
        <w:rPr>
          <w:color w:val="000000"/>
          <w:sz w:val="28"/>
          <w:szCs w:val="28"/>
        </w:rPr>
        <w:t xml:space="preserve"> Принцип выборки снимков среднего разрешения </w:t>
      </w:r>
      <w:proofErr w:type="spellStart"/>
      <w:r>
        <w:rPr>
          <w:color w:val="000000"/>
          <w:sz w:val="28"/>
          <w:szCs w:val="28"/>
          <w:lang w:val="en-US"/>
        </w:rPr>
        <w:t>LandSat</w:t>
      </w:r>
      <w:proofErr w:type="spellEnd"/>
      <w:r w:rsidRPr="00AB679A">
        <w:rPr>
          <w:color w:val="000000"/>
          <w:sz w:val="28"/>
          <w:szCs w:val="28"/>
        </w:rPr>
        <w:t xml:space="preserve">-8 </w:t>
      </w:r>
      <w:r>
        <w:rPr>
          <w:color w:val="000000"/>
          <w:sz w:val="28"/>
          <w:szCs w:val="28"/>
        </w:rPr>
        <w:t xml:space="preserve">согласно </w:t>
      </w:r>
      <w:proofErr w:type="spellStart"/>
      <w:r>
        <w:rPr>
          <w:color w:val="000000"/>
          <w:sz w:val="28"/>
          <w:szCs w:val="28"/>
        </w:rPr>
        <w:t>фенофаз</w:t>
      </w:r>
      <w:proofErr w:type="spellEnd"/>
      <w:r>
        <w:rPr>
          <w:color w:val="000000"/>
          <w:sz w:val="28"/>
          <w:szCs w:val="28"/>
          <w:lang w:val="kk-KZ"/>
        </w:rPr>
        <w:t>ам разных сельскохозяйственных культур</w:t>
      </w:r>
      <w:r>
        <w:rPr>
          <w:color w:val="000000"/>
          <w:sz w:val="28"/>
          <w:szCs w:val="28"/>
        </w:rPr>
        <w:t>.</w:t>
      </w:r>
    </w:p>
    <w:p w14:paraId="5084F502" w14:textId="3528E48F" w:rsidR="0086609D" w:rsidRPr="006C0FB1" w:rsidRDefault="0086609D" w:rsidP="0086609D">
      <w:pPr>
        <w:pStyle w:val="aa"/>
        <w:shd w:val="clear" w:color="auto" w:fill="FFFFFF"/>
        <w:ind w:firstLine="708"/>
        <w:jc w:val="both"/>
        <w:rPr>
          <w:color w:val="2C2D2E"/>
          <w:sz w:val="28"/>
          <w:szCs w:val="28"/>
        </w:rPr>
      </w:pPr>
      <w:r w:rsidRPr="006C0FB1">
        <w:rPr>
          <w:color w:val="2C2D2E"/>
          <w:sz w:val="28"/>
          <w:szCs w:val="28"/>
        </w:rPr>
        <w:lastRenderedPageBreak/>
        <w:t>Таблица –</w:t>
      </w:r>
      <w:r>
        <w:rPr>
          <w:color w:val="2C2D2E"/>
          <w:sz w:val="28"/>
          <w:szCs w:val="28"/>
        </w:rPr>
        <w:t xml:space="preserve"> </w:t>
      </w:r>
      <w:r w:rsidR="00CD6960">
        <w:rPr>
          <w:color w:val="2C2D2E"/>
          <w:sz w:val="28"/>
          <w:szCs w:val="28"/>
        </w:rPr>
        <w:t>3.3</w:t>
      </w:r>
      <w:r>
        <w:rPr>
          <w:color w:val="2C2D2E"/>
          <w:sz w:val="28"/>
          <w:szCs w:val="28"/>
        </w:rPr>
        <w:t>.</w:t>
      </w:r>
      <w:r w:rsidRPr="006C0FB1">
        <w:rPr>
          <w:color w:val="2C2D2E"/>
          <w:sz w:val="28"/>
          <w:szCs w:val="28"/>
        </w:rPr>
        <w:t xml:space="preserve"> Идентификаторы использованных </w:t>
      </w:r>
      <w:proofErr w:type="spellStart"/>
      <w:r w:rsidRPr="006C0FB1">
        <w:rPr>
          <w:color w:val="2C2D2E"/>
          <w:sz w:val="28"/>
          <w:szCs w:val="28"/>
        </w:rPr>
        <w:t>космоснимков</w:t>
      </w:r>
      <w:proofErr w:type="spellEnd"/>
      <w:r w:rsidRPr="006C0FB1">
        <w:rPr>
          <w:color w:val="2C2D2E"/>
          <w:sz w:val="28"/>
          <w:szCs w:val="28"/>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5177"/>
        <w:gridCol w:w="1361"/>
        <w:gridCol w:w="731"/>
        <w:gridCol w:w="657"/>
        <w:gridCol w:w="1428"/>
      </w:tblGrid>
      <w:tr w:rsidR="0086609D" w:rsidRPr="00E92B64" w14:paraId="2325E3DA" w14:textId="77777777" w:rsidTr="00A73830">
        <w:tc>
          <w:tcPr>
            <w:tcW w:w="5176" w:type="dxa"/>
            <w:shd w:val="clear" w:color="auto" w:fill="auto"/>
          </w:tcPr>
          <w:p w14:paraId="17B81E21"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Идентификатор снимка</w:t>
            </w:r>
          </w:p>
        </w:tc>
        <w:tc>
          <w:tcPr>
            <w:tcW w:w="1575" w:type="dxa"/>
            <w:shd w:val="clear" w:color="auto" w:fill="auto"/>
          </w:tcPr>
          <w:p w14:paraId="0D6887A5"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Дата сьемки</w:t>
            </w:r>
          </w:p>
        </w:tc>
        <w:tc>
          <w:tcPr>
            <w:tcW w:w="756" w:type="dxa"/>
            <w:shd w:val="clear" w:color="auto" w:fill="auto"/>
          </w:tcPr>
          <w:p w14:paraId="7E288C7F"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Путь</w:t>
            </w:r>
          </w:p>
        </w:tc>
        <w:tc>
          <w:tcPr>
            <w:tcW w:w="905" w:type="dxa"/>
            <w:shd w:val="clear" w:color="auto" w:fill="auto"/>
          </w:tcPr>
          <w:p w14:paraId="74A2CFE1"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Ряд</w:t>
            </w:r>
          </w:p>
        </w:tc>
        <w:tc>
          <w:tcPr>
            <w:tcW w:w="1159" w:type="dxa"/>
            <w:shd w:val="clear" w:color="auto" w:fill="auto"/>
          </w:tcPr>
          <w:p w14:paraId="250DF2BC" w14:textId="77777777" w:rsidR="0086609D" w:rsidRPr="00E92B64" w:rsidRDefault="0086609D" w:rsidP="00A73830">
            <w:pPr>
              <w:spacing w:after="0" w:line="240" w:lineRule="auto"/>
              <w:jc w:val="center"/>
              <w:rPr>
                <w:rFonts w:ascii="Times New Roman" w:hAnsi="Times New Roman"/>
                <w:lang w:val="en-US"/>
              </w:rPr>
            </w:pPr>
            <w:r w:rsidRPr="00E92B64">
              <w:rPr>
                <w:rFonts w:ascii="Times New Roman" w:hAnsi="Times New Roman"/>
                <w:sz w:val="24"/>
              </w:rPr>
              <w:t>Облачность</w:t>
            </w:r>
            <w:r w:rsidRPr="00E92B64">
              <w:rPr>
                <w:rFonts w:ascii="Times New Roman" w:hAnsi="Times New Roman"/>
                <w:sz w:val="24"/>
                <w:lang w:val="en-US"/>
              </w:rPr>
              <w:t xml:space="preserve"> (%)</w:t>
            </w:r>
          </w:p>
        </w:tc>
      </w:tr>
      <w:tr w:rsidR="0086609D" w:rsidRPr="00E92B64" w14:paraId="3DD42289" w14:textId="77777777" w:rsidTr="00A73830">
        <w:tc>
          <w:tcPr>
            <w:tcW w:w="5176" w:type="dxa"/>
            <w:shd w:val="clear" w:color="auto" w:fill="auto"/>
          </w:tcPr>
          <w:p w14:paraId="7FA2D598"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LC08_L1TP_154032_20130505_20170504_01_T1</w:t>
            </w:r>
          </w:p>
        </w:tc>
        <w:tc>
          <w:tcPr>
            <w:tcW w:w="1575" w:type="dxa"/>
            <w:shd w:val="clear" w:color="auto" w:fill="auto"/>
          </w:tcPr>
          <w:p w14:paraId="24E9194A" w14:textId="77777777" w:rsidR="0086609D" w:rsidRPr="00E92B64" w:rsidRDefault="0086609D" w:rsidP="00A73830">
            <w:pPr>
              <w:spacing w:after="0" w:line="240" w:lineRule="auto"/>
              <w:jc w:val="center"/>
              <w:rPr>
                <w:rFonts w:ascii="Times New Roman" w:hAnsi="Times New Roman"/>
              </w:rPr>
            </w:pPr>
            <w:r w:rsidRPr="00E92B64">
              <w:rPr>
                <w:rFonts w:ascii="Times New Roman" w:hAnsi="Times New Roman"/>
                <w:sz w:val="24"/>
              </w:rPr>
              <w:t>05.05.2013</w:t>
            </w:r>
          </w:p>
        </w:tc>
        <w:tc>
          <w:tcPr>
            <w:tcW w:w="756" w:type="dxa"/>
            <w:vMerge w:val="restart"/>
            <w:shd w:val="clear" w:color="auto" w:fill="auto"/>
            <w:textDirection w:val="btLr"/>
            <w:vAlign w:val="center"/>
          </w:tcPr>
          <w:p w14:paraId="1D7BE31B" w14:textId="77777777" w:rsidR="0086609D" w:rsidRPr="00E92B64" w:rsidRDefault="0086609D" w:rsidP="00A73830">
            <w:pPr>
              <w:spacing w:after="0" w:line="240" w:lineRule="auto"/>
              <w:ind w:left="113" w:right="113"/>
              <w:jc w:val="center"/>
              <w:rPr>
                <w:rFonts w:ascii="Times New Roman" w:hAnsi="Times New Roman"/>
                <w:sz w:val="24"/>
                <w:szCs w:val="24"/>
                <w:lang w:val="en-US"/>
              </w:rPr>
            </w:pPr>
            <w:r w:rsidRPr="00E92B64">
              <w:rPr>
                <w:rFonts w:ascii="Times New Roman" w:hAnsi="Times New Roman"/>
                <w:sz w:val="24"/>
                <w:szCs w:val="24"/>
                <w:lang w:val="en-US"/>
              </w:rPr>
              <w:t>154</w:t>
            </w:r>
          </w:p>
        </w:tc>
        <w:tc>
          <w:tcPr>
            <w:tcW w:w="905" w:type="dxa"/>
            <w:vMerge w:val="restart"/>
            <w:shd w:val="clear" w:color="auto" w:fill="auto"/>
            <w:textDirection w:val="btLr"/>
            <w:vAlign w:val="center"/>
          </w:tcPr>
          <w:p w14:paraId="34C457A1" w14:textId="77777777" w:rsidR="0086609D" w:rsidRPr="00E92B64" w:rsidRDefault="0086609D" w:rsidP="00A73830">
            <w:pPr>
              <w:spacing w:after="0" w:line="240" w:lineRule="auto"/>
              <w:ind w:left="113" w:right="113"/>
              <w:jc w:val="center"/>
              <w:rPr>
                <w:rFonts w:ascii="Times New Roman" w:hAnsi="Times New Roman"/>
                <w:sz w:val="24"/>
                <w:szCs w:val="24"/>
                <w:lang w:val="en-US"/>
              </w:rPr>
            </w:pPr>
            <w:r w:rsidRPr="00E92B64">
              <w:rPr>
                <w:rFonts w:ascii="Times New Roman" w:hAnsi="Times New Roman"/>
                <w:sz w:val="24"/>
                <w:szCs w:val="24"/>
                <w:lang w:val="en-US"/>
              </w:rPr>
              <w:t>032</w:t>
            </w:r>
          </w:p>
        </w:tc>
        <w:tc>
          <w:tcPr>
            <w:tcW w:w="1159" w:type="dxa"/>
            <w:shd w:val="clear" w:color="auto" w:fill="auto"/>
          </w:tcPr>
          <w:p w14:paraId="6B6286A4"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3A30C3F1" w14:textId="77777777" w:rsidTr="00A73830">
        <w:tc>
          <w:tcPr>
            <w:tcW w:w="5176" w:type="dxa"/>
            <w:shd w:val="clear" w:color="auto" w:fill="auto"/>
          </w:tcPr>
          <w:p w14:paraId="0E3DBD69"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LC08_L1TP_154032_20130825_20170502_01_T1</w:t>
            </w:r>
          </w:p>
        </w:tc>
        <w:tc>
          <w:tcPr>
            <w:tcW w:w="1575" w:type="dxa"/>
            <w:shd w:val="clear" w:color="auto" w:fill="auto"/>
          </w:tcPr>
          <w:p w14:paraId="71981E3D"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25.08.2013</w:t>
            </w:r>
          </w:p>
        </w:tc>
        <w:tc>
          <w:tcPr>
            <w:tcW w:w="756" w:type="dxa"/>
            <w:vMerge/>
            <w:shd w:val="clear" w:color="auto" w:fill="auto"/>
          </w:tcPr>
          <w:p w14:paraId="73CCF3BB"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18AF4A97"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17CD4DDD"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6F230187" w14:textId="77777777" w:rsidTr="00A73830">
        <w:tc>
          <w:tcPr>
            <w:tcW w:w="5176" w:type="dxa"/>
            <w:shd w:val="clear" w:color="auto" w:fill="auto"/>
          </w:tcPr>
          <w:p w14:paraId="7BD9D847"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LC08_L1TP_154032_20131113_20170428_01_T1</w:t>
            </w:r>
          </w:p>
        </w:tc>
        <w:tc>
          <w:tcPr>
            <w:tcW w:w="1575" w:type="dxa"/>
            <w:shd w:val="clear" w:color="auto" w:fill="auto"/>
          </w:tcPr>
          <w:p w14:paraId="6F4B12ED"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13.11.2013</w:t>
            </w:r>
          </w:p>
        </w:tc>
        <w:tc>
          <w:tcPr>
            <w:tcW w:w="756" w:type="dxa"/>
            <w:vMerge/>
            <w:shd w:val="clear" w:color="auto" w:fill="auto"/>
          </w:tcPr>
          <w:p w14:paraId="2E22071C"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6A777E22"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052ECAB4"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0F3C406F" w14:textId="77777777" w:rsidTr="00A73830">
        <w:tc>
          <w:tcPr>
            <w:tcW w:w="5176" w:type="dxa"/>
            <w:shd w:val="clear" w:color="auto" w:fill="auto"/>
          </w:tcPr>
          <w:p w14:paraId="2CFE8357"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LC08_L1TP_154032_20140524_20170422_01_T1</w:t>
            </w:r>
          </w:p>
        </w:tc>
        <w:tc>
          <w:tcPr>
            <w:tcW w:w="1575" w:type="dxa"/>
            <w:shd w:val="clear" w:color="auto" w:fill="auto"/>
          </w:tcPr>
          <w:p w14:paraId="3B017EA4"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24.05.2014</w:t>
            </w:r>
          </w:p>
        </w:tc>
        <w:tc>
          <w:tcPr>
            <w:tcW w:w="756" w:type="dxa"/>
            <w:vMerge/>
            <w:shd w:val="clear" w:color="auto" w:fill="auto"/>
          </w:tcPr>
          <w:p w14:paraId="436431D8"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75D90441"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21853B2F"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5</w:t>
            </w:r>
          </w:p>
        </w:tc>
      </w:tr>
      <w:tr w:rsidR="0086609D" w:rsidRPr="00E92B64" w14:paraId="3C643217" w14:textId="77777777" w:rsidTr="00A73830">
        <w:tc>
          <w:tcPr>
            <w:tcW w:w="5176" w:type="dxa"/>
            <w:shd w:val="clear" w:color="auto" w:fill="auto"/>
          </w:tcPr>
          <w:p w14:paraId="1580AB4F"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LC08_L1TP_154032_20140828_20170420_01_T1</w:t>
            </w:r>
          </w:p>
        </w:tc>
        <w:tc>
          <w:tcPr>
            <w:tcW w:w="1575" w:type="dxa"/>
            <w:shd w:val="clear" w:color="auto" w:fill="auto"/>
          </w:tcPr>
          <w:p w14:paraId="0438A608"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28.08.2014</w:t>
            </w:r>
          </w:p>
        </w:tc>
        <w:tc>
          <w:tcPr>
            <w:tcW w:w="756" w:type="dxa"/>
            <w:vMerge/>
            <w:shd w:val="clear" w:color="auto" w:fill="auto"/>
          </w:tcPr>
          <w:p w14:paraId="0C463A74"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7D3D3ACB"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310588F7"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09379B8D" w14:textId="77777777" w:rsidTr="00A73830">
        <w:tc>
          <w:tcPr>
            <w:tcW w:w="5176" w:type="dxa"/>
            <w:shd w:val="clear" w:color="auto" w:fill="auto"/>
          </w:tcPr>
          <w:p w14:paraId="6AE26555"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LC08_L1TP_154032_20141031_20170418_01_T1</w:t>
            </w:r>
          </w:p>
        </w:tc>
        <w:tc>
          <w:tcPr>
            <w:tcW w:w="1575" w:type="dxa"/>
            <w:shd w:val="clear" w:color="auto" w:fill="auto"/>
          </w:tcPr>
          <w:p w14:paraId="0A566AF0"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31.10.2014</w:t>
            </w:r>
          </w:p>
        </w:tc>
        <w:tc>
          <w:tcPr>
            <w:tcW w:w="756" w:type="dxa"/>
            <w:vMerge/>
            <w:shd w:val="clear" w:color="auto" w:fill="auto"/>
          </w:tcPr>
          <w:p w14:paraId="305132CF"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3616FCD3"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2AEE0B63"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1</w:t>
            </w:r>
          </w:p>
        </w:tc>
      </w:tr>
      <w:tr w:rsidR="0086609D" w:rsidRPr="00E92B64" w14:paraId="27C4DC81" w14:textId="77777777" w:rsidTr="00A73830">
        <w:tc>
          <w:tcPr>
            <w:tcW w:w="5176" w:type="dxa"/>
            <w:shd w:val="clear" w:color="auto" w:fill="auto"/>
          </w:tcPr>
          <w:p w14:paraId="355727BF"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LC08_L1TP_154032_20150409_20170410_01_T1</w:t>
            </w:r>
          </w:p>
        </w:tc>
        <w:tc>
          <w:tcPr>
            <w:tcW w:w="1575" w:type="dxa"/>
            <w:shd w:val="clear" w:color="auto" w:fill="auto"/>
          </w:tcPr>
          <w:p w14:paraId="6B9C94B7"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09.04.2015</w:t>
            </w:r>
          </w:p>
        </w:tc>
        <w:tc>
          <w:tcPr>
            <w:tcW w:w="756" w:type="dxa"/>
            <w:vMerge/>
            <w:shd w:val="clear" w:color="auto" w:fill="auto"/>
          </w:tcPr>
          <w:p w14:paraId="71021183"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7766B11E"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39A5C6B5"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54320F61" w14:textId="77777777" w:rsidTr="00A73830">
        <w:tc>
          <w:tcPr>
            <w:tcW w:w="5176" w:type="dxa"/>
            <w:shd w:val="clear" w:color="auto" w:fill="auto"/>
          </w:tcPr>
          <w:p w14:paraId="464C1708"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LC08_L1TP_154032_20150815_20170406_01_T1</w:t>
            </w:r>
          </w:p>
        </w:tc>
        <w:tc>
          <w:tcPr>
            <w:tcW w:w="1575" w:type="dxa"/>
            <w:shd w:val="clear" w:color="auto" w:fill="auto"/>
          </w:tcPr>
          <w:p w14:paraId="701C6366"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15.08.2015</w:t>
            </w:r>
          </w:p>
        </w:tc>
        <w:tc>
          <w:tcPr>
            <w:tcW w:w="756" w:type="dxa"/>
            <w:vMerge/>
            <w:shd w:val="clear" w:color="auto" w:fill="auto"/>
          </w:tcPr>
          <w:p w14:paraId="0C1E2390" w14:textId="77777777" w:rsidR="0086609D" w:rsidRPr="00E92B64" w:rsidRDefault="0086609D" w:rsidP="00A73830">
            <w:pPr>
              <w:spacing w:after="0" w:line="240" w:lineRule="auto"/>
              <w:jc w:val="center"/>
              <w:rPr>
                <w:rFonts w:ascii="Times New Roman" w:hAnsi="Times New Roman"/>
                <w:sz w:val="24"/>
                <w:szCs w:val="24"/>
                <w:lang w:val="en-US"/>
              </w:rPr>
            </w:pPr>
          </w:p>
        </w:tc>
        <w:tc>
          <w:tcPr>
            <w:tcW w:w="905" w:type="dxa"/>
            <w:vMerge/>
            <w:shd w:val="clear" w:color="auto" w:fill="auto"/>
          </w:tcPr>
          <w:p w14:paraId="7B47072D" w14:textId="77777777" w:rsidR="0086609D" w:rsidRPr="00E92B64" w:rsidRDefault="0086609D" w:rsidP="00A73830">
            <w:pPr>
              <w:spacing w:after="0" w:line="240" w:lineRule="auto"/>
              <w:jc w:val="center"/>
              <w:rPr>
                <w:rFonts w:ascii="Times New Roman" w:hAnsi="Times New Roman"/>
                <w:sz w:val="24"/>
                <w:szCs w:val="24"/>
                <w:lang w:val="en-US"/>
              </w:rPr>
            </w:pPr>
          </w:p>
        </w:tc>
        <w:tc>
          <w:tcPr>
            <w:tcW w:w="1159" w:type="dxa"/>
            <w:shd w:val="clear" w:color="auto" w:fill="auto"/>
          </w:tcPr>
          <w:p w14:paraId="6EEB4E91" w14:textId="77777777" w:rsidR="0086609D" w:rsidRPr="00E92B64" w:rsidRDefault="0086609D" w:rsidP="00A73830">
            <w:pPr>
              <w:spacing w:after="0" w:line="240" w:lineRule="auto"/>
              <w:jc w:val="center"/>
              <w:rPr>
                <w:rFonts w:ascii="Times New Roman" w:hAnsi="Times New Roman"/>
                <w:sz w:val="24"/>
                <w:szCs w:val="24"/>
                <w:lang w:val="en-US"/>
              </w:rPr>
            </w:pPr>
            <w:r w:rsidRPr="00E92B64">
              <w:rPr>
                <w:rFonts w:ascii="Times New Roman" w:hAnsi="Times New Roman"/>
                <w:sz w:val="24"/>
                <w:szCs w:val="24"/>
                <w:lang w:val="en-US"/>
              </w:rPr>
              <w:t>0</w:t>
            </w:r>
          </w:p>
        </w:tc>
      </w:tr>
      <w:tr w:rsidR="0086609D" w:rsidRPr="00E92B64" w14:paraId="4E19BE09" w14:textId="77777777" w:rsidTr="00A73830">
        <w:tc>
          <w:tcPr>
            <w:tcW w:w="5176" w:type="dxa"/>
            <w:shd w:val="clear" w:color="auto" w:fill="auto"/>
          </w:tcPr>
          <w:p w14:paraId="1F84DC13"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LC08_L1TP_154032_20150916_20170404_01_T1</w:t>
            </w:r>
          </w:p>
        </w:tc>
        <w:tc>
          <w:tcPr>
            <w:tcW w:w="1575" w:type="dxa"/>
            <w:shd w:val="clear" w:color="auto" w:fill="auto"/>
          </w:tcPr>
          <w:p w14:paraId="46FB8497"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16.09.2015</w:t>
            </w:r>
          </w:p>
        </w:tc>
        <w:tc>
          <w:tcPr>
            <w:tcW w:w="756" w:type="dxa"/>
            <w:vMerge/>
            <w:shd w:val="clear" w:color="auto" w:fill="auto"/>
          </w:tcPr>
          <w:p w14:paraId="3A1A7DD5"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255A1A37"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CAC6E8D"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7355699F" w14:textId="77777777" w:rsidTr="00A73830">
        <w:tc>
          <w:tcPr>
            <w:tcW w:w="5176" w:type="dxa"/>
            <w:shd w:val="clear" w:color="auto" w:fill="auto"/>
          </w:tcPr>
          <w:p w14:paraId="4C9C3C8E"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LC08_L1TP_154032_20160326_20170327_01_T1</w:t>
            </w:r>
          </w:p>
        </w:tc>
        <w:tc>
          <w:tcPr>
            <w:tcW w:w="1575" w:type="dxa"/>
            <w:shd w:val="clear" w:color="auto" w:fill="auto"/>
          </w:tcPr>
          <w:p w14:paraId="20CBF2E6"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26.03.2016</w:t>
            </w:r>
          </w:p>
        </w:tc>
        <w:tc>
          <w:tcPr>
            <w:tcW w:w="756" w:type="dxa"/>
            <w:vMerge/>
            <w:shd w:val="clear" w:color="auto" w:fill="auto"/>
          </w:tcPr>
          <w:p w14:paraId="4B3216D4"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5BA2A279"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93FE589"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7AA35C5C" w14:textId="77777777" w:rsidTr="00A73830">
        <w:tc>
          <w:tcPr>
            <w:tcW w:w="5176" w:type="dxa"/>
            <w:shd w:val="clear" w:color="auto" w:fill="auto"/>
          </w:tcPr>
          <w:p w14:paraId="2EC1E316"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LC08_L1TP_154032_20160630_20170323_01_T1</w:t>
            </w:r>
          </w:p>
        </w:tc>
        <w:tc>
          <w:tcPr>
            <w:tcW w:w="1575" w:type="dxa"/>
            <w:shd w:val="clear" w:color="auto" w:fill="auto"/>
          </w:tcPr>
          <w:p w14:paraId="5F31933D"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30.06.2016</w:t>
            </w:r>
          </w:p>
        </w:tc>
        <w:tc>
          <w:tcPr>
            <w:tcW w:w="756" w:type="dxa"/>
            <w:vMerge/>
            <w:shd w:val="clear" w:color="auto" w:fill="auto"/>
          </w:tcPr>
          <w:p w14:paraId="0BEA799C"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3D47FF1C"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E1299CF"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3177AECE" w14:textId="77777777" w:rsidTr="00A73830">
        <w:tc>
          <w:tcPr>
            <w:tcW w:w="5176" w:type="dxa"/>
            <w:shd w:val="clear" w:color="auto" w:fill="auto"/>
          </w:tcPr>
          <w:p w14:paraId="681B1E2B"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LC08_L1TP_154032_20160918_20170321_01_T1</w:t>
            </w:r>
          </w:p>
        </w:tc>
        <w:tc>
          <w:tcPr>
            <w:tcW w:w="1575" w:type="dxa"/>
            <w:shd w:val="clear" w:color="auto" w:fill="auto"/>
          </w:tcPr>
          <w:p w14:paraId="7361556C"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18.09.2016</w:t>
            </w:r>
          </w:p>
        </w:tc>
        <w:tc>
          <w:tcPr>
            <w:tcW w:w="756" w:type="dxa"/>
            <w:vMerge/>
            <w:shd w:val="clear" w:color="auto" w:fill="auto"/>
          </w:tcPr>
          <w:p w14:paraId="78170F76"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27B90C31"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115840E"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39EBC086" w14:textId="77777777" w:rsidTr="00A73830">
        <w:tc>
          <w:tcPr>
            <w:tcW w:w="5176" w:type="dxa"/>
            <w:shd w:val="clear" w:color="auto" w:fill="auto"/>
          </w:tcPr>
          <w:p w14:paraId="5779E4A2"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LC08_L1TP_154032_20170430_20170515_01_T1</w:t>
            </w:r>
          </w:p>
        </w:tc>
        <w:tc>
          <w:tcPr>
            <w:tcW w:w="1575" w:type="dxa"/>
            <w:shd w:val="clear" w:color="auto" w:fill="auto"/>
          </w:tcPr>
          <w:p w14:paraId="7A451159"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30.04.2017</w:t>
            </w:r>
          </w:p>
        </w:tc>
        <w:tc>
          <w:tcPr>
            <w:tcW w:w="756" w:type="dxa"/>
            <w:vMerge/>
            <w:shd w:val="clear" w:color="auto" w:fill="auto"/>
          </w:tcPr>
          <w:p w14:paraId="46B77A78"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07E2203E"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8FBAB6A"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384C0CA4" w14:textId="77777777" w:rsidTr="00A73830">
        <w:tc>
          <w:tcPr>
            <w:tcW w:w="5176" w:type="dxa"/>
            <w:shd w:val="clear" w:color="auto" w:fill="auto"/>
          </w:tcPr>
          <w:p w14:paraId="2445A54E"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LC08_L1TP_154032_20170719_20170728_01_T1</w:t>
            </w:r>
          </w:p>
        </w:tc>
        <w:tc>
          <w:tcPr>
            <w:tcW w:w="1575" w:type="dxa"/>
            <w:shd w:val="clear" w:color="auto" w:fill="auto"/>
          </w:tcPr>
          <w:p w14:paraId="1EE365E6"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19.07.2017</w:t>
            </w:r>
          </w:p>
        </w:tc>
        <w:tc>
          <w:tcPr>
            <w:tcW w:w="756" w:type="dxa"/>
            <w:vMerge/>
            <w:shd w:val="clear" w:color="auto" w:fill="auto"/>
          </w:tcPr>
          <w:p w14:paraId="14C8E3C0"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79D60341"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2247D1E5"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w:t>
            </w:r>
          </w:p>
        </w:tc>
      </w:tr>
      <w:tr w:rsidR="0086609D" w:rsidRPr="00E92B64" w14:paraId="469DC98D" w14:textId="77777777" w:rsidTr="00A73830">
        <w:tc>
          <w:tcPr>
            <w:tcW w:w="5176" w:type="dxa"/>
            <w:shd w:val="clear" w:color="auto" w:fill="auto"/>
          </w:tcPr>
          <w:p w14:paraId="588DD03C"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LC08_L1TP_154032_20170921_20171012_01_T1</w:t>
            </w:r>
          </w:p>
        </w:tc>
        <w:tc>
          <w:tcPr>
            <w:tcW w:w="1575" w:type="dxa"/>
            <w:shd w:val="clear" w:color="auto" w:fill="auto"/>
          </w:tcPr>
          <w:p w14:paraId="537A73C6"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21.09.2017</w:t>
            </w:r>
          </w:p>
        </w:tc>
        <w:tc>
          <w:tcPr>
            <w:tcW w:w="756" w:type="dxa"/>
            <w:vMerge/>
            <w:shd w:val="clear" w:color="auto" w:fill="auto"/>
          </w:tcPr>
          <w:p w14:paraId="1BB854F0"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099F4525"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3E2C5AA2"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w:t>
            </w:r>
          </w:p>
        </w:tc>
      </w:tr>
      <w:tr w:rsidR="0086609D" w:rsidRPr="00E92B64" w14:paraId="267DD8B0" w14:textId="77777777" w:rsidTr="00A73830">
        <w:tc>
          <w:tcPr>
            <w:tcW w:w="5176" w:type="dxa"/>
            <w:shd w:val="clear" w:color="auto" w:fill="auto"/>
          </w:tcPr>
          <w:p w14:paraId="2E49F1C0"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LC08_L1TP_154032_20180503_20180516_01_T1</w:t>
            </w:r>
          </w:p>
        </w:tc>
        <w:tc>
          <w:tcPr>
            <w:tcW w:w="1575" w:type="dxa"/>
            <w:shd w:val="clear" w:color="auto" w:fill="auto"/>
          </w:tcPr>
          <w:p w14:paraId="65CC302F"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03.05.2018</w:t>
            </w:r>
          </w:p>
        </w:tc>
        <w:tc>
          <w:tcPr>
            <w:tcW w:w="756" w:type="dxa"/>
            <w:vMerge/>
            <w:shd w:val="clear" w:color="auto" w:fill="auto"/>
          </w:tcPr>
          <w:p w14:paraId="65616851"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64EBE52F"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48C41C48"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30</w:t>
            </w:r>
          </w:p>
        </w:tc>
      </w:tr>
      <w:tr w:rsidR="0086609D" w:rsidRPr="00E92B64" w14:paraId="2FFD9A11" w14:textId="77777777" w:rsidTr="00A73830">
        <w:tc>
          <w:tcPr>
            <w:tcW w:w="5176" w:type="dxa"/>
            <w:shd w:val="clear" w:color="auto" w:fill="auto"/>
          </w:tcPr>
          <w:p w14:paraId="44EEAC4F"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LC08_L1TP_154032_20180722_20180731_01_T1</w:t>
            </w:r>
          </w:p>
        </w:tc>
        <w:tc>
          <w:tcPr>
            <w:tcW w:w="1575" w:type="dxa"/>
            <w:shd w:val="clear" w:color="auto" w:fill="auto"/>
          </w:tcPr>
          <w:p w14:paraId="13551A69"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22.07.2018</w:t>
            </w:r>
          </w:p>
        </w:tc>
        <w:tc>
          <w:tcPr>
            <w:tcW w:w="756" w:type="dxa"/>
            <w:vMerge/>
            <w:shd w:val="clear" w:color="auto" w:fill="auto"/>
          </w:tcPr>
          <w:p w14:paraId="42E2DB1A"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13FC4DB0"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513D193A"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2D3F69F4" w14:textId="77777777" w:rsidTr="00A73830">
        <w:tc>
          <w:tcPr>
            <w:tcW w:w="5176" w:type="dxa"/>
            <w:shd w:val="clear" w:color="auto" w:fill="auto"/>
          </w:tcPr>
          <w:p w14:paraId="2F0C4968"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LC08_L1TP_154032_20180924_20180929_01_T1</w:t>
            </w:r>
          </w:p>
        </w:tc>
        <w:tc>
          <w:tcPr>
            <w:tcW w:w="1575" w:type="dxa"/>
            <w:shd w:val="clear" w:color="auto" w:fill="auto"/>
          </w:tcPr>
          <w:p w14:paraId="0568DC59"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24.09.2018</w:t>
            </w:r>
          </w:p>
        </w:tc>
        <w:tc>
          <w:tcPr>
            <w:tcW w:w="756" w:type="dxa"/>
            <w:vMerge/>
            <w:shd w:val="clear" w:color="auto" w:fill="auto"/>
          </w:tcPr>
          <w:p w14:paraId="22D9F356"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1E58FC24"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56CDB902"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70E38106" w14:textId="77777777" w:rsidTr="00A73830">
        <w:tc>
          <w:tcPr>
            <w:tcW w:w="5176" w:type="dxa"/>
            <w:shd w:val="clear" w:color="auto" w:fill="auto"/>
          </w:tcPr>
          <w:p w14:paraId="74D08284"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LC08_L1TP_154032_20190506_20190521_01_T1</w:t>
            </w:r>
          </w:p>
        </w:tc>
        <w:tc>
          <w:tcPr>
            <w:tcW w:w="1575" w:type="dxa"/>
            <w:shd w:val="clear" w:color="auto" w:fill="auto"/>
          </w:tcPr>
          <w:p w14:paraId="7E2BE9BA"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06.05.2019</w:t>
            </w:r>
          </w:p>
        </w:tc>
        <w:tc>
          <w:tcPr>
            <w:tcW w:w="756" w:type="dxa"/>
            <w:vMerge/>
            <w:shd w:val="clear" w:color="auto" w:fill="auto"/>
          </w:tcPr>
          <w:p w14:paraId="75B2746F"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5A29CDDE"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10CBAE1E"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6504E3C0" w14:textId="77777777" w:rsidTr="00A73830">
        <w:tc>
          <w:tcPr>
            <w:tcW w:w="5176" w:type="dxa"/>
            <w:shd w:val="clear" w:color="auto" w:fill="auto"/>
          </w:tcPr>
          <w:p w14:paraId="62D9B1FF"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LC08_L1TP_154032_20190725_20190801_01_T1</w:t>
            </w:r>
          </w:p>
        </w:tc>
        <w:tc>
          <w:tcPr>
            <w:tcW w:w="1575" w:type="dxa"/>
            <w:shd w:val="clear" w:color="auto" w:fill="auto"/>
          </w:tcPr>
          <w:p w14:paraId="548E765A"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25.07.2019</w:t>
            </w:r>
          </w:p>
        </w:tc>
        <w:tc>
          <w:tcPr>
            <w:tcW w:w="756" w:type="dxa"/>
            <w:vMerge/>
            <w:shd w:val="clear" w:color="auto" w:fill="auto"/>
          </w:tcPr>
          <w:p w14:paraId="785F380E"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77F6575C"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40826260"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5D7B1EC6" w14:textId="77777777" w:rsidTr="00A73830">
        <w:tc>
          <w:tcPr>
            <w:tcW w:w="5176" w:type="dxa"/>
            <w:shd w:val="clear" w:color="auto" w:fill="auto"/>
          </w:tcPr>
          <w:p w14:paraId="07A225A7"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LC08_L1TP_154032_20191013_20191018_01_T1</w:t>
            </w:r>
          </w:p>
        </w:tc>
        <w:tc>
          <w:tcPr>
            <w:tcW w:w="1575" w:type="dxa"/>
            <w:shd w:val="clear" w:color="auto" w:fill="auto"/>
          </w:tcPr>
          <w:p w14:paraId="728B3688"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13.10.2019</w:t>
            </w:r>
          </w:p>
        </w:tc>
        <w:tc>
          <w:tcPr>
            <w:tcW w:w="756" w:type="dxa"/>
            <w:vMerge/>
            <w:shd w:val="clear" w:color="auto" w:fill="auto"/>
          </w:tcPr>
          <w:p w14:paraId="61B7E874"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675D9D74"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D6E59E3"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56679452" w14:textId="77777777" w:rsidTr="00A73830">
        <w:tc>
          <w:tcPr>
            <w:tcW w:w="5176" w:type="dxa"/>
            <w:shd w:val="clear" w:color="auto" w:fill="auto"/>
          </w:tcPr>
          <w:p w14:paraId="57586C71"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LC08_L1TP_154032_20200524_20200607_01_T1</w:t>
            </w:r>
          </w:p>
        </w:tc>
        <w:tc>
          <w:tcPr>
            <w:tcW w:w="1575" w:type="dxa"/>
            <w:shd w:val="clear" w:color="auto" w:fill="auto"/>
          </w:tcPr>
          <w:p w14:paraId="76451512"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24.05.2020</w:t>
            </w:r>
          </w:p>
        </w:tc>
        <w:tc>
          <w:tcPr>
            <w:tcW w:w="756" w:type="dxa"/>
            <w:vMerge/>
            <w:shd w:val="clear" w:color="auto" w:fill="auto"/>
          </w:tcPr>
          <w:p w14:paraId="53465491"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4C27106C"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11ADDF98"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6690710E" w14:textId="77777777" w:rsidTr="00A73830">
        <w:tc>
          <w:tcPr>
            <w:tcW w:w="5176" w:type="dxa"/>
            <w:shd w:val="clear" w:color="auto" w:fill="auto"/>
          </w:tcPr>
          <w:p w14:paraId="5EB20047"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LC08_L1TP_154032_20200812_20200822_01_T1</w:t>
            </w:r>
          </w:p>
        </w:tc>
        <w:tc>
          <w:tcPr>
            <w:tcW w:w="1575" w:type="dxa"/>
            <w:shd w:val="clear" w:color="auto" w:fill="auto"/>
          </w:tcPr>
          <w:p w14:paraId="6DC1929C"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12.08.2020</w:t>
            </w:r>
          </w:p>
        </w:tc>
        <w:tc>
          <w:tcPr>
            <w:tcW w:w="756" w:type="dxa"/>
            <w:vMerge/>
            <w:shd w:val="clear" w:color="auto" w:fill="auto"/>
          </w:tcPr>
          <w:p w14:paraId="36225D50"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5F629C9A"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651EB847"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1</w:t>
            </w:r>
          </w:p>
        </w:tc>
      </w:tr>
      <w:tr w:rsidR="0086609D" w:rsidRPr="00E92B64" w14:paraId="02569D79" w14:textId="77777777" w:rsidTr="00A73830">
        <w:tc>
          <w:tcPr>
            <w:tcW w:w="5176" w:type="dxa"/>
            <w:shd w:val="clear" w:color="auto" w:fill="auto"/>
          </w:tcPr>
          <w:p w14:paraId="4E4E0A31"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LC08_L1TP_154032_20201015_20201104_01_T1</w:t>
            </w:r>
          </w:p>
        </w:tc>
        <w:tc>
          <w:tcPr>
            <w:tcW w:w="1575" w:type="dxa"/>
            <w:shd w:val="clear" w:color="auto" w:fill="auto"/>
          </w:tcPr>
          <w:p w14:paraId="22E9C70E"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15.10.2020</w:t>
            </w:r>
          </w:p>
        </w:tc>
        <w:tc>
          <w:tcPr>
            <w:tcW w:w="756" w:type="dxa"/>
            <w:vMerge/>
            <w:shd w:val="clear" w:color="auto" w:fill="auto"/>
          </w:tcPr>
          <w:p w14:paraId="7D8621F9"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1DD24F03"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282DDBD1"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1</w:t>
            </w:r>
          </w:p>
        </w:tc>
      </w:tr>
      <w:tr w:rsidR="0086609D" w:rsidRPr="00E92B64" w14:paraId="0DB13765" w14:textId="77777777" w:rsidTr="00A73830">
        <w:tc>
          <w:tcPr>
            <w:tcW w:w="5176" w:type="dxa"/>
            <w:shd w:val="clear" w:color="auto" w:fill="auto"/>
          </w:tcPr>
          <w:p w14:paraId="4FE3D571"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LC08_L1TP_154032_20210425_20210501_01_T1</w:t>
            </w:r>
          </w:p>
        </w:tc>
        <w:tc>
          <w:tcPr>
            <w:tcW w:w="1575" w:type="dxa"/>
            <w:shd w:val="clear" w:color="auto" w:fill="auto"/>
          </w:tcPr>
          <w:p w14:paraId="72802984"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25.04.2021</w:t>
            </w:r>
          </w:p>
        </w:tc>
        <w:tc>
          <w:tcPr>
            <w:tcW w:w="756" w:type="dxa"/>
            <w:vMerge/>
            <w:shd w:val="clear" w:color="auto" w:fill="auto"/>
          </w:tcPr>
          <w:p w14:paraId="39C59926"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6C912BBB"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1847987A"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0916DE96" w14:textId="77777777" w:rsidTr="00A73830">
        <w:tc>
          <w:tcPr>
            <w:tcW w:w="5176" w:type="dxa"/>
            <w:shd w:val="clear" w:color="auto" w:fill="auto"/>
          </w:tcPr>
          <w:p w14:paraId="62A6E492"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LC08_L1TP_154032_20210511_20210518_01_T1</w:t>
            </w:r>
          </w:p>
        </w:tc>
        <w:tc>
          <w:tcPr>
            <w:tcW w:w="1575" w:type="dxa"/>
            <w:shd w:val="clear" w:color="auto" w:fill="auto"/>
          </w:tcPr>
          <w:p w14:paraId="379BAECC"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11.05.2021</w:t>
            </w:r>
          </w:p>
        </w:tc>
        <w:tc>
          <w:tcPr>
            <w:tcW w:w="756" w:type="dxa"/>
            <w:vMerge/>
            <w:shd w:val="clear" w:color="auto" w:fill="auto"/>
          </w:tcPr>
          <w:p w14:paraId="6A8DA851"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577F0DF5"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40474460"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15</w:t>
            </w:r>
          </w:p>
        </w:tc>
      </w:tr>
      <w:tr w:rsidR="0086609D" w:rsidRPr="00E92B64" w14:paraId="3C1A94BD" w14:textId="77777777" w:rsidTr="00A73830">
        <w:trPr>
          <w:trHeight w:val="211"/>
        </w:trPr>
        <w:tc>
          <w:tcPr>
            <w:tcW w:w="5176" w:type="dxa"/>
            <w:shd w:val="clear" w:color="auto" w:fill="auto"/>
          </w:tcPr>
          <w:p w14:paraId="4D65CD73"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LC08_L1TP_154032_20210527_20210607_01_T1</w:t>
            </w:r>
          </w:p>
        </w:tc>
        <w:tc>
          <w:tcPr>
            <w:tcW w:w="1575" w:type="dxa"/>
            <w:shd w:val="clear" w:color="auto" w:fill="auto"/>
          </w:tcPr>
          <w:p w14:paraId="55878E04"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27.05.2021</w:t>
            </w:r>
          </w:p>
        </w:tc>
        <w:tc>
          <w:tcPr>
            <w:tcW w:w="756" w:type="dxa"/>
            <w:vMerge/>
            <w:shd w:val="clear" w:color="auto" w:fill="auto"/>
          </w:tcPr>
          <w:p w14:paraId="4C60161B"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1D3CDDCE"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4315F310"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30</w:t>
            </w:r>
          </w:p>
        </w:tc>
      </w:tr>
      <w:tr w:rsidR="0086609D" w:rsidRPr="00E92B64" w14:paraId="03D4DB77" w14:textId="77777777" w:rsidTr="00A73830">
        <w:tc>
          <w:tcPr>
            <w:tcW w:w="5176" w:type="dxa"/>
            <w:shd w:val="clear" w:color="auto" w:fill="auto"/>
          </w:tcPr>
          <w:p w14:paraId="62C8EE06"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LC08_L1TP_154032_20210628_20210707_01_T1</w:t>
            </w:r>
          </w:p>
        </w:tc>
        <w:tc>
          <w:tcPr>
            <w:tcW w:w="1575" w:type="dxa"/>
            <w:shd w:val="clear" w:color="auto" w:fill="auto"/>
          </w:tcPr>
          <w:p w14:paraId="51605470"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28.06.2021</w:t>
            </w:r>
          </w:p>
        </w:tc>
        <w:tc>
          <w:tcPr>
            <w:tcW w:w="756" w:type="dxa"/>
            <w:vMerge/>
            <w:shd w:val="clear" w:color="auto" w:fill="auto"/>
          </w:tcPr>
          <w:p w14:paraId="77943AFB"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0CA7976A"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14686419"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w:t>
            </w:r>
          </w:p>
        </w:tc>
      </w:tr>
      <w:tr w:rsidR="0086609D" w:rsidRPr="00E92B64" w14:paraId="2CD7074E" w14:textId="77777777" w:rsidTr="00A73830">
        <w:tc>
          <w:tcPr>
            <w:tcW w:w="5176" w:type="dxa"/>
            <w:shd w:val="clear" w:color="auto" w:fill="auto"/>
          </w:tcPr>
          <w:p w14:paraId="17F4298B"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LC08_L1TP_154032_20210730_20210804_01_T1</w:t>
            </w:r>
          </w:p>
        </w:tc>
        <w:tc>
          <w:tcPr>
            <w:tcW w:w="1575" w:type="dxa"/>
            <w:shd w:val="clear" w:color="auto" w:fill="auto"/>
          </w:tcPr>
          <w:p w14:paraId="0CEA6DA6"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30.07.2021</w:t>
            </w:r>
          </w:p>
        </w:tc>
        <w:tc>
          <w:tcPr>
            <w:tcW w:w="756" w:type="dxa"/>
            <w:vMerge/>
            <w:shd w:val="clear" w:color="auto" w:fill="auto"/>
          </w:tcPr>
          <w:p w14:paraId="187D3CF8"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1798AA66"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56CDB64A"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5</w:t>
            </w:r>
          </w:p>
        </w:tc>
      </w:tr>
      <w:tr w:rsidR="0086609D" w:rsidRPr="00E92B64" w14:paraId="41E07905" w14:textId="77777777" w:rsidTr="00A73830">
        <w:tc>
          <w:tcPr>
            <w:tcW w:w="5176" w:type="dxa"/>
            <w:shd w:val="clear" w:color="auto" w:fill="auto"/>
          </w:tcPr>
          <w:p w14:paraId="50400DAE"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LC08_L1TP_154032_20210815_20210826_01_T1</w:t>
            </w:r>
          </w:p>
        </w:tc>
        <w:tc>
          <w:tcPr>
            <w:tcW w:w="1575" w:type="dxa"/>
            <w:shd w:val="clear" w:color="auto" w:fill="auto"/>
          </w:tcPr>
          <w:p w14:paraId="4459BDF4"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15.08.2021</w:t>
            </w:r>
          </w:p>
        </w:tc>
        <w:tc>
          <w:tcPr>
            <w:tcW w:w="756" w:type="dxa"/>
            <w:vMerge/>
            <w:shd w:val="clear" w:color="auto" w:fill="auto"/>
          </w:tcPr>
          <w:p w14:paraId="41D90924"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3E407934"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4A769289"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3</w:t>
            </w:r>
          </w:p>
        </w:tc>
      </w:tr>
      <w:tr w:rsidR="0086609D" w:rsidRPr="00E92B64" w14:paraId="39BAA621" w14:textId="77777777" w:rsidTr="00A73830">
        <w:tc>
          <w:tcPr>
            <w:tcW w:w="5176" w:type="dxa"/>
            <w:shd w:val="clear" w:color="auto" w:fill="auto"/>
          </w:tcPr>
          <w:p w14:paraId="5B8F9A31"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LC08_L1TP_154032_20210831_20210909_01_T1</w:t>
            </w:r>
          </w:p>
        </w:tc>
        <w:tc>
          <w:tcPr>
            <w:tcW w:w="1575" w:type="dxa"/>
            <w:shd w:val="clear" w:color="auto" w:fill="auto"/>
          </w:tcPr>
          <w:p w14:paraId="2F1B40CA"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31.08.2021</w:t>
            </w:r>
          </w:p>
        </w:tc>
        <w:tc>
          <w:tcPr>
            <w:tcW w:w="756" w:type="dxa"/>
            <w:vMerge/>
            <w:shd w:val="clear" w:color="auto" w:fill="auto"/>
          </w:tcPr>
          <w:p w14:paraId="439149F1"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37CE841C"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8AEECAF"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20</w:t>
            </w:r>
          </w:p>
        </w:tc>
      </w:tr>
      <w:tr w:rsidR="0086609D" w:rsidRPr="00E92B64" w14:paraId="67FFD47D" w14:textId="77777777" w:rsidTr="00A73830">
        <w:tc>
          <w:tcPr>
            <w:tcW w:w="5176" w:type="dxa"/>
            <w:shd w:val="clear" w:color="auto" w:fill="auto"/>
          </w:tcPr>
          <w:p w14:paraId="48840E70" w14:textId="77777777" w:rsidR="0086609D" w:rsidRPr="00E92B64" w:rsidRDefault="0086609D" w:rsidP="00A73830">
            <w:pPr>
              <w:spacing w:after="0" w:line="240" w:lineRule="auto"/>
              <w:rPr>
                <w:rFonts w:ascii="Times New Roman" w:hAnsi="Times New Roman"/>
                <w:sz w:val="24"/>
              </w:rPr>
            </w:pPr>
            <w:r w:rsidRPr="00E92B64">
              <w:rPr>
                <w:rFonts w:ascii="Times New Roman" w:hAnsi="Times New Roman"/>
                <w:sz w:val="24"/>
              </w:rPr>
              <w:t>LC08_L1TP_154032_20210916_20210924_01_T1</w:t>
            </w:r>
          </w:p>
        </w:tc>
        <w:tc>
          <w:tcPr>
            <w:tcW w:w="1575" w:type="dxa"/>
            <w:shd w:val="clear" w:color="auto" w:fill="auto"/>
          </w:tcPr>
          <w:p w14:paraId="0D2ABF59" w14:textId="77777777" w:rsidR="0086609D" w:rsidRPr="00E92B64" w:rsidRDefault="0086609D" w:rsidP="00A73830">
            <w:pPr>
              <w:spacing w:after="0" w:line="240" w:lineRule="auto"/>
              <w:jc w:val="center"/>
              <w:rPr>
                <w:rFonts w:ascii="Times New Roman" w:hAnsi="Times New Roman"/>
                <w:sz w:val="24"/>
              </w:rPr>
            </w:pPr>
            <w:r w:rsidRPr="00E92B64">
              <w:rPr>
                <w:rFonts w:ascii="Times New Roman" w:hAnsi="Times New Roman"/>
                <w:sz w:val="24"/>
              </w:rPr>
              <w:t>16.09.2021</w:t>
            </w:r>
          </w:p>
        </w:tc>
        <w:tc>
          <w:tcPr>
            <w:tcW w:w="756" w:type="dxa"/>
            <w:vMerge/>
            <w:shd w:val="clear" w:color="auto" w:fill="auto"/>
          </w:tcPr>
          <w:p w14:paraId="3BFB78F2" w14:textId="77777777" w:rsidR="0086609D" w:rsidRPr="00E92B64" w:rsidRDefault="0086609D" w:rsidP="00A73830">
            <w:pPr>
              <w:spacing w:after="0" w:line="240" w:lineRule="auto"/>
              <w:jc w:val="center"/>
              <w:rPr>
                <w:rFonts w:ascii="Times New Roman" w:hAnsi="Times New Roman"/>
                <w:sz w:val="24"/>
                <w:szCs w:val="24"/>
              </w:rPr>
            </w:pPr>
          </w:p>
        </w:tc>
        <w:tc>
          <w:tcPr>
            <w:tcW w:w="905" w:type="dxa"/>
            <w:vMerge/>
            <w:shd w:val="clear" w:color="auto" w:fill="auto"/>
          </w:tcPr>
          <w:p w14:paraId="395BBDEC" w14:textId="77777777" w:rsidR="0086609D" w:rsidRPr="00E92B64" w:rsidRDefault="0086609D" w:rsidP="00A73830">
            <w:pPr>
              <w:spacing w:after="0" w:line="240" w:lineRule="auto"/>
              <w:jc w:val="center"/>
              <w:rPr>
                <w:rFonts w:ascii="Times New Roman" w:hAnsi="Times New Roman"/>
                <w:sz w:val="24"/>
                <w:szCs w:val="24"/>
              </w:rPr>
            </w:pPr>
          </w:p>
        </w:tc>
        <w:tc>
          <w:tcPr>
            <w:tcW w:w="1159" w:type="dxa"/>
            <w:shd w:val="clear" w:color="auto" w:fill="auto"/>
          </w:tcPr>
          <w:p w14:paraId="0F91D0B1" w14:textId="77777777" w:rsidR="0086609D" w:rsidRPr="00E92B64" w:rsidRDefault="0086609D" w:rsidP="00A73830">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r w:rsidR="0086609D" w:rsidRPr="00E92B64" w14:paraId="50B9C2C4" w14:textId="77777777" w:rsidTr="00A73830">
        <w:tc>
          <w:tcPr>
            <w:tcW w:w="5176" w:type="dxa"/>
            <w:shd w:val="clear" w:color="auto" w:fill="auto"/>
          </w:tcPr>
          <w:p w14:paraId="5C87B678" w14:textId="77777777" w:rsidR="0086609D" w:rsidRPr="00E92B64" w:rsidRDefault="0086609D" w:rsidP="001024D1">
            <w:pPr>
              <w:spacing w:after="0" w:line="240" w:lineRule="auto"/>
              <w:rPr>
                <w:rFonts w:ascii="Times New Roman" w:hAnsi="Times New Roman"/>
                <w:sz w:val="24"/>
              </w:rPr>
            </w:pPr>
            <w:r w:rsidRPr="00E92B64">
              <w:rPr>
                <w:rFonts w:ascii="Times New Roman" w:hAnsi="Times New Roman"/>
                <w:sz w:val="24"/>
              </w:rPr>
              <w:t>LC08_L1TP_154032_20211018_20211026_01_T1</w:t>
            </w:r>
          </w:p>
        </w:tc>
        <w:tc>
          <w:tcPr>
            <w:tcW w:w="1575" w:type="dxa"/>
            <w:shd w:val="clear" w:color="auto" w:fill="auto"/>
          </w:tcPr>
          <w:p w14:paraId="5D700B7C" w14:textId="77777777" w:rsidR="0086609D" w:rsidRPr="00E92B64" w:rsidRDefault="0086609D" w:rsidP="001024D1">
            <w:pPr>
              <w:spacing w:after="0" w:line="240" w:lineRule="auto"/>
              <w:jc w:val="center"/>
              <w:rPr>
                <w:rFonts w:ascii="Times New Roman" w:hAnsi="Times New Roman"/>
                <w:sz w:val="24"/>
              </w:rPr>
            </w:pPr>
            <w:r w:rsidRPr="00E92B64">
              <w:rPr>
                <w:rFonts w:ascii="Times New Roman" w:hAnsi="Times New Roman"/>
                <w:sz w:val="24"/>
              </w:rPr>
              <w:t>18.10.2021</w:t>
            </w:r>
          </w:p>
        </w:tc>
        <w:tc>
          <w:tcPr>
            <w:tcW w:w="756" w:type="dxa"/>
            <w:vMerge/>
            <w:shd w:val="clear" w:color="auto" w:fill="auto"/>
          </w:tcPr>
          <w:p w14:paraId="2E75717C" w14:textId="77777777" w:rsidR="0086609D" w:rsidRPr="00E92B64" w:rsidRDefault="0086609D" w:rsidP="001024D1">
            <w:pPr>
              <w:spacing w:after="0" w:line="240" w:lineRule="auto"/>
              <w:jc w:val="center"/>
              <w:rPr>
                <w:rFonts w:ascii="Times New Roman" w:hAnsi="Times New Roman"/>
                <w:sz w:val="24"/>
                <w:szCs w:val="24"/>
              </w:rPr>
            </w:pPr>
          </w:p>
        </w:tc>
        <w:tc>
          <w:tcPr>
            <w:tcW w:w="905" w:type="dxa"/>
            <w:vMerge/>
            <w:shd w:val="clear" w:color="auto" w:fill="auto"/>
          </w:tcPr>
          <w:p w14:paraId="6A8F68ED" w14:textId="77777777" w:rsidR="0086609D" w:rsidRPr="00E92B64" w:rsidRDefault="0086609D" w:rsidP="001024D1">
            <w:pPr>
              <w:spacing w:after="0" w:line="240" w:lineRule="auto"/>
              <w:jc w:val="center"/>
              <w:rPr>
                <w:rFonts w:ascii="Times New Roman" w:hAnsi="Times New Roman"/>
                <w:sz w:val="24"/>
                <w:szCs w:val="24"/>
              </w:rPr>
            </w:pPr>
          </w:p>
        </w:tc>
        <w:tc>
          <w:tcPr>
            <w:tcW w:w="1159" w:type="dxa"/>
            <w:shd w:val="clear" w:color="auto" w:fill="auto"/>
          </w:tcPr>
          <w:p w14:paraId="1AB945DC" w14:textId="77777777" w:rsidR="0086609D" w:rsidRPr="00E92B64" w:rsidRDefault="0086609D" w:rsidP="001024D1">
            <w:pPr>
              <w:spacing w:after="0" w:line="240" w:lineRule="auto"/>
              <w:jc w:val="center"/>
              <w:rPr>
                <w:rFonts w:ascii="Times New Roman" w:hAnsi="Times New Roman"/>
                <w:sz w:val="24"/>
                <w:szCs w:val="24"/>
              </w:rPr>
            </w:pPr>
            <w:r w:rsidRPr="00E92B64">
              <w:rPr>
                <w:rFonts w:ascii="Times New Roman" w:hAnsi="Times New Roman"/>
                <w:sz w:val="24"/>
                <w:szCs w:val="24"/>
              </w:rPr>
              <w:t>5</w:t>
            </w:r>
          </w:p>
        </w:tc>
      </w:tr>
      <w:tr w:rsidR="0086609D" w:rsidRPr="00E92B64" w14:paraId="19B12138" w14:textId="77777777" w:rsidTr="00A73830">
        <w:tc>
          <w:tcPr>
            <w:tcW w:w="5176" w:type="dxa"/>
            <w:shd w:val="clear" w:color="auto" w:fill="auto"/>
          </w:tcPr>
          <w:p w14:paraId="0171BBBD" w14:textId="77777777" w:rsidR="0086609D" w:rsidRPr="00E92B64" w:rsidRDefault="0086609D" w:rsidP="001024D1">
            <w:pPr>
              <w:spacing w:after="0" w:line="240" w:lineRule="auto"/>
              <w:rPr>
                <w:rFonts w:ascii="Times New Roman" w:hAnsi="Times New Roman"/>
                <w:sz w:val="24"/>
              </w:rPr>
            </w:pPr>
            <w:r w:rsidRPr="00E92B64">
              <w:rPr>
                <w:rFonts w:ascii="Times New Roman" w:hAnsi="Times New Roman"/>
                <w:sz w:val="24"/>
              </w:rPr>
              <w:t>LC08_L1TP_154032_20211119_20211125_01_T1</w:t>
            </w:r>
          </w:p>
        </w:tc>
        <w:tc>
          <w:tcPr>
            <w:tcW w:w="1575" w:type="dxa"/>
            <w:shd w:val="clear" w:color="auto" w:fill="auto"/>
          </w:tcPr>
          <w:p w14:paraId="033BEFAC" w14:textId="77777777" w:rsidR="0086609D" w:rsidRPr="00E92B64" w:rsidRDefault="0086609D" w:rsidP="001024D1">
            <w:pPr>
              <w:spacing w:after="0" w:line="240" w:lineRule="auto"/>
              <w:jc w:val="center"/>
              <w:rPr>
                <w:rFonts w:ascii="Times New Roman" w:hAnsi="Times New Roman"/>
                <w:sz w:val="24"/>
              </w:rPr>
            </w:pPr>
            <w:r w:rsidRPr="00E92B64">
              <w:rPr>
                <w:rFonts w:ascii="Times New Roman" w:hAnsi="Times New Roman"/>
                <w:sz w:val="24"/>
              </w:rPr>
              <w:t>19.11.2021</w:t>
            </w:r>
          </w:p>
        </w:tc>
        <w:tc>
          <w:tcPr>
            <w:tcW w:w="756" w:type="dxa"/>
            <w:vMerge/>
            <w:shd w:val="clear" w:color="auto" w:fill="auto"/>
          </w:tcPr>
          <w:p w14:paraId="2D663AD5" w14:textId="77777777" w:rsidR="0086609D" w:rsidRPr="00E92B64" w:rsidRDefault="0086609D" w:rsidP="001024D1">
            <w:pPr>
              <w:spacing w:after="0" w:line="240" w:lineRule="auto"/>
              <w:jc w:val="center"/>
              <w:rPr>
                <w:rFonts w:ascii="Times New Roman" w:hAnsi="Times New Roman"/>
                <w:sz w:val="24"/>
                <w:szCs w:val="24"/>
              </w:rPr>
            </w:pPr>
          </w:p>
        </w:tc>
        <w:tc>
          <w:tcPr>
            <w:tcW w:w="905" w:type="dxa"/>
            <w:vMerge/>
            <w:shd w:val="clear" w:color="auto" w:fill="auto"/>
          </w:tcPr>
          <w:p w14:paraId="45EBB5D6" w14:textId="77777777" w:rsidR="0086609D" w:rsidRPr="00E92B64" w:rsidRDefault="0086609D" w:rsidP="001024D1">
            <w:pPr>
              <w:spacing w:after="0" w:line="240" w:lineRule="auto"/>
              <w:jc w:val="center"/>
              <w:rPr>
                <w:rFonts w:ascii="Times New Roman" w:hAnsi="Times New Roman"/>
                <w:sz w:val="24"/>
                <w:szCs w:val="24"/>
              </w:rPr>
            </w:pPr>
          </w:p>
        </w:tc>
        <w:tc>
          <w:tcPr>
            <w:tcW w:w="1159" w:type="dxa"/>
            <w:shd w:val="clear" w:color="auto" w:fill="auto"/>
          </w:tcPr>
          <w:p w14:paraId="7EABA3A0" w14:textId="77777777" w:rsidR="0086609D" w:rsidRPr="00E92B64" w:rsidRDefault="0086609D" w:rsidP="001024D1">
            <w:pPr>
              <w:spacing w:after="0" w:line="240" w:lineRule="auto"/>
              <w:jc w:val="center"/>
              <w:rPr>
                <w:rFonts w:ascii="Times New Roman" w:hAnsi="Times New Roman"/>
                <w:sz w:val="24"/>
                <w:szCs w:val="24"/>
              </w:rPr>
            </w:pPr>
            <w:r w:rsidRPr="00E92B64">
              <w:rPr>
                <w:rFonts w:ascii="Times New Roman" w:hAnsi="Times New Roman"/>
                <w:sz w:val="24"/>
                <w:szCs w:val="24"/>
              </w:rPr>
              <w:t>0</w:t>
            </w:r>
          </w:p>
        </w:tc>
      </w:tr>
    </w:tbl>
    <w:p w14:paraId="3B5430FE" w14:textId="77777777" w:rsidR="0086609D" w:rsidRPr="00EB3DA0" w:rsidRDefault="0086609D" w:rsidP="001024D1">
      <w:pPr>
        <w:spacing w:after="0" w:line="240" w:lineRule="auto"/>
        <w:rPr>
          <w:lang w:val="en-US"/>
        </w:rPr>
      </w:pPr>
    </w:p>
    <w:p w14:paraId="185176A6" w14:textId="2BD8E3E7" w:rsidR="0086609D" w:rsidRDefault="0086609D" w:rsidP="001024D1">
      <w:pPr>
        <w:pStyle w:val="aa"/>
        <w:shd w:val="clear" w:color="auto" w:fill="FFFFFF"/>
        <w:spacing w:before="0" w:beforeAutospacing="0" w:after="0" w:afterAutospacing="0"/>
        <w:ind w:firstLine="708"/>
        <w:jc w:val="both"/>
        <w:rPr>
          <w:color w:val="000000"/>
          <w:sz w:val="28"/>
          <w:szCs w:val="28"/>
        </w:rPr>
      </w:pPr>
      <w:r w:rsidRPr="006906DE">
        <w:rPr>
          <w:color w:val="000000"/>
          <w:sz w:val="28"/>
          <w:szCs w:val="28"/>
        </w:rPr>
        <w:t xml:space="preserve">С целью дешифрирования и повышения информативности данных ДЗЗ проведены спектральные преобразования исходных </w:t>
      </w:r>
      <w:proofErr w:type="spellStart"/>
      <w:r w:rsidRPr="006906DE">
        <w:rPr>
          <w:color w:val="000000"/>
          <w:sz w:val="28"/>
          <w:szCs w:val="28"/>
        </w:rPr>
        <w:t>космоснимков</w:t>
      </w:r>
      <w:proofErr w:type="spellEnd"/>
      <w:r w:rsidRPr="006906DE">
        <w:rPr>
          <w:color w:val="000000"/>
          <w:sz w:val="28"/>
          <w:szCs w:val="28"/>
        </w:rPr>
        <w:t xml:space="preserve">. На основе анализа спектральных профилей </w:t>
      </w:r>
      <w:r>
        <w:rPr>
          <w:color w:val="000000"/>
          <w:sz w:val="28"/>
          <w:szCs w:val="28"/>
        </w:rPr>
        <w:t>орошаемых</w:t>
      </w:r>
      <w:r w:rsidRPr="006906DE">
        <w:rPr>
          <w:color w:val="000000"/>
          <w:sz w:val="28"/>
          <w:szCs w:val="28"/>
        </w:rPr>
        <w:t xml:space="preserve"> полей на </w:t>
      </w:r>
      <w:proofErr w:type="spellStart"/>
      <w:r w:rsidRPr="006906DE">
        <w:rPr>
          <w:color w:val="000000"/>
          <w:sz w:val="28"/>
          <w:szCs w:val="28"/>
        </w:rPr>
        <w:t>космоснимках</w:t>
      </w:r>
      <w:proofErr w:type="spellEnd"/>
      <w:r w:rsidRPr="006906DE">
        <w:rPr>
          <w:color w:val="000000"/>
          <w:sz w:val="28"/>
          <w:szCs w:val="28"/>
        </w:rPr>
        <w:t xml:space="preserve"> с использованием спектральных библиотек проведена атмосферная коррекция спутниковых изображений с учетом калибровочных коэффициентов из метаданных </w:t>
      </w:r>
      <w:proofErr w:type="spellStart"/>
      <w:r w:rsidRPr="006906DE">
        <w:rPr>
          <w:color w:val="000000"/>
          <w:sz w:val="28"/>
          <w:szCs w:val="28"/>
        </w:rPr>
        <w:t>Landsat</w:t>
      </w:r>
      <w:proofErr w:type="spellEnd"/>
      <w:r w:rsidRPr="006906DE">
        <w:rPr>
          <w:color w:val="000000"/>
          <w:sz w:val="28"/>
          <w:szCs w:val="28"/>
        </w:rPr>
        <w:t xml:space="preserve"> для спектральных </w:t>
      </w:r>
      <w:r>
        <w:rPr>
          <w:color w:val="000000"/>
          <w:sz w:val="28"/>
          <w:szCs w:val="28"/>
        </w:rPr>
        <w:t xml:space="preserve">данных радиометра </w:t>
      </w:r>
      <w:r>
        <w:rPr>
          <w:color w:val="000000"/>
          <w:sz w:val="28"/>
          <w:szCs w:val="28"/>
          <w:lang w:val="en-US"/>
        </w:rPr>
        <w:t>OLI</w:t>
      </w:r>
      <w:r w:rsidRPr="006906DE">
        <w:rPr>
          <w:color w:val="000000"/>
          <w:sz w:val="28"/>
          <w:szCs w:val="28"/>
        </w:rPr>
        <w:t xml:space="preserve">, расчетной информации по азимуту/зениту Солнца на момент выполнения спутником </w:t>
      </w:r>
      <w:r w:rsidRPr="00C23F1F">
        <w:rPr>
          <w:color w:val="000000"/>
          <w:sz w:val="28"/>
          <w:szCs w:val="28"/>
        </w:rPr>
        <w:t>съемки. Коррекция выполнена по следующ</w:t>
      </w:r>
      <w:r>
        <w:rPr>
          <w:color w:val="000000"/>
          <w:sz w:val="28"/>
          <w:szCs w:val="28"/>
        </w:rPr>
        <w:t>им</w:t>
      </w:r>
      <w:r w:rsidRPr="00C23F1F">
        <w:rPr>
          <w:color w:val="000000"/>
          <w:sz w:val="28"/>
          <w:szCs w:val="28"/>
        </w:rPr>
        <w:t xml:space="preserve"> формул</w:t>
      </w:r>
      <w:r>
        <w:rPr>
          <w:color w:val="000000"/>
          <w:sz w:val="28"/>
          <w:szCs w:val="28"/>
        </w:rPr>
        <w:t>ам</w:t>
      </w:r>
      <w:r w:rsidRPr="00C23F1F">
        <w:rPr>
          <w:color w:val="000000"/>
          <w:sz w:val="28"/>
          <w:szCs w:val="28"/>
        </w:rPr>
        <w:t xml:space="preserve"> </w:t>
      </w:r>
      <w:r w:rsidR="0007403B">
        <w:rPr>
          <w:color w:val="000000"/>
          <w:sz w:val="28"/>
          <w:szCs w:val="28"/>
        </w:rPr>
        <w:t>3.2</w:t>
      </w:r>
      <w:r w:rsidR="001024D1">
        <w:rPr>
          <w:color w:val="000000"/>
          <w:sz w:val="28"/>
          <w:szCs w:val="28"/>
        </w:rPr>
        <w:t xml:space="preserve">. и </w:t>
      </w:r>
      <w:r w:rsidR="0007403B">
        <w:rPr>
          <w:color w:val="000000"/>
          <w:sz w:val="28"/>
          <w:szCs w:val="28"/>
        </w:rPr>
        <w:t>3.</w:t>
      </w:r>
      <w:r w:rsidR="00D12BE1" w:rsidRPr="00340DFE">
        <w:rPr>
          <w:color w:val="000000"/>
          <w:sz w:val="28"/>
          <w:szCs w:val="28"/>
        </w:rPr>
        <w:t>3</w:t>
      </w:r>
      <w:r w:rsidR="001024D1">
        <w:rPr>
          <w:color w:val="000000"/>
          <w:sz w:val="28"/>
          <w:szCs w:val="28"/>
        </w:rPr>
        <w:t>.</w:t>
      </w:r>
      <w:r w:rsidRPr="00C23F1F">
        <w:rPr>
          <w:color w:val="000000"/>
          <w:sz w:val="28"/>
          <w:szCs w:val="28"/>
        </w:rPr>
        <w:t>:</w:t>
      </w:r>
    </w:p>
    <w:p w14:paraId="08417FF2" w14:textId="77777777" w:rsidR="0086609D" w:rsidRPr="00C23F1F" w:rsidRDefault="0086609D" w:rsidP="0086609D">
      <w:pPr>
        <w:pStyle w:val="aa"/>
        <w:shd w:val="clear" w:color="auto" w:fill="FFFFFF"/>
        <w:spacing w:before="0" w:beforeAutospacing="0" w:after="0" w:afterAutospacing="0"/>
        <w:ind w:firstLine="708"/>
        <w:jc w:val="both"/>
        <w:rPr>
          <w:color w:val="000000"/>
          <w:sz w:val="28"/>
          <w:szCs w:val="28"/>
        </w:rPr>
      </w:pPr>
    </w:p>
    <w:p w14:paraId="53D61EE2" w14:textId="55445950" w:rsidR="0086609D" w:rsidRPr="00F2611C" w:rsidRDefault="0086609D" w:rsidP="0086609D">
      <w:pPr>
        <w:pStyle w:val="aa"/>
        <w:shd w:val="clear" w:color="auto" w:fill="FFFFFF"/>
        <w:spacing w:before="0" w:beforeAutospacing="0" w:after="0" w:afterAutospacing="0"/>
        <w:ind w:firstLine="708"/>
        <w:jc w:val="right"/>
        <w:rPr>
          <w:color w:val="000000"/>
          <w:sz w:val="28"/>
          <w:szCs w:val="28"/>
        </w:rPr>
      </w:pPr>
      <m:oMath>
        <m:r>
          <m:rPr>
            <m:sty m:val="p"/>
          </m:rPr>
          <w:rPr>
            <w:rFonts w:ascii="Cambria Math" w:hAnsi="Cambria Math"/>
            <w:sz w:val="28"/>
            <w:szCs w:val="28"/>
          </w:rPr>
          <w:lastRenderedPageBreak/>
          <m:t>ρλ=</m:t>
        </m:r>
        <m:f>
          <m:fPr>
            <m:ctrlPr>
              <w:rPr>
                <w:rFonts w:ascii="Cambria Math" w:hAnsi="Cambria Math"/>
                <w:i/>
                <w:color w:val="000000"/>
                <w:sz w:val="28"/>
                <w:szCs w:val="28"/>
              </w:rPr>
            </m:ctrlPr>
          </m:fPr>
          <m:num>
            <m:r>
              <m:rPr>
                <m:sty m:val="p"/>
              </m:rPr>
              <w:rPr>
                <w:rFonts w:ascii="Cambria Math" w:hAnsi="Cambria Math"/>
                <w:sz w:val="28"/>
                <w:szCs w:val="28"/>
              </w:rPr>
              <m:t>ρλ’</m:t>
            </m:r>
          </m:num>
          <m:den>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m:rPr>
                    <m:sty m:val="p"/>
                  </m:rPr>
                  <w:rPr>
                    <w:rFonts w:ascii="Cambria Math" w:hAnsi="Cambria Math"/>
                    <w:sz w:val="28"/>
                    <w:szCs w:val="28"/>
                  </w:rPr>
                  <m:t>(θSZ)</m:t>
                </m:r>
              </m:e>
            </m:func>
          </m:den>
        </m:f>
        <m:r>
          <w:rPr>
            <w:rFonts w:ascii="Cambria Math" w:hAnsi="Cambria Math"/>
            <w:color w:val="000000"/>
            <w:sz w:val="28"/>
            <w:szCs w:val="28"/>
          </w:rPr>
          <m:t>=</m:t>
        </m:r>
        <m:f>
          <m:fPr>
            <m:ctrlPr>
              <w:rPr>
                <w:rFonts w:ascii="Cambria Math" w:hAnsi="Cambria Math"/>
                <w:i/>
                <w:color w:val="000000"/>
                <w:sz w:val="28"/>
                <w:szCs w:val="28"/>
              </w:rPr>
            </m:ctrlPr>
          </m:fPr>
          <m:num>
            <m:r>
              <m:rPr>
                <m:sty m:val="p"/>
              </m:rPr>
              <w:rPr>
                <w:rFonts w:ascii="Cambria Math" w:hAnsi="Cambria Math"/>
                <w:sz w:val="28"/>
                <w:szCs w:val="28"/>
              </w:rPr>
              <m:t>ρλ’</m:t>
            </m:r>
          </m:num>
          <m:den>
            <m:func>
              <m:funcPr>
                <m:ctrlPr>
                  <w:rPr>
                    <w:rFonts w:ascii="Cambria Math" w:hAnsi="Cambria Math"/>
                    <w:i/>
                    <w:color w:val="000000"/>
                    <w:sz w:val="28"/>
                    <w:szCs w:val="28"/>
                  </w:rPr>
                </m:ctrlPr>
              </m:funcPr>
              <m:fName>
                <m:r>
                  <m:rPr>
                    <m:sty m:val="p"/>
                  </m:rPr>
                  <w:rPr>
                    <w:rFonts w:ascii="Cambria Math" w:hAnsi="Cambria Math"/>
                    <w:color w:val="000000"/>
                    <w:sz w:val="28"/>
                    <w:szCs w:val="28"/>
                  </w:rPr>
                  <m:t>sin</m:t>
                </m:r>
              </m:fName>
              <m:e>
                <m:r>
                  <m:rPr>
                    <m:sty m:val="p"/>
                  </m:rPr>
                  <w:rPr>
                    <w:rFonts w:ascii="Cambria Math" w:hAnsi="Cambria Math"/>
                    <w:sz w:val="28"/>
                    <w:szCs w:val="28"/>
                  </w:rPr>
                  <m:t>(θSE)</m:t>
                </m:r>
              </m:e>
            </m:func>
          </m:den>
        </m:f>
      </m:oMath>
      <w:r w:rsidRPr="00F2611C">
        <w:rPr>
          <w:color w:val="000000"/>
          <w:sz w:val="28"/>
          <w:szCs w:val="28"/>
        </w:rPr>
        <w:t xml:space="preserve">                                          (</w:t>
      </w:r>
      <w:r w:rsidR="0007403B">
        <w:rPr>
          <w:color w:val="000000"/>
          <w:sz w:val="28"/>
          <w:szCs w:val="28"/>
        </w:rPr>
        <w:t>3.2</w:t>
      </w:r>
      <w:r w:rsidR="001024D1">
        <w:rPr>
          <w:color w:val="000000"/>
          <w:sz w:val="28"/>
          <w:szCs w:val="28"/>
        </w:rPr>
        <w:t>.</w:t>
      </w:r>
      <w:r w:rsidRPr="00F2611C">
        <w:rPr>
          <w:color w:val="000000"/>
          <w:sz w:val="28"/>
          <w:szCs w:val="28"/>
        </w:rPr>
        <w:t>)</w:t>
      </w:r>
    </w:p>
    <w:p w14:paraId="586BB83D" w14:textId="77777777" w:rsidR="0086609D" w:rsidRPr="00F2611C" w:rsidRDefault="0086609D" w:rsidP="0086609D">
      <w:pPr>
        <w:pStyle w:val="aa"/>
        <w:shd w:val="clear" w:color="auto" w:fill="FFFFFF"/>
        <w:spacing w:before="0" w:beforeAutospacing="0" w:after="0" w:afterAutospacing="0"/>
        <w:ind w:firstLine="708"/>
        <w:jc w:val="both"/>
        <w:rPr>
          <w:sz w:val="28"/>
          <w:szCs w:val="28"/>
        </w:rPr>
      </w:pPr>
      <w:r w:rsidRPr="00F2611C">
        <w:rPr>
          <w:sz w:val="28"/>
          <w:szCs w:val="28"/>
        </w:rPr>
        <w:t xml:space="preserve">где: </w:t>
      </w:r>
    </w:p>
    <w:p w14:paraId="3787EAD5" w14:textId="77777777" w:rsidR="0086609D" w:rsidRPr="00F2611C" w:rsidRDefault="0086609D" w:rsidP="0086609D">
      <w:pPr>
        <w:pStyle w:val="aa"/>
        <w:shd w:val="clear" w:color="auto" w:fill="FFFFFF"/>
        <w:spacing w:before="0" w:beforeAutospacing="0" w:after="0" w:afterAutospacing="0"/>
        <w:ind w:firstLine="708"/>
        <w:jc w:val="both"/>
        <w:rPr>
          <w:sz w:val="28"/>
          <w:szCs w:val="28"/>
        </w:rPr>
      </w:pPr>
      <w:proofErr w:type="spellStart"/>
      <w:r w:rsidRPr="00F2611C">
        <w:rPr>
          <w:sz w:val="28"/>
          <w:szCs w:val="28"/>
        </w:rPr>
        <w:t>ρλ</w:t>
      </w:r>
      <w:proofErr w:type="spellEnd"/>
      <w:r w:rsidRPr="00F2611C">
        <w:rPr>
          <w:sz w:val="28"/>
          <w:szCs w:val="28"/>
        </w:rPr>
        <w:t xml:space="preserve"> = </w:t>
      </w:r>
      <w:r w:rsidRPr="00F2611C">
        <w:rPr>
          <w:sz w:val="28"/>
          <w:szCs w:val="28"/>
          <w:lang w:val="en-US"/>
        </w:rPr>
        <w:t>TOA</w:t>
      </w:r>
      <w:r w:rsidRPr="00F2611C">
        <w:rPr>
          <w:sz w:val="28"/>
          <w:szCs w:val="28"/>
        </w:rPr>
        <w:t xml:space="preserve"> планетарная отражательная способность</w:t>
      </w:r>
    </w:p>
    <w:p w14:paraId="7448ABB7" w14:textId="77777777" w:rsidR="0086609D" w:rsidRPr="00F2611C" w:rsidRDefault="0086609D" w:rsidP="0086609D">
      <w:pPr>
        <w:pStyle w:val="aa"/>
        <w:shd w:val="clear" w:color="auto" w:fill="FFFFFF"/>
        <w:spacing w:before="0" w:beforeAutospacing="0" w:after="0" w:afterAutospacing="0"/>
        <w:ind w:firstLine="708"/>
        <w:jc w:val="both"/>
        <w:rPr>
          <w:sz w:val="28"/>
          <w:szCs w:val="28"/>
        </w:rPr>
      </w:pPr>
      <w:r w:rsidRPr="00F2611C">
        <w:rPr>
          <w:sz w:val="28"/>
          <w:szCs w:val="28"/>
        </w:rPr>
        <w:t>θ</w:t>
      </w:r>
      <w:r w:rsidRPr="00984E66">
        <w:rPr>
          <w:sz w:val="28"/>
          <w:szCs w:val="28"/>
          <w:vertAlign w:val="subscript"/>
          <w:lang w:val="en-US"/>
        </w:rPr>
        <w:t>SE</w:t>
      </w:r>
      <w:r w:rsidRPr="00F2611C">
        <w:rPr>
          <w:sz w:val="28"/>
          <w:szCs w:val="28"/>
        </w:rPr>
        <w:t xml:space="preserve"> = Местный угол возвышения солнца; угол возвышения солнца в центре сцены в градусах указан в метаданных</w:t>
      </w:r>
    </w:p>
    <w:p w14:paraId="22F0907B" w14:textId="77777777" w:rsidR="0086609D" w:rsidRPr="00F2611C" w:rsidRDefault="0086609D" w:rsidP="0086609D">
      <w:pPr>
        <w:pStyle w:val="aa"/>
        <w:shd w:val="clear" w:color="auto" w:fill="FFFFFF"/>
        <w:spacing w:before="0" w:beforeAutospacing="0" w:after="0" w:afterAutospacing="0"/>
        <w:ind w:firstLine="708"/>
        <w:jc w:val="both"/>
        <w:rPr>
          <w:sz w:val="28"/>
          <w:szCs w:val="28"/>
        </w:rPr>
      </w:pPr>
      <w:r w:rsidRPr="00F2611C">
        <w:rPr>
          <w:sz w:val="28"/>
          <w:szCs w:val="28"/>
        </w:rPr>
        <w:t>θ</w:t>
      </w:r>
      <w:r w:rsidRPr="00984E66">
        <w:rPr>
          <w:sz w:val="28"/>
          <w:szCs w:val="28"/>
          <w:vertAlign w:val="subscript"/>
          <w:lang w:val="en-US"/>
        </w:rPr>
        <w:t>SZ</w:t>
      </w:r>
      <w:r w:rsidRPr="00F2611C">
        <w:rPr>
          <w:sz w:val="28"/>
          <w:szCs w:val="28"/>
        </w:rPr>
        <w:t xml:space="preserve"> = Местный зенитный угол Солнца; θ</w:t>
      </w:r>
      <w:r w:rsidRPr="00984E66">
        <w:rPr>
          <w:sz w:val="28"/>
          <w:szCs w:val="28"/>
          <w:vertAlign w:val="subscript"/>
          <w:lang w:val="en-US"/>
        </w:rPr>
        <w:t>SZ</w:t>
      </w:r>
      <w:r w:rsidRPr="00F2611C">
        <w:rPr>
          <w:sz w:val="28"/>
          <w:szCs w:val="28"/>
        </w:rPr>
        <w:t xml:space="preserve"> = 90° - θ</w:t>
      </w:r>
      <w:r w:rsidRPr="00984E66">
        <w:rPr>
          <w:sz w:val="28"/>
          <w:szCs w:val="28"/>
          <w:vertAlign w:val="subscript"/>
          <w:lang w:val="en-US"/>
        </w:rPr>
        <w:t>SE</w:t>
      </w:r>
    </w:p>
    <w:p w14:paraId="01E3820C" w14:textId="77777777" w:rsidR="0086609D" w:rsidRPr="00F2611C" w:rsidRDefault="0086609D" w:rsidP="0086609D">
      <w:pPr>
        <w:pStyle w:val="aa"/>
        <w:shd w:val="clear" w:color="auto" w:fill="FFFFFF"/>
        <w:spacing w:before="0" w:beforeAutospacing="0" w:after="0" w:afterAutospacing="0"/>
        <w:ind w:firstLine="708"/>
        <w:jc w:val="both"/>
        <w:rPr>
          <w:color w:val="000000"/>
          <w:sz w:val="28"/>
          <w:szCs w:val="28"/>
        </w:rPr>
      </w:pPr>
    </w:p>
    <w:p w14:paraId="1000C527" w14:textId="2C36BFD1" w:rsidR="0086609D" w:rsidRPr="00F2611C" w:rsidRDefault="0086609D" w:rsidP="0086609D">
      <w:pPr>
        <w:pStyle w:val="aa"/>
        <w:shd w:val="clear" w:color="auto" w:fill="FFFFFF"/>
        <w:spacing w:before="0" w:beforeAutospacing="0" w:after="0" w:afterAutospacing="0"/>
        <w:ind w:firstLine="708"/>
        <w:jc w:val="right"/>
        <w:rPr>
          <w:sz w:val="28"/>
          <w:szCs w:val="28"/>
        </w:rPr>
      </w:pPr>
      <w:proofErr w:type="spellStart"/>
      <w:r w:rsidRPr="00F2611C">
        <w:rPr>
          <w:sz w:val="28"/>
          <w:szCs w:val="28"/>
        </w:rPr>
        <w:t>ρλ</w:t>
      </w:r>
      <w:proofErr w:type="spellEnd"/>
      <w:r w:rsidRPr="00F2611C">
        <w:rPr>
          <w:sz w:val="28"/>
          <w:szCs w:val="28"/>
        </w:rPr>
        <w:t xml:space="preserve">’ = </w:t>
      </w:r>
      <w:r w:rsidRPr="00F2611C">
        <w:rPr>
          <w:sz w:val="28"/>
          <w:szCs w:val="28"/>
          <w:lang w:val="en-US"/>
        </w:rPr>
        <w:t>M</w:t>
      </w:r>
      <w:r w:rsidRPr="00F2611C">
        <w:rPr>
          <w:sz w:val="28"/>
          <w:szCs w:val="28"/>
        </w:rPr>
        <w:t xml:space="preserve">ρ * </w:t>
      </w:r>
      <w:proofErr w:type="spellStart"/>
      <w:r w:rsidRPr="00F2611C">
        <w:rPr>
          <w:sz w:val="28"/>
          <w:szCs w:val="28"/>
          <w:lang w:val="en-US"/>
        </w:rPr>
        <w:t>Q</w:t>
      </w:r>
      <w:r w:rsidRPr="00984E66">
        <w:rPr>
          <w:sz w:val="28"/>
          <w:szCs w:val="28"/>
          <w:vertAlign w:val="subscript"/>
          <w:lang w:val="en-US"/>
        </w:rPr>
        <w:t>cal</w:t>
      </w:r>
      <w:proofErr w:type="spellEnd"/>
      <w:r w:rsidRPr="00F2611C">
        <w:rPr>
          <w:sz w:val="28"/>
          <w:szCs w:val="28"/>
        </w:rPr>
        <w:t xml:space="preserve"> + </w:t>
      </w:r>
      <w:r w:rsidRPr="00F2611C">
        <w:rPr>
          <w:sz w:val="28"/>
          <w:szCs w:val="28"/>
          <w:lang w:val="en-US"/>
        </w:rPr>
        <w:t>A</w:t>
      </w:r>
      <w:r w:rsidRPr="00F2611C">
        <w:rPr>
          <w:sz w:val="28"/>
          <w:szCs w:val="28"/>
        </w:rPr>
        <w:t>ρ</w:t>
      </w:r>
      <w:r w:rsidRPr="00F2611C">
        <w:rPr>
          <w:color w:val="000000"/>
          <w:sz w:val="28"/>
          <w:szCs w:val="28"/>
        </w:rPr>
        <w:t xml:space="preserve">                                       </w:t>
      </w:r>
      <w:proofErr w:type="gramStart"/>
      <w:r w:rsidRPr="00F2611C">
        <w:rPr>
          <w:color w:val="000000"/>
          <w:sz w:val="28"/>
          <w:szCs w:val="28"/>
        </w:rPr>
        <w:t xml:space="preserve">   (</w:t>
      </w:r>
      <w:proofErr w:type="gramEnd"/>
      <w:r w:rsidR="0007403B">
        <w:rPr>
          <w:color w:val="000000"/>
          <w:sz w:val="28"/>
          <w:szCs w:val="28"/>
        </w:rPr>
        <w:t>3.</w:t>
      </w:r>
      <w:r w:rsidR="00D12BE1" w:rsidRPr="00340DFE">
        <w:rPr>
          <w:color w:val="000000"/>
          <w:sz w:val="28"/>
          <w:szCs w:val="28"/>
        </w:rPr>
        <w:t>3.</w:t>
      </w:r>
      <w:r w:rsidRPr="00F2611C">
        <w:rPr>
          <w:color w:val="000000"/>
          <w:sz w:val="28"/>
          <w:szCs w:val="28"/>
        </w:rPr>
        <w:t>)</w:t>
      </w:r>
    </w:p>
    <w:p w14:paraId="089824E4" w14:textId="77777777" w:rsidR="0086609D" w:rsidRPr="00F2611C" w:rsidRDefault="0086609D" w:rsidP="0086609D">
      <w:pPr>
        <w:pStyle w:val="aa"/>
        <w:shd w:val="clear" w:color="auto" w:fill="FFFFFF"/>
        <w:spacing w:before="0" w:beforeAutospacing="0" w:after="0" w:afterAutospacing="0"/>
        <w:ind w:firstLine="708"/>
        <w:jc w:val="both"/>
        <w:rPr>
          <w:sz w:val="28"/>
          <w:szCs w:val="28"/>
        </w:rPr>
      </w:pPr>
      <w:r w:rsidRPr="00F2611C">
        <w:rPr>
          <w:sz w:val="28"/>
          <w:szCs w:val="28"/>
        </w:rPr>
        <w:t xml:space="preserve">где: </w:t>
      </w:r>
    </w:p>
    <w:p w14:paraId="4FCC0064" w14:textId="77777777" w:rsidR="0086609D" w:rsidRPr="00F2611C" w:rsidRDefault="0086609D" w:rsidP="0086609D">
      <w:pPr>
        <w:pStyle w:val="aa"/>
        <w:shd w:val="clear" w:color="auto" w:fill="FFFFFF"/>
        <w:spacing w:before="0" w:beforeAutospacing="0" w:after="0" w:afterAutospacing="0"/>
        <w:ind w:left="708"/>
        <w:jc w:val="both"/>
        <w:rPr>
          <w:sz w:val="28"/>
          <w:szCs w:val="28"/>
        </w:rPr>
      </w:pPr>
      <w:proofErr w:type="spellStart"/>
      <w:r w:rsidRPr="00F2611C">
        <w:rPr>
          <w:sz w:val="28"/>
          <w:szCs w:val="28"/>
        </w:rPr>
        <w:t>ρλ</w:t>
      </w:r>
      <w:proofErr w:type="spellEnd"/>
      <w:r w:rsidRPr="00F2611C">
        <w:rPr>
          <w:sz w:val="28"/>
          <w:szCs w:val="28"/>
        </w:rPr>
        <w:t xml:space="preserve">' = </w:t>
      </w:r>
      <w:r w:rsidRPr="00F2611C">
        <w:rPr>
          <w:sz w:val="28"/>
          <w:szCs w:val="28"/>
          <w:lang w:val="en-US"/>
        </w:rPr>
        <w:t>TOA</w:t>
      </w:r>
      <w:r w:rsidRPr="00F2611C">
        <w:rPr>
          <w:sz w:val="28"/>
          <w:szCs w:val="28"/>
        </w:rPr>
        <w:t xml:space="preserve"> Планетарная спектральная отражательная способность, без поправки на солнечный угол.</w:t>
      </w:r>
    </w:p>
    <w:p w14:paraId="6037D3B1" w14:textId="77777777" w:rsidR="0086609D" w:rsidRPr="00F2611C" w:rsidRDefault="0086609D" w:rsidP="0086609D">
      <w:pPr>
        <w:pStyle w:val="aa"/>
        <w:shd w:val="clear" w:color="auto" w:fill="FFFFFF"/>
        <w:spacing w:before="0" w:beforeAutospacing="0" w:after="0" w:afterAutospacing="0"/>
        <w:ind w:left="708"/>
        <w:jc w:val="both"/>
        <w:rPr>
          <w:sz w:val="28"/>
          <w:szCs w:val="28"/>
        </w:rPr>
      </w:pPr>
      <w:r w:rsidRPr="00F2611C">
        <w:rPr>
          <w:sz w:val="28"/>
          <w:szCs w:val="28"/>
          <w:lang w:val="en-US"/>
        </w:rPr>
        <w:t>M</w:t>
      </w:r>
      <w:r w:rsidRPr="00F2611C">
        <w:rPr>
          <w:sz w:val="28"/>
          <w:szCs w:val="28"/>
        </w:rPr>
        <w:t>ρ = Коэффициент мультипликативного масштабирования коэффициента отражения для полосы.</w:t>
      </w:r>
    </w:p>
    <w:p w14:paraId="58C1258F" w14:textId="77777777" w:rsidR="0086609D" w:rsidRPr="00F2611C" w:rsidRDefault="0086609D" w:rsidP="0086609D">
      <w:pPr>
        <w:pStyle w:val="aa"/>
        <w:shd w:val="clear" w:color="auto" w:fill="FFFFFF"/>
        <w:spacing w:before="0" w:beforeAutospacing="0" w:after="0" w:afterAutospacing="0"/>
        <w:ind w:left="708"/>
        <w:jc w:val="both"/>
        <w:rPr>
          <w:sz w:val="28"/>
          <w:szCs w:val="28"/>
        </w:rPr>
      </w:pPr>
      <w:r w:rsidRPr="00F2611C">
        <w:rPr>
          <w:sz w:val="28"/>
          <w:szCs w:val="28"/>
          <w:lang w:val="en-US"/>
        </w:rPr>
        <w:t>A</w:t>
      </w:r>
      <w:r w:rsidRPr="00F2611C">
        <w:rPr>
          <w:sz w:val="28"/>
          <w:szCs w:val="28"/>
        </w:rPr>
        <w:t>ρ = Масштабный коэффициент зависимости отражения для канала</w:t>
      </w:r>
    </w:p>
    <w:p w14:paraId="2D39B1A1" w14:textId="789ED819" w:rsidR="0086609D" w:rsidRPr="003E41AE" w:rsidRDefault="0086609D" w:rsidP="003E41AE">
      <w:pPr>
        <w:pStyle w:val="aa"/>
        <w:shd w:val="clear" w:color="auto" w:fill="FFFFFF"/>
        <w:spacing w:before="0" w:beforeAutospacing="0" w:after="0" w:afterAutospacing="0"/>
        <w:ind w:left="708"/>
        <w:jc w:val="both"/>
        <w:rPr>
          <w:color w:val="000000"/>
          <w:sz w:val="28"/>
          <w:szCs w:val="28"/>
        </w:rPr>
      </w:pPr>
      <w:proofErr w:type="spellStart"/>
      <w:r w:rsidRPr="00F2611C">
        <w:rPr>
          <w:sz w:val="28"/>
          <w:szCs w:val="28"/>
          <w:lang w:val="en-US"/>
        </w:rPr>
        <w:t>Qcal</w:t>
      </w:r>
      <w:proofErr w:type="spellEnd"/>
      <w:r w:rsidRPr="00F2611C">
        <w:rPr>
          <w:sz w:val="28"/>
          <w:szCs w:val="28"/>
        </w:rPr>
        <w:t xml:space="preserve"> = Значение пикселя уровня 1 в </w:t>
      </w:r>
      <w:r w:rsidRPr="00F2611C">
        <w:rPr>
          <w:sz w:val="28"/>
          <w:szCs w:val="28"/>
          <w:lang w:val="en-US"/>
        </w:rPr>
        <w:t>DN</w:t>
      </w:r>
    </w:p>
    <w:p w14:paraId="19602F0E" w14:textId="1B56838F" w:rsidR="0086609D" w:rsidRDefault="0086609D" w:rsidP="0086609D">
      <w:pPr>
        <w:pStyle w:val="aa"/>
        <w:shd w:val="clear" w:color="auto" w:fill="FFFFFF"/>
        <w:spacing w:before="0" w:beforeAutospacing="0" w:after="0" w:afterAutospacing="0"/>
        <w:ind w:firstLine="708"/>
        <w:jc w:val="both"/>
        <w:rPr>
          <w:color w:val="000000"/>
          <w:sz w:val="28"/>
          <w:szCs w:val="28"/>
          <w:lang w:val="kk-KZ"/>
        </w:rPr>
      </w:pPr>
      <w:r>
        <w:rPr>
          <w:color w:val="000000"/>
          <w:sz w:val="28"/>
          <w:szCs w:val="28"/>
        </w:rPr>
        <w:t xml:space="preserve">Для выделения орошаемых полей с разными сельскохозяйственными культурами на основе обработанных данных спутника </w:t>
      </w:r>
      <w:proofErr w:type="spellStart"/>
      <w:r>
        <w:rPr>
          <w:color w:val="000000"/>
          <w:sz w:val="28"/>
          <w:szCs w:val="28"/>
          <w:lang w:val="en-US"/>
        </w:rPr>
        <w:t>LandSat</w:t>
      </w:r>
      <w:proofErr w:type="spellEnd"/>
      <w:r w:rsidRPr="00986EA8">
        <w:rPr>
          <w:color w:val="000000"/>
          <w:sz w:val="28"/>
          <w:szCs w:val="28"/>
        </w:rPr>
        <w:t>-8</w:t>
      </w:r>
      <w:r w:rsidRPr="00050343">
        <w:rPr>
          <w:color w:val="000000"/>
          <w:sz w:val="28"/>
          <w:szCs w:val="28"/>
        </w:rPr>
        <w:t xml:space="preserve"> </w:t>
      </w:r>
      <w:r>
        <w:rPr>
          <w:color w:val="000000"/>
          <w:sz w:val="28"/>
          <w:szCs w:val="28"/>
        </w:rPr>
        <w:t xml:space="preserve">проведен спектральный анализ снимка с идентификатором </w:t>
      </w:r>
      <w:r w:rsidRPr="000C6241">
        <w:rPr>
          <w:sz w:val="28"/>
          <w:szCs w:val="28"/>
        </w:rPr>
        <w:t>LC08_L1TP_154032_20210815_20210826_01_T1</w:t>
      </w:r>
      <w:r>
        <w:rPr>
          <w:sz w:val="28"/>
          <w:szCs w:val="28"/>
          <w:lang w:val="kk-KZ"/>
        </w:rPr>
        <w:t xml:space="preserve"> </w:t>
      </w:r>
      <w:r>
        <w:rPr>
          <w:sz w:val="28"/>
          <w:szCs w:val="28"/>
        </w:rPr>
        <w:t>(табл.</w:t>
      </w:r>
      <w:r w:rsidR="0018356F">
        <w:rPr>
          <w:sz w:val="28"/>
          <w:szCs w:val="28"/>
        </w:rPr>
        <w:t>3.4</w:t>
      </w:r>
      <w:r>
        <w:rPr>
          <w:sz w:val="28"/>
          <w:szCs w:val="28"/>
        </w:rPr>
        <w:t>)</w:t>
      </w:r>
      <w:r>
        <w:rPr>
          <w:color w:val="000000"/>
          <w:sz w:val="28"/>
          <w:szCs w:val="28"/>
        </w:rPr>
        <w:t>.</w:t>
      </w:r>
      <w:r>
        <w:rPr>
          <w:color w:val="000000"/>
          <w:sz w:val="28"/>
          <w:szCs w:val="28"/>
          <w:lang w:val="kk-KZ"/>
        </w:rPr>
        <w:t xml:space="preserve"> </w:t>
      </w:r>
      <w:r>
        <w:rPr>
          <w:color w:val="000000"/>
          <w:sz w:val="28"/>
          <w:szCs w:val="28"/>
        </w:rPr>
        <w:t xml:space="preserve">По результатам спектрального анализа </w:t>
      </w:r>
      <w:r>
        <w:rPr>
          <w:color w:val="000000"/>
          <w:sz w:val="28"/>
          <w:szCs w:val="28"/>
          <w:lang w:val="kk-KZ"/>
        </w:rPr>
        <w:t>построены спектральные кривые основных сельскохозяйственных культур, выращиваемых в пределах Мактааральского массива (рис.</w:t>
      </w:r>
      <w:r w:rsidR="003E41AE">
        <w:rPr>
          <w:color w:val="000000"/>
          <w:sz w:val="28"/>
          <w:szCs w:val="28"/>
          <w:lang w:val="kk-KZ"/>
        </w:rPr>
        <w:t xml:space="preserve"> </w:t>
      </w:r>
      <w:r w:rsidR="008C71C1">
        <w:rPr>
          <w:color w:val="000000"/>
          <w:sz w:val="28"/>
          <w:szCs w:val="28"/>
          <w:lang w:val="kk-KZ"/>
        </w:rPr>
        <w:t>3</w:t>
      </w:r>
      <w:r w:rsidR="003E41AE">
        <w:rPr>
          <w:color w:val="000000"/>
          <w:sz w:val="28"/>
          <w:szCs w:val="28"/>
          <w:lang w:val="kk-KZ"/>
        </w:rPr>
        <w:t>.</w:t>
      </w:r>
      <w:r w:rsidR="001A15CB">
        <w:rPr>
          <w:color w:val="000000"/>
          <w:sz w:val="28"/>
          <w:szCs w:val="28"/>
          <w:lang w:val="kk-KZ"/>
        </w:rPr>
        <w:t>20</w:t>
      </w:r>
      <w:r>
        <w:rPr>
          <w:color w:val="000000"/>
          <w:sz w:val="28"/>
          <w:szCs w:val="28"/>
          <w:lang w:val="kk-KZ"/>
        </w:rPr>
        <w:t xml:space="preserve">). </w:t>
      </w:r>
    </w:p>
    <w:p w14:paraId="19F9DD17" w14:textId="77777777" w:rsidR="0086609D" w:rsidRDefault="0086609D" w:rsidP="0086609D">
      <w:pPr>
        <w:pStyle w:val="aa"/>
        <w:shd w:val="clear" w:color="auto" w:fill="FFFFFF"/>
        <w:spacing w:before="0" w:beforeAutospacing="0" w:after="0" w:afterAutospacing="0"/>
        <w:ind w:firstLine="708"/>
        <w:jc w:val="both"/>
        <w:rPr>
          <w:color w:val="000000"/>
          <w:sz w:val="28"/>
          <w:szCs w:val="28"/>
        </w:rPr>
      </w:pPr>
    </w:p>
    <w:p w14:paraId="21A38D41" w14:textId="3647C8C9" w:rsidR="0086609D" w:rsidRDefault="0086609D" w:rsidP="0086609D">
      <w:pPr>
        <w:spacing w:after="0" w:line="240" w:lineRule="auto"/>
        <w:jc w:val="both"/>
        <w:rPr>
          <w:rFonts w:ascii="Times New Roman" w:eastAsia="Times New Roman" w:hAnsi="Times New Roman"/>
          <w:color w:val="000000"/>
        </w:rPr>
      </w:pPr>
      <w:r>
        <w:rPr>
          <w:rFonts w:ascii="Times New Roman" w:hAnsi="Times New Roman"/>
          <w:sz w:val="28"/>
          <w:szCs w:val="28"/>
        </w:rPr>
        <w:t xml:space="preserve">Таблица – </w:t>
      </w:r>
      <w:r w:rsidR="0018356F">
        <w:rPr>
          <w:rFonts w:ascii="Times New Roman" w:hAnsi="Times New Roman"/>
          <w:sz w:val="28"/>
          <w:szCs w:val="28"/>
        </w:rPr>
        <w:t>3.4.</w:t>
      </w:r>
      <w:r>
        <w:rPr>
          <w:rFonts w:ascii="Times New Roman" w:hAnsi="Times New Roman"/>
          <w:sz w:val="28"/>
          <w:szCs w:val="28"/>
        </w:rPr>
        <w:t xml:space="preserve"> Спектральная характеристика выращиваемых культур на основе данных</w:t>
      </w:r>
      <w:r w:rsidRPr="001A1219">
        <w:rPr>
          <w:rFonts w:ascii="Times New Roman" w:hAnsi="Times New Roman"/>
          <w:sz w:val="28"/>
          <w:szCs w:val="28"/>
        </w:rPr>
        <w:t xml:space="preserve"> </w:t>
      </w:r>
      <w:proofErr w:type="spellStart"/>
      <w:r>
        <w:rPr>
          <w:rFonts w:ascii="Times New Roman" w:hAnsi="Times New Roman"/>
          <w:sz w:val="28"/>
          <w:szCs w:val="28"/>
          <w:lang w:val="en-US"/>
        </w:rPr>
        <w:t>LandSat</w:t>
      </w:r>
      <w:proofErr w:type="spellEnd"/>
      <w:r w:rsidRPr="001A1219">
        <w:rPr>
          <w:rFonts w:ascii="Times New Roman" w:hAnsi="Times New Roman"/>
          <w:sz w:val="28"/>
          <w:szCs w:val="28"/>
        </w:rPr>
        <w:t>-8</w:t>
      </w:r>
      <w:r>
        <w:rPr>
          <w:rFonts w:ascii="Times New Roman" w:hAnsi="Times New Roman"/>
          <w:sz w:val="28"/>
          <w:szCs w:val="28"/>
        </w:rPr>
        <w:t xml:space="preserve"> </w:t>
      </w:r>
      <w:r w:rsidRPr="001A1219">
        <w:rPr>
          <w:rFonts w:ascii="Times New Roman" w:hAnsi="Times New Roman"/>
          <w:sz w:val="28"/>
          <w:szCs w:val="28"/>
        </w:rPr>
        <w:t>(</w:t>
      </w:r>
      <w:r w:rsidRPr="00D8248E">
        <w:rPr>
          <w:rFonts w:ascii="Times New Roman" w:eastAsia="Times New Roman" w:hAnsi="Times New Roman"/>
          <w:color w:val="000000"/>
          <w:sz w:val="28"/>
          <w:szCs w:val="28"/>
        </w:rPr>
        <w:t>LC08_L1TP_154032_20210815_20210826_01_T1</w:t>
      </w:r>
      <w:r w:rsidRPr="001A1219">
        <w:rPr>
          <w:rFonts w:ascii="Times New Roman" w:eastAsia="Times New Roman" w:hAnsi="Times New Roman"/>
          <w:color w:val="000000"/>
        </w:rPr>
        <w:t>)</w:t>
      </w:r>
    </w:p>
    <w:p w14:paraId="1A6EBE8C" w14:textId="77777777" w:rsidR="0086609D" w:rsidRPr="001A1219" w:rsidRDefault="0086609D" w:rsidP="0086609D">
      <w:pPr>
        <w:spacing w:after="0" w:line="240" w:lineRule="auto"/>
        <w:jc w:val="both"/>
        <w:rPr>
          <w:rFonts w:ascii="Times New Roman" w:hAnsi="Times New Roman"/>
          <w:sz w:val="28"/>
          <w:szCs w:val="28"/>
        </w:rPr>
      </w:pPr>
    </w:p>
    <w:tbl>
      <w:tblPr>
        <w:tblW w:w="7669"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776"/>
        <w:gridCol w:w="1263"/>
        <w:gridCol w:w="1348"/>
        <w:gridCol w:w="930"/>
        <w:gridCol w:w="651"/>
        <w:gridCol w:w="1144"/>
      </w:tblGrid>
      <w:tr w:rsidR="0086609D" w:rsidRPr="00D11D19" w14:paraId="71B8A24C" w14:textId="77777777" w:rsidTr="00A73830">
        <w:trPr>
          <w:trHeight w:val="330"/>
          <w:jc w:val="center"/>
        </w:trPr>
        <w:tc>
          <w:tcPr>
            <w:tcW w:w="2776" w:type="dxa"/>
            <w:shd w:val="clear" w:color="auto" w:fill="auto"/>
            <w:vAlign w:val="center"/>
            <w:hideMark/>
          </w:tcPr>
          <w:p w14:paraId="2590C2B9"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Спектральные каналы</w:t>
            </w:r>
          </w:p>
        </w:tc>
        <w:tc>
          <w:tcPr>
            <w:tcW w:w="1263" w:type="dxa"/>
            <w:shd w:val="clear" w:color="auto" w:fill="auto"/>
            <w:noWrap/>
            <w:vAlign w:val="bottom"/>
            <w:hideMark/>
          </w:tcPr>
          <w:p w14:paraId="3D8B0015"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 каналов</w:t>
            </w:r>
          </w:p>
        </w:tc>
        <w:tc>
          <w:tcPr>
            <w:tcW w:w="1348" w:type="dxa"/>
            <w:shd w:val="clear" w:color="auto" w:fill="auto"/>
            <w:noWrap/>
            <w:vAlign w:val="bottom"/>
            <w:hideMark/>
          </w:tcPr>
          <w:p w14:paraId="188F0D68"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Длина волн</w:t>
            </w:r>
          </w:p>
        </w:tc>
        <w:tc>
          <w:tcPr>
            <w:tcW w:w="487" w:type="dxa"/>
            <w:shd w:val="clear" w:color="auto" w:fill="auto"/>
            <w:noWrap/>
            <w:vAlign w:val="bottom"/>
            <w:hideMark/>
          </w:tcPr>
          <w:p w14:paraId="43021836"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Хлопок</w:t>
            </w:r>
          </w:p>
        </w:tc>
        <w:tc>
          <w:tcPr>
            <w:tcW w:w="651" w:type="dxa"/>
            <w:shd w:val="clear" w:color="auto" w:fill="auto"/>
            <w:noWrap/>
            <w:vAlign w:val="bottom"/>
            <w:hideMark/>
          </w:tcPr>
          <w:p w14:paraId="4267A9C2"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Рис</w:t>
            </w:r>
          </w:p>
        </w:tc>
        <w:tc>
          <w:tcPr>
            <w:tcW w:w="1144" w:type="dxa"/>
            <w:shd w:val="clear" w:color="auto" w:fill="auto"/>
            <w:noWrap/>
            <w:vAlign w:val="bottom"/>
            <w:hideMark/>
          </w:tcPr>
          <w:p w14:paraId="1DE83EA9"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Бахчевые</w:t>
            </w:r>
          </w:p>
        </w:tc>
      </w:tr>
      <w:tr w:rsidR="0086609D" w:rsidRPr="00D11D19" w14:paraId="11D6269A" w14:textId="77777777" w:rsidTr="00D11D19">
        <w:trPr>
          <w:trHeight w:val="531"/>
          <w:jc w:val="center"/>
        </w:trPr>
        <w:tc>
          <w:tcPr>
            <w:tcW w:w="2776" w:type="dxa"/>
            <w:shd w:val="clear" w:color="auto" w:fill="auto"/>
            <w:hideMark/>
          </w:tcPr>
          <w:p w14:paraId="533733B2"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 xml:space="preserve">Прибрежный/аэрозольный, новый </w:t>
            </w:r>
            <w:r w:rsidRPr="00D11D19">
              <w:rPr>
                <w:rFonts w:ascii="Times New Roman" w:eastAsia="Times New Roman" w:hAnsi="Times New Roman"/>
                <w:color w:val="000000"/>
                <w:lang w:val="en-US"/>
              </w:rPr>
              <w:t>Deep</w:t>
            </w:r>
            <w:r w:rsidRPr="00D11D19">
              <w:rPr>
                <w:rFonts w:ascii="Times New Roman" w:eastAsia="Times New Roman" w:hAnsi="Times New Roman"/>
                <w:color w:val="000000"/>
              </w:rPr>
              <w:t xml:space="preserve"> </w:t>
            </w:r>
            <w:r w:rsidRPr="00D11D19">
              <w:rPr>
                <w:rFonts w:ascii="Times New Roman" w:eastAsia="Times New Roman" w:hAnsi="Times New Roman"/>
                <w:color w:val="000000"/>
                <w:lang w:val="en-US"/>
              </w:rPr>
              <w:t>Blue</w:t>
            </w:r>
          </w:p>
        </w:tc>
        <w:tc>
          <w:tcPr>
            <w:tcW w:w="1263" w:type="dxa"/>
            <w:shd w:val="clear" w:color="auto" w:fill="auto"/>
            <w:noWrap/>
            <w:vAlign w:val="center"/>
            <w:hideMark/>
          </w:tcPr>
          <w:p w14:paraId="07C717B2"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b1</w:t>
            </w:r>
          </w:p>
        </w:tc>
        <w:tc>
          <w:tcPr>
            <w:tcW w:w="1348" w:type="dxa"/>
            <w:shd w:val="clear" w:color="auto" w:fill="auto"/>
            <w:vAlign w:val="center"/>
            <w:hideMark/>
          </w:tcPr>
          <w:p w14:paraId="7BE4CDF2" w14:textId="77777777" w:rsidR="0086609D" w:rsidRPr="00D11D19" w:rsidRDefault="0086609D" w:rsidP="00D11D19">
            <w:pPr>
              <w:spacing w:after="0" w:line="240" w:lineRule="auto"/>
              <w:jc w:val="center"/>
              <w:rPr>
                <w:rFonts w:ascii="Times New Roman" w:eastAsia="Times New Roman" w:hAnsi="Times New Roman"/>
                <w:color w:val="000000"/>
              </w:rPr>
            </w:pPr>
            <w:r w:rsidRPr="0018356F">
              <w:rPr>
                <w:rFonts w:ascii="Times New Roman" w:eastAsia="Times New Roman" w:hAnsi="Times New Roman"/>
                <w:color w:val="000000"/>
              </w:rPr>
              <w:t>0,43-0,45</w:t>
            </w:r>
          </w:p>
        </w:tc>
        <w:tc>
          <w:tcPr>
            <w:tcW w:w="487" w:type="dxa"/>
            <w:shd w:val="clear" w:color="auto" w:fill="auto"/>
            <w:noWrap/>
            <w:vAlign w:val="center"/>
            <w:hideMark/>
          </w:tcPr>
          <w:p w14:paraId="13BDA54B"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0,16</w:t>
            </w:r>
          </w:p>
        </w:tc>
        <w:tc>
          <w:tcPr>
            <w:tcW w:w="651" w:type="dxa"/>
            <w:shd w:val="clear" w:color="auto" w:fill="auto"/>
            <w:noWrap/>
            <w:vAlign w:val="center"/>
            <w:hideMark/>
          </w:tcPr>
          <w:p w14:paraId="6D7AE2C5"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0,30</w:t>
            </w:r>
          </w:p>
        </w:tc>
        <w:tc>
          <w:tcPr>
            <w:tcW w:w="1144" w:type="dxa"/>
            <w:shd w:val="clear" w:color="auto" w:fill="auto"/>
            <w:noWrap/>
            <w:vAlign w:val="center"/>
            <w:hideMark/>
          </w:tcPr>
          <w:p w14:paraId="1E5A8612"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0,30</w:t>
            </w:r>
          </w:p>
        </w:tc>
      </w:tr>
      <w:tr w:rsidR="0086609D" w:rsidRPr="00D11D19" w14:paraId="3DDC92AA" w14:textId="77777777" w:rsidTr="00D11D19">
        <w:trPr>
          <w:trHeight w:val="412"/>
          <w:jc w:val="center"/>
        </w:trPr>
        <w:tc>
          <w:tcPr>
            <w:tcW w:w="2776" w:type="dxa"/>
            <w:shd w:val="clear" w:color="auto" w:fill="auto"/>
            <w:vAlign w:val="center"/>
            <w:hideMark/>
          </w:tcPr>
          <w:p w14:paraId="5F938F0D"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Синий</w:t>
            </w:r>
          </w:p>
        </w:tc>
        <w:tc>
          <w:tcPr>
            <w:tcW w:w="1263" w:type="dxa"/>
            <w:shd w:val="clear" w:color="auto" w:fill="auto"/>
            <w:noWrap/>
            <w:vAlign w:val="center"/>
            <w:hideMark/>
          </w:tcPr>
          <w:p w14:paraId="3AE3CCE6"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b2</w:t>
            </w:r>
          </w:p>
        </w:tc>
        <w:tc>
          <w:tcPr>
            <w:tcW w:w="1348" w:type="dxa"/>
            <w:shd w:val="clear" w:color="auto" w:fill="auto"/>
            <w:vAlign w:val="center"/>
            <w:hideMark/>
          </w:tcPr>
          <w:p w14:paraId="503871F7"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0,45-0,51</w:t>
            </w:r>
          </w:p>
        </w:tc>
        <w:tc>
          <w:tcPr>
            <w:tcW w:w="487" w:type="dxa"/>
            <w:shd w:val="clear" w:color="auto" w:fill="auto"/>
            <w:noWrap/>
            <w:vAlign w:val="center"/>
            <w:hideMark/>
          </w:tcPr>
          <w:p w14:paraId="2078E57A"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0,14</w:t>
            </w:r>
          </w:p>
        </w:tc>
        <w:tc>
          <w:tcPr>
            <w:tcW w:w="651" w:type="dxa"/>
            <w:shd w:val="clear" w:color="auto" w:fill="auto"/>
            <w:noWrap/>
            <w:vAlign w:val="center"/>
            <w:hideMark/>
          </w:tcPr>
          <w:p w14:paraId="59083D81"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0,31</w:t>
            </w:r>
          </w:p>
        </w:tc>
        <w:tc>
          <w:tcPr>
            <w:tcW w:w="1144" w:type="dxa"/>
            <w:shd w:val="clear" w:color="auto" w:fill="auto"/>
            <w:noWrap/>
            <w:vAlign w:val="center"/>
            <w:hideMark/>
          </w:tcPr>
          <w:p w14:paraId="2C2C62F1"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0,31</w:t>
            </w:r>
          </w:p>
        </w:tc>
      </w:tr>
      <w:tr w:rsidR="0086609D" w:rsidRPr="00D11D19" w14:paraId="333CC281" w14:textId="77777777" w:rsidTr="00D11D19">
        <w:trPr>
          <w:trHeight w:val="418"/>
          <w:jc w:val="center"/>
        </w:trPr>
        <w:tc>
          <w:tcPr>
            <w:tcW w:w="2776" w:type="dxa"/>
            <w:shd w:val="clear" w:color="auto" w:fill="auto"/>
            <w:vAlign w:val="center"/>
            <w:hideMark/>
          </w:tcPr>
          <w:p w14:paraId="51F358CD"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Зеленый</w:t>
            </w:r>
          </w:p>
        </w:tc>
        <w:tc>
          <w:tcPr>
            <w:tcW w:w="1263" w:type="dxa"/>
            <w:shd w:val="clear" w:color="auto" w:fill="auto"/>
            <w:noWrap/>
            <w:vAlign w:val="center"/>
            <w:hideMark/>
          </w:tcPr>
          <w:p w14:paraId="7FA29087"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b3</w:t>
            </w:r>
          </w:p>
        </w:tc>
        <w:tc>
          <w:tcPr>
            <w:tcW w:w="1348" w:type="dxa"/>
            <w:shd w:val="clear" w:color="auto" w:fill="auto"/>
            <w:vAlign w:val="center"/>
            <w:hideMark/>
          </w:tcPr>
          <w:p w14:paraId="1A8F8601"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0,53-0,59</w:t>
            </w:r>
          </w:p>
        </w:tc>
        <w:tc>
          <w:tcPr>
            <w:tcW w:w="487" w:type="dxa"/>
            <w:shd w:val="clear" w:color="auto" w:fill="auto"/>
            <w:noWrap/>
            <w:vAlign w:val="center"/>
            <w:hideMark/>
          </w:tcPr>
          <w:p w14:paraId="0F148AB1"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0,15</w:t>
            </w:r>
          </w:p>
        </w:tc>
        <w:tc>
          <w:tcPr>
            <w:tcW w:w="651" w:type="dxa"/>
            <w:shd w:val="clear" w:color="auto" w:fill="auto"/>
            <w:noWrap/>
            <w:vAlign w:val="center"/>
            <w:hideMark/>
          </w:tcPr>
          <w:p w14:paraId="22194FDD"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0,35</w:t>
            </w:r>
          </w:p>
        </w:tc>
        <w:tc>
          <w:tcPr>
            <w:tcW w:w="1144" w:type="dxa"/>
            <w:shd w:val="clear" w:color="auto" w:fill="auto"/>
            <w:noWrap/>
            <w:vAlign w:val="center"/>
            <w:hideMark/>
          </w:tcPr>
          <w:p w14:paraId="4019A787"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0,35</w:t>
            </w:r>
          </w:p>
        </w:tc>
      </w:tr>
      <w:tr w:rsidR="0086609D" w:rsidRPr="00D11D19" w14:paraId="0FD700E9" w14:textId="77777777" w:rsidTr="00D11D19">
        <w:trPr>
          <w:trHeight w:val="423"/>
          <w:jc w:val="center"/>
        </w:trPr>
        <w:tc>
          <w:tcPr>
            <w:tcW w:w="2776" w:type="dxa"/>
            <w:shd w:val="clear" w:color="auto" w:fill="auto"/>
            <w:noWrap/>
            <w:vAlign w:val="center"/>
            <w:hideMark/>
          </w:tcPr>
          <w:p w14:paraId="3CFEAE3F"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Панхроматический</w:t>
            </w:r>
          </w:p>
        </w:tc>
        <w:tc>
          <w:tcPr>
            <w:tcW w:w="1263" w:type="dxa"/>
            <w:shd w:val="clear" w:color="auto" w:fill="auto"/>
            <w:noWrap/>
            <w:vAlign w:val="center"/>
            <w:hideMark/>
          </w:tcPr>
          <w:p w14:paraId="116F897F"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b8</w:t>
            </w:r>
          </w:p>
        </w:tc>
        <w:tc>
          <w:tcPr>
            <w:tcW w:w="1348" w:type="dxa"/>
            <w:shd w:val="clear" w:color="auto" w:fill="auto"/>
            <w:vAlign w:val="center"/>
            <w:hideMark/>
          </w:tcPr>
          <w:p w14:paraId="7EFA821C"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0,50-0,68</w:t>
            </w:r>
          </w:p>
        </w:tc>
        <w:tc>
          <w:tcPr>
            <w:tcW w:w="487" w:type="dxa"/>
            <w:shd w:val="clear" w:color="auto" w:fill="auto"/>
            <w:noWrap/>
            <w:vAlign w:val="center"/>
            <w:hideMark/>
          </w:tcPr>
          <w:p w14:paraId="6B5E561E"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0,15</w:t>
            </w:r>
          </w:p>
        </w:tc>
        <w:tc>
          <w:tcPr>
            <w:tcW w:w="651" w:type="dxa"/>
            <w:shd w:val="clear" w:color="auto" w:fill="auto"/>
            <w:noWrap/>
            <w:vAlign w:val="center"/>
            <w:hideMark/>
          </w:tcPr>
          <w:p w14:paraId="1D1AB71C"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0,88</w:t>
            </w:r>
          </w:p>
        </w:tc>
        <w:tc>
          <w:tcPr>
            <w:tcW w:w="1144" w:type="dxa"/>
            <w:shd w:val="clear" w:color="auto" w:fill="auto"/>
            <w:noWrap/>
            <w:vAlign w:val="center"/>
            <w:hideMark/>
          </w:tcPr>
          <w:p w14:paraId="24EF6A8A"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0,82</w:t>
            </w:r>
          </w:p>
        </w:tc>
      </w:tr>
      <w:tr w:rsidR="0086609D" w:rsidRPr="00D11D19" w14:paraId="424BEDEB" w14:textId="77777777" w:rsidTr="00D11D19">
        <w:trPr>
          <w:trHeight w:val="415"/>
          <w:jc w:val="center"/>
        </w:trPr>
        <w:tc>
          <w:tcPr>
            <w:tcW w:w="2776" w:type="dxa"/>
            <w:shd w:val="clear" w:color="auto" w:fill="auto"/>
            <w:vAlign w:val="center"/>
            <w:hideMark/>
          </w:tcPr>
          <w:p w14:paraId="464A96C7"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Красный</w:t>
            </w:r>
          </w:p>
        </w:tc>
        <w:tc>
          <w:tcPr>
            <w:tcW w:w="1263" w:type="dxa"/>
            <w:shd w:val="clear" w:color="auto" w:fill="auto"/>
            <w:noWrap/>
            <w:vAlign w:val="center"/>
            <w:hideMark/>
          </w:tcPr>
          <w:p w14:paraId="3687299C"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b4</w:t>
            </w:r>
          </w:p>
        </w:tc>
        <w:tc>
          <w:tcPr>
            <w:tcW w:w="1348" w:type="dxa"/>
            <w:shd w:val="clear" w:color="auto" w:fill="auto"/>
            <w:vAlign w:val="center"/>
            <w:hideMark/>
          </w:tcPr>
          <w:p w14:paraId="7A540CED"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0,64-0,67</w:t>
            </w:r>
          </w:p>
        </w:tc>
        <w:tc>
          <w:tcPr>
            <w:tcW w:w="487" w:type="dxa"/>
            <w:shd w:val="clear" w:color="auto" w:fill="auto"/>
            <w:noWrap/>
            <w:vAlign w:val="center"/>
            <w:hideMark/>
          </w:tcPr>
          <w:p w14:paraId="0580D657"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0,15</w:t>
            </w:r>
          </w:p>
        </w:tc>
        <w:tc>
          <w:tcPr>
            <w:tcW w:w="651" w:type="dxa"/>
            <w:shd w:val="clear" w:color="auto" w:fill="auto"/>
            <w:noWrap/>
            <w:vAlign w:val="center"/>
            <w:hideMark/>
          </w:tcPr>
          <w:p w14:paraId="3AAB6CFF"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0,37</w:t>
            </w:r>
          </w:p>
        </w:tc>
        <w:tc>
          <w:tcPr>
            <w:tcW w:w="1144" w:type="dxa"/>
            <w:shd w:val="clear" w:color="auto" w:fill="auto"/>
            <w:noWrap/>
            <w:vAlign w:val="center"/>
            <w:hideMark/>
          </w:tcPr>
          <w:p w14:paraId="5D813E9D"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0,44</w:t>
            </w:r>
          </w:p>
        </w:tc>
      </w:tr>
      <w:tr w:rsidR="0086609D" w:rsidRPr="00D11D19" w14:paraId="795867B3" w14:textId="77777777" w:rsidTr="00D11D19">
        <w:trPr>
          <w:trHeight w:val="408"/>
          <w:jc w:val="center"/>
        </w:trPr>
        <w:tc>
          <w:tcPr>
            <w:tcW w:w="2776" w:type="dxa"/>
            <w:shd w:val="clear" w:color="auto" w:fill="auto"/>
            <w:vAlign w:val="center"/>
            <w:hideMark/>
          </w:tcPr>
          <w:p w14:paraId="75F324E3"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Ближний ИК</w:t>
            </w:r>
          </w:p>
        </w:tc>
        <w:tc>
          <w:tcPr>
            <w:tcW w:w="1263" w:type="dxa"/>
            <w:shd w:val="clear" w:color="auto" w:fill="auto"/>
            <w:noWrap/>
            <w:vAlign w:val="center"/>
            <w:hideMark/>
          </w:tcPr>
          <w:p w14:paraId="0BDB147A"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b5</w:t>
            </w:r>
          </w:p>
        </w:tc>
        <w:tc>
          <w:tcPr>
            <w:tcW w:w="1348" w:type="dxa"/>
            <w:shd w:val="clear" w:color="auto" w:fill="auto"/>
            <w:vAlign w:val="center"/>
            <w:hideMark/>
          </w:tcPr>
          <w:p w14:paraId="6EAD311C"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0,85-0,88</w:t>
            </w:r>
          </w:p>
        </w:tc>
        <w:tc>
          <w:tcPr>
            <w:tcW w:w="487" w:type="dxa"/>
            <w:shd w:val="clear" w:color="auto" w:fill="auto"/>
            <w:noWrap/>
            <w:vAlign w:val="center"/>
            <w:hideMark/>
          </w:tcPr>
          <w:p w14:paraId="0541E022"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0,38</w:t>
            </w:r>
          </w:p>
        </w:tc>
        <w:tc>
          <w:tcPr>
            <w:tcW w:w="651" w:type="dxa"/>
            <w:shd w:val="clear" w:color="auto" w:fill="auto"/>
            <w:noWrap/>
            <w:vAlign w:val="center"/>
            <w:hideMark/>
          </w:tcPr>
          <w:p w14:paraId="4B402DA0"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0,52</w:t>
            </w:r>
          </w:p>
        </w:tc>
        <w:tc>
          <w:tcPr>
            <w:tcW w:w="1144" w:type="dxa"/>
            <w:shd w:val="clear" w:color="auto" w:fill="auto"/>
            <w:noWrap/>
            <w:vAlign w:val="center"/>
            <w:hideMark/>
          </w:tcPr>
          <w:p w14:paraId="78233295"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0,54</w:t>
            </w:r>
          </w:p>
        </w:tc>
      </w:tr>
      <w:tr w:rsidR="0086609D" w:rsidRPr="00D11D19" w14:paraId="09F2338E" w14:textId="77777777" w:rsidTr="00A73830">
        <w:trPr>
          <w:trHeight w:val="315"/>
          <w:jc w:val="center"/>
        </w:trPr>
        <w:tc>
          <w:tcPr>
            <w:tcW w:w="2776" w:type="dxa"/>
            <w:shd w:val="clear" w:color="auto" w:fill="auto"/>
            <w:noWrap/>
            <w:vAlign w:val="center"/>
            <w:hideMark/>
          </w:tcPr>
          <w:p w14:paraId="4F8F3BAE"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Перистые облака</w:t>
            </w:r>
          </w:p>
        </w:tc>
        <w:tc>
          <w:tcPr>
            <w:tcW w:w="1263" w:type="dxa"/>
            <w:shd w:val="clear" w:color="auto" w:fill="auto"/>
            <w:noWrap/>
            <w:vAlign w:val="center"/>
            <w:hideMark/>
          </w:tcPr>
          <w:p w14:paraId="44F17394"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b9</w:t>
            </w:r>
          </w:p>
        </w:tc>
        <w:tc>
          <w:tcPr>
            <w:tcW w:w="1348" w:type="dxa"/>
            <w:shd w:val="clear" w:color="auto" w:fill="auto"/>
            <w:noWrap/>
            <w:vAlign w:val="center"/>
            <w:hideMark/>
          </w:tcPr>
          <w:p w14:paraId="7DEBC7C8"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1,36-1,38</w:t>
            </w:r>
          </w:p>
        </w:tc>
        <w:tc>
          <w:tcPr>
            <w:tcW w:w="487" w:type="dxa"/>
            <w:shd w:val="clear" w:color="auto" w:fill="auto"/>
            <w:noWrap/>
            <w:vAlign w:val="center"/>
            <w:hideMark/>
          </w:tcPr>
          <w:p w14:paraId="595C4DBF"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0,00</w:t>
            </w:r>
          </w:p>
        </w:tc>
        <w:tc>
          <w:tcPr>
            <w:tcW w:w="651" w:type="dxa"/>
            <w:shd w:val="clear" w:color="auto" w:fill="auto"/>
            <w:noWrap/>
            <w:vAlign w:val="center"/>
            <w:hideMark/>
          </w:tcPr>
          <w:p w14:paraId="451F8F99"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1,09</w:t>
            </w:r>
          </w:p>
        </w:tc>
        <w:tc>
          <w:tcPr>
            <w:tcW w:w="1144" w:type="dxa"/>
            <w:shd w:val="clear" w:color="auto" w:fill="auto"/>
            <w:noWrap/>
            <w:vAlign w:val="center"/>
            <w:hideMark/>
          </w:tcPr>
          <w:p w14:paraId="66D4BA0B"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0,98</w:t>
            </w:r>
          </w:p>
        </w:tc>
      </w:tr>
      <w:tr w:rsidR="0086609D" w:rsidRPr="00D11D19" w14:paraId="00DAB0DD" w14:textId="77777777" w:rsidTr="00C20219">
        <w:trPr>
          <w:trHeight w:val="517"/>
          <w:jc w:val="center"/>
        </w:trPr>
        <w:tc>
          <w:tcPr>
            <w:tcW w:w="2776" w:type="dxa"/>
            <w:shd w:val="clear" w:color="auto" w:fill="auto"/>
            <w:vAlign w:val="bottom"/>
            <w:hideMark/>
          </w:tcPr>
          <w:p w14:paraId="2BB09638"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Коротковолновой инфракрасный</w:t>
            </w:r>
            <w:r w:rsidRPr="00D11D19">
              <w:rPr>
                <w:rFonts w:ascii="Times New Roman" w:eastAsia="Times New Roman" w:hAnsi="Times New Roman"/>
                <w:color w:val="000000"/>
                <w:lang w:val="en-US"/>
              </w:rPr>
              <w:t>, SWIR-1</w:t>
            </w:r>
          </w:p>
        </w:tc>
        <w:tc>
          <w:tcPr>
            <w:tcW w:w="1263" w:type="dxa"/>
            <w:shd w:val="clear" w:color="auto" w:fill="auto"/>
            <w:noWrap/>
            <w:vAlign w:val="center"/>
            <w:hideMark/>
          </w:tcPr>
          <w:p w14:paraId="307FAEB2"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b6</w:t>
            </w:r>
          </w:p>
        </w:tc>
        <w:tc>
          <w:tcPr>
            <w:tcW w:w="1348" w:type="dxa"/>
            <w:shd w:val="clear" w:color="auto" w:fill="auto"/>
            <w:vAlign w:val="center"/>
            <w:hideMark/>
          </w:tcPr>
          <w:p w14:paraId="2D5DC007"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1,57-1,65</w:t>
            </w:r>
          </w:p>
        </w:tc>
        <w:tc>
          <w:tcPr>
            <w:tcW w:w="487" w:type="dxa"/>
            <w:shd w:val="clear" w:color="auto" w:fill="auto"/>
            <w:noWrap/>
            <w:vAlign w:val="center"/>
            <w:hideMark/>
          </w:tcPr>
          <w:p w14:paraId="009C8C76"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0,16</w:t>
            </w:r>
          </w:p>
        </w:tc>
        <w:tc>
          <w:tcPr>
            <w:tcW w:w="651" w:type="dxa"/>
            <w:shd w:val="clear" w:color="auto" w:fill="auto"/>
            <w:noWrap/>
            <w:vAlign w:val="center"/>
            <w:hideMark/>
          </w:tcPr>
          <w:p w14:paraId="10C53C06"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0,77</w:t>
            </w:r>
          </w:p>
        </w:tc>
        <w:tc>
          <w:tcPr>
            <w:tcW w:w="1144" w:type="dxa"/>
            <w:shd w:val="clear" w:color="auto" w:fill="auto"/>
            <w:noWrap/>
            <w:vAlign w:val="center"/>
            <w:hideMark/>
          </w:tcPr>
          <w:p w14:paraId="799C6BA6"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0,93</w:t>
            </w:r>
          </w:p>
        </w:tc>
      </w:tr>
      <w:tr w:rsidR="0086609D" w:rsidRPr="00D11D19" w14:paraId="212D8A24" w14:textId="77777777" w:rsidTr="00C20219">
        <w:trPr>
          <w:trHeight w:val="411"/>
          <w:jc w:val="center"/>
        </w:trPr>
        <w:tc>
          <w:tcPr>
            <w:tcW w:w="2776" w:type="dxa"/>
            <w:shd w:val="clear" w:color="auto" w:fill="auto"/>
            <w:vAlign w:val="center"/>
            <w:hideMark/>
          </w:tcPr>
          <w:p w14:paraId="60BFB938"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Коротковолновой инфракрасный</w:t>
            </w:r>
            <w:r w:rsidRPr="00D11D19">
              <w:rPr>
                <w:rFonts w:ascii="Times New Roman" w:eastAsia="Times New Roman" w:hAnsi="Times New Roman"/>
                <w:color w:val="000000"/>
                <w:lang w:val="en-US"/>
              </w:rPr>
              <w:t>, SWIR-2</w:t>
            </w:r>
          </w:p>
        </w:tc>
        <w:tc>
          <w:tcPr>
            <w:tcW w:w="1263" w:type="dxa"/>
            <w:shd w:val="clear" w:color="auto" w:fill="auto"/>
            <w:noWrap/>
            <w:vAlign w:val="center"/>
            <w:hideMark/>
          </w:tcPr>
          <w:p w14:paraId="36317642" w14:textId="77777777" w:rsidR="0086609D" w:rsidRPr="00D11D19" w:rsidRDefault="0086609D" w:rsidP="00D11D19">
            <w:pPr>
              <w:spacing w:after="0" w:line="240" w:lineRule="auto"/>
              <w:rPr>
                <w:rFonts w:ascii="Times New Roman" w:eastAsia="Times New Roman" w:hAnsi="Times New Roman"/>
                <w:color w:val="000000"/>
              </w:rPr>
            </w:pPr>
            <w:r w:rsidRPr="00D11D19">
              <w:rPr>
                <w:rFonts w:ascii="Times New Roman" w:eastAsia="Times New Roman" w:hAnsi="Times New Roman"/>
                <w:color w:val="000000"/>
              </w:rPr>
              <w:t>b7</w:t>
            </w:r>
          </w:p>
        </w:tc>
        <w:tc>
          <w:tcPr>
            <w:tcW w:w="1348" w:type="dxa"/>
            <w:shd w:val="clear" w:color="auto" w:fill="auto"/>
            <w:noWrap/>
            <w:vAlign w:val="center"/>
            <w:hideMark/>
          </w:tcPr>
          <w:p w14:paraId="229289E9" w14:textId="77777777" w:rsidR="0086609D" w:rsidRPr="00D11D19" w:rsidRDefault="0086609D" w:rsidP="00D11D19">
            <w:pPr>
              <w:spacing w:after="0" w:line="240" w:lineRule="auto"/>
              <w:jc w:val="center"/>
              <w:rPr>
                <w:rFonts w:ascii="Times New Roman" w:eastAsia="Times New Roman" w:hAnsi="Times New Roman"/>
                <w:color w:val="000000"/>
              </w:rPr>
            </w:pPr>
            <w:r w:rsidRPr="00D11D19">
              <w:rPr>
                <w:rFonts w:ascii="Times New Roman" w:eastAsia="Times New Roman" w:hAnsi="Times New Roman"/>
                <w:color w:val="000000"/>
              </w:rPr>
              <w:t>2,11-2,29</w:t>
            </w:r>
          </w:p>
        </w:tc>
        <w:tc>
          <w:tcPr>
            <w:tcW w:w="487" w:type="dxa"/>
            <w:shd w:val="clear" w:color="auto" w:fill="auto"/>
            <w:noWrap/>
            <w:vAlign w:val="center"/>
            <w:hideMark/>
          </w:tcPr>
          <w:p w14:paraId="6AC17181"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0,15</w:t>
            </w:r>
          </w:p>
        </w:tc>
        <w:tc>
          <w:tcPr>
            <w:tcW w:w="651" w:type="dxa"/>
            <w:shd w:val="clear" w:color="auto" w:fill="auto"/>
            <w:noWrap/>
            <w:vAlign w:val="center"/>
            <w:hideMark/>
          </w:tcPr>
          <w:p w14:paraId="1A2C551B"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0,88</w:t>
            </w:r>
          </w:p>
        </w:tc>
        <w:tc>
          <w:tcPr>
            <w:tcW w:w="1144" w:type="dxa"/>
            <w:shd w:val="clear" w:color="auto" w:fill="auto"/>
            <w:noWrap/>
            <w:vAlign w:val="center"/>
            <w:hideMark/>
          </w:tcPr>
          <w:p w14:paraId="31C9AE39" w14:textId="77777777" w:rsidR="0086609D" w:rsidRPr="00D11D19" w:rsidRDefault="0086609D" w:rsidP="00D11D19">
            <w:pPr>
              <w:spacing w:after="0" w:line="240" w:lineRule="auto"/>
              <w:jc w:val="right"/>
              <w:rPr>
                <w:rFonts w:ascii="Times New Roman" w:eastAsia="Times New Roman" w:hAnsi="Times New Roman"/>
                <w:color w:val="000000"/>
              </w:rPr>
            </w:pPr>
            <w:r w:rsidRPr="00D11D19">
              <w:rPr>
                <w:rFonts w:ascii="Times New Roman" w:eastAsia="Times New Roman" w:hAnsi="Times New Roman"/>
                <w:color w:val="000000"/>
              </w:rPr>
              <w:t>0,82</w:t>
            </w:r>
          </w:p>
        </w:tc>
      </w:tr>
    </w:tbl>
    <w:p w14:paraId="6B193ADA" w14:textId="77777777" w:rsidR="0086609D" w:rsidRDefault="0086609D" w:rsidP="0086609D">
      <w:pPr>
        <w:pStyle w:val="aa"/>
        <w:shd w:val="clear" w:color="auto" w:fill="FFFFFF"/>
        <w:spacing w:before="0" w:beforeAutospacing="0" w:after="0" w:afterAutospacing="0"/>
        <w:ind w:firstLine="708"/>
        <w:jc w:val="both"/>
        <w:rPr>
          <w:color w:val="000000"/>
          <w:sz w:val="28"/>
          <w:szCs w:val="28"/>
        </w:rPr>
      </w:pPr>
    </w:p>
    <w:p w14:paraId="3BEA0414" w14:textId="4E3670FD" w:rsidR="0086609D" w:rsidRDefault="0086609D" w:rsidP="0086609D">
      <w:pPr>
        <w:pStyle w:val="aa"/>
        <w:shd w:val="clear" w:color="auto" w:fill="FFFFFF"/>
        <w:spacing w:before="0" w:beforeAutospacing="0" w:after="0" w:afterAutospacing="0"/>
        <w:ind w:firstLine="708"/>
        <w:jc w:val="both"/>
        <w:rPr>
          <w:color w:val="000000"/>
          <w:sz w:val="28"/>
          <w:szCs w:val="28"/>
        </w:rPr>
      </w:pPr>
      <w:r w:rsidRPr="002F44BE">
        <w:rPr>
          <w:noProof/>
        </w:rPr>
        <w:lastRenderedPageBreak/>
        <w:drawing>
          <wp:inline distT="0" distB="0" distL="0" distR="0" wp14:anchorId="23831478" wp14:editId="7FE9FA5B">
            <wp:extent cx="5000625" cy="3086100"/>
            <wp:effectExtent l="19050" t="19050" r="28575" b="19050"/>
            <wp:docPr id="185608587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00625" cy="3086100"/>
                    </a:xfrm>
                    <a:prstGeom prst="rect">
                      <a:avLst/>
                    </a:prstGeom>
                    <a:noFill/>
                    <a:ln w="9525" cmpd="sng">
                      <a:solidFill>
                        <a:srgbClr val="000000"/>
                      </a:solidFill>
                      <a:miter lim="800000"/>
                      <a:headEnd/>
                      <a:tailEnd/>
                    </a:ln>
                    <a:effectLst/>
                  </pic:spPr>
                </pic:pic>
              </a:graphicData>
            </a:graphic>
          </wp:inline>
        </w:drawing>
      </w:r>
    </w:p>
    <w:p w14:paraId="1BAB50EE" w14:textId="21A5FCA1" w:rsidR="0086609D" w:rsidRDefault="0086609D" w:rsidP="0086609D">
      <w:pPr>
        <w:spacing w:after="0" w:line="240" w:lineRule="auto"/>
        <w:jc w:val="both"/>
        <w:rPr>
          <w:rFonts w:ascii="Times New Roman" w:eastAsia="Times New Roman" w:hAnsi="Times New Roman"/>
          <w:color w:val="000000"/>
        </w:rPr>
      </w:pPr>
      <w:r w:rsidRPr="00EE7BCE">
        <w:rPr>
          <w:rFonts w:ascii="Times New Roman" w:hAnsi="Times New Roman"/>
          <w:color w:val="000000"/>
          <w:sz w:val="28"/>
          <w:szCs w:val="28"/>
        </w:rPr>
        <w:t xml:space="preserve">Рисунок – </w:t>
      </w:r>
      <w:r w:rsidR="008C71C1">
        <w:rPr>
          <w:rFonts w:ascii="Times New Roman" w:hAnsi="Times New Roman"/>
          <w:color w:val="000000"/>
          <w:sz w:val="28"/>
          <w:szCs w:val="28"/>
        </w:rPr>
        <w:t>3.2</w:t>
      </w:r>
      <w:r w:rsidR="001A15CB">
        <w:rPr>
          <w:rFonts w:ascii="Times New Roman" w:hAnsi="Times New Roman"/>
          <w:color w:val="000000"/>
          <w:sz w:val="28"/>
          <w:szCs w:val="28"/>
        </w:rPr>
        <w:t>0</w:t>
      </w:r>
      <w:r w:rsidRPr="00EE7BCE">
        <w:rPr>
          <w:rFonts w:ascii="Times New Roman" w:hAnsi="Times New Roman"/>
          <w:color w:val="000000"/>
          <w:sz w:val="28"/>
          <w:szCs w:val="28"/>
        </w:rPr>
        <w:t xml:space="preserve"> Спектрометрические кривые сельскохозяйственных культур, построенные на основе </w:t>
      </w:r>
      <w:r w:rsidRPr="00EE7BCE">
        <w:rPr>
          <w:rFonts w:ascii="Times New Roman" w:hAnsi="Times New Roman"/>
          <w:sz w:val="28"/>
          <w:szCs w:val="28"/>
        </w:rPr>
        <w:t xml:space="preserve">данных </w:t>
      </w:r>
      <w:proofErr w:type="spellStart"/>
      <w:r w:rsidRPr="00EE7BCE">
        <w:rPr>
          <w:rFonts w:ascii="Times New Roman" w:hAnsi="Times New Roman"/>
          <w:sz w:val="28"/>
          <w:szCs w:val="28"/>
          <w:lang w:val="en-US"/>
        </w:rPr>
        <w:t>LandSat</w:t>
      </w:r>
      <w:proofErr w:type="spellEnd"/>
      <w:r w:rsidRPr="00EE7BCE">
        <w:rPr>
          <w:rFonts w:ascii="Times New Roman" w:hAnsi="Times New Roman"/>
          <w:sz w:val="28"/>
          <w:szCs w:val="28"/>
        </w:rPr>
        <w:t>-8 (</w:t>
      </w:r>
      <w:r w:rsidRPr="00D8248E">
        <w:rPr>
          <w:rFonts w:ascii="Times New Roman" w:eastAsia="Times New Roman" w:hAnsi="Times New Roman"/>
          <w:color w:val="000000"/>
          <w:sz w:val="28"/>
          <w:szCs w:val="28"/>
        </w:rPr>
        <w:t>LC08_L1TP_154032_20210815_20210826_01_T1</w:t>
      </w:r>
      <w:r w:rsidRPr="00EE7BCE">
        <w:rPr>
          <w:rFonts w:ascii="Times New Roman" w:eastAsia="Times New Roman" w:hAnsi="Times New Roman"/>
          <w:color w:val="000000"/>
        </w:rPr>
        <w:t>)</w:t>
      </w:r>
    </w:p>
    <w:p w14:paraId="164C6FE3" w14:textId="77777777" w:rsidR="0086609D" w:rsidRPr="00EE7BCE" w:rsidRDefault="0086609D" w:rsidP="0086609D">
      <w:pPr>
        <w:spacing w:after="0" w:line="240" w:lineRule="auto"/>
        <w:jc w:val="both"/>
        <w:rPr>
          <w:rFonts w:ascii="Times New Roman" w:eastAsia="Times New Roman" w:hAnsi="Times New Roman"/>
          <w:color w:val="000000"/>
        </w:rPr>
      </w:pPr>
    </w:p>
    <w:p w14:paraId="0D6D1E80" w14:textId="77777777" w:rsidR="0086609D" w:rsidRPr="005A195E"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Спектральные кривые</w:t>
      </w:r>
      <w:r w:rsidRPr="009B5E84">
        <w:rPr>
          <w:sz w:val="28"/>
          <w:szCs w:val="28"/>
        </w:rPr>
        <w:t xml:space="preserve"> </w:t>
      </w:r>
      <w:r>
        <w:rPr>
          <w:sz w:val="28"/>
          <w:szCs w:val="28"/>
        </w:rPr>
        <w:t xml:space="preserve">по данным </w:t>
      </w:r>
      <w:proofErr w:type="spellStart"/>
      <w:r>
        <w:rPr>
          <w:sz w:val="28"/>
          <w:szCs w:val="28"/>
          <w:lang w:val="en-US"/>
        </w:rPr>
        <w:t>LandSat</w:t>
      </w:r>
      <w:proofErr w:type="spellEnd"/>
      <w:r w:rsidRPr="009B5E84">
        <w:rPr>
          <w:sz w:val="28"/>
          <w:szCs w:val="28"/>
        </w:rPr>
        <w:t xml:space="preserve">-8 </w:t>
      </w:r>
      <w:r>
        <w:rPr>
          <w:sz w:val="28"/>
          <w:szCs w:val="28"/>
        </w:rPr>
        <w:t xml:space="preserve">за 15.08.2021 г показывают, что ощутимая разница в </w:t>
      </w:r>
      <w:r>
        <w:rPr>
          <w:sz w:val="28"/>
          <w:szCs w:val="28"/>
          <w:lang w:val="en-US"/>
        </w:rPr>
        <w:t>reflectance</w:t>
      </w:r>
      <w:r w:rsidRPr="004E5862">
        <w:rPr>
          <w:sz w:val="28"/>
          <w:szCs w:val="28"/>
        </w:rPr>
        <w:t xml:space="preserve"> </w:t>
      </w:r>
      <w:r>
        <w:rPr>
          <w:sz w:val="28"/>
          <w:szCs w:val="28"/>
        </w:rPr>
        <w:t>между хлопчатником, рисом и бахчевыми культурами замечаются в диапазонах длин волн: 0,50-0,68 (хлопчатник – 0,15; рис – 0,88; бахчевые – 0,82); 1,36-1,38 (хлопчатник – 0,00; рис – 1,09; бахчевые – 0,98); 1,57-1,65 (хлопчатник – 0,16; рис – 0,77; бахчевые – 0,93); 2,11-2,29 (хлопчатник – 0,15; рис – 0,88; бахчевые – 0,82)</w:t>
      </w:r>
      <w:r w:rsidRPr="005A195E">
        <w:rPr>
          <w:sz w:val="28"/>
          <w:szCs w:val="28"/>
        </w:rPr>
        <w:t>.</w:t>
      </w:r>
    </w:p>
    <w:p w14:paraId="2E37CF78" w14:textId="7D6F78F1" w:rsidR="0086609D" w:rsidRPr="00E84FF1" w:rsidRDefault="0086609D" w:rsidP="0086609D">
      <w:pPr>
        <w:pStyle w:val="aa"/>
        <w:shd w:val="clear" w:color="auto" w:fill="FFFFFF"/>
        <w:spacing w:before="0" w:beforeAutospacing="0" w:after="0" w:afterAutospacing="0"/>
        <w:ind w:firstLine="708"/>
        <w:jc w:val="both"/>
        <w:rPr>
          <w:sz w:val="28"/>
          <w:szCs w:val="28"/>
        </w:rPr>
      </w:pPr>
      <w:r w:rsidRPr="00E84FF1">
        <w:rPr>
          <w:sz w:val="28"/>
          <w:szCs w:val="28"/>
        </w:rPr>
        <w:t xml:space="preserve">Учитывая мировой опыт использования данных дистанционного зондирования Земли, в целях выявления наиболее репрезентативных индексов в условиях критического и благоприятного мелиоративного состояния </w:t>
      </w:r>
      <w:proofErr w:type="spellStart"/>
      <w:r w:rsidRPr="00E84FF1">
        <w:rPr>
          <w:sz w:val="28"/>
          <w:szCs w:val="28"/>
        </w:rPr>
        <w:t>Голодностепского</w:t>
      </w:r>
      <w:proofErr w:type="spellEnd"/>
      <w:r w:rsidRPr="00E84FF1">
        <w:rPr>
          <w:sz w:val="28"/>
          <w:szCs w:val="28"/>
        </w:rPr>
        <w:t xml:space="preserve"> массива орошения, выбраны следующие широко распространенные </w:t>
      </w:r>
      <w:r w:rsidRPr="00E84FF1">
        <w:rPr>
          <w:b/>
          <w:bCs/>
          <w:i/>
          <w:iCs/>
          <w:sz w:val="28"/>
          <w:szCs w:val="28"/>
          <w:lang w:val="kk-KZ"/>
        </w:rPr>
        <w:t xml:space="preserve">вегетационные </w:t>
      </w:r>
      <w:r w:rsidRPr="00E84FF1">
        <w:rPr>
          <w:b/>
          <w:bCs/>
          <w:i/>
          <w:iCs/>
          <w:sz w:val="28"/>
          <w:szCs w:val="28"/>
        </w:rPr>
        <w:t>индексы</w:t>
      </w:r>
      <w:r w:rsidRPr="00E84FF1">
        <w:rPr>
          <w:sz w:val="28"/>
          <w:szCs w:val="28"/>
        </w:rPr>
        <w:t xml:space="preserve">: </w:t>
      </w:r>
      <w:r w:rsidRPr="00E84FF1">
        <w:rPr>
          <w:sz w:val="28"/>
          <w:szCs w:val="28"/>
          <w:lang w:val="en-US"/>
        </w:rPr>
        <w:t>NDVI</w:t>
      </w:r>
      <w:r w:rsidRPr="00E84FF1">
        <w:rPr>
          <w:sz w:val="28"/>
          <w:szCs w:val="28"/>
        </w:rPr>
        <w:t xml:space="preserve"> </w:t>
      </w:r>
      <w:r w:rsidR="00B35B2C" w:rsidRPr="00E84FF1">
        <w:rPr>
          <w:sz w:val="28"/>
          <w:szCs w:val="28"/>
        </w:rPr>
        <w:t>[8</w:t>
      </w:r>
      <w:r w:rsidR="00CC2884">
        <w:rPr>
          <w:sz w:val="28"/>
          <w:szCs w:val="28"/>
          <w:lang w:val="kk-KZ"/>
        </w:rPr>
        <w:t>3</w:t>
      </w:r>
      <w:r w:rsidR="00B35B2C" w:rsidRPr="00E84FF1">
        <w:rPr>
          <w:sz w:val="28"/>
          <w:szCs w:val="28"/>
        </w:rPr>
        <w:t>-8</w:t>
      </w:r>
      <w:r w:rsidR="00CC2884">
        <w:rPr>
          <w:sz w:val="28"/>
          <w:szCs w:val="28"/>
          <w:lang w:val="kk-KZ"/>
        </w:rPr>
        <w:t>7</w:t>
      </w:r>
      <w:r w:rsidR="00B35B2C" w:rsidRPr="00E84FF1">
        <w:rPr>
          <w:sz w:val="28"/>
          <w:szCs w:val="28"/>
        </w:rPr>
        <w:t>]</w:t>
      </w:r>
      <w:r w:rsidRPr="00E84FF1">
        <w:rPr>
          <w:sz w:val="28"/>
          <w:szCs w:val="28"/>
        </w:rPr>
        <w:t xml:space="preserve">, </w:t>
      </w:r>
      <w:r w:rsidRPr="00E84FF1">
        <w:rPr>
          <w:sz w:val="28"/>
          <w:szCs w:val="28"/>
          <w:lang w:val="en-US"/>
        </w:rPr>
        <w:t>SAVI</w:t>
      </w:r>
      <w:r w:rsidRPr="00E84FF1">
        <w:rPr>
          <w:sz w:val="28"/>
          <w:szCs w:val="28"/>
        </w:rPr>
        <w:t xml:space="preserve"> </w:t>
      </w:r>
      <w:r w:rsidR="003B5FE5" w:rsidRPr="00E84FF1">
        <w:rPr>
          <w:sz w:val="28"/>
          <w:szCs w:val="28"/>
        </w:rPr>
        <w:t>[8</w:t>
      </w:r>
      <w:r w:rsidR="00CC2884">
        <w:rPr>
          <w:sz w:val="28"/>
          <w:szCs w:val="28"/>
          <w:lang w:val="kk-KZ"/>
        </w:rPr>
        <w:t>8</w:t>
      </w:r>
      <w:r w:rsidR="003B5FE5" w:rsidRPr="00E84FF1">
        <w:rPr>
          <w:sz w:val="28"/>
          <w:szCs w:val="28"/>
        </w:rPr>
        <w:t>]</w:t>
      </w:r>
      <w:r w:rsidRPr="00E84FF1">
        <w:rPr>
          <w:sz w:val="28"/>
          <w:szCs w:val="28"/>
        </w:rPr>
        <w:t xml:space="preserve">, </w:t>
      </w:r>
      <w:r w:rsidRPr="00E84FF1">
        <w:rPr>
          <w:sz w:val="28"/>
          <w:szCs w:val="28"/>
          <w:lang w:val="en-US"/>
        </w:rPr>
        <w:t>MSAVI</w:t>
      </w:r>
      <w:r w:rsidRPr="00E84FF1">
        <w:rPr>
          <w:sz w:val="28"/>
          <w:szCs w:val="28"/>
        </w:rPr>
        <w:t xml:space="preserve">2 </w:t>
      </w:r>
      <w:r w:rsidR="003B5FE5" w:rsidRPr="00E84FF1">
        <w:rPr>
          <w:sz w:val="28"/>
          <w:szCs w:val="28"/>
        </w:rPr>
        <w:t>[8</w:t>
      </w:r>
      <w:r w:rsidR="00CC2884">
        <w:rPr>
          <w:sz w:val="28"/>
          <w:szCs w:val="28"/>
          <w:lang w:val="kk-KZ"/>
        </w:rPr>
        <w:t>9</w:t>
      </w:r>
      <w:r w:rsidR="003B5FE5" w:rsidRPr="00E84FF1">
        <w:rPr>
          <w:sz w:val="28"/>
          <w:szCs w:val="28"/>
        </w:rPr>
        <w:t>-9</w:t>
      </w:r>
      <w:r w:rsidR="00CC2884">
        <w:rPr>
          <w:sz w:val="28"/>
          <w:szCs w:val="28"/>
          <w:lang w:val="kk-KZ"/>
        </w:rPr>
        <w:t>1</w:t>
      </w:r>
      <w:r w:rsidR="003B5FE5" w:rsidRPr="00E84FF1">
        <w:rPr>
          <w:sz w:val="28"/>
          <w:szCs w:val="28"/>
        </w:rPr>
        <w:t>]</w:t>
      </w:r>
      <w:r w:rsidRPr="00E84FF1">
        <w:rPr>
          <w:sz w:val="28"/>
          <w:szCs w:val="28"/>
        </w:rPr>
        <w:t xml:space="preserve">, </w:t>
      </w:r>
      <w:r w:rsidRPr="00E84FF1">
        <w:rPr>
          <w:sz w:val="28"/>
          <w:szCs w:val="28"/>
          <w:lang w:val="en-US"/>
        </w:rPr>
        <w:t>GEMI</w:t>
      </w:r>
      <w:r w:rsidRPr="00E84FF1">
        <w:rPr>
          <w:sz w:val="28"/>
          <w:szCs w:val="28"/>
        </w:rPr>
        <w:t xml:space="preserve"> </w:t>
      </w:r>
      <w:r w:rsidR="00C40170" w:rsidRPr="00E84FF1">
        <w:rPr>
          <w:sz w:val="28"/>
          <w:szCs w:val="28"/>
        </w:rPr>
        <w:t>[9</w:t>
      </w:r>
      <w:r w:rsidR="00CC2884">
        <w:rPr>
          <w:sz w:val="28"/>
          <w:szCs w:val="28"/>
          <w:lang w:val="kk-KZ"/>
        </w:rPr>
        <w:t>2</w:t>
      </w:r>
      <w:r w:rsidR="00C40170" w:rsidRPr="00E84FF1">
        <w:rPr>
          <w:sz w:val="28"/>
          <w:szCs w:val="28"/>
        </w:rPr>
        <w:t>-9</w:t>
      </w:r>
      <w:r w:rsidR="00CC2884">
        <w:rPr>
          <w:sz w:val="28"/>
          <w:szCs w:val="28"/>
          <w:lang w:val="kk-KZ"/>
        </w:rPr>
        <w:t>5</w:t>
      </w:r>
      <w:r w:rsidR="00C40170" w:rsidRPr="00E84FF1">
        <w:rPr>
          <w:sz w:val="28"/>
          <w:szCs w:val="28"/>
        </w:rPr>
        <w:t>]</w:t>
      </w:r>
      <w:r w:rsidRPr="00E84FF1">
        <w:rPr>
          <w:sz w:val="28"/>
          <w:szCs w:val="28"/>
        </w:rPr>
        <w:t xml:space="preserve">, </w:t>
      </w:r>
      <w:r w:rsidRPr="00E84FF1">
        <w:rPr>
          <w:sz w:val="28"/>
          <w:szCs w:val="28"/>
          <w:lang w:val="en-US"/>
        </w:rPr>
        <w:t>ARVI</w:t>
      </w:r>
      <w:r w:rsidRPr="00E84FF1">
        <w:rPr>
          <w:sz w:val="28"/>
          <w:szCs w:val="28"/>
        </w:rPr>
        <w:t xml:space="preserve"> </w:t>
      </w:r>
      <w:r w:rsidR="00C40170" w:rsidRPr="00E84FF1">
        <w:rPr>
          <w:sz w:val="28"/>
          <w:szCs w:val="28"/>
        </w:rPr>
        <w:t>[9</w:t>
      </w:r>
      <w:r w:rsidR="00CC2884">
        <w:rPr>
          <w:sz w:val="28"/>
          <w:szCs w:val="28"/>
          <w:lang w:val="kk-KZ"/>
        </w:rPr>
        <w:t>6</w:t>
      </w:r>
      <w:r w:rsidR="00C40170" w:rsidRPr="00E84FF1">
        <w:rPr>
          <w:sz w:val="28"/>
          <w:szCs w:val="28"/>
        </w:rPr>
        <w:t>]</w:t>
      </w:r>
      <w:r w:rsidRPr="00E84FF1">
        <w:rPr>
          <w:sz w:val="28"/>
          <w:szCs w:val="28"/>
        </w:rPr>
        <w:t xml:space="preserve">, </w:t>
      </w:r>
      <w:r w:rsidRPr="00E84FF1">
        <w:rPr>
          <w:sz w:val="28"/>
          <w:szCs w:val="28"/>
          <w:lang w:val="en-US"/>
        </w:rPr>
        <w:t>IPVI</w:t>
      </w:r>
      <w:r w:rsidRPr="00E84FF1">
        <w:rPr>
          <w:sz w:val="28"/>
          <w:szCs w:val="28"/>
        </w:rPr>
        <w:t xml:space="preserve"> </w:t>
      </w:r>
      <w:r w:rsidR="00751667" w:rsidRPr="00E84FF1">
        <w:rPr>
          <w:sz w:val="28"/>
          <w:szCs w:val="28"/>
        </w:rPr>
        <w:t>[9</w:t>
      </w:r>
      <w:r w:rsidR="00CC2884">
        <w:rPr>
          <w:sz w:val="28"/>
          <w:szCs w:val="28"/>
          <w:lang w:val="kk-KZ"/>
        </w:rPr>
        <w:t>7</w:t>
      </w:r>
      <w:r w:rsidR="00751667" w:rsidRPr="00E84FF1">
        <w:rPr>
          <w:sz w:val="28"/>
          <w:szCs w:val="28"/>
        </w:rPr>
        <w:t>]</w:t>
      </w:r>
      <w:r w:rsidRPr="00E84FF1">
        <w:rPr>
          <w:sz w:val="28"/>
          <w:szCs w:val="28"/>
        </w:rPr>
        <w:t xml:space="preserve">, </w:t>
      </w:r>
      <w:r w:rsidRPr="00E84FF1">
        <w:rPr>
          <w:sz w:val="28"/>
          <w:szCs w:val="28"/>
          <w:lang w:val="en-US"/>
        </w:rPr>
        <w:t>MTVI</w:t>
      </w:r>
      <w:r w:rsidRPr="00E84FF1">
        <w:rPr>
          <w:sz w:val="28"/>
          <w:szCs w:val="28"/>
        </w:rPr>
        <w:t xml:space="preserve"> </w:t>
      </w:r>
      <w:r w:rsidR="00751667" w:rsidRPr="00E84FF1">
        <w:rPr>
          <w:sz w:val="28"/>
          <w:szCs w:val="28"/>
        </w:rPr>
        <w:t>[9</w:t>
      </w:r>
      <w:r w:rsidR="00CC2884">
        <w:rPr>
          <w:sz w:val="28"/>
          <w:szCs w:val="28"/>
          <w:lang w:val="kk-KZ"/>
        </w:rPr>
        <w:t>8</w:t>
      </w:r>
      <w:r w:rsidR="00751667" w:rsidRPr="00E84FF1">
        <w:rPr>
          <w:sz w:val="28"/>
          <w:szCs w:val="28"/>
        </w:rPr>
        <w:t>]</w:t>
      </w:r>
      <w:r w:rsidRPr="00E84FF1">
        <w:rPr>
          <w:sz w:val="28"/>
          <w:szCs w:val="28"/>
        </w:rPr>
        <w:t xml:space="preserve">, </w:t>
      </w:r>
      <w:r w:rsidRPr="00E84FF1">
        <w:rPr>
          <w:sz w:val="28"/>
          <w:szCs w:val="28"/>
          <w:lang w:val="en-US"/>
        </w:rPr>
        <w:t>TDVI</w:t>
      </w:r>
      <w:r w:rsidRPr="00E84FF1">
        <w:rPr>
          <w:sz w:val="28"/>
          <w:szCs w:val="28"/>
        </w:rPr>
        <w:t xml:space="preserve"> </w:t>
      </w:r>
      <w:r w:rsidR="00751667" w:rsidRPr="00E84FF1">
        <w:rPr>
          <w:sz w:val="28"/>
          <w:szCs w:val="28"/>
        </w:rPr>
        <w:t>[9</w:t>
      </w:r>
      <w:r w:rsidR="00CC2884">
        <w:rPr>
          <w:sz w:val="28"/>
          <w:szCs w:val="28"/>
          <w:lang w:val="kk-KZ"/>
        </w:rPr>
        <w:t>9</w:t>
      </w:r>
      <w:r w:rsidR="00751667" w:rsidRPr="00E84FF1">
        <w:rPr>
          <w:sz w:val="28"/>
          <w:szCs w:val="28"/>
        </w:rPr>
        <w:t>]</w:t>
      </w:r>
      <w:r w:rsidRPr="00E84FF1">
        <w:rPr>
          <w:sz w:val="28"/>
          <w:szCs w:val="28"/>
        </w:rPr>
        <w:t>,</w:t>
      </w:r>
      <w:r w:rsidRPr="00E84FF1">
        <w:rPr>
          <w:sz w:val="28"/>
          <w:szCs w:val="28"/>
          <w:lang w:val="kk-KZ"/>
        </w:rPr>
        <w:t xml:space="preserve"> </w:t>
      </w:r>
      <w:r w:rsidRPr="00E84FF1">
        <w:rPr>
          <w:b/>
          <w:bCs/>
          <w:i/>
          <w:iCs/>
          <w:sz w:val="28"/>
          <w:szCs w:val="28"/>
          <w:lang w:val="kk-KZ"/>
        </w:rPr>
        <w:t>водные индексы</w:t>
      </w:r>
      <w:r w:rsidRPr="00E84FF1">
        <w:rPr>
          <w:sz w:val="28"/>
          <w:szCs w:val="28"/>
          <w:lang w:val="kk-KZ"/>
        </w:rPr>
        <w:t>:</w:t>
      </w:r>
      <w:r w:rsidRPr="00E84FF1">
        <w:rPr>
          <w:sz w:val="28"/>
          <w:szCs w:val="28"/>
        </w:rPr>
        <w:t xml:space="preserve"> </w:t>
      </w:r>
      <w:r w:rsidRPr="00E84FF1">
        <w:rPr>
          <w:sz w:val="28"/>
          <w:szCs w:val="28"/>
          <w:lang w:val="en-US"/>
        </w:rPr>
        <w:t>NDWI</w:t>
      </w:r>
      <w:r w:rsidR="00B130F1" w:rsidRPr="00E84FF1">
        <w:rPr>
          <w:sz w:val="28"/>
          <w:szCs w:val="28"/>
        </w:rPr>
        <w:t xml:space="preserve"> [</w:t>
      </w:r>
      <w:r w:rsidR="00CC2884">
        <w:rPr>
          <w:sz w:val="28"/>
          <w:szCs w:val="28"/>
          <w:lang w:val="kk-KZ"/>
        </w:rPr>
        <w:t>100</w:t>
      </w:r>
      <w:r w:rsidR="00B130F1" w:rsidRPr="00E84FF1">
        <w:rPr>
          <w:sz w:val="28"/>
          <w:szCs w:val="28"/>
        </w:rPr>
        <w:t>-10</w:t>
      </w:r>
      <w:r w:rsidR="00CC2884">
        <w:rPr>
          <w:sz w:val="28"/>
          <w:szCs w:val="28"/>
          <w:lang w:val="kk-KZ"/>
        </w:rPr>
        <w:t>2</w:t>
      </w:r>
      <w:r w:rsidR="00B130F1" w:rsidRPr="00E84FF1">
        <w:rPr>
          <w:sz w:val="28"/>
          <w:szCs w:val="28"/>
        </w:rPr>
        <w:t>]</w:t>
      </w:r>
      <w:r w:rsidRPr="00E84FF1">
        <w:rPr>
          <w:sz w:val="28"/>
          <w:szCs w:val="28"/>
        </w:rPr>
        <w:t xml:space="preserve">, </w:t>
      </w:r>
      <w:r w:rsidRPr="00E84FF1">
        <w:rPr>
          <w:sz w:val="28"/>
          <w:szCs w:val="28"/>
          <w:lang w:val="en-US"/>
        </w:rPr>
        <w:t>MNDWI</w:t>
      </w:r>
      <w:r w:rsidRPr="00E84FF1">
        <w:rPr>
          <w:sz w:val="28"/>
          <w:szCs w:val="28"/>
        </w:rPr>
        <w:t xml:space="preserve"> </w:t>
      </w:r>
      <w:r w:rsidR="00B424EA" w:rsidRPr="00E84FF1">
        <w:rPr>
          <w:sz w:val="28"/>
          <w:szCs w:val="28"/>
        </w:rPr>
        <w:t>[10</w:t>
      </w:r>
      <w:r w:rsidR="00CC2884">
        <w:rPr>
          <w:sz w:val="28"/>
          <w:szCs w:val="28"/>
          <w:lang w:val="kk-KZ"/>
        </w:rPr>
        <w:t>3</w:t>
      </w:r>
      <w:r w:rsidR="00B424EA" w:rsidRPr="00E84FF1">
        <w:rPr>
          <w:sz w:val="28"/>
          <w:szCs w:val="28"/>
        </w:rPr>
        <w:t>]</w:t>
      </w:r>
      <w:r w:rsidRPr="00E84FF1">
        <w:rPr>
          <w:sz w:val="28"/>
          <w:szCs w:val="28"/>
        </w:rPr>
        <w:t xml:space="preserve">, </w:t>
      </w:r>
      <w:r w:rsidRPr="00E84FF1">
        <w:rPr>
          <w:b/>
          <w:bCs/>
          <w:i/>
          <w:iCs/>
          <w:sz w:val="28"/>
          <w:szCs w:val="28"/>
          <w:lang w:val="kk-KZ"/>
        </w:rPr>
        <w:t>индекс засоления</w:t>
      </w:r>
      <w:r w:rsidRPr="00E84FF1">
        <w:rPr>
          <w:sz w:val="28"/>
          <w:szCs w:val="28"/>
          <w:lang w:val="kk-KZ"/>
        </w:rPr>
        <w:t xml:space="preserve"> </w:t>
      </w:r>
      <w:r w:rsidRPr="00E84FF1">
        <w:rPr>
          <w:sz w:val="28"/>
          <w:szCs w:val="28"/>
          <w:lang w:val="en-US"/>
        </w:rPr>
        <w:t>NDSI</w:t>
      </w:r>
      <w:r w:rsidRPr="00E84FF1">
        <w:rPr>
          <w:sz w:val="28"/>
          <w:szCs w:val="28"/>
        </w:rPr>
        <w:t xml:space="preserve"> </w:t>
      </w:r>
      <w:r w:rsidR="00EA3737" w:rsidRPr="00E84FF1">
        <w:rPr>
          <w:sz w:val="28"/>
          <w:szCs w:val="28"/>
        </w:rPr>
        <w:t>[10</w:t>
      </w:r>
      <w:r w:rsidR="00CC2884">
        <w:rPr>
          <w:sz w:val="28"/>
          <w:szCs w:val="28"/>
          <w:lang w:val="kk-KZ"/>
        </w:rPr>
        <w:t>4</w:t>
      </w:r>
      <w:r w:rsidR="00EA3737" w:rsidRPr="00E84FF1">
        <w:rPr>
          <w:sz w:val="28"/>
          <w:szCs w:val="28"/>
        </w:rPr>
        <w:t>]</w:t>
      </w:r>
      <w:r w:rsidRPr="00E84FF1">
        <w:rPr>
          <w:sz w:val="28"/>
          <w:szCs w:val="28"/>
        </w:rPr>
        <w:t xml:space="preserve"> (рис.</w:t>
      </w:r>
      <w:r w:rsidR="001A15CB">
        <w:rPr>
          <w:sz w:val="28"/>
          <w:szCs w:val="28"/>
        </w:rPr>
        <w:t xml:space="preserve"> 3.21</w:t>
      </w:r>
      <w:r w:rsidRPr="00E84FF1">
        <w:rPr>
          <w:sz w:val="28"/>
          <w:szCs w:val="28"/>
        </w:rPr>
        <w:t xml:space="preserve">). Данные индексы рассчитаны по всем выбранным </w:t>
      </w:r>
      <w:proofErr w:type="spellStart"/>
      <w:r w:rsidRPr="00E84FF1">
        <w:rPr>
          <w:sz w:val="28"/>
          <w:szCs w:val="28"/>
        </w:rPr>
        <w:t>космоснимкам</w:t>
      </w:r>
      <w:proofErr w:type="spellEnd"/>
      <w:r w:rsidRPr="00E84FF1">
        <w:rPr>
          <w:sz w:val="28"/>
          <w:szCs w:val="28"/>
        </w:rPr>
        <w:t xml:space="preserve"> по указанным в таблице</w:t>
      </w:r>
      <w:r w:rsidR="00EA3737" w:rsidRPr="00E84FF1">
        <w:rPr>
          <w:sz w:val="28"/>
          <w:szCs w:val="28"/>
        </w:rPr>
        <w:t xml:space="preserve"> </w:t>
      </w:r>
      <w:r w:rsidR="00CD6960">
        <w:rPr>
          <w:sz w:val="28"/>
          <w:szCs w:val="28"/>
        </w:rPr>
        <w:t>3.</w:t>
      </w:r>
      <w:r w:rsidR="0018356F">
        <w:rPr>
          <w:sz w:val="28"/>
          <w:szCs w:val="28"/>
        </w:rPr>
        <w:t>5</w:t>
      </w:r>
      <w:r w:rsidRPr="00E84FF1">
        <w:rPr>
          <w:sz w:val="28"/>
          <w:szCs w:val="28"/>
        </w:rPr>
        <w:t xml:space="preserve"> формулам.</w:t>
      </w:r>
    </w:p>
    <w:p w14:paraId="53174BEE" w14:textId="77777777" w:rsidR="009E065B" w:rsidRPr="00E84FF1" w:rsidRDefault="009E065B" w:rsidP="009E065B">
      <w:pPr>
        <w:pStyle w:val="aa"/>
        <w:shd w:val="clear" w:color="auto" w:fill="FFFFFF"/>
        <w:spacing w:before="0" w:beforeAutospacing="0" w:after="0" w:afterAutospacing="0"/>
        <w:ind w:firstLine="708"/>
        <w:jc w:val="both"/>
        <w:rPr>
          <w:sz w:val="28"/>
          <w:szCs w:val="28"/>
        </w:rPr>
      </w:pPr>
      <w:r w:rsidRPr="00E84FF1">
        <w:rPr>
          <w:sz w:val="28"/>
          <w:szCs w:val="28"/>
        </w:rPr>
        <w:t xml:space="preserve">Далее </w:t>
      </w:r>
      <w:bookmarkStart w:id="3" w:name="_Hlk134276218"/>
      <w:r w:rsidRPr="00E84FF1">
        <w:rPr>
          <w:sz w:val="28"/>
          <w:szCs w:val="28"/>
        </w:rPr>
        <w:t>с помощью функции «Зональная статистика в таблицу»</w:t>
      </w:r>
      <w:bookmarkEnd w:id="3"/>
      <w:r w:rsidRPr="00E84FF1">
        <w:rPr>
          <w:sz w:val="28"/>
          <w:szCs w:val="28"/>
          <w:lang w:val="kk-KZ"/>
        </w:rPr>
        <w:t xml:space="preserve">, </w:t>
      </w:r>
      <w:r w:rsidRPr="00E84FF1">
        <w:rPr>
          <w:sz w:val="28"/>
          <w:szCs w:val="28"/>
        </w:rPr>
        <w:t>извлечены численные значения растра (</w:t>
      </w:r>
      <w:r w:rsidRPr="00E84FF1">
        <w:rPr>
          <w:sz w:val="28"/>
          <w:szCs w:val="28"/>
          <w:lang w:val="en-US"/>
        </w:rPr>
        <w:t>min</w:t>
      </w:r>
      <w:r w:rsidRPr="00E84FF1">
        <w:rPr>
          <w:sz w:val="28"/>
          <w:szCs w:val="28"/>
        </w:rPr>
        <w:t xml:space="preserve">, </w:t>
      </w:r>
      <w:proofErr w:type="spellStart"/>
      <w:r w:rsidRPr="00E84FF1">
        <w:rPr>
          <w:sz w:val="28"/>
          <w:szCs w:val="28"/>
        </w:rPr>
        <w:t>max</w:t>
      </w:r>
      <w:proofErr w:type="spellEnd"/>
      <w:r w:rsidRPr="00E84FF1">
        <w:rPr>
          <w:sz w:val="28"/>
          <w:szCs w:val="28"/>
        </w:rPr>
        <w:t xml:space="preserve">, </w:t>
      </w:r>
      <w:proofErr w:type="spellStart"/>
      <w:r w:rsidRPr="00E84FF1">
        <w:rPr>
          <w:sz w:val="28"/>
          <w:szCs w:val="28"/>
        </w:rPr>
        <w:t>mean</w:t>
      </w:r>
      <w:proofErr w:type="spellEnd"/>
      <w:r w:rsidRPr="00E84FF1">
        <w:rPr>
          <w:sz w:val="28"/>
          <w:szCs w:val="28"/>
        </w:rPr>
        <w:t>)</w:t>
      </w:r>
      <w:r w:rsidRPr="00E84FF1">
        <w:rPr>
          <w:sz w:val="28"/>
          <w:szCs w:val="28"/>
          <w:lang w:val="kk-KZ"/>
        </w:rPr>
        <w:t xml:space="preserve"> </w:t>
      </w:r>
      <w:r w:rsidRPr="00E84FF1">
        <w:rPr>
          <w:sz w:val="28"/>
          <w:szCs w:val="28"/>
        </w:rPr>
        <w:t>спектральных индексов и добавлены в атрибутивную таблицу векторных хлопковых полей, расположенных в пределах участков с критическими и благоприятными мелиоративными условиями</w:t>
      </w:r>
      <w:r w:rsidRPr="00E84FF1">
        <w:rPr>
          <w:sz w:val="28"/>
          <w:szCs w:val="28"/>
          <w:lang w:val="kk-KZ"/>
        </w:rPr>
        <w:t xml:space="preserve"> (рис. 3.2</w:t>
      </w:r>
      <w:r>
        <w:rPr>
          <w:sz w:val="28"/>
          <w:szCs w:val="28"/>
          <w:lang w:val="kk-KZ"/>
        </w:rPr>
        <w:t>2</w:t>
      </w:r>
      <w:r w:rsidRPr="00E84FF1">
        <w:rPr>
          <w:sz w:val="28"/>
          <w:szCs w:val="28"/>
          <w:lang w:val="kk-KZ"/>
        </w:rPr>
        <w:t>)</w:t>
      </w:r>
      <w:r w:rsidRPr="00E84FF1">
        <w:rPr>
          <w:sz w:val="28"/>
          <w:szCs w:val="28"/>
        </w:rPr>
        <w:t>. Принцип функции «Зональная статистика в таблицу» заключается в извлечении численных данных растра, в частности максимального пиксельного значения, минимального пиксельного значения и усредненного значения всех пикселов, входящих в пределы заданного векторного поля.</w:t>
      </w:r>
    </w:p>
    <w:p w14:paraId="0DA1372C" w14:textId="77777777" w:rsidR="00EA3737" w:rsidRDefault="00EA3737" w:rsidP="0086609D">
      <w:pPr>
        <w:pStyle w:val="aa"/>
        <w:shd w:val="clear" w:color="auto" w:fill="FFFFFF"/>
        <w:spacing w:before="0" w:beforeAutospacing="0" w:after="0" w:afterAutospacing="0"/>
        <w:ind w:firstLine="708"/>
        <w:jc w:val="both"/>
        <w:rPr>
          <w:color w:val="2C2D2E"/>
          <w:sz w:val="28"/>
          <w:szCs w:val="28"/>
        </w:rPr>
      </w:pPr>
    </w:p>
    <w:p w14:paraId="2E1F0690" w14:textId="0F902948" w:rsidR="0086609D" w:rsidRDefault="00EA3737" w:rsidP="0086609D">
      <w:pPr>
        <w:pStyle w:val="aa"/>
        <w:shd w:val="clear" w:color="auto" w:fill="FFFFFF"/>
        <w:spacing w:before="0" w:beforeAutospacing="0" w:after="0" w:afterAutospacing="0"/>
        <w:ind w:firstLine="708"/>
        <w:jc w:val="both"/>
        <w:rPr>
          <w:color w:val="000000"/>
        </w:rPr>
      </w:pPr>
      <w:r>
        <w:rPr>
          <w:sz w:val="28"/>
          <w:szCs w:val="28"/>
        </w:rPr>
        <w:lastRenderedPageBreak/>
        <w:t xml:space="preserve">Таблица – </w:t>
      </w:r>
      <w:r w:rsidR="0018356F">
        <w:rPr>
          <w:sz w:val="28"/>
          <w:szCs w:val="28"/>
        </w:rPr>
        <w:t>3.5</w:t>
      </w:r>
      <w:r>
        <w:rPr>
          <w:sz w:val="28"/>
          <w:szCs w:val="28"/>
        </w:rPr>
        <w:t>. Формулы спектральных индексов</w:t>
      </w:r>
    </w:p>
    <w:p w14:paraId="6D1F7959" w14:textId="77777777" w:rsidR="00EA3737" w:rsidRDefault="00EA3737" w:rsidP="0086609D">
      <w:pPr>
        <w:pStyle w:val="aa"/>
        <w:shd w:val="clear" w:color="auto" w:fill="FFFFFF"/>
        <w:spacing w:before="0" w:beforeAutospacing="0" w:after="0" w:afterAutospacing="0"/>
        <w:ind w:firstLine="708"/>
        <w:jc w:val="both"/>
        <w:rPr>
          <w:color w:val="2C2D2E"/>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3807"/>
        <w:gridCol w:w="4414"/>
      </w:tblGrid>
      <w:tr w:rsidR="00E84FF1" w:rsidRPr="00E84FF1" w14:paraId="7B115B90" w14:textId="77777777" w:rsidTr="00A73830">
        <w:tc>
          <w:tcPr>
            <w:tcW w:w="1765" w:type="dxa"/>
            <w:shd w:val="clear" w:color="auto" w:fill="auto"/>
            <w:vAlign w:val="center"/>
          </w:tcPr>
          <w:p w14:paraId="03043C8C" w14:textId="034CC07A" w:rsidR="00EA3737" w:rsidRPr="00E84FF1" w:rsidRDefault="00EA3737" w:rsidP="00A73830">
            <w:pPr>
              <w:pStyle w:val="aa"/>
              <w:spacing w:before="0" w:beforeAutospacing="0" w:after="0" w:afterAutospacing="0"/>
              <w:jc w:val="both"/>
              <w:rPr>
                <w:sz w:val="22"/>
                <w:szCs w:val="22"/>
              </w:rPr>
            </w:pPr>
            <w:r w:rsidRPr="00E84FF1">
              <w:rPr>
                <w:sz w:val="22"/>
                <w:szCs w:val="22"/>
              </w:rPr>
              <w:t>Вид индекса</w:t>
            </w:r>
          </w:p>
        </w:tc>
        <w:tc>
          <w:tcPr>
            <w:tcW w:w="3497" w:type="dxa"/>
            <w:shd w:val="clear" w:color="auto" w:fill="auto"/>
          </w:tcPr>
          <w:p w14:paraId="54938AAB" w14:textId="59470481" w:rsidR="00EA3737" w:rsidRPr="00E84FF1" w:rsidRDefault="00EA3737" w:rsidP="00A73830">
            <w:pPr>
              <w:pStyle w:val="aa"/>
              <w:spacing w:before="0" w:beforeAutospacing="0" w:after="0" w:afterAutospacing="0"/>
              <w:jc w:val="both"/>
              <w:rPr>
                <w:sz w:val="22"/>
                <w:szCs w:val="22"/>
              </w:rPr>
            </w:pPr>
            <w:r w:rsidRPr="00E84FF1">
              <w:rPr>
                <w:sz w:val="22"/>
                <w:szCs w:val="22"/>
              </w:rPr>
              <w:t>Наименование индекса</w:t>
            </w:r>
          </w:p>
        </w:tc>
        <w:tc>
          <w:tcPr>
            <w:tcW w:w="4083" w:type="dxa"/>
            <w:shd w:val="clear" w:color="auto" w:fill="auto"/>
          </w:tcPr>
          <w:p w14:paraId="3B3BAAB9" w14:textId="5078DD2F" w:rsidR="00EA3737" w:rsidRPr="00E84FF1" w:rsidRDefault="00EA3737"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rPr>
            </w:pPr>
            <w:r w:rsidRPr="00E84FF1">
              <w:rPr>
                <w:rFonts w:ascii="Times New Roman" w:eastAsia="Times New Roman" w:hAnsi="Times New Roman" w:cs="Times New Roman"/>
                <w:i/>
              </w:rPr>
              <w:t>Формула</w:t>
            </w:r>
          </w:p>
        </w:tc>
      </w:tr>
      <w:tr w:rsidR="00E84FF1" w:rsidRPr="00210E58" w14:paraId="600E3C6F" w14:textId="77777777" w:rsidTr="00A73830">
        <w:tc>
          <w:tcPr>
            <w:tcW w:w="1765" w:type="dxa"/>
            <w:vMerge w:val="restart"/>
            <w:shd w:val="clear" w:color="auto" w:fill="auto"/>
            <w:vAlign w:val="center"/>
          </w:tcPr>
          <w:p w14:paraId="774B7F3A" w14:textId="77777777" w:rsidR="0086609D" w:rsidRPr="00E84FF1" w:rsidRDefault="0086609D" w:rsidP="00A73830">
            <w:pPr>
              <w:pStyle w:val="aa"/>
              <w:spacing w:before="0" w:beforeAutospacing="0" w:after="0" w:afterAutospacing="0"/>
              <w:jc w:val="both"/>
              <w:rPr>
                <w:sz w:val="22"/>
                <w:szCs w:val="22"/>
              </w:rPr>
            </w:pPr>
          </w:p>
          <w:p w14:paraId="265CC7C3" w14:textId="77777777" w:rsidR="0086609D" w:rsidRPr="00E84FF1" w:rsidRDefault="0086609D" w:rsidP="00A73830">
            <w:pPr>
              <w:pStyle w:val="aa"/>
              <w:spacing w:before="0" w:beforeAutospacing="0" w:after="0" w:afterAutospacing="0"/>
              <w:jc w:val="both"/>
              <w:rPr>
                <w:sz w:val="22"/>
                <w:szCs w:val="22"/>
              </w:rPr>
            </w:pPr>
          </w:p>
          <w:p w14:paraId="506848B3" w14:textId="77777777" w:rsidR="0086609D" w:rsidRPr="00E84FF1" w:rsidRDefault="0086609D" w:rsidP="00A73830">
            <w:pPr>
              <w:pStyle w:val="aa"/>
              <w:spacing w:before="0" w:beforeAutospacing="0" w:after="0" w:afterAutospacing="0"/>
              <w:jc w:val="both"/>
              <w:rPr>
                <w:sz w:val="22"/>
                <w:szCs w:val="22"/>
              </w:rPr>
            </w:pPr>
            <w:r w:rsidRPr="00E84FF1">
              <w:rPr>
                <w:sz w:val="22"/>
                <w:szCs w:val="22"/>
              </w:rPr>
              <w:t>Вегетационные индексы</w:t>
            </w:r>
          </w:p>
        </w:tc>
        <w:tc>
          <w:tcPr>
            <w:tcW w:w="3497" w:type="dxa"/>
            <w:shd w:val="clear" w:color="auto" w:fill="auto"/>
          </w:tcPr>
          <w:p w14:paraId="4BB9D218" w14:textId="77777777" w:rsidR="0086609D" w:rsidRPr="00E84FF1" w:rsidRDefault="0086609D" w:rsidP="00A73830">
            <w:pPr>
              <w:pStyle w:val="aa"/>
              <w:spacing w:before="0" w:beforeAutospacing="0" w:after="0" w:afterAutospacing="0"/>
              <w:jc w:val="both"/>
              <w:rPr>
                <w:sz w:val="22"/>
                <w:szCs w:val="22"/>
              </w:rPr>
            </w:pPr>
            <w:proofErr w:type="spellStart"/>
            <w:r w:rsidRPr="00E84FF1">
              <w:rPr>
                <w:sz w:val="22"/>
                <w:szCs w:val="22"/>
              </w:rPr>
              <w:t>Normalised</w:t>
            </w:r>
            <w:proofErr w:type="spellEnd"/>
            <w:r w:rsidRPr="00E84FF1">
              <w:rPr>
                <w:sz w:val="22"/>
                <w:szCs w:val="22"/>
              </w:rPr>
              <w:t> </w:t>
            </w:r>
            <w:proofErr w:type="spellStart"/>
            <w:r w:rsidRPr="00E84FF1">
              <w:rPr>
                <w:sz w:val="22"/>
                <w:szCs w:val="22"/>
              </w:rPr>
              <w:t>Difference</w:t>
            </w:r>
            <w:proofErr w:type="spellEnd"/>
            <w:r w:rsidRPr="00E84FF1">
              <w:rPr>
                <w:sz w:val="22"/>
                <w:szCs w:val="22"/>
              </w:rPr>
              <w:t xml:space="preserve"> VI (Нормализованный Разностный Вегетационный Индекс)</w:t>
            </w:r>
          </w:p>
        </w:tc>
        <w:tc>
          <w:tcPr>
            <w:tcW w:w="4083" w:type="dxa"/>
            <w:shd w:val="clear" w:color="auto" w:fill="auto"/>
          </w:tcPr>
          <w:p w14:paraId="32BDBF1B" w14:textId="33A0DE3C"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 xml:space="preserve">NDVI = </w:t>
            </w:r>
            <m:oMath>
              <m:f>
                <m:fPr>
                  <m:ctrlPr>
                    <w:rPr>
                      <w:rFonts w:ascii="Cambria Math" w:eastAsia="Cambria Math" w:hAnsi="Cambria Math" w:cs="Times New Roman"/>
                      <w:i/>
                      <w:lang w:val="en-GB"/>
                    </w:rPr>
                  </m:ctrlPr>
                </m:fPr>
                <m:num>
                  <m:r>
                    <w:rPr>
                      <w:rFonts w:ascii="Cambria Math" w:eastAsia="Cambria Math" w:hAnsi="Cambria Math" w:cs="Times New Roman"/>
                      <w:lang w:val="en-GB"/>
                    </w:rPr>
                    <m:t>NIR-R</m:t>
                  </m:r>
                </m:num>
                <m:den>
                  <m:r>
                    <w:rPr>
                      <w:rFonts w:ascii="Cambria Math" w:eastAsia="Cambria Math" w:hAnsi="Cambria Math" w:cs="Times New Roman"/>
                      <w:lang w:val="en-GB"/>
                    </w:rPr>
                    <m:t>NIR+R</m:t>
                  </m:r>
                </m:den>
              </m:f>
            </m:oMath>
            <w:r w:rsidRPr="00E84FF1">
              <w:rPr>
                <w:rFonts w:ascii="Times New Roman" w:eastAsia="Times New Roman" w:hAnsi="Times New Roman" w:cs="Times New Roman"/>
                <w:i/>
                <w:lang w:val="en-GB"/>
              </w:rPr>
              <w:t xml:space="preserve"> </w:t>
            </w:r>
          </w:p>
          <w:p w14:paraId="3459473A" w14:textId="77777777" w:rsidR="0086609D" w:rsidRPr="00E84FF1" w:rsidRDefault="0086609D" w:rsidP="00A73830">
            <w:pPr>
              <w:pStyle w:val="aa"/>
              <w:spacing w:before="0" w:beforeAutospacing="0" w:after="0" w:afterAutospacing="0"/>
              <w:jc w:val="both"/>
              <w:rPr>
                <w:i/>
                <w:sz w:val="22"/>
                <w:szCs w:val="22"/>
                <w:lang w:val="en-GB"/>
              </w:rPr>
            </w:pPr>
          </w:p>
        </w:tc>
      </w:tr>
      <w:tr w:rsidR="00E84FF1" w:rsidRPr="00E84FF1" w14:paraId="3C4E76AA" w14:textId="77777777" w:rsidTr="00A73830">
        <w:tc>
          <w:tcPr>
            <w:tcW w:w="1765" w:type="dxa"/>
            <w:vMerge/>
            <w:shd w:val="clear" w:color="auto" w:fill="auto"/>
          </w:tcPr>
          <w:p w14:paraId="1D31494A" w14:textId="77777777" w:rsidR="0086609D" w:rsidRPr="00E84FF1" w:rsidRDefault="0086609D" w:rsidP="00A73830">
            <w:pPr>
              <w:pStyle w:val="aa"/>
              <w:spacing w:before="0" w:beforeAutospacing="0" w:after="0" w:afterAutospacing="0"/>
              <w:jc w:val="both"/>
              <w:rPr>
                <w:sz w:val="22"/>
                <w:szCs w:val="22"/>
                <w:lang w:val="en-US"/>
              </w:rPr>
            </w:pPr>
          </w:p>
        </w:tc>
        <w:tc>
          <w:tcPr>
            <w:tcW w:w="3497" w:type="dxa"/>
            <w:shd w:val="clear" w:color="auto" w:fill="auto"/>
          </w:tcPr>
          <w:p w14:paraId="06D562FE" w14:textId="77777777" w:rsidR="0086609D" w:rsidRPr="00E84FF1" w:rsidRDefault="0086609D" w:rsidP="00A73830">
            <w:pPr>
              <w:pBdr>
                <w:top w:val="nil"/>
                <w:left w:val="nil"/>
                <w:bottom w:val="nil"/>
                <w:right w:val="nil"/>
                <w:between w:val="nil"/>
              </w:pBdr>
              <w:shd w:val="clear" w:color="auto" w:fill="FFFFFF"/>
              <w:spacing w:after="0" w:line="240" w:lineRule="auto"/>
              <w:ind w:firstLine="124"/>
              <w:rPr>
                <w:rFonts w:ascii="Times New Roman" w:eastAsia="Times New Roman" w:hAnsi="Times New Roman" w:cs="Times New Roman"/>
              </w:rPr>
            </w:pPr>
            <w:r w:rsidRPr="00E84FF1">
              <w:rPr>
                <w:rFonts w:ascii="Times New Roman" w:eastAsia="Times New Roman" w:hAnsi="Times New Roman" w:cs="Times New Roman"/>
                <w:lang w:val="en-GB"/>
              </w:rPr>
              <w:t>Soil</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Adjusted</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VI</w:t>
            </w:r>
            <w:r w:rsidRPr="00E84FF1">
              <w:rPr>
                <w:rFonts w:ascii="Times New Roman" w:eastAsia="Times New Roman" w:hAnsi="Times New Roman" w:cs="Times New Roman"/>
              </w:rPr>
              <w:t xml:space="preserve"> (Почвенный вегетационный индекс)</w:t>
            </w:r>
          </w:p>
          <w:p w14:paraId="43436C36" w14:textId="77777777" w:rsidR="0086609D" w:rsidRPr="00E84FF1" w:rsidRDefault="0086609D" w:rsidP="00A73830">
            <w:pPr>
              <w:pStyle w:val="aa"/>
              <w:spacing w:before="0" w:beforeAutospacing="0" w:after="0" w:afterAutospacing="0"/>
              <w:jc w:val="both"/>
              <w:rPr>
                <w:sz w:val="22"/>
                <w:szCs w:val="22"/>
              </w:rPr>
            </w:pPr>
          </w:p>
        </w:tc>
        <w:tc>
          <w:tcPr>
            <w:tcW w:w="4083" w:type="dxa"/>
            <w:shd w:val="clear" w:color="auto" w:fill="auto"/>
          </w:tcPr>
          <w:p w14:paraId="0C9B2777" w14:textId="08E37FBB"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SAVI = (1+ L)</w:t>
            </w:r>
            <m:oMath>
              <m:r>
                <w:rPr>
                  <w:rFonts w:ascii="Cambria Math" w:eastAsia="Cambria Math" w:hAnsi="Cambria Math" w:cs="Times New Roman"/>
                  <w:lang w:val="en-GB"/>
                </w:rPr>
                <m:t xml:space="preserve"> </m:t>
              </m:r>
              <m:f>
                <m:fPr>
                  <m:ctrlPr>
                    <w:rPr>
                      <w:rFonts w:ascii="Cambria Math" w:eastAsia="Cambria Math" w:hAnsi="Cambria Math" w:cs="Times New Roman"/>
                      <w:i/>
                      <w:lang w:val="en-GB"/>
                    </w:rPr>
                  </m:ctrlPr>
                </m:fPr>
                <m:num>
                  <m:r>
                    <w:rPr>
                      <w:rFonts w:ascii="Cambria Math" w:eastAsia="Cambria Math" w:hAnsi="Cambria Math" w:cs="Times New Roman"/>
                      <w:lang w:val="en-GB"/>
                    </w:rPr>
                    <m:t>(NIR-R)</m:t>
                  </m:r>
                </m:num>
                <m:den>
                  <m:r>
                    <w:rPr>
                      <w:rFonts w:ascii="Cambria Math" w:eastAsia="Cambria Math" w:hAnsi="Cambria Math" w:cs="Times New Roman"/>
                      <w:lang w:val="en-GB"/>
                    </w:rPr>
                    <m:t>(NIR+R+L)</m:t>
                  </m:r>
                </m:den>
              </m:f>
            </m:oMath>
          </w:p>
          <w:p w14:paraId="0984877D" w14:textId="5B4D5184" w:rsidR="0086609D" w:rsidRPr="00E84FF1" w:rsidRDefault="0086609D" w:rsidP="00741500">
            <w:pPr>
              <w:spacing w:after="0" w:line="360" w:lineRule="auto"/>
              <w:ind w:firstLine="426"/>
              <w:jc w:val="center"/>
              <w:rPr>
                <w:rFonts w:ascii="Times New Roman" w:eastAsia="Times New Roman" w:hAnsi="Times New Roman" w:cs="Times New Roman"/>
                <w:i/>
                <w:lang w:val="en-GB"/>
              </w:rPr>
            </w:pPr>
            <w:r w:rsidRPr="00E84FF1">
              <w:rPr>
                <w:rFonts w:ascii="Times New Roman" w:eastAsia="Times New Roman" w:hAnsi="Times New Roman" w:cs="Times New Roman"/>
                <w:i/>
              </w:rPr>
              <w:t>где</w:t>
            </w:r>
            <w:r w:rsidRPr="00E84FF1">
              <w:rPr>
                <w:rFonts w:ascii="Times New Roman" w:eastAsia="Times New Roman" w:hAnsi="Times New Roman" w:cs="Times New Roman"/>
                <w:i/>
                <w:lang w:val="en-GB"/>
              </w:rPr>
              <w:t>: L = [0;1]</w:t>
            </w:r>
          </w:p>
        </w:tc>
      </w:tr>
      <w:tr w:rsidR="00E84FF1" w:rsidRPr="00E84FF1" w14:paraId="25A5230D" w14:textId="77777777" w:rsidTr="00A73830">
        <w:tc>
          <w:tcPr>
            <w:tcW w:w="1765" w:type="dxa"/>
            <w:vMerge/>
            <w:shd w:val="clear" w:color="auto" w:fill="auto"/>
          </w:tcPr>
          <w:p w14:paraId="292B30B3" w14:textId="77777777" w:rsidR="0086609D" w:rsidRPr="00E84FF1" w:rsidRDefault="0086609D" w:rsidP="00A73830">
            <w:pPr>
              <w:pStyle w:val="aa"/>
              <w:spacing w:before="0" w:beforeAutospacing="0" w:after="0" w:afterAutospacing="0"/>
              <w:jc w:val="both"/>
              <w:rPr>
                <w:sz w:val="22"/>
                <w:szCs w:val="22"/>
              </w:rPr>
            </w:pPr>
          </w:p>
        </w:tc>
        <w:tc>
          <w:tcPr>
            <w:tcW w:w="3497" w:type="dxa"/>
            <w:shd w:val="clear" w:color="auto" w:fill="auto"/>
          </w:tcPr>
          <w:p w14:paraId="78F80DCD"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Modified Soil Adjusted VI </w:t>
            </w:r>
            <w:r w:rsidRPr="00E84FF1">
              <w:rPr>
                <w:rFonts w:ascii="Times New Roman" w:eastAsia="Times New Roman" w:hAnsi="Times New Roman" w:cs="Times New Roman"/>
              </w:rPr>
              <w:t>– 2 (Модифицированный почвенный вегетационный индекс-2)</w:t>
            </w:r>
          </w:p>
        </w:tc>
        <w:tc>
          <w:tcPr>
            <w:tcW w:w="4083" w:type="dxa"/>
            <w:shd w:val="clear" w:color="auto" w:fill="auto"/>
          </w:tcPr>
          <w:p w14:paraId="5F367C50" w14:textId="358E7082" w:rsidR="0086609D" w:rsidRPr="00E84FF1" w:rsidRDefault="00000000"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rPr>
            </w:pPr>
            <m:oMath>
              <m:sSub>
                <m:sSubPr>
                  <m:ctrlPr>
                    <w:rPr>
                      <w:rFonts w:ascii="Cambria Math" w:eastAsia="Cambria Math" w:hAnsi="Cambria Math" w:cs="Times New Roman"/>
                      <w:i/>
                      <w:lang w:val="en-GB"/>
                    </w:rPr>
                  </m:ctrlPr>
                </m:sSubPr>
                <m:e>
                  <m:r>
                    <w:rPr>
                      <w:rFonts w:ascii="Cambria Math" w:eastAsia="Cambria Math" w:hAnsi="Cambria Math" w:cs="Times New Roman"/>
                      <w:lang w:val="en-GB"/>
                    </w:rPr>
                    <m:t>MSAVI</m:t>
                  </m:r>
                </m:e>
                <m:sub>
                  <m:r>
                    <w:rPr>
                      <w:rFonts w:ascii="Cambria Math" w:eastAsia="Cambria Math" w:hAnsi="Cambria Math" w:cs="Times New Roman"/>
                    </w:rPr>
                    <m:t>2</m:t>
                  </m:r>
                </m:sub>
              </m:sSub>
            </m:oMath>
            <w:r w:rsidR="0086609D" w:rsidRPr="00E84FF1">
              <w:rPr>
                <w:rFonts w:ascii="Times New Roman" w:eastAsia="Times New Roman" w:hAnsi="Times New Roman" w:cs="Times New Roman"/>
                <w:i/>
              </w:rPr>
              <w:t>=</w:t>
            </w:r>
            <m:oMath>
              <m:r>
                <w:rPr>
                  <w:rFonts w:ascii="Cambria Math" w:eastAsia="Cambria Math" w:hAnsi="Cambria Math" w:cs="Times New Roman"/>
                </w:rPr>
                <m:t xml:space="preserve"> </m:t>
              </m:r>
              <m:f>
                <m:fPr>
                  <m:ctrlPr>
                    <w:rPr>
                      <w:rFonts w:ascii="Cambria Math" w:eastAsia="Cambria Math" w:hAnsi="Cambria Math" w:cs="Times New Roman"/>
                      <w:i/>
                      <w:lang w:val="en-GB"/>
                    </w:rPr>
                  </m:ctrlPr>
                </m:fPr>
                <m:num>
                  <m:r>
                    <w:rPr>
                      <w:rFonts w:ascii="Cambria Math" w:eastAsia="Cambria Math" w:hAnsi="Cambria Math" w:cs="Times New Roman"/>
                    </w:rPr>
                    <m:t xml:space="preserve"> 2</m:t>
                  </m:r>
                  <m:r>
                    <w:rPr>
                      <w:rFonts w:ascii="Cambria Math" w:eastAsia="Cambria Math" w:hAnsi="Cambria Math" w:cs="Times New Roman"/>
                      <w:lang w:val="en-GB"/>
                    </w:rPr>
                    <m:t>NIR</m:t>
                  </m:r>
                  <m:r>
                    <w:rPr>
                      <w:rFonts w:ascii="Cambria Math" w:eastAsia="Cambria Math" w:hAnsi="Cambria Math" w:cs="Times New Roman"/>
                    </w:rPr>
                    <m:t>+1-</m:t>
                  </m:r>
                  <m:rad>
                    <m:radPr>
                      <m:degHide m:val="1"/>
                      <m:ctrlPr>
                        <w:rPr>
                          <w:rFonts w:ascii="Cambria Math" w:eastAsia="Cambria Math" w:hAnsi="Cambria Math" w:cs="Times New Roman"/>
                          <w:i/>
                          <w:lang w:val="en-GB"/>
                        </w:rPr>
                      </m:ctrlPr>
                    </m:radPr>
                    <m:deg/>
                    <m:e>
                      <m:sSup>
                        <m:sSupPr>
                          <m:ctrlPr>
                            <w:rPr>
                              <w:rFonts w:ascii="Cambria Math" w:eastAsia="Cambria Math" w:hAnsi="Cambria Math" w:cs="Times New Roman"/>
                              <w:i/>
                              <w:lang w:val="en-GB"/>
                            </w:rPr>
                          </m:ctrlPr>
                        </m:sSupPr>
                        <m:e>
                          <m:d>
                            <m:dPr>
                              <m:ctrlPr>
                                <w:rPr>
                                  <w:rFonts w:ascii="Cambria Math" w:eastAsia="Cambria Math" w:hAnsi="Cambria Math" w:cs="Times New Roman"/>
                                  <w:i/>
                                  <w:lang w:val="en-GB"/>
                                </w:rPr>
                              </m:ctrlPr>
                            </m:dPr>
                            <m:e>
                              <m:r>
                                <w:rPr>
                                  <w:rFonts w:ascii="Cambria Math" w:eastAsia="Cambria Math" w:hAnsi="Cambria Math" w:cs="Times New Roman"/>
                                </w:rPr>
                                <m:t>2</m:t>
                              </m:r>
                              <m:r>
                                <w:rPr>
                                  <w:rFonts w:ascii="Cambria Math" w:eastAsia="Cambria Math" w:hAnsi="Cambria Math" w:cs="Times New Roman"/>
                                  <w:lang w:val="en-GB"/>
                                </w:rPr>
                                <m:t>NIR</m:t>
                              </m:r>
                              <m:r>
                                <w:rPr>
                                  <w:rFonts w:ascii="Cambria Math" w:eastAsia="Cambria Math" w:hAnsi="Cambria Math" w:cs="Times New Roman"/>
                                </w:rPr>
                                <m:t>+1</m:t>
                              </m:r>
                            </m:e>
                          </m:d>
                        </m:e>
                        <m:sup>
                          <m:r>
                            <w:rPr>
                              <w:rFonts w:ascii="Cambria Math" w:eastAsia="Cambria Math" w:hAnsi="Cambria Math" w:cs="Times New Roman"/>
                            </w:rPr>
                            <m:t>2</m:t>
                          </m:r>
                        </m:sup>
                      </m:sSup>
                      <m:r>
                        <w:rPr>
                          <w:rFonts w:ascii="Cambria Math" w:eastAsia="Cambria Math" w:hAnsi="Cambria Math" w:cs="Times New Roman"/>
                        </w:rPr>
                        <m:t>-8(</m:t>
                      </m:r>
                      <m:r>
                        <w:rPr>
                          <w:rFonts w:ascii="Cambria Math" w:eastAsia="Cambria Math" w:hAnsi="Cambria Math" w:cs="Times New Roman"/>
                          <w:lang w:val="en-GB"/>
                        </w:rPr>
                        <m:t>NIR</m:t>
                      </m:r>
                      <m:r>
                        <w:rPr>
                          <w:rFonts w:ascii="Cambria Math" w:eastAsia="Cambria Math" w:hAnsi="Cambria Math" w:cs="Times New Roman"/>
                        </w:rPr>
                        <m:t>-</m:t>
                      </m:r>
                      <m:r>
                        <w:rPr>
                          <w:rFonts w:ascii="Cambria Math" w:eastAsia="Cambria Math" w:hAnsi="Cambria Math" w:cs="Times New Roman"/>
                          <w:lang w:val="en-GB"/>
                        </w:rPr>
                        <m:t>R</m:t>
                      </m:r>
                      <m:r>
                        <w:rPr>
                          <w:rFonts w:ascii="Cambria Math" w:eastAsia="Cambria Math" w:hAnsi="Cambria Math" w:cs="Times New Roman"/>
                        </w:rPr>
                        <m:t>)</m:t>
                      </m:r>
                    </m:e>
                  </m:rad>
                </m:num>
                <m:den>
                  <m:r>
                    <w:rPr>
                      <w:rFonts w:ascii="Cambria Math" w:eastAsia="Cambria Math" w:hAnsi="Cambria Math" w:cs="Times New Roman"/>
                    </w:rPr>
                    <m:t>2</m:t>
                  </m:r>
                </m:den>
              </m:f>
            </m:oMath>
            <w:r w:rsidR="0086609D" w:rsidRPr="00E84FF1">
              <w:rPr>
                <w:rFonts w:ascii="Times New Roman" w:eastAsia="Times New Roman" w:hAnsi="Times New Roman" w:cs="Times New Roman"/>
                <w:i/>
              </w:rPr>
              <w:t xml:space="preserve"> </w:t>
            </w:r>
          </w:p>
          <w:p w14:paraId="484BF93B"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rPr>
            </w:pPr>
          </w:p>
        </w:tc>
      </w:tr>
      <w:tr w:rsidR="00E84FF1" w:rsidRPr="00E84FF1" w14:paraId="24A9DF75" w14:textId="77777777" w:rsidTr="00A73830">
        <w:tc>
          <w:tcPr>
            <w:tcW w:w="1765" w:type="dxa"/>
            <w:vMerge/>
            <w:shd w:val="clear" w:color="auto" w:fill="auto"/>
          </w:tcPr>
          <w:p w14:paraId="4B3E82AA" w14:textId="77777777" w:rsidR="0086609D" w:rsidRPr="00E84FF1" w:rsidRDefault="0086609D" w:rsidP="00A73830">
            <w:pPr>
              <w:pStyle w:val="aa"/>
              <w:spacing w:before="0" w:beforeAutospacing="0" w:after="0" w:afterAutospacing="0"/>
              <w:jc w:val="both"/>
              <w:rPr>
                <w:sz w:val="22"/>
                <w:szCs w:val="22"/>
              </w:rPr>
            </w:pPr>
          </w:p>
        </w:tc>
        <w:tc>
          <w:tcPr>
            <w:tcW w:w="3497" w:type="dxa"/>
            <w:shd w:val="clear" w:color="auto" w:fill="auto"/>
          </w:tcPr>
          <w:p w14:paraId="38277E89"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Global Environmental Monitoring Index</w:t>
            </w:r>
            <w:r w:rsidRPr="00E84FF1">
              <w:rPr>
                <w:rFonts w:ascii="Times New Roman" w:eastAsia="Times New Roman" w:hAnsi="Times New Roman" w:cs="Times New Roman"/>
              </w:rPr>
              <w:t xml:space="preserve"> (Глобальный индекс мониторинга окружающей среды)</w:t>
            </w:r>
          </w:p>
        </w:tc>
        <w:tc>
          <w:tcPr>
            <w:tcW w:w="4083" w:type="dxa"/>
            <w:shd w:val="clear" w:color="auto" w:fill="auto"/>
          </w:tcPr>
          <w:p w14:paraId="5E2E323F" w14:textId="25C0EF7A" w:rsidR="0086609D" w:rsidRPr="00E84FF1" w:rsidRDefault="0086609D" w:rsidP="00A73830">
            <w:pPr>
              <w:pBdr>
                <w:top w:val="nil"/>
                <w:left w:val="nil"/>
                <w:bottom w:val="nil"/>
                <w:right w:val="nil"/>
                <w:between w:val="nil"/>
              </w:pBdr>
              <w:shd w:val="clear" w:color="auto" w:fill="FFFFFF"/>
              <w:spacing w:after="0" w:line="240" w:lineRule="auto"/>
              <w:ind w:hanging="59"/>
              <w:jc w:val="center"/>
              <w:rPr>
                <w:rFonts w:ascii="Times New Roman" w:eastAsia="Times New Roman" w:hAnsi="Times New Roman" w:cs="Times New Roman"/>
                <w:i/>
              </w:rPr>
            </w:pPr>
            <w:r w:rsidRPr="00E84FF1">
              <w:rPr>
                <w:rFonts w:ascii="Times New Roman" w:eastAsia="Times New Roman" w:hAnsi="Times New Roman" w:cs="Times New Roman"/>
                <w:i/>
                <w:lang w:val="en-GB"/>
              </w:rPr>
              <w:t>GEMI </w:t>
            </w:r>
            <w:r w:rsidRPr="00E84FF1">
              <w:rPr>
                <w:rFonts w:ascii="Times New Roman" w:eastAsia="Noto Sans Symbols" w:hAnsi="Times New Roman" w:cs="Times New Roman"/>
                <w:i/>
              </w:rPr>
              <w:t>=</w:t>
            </w:r>
            <w:r w:rsidRPr="00E84FF1">
              <w:rPr>
                <w:rFonts w:ascii="Times New Roman" w:eastAsia="Times New Roman" w:hAnsi="Times New Roman" w:cs="Times New Roman"/>
                <w:i/>
                <w:lang w:val="en-GB"/>
              </w:rPr>
              <w:t> </w:t>
            </w:r>
            <w:r w:rsidRPr="00E84FF1">
              <w:rPr>
                <w:rFonts w:ascii="Times New Roman" w:eastAsia="Noto Sans Symbols" w:hAnsi="Times New Roman" w:cs="Times New Roman"/>
                <w:i/>
                <w:lang w:val="en-GB"/>
              </w:rPr>
              <w:t>η</w:t>
            </w:r>
            <w:r w:rsidRPr="00E84FF1">
              <w:rPr>
                <w:rFonts w:ascii="Times New Roman" w:eastAsia="Noto Sans Symbols" w:hAnsi="Times New Roman" w:cs="Times New Roman"/>
                <w:i/>
              </w:rPr>
              <w:t xml:space="preserve"> </w:t>
            </w:r>
            <w:r w:rsidRPr="00E84FF1">
              <w:rPr>
                <w:rFonts w:ascii="Times New Roman" w:eastAsia="Times New Roman" w:hAnsi="Times New Roman" w:cs="Times New Roman"/>
                <w:i/>
              </w:rPr>
              <w:t>(1</w:t>
            </w:r>
            <w:r w:rsidRPr="00E84FF1">
              <w:rPr>
                <w:rFonts w:ascii="Times New Roman" w:eastAsia="Noto Sans Symbols" w:hAnsi="Times New Roman" w:cs="Times New Roman"/>
                <w:i/>
              </w:rPr>
              <w:t>−</w:t>
            </w:r>
            <w:r w:rsidRPr="00E84FF1">
              <w:rPr>
                <w:rFonts w:ascii="Times New Roman" w:eastAsia="Times New Roman" w:hAnsi="Times New Roman" w:cs="Times New Roman"/>
                <w:i/>
                <w:lang w:val="en-GB"/>
              </w:rPr>
              <w:t> </w:t>
            </w:r>
            <w:r w:rsidRPr="00E84FF1">
              <w:rPr>
                <w:rFonts w:ascii="Times New Roman" w:eastAsia="Times New Roman" w:hAnsi="Times New Roman" w:cs="Times New Roman"/>
                <w:i/>
              </w:rPr>
              <w:t>0, 25</w:t>
            </w:r>
            <w:r w:rsidRPr="00E84FF1">
              <w:rPr>
                <w:rFonts w:ascii="Times New Roman" w:eastAsia="Noto Sans Symbols" w:hAnsi="Times New Roman" w:cs="Times New Roman"/>
                <w:i/>
                <w:lang w:val="en-GB"/>
              </w:rPr>
              <w:t>η</w:t>
            </w:r>
            <w:r w:rsidRPr="00E84FF1">
              <w:rPr>
                <w:rFonts w:ascii="Times New Roman" w:eastAsia="Times New Roman" w:hAnsi="Times New Roman" w:cs="Times New Roman"/>
                <w:i/>
              </w:rPr>
              <w:t>)</w:t>
            </w:r>
            <w:r w:rsidRPr="00E84FF1">
              <w:rPr>
                <w:rFonts w:ascii="Times New Roman" w:eastAsia="Times New Roman" w:hAnsi="Times New Roman" w:cs="Times New Roman"/>
                <w:b/>
                <w:i/>
              </w:rPr>
              <w:t>-</w:t>
            </w:r>
            <w:r w:rsidRPr="00E84FF1">
              <w:rPr>
                <w:rFonts w:ascii="Times New Roman" w:eastAsia="Times New Roman" w:hAnsi="Times New Roman" w:cs="Times New Roman"/>
                <w:b/>
                <w:i/>
                <w:lang w:val="en-GB"/>
              </w:rPr>
              <w:t> </w:t>
            </w:r>
            <w:r w:rsidRPr="00E84FF1">
              <w:rPr>
                <w:rFonts w:ascii="Times New Roman" w:eastAsia="Noto Sans Symbols" w:hAnsi="Times New Roman" w:cs="Times New Roman"/>
                <w:b/>
                <w:i/>
              </w:rPr>
              <w:t>−</w:t>
            </w:r>
            <m:oMath>
              <m:f>
                <m:fPr>
                  <m:ctrlPr>
                    <w:rPr>
                      <w:rFonts w:ascii="Cambria Math" w:eastAsia="Cambria Math" w:hAnsi="Cambria Math" w:cs="Times New Roman"/>
                      <w:i/>
                      <w:lang w:val="en-GB"/>
                    </w:rPr>
                  </m:ctrlPr>
                </m:fPr>
                <m:num>
                  <m:r>
                    <w:rPr>
                      <w:rFonts w:ascii="Cambria Math" w:eastAsia="Cambria Math" w:hAnsi="Cambria Math" w:cs="Times New Roman"/>
                    </w:rPr>
                    <m:t>(</m:t>
                  </m:r>
                  <m:r>
                    <w:rPr>
                      <w:rFonts w:ascii="Cambria Math" w:eastAsia="Cambria Math" w:hAnsi="Cambria Math" w:cs="Times New Roman"/>
                      <w:lang w:val="en-GB"/>
                    </w:rPr>
                    <m:t>R</m:t>
                  </m:r>
                  <m:r>
                    <w:rPr>
                      <w:rFonts w:ascii="Cambria Math" w:eastAsia="Cambria Math" w:hAnsi="Cambria Math" w:cs="Times New Roman"/>
                    </w:rPr>
                    <m:t>-0.125)</m:t>
                  </m:r>
                </m:num>
                <m:den>
                  <m:r>
                    <w:rPr>
                      <w:rFonts w:ascii="Cambria Math" w:eastAsia="Cambria Math" w:hAnsi="Cambria Math" w:cs="Times New Roman"/>
                    </w:rPr>
                    <m:t>1-</m:t>
                  </m:r>
                  <m:r>
                    <w:rPr>
                      <w:rFonts w:ascii="Cambria Math" w:eastAsia="Cambria Math" w:hAnsi="Cambria Math" w:cs="Times New Roman"/>
                      <w:lang w:val="en-GB"/>
                    </w:rPr>
                    <m:t>R</m:t>
                  </m:r>
                </m:den>
              </m:f>
            </m:oMath>
            <w:r w:rsidRPr="00E84FF1">
              <w:rPr>
                <w:rFonts w:ascii="Times New Roman" w:eastAsia="Times New Roman" w:hAnsi="Times New Roman" w:cs="Times New Roman"/>
                <w:i/>
              </w:rPr>
              <w:t xml:space="preserve"> </w:t>
            </w:r>
          </w:p>
          <w:p w14:paraId="2D4A8AFB"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right"/>
              <w:rPr>
                <w:rFonts w:ascii="Times New Roman" w:eastAsia="Times New Roman" w:hAnsi="Times New Roman" w:cs="Times New Roman"/>
                <w:i/>
              </w:rPr>
            </w:pPr>
            <w:r w:rsidRPr="00E84FF1">
              <w:rPr>
                <w:rFonts w:ascii="Times New Roman" w:eastAsia="Times New Roman" w:hAnsi="Times New Roman" w:cs="Times New Roman"/>
                <w:i/>
              </w:rPr>
              <w:t xml:space="preserve"> </w:t>
            </w:r>
          </w:p>
          <w:p w14:paraId="6CA0BD35" w14:textId="74EC3242" w:rsidR="0086609D" w:rsidRPr="00E84FF1" w:rsidRDefault="0086609D" w:rsidP="00741500">
            <w:pPr>
              <w:pBdr>
                <w:top w:val="nil"/>
                <w:left w:val="nil"/>
                <w:bottom w:val="nil"/>
                <w:right w:val="nil"/>
                <w:between w:val="nil"/>
              </w:pBdr>
              <w:shd w:val="clear" w:color="auto" w:fill="FFFFFF"/>
              <w:tabs>
                <w:tab w:val="left" w:pos="9072"/>
              </w:tabs>
              <w:spacing w:after="0" w:line="240" w:lineRule="auto"/>
              <w:ind w:firstLine="426"/>
              <w:jc w:val="center"/>
              <w:rPr>
                <w:rFonts w:ascii="Times New Roman" w:eastAsia="Noto Sans Symbols" w:hAnsi="Times New Roman" w:cs="Times New Roman"/>
                <w:i/>
              </w:rPr>
            </w:pPr>
            <w:r w:rsidRPr="00E84FF1">
              <w:rPr>
                <w:rFonts w:ascii="Times New Roman" w:eastAsia="Times New Roman" w:hAnsi="Times New Roman" w:cs="Times New Roman"/>
                <w:i/>
              </w:rPr>
              <w:t xml:space="preserve">где: </w:t>
            </w:r>
            <w:r w:rsidRPr="00E84FF1">
              <w:rPr>
                <w:rFonts w:ascii="Times New Roman" w:eastAsia="Noto Sans Symbols" w:hAnsi="Times New Roman" w:cs="Times New Roman"/>
                <w:i/>
                <w:lang w:val="en-GB"/>
              </w:rPr>
              <w:t>η</w:t>
            </w:r>
            <w:r w:rsidRPr="00E84FF1">
              <w:rPr>
                <w:rFonts w:ascii="Times New Roman" w:eastAsia="Noto Sans Symbols" w:hAnsi="Times New Roman" w:cs="Times New Roman"/>
                <w:i/>
              </w:rPr>
              <w:t>=</w:t>
            </w:r>
            <m:oMath>
              <m:r>
                <w:rPr>
                  <w:rFonts w:ascii="Cambria Math" w:eastAsia="Cambria Math" w:hAnsi="Cambria Math" w:cs="Times New Roman"/>
                </w:rPr>
                <m:t xml:space="preserve"> </m:t>
              </m:r>
              <m:f>
                <m:fPr>
                  <m:ctrlPr>
                    <w:rPr>
                      <w:rFonts w:ascii="Cambria Math" w:eastAsia="Cambria Math" w:hAnsi="Cambria Math" w:cs="Times New Roman"/>
                      <w:i/>
                      <w:lang w:val="en-GB"/>
                    </w:rPr>
                  </m:ctrlPr>
                </m:fPr>
                <m:num>
                  <m:r>
                    <w:rPr>
                      <w:rFonts w:ascii="Cambria Math" w:eastAsia="Cambria Math" w:hAnsi="Cambria Math" w:cs="Times New Roman"/>
                    </w:rPr>
                    <m:t>2</m:t>
                  </m:r>
                  <m:d>
                    <m:dPr>
                      <m:ctrlPr>
                        <w:rPr>
                          <w:rFonts w:ascii="Cambria Math" w:eastAsia="Cambria Math" w:hAnsi="Cambria Math" w:cs="Times New Roman"/>
                          <w:i/>
                          <w:lang w:val="en-GB"/>
                        </w:rPr>
                      </m:ctrlPr>
                    </m:dPr>
                    <m:e>
                      <m:sSup>
                        <m:sSupPr>
                          <m:ctrlPr>
                            <w:rPr>
                              <w:rFonts w:ascii="Cambria Math" w:eastAsia="Cambria Math" w:hAnsi="Cambria Math" w:cs="Times New Roman"/>
                              <w:i/>
                              <w:lang w:val="en-GB"/>
                            </w:rPr>
                          </m:ctrlPr>
                        </m:sSupPr>
                        <m:e>
                          <m:r>
                            <w:rPr>
                              <w:rFonts w:ascii="Cambria Math" w:eastAsia="Cambria Math" w:hAnsi="Cambria Math" w:cs="Times New Roman"/>
                              <w:lang w:val="en-GB"/>
                            </w:rPr>
                            <m:t>NIR</m:t>
                          </m:r>
                        </m:e>
                        <m:sup>
                          <m:r>
                            <w:rPr>
                              <w:rFonts w:ascii="Cambria Math" w:eastAsia="Cambria Math" w:hAnsi="Cambria Math" w:cs="Times New Roman"/>
                            </w:rPr>
                            <m:t>2</m:t>
                          </m:r>
                        </m:sup>
                      </m:sSup>
                      <m:r>
                        <w:rPr>
                          <w:rFonts w:ascii="Cambria Math" w:eastAsia="Cambria Math" w:hAnsi="Cambria Math" w:cs="Times New Roman"/>
                        </w:rPr>
                        <m:t>-</m:t>
                      </m:r>
                      <m:sSup>
                        <m:sSupPr>
                          <m:ctrlPr>
                            <w:rPr>
                              <w:rFonts w:ascii="Cambria Math" w:eastAsia="Cambria Math" w:hAnsi="Cambria Math" w:cs="Times New Roman"/>
                              <w:i/>
                              <w:lang w:val="en-GB"/>
                            </w:rPr>
                          </m:ctrlPr>
                        </m:sSupPr>
                        <m:e>
                          <m:r>
                            <w:rPr>
                              <w:rFonts w:ascii="Cambria Math" w:eastAsia="Cambria Math" w:hAnsi="Cambria Math" w:cs="Times New Roman"/>
                              <w:lang w:val="en-GB"/>
                            </w:rPr>
                            <m:t>R</m:t>
                          </m:r>
                        </m:e>
                        <m:sup>
                          <m:r>
                            <w:rPr>
                              <w:rFonts w:ascii="Cambria Math" w:eastAsia="Cambria Math" w:hAnsi="Cambria Math" w:cs="Times New Roman"/>
                            </w:rPr>
                            <m:t>2</m:t>
                          </m:r>
                        </m:sup>
                      </m:sSup>
                    </m:e>
                  </m:d>
                  <m:r>
                    <w:rPr>
                      <w:rFonts w:ascii="Cambria Math" w:eastAsia="Cambria Math" w:hAnsi="Cambria Math" w:cs="Times New Roman"/>
                    </w:rPr>
                    <m:t>+1.5</m:t>
                  </m:r>
                  <m:r>
                    <w:rPr>
                      <w:rFonts w:ascii="Cambria Math" w:eastAsia="Cambria Math" w:hAnsi="Cambria Math" w:cs="Times New Roman"/>
                      <w:lang w:val="en-GB"/>
                    </w:rPr>
                    <m:t>NIR</m:t>
                  </m:r>
                  <m:r>
                    <w:rPr>
                      <w:rFonts w:ascii="Cambria Math" w:eastAsia="Cambria Math" w:hAnsi="Cambria Math" w:cs="Times New Roman"/>
                    </w:rPr>
                    <m:t>+0.5</m:t>
                  </m:r>
                  <m:r>
                    <w:rPr>
                      <w:rFonts w:ascii="Cambria Math" w:eastAsia="Cambria Math" w:hAnsi="Cambria Math" w:cs="Times New Roman"/>
                      <w:lang w:val="en-GB"/>
                    </w:rPr>
                    <m:t>R</m:t>
                  </m:r>
                </m:num>
                <m:den>
                  <m:r>
                    <w:rPr>
                      <w:rFonts w:ascii="Cambria Math" w:eastAsia="Cambria Math" w:hAnsi="Cambria Math" w:cs="Times New Roman"/>
                      <w:lang w:val="en-GB"/>
                    </w:rPr>
                    <m:t>NIR</m:t>
                  </m:r>
                  <m:r>
                    <w:rPr>
                      <w:rFonts w:ascii="Cambria Math" w:eastAsia="Cambria Math" w:hAnsi="Cambria Math" w:cs="Times New Roman"/>
                    </w:rPr>
                    <m:t>+</m:t>
                  </m:r>
                  <m:r>
                    <w:rPr>
                      <w:rFonts w:ascii="Cambria Math" w:eastAsia="Cambria Math" w:hAnsi="Cambria Math" w:cs="Times New Roman"/>
                      <w:lang w:val="en-GB"/>
                    </w:rPr>
                    <m:t>R</m:t>
                  </m:r>
                  <m:r>
                    <w:rPr>
                      <w:rFonts w:ascii="Cambria Math" w:eastAsia="Cambria Math" w:hAnsi="Cambria Math" w:cs="Times New Roman"/>
                    </w:rPr>
                    <m:t>+0.5</m:t>
                  </m:r>
                </m:den>
              </m:f>
            </m:oMath>
          </w:p>
          <w:p w14:paraId="05EE5E72" w14:textId="403D19CF" w:rsidR="00741500" w:rsidRPr="00E84FF1" w:rsidRDefault="00741500" w:rsidP="00741500">
            <w:pPr>
              <w:pBdr>
                <w:top w:val="nil"/>
                <w:left w:val="nil"/>
                <w:bottom w:val="nil"/>
                <w:right w:val="nil"/>
                <w:between w:val="nil"/>
              </w:pBdr>
              <w:shd w:val="clear" w:color="auto" w:fill="FFFFFF"/>
              <w:tabs>
                <w:tab w:val="left" w:pos="9072"/>
              </w:tabs>
              <w:spacing w:after="0" w:line="240" w:lineRule="auto"/>
              <w:ind w:firstLine="426"/>
              <w:jc w:val="center"/>
              <w:rPr>
                <w:rFonts w:ascii="Times New Roman" w:eastAsia="Noto Sans Symbols" w:hAnsi="Times New Roman" w:cs="Times New Roman"/>
                <w:i/>
              </w:rPr>
            </w:pPr>
          </w:p>
        </w:tc>
      </w:tr>
      <w:tr w:rsidR="00E84FF1" w:rsidRPr="00E84FF1" w14:paraId="5BFBFBF3" w14:textId="77777777" w:rsidTr="00A73830">
        <w:tc>
          <w:tcPr>
            <w:tcW w:w="1765" w:type="dxa"/>
            <w:vMerge/>
            <w:shd w:val="clear" w:color="auto" w:fill="auto"/>
          </w:tcPr>
          <w:p w14:paraId="23EE4D25" w14:textId="77777777" w:rsidR="0086609D" w:rsidRPr="00E84FF1" w:rsidRDefault="0086609D" w:rsidP="00A73830">
            <w:pPr>
              <w:pStyle w:val="aa"/>
              <w:spacing w:before="0" w:beforeAutospacing="0" w:after="0" w:afterAutospacing="0"/>
              <w:jc w:val="both"/>
              <w:rPr>
                <w:sz w:val="22"/>
                <w:szCs w:val="22"/>
              </w:rPr>
            </w:pPr>
          </w:p>
        </w:tc>
        <w:tc>
          <w:tcPr>
            <w:tcW w:w="3497" w:type="dxa"/>
            <w:shd w:val="clear" w:color="auto" w:fill="auto"/>
          </w:tcPr>
          <w:p w14:paraId="08123C6B"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Atmospherically</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resistant</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VI</w:t>
            </w:r>
            <w:r w:rsidRPr="00E84FF1">
              <w:rPr>
                <w:rFonts w:ascii="Times New Roman" w:eastAsia="Times New Roman" w:hAnsi="Times New Roman" w:cs="Times New Roman"/>
              </w:rPr>
              <w:t xml:space="preserve"> (Атмосфероустойчивый Вегетационный Индекс)</w:t>
            </w:r>
          </w:p>
        </w:tc>
        <w:tc>
          <w:tcPr>
            <w:tcW w:w="4083" w:type="dxa"/>
            <w:shd w:val="clear" w:color="auto" w:fill="auto"/>
          </w:tcPr>
          <w:p w14:paraId="3EA47C49" w14:textId="5957E285"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ARVI =</w:t>
            </w:r>
            <m:oMath>
              <m:r>
                <w:rPr>
                  <w:rFonts w:ascii="Cambria Math" w:eastAsia="Cambria Math" w:hAnsi="Cambria Math" w:cs="Times New Roman"/>
                  <w:lang w:val="en-GB"/>
                </w:rPr>
                <m:t xml:space="preserve"> </m:t>
              </m:r>
              <m:f>
                <m:fPr>
                  <m:ctrlPr>
                    <w:rPr>
                      <w:rFonts w:ascii="Cambria Math" w:eastAsia="Cambria Math" w:hAnsi="Cambria Math" w:cs="Times New Roman"/>
                      <w:i/>
                      <w:lang w:val="en-GB"/>
                    </w:rPr>
                  </m:ctrlPr>
                </m:fPr>
                <m:num>
                  <m:r>
                    <w:rPr>
                      <w:rFonts w:ascii="Cambria Math" w:eastAsia="Cambria Math" w:hAnsi="Cambria Math" w:cs="Times New Roman"/>
                      <w:lang w:val="en-GB"/>
                    </w:rPr>
                    <m:t>NIR-Rb</m:t>
                  </m:r>
                </m:num>
                <m:den>
                  <m:r>
                    <w:rPr>
                      <w:rFonts w:ascii="Cambria Math" w:eastAsia="Cambria Math" w:hAnsi="Cambria Math" w:cs="Times New Roman"/>
                      <w:lang w:val="en-GB"/>
                    </w:rPr>
                    <m:t>NIR+Rb</m:t>
                  </m:r>
                </m:den>
              </m:f>
            </m:oMath>
            <w:r w:rsidRPr="00E84FF1">
              <w:rPr>
                <w:rFonts w:ascii="Times New Roman" w:eastAsia="Times New Roman" w:hAnsi="Times New Roman" w:cs="Times New Roman"/>
                <w:i/>
                <w:lang w:val="en-GB"/>
              </w:rPr>
              <w:t xml:space="preserve"> </w:t>
            </w:r>
          </w:p>
          <w:p w14:paraId="4740C4D3" w14:textId="2BBD1BEE" w:rsidR="0086609D" w:rsidRPr="00E84FF1" w:rsidRDefault="0086609D" w:rsidP="00EA3737">
            <w:pPr>
              <w:pBdr>
                <w:top w:val="nil"/>
                <w:left w:val="nil"/>
                <w:bottom w:val="nil"/>
                <w:right w:val="nil"/>
                <w:between w:val="nil"/>
              </w:pBdr>
              <w:shd w:val="clear" w:color="auto" w:fill="FFFFFF"/>
              <w:spacing w:after="0" w:line="240" w:lineRule="auto"/>
              <w:ind w:right="195" w:firstLine="426"/>
              <w:jc w:val="center"/>
              <w:rPr>
                <w:rFonts w:ascii="Times New Roman" w:eastAsia="Times New Roman" w:hAnsi="Times New Roman" w:cs="Times New Roman"/>
                <w:i/>
                <w:lang w:val="en-GB"/>
              </w:rPr>
            </w:pPr>
            <w:r w:rsidRPr="00E84FF1">
              <w:rPr>
                <w:rFonts w:ascii="Times New Roman" w:eastAsia="Times New Roman" w:hAnsi="Times New Roman" w:cs="Times New Roman"/>
                <w:i/>
              </w:rPr>
              <w:t>где</w:t>
            </w:r>
            <w:r w:rsidRPr="00E84FF1">
              <w:rPr>
                <w:rFonts w:ascii="Times New Roman" w:eastAsia="Times New Roman" w:hAnsi="Times New Roman" w:cs="Times New Roman"/>
                <w:i/>
                <w:lang w:val="en-GB"/>
              </w:rPr>
              <w:t>: Rb=Red –a</w:t>
            </w:r>
            <w:r w:rsidRPr="00E84FF1">
              <w:rPr>
                <w:rFonts w:ascii="Times New Roman" w:eastAsia="Times New Roman" w:hAnsi="Times New Roman" w:cs="Times New Roman"/>
                <w:i/>
                <w:lang w:val="en-US"/>
              </w:rPr>
              <w:t xml:space="preserve"> </w:t>
            </w:r>
            <w:r w:rsidRPr="00E84FF1">
              <w:rPr>
                <w:rFonts w:ascii="Times New Roman" w:eastAsia="Times New Roman" w:hAnsi="Times New Roman" w:cs="Times New Roman"/>
                <w:i/>
                <w:lang w:val="en-GB"/>
              </w:rPr>
              <w:t>(R -Blue)</w:t>
            </w:r>
          </w:p>
          <w:p w14:paraId="1ACBB75C" w14:textId="77777777" w:rsidR="0086609D" w:rsidRPr="00E84FF1" w:rsidRDefault="0086609D" w:rsidP="00EA3737">
            <w:pPr>
              <w:pBdr>
                <w:top w:val="nil"/>
                <w:left w:val="nil"/>
                <w:bottom w:val="nil"/>
                <w:right w:val="nil"/>
                <w:between w:val="nil"/>
              </w:pBdr>
              <w:shd w:val="clear" w:color="auto" w:fill="FFFFFF"/>
              <w:spacing w:after="0" w:line="240" w:lineRule="auto"/>
              <w:ind w:right="195" w:firstLine="426"/>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a =0,5</w:t>
            </w:r>
          </w:p>
          <w:p w14:paraId="1445FCB2"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p>
        </w:tc>
      </w:tr>
      <w:tr w:rsidR="00E84FF1" w:rsidRPr="00E84FF1" w14:paraId="57C127BE" w14:textId="77777777" w:rsidTr="00A73830">
        <w:tc>
          <w:tcPr>
            <w:tcW w:w="1765" w:type="dxa"/>
            <w:vMerge/>
            <w:shd w:val="clear" w:color="auto" w:fill="auto"/>
          </w:tcPr>
          <w:p w14:paraId="6CFD7776" w14:textId="77777777" w:rsidR="0086609D" w:rsidRPr="00E84FF1" w:rsidRDefault="0086609D" w:rsidP="00A73830">
            <w:pPr>
              <w:pStyle w:val="aa"/>
              <w:spacing w:before="0" w:beforeAutospacing="0" w:after="0" w:afterAutospacing="0"/>
              <w:jc w:val="both"/>
              <w:rPr>
                <w:sz w:val="22"/>
                <w:szCs w:val="22"/>
                <w:lang w:val="en-GB"/>
              </w:rPr>
            </w:pPr>
          </w:p>
        </w:tc>
        <w:tc>
          <w:tcPr>
            <w:tcW w:w="3497" w:type="dxa"/>
            <w:shd w:val="clear" w:color="auto" w:fill="auto"/>
          </w:tcPr>
          <w:p w14:paraId="52DCD012"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Infrared Percentage</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VI</w:t>
            </w:r>
            <w:r w:rsidRPr="00E84FF1">
              <w:rPr>
                <w:rFonts w:ascii="Times New Roman" w:eastAsia="Times New Roman" w:hAnsi="Times New Roman" w:cs="Times New Roman"/>
              </w:rPr>
              <w:t xml:space="preserve"> (Инфракрасный индекс вегетации в процентах)</w:t>
            </w:r>
          </w:p>
        </w:tc>
        <w:tc>
          <w:tcPr>
            <w:tcW w:w="4083" w:type="dxa"/>
            <w:shd w:val="clear" w:color="auto" w:fill="auto"/>
          </w:tcPr>
          <w:p w14:paraId="7C271315" w14:textId="52B9C1FB"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 xml:space="preserve">IPVI = </w:t>
            </w:r>
            <m:oMath>
              <m:f>
                <m:fPr>
                  <m:ctrlPr>
                    <w:rPr>
                      <w:rFonts w:ascii="Cambria Math" w:eastAsia="Cambria Math" w:hAnsi="Cambria Math" w:cs="Times New Roman"/>
                      <w:i/>
                      <w:lang w:val="en-GB"/>
                    </w:rPr>
                  </m:ctrlPr>
                </m:fPr>
                <m:num>
                  <m:r>
                    <w:rPr>
                      <w:rFonts w:ascii="Cambria Math" w:eastAsia="Cambria Math" w:hAnsi="Cambria Math" w:cs="Times New Roman"/>
                      <w:lang w:val="en-GB"/>
                    </w:rPr>
                    <m:t>NIR</m:t>
                  </m:r>
                </m:num>
                <m:den>
                  <m:r>
                    <w:rPr>
                      <w:rFonts w:ascii="Cambria Math" w:eastAsia="Cambria Math" w:hAnsi="Cambria Math" w:cs="Times New Roman"/>
                      <w:lang w:val="en-GB"/>
                    </w:rPr>
                    <m:t>NIR+R</m:t>
                  </m:r>
                </m:den>
              </m:f>
            </m:oMath>
            <w:r w:rsidRPr="00E84FF1">
              <w:rPr>
                <w:rFonts w:ascii="Times New Roman" w:eastAsia="Times New Roman" w:hAnsi="Times New Roman" w:cs="Times New Roman"/>
                <w:i/>
                <w:lang w:val="en-GB"/>
              </w:rPr>
              <w:t xml:space="preserve"> </w:t>
            </w:r>
          </w:p>
          <w:p w14:paraId="021416F3"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p>
        </w:tc>
      </w:tr>
      <w:tr w:rsidR="00E84FF1" w:rsidRPr="00210E58" w14:paraId="4ABE35BD" w14:textId="77777777" w:rsidTr="00A73830">
        <w:tc>
          <w:tcPr>
            <w:tcW w:w="1765" w:type="dxa"/>
            <w:vMerge/>
            <w:shd w:val="clear" w:color="auto" w:fill="auto"/>
          </w:tcPr>
          <w:p w14:paraId="281E7819" w14:textId="77777777" w:rsidR="0086609D" w:rsidRPr="00E84FF1" w:rsidRDefault="0086609D" w:rsidP="00A73830">
            <w:pPr>
              <w:pStyle w:val="aa"/>
              <w:spacing w:before="0" w:beforeAutospacing="0" w:after="0" w:afterAutospacing="0"/>
              <w:jc w:val="both"/>
              <w:rPr>
                <w:sz w:val="22"/>
                <w:szCs w:val="22"/>
                <w:lang w:val="en-GB"/>
              </w:rPr>
            </w:pPr>
          </w:p>
        </w:tc>
        <w:tc>
          <w:tcPr>
            <w:tcW w:w="3497" w:type="dxa"/>
            <w:shd w:val="clear" w:color="auto" w:fill="auto"/>
          </w:tcPr>
          <w:p w14:paraId="33F219EB"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Modified Triangular VI</w:t>
            </w:r>
            <w:r w:rsidRPr="00E84FF1">
              <w:rPr>
                <w:rFonts w:ascii="Times New Roman" w:eastAsia="Times New Roman" w:hAnsi="Times New Roman" w:cs="Times New Roman"/>
              </w:rPr>
              <w:t xml:space="preserve"> (Модифицированный треугольный вегетационный индекс)</w:t>
            </w:r>
          </w:p>
        </w:tc>
        <w:tc>
          <w:tcPr>
            <w:tcW w:w="4083" w:type="dxa"/>
            <w:shd w:val="clear" w:color="auto" w:fill="auto"/>
          </w:tcPr>
          <w:p w14:paraId="69D9271B" w14:textId="4FB9E7DF" w:rsidR="0086609D" w:rsidRPr="00E84FF1" w:rsidRDefault="0086609D" w:rsidP="00A73830">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 xml:space="preserve">MTVI = 1.2 </w:t>
            </w:r>
            <m:oMath>
              <m:r>
                <w:rPr>
                  <w:rFonts w:ascii="Cambria Math" w:eastAsia="Cambria Math" w:hAnsi="Cambria Math" w:cs="Times New Roman"/>
                  <w:lang w:val="en-GB"/>
                </w:rPr>
                <m:t>[1.2(NIR-G)-2.5(R-G)]</m:t>
              </m:r>
            </m:oMath>
            <w:r w:rsidRPr="00E84FF1">
              <w:rPr>
                <w:rFonts w:ascii="Times New Roman" w:eastAsia="Times New Roman" w:hAnsi="Times New Roman" w:cs="Times New Roman"/>
                <w:i/>
                <w:lang w:val="en-GB"/>
              </w:rPr>
              <w:t xml:space="preserve"> </w:t>
            </w:r>
          </w:p>
        </w:tc>
      </w:tr>
      <w:tr w:rsidR="00E84FF1" w:rsidRPr="00210E58" w14:paraId="181AA560" w14:textId="77777777" w:rsidTr="00A73830">
        <w:tc>
          <w:tcPr>
            <w:tcW w:w="1765" w:type="dxa"/>
            <w:vMerge/>
            <w:shd w:val="clear" w:color="auto" w:fill="auto"/>
          </w:tcPr>
          <w:p w14:paraId="7E2061F5" w14:textId="77777777" w:rsidR="0086609D" w:rsidRPr="00E84FF1" w:rsidRDefault="0086609D" w:rsidP="00A73830">
            <w:pPr>
              <w:pStyle w:val="aa"/>
              <w:spacing w:before="0" w:beforeAutospacing="0" w:after="0" w:afterAutospacing="0"/>
              <w:jc w:val="both"/>
              <w:rPr>
                <w:sz w:val="22"/>
                <w:szCs w:val="22"/>
                <w:lang w:val="en-GB"/>
              </w:rPr>
            </w:pPr>
          </w:p>
        </w:tc>
        <w:tc>
          <w:tcPr>
            <w:tcW w:w="3497" w:type="dxa"/>
            <w:shd w:val="clear" w:color="auto" w:fill="auto"/>
          </w:tcPr>
          <w:p w14:paraId="3B5AED17"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Transformed Difference</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VI</w:t>
            </w:r>
            <w:r w:rsidRPr="00E84FF1">
              <w:rPr>
                <w:rFonts w:ascii="Times New Roman" w:eastAsia="Times New Roman" w:hAnsi="Times New Roman" w:cs="Times New Roman"/>
              </w:rPr>
              <w:t xml:space="preserve"> (Преобразованный разностный вегетационный индекс)</w:t>
            </w:r>
          </w:p>
        </w:tc>
        <w:tc>
          <w:tcPr>
            <w:tcW w:w="4083" w:type="dxa"/>
            <w:shd w:val="clear" w:color="auto" w:fill="auto"/>
          </w:tcPr>
          <w:p w14:paraId="2A465337" w14:textId="331E1A6F"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TDVI = 1.5</w:t>
            </w:r>
            <m:oMath>
              <m:r>
                <w:rPr>
                  <w:rFonts w:ascii="Cambria Math" w:eastAsia="Cambria Math" w:hAnsi="Cambria Math" w:cs="Times New Roman"/>
                  <w:lang w:val="en-GB"/>
                </w:rPr>
                <m:t xml:space="preserve"> </m:t>
              </m:r>
              <m:f>
                <m:fPr>
                  <m:ctrlPr>
                    <w:rPr>
                      <w:rFonts w:ascii="Cambria Math" w:eastAsia="Cambria Math" w:hAnsi="Cambria Math" w:cs="Times New Roman"/>
                      <w:i/>
                      <w:lang w:val="en-GB"/>
                    </w:rPr>
                  </m:ctrlPr>
                </m:fPr>
                <m:num>
                  <m:r>
                    <w:rPr>
                      <w:rFonts w:ascii="Cambria Math" w:eastAsia="Cambria Math" w:hAnsi="Cambria Math" w:cs="Times New Roman"/>
                      <w:lang w:val="en-GB"/>
                    </w:rPr>
                    <m:t>(NIR-R)</m:t>
                  </m:r>
                </m:num>
                <m:den>
                  <m:rad>
                    <m:radPr>
                      <m:degHide m:val="1"/>
                      <m:ctrlPr>
                        <w:rPr>
                          <w:rFonts w:ascii="Cambria Math" w:eastAsia="Cambria Math" w:hAnsi="Cambria Math" w:cs="Times New Roman"/>
                          <w:i/>
                          <w:lang w:val="en-GB"/>
                        </w:rPr>
                      </m:ctrlPr>
                    </m:radPr>
                    <m:deg/>
                    <m:e>
                      <m:sSup>
                        <m:sSupPr>
                          <m:ctrlPr>
                            <w:rPr>
                              <w:rFonts w:ascii="Cambria Math" w:eastAsia="Cambria Math" w:hAnsi="Cambria Math" w:cs="Times New Roman"/>
                              <w:i/>
                              <w:lang w:val="en-GB"/>
                            </w:rPr>
                          </m:ctrlPr>
                        </m:sSupPr>
                        <m:e>
                          <m:r>
                            <w:rPr>
                              <w:rFonts w:ascii="Cambria Math" w:eastAsia="Cambria Math" w:hAnsi="Cambria Math" w:cs="Times New Roman"/>
                              <w:lang w:val="en-GB"/>
                            </w:rPr>
                            <m:t>NIR</m:t>
                          </m:r>
                        </m:e>
                        <m:sup>
                          <m:r>
                            <w:rPr>
                              <w:rFonts w:ascii="Cambria Math" w:eastAsia="Cambria Math" w:hAnsi="Cambria Math" w:cs="Times New Roman"/>
                              <w:lang w:val="en-GB"/>
                            </w:rPr>
                            <m:t>2</m:t>
                          </m:r>
                        </m:sup>
                      </m:sSup>
                    </m:e>
                  </m:rad>
                  <m:r>
                    <w:rPr>
                      <w:rFonts w:ascii="Cambria Math" w:eastAsia="Cambria Math" w:hAnsi="Cambria Math" w:cs="Times New Roman"/>
                      <w:lang w:val="en-GB"/>
                    </w:rPr>
                    <m:t>+R+0.5</m:t>
                  </m:r>
                </m:den>
              </m:f>
              <m:r>
                <w:rPr>
                  <w:rFonts w:ascii="Cambria Math" w:eastAsia="Cambria Math" w:hAnsi="Cambria Math" w:cs="Times New Roman"/>
                  <w:lang w:val="en-GB"/>
                </w:rPr>
                <m:t xml:space="preserve"> </m:t>
              </m:r>
            </m:oMath>
          </w:p>
          <w:p w14:paraId="66F31FDF" w14:textId="77777777" w:rsidR="0086609D" w:rsidRPr="00E84FF1" w:rsidRDefault="0086609D" w:rsidP="00A73830">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i/>
                <w:lang w:val="en-GB"/>
              </w:rPr>
            </w:pPr>
          </w:p>
        </w:tc>
      </w:tr>
      <w:tr w:rsidR="00E84FF1" w:rsidRPr="00210E58" w14:paraId="473ECAF6" w14:textId="77777777" w:rsidTr="00A73830">
        <w:tc>
          <w:tcPr>
            <w:tcW w:w="1765" w:type="dxa"/>
            <w:vMerge w:val="restart"/>
            <w:shd w:val="clear" w:color="auto" w:fill="auto"/>
          </w:tcPr>
          <w:p w14:paraId="514714E9" w14:textId="77777777" w:rsidR="0086609D" w:rsidRPr="00E84FF1" w:rsidRDefault="0086609D" w:rsidP="00A73830">
            <w:pPr>
              <w:pStyle w:val="aa"/>
              <w:spacing w:before="0" w:beforeAutospacing="0" w:after="0" w:afterAutospacing="0"/>
              <w:jc w:val="both"/>
              <w:rPr>
                <w:sz w:val="22"/>
                <w:szCs w:val="22"/>
                <w:lang w:val="en-GB"/>
              </w:rPr>
            </w:pPr>
            <w:r w:rsidRPr="00E84FF1">
              <w:rPr>
                <w:sz w:val="22"/>
                <w:szCs w:val="22"/>
                <w:lang w:val="en-GB"/>
              </w:rPr>
              <w:t>В</w:t>
            </w:r>
            <w:proofErr w:type="spellStart"/>
            <w:r w:rsidRPr="00E84FF1">
              <w:rPr>
                <w:sz w:val="22"/>
                <w:szCs w:val="22"/>
              </w:rPr>
              <w:t>одные</w:t>
            </w:r>
            <w:proofErr w:type="spellEnd"/>
            <w:r w:rsidRPr="00E84FF1">
              <w:rPr>
                <w:sz w:val="22"/>
                <w:szCs w:val="22"/>
                <w:lang w:val="en-GB"/>
              </w:rPr>
              <w:t xml:space="preserve"> </w:t>
            </w:r>
            <w:proofErr w:type="spellStart"/>
            <w:r w:rsidRPr="00E84FF1">
              <w:rPr>
                <w:sz w:val="22"/>
                <w:szCs w:val="22"/>
                <w:lang w:val="en-GB"/>
              </w:rPr>
              <w:t>индексы</w:t>
            </w:r>
            <w:proofErr w:type="spellEnd"/>
          </w:p>
        </w:tc>
        <w:tc>
          <w:tcPr>
            <w:tcW w:w="3497" w:type="dxa"/>
            <w:shd w:val="clear" w:color="auto" w:fill="auto"/>
          </w:tcPr>
          <w:p w14:paraId="2EFA21F6"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Normalised Difference Water</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Index</w:t>
            </w:r>
            <w:r w:rsidRPr="00E84FF1">
              <w:rPr>
                <w:rFonts w:ascii="Times New Roman" w:eastAsia="Times New Roman" w:hAnsi="Times New Roman" w:cs="Times New Roman"/>
              </w:rPr>
              <w:t xml:space="preserve"> (Нормализованный Разностный Водный Индекс)</w:t>
            </w:r>
          </w:p>
        </w:tc>
        <w:tc>
          <w:tcPr>
            <w:tcW w:w="4083" w:type="dxa"/>
            <w:shd w:val="clear" w:color="auto" w:fill="auto"/>
          </w:tcPr>
          <w:p w14:paraId="4CF5A2BF" w14:textId="127023FF"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NDWI = </w:t>
            </w:r>
            <m:oMath>
              <m:f>
                <m:fPr>
                  <m:ctrlPr>
                    <w:rPr>
                      <w:rFonts w:ascii="Cambria Math" w:eastAsia="Cambria Math" w:hAnsi="Cambria Math" w:cs="Times New Roman"/>
                      <w:i/>
                      <w:lang w:val="en-GB"/>
                    </w:rPr>
                  </m:ctrlPr>
                </m:fPr>
                <m:num>
                  <m:r>
                    <w:rPr>
                      <w:rFonts w:ascii="Cambria Math" w:eastAsia="Cambria Math" w:hAnsi="Cambria Math" w:cs="Times New Roman"/>
                      <w:lang w:val="en-GB"/>
                    </w:rPr>
                    <m:t>NIR-SWIR1</m:t>
                  </m:r>
                </m:num>
                <m:den>
                  <m:r>
                    <w:rPr>
                      <w:rFonts w:ascii="Cambria Math" w:eastAsia="Cambria Math" w:hAnsi="Cambria Math" w:cs="Times New Roman"/>
                      <w:lang w:val="en-GB"/>
                    </w:rPr>
                    <m:t>NIR+SWIR1</m:t>
                  </m:r>
                </m:den>
              </m:f>
            </m:oMath>
            <w:r w:rsidRPr="00E84FF1">
              <w:rPr>
                <w:rFonts w:ascii="Times New Roman" w:eastAsia="Times New Roman" w:hAnsi="Times New Roman" w:cs="Times New Roman"/>
                <w:i/>
                <w:lang w:val="en-GB"/>
              </w:rPr>
              <w:t xml:space="preserve"> </w:t>
            </w:r>
          </w:p>
          <w:p w14:paraId="06716510"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p>
        </w:tc>
      </w:tr>
      <w:tr w:rsidR="00E84FF1" w:rsidRPr="00210E58" w14:paraId="27E2CD6F" w14:textId="77777777" w:rsidTr="00A73830">
        <w:tc>
          <w:tcPr>
            <w:tcW w:w="1765" w:type="dxa"/>
            <w:vMerge/>
            <w:shd w:val="clear" w:color="auto" w:fill="auto"/>
          </w:tcPr>
          <w:p w14:paraId="4EFD2964" w14:textId="77777777" w:rsidR="0086609D" w:rsidRPr="00E84FF1" w:rsidRDefault="0086609D" w:rsidP="00A73830">
            <w:pPr>
              <w:pStyle w:val="aa"/>
              <w:spacing w:before="0" w:beforeAutospacing="0" w:after="0" w:afterAutospacing="0"/>
              <w:jc w:val="both"/>
              <w:rPr>
                <w:sz w:val="22"/>
                <w:szCs w:val="22"/>
                <w:lang w:val="en-GB"/>
              </w:rPr>
            </w:pPr>
          </w:p>
        </w:tc>
        <w:tc>
          <w:tcPr>
            <w:tcW w:w="3497" w:type="dxa"/>
            <w:shd w:val="clear" w:color="auto" w:fill="auto"/>
          </w:tcPr>
          <w:p w14:paraId="6129BBFD"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r w:rsidRPr="00E84FF1">
              <w:rPr>
                <w:rFonts w:ascii="Times New Roman" w:eastAsia="Times New Roman" w:hAnsi="Times New Roman" w:cs="Times New Roman"/>
                <w:lang w:val="en-GB"/>
              </w:rPr>
              <w:t>Modified</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Normalised</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Difference</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Water</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Index</w:t>
            </w:r>
            <w:r w:rsidRPr="00E84FF1">
              <w:rPr>
                <w:rFonts w:ascii="Times New Roman" w:eastAsia="Times New Roman" w:hAnsi="Times New Roman" w:cs="Times New Roman"/>
              </w:rPr>
              <w:t xml:space="preserve"> (Модифицированный нормализованный разностный водный индекс)</w:t>
            </w:r>
          </w:p>
        </w:tc>
        <w:tc>
          <w:tcPr>
            <w:tcW w:w="4083" w:type="dxa"/>
            <w:shd w:val="clear" w:color="auto" w:fill="auto"/>
          </w:tcPr>
          <w:p w14:paraId="191DD0E0" w14:textId="54AF5129"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r w:rsidRPr="00E84FF1">
              <w:rPr>
                <w:rFonts w:ascii="Times New Roman" w:eastAsia="Times New Roman" w:hAnsi="Times New Roman" w:cs="Times New Roman"/>
                <w:i/>
                <w:lang w:val="en-GB"/>
              </w:rPr>
              <w:t xml:space="preserve">MNDWI = </w:t>
            </w:r>
            <m:oMath>
              <m:f>
                <m:fPr>
                  <m:ctrlPr>
                    <w:rPr>
                      <w:rFonts w:ascii="Cambria Math" w:eastAsia="Cambria Math" w:hAnsi="Cambria Math" w:cs="Times New Roman"/>
                      <w:i/>
                      <w:lang w:val="en-GB"/>
                    </w:rPr>
                  </m:ctrlPr>
                </m:fPr>
                <m:num>
                  <m:r>
                    <w:rPr>
                      <w:rFonts w:ascii="Cambria Math" w:eastAsia="Cambria Math" w:hAnsi="Cambria Math" w:cs="Times New Roman"/>
                      <w:lang w:val="en-GB"/>
                    </w:rPr>
                    <m:t>G-SWIR1</m:t>
                  </m:r>
                </m:num>
                <m:den>
                  <m:r>
                    <w:rPr>
                      <w:rFonts w:ascii="Cambria Math" w:eastAsia="Cambria Math" w:hAnsi="Cambria Math" w:cs="Times New Roman"/>
                      <w:lang w:val="en-GB"/>
                    </w:rPr>
                    <m:t>G+SWIR1</m:t>
                  </m:r>
                </m:den>
              </m:f>
            </m:oMath>
          </w:p>
        </w:tc>
      </w:tr>
      <w:tr w:rsidR="00E84FF1" w:rsidRPr="00210E58" w14:paraId="1226A23F" w14:textId="77777777" w:rsidTr="00A73830">
        <w:tc>
          <w:tcPr>
            <w:tcW w:w="1765" w:type="dxa"/>
            <w:shd w:val="clear" w:color="auto" w:fill="auto"/>
          </w:tcPr>
          <w:p w14:paraId="42EFEDAC" w14:textId="77777777" w:rsidR="0086609D" w:rsidRPr="00E84FF1" w:rsidRDefault="0086609D" w:rsidP="00A73830">
            <w:pPr>
              <w:pStyle w:val="aa"/>
              <w:spacing w:before="0" w:beforeAutospacing="0" w:after="0" w:afterAutospacing="0"/>
              <w:jc w:val="both"/>
              <w:rPr>
                <w:sz w:val="22"/>
                <w:szCs w:val="22"/>
              </w:rPr>
            </w:pPr>
            <w:r w:rsidRPr="00E84FF1">
              <w:rPr>
                <w:sz w:val="22"/>
                <w:szCs w:val="22"/>
              </w:rPr>
              <w:t>Индекс засоления</w:t>
            </w:r>
          </w:p>
        </w:tc>
        <w:tc>
          <w:tcPr>
            <w:tcW w:w="3497" w:type="dxa"/>
            <w:shd w:val="clear" w:color="auto" w:fill="auto"/>
          </w:tcPr>
          <w:p w14:paraId="097DAADE" w14:textId="77777777" w:rsidR="0086609D" w:rsidRPr="00E84FF1" w:rsidRDefault="0086609D" w:rsidP="00A73830">
            <w:pPr>
              <w:pBdr>
                <w:top w:val="nil"/>
                <w:left w:val="nil"/>
                <w:bottom w:val="nil"/>
                <w:right w:val="nil"/>
                <w:between w:val="nil"/>
              </w:pBdr>
              <w:shd w:val="clear" w:color="auto" w:fill="FFFFFF"/>
              <w:spacing w:after="0" w:line="240" w:lineRule="auto"/>
              <w:ind w:right="195" w:firstLine="426"/>
              <w:rPr>
                <w:rFonts w:ascii="Times New Roman" w:eastAsia="Times New Roman" w:hAnsi="Times New Roman" w:cs="Times New Roman"/>
              </w:rPr>
            </w:pPr>
            <w:r w:rsidRPr="00E84FF1">
              <w:rPr>
                <w:rFonts w:ascii="Times New Roman" w:eastAsia="Times New Roman" w:hAnsi="Times New Roman" w:cs="Times New Roman"/>
                <w:lang w:val="en-GB"/>
              </w:rPr>
              <w:t>Normalised Difference Salinity</w:t>
            </w:r>
            <w:r w:rsidRPr="00E84FF1">
              <w:rPr>
                <w:rFonts w:ascii="Times New Roman" w:eastAsia="Times New Roman" w:hAnsi="Times New Roman" w:cs="Times New Roman"/>
              </w:rPr>
              <w:t xml:space="preserve"> </w:t>
            </w:r>
            <w:r w:rsidRPr="00E84FF1">
              <w:rPr>
                <w:rFonts w:ascii="Times New Roman" w:eastAsia="Times New Roman" w:hAnsi="Times New Roman" w:cs="Times New Roman"/>
                <w:lang w:val="en-GB"/>
              </w:rPr>
              <w:t>Index</w:t>
            </w:r>
            <w:r w:rsidRPr="00E84FF1">
              <w:rPr>
                <w:rFonts w:ascii="Times New Roman" w:eastAsia="Times New Roman" w:hAnsi="Times New Roman" w:cs="Times New Roman"/>
              </w:rPr>
              <w:t xml:space="preserve"> (Нормализованный разностный индекс засоления)</w:t>
            </w:r>
          </w:p>
          <w:p w14:paraId="3510AFC9" w14:textId="77777777" w:rsidR="0086609D" w:rsidRPr="00E84FF1" w:rsidRDefault="0086609D" w:rsidP="00A73830">
            <w:pPr>
              <w:pBdr>
                <w:top w:val="nil"/>
                <w:left w:val="nil"/>
                <w:bottom w:val="nil"/>
                <w:right w:val="nil"/>
                <w:between w:val="nil"/>
              </w:pBdr>
              <w:shd w:val="clear" w:color="auto" w:fill="FFFFFF"/>
              <w:spacing w:after="0" w:line="240" w:lineRule="auto"/>
              <w:ind w:firstLine="16"/>
              <w:rPr>
                <w:rFonts w:ascii="Times New Roman" w:eastAsia="Times New Roman" w:hAnsi="Times New Roman" w:cs="Times New Roman"/>
              </w:rPr>
            </w:pPr>
          </w:p>
        </w:tc>
        <w:tc>
          <w:tcPr>
            <w:tcW w:w="4083" w:type="dxa"/>
            <w:shd w:val="clear" w:color="auto" w:fill="auto"/>
          </w:tcPr>
          <w:p w14:paraId="5C348124" w14:textId="1F520701"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b/>
                <w:i/>
                <w:lang w:val="en-GB"/>
              </w:rPr>
            </w:pPr>
            <w:r w:rsidRPr="00E84FF1">
              <w:rPr>
                <w:rFonts w:ascii="Times New Roman" w:eastAsia="Times New Roman" w:hAnsi="Times New Roman" w:cs="Times New Roman"/>
                <w:i/>
                <w:lang w:val="en-GB"/>
              </w:rPr>
              <w:t>NDSI=</w:t>
            </w:r>
            <m:oMath>
              <m:r>
                <w:rPr>
                  <w:rFonts w:ascii="Cambria Math" w:eastAsia="Cambria Math" w:hAnsi="Cambria Math" w:cs="Times New Roman"/>
                  <w:lang w:val="en-GB"/>
                </w:rPr>
                <m:t xml:space="preserve"> </m:t>
              </m:r>
              <m:f>
                <m:fPr>
                  <m:ctrlPr>
                    <w:rPr>
                      <w:rFonts w:ascii="Cambria Math" w:eastAsia="Cambria Math" w:hAnsi="Cambria Math" w:cs="Times New Roman"/>
                      <w:i/>
                      <w:lang w:val="en-GB"/>
                    </w:rPr>
                  </m:ctrlPr>
                </m:fPr>
                <m:num>
                  <m:r>
                    <w:rPr>
                      <w:rFonts w:ascii="Cambria Math" w:eastAsia="Cambria Math" w:hAnsi="Cambria Math" w:cs="Times New Roman"/>
                      <w:lang w:val="en-GB"/>
                    </w:rPr>
                    <m:t>SWIR1-SWIR2</m:t>
                  </m:r>
                </m:num>
                <m:den>
                  <m:r>
                    <w:rPr>
                      <w:rFonts w:ascii="Cambria Math" w:eastAsia="Cambria Math" w:hAnsi="Cambria Math" w:cs="Times New Roman"/>
                      <w:lang w:val="en-GB"/>
                    </w:rPr>
                    <m:t>SWIR1+SWIR2</m:t>
                  </m:r>
                </m:den>
              </m:f>
            </m:oMath>
            <w:r w:rsidRPr="00E84FF1">
              <w:rPr>
                <w:rFonts w:ascii="Times New Roman" w:eastAsia="Times New Roman" w:hAnsi="Times New Roman" w:cs="Times New Roman"/>
                <w:i/>
                <w:lang w:val="en-GB"/>
              </w:rPr>
              <w:t xml:space="preserve"> </w:t>
            </w:r>
          </w:p>
          <w:p w14:paraId="654B3B16" w14:textId="77777777" w:rsidR="0086609D" w:rsidRPr="00E84FF1" w:rsidRDefault="0086609D" w:rsidP="00A73830">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i/>
                <w:lang w:val="en-GB"/>
              </w:rPr>
            </w:pPr>
          </w:p>
        </w:tc>
      </w:tr>
    </w:tbl>
    <w:p w14:paraId="6F2B09E6" w14:textId="77777777" w:rsidR="0086609D" w:rsidRPr="00EB5A78" w:rsidRDefault="0086609D" w:rsidP="0086609D">
      <w:pPr>
        <w:pStyle w:val="aa"/>
        <w:shd w:val="clear" w:color="auto" w:fill="FFFFFF"/>
        <w:spacing w:before="0" w:beforeAutospacing="0" w:after="0" w:afterAutospacing="0"/>
        <w:ind w:firstLine="708"/>
        <w:jc w:val="both"/>
        <w:rPr>
          <w:color w:val="2C2D2E"/>
          <w:sz w:val="28"/>
          <w:szCs w:val="28"/>
          <w:lang w:val="en-US"/>
        </w:rPr>
      </w:pPr>
    </w:p>
    <w:p w14:paraId="177A0A4C" w14:textId="77777777" w:rsidR="009E065B" w:rsidRPr="00E84FF1" w:rsidRDefault="009E065B" w:rsidP="009E065B">
      <w:pPr>
        <w:pStyle w:val="aa"/>
        <w:shd w:val="clear" w:color="auto" w:fill="FFFFFF"/>
        <w:spacing w:before="0" w:beforeAutospacing="0" w:after="0" w:afterAutospacing="0"/>
        <w:ind w:firstLine="708"/>
        <w:jc w:val="both"/>
        <w:rPr>
          <w:sz w:val="28"/>
          <w:szCs w:val="28"/>
        </w:rPr>
      </w:pPr>
      <w:r w:rsidRPr="00E84FF1">
        <w:rPr>
          <w:sz w:val="28"/>
          <w:szCs w:val="28"/>
        </w:rPr>
        <w:t xml:space="preserve">На следующем этапе проведен анализ извлеченных численных данных спектральных индексов (вегетационные индексы </w:t>
      </w:r>
      <w:r w:rsidRPr="00E84FF1">
        <w:rPr>
          <w:sz w:val="28"/>
          <w:szCs w:val="28"/>
          <w:lang w:val="en-US"/>
        </w:rPr>
        <w:t>NDVI</w:t>
      </w:r>
      <w:r w:rsidRPr="00E84FF1">
        <w:rPr>
          <w:sz w:val="28"/>
          <w:szCs w:val="28"/>
        </w:rPr>
        <w:t xml:space="preserve">, </w:t>
      </w:r>
      <w:r w:rsidRPr="00E84FF1">
        <w:rPr>
          <w:sz w:val="28"/>
          <w:szCs w:val="28"/>
          <w:lang w:val="en-US"/>
        </w:rPr>
        <w:t>SAVI</w:t>
      </w:r>
      <w:r w:rsidRPr="00E84FF1">
        <w:rPr>
          <w:sz w:val="28"/>
          <w:szCs w:val="28"/>
        </w:rPr>
        <w:t xml:space="preserve">, </w:t>
      </w:r>
      <w:r w:rsidRPr="00E84FF1">
        <w:rPr>
          <w:sz w:val="28"/>
          <w:szCs w:val="28"/>
          <w:lang w:val="en-US"/>
        </w:rPr>
        <w:t>MSAVI</w:t>
      </w:r>
      <w:r w:rsidRPr="00E84FF1">
        <w:rPr>
          <w:sz w:val="28"/>
          <w:szCs w:val="28"/>
          <w:vertAlign w:val="subscript"/>
        </w:rPr>
        <w:t>2</w:t>
      </w:r>
      <w:r w:rsidRPr="00E84FF1">
        <w:rPr>
          <w:sz w:val="28"/>
          <w:szCs w:val="28"/>
        </w:rPr>
        <w:t xml:space="preserve">, </w:t>
      </w:r>
      <w:r w:rsidRPr="00E84FF1">
        <w:rPr>
          <w:sz w:val="28"/>
          <w:szCs w:val="28"/>
          <w:lang w:val="en-US"/>
        </w:rPr>
        <w:t>ARVI</w:t>
      </w:r>
      <w:r w:rsidRPr="00E84FF1">
        <w:rPr>
          <w:sz w:val="28"/>
          <w:szCs w:val="28"/>
        </w:rPr>
        <w:t xml:space="preserve">, </w:t>
      </w:r>
      <w:r w:rsidRPr="00E84FF1">
        <w:rPr>
          <w:sz w:val="28"/>
          <w:szCs w:val="28"/>
          <w:lang w:val="en-US"/>
        </w:rPr>
        <w:t>GEMI</w:t>
      </w:r>
      <w:r w:rsidRPr="00E84FF1">
        <w:rPr>
          <w:sz w:val="28"/>
          <w:szCs w:val="28"/>
        </w:rPr>
        <w:t xml:space="preserve">, </w:t>
      </w:r>
      <w:r w:rsidRPr="00E84FF1">
        <w:rPr>
          <w:sz w:val="28"/>
          <w:szCs w:val="28"/>
          <w:lang w:val="en-US"/>
        </w:rPr>
        <w:t>IPVI</w:t>
      </w:r>
      <w:r w:rsidRPr="00E84FF1">
        <w:rPr>
          <w:sz w:val="28"/>
          <w:szCs w:val="28"/>
        </w:rPr>
        <w:t xml:space="preserve">, </w:t>
      </w:r>
      <w:r w:rsidRPr="00E84FF1">
        <w:rPr>
          <w:sz w:val="28"/>
          <w:szCs w:val="28"/>
          <w:lang w:val="en-US"/>
        </w:rPr>
        <w:t>MTVI</w:t>
      </w:r>
      <w:r w:rsidRPr="00E84FF1">
        <w:rPr>
          <w:sz w:val="28"/>
          <w:szCs w:val="28"/>
        </w:rPr>
        <w:t xml:space="preserve">; индекс засоления </w:t>
      </w:r>
      <w:r w:rsidRPr="00E84FF1">
        <w:rPr>
          <w:sz w:val="28"/>
          <w:szCs w:val="28"/>
          <w:lang w:val="en-US"/>
        </w:rPr>
        <w:t>NDSI</w:t>
      </w:r>
      <w:r w:rsidRPr="00E84FF1">
        <w:rPr>
          <w:sz w:val="28"/>
          <w:szCs w:val="28"/>
        </w:rPr>
        <w:t xml:space="preserve">; водные индексы </w:t>
      </w:r>
      <w:r w:rsidRPr="00E84FF1">
        <w:rPr>
          <w:sz w:val="28"/>
          <w:szCs w:val="28"/>
          <w:lang w:val="en-US"/>
        </w:rPr>
        <w:t>NDWI</w:t>
      </w:r>
      <w:r w:rsidRPr="00E84FF1">
        <w:rPr>
          <w:sz w:val="28"/>
          <w:szCs w:val="28"/>
        </w:rPr>
        <w:t xml:space="preserve">, </w:t>
      </w:r>
      <w:r w:rsidRPr="00E84FF1">
        <w:rPr>
          <w:sz w:val="28"/>
          <w:szCs w:val="28"/>
          <w:lang w:val="en-US"/>
        </w:rPr>
        <w:t>MNDWI</w:t>
      </w:r>
      <w:r w:rsidRPr="00E84FF1">
        <w:rPr>
          <w:sz w:val="28"/>
          <w:szCs w:val="28"/>
        </w:rPr>
        <w:t>) хлопковых полей в пределах участков с критическими и благоприятными мелиоративными условиями. Построены графики сопоставления и сравнения численных данных спектральных индексов с метеоданными. Метеоданные получены из РГП «</w:t>
      </w:r>
      <w:proofErr w:type="spellStart"/>
      <w:r w:rsidRPr="00E84FF1">
        <w:rPr>
          <w:sz w:val="28"/>
          <w:szCs w:val="28"/>
        </w:rPr>
        <w:t>Казгидромет</w:t>
      </w:r>
      <w:proofErr w:type="spellEnd"/>
      <w:r w:rsidRPr="00E84FF1">
        <w:rPr>
          <w:sz w:val="28"/>
          <w:szCs w:val="28"/>
        </w:rPr>
        <w:t>».</w:t>
      </w:r>
    </w:p>
    <w:p w14:paraId="6127B38A" w14:textId="77777777" w:rsidR="0086609D" w:rsidRPr="009E0CC4" w:rsidRDefault="0086609D" w:rsidP="0086609D">
      <w:pPr>
        <w:pStyle w:val="aa"/>
        <w:shd w:val="clear" w:color="auto" w:fill="FFFFFF"/>
        <w:spacing w:before="0" w:beforeAutospacing="0" w:after="0" w:afterAutospacing="0"/>
        <w:ind w:firstLine="708"/>
        <w:jc w:val="both"/>
        <w:rPr>
          <w:color w:val="2C2D2E"/>
          <w:sz w:val="28"/>
          <w:szCs w:val="28"/>
          <w:lang w:val="en-GB"/>
        </w:rPr>
      </w:pPr>
    </w:p>
    <w:p w14:paraId="4B1FA00E" w14:textId="700837B5" w:rsidR="0086609D" w:rsidRDefault="0086609D" w:rsidP="0086609D">
      <w:pPr>
        <w:pStyle w:val="aa"/>
        <w:shd w:val="clear" w:color="auto" w:fill="FFFFFF"/>
        <w:spacing w:before="0" w:beforeAutospacing="0" w:after="0" w:afterAutospacing="0"/>
        <w:ind w:firstLine="90"/>
        <w:jc w:val="center"/>
        <w:rPr>
          <w:color w:val="2C2D2E"/>
          <w:sz w:val="28"/>
          <w:szCs w:val="28"/>
          <w:lang w:val="en-US"/>
        </w:rPr>
      </w:pPr>
      <w:r w:rsidRPr="002F44BE">
        <w:rPr>
          <w:noProof/>
        </w:rPr>
        <w:lastRenderedPageBreak/>
        <w:drawing>
          <wp:inline distT="0" distB="0" distL="0" distR="0" wp14:anchorId="6B1BCCF5" wp14:editId="3A5F2B2D">
            <wp:extent cx="5334000" cy="8715375"/>
            <wp:effectExtent l="0" t="0" r="0" b="9525"/>
            <wp:docPr id="5833872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4000" cy="8715375"/>
                    </a:xfrm>
                    <a:prstGeom prst="rect">
                      <a:avLst/>
                    </a:prstGeom>
                    <a:noFill/>
                    <a:ln>
                      <a:noFill/>
                    </a:ln>
                  </pic:spPr>
                </pic:pic>
              </a:graphicData>
            </a:graphic>
          </wp:inline>
        </w:drawing>
      </w:r>
    </w:p>
    <w:p w14:paraId="174C1AA5" w14:textId="5FF23B4F" w:rsidR="0086609D" w:rsidRPr="00EE7BCE" w:rsidRDefault="0086609D" w:rsidP="0086609D">
      <w:pPr>
        <w:spacing w:after="0" w:line="240" w:lineRule="auto"/>
        <w:jc w:val="both"/>
        <w:rPr>
          <w:rFonts w:ascii="Times New Roman" w:eastAsia="Times New Roman" w:hAnsi="Times New Roman"/>
          <w:color w:val="000000"/>
        </w:rPr>
      </w:pPr>
      <w:r w:rsidRPr="00EE7BCE">
        <w:rPr>
          <w:rFonts w:ascii="Times New Roman" w:hAnsi="Times New Roman"/>
          <w:color w:val="000000"/>
          <w:sz w:val="28"/>
          <w:szCs w:val="28"/>
        </w:rPr>
        <w:t xml:space="preserve">Рисунок – </w:t>
      </w:r>
      <w:r w:rsidR="00D55087">
        <w:rPr>
          <w:rFonts w:ascii="Times New Roman" w:hAnsi="Times New Roman"/>
          <w:color w:val="000000"/>
          <w:sz w:val="28"/>
          <w:szCs w:val="28"/>
        </w:rPr>
        <w:t>3.2</w:t>
      </w:r>
      <w:r w:rsidR="001A15CB">
        <w:rPr>
          <w:rFonts w:ascii="Times New Roman" w:hAnsi="Times New Roman"/>
          <w:color w:val="000000"/>
          <w:sz w:val="28"/>
          <w:szCs w:val="28"/>
        </w:rPr>
        <w:t>1</w:t>
      </w:r>
      <w:r w:rsidRPr="00EE7BCE">
        <w:rPr>
          <w:rFonts w:ascii="Times New Roman" w:hAnsi="Times New Roman"/>
          <w:color w:val="000000"/>
          <w:sz w:val="28"/>
          <w:szCs w:val="28"/>
        </w:rPr>
        <w:t xml:space="preserve"> </w:t>
      </w:r>
      <w:r>
        <w:rPr>
          <w:rFonts w:ascii="Times New Roman" w:hAnsi="Times New Roman"/>
          <w:color w:val="000000"/>
          <w:sz w:val="28"/>
          <w:szCs w:val="28"/>
        </w:rPr>
        <w:t>Спектральные индексы Мактааральского массива орошения с 2013г по 2021 годы</w:t>
      </w:r>
    </w:p>
    <w:p w14:paraId="77E3C431" w14:textId="5BA60BCC"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lastRenderedPageBreak/>
        <w:drawing>
          <wp:inline distT="0" distB="0" distL="0" distR="0" wp14:anchorId="2492B696" wp14:editId="11333FF5">
            <wp:extent cx="5731531" cy="2989964"/>
            <wp:effectExtent l="19050" t="19050" r="21590" b="20320"/>
            <wp:docPr id="80186558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5039" cy="2991794"/>
                    </a:xfrm>
                    <a:prstGeom prst="rect">
                      <a:avLst/>
                    </a:prstGeom>
                    <a:noFill/>
                    <a:ln w="9525" cmpd="sng">
                      <a:solidFill>
                        <a:srgbClr val="000000"/>
                      </a:solidFill>
                      <a:miter lim="800000"/>
                      <a:headEnd/>
                      <a:tailEnd/>
                    </a:ln>
                    <a:effectLst/>
                  </pic:spPr>
                </pic:pic>
              </a:graphicData>
            </a:graphic>
          </wp:inline>
        </w:drawing>
      </w:r>
    </w:p>
    <w:p w14:paraId="77EA71C6" w14:textId="77777777" w:rsidR="0086609D" w:rsidRDefault="0086609D" w:rsidP="0086609D">
      <w:pPr>
        <w:pStyle w:val="aa"/>
        <w:shd w:val="clear" w:color="auto" w:fill="FFFFFF"/>
        <w:spacing w:before="0" w:beforeAutospacing="0" w:after="0" w:afterAutospacing="0"/>
        <w:jc w:val="both"/>
        <w:rPr>
          <w:color w:val="2C2D2E"/>
          <w:sz w:val="28"/>
          <w:szCs w:val="28"/>
        </w:rPr>
      </w:pPr>
    </w:p>
    <w:p w14:paraId="781BC15F" w14:textId="78C73508" w:rsidR="0086609D" w:rsidRDefault="0086609D" w:rsidP="009E065B">
      <w:pPr>
        <w:spacing w:after="0" w:line="240" w:lineRule="auto"/>
        <w:ind w:firstLine="709"/>
        <w:jc w:val="center"/>
        <w:rPr>
          <w:rFonts w:ascii="Times New Roman" w:hAnsi="Times New Roman"/>
          <w:color w:val="000000"/>
          <w:sz w:val="28"/>
          <w:szCs w:val="28"/>
        </w:rPr>
      </w:pPr>
      <w:r w:rsidRPr="00EE7BCE">
        <w:rPr>
          <w:rFonts w:ascii="Times New Roman" w:hAnsi="Times New Roman"/>
          <w:color w:val="000000"/>
          <w:sz w:val="28"/>
          <w:szCs w:val="28"/>
        </w:rPr>
        <w:t xml:space="preserve">Рисунок – </w:t>
      </w:r>
      <w:r w:rsidR="003C2445">
        <w:rPr>
          <w:rFonts w:ascii="Times New Roman" w:hAnsi="Times New Roman"/>
          <w:color w:val="000000"/>
          <w:sz w:val="28"/>
          <w:szCs w:val="28"/>
        </w:rPr>
        <w:t>3.2</w:t>
      </w:r>
      <w:r w:rsidR="001A15CB">
        <w:rPr>
          <w:rFonts w:ascii="Times New Roman" w:hAnsi="Times New Roman"/>
          <w:color w:val="000000"/>
          <w:sz w:val="28"/>
          <w:szCs w:val="28"/>
        </w:rPr>
        <w:t>2</w:t>
      </w:r>
      <w:r w:rsidRPr="00EE7BCE">
        <w:rPr>
          <w:rFonts w:ascii="Times New Roman" w:hAnsi="Times New Roman"/>
          <w:color w:val="000000"/>
          <w:sz w:val="28"/>
          <w:szCs w:val="28"/>
        </w:rPr>
        <w:t xml:space="preserve"> </w:t>
      </w:r>
      <w:r>
        <w:rPr>
          <w:rFonts w:ascii="Times New Roman" w:hAnsi="Times New Roman"/>
          <w:color w:val="000000"/>
          <w:sz w:val="28"/>
          <w:szCs w:val="28"/>
        </w:rPr>
        <w:t>Пример извлечения численных значений растра спектральных индексов в атрибутивную таблицу векторных хлопковых полей</w:t>
      </w:r>
      <w:r w:rsidRPr="00592AA6">
        <w:rPr>
          <w:rFonts w:ascii="Times New Roman" w:hAnsi="Times New Roman"/>
          <w:color w:val="000000"/>
          <w:sz w:val="28"/>
          <w:szCs w:val="28"/>
        </w:rPr>
        <w:t xml:space="preserve"> с помощью функции «Зональная статистика в таблицу»</w:t>
      </w:r>
      <w:r>
        <w:rPr>
          <w:rFonts w:ascii="Times New Roman" w:hAnsi="Times New Roman"/>
          <w:color w:val="000000"/>
          <w:sz w:val="28"/>
          <w:szCs w:val="28"/>
        </w:rPr>
        <w:t>.</w:t>
      </w:r>
    </w:p>
    <w:p w14:paraId="0725F35F" w14:textId="77777777" w:rsidR="009E065B" w:rsidRPr="00EE7BCE" w:rsidRDefault="009E065B" w:rsidP="0086609D">
      <w:pPr>
        <w:spacing w:after="0" w:line="240" w:lineRule="auto"/>
        <w:jc w:val="both"/>
        <w:rPr>
          <w:rFonts w:ascii="Times New Roman" w:eastAsia="Times New Roman" w:hAnsi="Times New Roman"/>
          <w:color w:val="000000"/>
        </w:rPr>
      </w:pPr>
    </w:p>
    <w:p w14:paraId="47E9627D" w14:textId="630ECC7A" w:rsidR="0086609D" w:rsidRPr="00E84FF1" w:rsidRDefault="0086609D" w:rsidP="00D93C59">
      <w:pPr>
        <w:pStyle w:val="aa"/>
        <w:shd w:val="clear" w:color="auto" w:fill="FFFFFF"/>
        <w:spacing w:before="0" w:beforeAutospacing="0" w:after="0" w:afterAutospacing="0"/>
        <w:ind w:firstLine="708"/>
        <w:jc w:val="both"/>
        <w:rPr>
          <w:sz w:val="28"/>
          <w:szCs w:val="28"/>
        </w:rPr>
      </w:pPr>
      <w:r w:rsidRPr="00E84FF1">
        <w:rPr>
          <w:sz w:val="28"/>
          <w:szCs w:val="28"/>
          <w:lang w:val="kk-KZ"/>
        </w:rPr>
        <w:t xml:space="preserve">Динамика вегетационного индекса хлопковых полей </w:t>
      </w:r>
      <w:r w:rsidRPr="00E84FF1">
        <w:rPr>
          <w:sz w:val="28"/>
          <w:szCs w:val="28"/>
        </w:rPr>
        <w:t xml:space="preserve">с 2013г по 2021г показывает, что на участках с благоприятными условиями значения </w:t>
      </w:r>
      <w:r w:rsidRPr="00E84FF1">
        <w:rPr>
          <w:sz w:val="28"/>
          <w:szCs w:val="28"/>
          <w:lang w:val="en-US"/>
        </w:rPr>
        <w:t>NDVI</w:t>
      </w:r>
      <w:r w:rsidRPr="00E84FF1">
        <w:rPr>
          <w:sz w:val="28"/>
          <w:szCs w:val="28"/>
        </w:rPr>
        <w:t xml:space="preserve"> выше в среднем на 10-12% или 0,12-0,19 чем на участках с критическими условиями. Значения среднесуточной температуры воздуха и среднемесячной суммы осадков в вегетационный период имеют низкую корреляцию с индексом </w:t>
      </w:r>
      <w:r w:rsidRPr="00E84FF1">
        <w:rPr>
          <w:sz w:val="28"/>
          <w:szCs w:val="28"/>
          <w:lang w:val="en-US"/>
        </w:rPr>
        <w:t>NDVI</w:t>
      </w:r>
      <w:r w:rsidRPr="00E84FF1">
        <w:rPr>
          <w:sz w:val="28"/>
          <w:szCs w:val="28"/>
        </w:rPr>
        <w:t xml:space="preserve"> (рис.</w:t>
      </w:r>
      <w:r w:rsidR="00D93C59" w:rsidRPr="00E84FF1">
        <w:rPr>
          <w:sz w:val="28"/>
          <w:szCs w:val="28"/>
        </w:rPr>
        <w:t xml:space="preserve"> </w:t>
      </w:r>
      <w:r w:rsidR="00584AF3" w:rsidRPr="00E84FF1">
        <w:rPr>
          <w:sz w:val="28"/>
          <w:szCs w:val="28"/>
        </w:rPr>
        <w:t>3.2</w:t>
      </w:r>
      <w:r w:rsidR="001A15CB">
        <w:rPr>
          <w:sz w:val="28"/>
          <w:szCs w:val="28"/>
        </w:rPr>
        <w:t>3</w:t>
      </w:r>
      <w:r w:rsidRPr="00E84FF1">
        <w:rPr>
          <w:sz w:val="28"/>
          <w:szCs w:val="28"/>
        </w:rPr>
        <w:t xml:space="preserve">). </w:t>
      </w:r>
    </w:p>
    <w:p w14:paraId="5F742954"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06626624" w14:textId="57BD9012"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2B735B68" wp14:editId="1239CE98">
            <wp:extent cx="5592726" cy="2732568"/>
            <wp:effectExtent l="0" t="0" r="8255" b="10795"/>
            <wp:docPr id="1360468262"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color w:val="2C2D2E"/>
          <w:sz w:val="28"/>
          <w:szCs w:val="28"/>
        </w:rPr>
        <w:t xml:space="preserve"> </w:t>
      </w:r>
    </w:p>
    <w:p w14:paraId="07F538C4" w14:textId="77777777" w:rsidR="0086609D" w:rsidRDefault="0086609D" w:rsidP="0086609D">
      <w:pPr>
        <w:pStyle w:val="aa"/>
        <w:shd w:val="clear" w:color="auto" w:fill="FFFFFF"/>
        <w:spacing w:before="0" w:beforeAutospacing="0" w:after="0" w:afterAutospacing="0"/>
        <w:jc w:val="both"/>
        <w:rPr>
          <w:color w:val="2C2D2E"/>
          <w:sz w:val="28"/>
          <w:szCs w:val="28"/>
        </w:rPr>
      </w:pPr>
    </w:p>
    <w:p w14:paraId="658F67D4" w14:textId="6F91B019"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584AF3">
        <w:rPr>
          <w:sz w:val="28"/>
          <w:szCs w:val="28"/>
        </w:rPr>
        <w:t>3.2</w:t>
      </w:r>
      <w:r w:rsidR="001A15CB">
        <w:rPr>
          <w:sz w:val="28"/>
          <w:szCs w:val="28"/>
        </w:rPr>
        <w:t>3</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NDVI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14900DA6" w14:textId="0EA6F25F"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lastRenderedPageBreak/>
        <w:t xml:space="preserve">Динамика вегетационного индекса </w:t>
      </w:r>
      <w:r>
        <w:rPr>
          <w:color w:val="2C2D2E"/>
          <w:sz w:val="28"/>
          <w:szCs w:val="28"/>
          <w:lang w:val="en-US"/>
        </w:rPr>
        <w:t>SAVI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SAVI</w:t>
      </w:r>
      <w:r>
        <w:rPr>
          <w:color w:val="2C2D2E"/>
          <w:sz w:val="28"/>
          <w:szCs w:val="28"/>
        </w:rPr>
        <w:t xml:space="preserve"> выше в среднем на</w:t>
      </w:r>
      <w:r w:rsidRPr="00E4506E">
        <w:rPr>
          <w:color w:val="2C2D2E"/>
          <w:sz w:val="28"/>
          <w:szCs w:val="28"/>
        </w:rPr>
        <w:t xml:space="preserve"> </w:t>
      </w:r>
      <w:r>
        <w:rPr>
          <w:color w:val="2C2D2E"/>
          <w:sz w:val="28"/>
          <w:szCs w:val="28"/>
        </w:rPr>
        <w:t>8-</w:t>
      </w:r>
      <w:r w:rsidRPr="00E4506E">
        <w:rPr>
          <w:color w:val="2C2D2E"/>
          <w:sz w:val="28"/>
          <w:szCs w:val="28"/>
        </w:rPr>
        <w:t>10%</w:t>
      </w:r>
      <w:r>
        <w:rPr>
          <w:color w:val="2C2D2E"/>
          <w:sz w:val="28"/>
          <w:szCs w:val="28"/>
        </w:rPr>
        <w:t xml:space="preserve"> </w:t>
      </w:r>
      <w:r>
        <w:rPr>
          <w:color w:val="2C2D2E"/>
          <w:sz w:val="28"/>
          <w:szCs w:val="28"/>
          <w:lang w:val="kk-KZ"/>
        </w:rPr>
        <w:t xml:space="preserve">или </w:t>
      </w:r>
      <w:r>
        <w:rPr>
          <w:color w:val="2C2D2E"/>
          <w:sz w:val="28"/>
          <w:szCs w:val="28"/>
        </w:rPr>
        <w:t>0,12-0,</w:t>
      </w:r>
      <w:r w:rsidRPr="00743AF0">
        <w:rPr>
          <w:color w:val="2C2D2E"/>
          <w:sz w:val="28"/>
          <w:szCs w:val="28"/>
        </w:rPr>
        <w:t>28</w:t>
      </w:r>
      <w:r>
        <w:rPr>
          <w:color w:val="2C2D2E"/>
          <w:sz w:val="28"/>
          <w:szCs w:val="28"/>
        </w:rPr>
        <w:t xml:space="preserve"> чем на участках с критическими условиями. 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SAVI</w:t>
      </w:r>
      <w:r w:rsidRPr="00373038">
        <w:rPr>
          <w:color w:val="2C2D2E"/>
          <w:sz w:val="28"/>
          <w:szCs w:val="28"/>
        </w:rPr>
        <w:t xml:space="preserve"> </w:t>
      </w:r>
      <w:r>
        <w:rPr>
          <w:color w:val="2C2D2E"/>
          <w:sz w:val="28"/>
          <w:szCs w:val="28"/>
        </w:rPr>
        <w:t>(рис.</w:t>
      </w:r>
      <w:r w:rsidR="00976520">
        <w:rPr>
          <w:color w:val="2C2D2E"/>
          <w:sz w:val="28"/>
          <w:szCs w:val="28"/>
        </w:rPr>
        <w:t xml:space="preserve"> </w:t>
      </w:r>
      <w:r w:rsidR="00584AF3">
        <w:rPr>
          <w:color w:val="2C2D2E"/>
          <w:sz w:val="28"/>
          <w:szCs w:val="28"/>
        </w:rPr>
        <w:t>3.2</w:t>
      </w:r>
      <w:r w:rsidR="001A15CB">
        <w:rPr>
          <w:color w:val="2C2D2E"/>
          <w:sz w:val="28"/>
          <w:szCs w:val="28"/>
        </w:rPr>
        <w:t>4</w:t>
      </w:r>
      <w:r>
        <w:rPr>
          <w:color w:val="2C2D2E"/>
          <w:sz w:val="28"/>
          <w:szCs w:val="28"/>
        </w:rPr>
        <w:t>)</w:t>
      </w:r>
      <w:r w:rsidRPr="00373038">
        <w:rPr>
          <w:color w:val="2C2D2E"/>
          <w:sz w:val="28"/>
          <w:szCs w:val="28"/>
        </w:rPr>
        <w:t>.</w:t>
      </w:r>
      <w:r>
        <w:rPr>
          <w:color w:val="2C2D2E"/>
          <w:sz w:val="28"/>
          <w:szCs w:val="28"/>
        </w:rPr>
        <w:t xml:space="preserve"> </w:t>
      </w:r>
    </w:p>
    <w:p w14:paraId="268F91B9"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6CD62D3D" w14:textId="3D7B24C3"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03866021" wp14:editId="432D574E">
            <wp:extent cx="5943600" cy="3027680"/>
            <wp:effectExtent l="0" t="0" r="0" b="1270"/>
            <wp:docPr id="1336405219"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F925E7D" w14:textId="27836600"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321222">
        <w:rPr>
          <w:sz w:val="28"/>
          <w:szCs w:val="28"/>
        </w:rPr>
        <w:t>3.2</w:t>
      </w:r>
      <w:r w:rsidR="001A15CB">
        <w:rPr>
          <w:sz w:val="28"/>
          <w:szCs w:val="28"/>
        </w:rPr>
        <w:t>4</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SAVI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6CF93628" w14:textId="77777777" w:rsidR="00A73106" w:rsidRDefault="00A73106" w:rsidP="0086609D">
      <w:pPr>
        <w:pStyle w:val="aa"/>
        <w:shd w:val="clear" w:color="auto" w:fill="FFFFFF"/>
        <w:spacing w:before="0" w:beforeAutospacing="0" w:after="0" w:afterAutospacing="0"/>
        <w:ind w:firstLine="708"/>
        <w:jc w:val="both"/>
        <w:rPr>
          <w:color w:val="2C2D2E"/>
          <w:sz w:val="28"/>
          <w:szCs w:val="28"/>
        </w:rPr>
      </w:pPr>
    </w:p>
    <w:p w14:paraId="45198CA3" w14:textId="05C7EF35"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MSAVI</w:t>
      </w:r>
      <w:r w:rsidRPr="00743AF0">
        <w:rPr>
          <w:color w:val="2C2D2E"/>
          <w:sz w:val="28"/>
          <w:szCs w:val="28"/>
          <w:vertAlign w:val="subscript"/>
        </w:rPr>
        <w:t>2</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MSAVI</w:t>
      </w:r>
      <w:r w:rsidRPr="00743AF0">
        <w:rPr>
          <w:color w:val="2C2D2E"/>
          <w:sz w:val="28"/>
          <w:szCs w:val="28"/>
          <w:vertAlign w:val="subscript"/>
        </w:rPr>
        <w:t>2</w:t>
      </w:r>
      <w:r>
        <w:rPr>
          <w:color w:val="2C2D2E"/>
          <w:sz w:val="28"/>
          <w:szCs w:val="28"/>
        </w:rPr>
        <w:t xml:space="preserve"> выше в среднем на 80-83% или 0,</w:t>
      </w:r>
      <w:r w:rsidRPr="00743AF0">
        <w:rPr>
          <w:color w:val="2C2D2E"/>
          <w:sz w:val="28"/>
          <w:szCs w:val="28"/>
        </w:rPr>
        <w:t>9</w:t>
      </w:r>
      <w:r>
        <w:rPr>
          <w:color w:val="2C2D2E"/>
          <w:sz w:val="28"/>
          <w:szCs w:val="28"/>
        </w:rPr>
        <w:t>-</w:t>
      </w:r>
      <w:r w:rsidRPr="00743AF0">
        <w:rPr>
          <w:color w:val="2C2D2E"/>
          <w:sz w:val="28"/>
          <w:szCs w:val="28"/>
        </w:rPr>
        <w:t>1</w:t>
      </w:r>
      <w:r>
        <w:rPr>
          <w:color w:val="2C2D2E"/>
          <w:sz w:val="28"/>
          <w:szCs w:val="28"/>
        </w:rPr>
        <w:t>,</w:t>
      </w:r>
      <w:r w:rsidRPr="00743AF0">
        <w:rPr>
          <w:color w:val="2C2D2E"/>
          <w:sz w:val="28"/>
          <w:szCs w:val="28"/>
        </w:rPr>
        <w:t>13</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Следует отметить, что значения индекса </w:t>
      </w:r>
      <w:r>
        <w:rPr>
          <w:color w:val="2C2D2E"/>
          <w:sz w:val="28"/>
          <w:szCs w:val="28"/>
          <w:lang w:val="en-US"/>
        </w:rPr>
        <w:t>MSAVI</w:t>
      </w:r>
      <w:r w:rsidRPr="00743AF0">
        <w:rPr>
          <w:color w:val="2C2D2E"/>
          <w:sz w:val="28"/>
          <w:szCs w:val="28"/>
          <w:vertAlign w:val="subscript"/>
        </w:rPr>
        <w:t>2</w:t>
      </w:r>
      <w:r>
        <w:rPr>
          <w:color w:val="2C2D2E"/>
          <w:sz w:val="28"/>
          <w:szCs w:val="28"/>
        </w:rPr>
        <w:t xml:space="preserve"> с 2018 года резко повысились. Причину данной аномалии после нескольких перепроверок выяснить не удалось. Поэтому, при дальнейшем анализе, значения индекса </w:t>
      </w:r>
      <w:r>
        <w:rPr>
          <w:color w:val="2C2D2E"/>
          <w:sz w:val="28"/>
          <w:szCs w:val="28"/>
          <w:lang w:val="en-US"/>
        </w:rPr>
        <w:t>MSAVI</w:t>
      </w:r>
      <w:r w:rsidRPr="00743AF0">
        <w:rPr>
          <w:color w:val="2C2D2E"/>
          <w:sz w:val="28"/>
          <w:szCs w:val="28"/>
          <w:vertAlign w:val="subscript"/>
        </w:rPr>
        <w:t>2</w:t>
      </w:r>
      <w:r>
        <w:rPr>
          <w:color w:val="2C2D2E"/>
          <w:sz w:val="28"/>
          <w:szCs w:val="28"/>
          <w:vertAlign w:val="subscript"/>
        </w:rPr>
        <w:t xml:space="preserve"> </w:t>
      </w:r>
      <w:r>
        <w:rPr>
          <w:color w:val="2C2D2E"/>
          <w:sz w:val="28"/>
          <w:szCs w:val="28"/>
        </w:rPr>
        <w:t xml:space="preserve">игнорировались. 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MSAVI</w:t>
      </w:r>
      <w:r w:rsidRPr="00743AF0">
        <w:rPr>
          <w:color w:val="2C2D2E"/>
          <w:sz w:val="28"/>
          <w:szCs w:val="28"/>
          <w:vertAlign w:val="subscript"/>
        </w:rPr>
        <w:t>2</w:t>
      </w:r>
      <w:r w:rsidRPr="00373038">
        <w:rPr>
          <w:color w:val="2C2D2E"/>
          <w:sz w:val="28"/>
          <w:szCs w:val="28"/>
        </w:rPr>
        <w:t xml:space="preserve"> </w:t>
      </w:r>
      <w:r>
        <w:rPr>
          <w:color w:val="2C2D2E"/>
          <w:sz w:val="28"/>
          <w:szCs w:val="28"/>
        </w:rPr>
        <w:t>(рис.</w:t>
      </w:r>
      <w:r w:rsidR="00A73106">
        <w:rPr>
          <w:color w:val="2C2D2E"/>
          <w:sz w:val="28"/>
          <w:szCs w:val="28"/>
        </w:rPr>
        <w:t xml:space="preserve"> </w:t>
      </w:r>
      <w:r w:rsidR="00321222">
        <w:rPr>
          <w:color w:val="2C2D2E"/>
          <w:sz w:val="28"/>
          <w:szCs w:val="28"/>
        </w:rPr>
        <w:t>3.2</w:t>
      </w:r>
      <w:r w:rsidR="001A15CB">
        <w:rPr>
          <w:color w:val="2C2D2E"/>
          <w:sz w:val="28"/>
          <w:szCs w:val="28"/>
        </w:rPr>
        <w:t>5</w:t>
      </w:r>
      <w:r>
        <w:rPr>
          <w:color w:val="2C2D2E"/>
          <w:sz w:val="28"/>
          <w:szCs w:val="28"/>
        </w:rPr>
        <w:t>)</w:t>
      </w:r>
      <w:r w:rsidRPr="00373038">
        <w:rPr>
          <w:color w:val="2C2D2E"/>
          <w:sz w:val="28"/>
          <w:szCs w:val="28"/>
        </w:rPr>
        <w:t>.</w:t>
      </w:r>
      <w:r>
        <w:rPr>
          <w:color w:val="2C2D2E"/>
          <w:sz w:val="28"/>
          <w:szCs w:val="28"/>
        </w:rPr>
        <w:t xml:space="preserve"> </w:t>
      </w:r>
    </w:p>
    <w:p w14:paraId="5F7DB42F" w14:textId="77777777" w:rsidR="009E065B" w:rsidRPr="00373038" w:rsidRDefault="009E065B" w:rsidP="009E065B">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ARVI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ARVI</w:t>
      </w:r>
      <w:r>
        <w:rPr>
          <w:color w:val="2C2D2E"/>
          <w:sz w:val="28"/>
          <w:szCs w:val="28"/>
        </w:rPr>
        <w:t xml:space="preserve"> выше в среднем на 7-10% или 0,</w:t>
      </w:r>
      <w:r w:rsidRPr="00AD47FC">
        <w:rPr>
          <w:color w:val="2C2D2E"/>
          <w:sz w:val="28"/>
          <w:szCs w:val="28"/>
        </w:rPr>
        <w:t>1</w:t>
      </w:r>
      <w:r>
        <w:rPr>
          <w:color w:val="2C2D2E"/>
          <w:sz w:val="28"/>
          <w:szCs w:val="28"/>
        </w:rPr>
        <w:t>-</w:t>
      </w:r>
      <w:r w:rsidRPr="00743AF0">
        <w:rPr>
          <w:color w:val="2C2D2E"/>
          <w:sz w:val="28"/>
          <w:szCs w:val="28"/>
        </w:rPr>
        <w:t>1</w:t>
      </w:r>
      <w:r>
        <w:rPr>
          <w:color w:val="2C2D2E"/>
          <w:sz w:val="28"/>
          <w:szCs w:val="28"/>
        </w:rPr>
        <w:t>,</w:t>
      </w:r>
      <w:r w:rsidRPr="00743AF0">
        <w:rPr>
          <w:color w:val="2C2D2E"/>
          <w:sz w:val="28"/>
          <w:szCs w:val="28"/>
        </w:rPr>
        <w:t>1</w:t>
      </w:r>
      <w:r w:rsidRPr="00AD47FC">
        <w:rPr>
          <w:color w:val="2C2D2E"/>
          <w:sz w:val="28"/>
          <w:szCs w:val="28"/>
        </w:rPr>
        <w:t>5</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ARVI</w:t>
      </w:r>
      <w:r w:rsidRPr="00373038">
        <w:rPr>
          <w:color w:val="2C2D2E"/>
          <w:sz w:val="28"/>
          <w:szCs w:val="28"/>
        </w:rPr>
        <w:t xml:space="preserve"> </w:t>
      </w:r>
      <w:r>
        <w:rPr>
          <w:color w:val="2C2D2E"/>
          <w:sz w:val="28"/>
          <w:szCs w:val="28"/>
        </w:rPr>
        <w:t>(рис. 3.26.)</w:t>
      </w:r>
      <w:r w:rsidRPr="00373038">
        <w:rPr>
          <w:color w:val="2C2D2E"/>
          <w:sz w:val="28"/>
          <w:szCs w:val="28"/>
        </w:rPr>
        <w:t>.</w:t>
      </w:r>
      <w:r>
        <w:rPr>
          <w:color w:val="2C2D2E"/>
          <w:sz w:val="28"/>
          <w:szCs w:val="28"/>
        </w:rPr>
        <w:t xml:space="preserve"> </w:t>
      </w:r>
    </w:p>
    <w:p w14:paraId="32E138FA" w14:textId="77777777" w:rsidR="009E065B" w:rsidRPr="00373038" w:rsidRDefault="009E065B" w:rsidP="009E065B">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GEMI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GEMI</w:t>
      </w:r>
      <w:r>
        <w:rPr>
          <w:color w:val="2C2D2E"/>
          <w:sz w:val="28"/>
          <w:szCs w:val="28"/>
        </w:rPr>
        <w:t xml:space="preserve"> выше в среднем на 3-5% 0,</w:t>
      </w:r>
      <w:r w:rsidRPr="00F26057">
        <w:rPr>
          <w:color w:val="2C2D2E"/>
          <w:sz w:val="28"/>
          <w:szCs w:val="28"/>
        </w:rPr>
        <w:t>09</w:t>
      </w:r>
      <w:r>
        <w:rPr>
          <w:color w:val="2C2D2E"/>
          <w:sz w:val="28"/>
          <w:szCs w:val="28"/>
        </w:rPr>
        <w:t>-</w:t>
      </w:r>
      <w:r w:rsidRPr="00F26057">
        <w:rPr>
          <w:color w:val="2C2D2E"/>
          <w:sz w:val="28"/>
          <w:szCs w:val="28"/>
        </w:rPr>
        <w:t>0</w:t>
      </w:r>
      <w:r>
        <w:rPr>
          <w:color w:val="2C2D2E"/>
          <w:sz w:val="28"/>
          <w:szCs w:val="28"/>
        </w:rPr>
        <w:t>,</w:t>
      </w:r>
      <w:r w:rsidRPr="00387DCE">
        <w:rPr>
          <w:color w:val="2C2D2E"/>
          <w:sz w:val="28"/>
          <w:szCs w:val="28"/>
        </w:rPr>
        <w:t>1</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w:t>
      </w:r>
      <w:r>
        <w:rPr>
          <w:color w:val="2C2D2E"/>
          <w:sz w:val="28"/>
          <w:szCs w:val="28"/>
        </w:rPr>
        <w:lastRenderedPageBreak/>
        <w:t xml:space="preserve">суммы осадков в вегетационный период имеют низкую корреляцию с индексом </w:t>
      </w:r>
      <w:r>
        <w:rPr>
          <w:color w:val="2C2D2E"/>
          <w:sz w:val="28"/>
          <w:szCs w:val="28"/>
          <w:lang w:val="en-US"/>
        </w:rPr>
        <w:t>GEMI</w:t>
      </w:r>
      <w:r w:rsidRPr="00373038">
        <w:rPr>
          <w:color w:val="2C2D2E"/>
          <w:sz w:val="28"/>
          <w:szCs w:val="28"/>
        </w:rPr>
        <w:t xml:space="preserve"> </w:t>
      </w:r>
      <w:r>
        <w:rPr>
          <w:color w:val="2C2D2E"/>
          <w:sz w:val="28"/>
          <w:szCs w:val="28"/>
        </w:rPr>
        <w:t>(рис. 3.27)</w:t>
      </w:r>
      <w:r w:rsidRPr="00373038">
        <w:rPr>
          <w:color w:val="2C2D2E"/>
          <w:sz w:val="28"/>
          <w:szCs w:val="28"/>
        </w:rPr>
        <w:t>.</w:t>
      </w:r>
      <w:r>
        <w:rPr>
          <w:color w:val="2C2D2E"/>
          <w:sz w:val="28"/>
          <w:szCs w:val="28"/>
        </w:rPr>
        <w:t xml:space="preserve"> </w:t>
      </w:r>
    </w:p>
    <w:p w14:paraId="139F89F7"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6A7C84BF" w14:textId="007E47FE"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55228011" wp14:editId="2FE1B234">
            <wp:extent cx="5943600" cy="3027680"/>
            <wp:effectExtent l="0" t="0" r="0" b="1270"/>
            <wp:docPr id="1916989314"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5689577" w14:textId="77777777" w:rsidR="009E065B" w:rsidRDefault="009E065B" w:rsidP="0086609D">
      <w:pPr>
        <w:pStyle w:val="aa"/>
        <w:shd w:val="clear" w:color="auto" w:fill="FFFFFF"/>
        <w:spacing w:before="0" w:beforeAutospacing="0" w:after="0" w:afterAutospacing="0"/>
        <w:ind w:firstLine="708"/>
        <w:jc w:val="both"/>
        <w:rPr>
          <w:sz w:val="28"/>
          <w:szCs w:val="28"/>
        </w:rPr>
      </w:pPr>
    </w:p>
    <w:p w14:paraId="45FD8E8D" w14:textId="33ECFB11"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proofErr w:type="gramStart"/>
      <w:r w:rsidR="00321222">
        <w:rPr>
          <w:sz w:val="28"/>
          <w:szCs w:val="28"/>
        </w:rPr>
        <w:t>3.2</w:t>
      </w:r>
      <w:r w:rsidR="001A15CB">
        <w:rPr>
          <w:sz w:val="28"/>
          <w:szCs w:val="28"/>
        </w:rPr>
        <w:t xml:space="preserve">5 </w:t>
      </w:r>
      <w:r>
        <w:rPr>
          <w:sz w:val="28"/>
          <w:szCs w:val="28"/>
        </w:rPr>
        <w:t xml:space="preserve"> Сравнительный</w:t>
      </w:r>
      <w:proofErr w:type="gramEnd"/>
      <w:r>
        <w:rPr>
          <w:sz w:val="28"/>
          <w:szCs w:val="28"/>
        </w:rPr>
        <w:t xml:space="preserve"> график </w:t>
      </w:r>
      <w:r>
        <w:rPr>
          <w:color w:val="2C2D2E"/>
          <w:sz w:val="28"/>
          <w:szCs w:val="28"/>
        </w:rPr>
        <w:t xml:space="preserve">динамики спектрального индекса </w:t>
      </w:r>
      <w:r>
        <w:rPr>
          <w:color w:val="2C2D2E"/>
          <w:sz w:val="28"/>
          <w:szCs w:val="28"/>
          <w:lang w:val="en-US"/>
        </w:rPr>
        <w:t>MSAVI</w:t>
      </w:r>
      <w:r w:rsidRPr="004D75B7">
        <w:rPr>
          <w:color w:val="2C2D2E"/>
          <w:sz w:val="28"/>
          <w:szCs w:val="28"/>
          <w:vertAlign w:val="subscript"/>
        </w:rPr>
        <w:t xml:space="preserve">2 </w:t>
      </w:r>
      <w:r>
        <w:rPr>
          <w:color w:val="2C2D2E"/>
          <w:sz w:val="28"/>
          <w:szCs w:val="28"/>
        </w:rPr>
        <w:t>хлопковых полей, на участках с благоприятными и критическими мелиоративными условиями с 2013г по 2021 г</w:t>
      </w:r>
      <w:r w:rsidR="001A15CB">
        <w:rPr>
          <w:color w:val="2C2D2E"/>
          <w:sz w:val="28"/>
          <w:szCs w:val="28"/>
        </w:rPr>
        <w:t>.</w:t>
      </w:r>
      <w:r>
        <w:rPr>
          <w:color w:val="2C2D2E"/>
          <w:sz w:val="28"/>
          <w:szCs w:val="28"/>
        </w:rPr>
        <w:t xml:space="preserve"> </w:t>
      </w:r>
    </w:p>
    <w:p w14:paraId="2B528A3F"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26A99E63"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542E0E76" w14:textId="393E7899" w:rsidR="0086609D" w:rsidRDefault="0086609D" w:rsidP="0086609D">
      <w:pPr>
        <w:pStyle w:val="aa"/>
        <w:shd w:val="clear" w:color="auto" w:fill="FFFFFF"/>
        <w:spacing w:before="0" w:beforeAutospacing="0" w:after="0" w:afterAutospacing="0"/>
        <w:jc w:val="both"/>
        <w:rPr>
          <w:color w:val="000000"/>
          <w:sz w:val="28"/>
          <w:szCs w:val="28"/>
        </w:rPr>
      </w:pPr>
      <w:r w:rsidRPr="002F44BE">
        <w:rPr>
          <w:noProof/>
        </w:rPr>
        <w:drawing>
          <wp:inline distT="0" distB="0" distL="0" distR="0" wp14:anchorId="27980137" wp14:editId="63B887CC">
            <wp:extent cx="5943600" cy="3204845"/>
            <wp:effectExtent l="0" t="0" r="0" b="14605"/>
            <wp:docPr id="1592852665"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5D628ED" w14:textId="77777777" w:rsidR="009E065B" w:rsidRDefault="009E065B" w:rsidP="0086609D">
      <w:pPr>
        <w:pStyle w:val="aa"/>
        <w:shd w:val="clear" w:color="auto" w:fill="FFFFFF"/>
        <w:spacing w:before="0" w:beforeAutospacing="0" w:after="0" w:afterAutospacing="0"/>
        <w:ind w:firstLine="708"/>
        <w:jc w:val="both"/>
        <w:rPr>
          <w:sz w:val="28"/>
          <w:szCs w:val="28"/>
        </w:rPr>
      </w:pPr>
    </w:p>
    <w:p w14:paraId="05ED9E30" w14:textId="0553AB10"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321222">
        <w:rPr>
          <w:sz w:val="28"/>
          <w:szCs w:val="28"/>
        </w:rPr>
        <w:t>3.2</w:t>
      </w:r>
      <w:r w:rsidR="001A15CB">
        <w:rPr>
          <w:sz w:val="28"/>
          <w:szCs w:val="28"/>
        </w:rPr>
        <w:t>6</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ARVI</w:t>
      </w:r>
      <w:r w:rsidRPr="00E556FA">
        <w:rPr>
          <w:color w:val="2C2D2E"/>
          <w:sz w:val="28"/>
          <w:szCs w:val="28"/>
        </w:rPr>
        <w:t xml:space="preserve"> </w:t>
      </w:r>
      <w:r>
        <w:rPr>
          <w:color w:val="2C2D2E"/>
          <w:sz w:val="28"/>
          <w:szCs w:val="28"/>
        </w:rPr>
        <w:t xml:space="preserve">хлопковых полей, на участках с благоприятными и критическими мелиоративными условиями с 2013г по 2021 г </w:t>
      </w:r>
    </w:p>
    <w:p w14:paraId="07DA3856"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0CE7CFE3" w14:textId="1C73AE1D" w:rsidR="0086609D" w:rsidRDefault="0086609D" w:rsidP="0086609D">
      <w:pPr>
        <w:pStyle w:val="aa"/>
        <w:shd w:val="clear" w:color="auto" w:fill="FFFFFF"/>
        <w:spacing w:before="0" w:beforeAutospacing="0" w:after="0" w:afterAutospacing="0"/>
        <w:jc w:val="both"/>
        <w:rPr>
          <w:color w:val="000000"/>
        </w:rPr>
      </w:pPr>
      <w:r w:rsidRPr="002F44BE">
        <w:rPr>
          <w:noProof/>
        </w:rPr>
        <w:lastRenderedPageBreak/>
        <w:drawing>
          <wp:inline distT="0" distB="0" distL="0" distR="0" wp14:anchorId="0D736A2F" wp14:editId="635A5B76">
            <wp:extent cx="5943600" cy="3027680"/>
            <wp:effectExtent l="0" t="0" r="0" b="1270"/>
            <wp:docPr id="1243320505"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41EFA3A" w14:textId="46DBF570"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321222">
        <w:rPr>
          <w:sz w:val="28"/>
          <w:szCs w:val="28"/>
        </w:rPr>
        <w:t>3.2</w:t>
      </w:r>
      <w:r w:rsidR="001A15CB">
        <w:rPr>
          <w:sz w:val="28"/>
          <w:szCs w:val="28"/>
        </w:rPr>
        <w:t>7</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GEMI</w:t>
      </w:r>
      <w:r w:rsidRPr="00E556FA">
        <w:rPr>
          <w:color w:val="2C2D2E"/>
          <w:sz w:val="28"/>
          <w:szCs w:val="28"/>
        </w:rPr>
        <w:t xml:space="preserve"> </w:t>
      </w:r>
      <w:r>
        <w:rPr>
          <w:color w:val="2C2D2E"/>
          <w:sz w:val="28"/>
          <w:szCs w:val="28"/>
        </w:rPr>
        <w:t xml:space="preserve">хлопковых полей на участках с благоприятными и критическими мелиоративными условиями с 2013г по 2021 г </w:t>
      </w:r>
    </w:p>
    <w:p w14:paraId="237256D8"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747A52CA" w14:textId="1203A3A2"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IPVI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IPVI</w:t>
      </w:r>
      <w:r>
        <w:rPr>
          <w:color w:val="2C2D2E"/>
          <w:sz w:val="28"/>
          <w:szCs w:val="28"/>
        </w:rPr>
        <w:t xml:space="preserve"> выше в среднем на 3-5% 0,</w:t>
      </w:r>
      <w:r w:rsidRPr="00F26057">
        <w:rPr>
          <w:color w:val="2C2D2E"/>
          <w:sz w:val="28"/>
          <w:szCs w:val="28"/>
        </w:rPr>
        <w:t>0</w:t>
      </w:r>
      <w:r w:rsidRPr="00387DCE">
        <w:rPr>
          <w:color w:val="2C2D2E"/>
          <w:sz w:val="28"/>
          <w:szCs w:val="28"/>
        </w:rPr>
        <w:t>5</w:t>
      </w:r>
      <w:r>
        <w:rPr>
          <w:color w:val="2C2D2E"/>
          <w:sz w:val="28"/>
          <w:szCs w:val="28"/>
        </w:rPr>
        <w:t>-</w:t>
      </w:r>
      <w:r w:rsidRPr="00F26057">
        <w:rPr>
          <w:color w:val="2C2D2E"/>
          <w:sz w:val="28"/>
          <w:szCs w:val="28"/>
        </w:rPr>
        <w:t>0</w:t>
      </w:r>
      <w:r>
        <w:rPr>
          <w:color w:val="2C2D2E"/>
          <w:sz w:val="28"/>
          <w:szCs w:val="28"/>
        </w:rPr>
        <w:t>,</w:t>
      </w:r>
      <w:r w:rsidRPr="00387DCE">
        <w:rPr>
          <w:color w:val="2C2D2E"/>
          <w:sz w:val="28"/>
          <w:szCs w:val="28"/>
        </w:rPr>
        <w:t>1</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IPVI</w:t>
      </w:r>
      <w:r w:rsidRPr="00373038">
        <w:rPr>
          <w:color w:val="2C2D2E"/>
          <w:sz w:val="28"/>
          <w:szCs w:val="28"/>
        </w:rPr>
        <w:t xml:space="preserve"> </w:t>
      </w:r>
      <w:r>
        <w:rPr>
          <w:color w:val="2C2D2E"/>
          <w:sz w:val="28"/>
          <w:szCs w:val="28"/>
        </w:rPr>
        <w:t>(рис.</w:t>
      </w:r>
      <w:r w:rsidR="009B618A">
        <w:rPr>
          <w:color w:val="2C2D2E"/>
          <w:sz w:val="28"/>
          <w:szCs w:val="28"/>
        </w:rPr>
        <w:t xml:space="preserve"> </w:t>
      </w:r>
      <w:r w:rsidR="00321222">
        <w:rPr>
          <w:color w:val="2C2D2E"/>
          <w:sz w:val="28"/>
          <w:szCs w:val="28"/>
        </w:rPr>
        <w:t>3.2</w:t>
      </w:r>
      <w:r w:rsidR="001A15CB">
        <w:rPr>
          <w:color w:val="2C2D2E"/>
          <w:sz w:val="28"/>
          <w:szCs w:val="28"/>
        </w:rPr>
        <w:t>8</w:t>
      </w:r>
      <w:r>
        <w:rPr>
          <w:color w:val="2C2D2E"/>
          <w:sz w:val="28"/>
          <w:szCs w:val="28"/>
        </w:rPr>
        <w:t>)</w:t>
      </w:r>
      <w:r w:rsidRPr="00373038">
        <w:rPr>
          <w:color w:val="2C2D2E"/>
          <w:sz w:val="28"/>
          <w:szCs w:val="28"/>
        </w:rPr>
        <w:t>.</w:t>
      </w:r>
      <w:r>
        <w:rPr>
          <w:color w:val="2C2D2E"/>
          <w:sz w:val="28"/>
          <w:szCs w:val="28"/>
        </w:rPr>
        <w:t xml:space="preserve"> </w:t>
      </w:r>
    </w:p>
    <w:p w14:paraId="13C703AD"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54E4B3BA" w14:textId="1BBB0B45"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1FBD4054" wp14:editId="43B1EC17">
            <wp:extent cx="5943600" cy="3027680"/>
            <wp:effectExtent l="0" t="0" r="0" b="1270"/>
            <wp:docPr id="1087436991"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4CFC308" w14:textId="77777777" w:rsidR="0086609D" w:rsidRDefault="0086609D" w:rsidP="0086609D">
      <w:pPr>
        <w:pStyle w:val="aa"/>
        <w:shd w:val="clear" w:color="auto" w:fill="FFFFFF"/>
        <w:spacing w:before="0" w:beforeAutospacing="0" w:after="0" w:afterAutospacing="0"/>
        <w:jc w:val="both"/>
        <w:rPr>
          <w:color w:val="000000"/>
        </w:rPr>
      </w:pPr>
    </w:p>
    <w:p w14:paraId="1179E94B" w14:textId="2840ACD7"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321222">
        <w:rPr>
          <w:sz w:val="28"/>
          <w:szCs w:val="28"/>
        </w:rPr>
        <w:t>3.2</w:t>
      </w:r>
      <w:r w:rsidR="001A15CB">
        <w:rPr>
          <w:sz w:val="28"/>
          <w:szCs w:val="28"/>
        </w:rPr>
        <w:t>8</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IPVI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r w:rsidR="001A15CB">
        <w:rPr>
          <w:color w:val="2C2D2E"/>
          <w:sz w:val="28"/>
          <w:szCs w:val="28"/>
        </w:rPr>
        <w:t>.</w:t>
      </w:r>
      <w:r>
        <w:rPr>
          <w:color w:val="2C2D2E"/>
          <w:sz w:val="28"/>
          <w:szCs w:val="28"/>
        </w:rPr>
        <w:t xml:space="preserve"> </w:t>
      </w:r>
    </w:p>
    <w:p w14:paraId="0CF79E7E"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1287FCC0" w14:textId="3732C320"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MTVI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MTVI</w:t>
      </w:r>
      <w:r>
        <w:rPr>
          <w:color w:val="2C2D2E"/>
          <w:sz w:val="28"/>
          <w:szCs w:val="28"/>
        </w:rPr>
        <w:t xml:space="preserve"> выше в среднем на 12-15% или 0,</w:t>
      </w:r>
      <w:r w:rsidRPr="00F26057">
        <w:rPr>
          <w:color w:val="2C2D2E"/>
          <w:sz w:val="28"/>
          <w:szCs w:val="28"/>
        </w:rPr>
        <w:t>0</w:t>
      </w:r>
      <w:r w:rsidRPr="00F86BF6">
        <w:rPr>
          <w:color w:val="2C2D2E"/>
          <w:sz w:val="28"/>
          <w:szCs w:val="28"/>
        </w:rPr>
        <w:t>9</w:t>
      </w:r>
      <w:r>
        <w:rPr>
          <w:color w:val="2C2D2E"/>
          <w:sz w:val="28"/>
          <w:szCs w:val="28"/>
        </w:rPr>
        <w:t>-</w:t>
      </w:r>
      <w:r w:rsidRPr="00F26057">
        <w:rPr>
          <w:color w:val="2C2D2E"/>
          <w:sz w:val="28"/>
          <w:szCs w:val="28"/>
        </w:rPr>
        <w:t>0</w:t>
      </w:r>
      <w:r>
        <w:rPr>
          <w:color w:val="2C2D2E"/>
          <w:sz w:val="28"/>
          <w:szCs w:val="28"/>
        </w:rPr>
        <w:t>,</w:t>
      </w:r>
      <w:r w:rsidRPr="00F86BF6">
        <w:rPr>
          <w:color w:val="2C2D2E"/>
          <w:sz w:val="28"/>
          <w:szCs w:val="28"/>
        </w:rPr>
        <w:t>4</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MTVI</w:t>
      </w:r>
      <w:r w:rsidRPr="00373038">
        <w:rPr>
          <w:color w:val="2C2D2E"/>
          <w:sz w:val="28"/>
          <w:szCs w:val="28"/>
        </w:rPr>
        <w:t xml:space="preserve"> </w:t>
      </w:r>
      <w:r>
        <w:rPr>
          <w:color w:val="2C2D2E"/>
          <w:sz w:val="28"/>
          <w:szCs w:val="28"/>
        </w:rPr>
        <w:t>(рис.</w:t>
      </w:r>
      <w:r w:rsidR="000F3CCE">
        <w:rPr>
          <w:color w:val="2C2D2E"/>
          <w:sz w:val="28"/>
          <w:szCs w:val="28"/>
        </w:rPr>
        <w:t xml:space="preserve"> </w:t>
      </w:r>
      <w:r w:rsidR="00321222">
        <w:rPr>
          <w:color w:val="2C2D2E"/>
          <w:sz w:val="28"/>
          <w:szCs w:val="28"/>
        </w:rPr>
        <w:t>3.2</w:t>
      </w:r>
      <w:r w:rsidR="001A15CB">
        <w:rPr>
          <w:color w:val="2C2D2E"/>
          <w:sz w:val="28"/>
          <w:szCs w:val="28"/>
        </w:rPr>
        <w:t>9</w:t>
      </w:r>
      <w:r>
        <w:rPr>
          <w:color w:val="2C2D2E"/>
          <w:sz w:val="28"/>
          <w:szCs w:val="28"/>
        </w:rPr>
        <w:t>)</w:t>
      </w:r>
      <w:r w:rsidRPr="00373038">
        <w:rPr>
          <w:color w:val="2C2D2E"/>
          <w:sz w:val="28"/>
          <w:szCs w:val="28"/>
        </w:rPr>
        <w:t>.</w:t>
      </w:r>
      <w:r>
        <w:rPr>
          <w:color w:val="2C2D2E"/>
          <w:sz w:val="28"/>
          <w:szCs w:val="28"/>
        </w:rPr>
        <w:t xml:space="preserve"> </w:t>
      </w:r>
    </w:p>
    <w:p w14:paraId="05F81557"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195757F1" w14:textId="076C1AEA"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3A599348" wp14:editId="0034DF6D">
            <wp:extent cx="5943600" cy="3027680"/>
            <wp:effectExtent l="0" t="0" r="0" b="1270"/>
            <wp:docPr id="2097595495"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B9FB5A1" w14:textId="77777777" w:rsidR="007F187A" w:rsidRDefault="007F187A" w:rsidP="0086609D">
      <w:pPr>
        <w:pStyle w:val="aa"/>
        <w:shd w:val="clear" w:color="auto" w:fill="FFFFFF"/>
        <w:spacing w:before="0" w:beforeAutospacing="0" w:after="0" w:afterAutospacing="0"/>
        <w:ind w:firstLine="708"/>
        <w:jc w:val="both"/>
        <w:rPr>
          <w:sz w:val="28"/>
          <w:szCs w:val="28"/>
        </w:rPr>
      </w:pPr>
    </w:p>
    <w:p w14:paraId="46D567E8" w14:textId="56B2276F"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6267F7">
        <w:rPr>
          <w:sz w:val="28"/>
          <w:szCs w:val="28"/>
        </w:rPr>
        <w:t>3.2</w:t>
      </w:r>
      <w:r w:rsidR="001A15CB">
        <w:rPr>
          <w:sz w:val="28"/>
          <w:szCs w:val="28"/>
        </w:rPr>
        <w:t>9</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MTVI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2C41D6FB" w14:textId="77777777" w:rsidR="006267F7" w:rsidRDefault="006267F7" w:rsidP="0086609D">
      <w:pPr>
        <w:pStyle w:val="aa"/>
        <w:shd w:val="clear" w:color="auto" w:fill="FFFFFF"/>
        <w:spacing w:before="0" w:beforeAutospacing="0" w:after="0" w:afterAutospacing="0"/>
        <w:ind w:firstLine="708"/>
        <w:jc w:val="both"/>
        <w:rPr>
          <w:color w:val="2C2D2E"/>
          <w:sz w:val="28"/>
          <w:szCs w:val="28"/>
        </w:rPr>
      </w:pPr>
    </w:p>
    <w:p w14:paraId="04000155" w14:textId="5BC634F1"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вегетационного индекса </w:t>
      </w:r>
      <w:r>
        <w:rPr>
          <w:color w:val="2C2D2E"/>
          <w:sz w:val="28"/>
          <w:szCs w:val="28"/>
          <w:lang w:val="en-US"/>
        </w:rPr>
        <w:t>TDVI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TDVI</w:t>
      </w:r>
      <w:r>
        <w:rPr>
          <w:color w:val="2C2D2E"/>
          <w:sz w:val="28"/>
          <w:szCs w:val="28"/>
        </w:rPr>
        <w:t xml:space="preserve"> выше в среднем на 12-15% или 0,</w:t>
      </w:r>
      <w:r w:rsidRPr="00F26057">
        <w:rPr>
          <w:color w:val="2C2D2E"/>
          <w:sz w:val="28"/>
          <w:szCs w:val="28"/>
        </w:rPr>
        <w:t>0</w:t>
      </w:r>
      <w:r w:rsidRPr="00F86BF6">
        <w:rPr>
          <w:color w:val="2C2D2E"/>
          <w:sz w:val="28"/>
          <w:szCs w:val="28"/>
        </w:rPr>
        <w:t>9</w:t>
      </w:r>
      <w:r>
        <w:rPr>
          <w:color w:val="2C2D2E"/>
          <w:sz w:val="28"/>
          <w:szCs w:val="28"/>
        </w:rPr>
        <w:t>-</w:t>
      </w:r>
      <w:r w:rsidRPr="00F26057">
        <w:rPr>
          <w:color w:val="2C2D2E"/>
          <w:sz w:val="28"/>
          <w:szCs w:val="28"/>
        </w:rPr>
        <w:t>0</w:t>
      </w:r>
      <w:r>
        <w:rPr>
          <w:color w:val="2C2D2E"/>
          <w:sz w:val="28"/>
          <w:szCs w:val="28"/>
        </w:rPr>
        <w:t>,</w:t>
      </w:r>
      <w:r w:rsidRPr="00F86BF6">
        <w:rPr>
          <w:color w:val="2C2D2E"/>
          <w:sz w:val="28"/>
          <w:szCs w:val="28"/>
        </w:rPr>
        <w:t>21</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TDVI</w:t>
      </w:r>
      <w:r w:rsidRPr="00373038">
        <w:rPr>
          <w:color w:val="2C2D2E"/>
          <w:sz w:val="28"/>
          <w:szCs w:val="28"/>
        </w:rPr>
        <w:t xml:space="preserve"> </w:t>
      </w:r>
      <w:r>
        <w:rPr>
          <w:color w:val="2C2D2E"/>
          <w:sz w:val="28"/>
          <w:szCs w:val="28"/>
        </w:rPr>
        <w:t>(рис.</w:t>
      </w:r>
      <w:r w:rsidR="005B74DE">
        <w:rPr>
          <w:color w:val="2C2D2E"/>
          <w:sz w:val="28"/>
          <w:szCs w:val="28"/>
        </w:rPr>
        <w:t xml:space="preserve"> </w:t>
      </w:r>
      <w:r w:rsidR="001A15CB">
        <w:rPr>
          <w:color w:val="2C2D2E"/>
          <w:sz w:val="28"/>
          <w:szCs w:val="28"/>
        </w:rPr>
        <w:t>3.30</w:t>
      </w:r>
      <w:r>
        <w:rPr>
          <w:color w:val="2C2D2E"/>
          <w:sz w:val="28"/>
          <w:szCs w:val="28"/>
        </w:rPr>
        <w:t>)</w:t>
      </w:r>
      <w:r w:rsidRPr="00373038">
        <w:rPr>
          <w:color w:val="2C2D2E"/>
          <w:sz w:val="28"/>
          <w:szCs w:val="28"/>
        </w:rPr>
        <w:t>.</w:t>
      </w:r>
      <w:r>
        <w:rPr>
          <w:color w:val="2C2D2E"/>
          <w:sz w:val="28"/>
          <w:szCs w:val="28"/>
        </w:rPr>
        <w:t xml:space="preserve"> </w:t>
      </w:r>
    </w:p>
    <w:p w14:paraId="069821E0" w14:textId="77777777" w:rsidR="009E065B" w:rsidRDefault="009E065B" w:rsidP="009E065B">
      <w:pPr>
        <w:pStyle w:val="aa"/>
        <w:spacing w:before="0" w:beforeAutospacing="0" w:after="0" w:afterAutospacing="0"/>
        <w:ind w:firstLine="708"/>
        <w:jc w:val="both"/>
        <w:rPr>
          <w:color w:val="2C2D2E"/>
          <w:sz w:val="28"/>
          <w:szCs w:val="28"/>
        </w:rPr>
      </w:pPr>
      <w:r>
        <w:rPr>
          <w:color w:val="2C2D2E"/>
          <w:sz w:val="28"/>
          <w:szCs w:val="28"/>
        </w:rPr>
        <w:t>Наиболее информативными вегетационными индексами оказались: </w:t>
      </w:r>
      <w:r>
        <w:rPr>
          <w:color w:val="2C2D2E"/>
          <w:sz w:val="28"/>
          <w:szCs w:val="28"/>
          <w:lang w:val="en-US"/>
        </w:rPr>
        <w:t>NDVI</w:t>
      </w:r>
      <w:r>
        <w:rPr>
          <w:color w:val="2C2D2E"/>
          <w:sz w:val="28"/>
          <w:szCs w:val="28"/>
        </w:rPr>
        <w:t> </w:t>
      </w:r>
      <w:r w:rsidRPr="004F734F">
        <w:rPr>
          <w:color w:val="2C2D2E"/>
          <w:sz w:val="28"/>
          <w:szCs w:val="28"/>
        </w:rPr>
        <w:t xml:space="preserve">(диапазон изменений в течение года </w:t>
      </w:r>
      <w:r w:rsidRPr="00EF3D9A">
        <w:rPr>
          <w:sz w:val="28"/>
          <w:szCs w:val="28"/>
        </w:rPr>
        <w:t>0,40</w:t>
      </w:r>
      <w:r>
        <w:rPr>
          <w:color w:val="2C2D2E"/>
          <w:sz w:val="28"/>
          <w:szCs w:val="28"/>
        </w:rPr>
        <w:t>) и </w:t>
      </w:r>
      <w:r>
        <w:rPr>
          <w:color w:val="2C2D2E"/>
          <w:sz w:val="28"/>
          <w:szCs w:val="28"/>
          <w:lang w:val="en-US"/>
        </w:rPr>
        <w:t>SAVI</w:t>
      </w:r>
      <w:r>
        <w:rPr>
          <w:color w:val="2C2D2E"/>
          <w:sz w:val="28"/>
          <w:szCs w:val="28"/>
        </w:rPr>
        <w:t xml:space="preserve"> (диапазон изменении в течение года 0,44). Наименее информативными вегетационными индексами оказались </w:t>
      </w:r>
      <w:r>
        <w:rPr>
          <w:color w:val="2C2D2E"/>
          <w:sz w:val="28"/>
          <w:szCs w:val="28"/>
          <w:lang w:val="en-US"/>
        </w:rPr>
        <w:t>IPVI</w:t>
      </w:r>
      <w:r>
        <w:rPr>
          <w:color w:val="2C2D2E"/>
          <w:sz w:val="28"/>
          <w:szCs w:val="28"/>
        </w:rPr>
        <w:t xml:space="preserve"> (диапазон изменений в течение года 0,19) и </w:t>
      </w:r>
      <w:r>
        <w:rPr>
          <w:color w:val="2C2D2E"/>
          <w:sz w:val="28"/>
          <w:szCs w:val="28"/>
          <w:lang w:val="en-US"/>
        </w:rPr>
        <w:t>GEMI</w:t>
      </w:r>
      <w:r>
        <w:rPr>
          <w:rFonts w:ascii="Calibri" w:hAnsi="Calibri" w:cs="Calibri"/>
          <w:color w:val="2C2D2E"/>
          <w:sz w:val="22"/>
          <w:szCs w:val="22"/>
        </w:rPr>
        <w:t> </w:t>
      </w:r>
      <w:r>
        <w:rPr>
          <w:color w:val="2C2D2E"/>
          <w:sz w:val="28"/>
          <w:szCs w:val="28"/>
        </w:rPr>
        <w:t>(диапазон изменений в течение года 0,11</w:t>
      </w:r>
      <w:r w:rsidRPr="00622CB8">
        <w:rPr>
          <w:color w:val="2C2D2E"/>
          <w:sz w:val="28"/>
          <w:szCs w:val="28"/>
        </w:rPr>
        <w:t xml:space="preserve">). </w:t>
      </w:r>
    </w:p>
    <w:p w14:paraId="15584274" w14:textId="77777777" w:rsidR="009E065B" w:rsidRPr="00EC5ABF" w:rsidRDefault="009E065B" w:rsidP="009E065B">
      <w:pPr>
        <w:pStyle w:val="aa"/>
        <w:spacing w:before="0" w:beforeAutospacing="0" w:after="0" w:afterAutospacing="0"/>
        <w:ind w:firstLine="708"/>
        <w:jc w:val="both"/>
        <w:rPr>
          <w:color w:val="2C2D2E"/>
          <w:sz w:val="28"/>
          <w:szCs w:val="28"/>
        </w:rPr>
      </w:pPr>
      <w:r>
        <w:rPr>
          <w:color w:val="2C2D2E"/>
          <w:sz w:val="28"/>
          <w:szCs w:val="28"/>
        </w:rPr>
        <w:t xml:space="preserve">Вегетационные индексы хлопковых полей участков с благоприятными мелиоративными условиями оказались в среднем на 10% выше, чем значения вегетационных индексов </w:t>
      </w:r>
      <w:r w:rsidRPr="00EC5ABF">
        <w:rPr>
          <w:color w:val="2C2D2E"/>
          <w:sz w:val="28"/>
          <w:szCs w:val="28"/>
        </w:rPr>
        <w:t xml:space="preserve">хлопковых полей участков с </w:t>
      </w:r>
      <w:r>
        <w:rPr>
          <w:color w:val="2C2D2E"/>
          <w:sz w:val="28"/>
          <w:szCs w:val="28"/>
        </w:rPr>
        <w:t>критическими</w:t>
      </w:r>
      <w:r w:rsidRPr="00EC5ABF">
        <w:rPr>
          <w:color w:val="2C2D2E"/>
          <w:sz w:val="28"/>
          <w:szCs w:val="28"/>
        </w:rPr>
        <w:t xml:space="preserve"> мелиоративными условиями</w:t>
      </w:r>
      <w:r>
        <w:rPr>
          <w:color w:val="2C2D2E"/>
          <w:sz w:val="28"/>
          <w:szCs w:val="28"/>
        </w:rPr>
        <w:t xml:space="preserve">. Согласно полученным результатам в рамках проекта </w:t>
      </w:r>
      <w:proofErr w:type="spellStart"/>
      <w:r>
        <w:rPr>
          <w:color w:val="2C2D2E"/>
          <w:sz w:val="28"/>
          <w:szCs w:val="28"/>
          <w:lang w:val="en-GB"/>
        </w:rPr>
        <w:t>BioWat</w:t>
      </w:r>
      <w:proofErr w:type="spellEnd"/>
      <w:r w:rsidRPr="00EC5ABF">
        <w:rPr>
          <w:color w:val="2C2D2E"/>
          <w:sz w:val="28"/>
          <w:szCs w:val="28"/>
        </w:rPr>
        <w:t>, можно</w:t>
      </w:r>
      <w:r>
        <w:rPr>
          <w:color w:val="2C2D2E"/>
          <w:sz w:val="28"/>
          <w:szCs w:val="28"/>
          <w:lang w:val="kk-KZ"/>
        </w:rPr>
        <w:t xml:space="preserve"> утверждать, что урожайность хлопка сырца в благоприятных мелиоративных условиях в среднем выше на 10</w:t>
      </w:r>
      <w:r>
        <w:rPr>
          <w:color w:val="2C2D2E"/>
          <w:sz w:val="28"/>
          <w:szCs w:val="28"/>
        </w:rPr>
        <w:t xml:space="preserve">% чем в </w:t>
      </w:r>
      <w:r>
        <w:rPr>
          <w:color w:val="2C2D2E"/>
          <w:sz w:val="28"/>
          <w:szCs w:val="28"/>
        </w:rPr>
        <w:lastRenderedPageBreak/>
        <w:t>условиях критического мелиоративного состояния. Если взять в качестве усредненного показателя урожайности по Мактааральскому району число 26 ц/га, то разница в показателях урожайности участков с благоприятными и критическими мелиоративными условиями составит 2,6 ц/га.</w:t>
      </w:r>
    </w:p>
    <w:p w14:paraId="0F3FC963"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1D1D9496" w14:textId="273337A5" w:rsidR="0086609D" w:rsidRDefault="0086609D" w:rsidP="009E065B">
      <w:pPr>
        <w:pStyle w:val="aa"/>
        <w:shd w:val="clear" w:color="auto" w:fill="FFFFFF"/>
        <w:spacing w:before="0" w:beforeAutospacing="0" w:after="0" w:afterAutospacing="0"/>
        <w:jc w:val="center"/>
        <w:rPr>
          <w:color w:val="2C2D2E"/>
          <w:sz w:val="28"/>
          <w:szCs w:val="28"/>
        </w:rPr>
      </w:pPr>
      <w:r w:rsidRPr="002F44BE">
        <w:rPr>
          <w:noProof/>
        </w:rPr>
        <w:drawing>
          <wp:inline distT="0" distB="0" distL="0" distR="0" wp14:anchorId="197416E9" wp14:editId="3F41B464">
            <wp:extent cx="5057775" cy="2333625"/>
            <wp:effectExtent l="0" t="0" r="9525" b="9525"/>
            <wp:docPr id="1730716504"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A1B9823" w14:textId="77777777" w:rsidR="007F187A" w:rsidRDefault="007F187A" w:rsidP="0086609D">
      <w:pPr>
        <w:pStyle w:val="aa"/>
        <w:shd w:val="clear" w:color="auto" w:fill="FFFFFF"/>
        <w:spacing w:before="0" w:beforeAutospacing="0" w:after="0" w:afterAutospacing="0"/>
        <w:ind w:firstLine="708"/>
        <w:jc w:val="both"/>
        <w:rPr>
          <w:sz w:val="28"/>
          <w:szCs w:val="28"/>
        </w:rPr>
      </w:pPr>
    </w:p>
    <w:p w14:paraId="12DA0C1F" w14:textId="7393045F"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6267F7">
        <w:rPr>
          <w:sz w:val="28"/>
          <w:szCs w:val="28"/>
        </w:rPr>
        <w:t>3.</w:t>
      </w:r>
      <w:r w:rsidR="001A15CB">
        <w:rPr>
          <w:sz w:val="28"/>
          <w:szCs w:val="28"/>
        </w:rPr>
        <w:t>30</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TDVI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385D9B4B" w14:textId="77777777" w:rsidR="007F187A" w:rsidRDefault="007F187A" w:rsidP="0086609D">
      <w:pPr>
        <w:pStyle w:val="aa"/>
        <w:shd w:val="clear" w:color="auto" w:fill="FFFFFF"/>
        <w:spacing w:before="0" w:beforeAutospacing="0" w:after="0" w:afterAutospacing="0"/>
        <w:ind w:firstLine="708"/>
        <w:jc w:val="both"/>
        <w:rPr>
          <w:color w:val="2C2D2E"/>
          <w:sz w:val="28"/>
          <w:szCs w:val="28"/>
        </w:rPr>
      </w:pPr>
    </w:p>
    <w:p w14:paraId="463A48E7" w14:textId="624090E1"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индекса засоления </w:t>
      </w:r>
      <w:r>
        <w:rPr>
          <w:color w:val="2C2D2E"/>
          <w:sz w:val="28"/>
          <w:szCs w:val="28"/>
          <w:lang w:val="en-US"/>
        </w:rPr>
        <w:t>NDSI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NDSI</w:t>
      </w:r>
      <w:r>
        <w:rPr>
          <w:color w:val="2C2D2E"/>
          <w:sz w:val="28"/>
          <w:szCs w:val="28"/>
        </w:rPr>
        <w:t xml:space="preserve"> ниже в среднем на 0,</w:t>
      </w:r>
      <w:r w:rsidRPr="00F26057">
        <w:rPr>
          <w:color w:val="2C2D2E"/>
          <w:sz w:val="28"/>
          <w:szCs w:val="28"/>
        </w:rPr>
        <w:t>0</w:t>
      </w:r>
      <w:r>
        <w:rPr>
          <w:color w:val="2C2D2E"/>
          <w:sz w:val="28"/>
          <w:szCs w:val="28"/>
        </w:rPr>
        <w:t>7-</w:t>
      </w:r>
      <w:r w:rsidRPr="00F26057">
        <w:rPr>
          <w:color w:val="2C2D2E"/>
          <w:sz w:val="28"/>
          <w:szCs w:val="28"/>
        </w:rPr>
        <w:t>0</w:t>
      </w:r>
      <w:r>
        <w:rPr>
          <w:color w:val="2C2D2E"/>
          <w:sz w:val="28"/>
          <w:szCs w:val="28"/>
        </w:rPr>
        <w:t>,09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NDSI</w:t>
      </w:r>
      <w:r w:rsidRPr="00373038">
        <w:rPr>
          <w:color w:val="2C2D2E"/>
          <w:sz w:val="28"/>
          <w:szCs w:val="28"/>
        </w:rPr>
        <w:t xml:space="preserve"> </w:t>
      </w:r>
      <w:r>
        <w:rPr>
          <w:color w:val="2C2D2E"/>
          <w:sz w:val="28"/>
          <w:szCs w:val="28"/>
        </w:rPr>
        <w:t>(рис.</w:t>
      </w:r>
      <w:r w:rsidR="004F57F9">
        <w:rPr>
          <w:color w:val="2C2D2E"/>
          <w:sz w:val="28"/>
          <w:szCs w:val="28"/>
        </w:rPr>
        <w:t xml:space="preserve"> </w:t>
      </w:r>
      <w:r w:rsidR="001A15CB">
        <w:rPr>
          <w:color w:val="2C2D2E"/>
          <w:sz w:val="28"/>
          <w:szCs w:val="28"/>
        </w:rPr>
        <w:t>3.31</w:t>
      </w:r>
      <w:r>
        <w:rPr>
          <w:color w:val="2C2D2E"/>
          <w:sz w:val="28"/>
          <w:szCs w:val="28"/>
        </w:rPr>
        <w:t>)</w:t>
      </w:r>
      <w:r w:rsidRPr="00373038">
        <w:rPr>
          <w:color w:val="2C2D2E"/>
          <w:sz w:val="28"/>
          <w:szCs w:val="28"/>
        </w:rPr>
        <w:t>.</w:t>
      </w:r>
      <w:r>
        <w:rPr>
          <w:color w:val="2C2D2E"/>
          <w:sz w:val="28"/>
          <w:szCs w:val="28"/>
        </w:rPr>
        <w:t xml:space="preserve"> </w:t>
      </w:r>
    </w:p>
    <w:p w14:paraId="450B91F8"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67EBBEF1" w14:textId="2673AD5E" w:rsidR="0086609D" w:rsidRDefault="0086609D" w:rsidP="009E065B">
      <w:pPr>
        <w:pStyle w:val="aa"/>
        <w:shd w:val="clear" w:color="auto" w:fill="FFFFFF"/>
        <w:spacing w:before="0" w:beforeAutospacing="0" w:after="0" w:afterAutospacing="0"/>
        <w:jc w:val="center"/>
        <w:rPr>
          <w:color w:val="2C2D2E"/>
          <w:sz w:val="28"/>
          <w:szCs w:val="28"/>
        </w:rPr>
      </w:pPr>
      <w:r w:rsidRPr="002F44BE">
        <w:rPr>
          <w:noProof/>
        </w:rPr>
        <w:drawing>
          <wp:inline distT="0" distB="0" distL="0" distR="0" wp14:anchorId="2B0C36B5" wp14:editId="75E6ECC9">
            <wp:extent cx="5248275" cy="2552700"/>
            <wp:effectExtent l="0" t="0" r="9525" b="0"/>
            <wp:docPr id="417773691"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091A50" w14:textId="77777777" w:rsidR="0086609D" w:rsidRDefault="0086609D" w:rsidP="0086609D">
      <w:pPr>
        <w:pStyle w:val="aa"/>
        <w:shd w:val="clear" w:color="auto" w:fill="FFFFFF"/>
        <w:spacing w:before="0" w:beforeAutospacing="0" w:after="0" w:afterAutospacing="0"/>
        <w:jc w:val="both"/>
        <w:rPr>
          <w:color w:val="2C2D2E"/>
          <w:sz w:val="28"/>
          <w:szCs w:val="28"/>
        </w:rPr>
      </w:pPr>
    </w:p>
    <w:p w14:paraId="3B17C7C6" w14:textId="04EAE8DD" w:rsidR="00D36C29" w:rsidRDefault="0086609D" w:rsidP="007F187A">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D36C29">
        <w:rPr>
          <w:sz w:val="28"/>
          <w:szCs w:val="28"/>
        </w:rPr>
        <w:t>3.</w:t>
      </w:r>
      <w:r w:rsidR="001A15CB">
        <w:rPr>
          <w:sz w:val="28"/>
          <w:szCs w:val="28"/>
        </w:rPr>
        <w:t>31</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NDSI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r w:rsidR="001A15CB">
        <w:rPr>
          <w:color w:val="2C2D2E"/>
          <w:sz w:val="28"/>
          <w:szCs w:val="28"/>
        </w:rPr>
        <w:t>.</w:t>
      </w:r>
      <w:r>
        <w:rPr>
          <w:color w:val="2C2D2E"/>
          <w:sz w:val="28"/>
          <w:szCs w:val="28"/>
        </w:rPr>
        <w:t xml:space="preserve"> </w:t>
      </w:r>
    </w:p>
    <w:p w14:paraId="71BDFE2F" w14:textId="73D7DBCA" w:rsidR="0086609D" w:rsidRDefault="0086609D" w:rsidP="0086609D">
      <w:pPr>
        <w:pStyle w:val="aa"/>
        <w:shd w:val="clear" w:color="auto" w:fill="FFFFFF"/>
        <w:spacing w:before="0" w:beforeAutospacing="0" w:after="0" w:afterAutospacing="0"/>
        <w:ind w:firstLine="708"/>
        <w:jc w:val="both"/>
        <w:rPr>
          <w:color w:val="000000"/>
        </w:rPr>
      </w:pPr>
      <w:r>
        <w:rPr>
          <w:color w:val="2C2D2E"/>
          <w:sz w:val="28"/>
          <w:szCs w:val="28"/>
        </w:rPr>
        <w:lastRenderedPageBreak/>
        <w:t>Также</w:t>
      </w:r>
      <w:r w:rsidR="004F57F9">
        <w:rPr>
          <w:color w:val="2C2D2E"/>
          <w:sz w:val="28"/>
          <w:szCs w:val="28"/>
        </w:rPr>
        <w:t>,</w:t>
      </w:r>
      <w:r>
        <w:rPr>
          <w:color w:val="2C2D2E"/>
          <w:sz w:val="28"/>
          <w:szCs w:val="28"/>
        </w:rPr>
        <w:t xml:space="preserve"> </w:t>
      </w:r>
      <w:r>
        <w:rPr>
          <w:color w:val="2C2D2E"/>
          <w:sz w:val="28"/>
          <w:szCs w:val="28"/>
          <w:lang w:val="en-US"/>
        </w:rPr>
        <w:t>NDSI</w:t>
      </w:r>
      <w:r w:rsidRPr="00770832">
        <w:rPr>
          <w:color w:val="2C2D2E"/>
          <w:sz w:val="28"/>
          <w:szCs w:val="28"/>
        </w:rPr>
        <w:t xml:space="preserve"> </w:t>
      </w:r>
      <w:r>
        <w:rPr>
          <w:color w:val="2C2D2E"/>
          <w:sz w:val="28"/>
          <w:szCs w:val="28"/>
        </w:rPr>
        <w:t>не коррелируется с картой засоления почв, построенной на основе наземных и лабораторных исследований.</w:t>
      </w:r>
      <w:r w:rsidRPr="00391468">
        <w:t xml:space="preserve"> </w:t>
      </w:r>
      <w:r w:rsidRPr="00391468">
        <w:rPr>
          <w:color w:val="2C2D2E"/>
          <w:sz w:val="28"/>
          <w:szCs w:val="28"/>
        </w:rPr>
        <w:t>Информативность индекса засоления NDSI для выборки оказалась низкой, что объясняется сельскохозяйственной и мелиоративной деятельностью на участке исследования (вспахивание, всходы, вегетация, промывка солей и т.д.).</w:t>
      </w:r>
    </w:p>
    <w:p w14:paraId="20CD3CD3" w14:textId="689B65DC"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водного индекса </w:t>
      </w:r>
      <w:r>
        <w:rPr>
          <w:color w:val="2C2D2E"/>
          <w:sz w:val="28"/>
          <w:szCs w:val="28"/>
          <w:lang w:val="en-US"/>
        </w:rPr>
        <w:t>NDWI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NDWI</w:t>
      </w:r>
      <w:r>
        <w:rPr>
          <w:color w:val="2C2D2E"/>
          <w:sz w:val="28"/>
          <w:szCs w:val="28"/>
        </w:rPr>
        <w:t xml:space="preserve"> ниже в среднем на </w:t>
      </w:r>
      <w:r w:rsidRPr="00F26057">
        <w:rPr>
          <w:color w:val="2C2D2E"/>
          <w:sz w:val="28"/>
          <w:szCs w:val="28"/>
        </w:rPr>
        <w:t>0</w:t>
      </w:r>
      <w:r>
        <w:rPr>
          <w:color w:val="2C2D2E"/>
          <w:sz w:val="28"/>
          <w:szCs w:val="28"/>
        </w:rPr>
        <w:t>,0</w:t>
      </w:r>
      <w:r w:rsidRPr="00401275">
        <w:rPr>
          <w:color w:val="2C2D2E"/>
          <w:sz w:val="28"/>
          <w:szCs w:val="28"/>
        </w:rPr>
        <w:t>5-0,0</w:t>
      </w:r>
      <w:r w:rsidRPr="009F42AF">
        <w:rPr>
          <w:color w:val="2C2D2E"/>
          <w:sz w:val="28"/>
          <w:szCs w:val="28"/>
        </w:rPr>
        <w:t>6</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и среднемесячной суммы осадков в вегетационный период имеют низкую корреляцию с индексом </w:t>
      </w:r>
      <w:r>
        <w:rPr>
          <w:color w:val="2C2D2E"/>
          <w:sz w:val="28"/>
          <w:szCs w:val="28"/>
          <w:lang w:val="en-US"/>
        </w:rPr>
        <w:t>NDWI</w:t>
      </w:r>
      <w:r w:rsidRPr="00373038">
        <w:rPr>
          <w:color w:val="2C2D2E"/>
          <w:sz w:val="28"/>
          <w:szCs w:val="28"/>
        </w:rPr>
        <w:t xml:space="preserve"> </w:t>
      </w:r>
      <w:r>
        <w:rPr>
          <w:color w:val="2C2D2E"/>
          <w:sz w:val="28"/>
          <w:szCs w:val="28"/>
        </w:rPr>
        <w:t>(рис.</w:t>
      </w:r>
      <w:r w:rsidR="004F57F9">
        <w:rPr>
          <w:color w:val="2C2D2E"/>
          <w:sz w:val="28"/>
          <w:szCs w:val="28"/>
        </w:rPr>
        <w:t xml:space="preserve"> </w:t>
      </w:r>
      <w:r w:rsidR="001A15CB">
        <w:rPr>
          <w:color w:val="2C2D2E"/>
          <w:sz w:val="28"/>
          <w:szCs w:val="28"/>
        </w:rPr>
        <w:t>3.2</w:t>
      </w:r>
      <w:r>
        <w:rPr>
          <w:color w:val="2C2D2E"/>
          <w:sz w:val="28"/>
          <w:szCs w:val="28"/>
        </w:rPr>
        <w:t>)</w:t>
      </w:r>
      <w:r w:rsidRPr="00373038">
        <w:rPr>
          <w:color w:val="2C2D2E"/>
          <w:sz w:val="28"/>
          <w:szCs w:val="28"/>
        </w:rPr>
        <w:t>.</w:t>
      </w:r>
      <w:r>
        <w:rPr>
          <w:color w:val="2C2D2E"/>
          <w:sz w:val="28"/>
          <w:szCs w:val="28"/>
        </w:rPr>
        <w:t xml:space="preserve"> </w:t>
      </w:r>
    </w:p>
    <w:p w14:paraId="7CA325EB"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0B5F9691" w14:textId="25E3A3D0" w:rsidR="0086609D" w:rsidRDefault="0086609D" w:rsidP="0086609D">
      <w:pPr>
        <w:pStyle w:val="aa"/>
        <w:shd w:val="clear" w:color="auto" w:fill="FFFFFF"/>
        <w:spacing w:before="0" w:beforeAutospacing="0" w:after="0" w:afterAutospacing="0"/>
        <w:jc w:val="both"/>
        <w:rPr>
          <w:color w:val="2C2D2E"/>
          <w:sz w:val="28"/>
          <w:szCs w:val="28"/>
        </w:rPr>
      </w:pPr>
      <w:r w:rsidRPr="002F44BE">
        <w:rPr>
          <w:noProof/>
        </w:rPr>
        <w:drawing>
          <wp:inline distT="0" distB="0" distL="0" distR="0" wp14:anchorId="0E9B7AD3" wp14:editId="1FBA129F">
            <wp:extent cx="5943600" cy="3124200"/>
            <wp:effectExtent l="0" t="0" r="0" b="0"/>
            <wp:docPr id="140434676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606E9A4" w14:textId="77777777" w:rsidR="007F187A" w:rsidRDefault="007F187A" w:rsidP="0086609D">
      <w:pPr>
        <w:pStyle w:val="aa"/>
        <w:shd w:val="clear" w:color="auto" w:fill="FFFFFF"/>
        <w:spacing w:before="0" w:beforeAutospacing="0" w:after="0" w:afterAutospacing="0"/>
        <w:jc w:val="both"/>
        <w:rPr>
          <w:color w:val="2C2D2E"/>
          <w:sz w:val="28"/>
          <w:szCs w:val="28"/>
        </w:rPr>
      </w:pPr>
    </w:p>
    <w:p w14:paraId="6D1FEF12" w14:textId="4B13FEE1"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D36C29">
        <w:rPr>
          <w:sz w:val="28"/>
          <w:szCs w:val="28"/>
        </w:rPr>
        <w:t>3.</w:t>
      </w:r>
      <w:r w:rsidR="001A15CB">
        <w:rPr>
          <w:sz w:val="28"/>
          <w:szCs w:val="28"/>
        </w:rPr>
        <w:t>32</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NDWI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7D2380CB" w14:textId="77777777" w:rsidR="0086609D" w:rsidRDefault="0086609D" w:rsidP="0086609D">
      <w:pPr>
        <w:pStyle w:val="aa"/>
        <w:shd w:val="clear" w:color="auto" w:fill="FFFFFF"/>
        <w:spacing w:before="0" w:beforeAutospacing="0" w:after="0" w:afterAutospacing="0"/>
        <w:ind w:firstLine="708"/>
        <w:jc w:val="both"/>
        <w:rPr>
          <w:color w:val="2C2D2E"/>
          <w:sz w:val="28"/>
          <w:szCs w:val="28"/>
        </w:rPr>
      </w:pPr>
    </w:p>
    <w:p w14:paraId="5610E44E" w14:textId="79556DF7" w:rsidR="0086609D" w:rsidRPr="00373038" w:rsidRDefault="0086609D" w:rsidP="0086609D">
      <w:pPr>
        <w:pStyle w:val="aa"/>
        <w:shd w:val="clear" w:color="auto" w:fill="FFFFFF"/>
        <w:spacing w:before="0" w:beforeAutospacing="0" w:after="0" w:afterAutospacing="0"/>
        <w:ind w:firstLine="708"/>
        <w:jc w:val="both"/>
        <w:rPr>
          <w:color w:val="2C2D2E"/>
          <w:sz w:val="28"/>
          <w:szCs w:val="28"/>
        </w:rPr>
      </w:pPr>
      <w:r>
        <w:rPr>
          <w:color w:val="2C2D2E"/>
          <w:sz w:val="28"/>
          <w:szCs w:val="28"/>
          <w:lang w:val="kk-KZ"/>
        </w:rPr>
        <w:t xml:space="preserve">Динамика водного индекса </w:t>
      </w:r>
      <w:r>
        <w:rPr>
          <w:color w:val="2C2D2E"/>
          <w:sz w:val="28"/>
          <w:szCs w:val="28"/>
          <w:lang w:val="en-US"/>
        </w:rPr>
        <w:t>MNDWI</w:t>
      </w:r>
      <w:r>
        <w:rPr>
          <w:color w:val="2C2D2E"/>
          <w:sz w:val="28"/>
          <w:szCs w:val="28"/>
          <w:lang w:val="kk-KZ"/>
        </w:rPr>
        <w:t xml:space="preserve"> хлопковых полей </w:t>
      </w:r>
      <w:r>
        <w:rPr>
          <w:color w:val="2C2D2E"/>
          <w:sz w:val="28"/>
          <w:szCs w:val="28"/>
        </w:rPr>
        <w:t xml:space="preserve">с 2013г по 2021г показывает, что на участках с благоприятными условиями значения </w:t>
      </w:r>
      <w:r>
        <w:rPr>
          <w:color w:val="2C2D2E"/>
          <w:sz w:val="28"/>
          <w:szCs w:val="28"/>
          <w:lang w:val="en-US"/>
        </w:rPr>
        <w:t>MNDWI</w:t>
      </w:r>
      <w:r>
        <w:rPr>
          <w:color w:val="2C2D2E"/>
          <w:sz w:val="28"/>
          <w:szCs w:val="28"/>
        </w:rPr>
        <w:t xml:space="preserve"> ниже в среднем на </w:t>
      </w:r>
      <w:r w:rsidRPr="00F26057">
        <w:rPr>
          <w:color w:val="2C2D2E"/>
          <w:sz w:val="28"/>
          <w:szCs w:val="28"/>
        </w:rPr>
        <w:t>0</w:t>
      </w:r>
      <w:r>
        <w:rPr>
          <w:color w:val="2C2D2E"/>
          <w:sz w:val="28"/>
          <w:szCs w:val="28"/>
        </w:rPr>
        <w:t>,0</w:t>
      </w:r>
      <w:r w:rsidRPr="00401275">
        <w:rPr>
          <w:color w:val="2C2D2E"/>
          <w:sz w:val="28"/>
          <w:szCs w:val="28"/>
        </w:rPr>
        <w:t>5-0,0</w:t>
      </w:r>
      <w:r w:rsidRPr="009F42AF">
        <w:rPr>
          <w:color w:val="2C2D2E"/>
          <w:sz w:val="28"/>
          <w:szCs w:val="28"/>
        </w:rPr>
        <w:t>6</w:t>
      </w:r>
      <w:r>
        <w:rPr>
          <w:color w:val="2C2D2E"/>
          <w:sz w:val="28"/>
          <w:szCs w:val="28"/>
        </w:rPr>
        <w:t xml:space="preserve"> чем на участках с критическими условиями.</w:t>
      </w:r>
      <w:r w:rsidRPr="00743AF0">
        <w:rPr>
          <w:color w:val="2C2D2E"/>
          <w:sz w:val="28"/>
          <w:szCs w:val="28"/>
        </w:rPr>
        <w:t xml:space="preserve"> </w:t>
      </w:r>
      <w:r>
        <w:rPr>
          <w:color w:val="2C2D2E"/>
          <w:sz w:val="28"/>
          <w:szCs w:val="28"/>
        </w:rPr>
        <w:t xml:space="preserve">Значения среднесуточной температуры воздуха в вегетационный период и среднемесячной суммы осадков в вегетационный период имеют низкую корреляцию с индексом </w:t>
      </w:r>
      <w:r>
        <w:rPr>
          <w:color w:val="2C2D2E"/>
          <w:sz w:val="28"/>
          <w:szCs w:val="28"/>
          <w:lang w:val="en-US"/>
        </w:rPr>
        <w:t>MNDWI</w:t>
      </w:r>
      <w:r w:rsidRPr="00373038">
        <w:rPr>
          <w:color w:val="2C2D2E"/>
          <w:sz w:val="28"/>
          <w:szCs w:val="28"/>
        </w:rPr>
        <w:t xml:space="preserve"> </w:t>
      </w:r>
      <w:r>
        <w:rPr>
          <w:color w:val="2C2D2E"/>
          <w:sz w:val="28"/>
          <w:szCs w:val="28"/>
        </w:rPr>
        <w:t>(рис.</w:t>
      </w:r>
      <w:r w:rsidR="004F57F9">
        <w:rPr>
          <w:color w:val="2C2D2E"/>
          <w:sz w:val="28"/>
          <w:szCs w:val="28"/>
        </w:rPr>
        <w:t xml:space="preserve"> </w:t>
      </w:r>
      <w:r w:rsidR="001A15CB">
        <w:rPr>
          <w:color w:val="2C2D2E"/>
          <w:sz w:val="28"/>
          <w:szCs w:val="28"/>
        </w:rPr>
        <w:t>3.33</w:t>
      </w:r>
      <w:r>
        <w:rPr>
          <w:color w:val="2C2D2E"/>
          <w:sz w:val="28"/>
          <w:szCs w:val="28"/>
        </w:rPr>
        <w:t>)</w:t>
      </w:r>
      <w:r w:rsidRPr="00373038">
        <w:rPr>
          <w:color w:val="2C2D2E"/>
          <w:sz w:val="28"/>
          <w:szCs w:val="28"/>
        </w:rPr>
        <w:t>.</w:t>
      </w:r>
      <w:r>
        <w:rPr>
          <w:color w:val="2C2D2E"/>
          <w:sz w:val="28"/>
          <w:szCs w:val="28"/>
        </w:rPr>
        <w:t xml:space="preserve"> </w:t>
      </w:r>
    </w:p>
    <w:p w14:paraId="59A1F390" w14:textId="77777777" w:rsidR="007F187A" w:rsidRDefault="007F187A" w:rsidP="007F187A">
      <w:pPr>
        <w:pStyle w:val="aa"/>
        <w:shd w:val="clear" w:color="auto" w:fill="FFFFFF"/>
        <w:spacing w:before="0" w:beforeAutospacing="0" w:after="0" w:afterAutospacing="0"/>
        <w:ind w:firstLine="708"/>
        <w:jc w:val="both"/>
        <w:rPr>
          <w:color w:val="2C2D2E"/>
          <w:sz w:val="28"/>
          <w:szCs w:val="28"/>
        </w:rPr>
      </w:pPr>
      <w:r>
        <w:rPr>
          <w:color w:val="2C2D2E"/>
          <w:sz w:val="28"/>
          <w:szCs w:val="28"/>
        </w:rPr>
        <w:t xml:space="preserve">Из водных индексов </w:t>
      </w:r>
      <w:r>
        <w:rPr>
          <w:color w:val="2C2D2E"/>
          <w:sz w:val="28"/>
          <w:szCs w:val="28"/>
          <w:lang w:val="en-US"/>
        </w:rPr>
        <w:t>NDWI</w:t>
      </w:r>
      <w:r>
        <w:rPr>
          <w:rFonts w:ascii="Calibri" w:hAnsi="Calibri" w:cs="Calibri"/>
          <w:color w:val="2C2D2E"/>
          <w:sz w:val="22"/>
          <w:szCs w:val="22"/>
        </w:rPr>
        <w:t xml:space="preserve"> </w:t>
      </w:r>
      <w:r>
        <w:rPr>
          <w:color w:val="2C2D2E"/>
          <w:sz w:val="28"/>
          <w:szCs w:val="28"/>
        </w:rPr>
        <w:t xml:space="preserve">(диапазон изменении в течение года 0,32) оказался предпочтительным чем </w:t>
      </w:r>
      <w:r>
        <w:rPr>
          <w:color w:val="2C2D2E"/>
          <w:sz w:val="28"/>
          <w:szCs w:val="28"/>
          <w:lang w:val="en-US"/>
        </w:rPr>
        <w:t>MNDWI</w:t>
      </w:r>
      <w:r>
        <w:rPr>
          <w:rFonts w:ascii="Calibri" w:hAnsi="Calibri" w:cs="Calibri"/>
          <w:color w:val="2C2D2E"/>
          <w:sz w:val="22"/>
          <w:szCs w:val="22"/>
        </w:rPr>
        <w:t xml:space="preserve"> </w:t>
      </w:r>
      <w:r>
        <w:rPr>
          <w:color w:val="2C2D2E"/>
          <w:sz w:val="28"/>
          <w:szCs w:val="28"/>
        </w:rPr>
        <w:t xml:space="preserve">(диапазон изменений в течение года 0,15). </w:t>
      </w:r>
    </w:p>
    <w:p w14:paraId="61136837" w14:textId="406920F9" w:rsidR="0086609D" w:rsidRDefault="007F187A" w:rsidP="007F187A">
      <w:pPr>
        <w:spacing w:after="0" w:line="240" w:lineRule="auto"/>
        <w:ind w:firstLine="709"/>
        <w:jc w:val="both"/>
        <w:rPr>
          <w:color w:val="2C2D2E"/>
          <w:sz w:val="28"/>
          <w:szCs w:val="28"/>
        </w:rPr>
      </w:pPr>
      <w:r>
        <w:rPr>
          <w:rFonts w:ascii="Times New Roman" w:hAnsi="Times New Roman"/>
          <w:sz w:val="28"/>
          <w:szCs w:val="28"/>
        </w:rPr>
        <w:t xml:space="preserve">Полученные спектральные кривые разных культур показывают, что спектральный анализ можно применять при классификации орошаемых массивов по выращиваемым культурам. </w:t>
      </w:r>
    </w:p>
    <w:p w14:paraId="4091E4B1" w14:textId="4F3181E5" w:rsidR="0086609D" w:rsidRPr="00AA3E68" w:rsidRDefault="0086609D" w:rsidP="0086609D">
      <w:pPr>
        <w:pStyle w:val="aa"/>
        <w:shd w:val="clear" w:color="auto" w:fill="FFFFFF"/>
        <w:spacing w:before="0" w:beforeAutospacing="0" w:after="0" w:afterAutospacing="0"/>
        <w:jc w:val="both"/>
        <w:rPr>
          <w:color w:val="2C2D2E"/>
          <w:sz w:val="28"/>
          <w:szCs w:val="28"/>
          <w:lang w:val="en-US"/>
        </w:rPr>
      </w:pPr>
      <w:r w:rsidRPr="002F44BE">
        <w:rPr>
          <w:noProof/>
        </w:rPr>
        <w:lastRenderedPageBreak/>
        <w:drawing>
          <wp:inline distT="0" distB="0" distL="0" distR="0" wp14:anchorId="7DC3A58C" wp14:editId="433B261A">
            <wp:extent cx="5943600" cy="2998470"/>
            <wp:effectExtent l="0" t="0" r="0" b="11430"/>
            <wp:docPr id="955995080"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D52FBCE" w14:textId="77777777" w:rsidR="007F187A" w:rsidRDefault="007F187A" w:rsidP="0086609D">
      <w:pPr>
        <w:pStyle w:val="aa"/>
        <w:shd w:val="clear" w:color="auto" w:fill="FFFFFF"/>
        <w:spacing w:before="0" w:beforeAutospacing="0" w:after="0" w:afterAutospacing="0"/>
        <w:ind w:firstLine="708"/>
        <w:jc w:val="both"/>
        <w:rPr>
          <w:sz w:val="28"/>
          <w:szCs w:val="28"/>
        </w:rPr>
      </w:pPr>
    </w:p>
    <w:p w14:paraId="37FF248E" w14:textId="1C22C7AD" w:rsidR="0086609D" w:rsidRDefault="0086609D" w:rsidP="0086609D">
      <w:pPr>
        <w:pStyle w:val="aa"/>
        <w:shd w:val="clear" w:color="auto" w:fill="FFFFFF"/>
        <w:spacing w:before="0" w:beforeAutospacing="0" w:after="0" w:afterAutospacing="0"/>
        <w:ind w:firstLine="708"/>
        <w:jc w:val="both"/>
        <w:rPr>
          <w:color w:val="2C2D2E"/>
          <w:sz w:val="28"/>
          <w:szCs w:val="28"/>
        </w:rPr>
      </w:pPr>
      <w:r>
        <w:rPr>
          <w:sz w:val="28"/>
          <w:szCs w:val="28"/>
        </w:rPr>
        <w:t xml:space="preserve">Рисунок – </w:t>
      </w:r>
      <w:r w:rsidR="009E73FC">
        <w:rPr>
          <w:sz w:val="28"/>
          <w:szCs w:val="28"/>
        </w:rPr>
        <w:t>3.</w:t>
      </w:r>
      <w:r w:rsidR="001A15CB">
        <w:rPr>
          <w:sz w:val="28"/>
          <w:szCs w:val="28"/>
        </w:rPr>
        <w:t>33</w:t>
      </w:r>
      <w:r>
        <w:rPr>
          <w:sz w:val="28"/>
          <w:szCs w:val="28"/>
        </w:rPr>
        <w:t xml:space="preserve"> Сравнительный график </w:t>
      </w:r>
      <w:r>
        <w:rPr>
          <w:color w:val="2C2D2E"/>
          <w:sz w:val="28"/>
          <w:szCs w:val="28"/>
        </w:rPr>
        <w:t xml:space="preserve">динамики спектрального индекса </w:t>
      </w:r>
      <w:r>
        <w:rPr>
          <w:color w:val="2C2D2E"/>
          <w:sz w:val="28"/>
          <w:szCs w:val="28"/>
          <w:lang w:val="en-US"/>
        </w:rPr>
        <w:t>MNDWI</w:t>
      </w:r>
      <w:r w:rsidRPr="00E556FA">
        <w:rPr>
          <w:color w:val="2C2D2E"/>
          <w:sz w:val="28"/>
          <w:szCs w:val="28"/>
        </w:rPr>
        <w:t xml:space="preserve"> </w:t>
      </w:r>
      <w:r>
        <w:rPr>
          <w:color w:val="2C2D2E"/>
          <w:sz w:val="28"/>
          <w:szCs w:val="28"/>
        </w:rPr>
        <w:t>хлопковых полей на участках с благоприятными и критическими мелиоративными условиями с 2013г по 2021 г</w:t>
      </w:r>
    </w:p>
    <w:p w14:paraId="0BB2706B" w14:textId="77777777" w:rsidR="009E73FC" w:rsidRDefault="009E73FC" w:rsidP="0086609D">
      <w:pPr>
        <w:pStyle w:val="aa"/>
        <w:shd w:val="clear" w:color="auto" w:fill="FFFFFF"/>
        <w:spacing w:before="0" w:beforeAutospacing="0" w:after="0" w:afterAutospacing="0"/>
        <w:ind w:firstLine="708"/>
        <w:jc w:val="both"/>
        <w:rPr>
          <w:color w:val="2C2D2E"/>
          <w:sz w:val="28"/>
          <w:szCs w:val="28"/>
        </w:rPr>
      </w:pPr>
    </w:p>
    <w:p w14:paraId="46A6075E" w14:textId="77777777" w:rsidR="0086609D" w:rsidRPr="00C802E9" w:rsidRDefault="0086609D" w:rsidP="0086609D">
      <w:pPr>
        <w:spacing w:after="0" w:line="240" w:lineRule="auto"/>
        <w:jc w:val="both"/>
      </w:pPr>
    </w:p>
    <w:p w14:paraId="6A758853" w14:textId="65E43EE7" w:rsidR="0086609D" w:rsidRPr="00CA1E35" w:rsidRDefault="0086609D" w:rsidP="0086609D">
      <w:pPr>
        <w:spacing w:after="0" w:line="240" w:lineRule="auto"/>
        <w:jc w:val="both"/>
        <w:rPr>
          <w:rFonts w:ascii="Times New Roman" w:hAnsi="Times New Roman"/>
          <w:b/>
          <w:sz w:val="28"/>
          <w:szCs w:val="28"/>
        </w:rPr>
      </w:pPr>
      <w:r>
        <w:rPr>
          <w:rFonts w:ascii="Times New Roman" w:hAnsi="Times New Roman"/>
          <w:b/>
          <w:sz w:val="28"/>
          <w:szCs w:val="28"/>
        </w:rPr>
        <w:t>Выводы по разделу</w:t>
      </w:r>
      <w:r w:rsidR="00A66A6B">
        <w:rPr>
          <w:rFonts w:ascii="Times New Roman" w:hAnsi="Times New Roman"/>
          <w:b/>
          <w:sz w:val="28"/>
          <w:szCs w:val="28"/>
        </w:rPr>
        <w:t xml:space="preserve"> </w:t>
      </w:r>
      <w:r w:rsidR="001A15CB">
        <w:rPr>
          <w:rFonts w:ascii="Times New Roman" w:hAnsi="Times New Roman"/>
          <w:b/>
          <w:sz w:val="28"/>
          <w:szCs w:val="28"/>
        </w:rPr>
        <w:t>3</w:t>
      </w:r>
    </w:p>
    <w:p w14:paraId="39FBB690" w14:textId="77777777" w:rsidR="0086609D" w:rsidRDefault="0086609D" w:rsidP="0086609D">
      <w:pPr>
        <w:spacing w:after="0" w:line="240" w:lineRule="auto"/>
        <w:jc w:val="both"/>
        <w:rPr>
          <w:rFonts w:ascii="Times New Roman" w:hAnsi="Times New Roman"/>
          <w:sz w:val="28"/>
          <w:szCs w:val="28"/>
        </w:rPr>
      </w:pPr>
      <w:r w:rsidRPr="002302A9">
        <w:rPr>
          <w:rFonts w:ascii="Times New Roman" w:hAnsi="Times New Roman"/>
          <w:sz w:val="28"/>
          <w:szCs w:val="28"/>
        </w:rPr>
        <w:tab/>
      </w:r>
      <w:r>
        <w:rPr>
          <w:rFonts w:ascii="Times New Roman" w:hAnsi="Times New Roman"/>
          <w:sz w:val="28"/>
          <w:szCs w:val="28"/>
        </w:rPr>
        <w:t>Основываясь на полученных результатах, можно сделать следующие выводы:</w:t>
      </w:r>
    </w:p>
    <w:p w14:paraId="0897870F" w14:textId="77777777" w:rsidR="0086609D" w:rsidRDefault="0086609D" w:rsidP="0086609D">
      <w:pPr>
        <w:spacing w:after="0" w:line="240" w:lineRule="auto"/>
        <w:ind w:firstLine="708"/>
        <w:jc w:val="both"/>
        <w:rPr>
          <w:rFonts w:ascii="Times New Roman" w:hAnsi="Times New Roman"/>
          <w:sz w:val="28"/>
          <w:szCs w:val="28"/>
        </w:rPr>
      </w:pPr>
      <w:r>
        <w:rPr>
          <w:rFonts w:ascii="Times New Roman" w:hAnsi="Times New Roman"/>
          <w:sz w:val="28"/>
          <w:szCs w:val="28"/>
        </w:rPr>
        <w:t>Классификация спутниковых изображений территории орошаемых массивов по выращиваемым культурам при помощи спектрального анализа является хорошо применимым методом.</w:t>
      </w:r>
    </w:p>
    <w:p w14:paraId="38250EA3" w14:textId="77777777" w:rsidR="0086609D" w:rsidRDefault="0086609D" w:rsidP="00866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Мелиоративная ситуация в </w:t>
      </w:r>
      <w:proofErr w:type="spellStart"/>
      <w:r>
        <w:rPr>
          <w:rFonts w:ascii="Times New Roman" w:hAnsi="Times New Roman"/>
          <w:sz w:val="28"/>
          <w:szCs w:val="28"/>
        </w:rPr>
        <w:t>Голодностепском</w:t>
      </w:r>
      <w:proofErr w:type="spellEnd"/>
      <w:r>
        <w:rPr>
          <w:rFonts w:ascii="Times New Roman" w:hAnsi="Times New Roman"/>
          <w:sz w:val="28"/>
          <w:szCs w:val="28"/>
        </w:rPr>
        <w:t xml:space="preserve"> массиве орошения неутешительная. Область с повышенным уровнем грунтовых вод наблюдается в центральной и юго-восточной части в то время, как минерализация грунтовых вод повышена на центральной и северо-западной частях. Скважины вертикального дренажа не оказывают существенного влияния на мелиоративное состояние орошаемого массива.</w:t>
      </w:r>
    </w:p>
    <w:p w14:paraId="00AF41EF" w14:textId="77777777" w:rsidR="0086609D" w:rsidRPr="006327FB" w:rsidRDefault="0086609D" w:rsidP="0086609D">
      <w:pPr>
        <w:spacing w:after="0" w:line="240" w:lineRule="auto"/>
        <w:ind w:firstLine="708"/>
        <w:jc w:val="both"/>
        <w:rPr>
          <w:rFonts w:ascii="Times New Roman" w:hAnsi="Times New Roman"/>
          <w:b/>
          <w:bCs/>
          <w:sz w:val="28"/>
          <w:szCs w:val="28"/>
        </w:rPr>
      </w:pPr>
      <w:r>
        <w:rPr>
          <w:rFonts w:ascii="Times New Roman" w:hAnsi="Times New Roman"/>
          <w:sz w:val="28"/>
          <w:szCs w:val="28"/>
        </w:rPr>
        <w:t xml:space="preserve">Спектральные вегетационные индексы </w:t>
      </w:r>
      <w:r>
        <w:rPr>
          <w:rFonts w:ascii="Times New Roman" w:hAnsi="Times New Roman"/>
          <w:sz w:val="28"/>
          <w:szCs w:val="28"/>
          <w:lang w:val="en-US"/>
        </w:rPr>
        <w:t>SAVI</w:t>
      </w:r>
      <w:r w:rsidRPr="00770832">
        <w:rPr>
          <w:rFonts w:ascii="Times New Roman" w:hAnsi="Times New Roman"/>
          <w:sz w:val="28"/>
          <w:szCs w:val="28"/>
        </w:rPr>
        <w:t xml:space="preserve"> </w:t>
      </w:r>
      <w:r>
        <w:rPr>
          <w:rFonts w:ascii="Times New Roman" w:hAnsi="Times New Roman"/>
          <w:sz w:val="28"/>
          <w:szCs w:val="28"/>
        </w:rPr>
        <w:t xml:space="preserve">и </w:t>
      </w:r>
      <w:r>
        <w:rPr>
          <w:rFonts w:ascii="Times New Roman" w:hAnsi="Times New Roman"/>
          <w:sz w:val="28"/>
          <w:szCs w:val="28"/>
          <w:lang w:val="en-US"/>
        </w:rPr>
        <w:t>NDVI</w:t>
      </w:r>
      <w:r w:rsidRPr="00770832">
        <w:rPr>
          <w:rFonts w:ascii="Times New Roman" w:hAnsi="Times New Roman"/>
          <w:sz w:val="28"/>
          <w:szCs w:val="28"/>
        </w:rPr>
        <w:t xml:space="preserve"> </w:t>
      </w:r>
      <w:r>
        <w:rPr>
          <w:rFonts w:ascii="Times New Roman" w:hAnsi="Times New Roman"/>
          <w:sz w:val="28"/>
          <w:szCs w:val="28"/>
        </w:rPr>
        <w:t xml:space="preserve">являются более информативными, </w:t>
      </w:r>
      <w:r w:rsidRPr="00770832">
        <w:rPr>
          <w:rFonts w:ascii="Times New Roman" w:hAnsi="Times New Roman"/>
          <w:sz w:val="28"/>
          <w:szCs w:val="28"/>
        </w:rPr>
        <w:t>чем</w:t>
      </w:r>
      <w:r>
        <w:rPr>
          <w:rFonts w:ascii="Times New Roman" w:hAnsi="Times New Roman"/>
          <w:sz w:val="28"/>
          <w:szCs w:val="28"/>
        </w:rPr>
        <w:t xml:space="preserve"> остальные индексы</w:t>
      </w:r>
      <w:r w:rsidRPr="00770832">
        <w:rPr>
          <w:rFonts w:ascii="Times New Roman" w:hAnsi="Times New Roman"/>
          <w:sz w:val="28"/>
          <w:szCs w:val="28"/>
        </w:rPr>
        <w:t xml:space="preserve"> </w:t>
      </w:r>
      <w:r>
        <w:rPr>
          <w:rFonts w:ascii="Times New Roman" w:hAnsi="Times New Roman"/>
          <w:sz w:val="28"/>
          <w:szCs w:val="28"/>
        </w:rPr>
        <w:t>(</w:t>
      </w:r>
      <w:r w:rsidRPr="00770832">
        <w:rPr>
          <w:rFonts w:ascii="Times New Roman" w:hAnsi="Times New Roman"/>
          <w:color w:val="2C2D2E"/>
          <w:sz w:val="28"/>
          <w:szCs w:val="28"/>
          <w:lang w:val="en-US"/>
        </w:rPr>
        <w:t>MSAVI</w:t>
      </w:r>
      <w:r w:rsidRPr="00770832">
        <w:rPr>
          <w:rFonts w:ascii="Times New Roman" w:hAnsi="Times New Roman"/>
          <w:color w:val="2C2D2E"/>
          <w:sz w:val="28"/>
          <w:szCs w:val="28"/>
        </w:rPr>
        <w:t xml:space="preserve">2, </w:t>
      </w:r>
      <w:r w:rsidRPr="00770832">
        <w:rPr>
          <w:rFonts w:ascii="Times New Roman" w:hAnsi="Times New Roman"/>
          <w:color w:val="2C2D2E"/>
          <w:sz w:val="28"/>
          <w:szCs w:val="28"/>
          <w:lang w:val="en-US"/>
        </w:rPr>
        <w:t>GEMI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ARVI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IPVI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MTVI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TDVI</w:t>
      </w:r>
      <w:r>
        <w:rPr>
          <w:rFonts w:ascii="Times New Roman" w:hAnsi="Times New Roman"/>
          <w:color w:val="2C2D2E"/>
          <w:sz w:val="28"/>
          <w:szCs w:val="28"/>
        </w:rPr>
        <w:t>)</w:t>
      </w:r>
      <w:r>
        <w:rPr>
          <w:rFonts w:ascii="Times New Roman" w:hAnsi="Times New Roman"/>
          <w:sz w:val="28"/>
          <w:szCs w:val="28"/>
        </w:rPr>
        <w:t xml:space="preserve"> в критических и благоприятных мелиоративных условиях </w:t>
      </w:r>
      <w:proofErr w:type="spellStart"/>
      <w:r>
        <w:rPr>
          <w:rFonts w:ascii="Times New Roman" w:hAnsi="Times New Roman"/>
          <w:sz w:val="28"/>
          <w:szCs w:val="28"/>
        </w:rPr>
        <w:t>Голодностепского</w:t>
      </w:r>
      <w:proofErr w:type="spellEnd"/>
      <w:r>
        <w:rPr>
          <w:rFonts w:ascii="Times New Roman" w:hAnsi="Times New Roman"/>
          <w:sz w:val="28"/>
          <w:szCs w:val="28"/>
        </w:rPr>
        <w:t xml:space="preserve"> массива орошения.</w:t>
      </w:r>
    </w:p>
    <w:p w14:paraId="5E812292" w14:textId="62C10B13" w:rsidR="0086609D" w:rsidRDefault="0086609D" w:rsidP="00866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Вегетационные индексы хлопковых полей в пределах участков с благоприятными мелиоративными условиями выше, чем значения вегетационных индексов хлопковых </w:t>
      </w:r>
      <w:r w:rsidR="00703303">
        <w:rPr>
          <w:rFonts w:ascii="Times New Roman" w:hAnsi="Times New Roman"/>
          <w:sz w:val="28"/>
          <w:szCs w:val="28"/>
        </w:rPr>
        <w:t>п</w:t>
      </w:r>
      <w:r>
        <w:rPr>
          <w:rFonts w:ascii="Times New Roman" w:hAnsi="Times New Roman"/>
          <w:sz w:val="28"/>
          <w:szCs w:val="28"/>
        </w:rPr>
        <w:t xml:space="preserve">олей в пределах участков с </w:t>
      </w:r>
      <w:r w:rsidRPr="001104BB">
        <w:rPr>
          <w:rFonts w:ascii="Times New Roman" w:hAnsi="Times New Roman"/>
          <w:sz w:val="28"/>
          <w:szCs w:val="28"/>
        </w:rPr>
        <w:t xml:space="preserve">критическими мелиоративными условиями. </w:t>
      </w:r>
      <w:r>
        <w:rPr>
          <w:rFonts w:ascii="Times New Roman" w:hAnsi="Times New Roman"/>
          <w:sz w:val="28"/>
          <w:szCs w:val="28"/>
        </w:rPr>
        <w:t xml:space="preserve">Разница в значениях вегетационных индексов позволяет рассуждать о том, что на участках с благоприятными мелиоративными условиями урожайность хлопка-сырца превышает урожайность хлопка в участках с критическими мелиоративными условиями минимум на </w:t>
      </w:r>
      <w:r w:rsidRPr="00E4506E">
        <w:rPr>
          <w:rFonts w:ascii="Times New Roman" w:hAnsi="Times New Roman"/>
          <w:sz w:val="28"/>
          <w:szCs w:val="28"/>
        </w:rPr>
        <w:t>10%</w:t>
      </w:r>
      <w:r>
        <w:rPr>
          <w:rFonts w:ascii="Times New Roman" w:hAnsi="Times New Roman"/>
          <w:sz w:val="28"/>
          <w:szCs w:val="28"/>
        </w:rPr>
        <w:t xml:space="preserve"> или на 2,6 ц/га.</w:t>
      </w:r>
    </w:p>
    <w:p w14:paraId="1B183673" w14:textId="77777777" w:rsidR="0086609D" w:rsidRPr="005C7301" w:rsidRDefault="0086609D" w:rsidP="0086609D">
      <w:pPr>
        <w:spacing w:after="0" w:line="240" w:lineRule="auto"/>
        <w:jc w:val="both"/>
        <w:rPr>
          <w:rFonts w:ascii="Times New Roman" w:hAnsi="Times New Roman"/>
          <w:sz w:val="28"/>
          <w:szCs w:val="28"/>
        </w:rPr>
      </w:pPr>
      <w:r>
        <w:rPr>
          <w:rFonts w:ascii="Times New Roman" w:hAnsi="Times New Roman"/>
          <w:sz w:val="28"/>
          <w:szCs w:val="28"/>
        </w:rPr>
        <w:lastRenderedPageBreak/>
        <w:tab/>
        <w:t xml:space="preserve">Амплитуда изменения в течение года у водного индекса </w:t>
      </w:r>
      <w:r>
        <w:rPr>
          <w:rFonts w:ascii="Times New Roman" w:hAnsi="Times New Roman"/>
          <w:sz w:val="28"/>
          <w:szCs w:val="28"/>
          <w:lang w:val="en-US"/>
        </w:rPr>
        <w:t>NDWI</w:t>
      </w:r>
      <w:r>
        <w:rPr>
          <w:rFonts w:ascii="Times New Roman" w:hAnsi="Times New Roman"/>
          <w:sz w:val="28"/>
          <w:szCs w:val="28"/>
        </w:rPr>
        <w:t xml:space="preserve"> больше, чем у </w:t>
      </w:r>
      <w:r>
        <w:rPr>
          <w:rFonts w:ascii="Times New Roman" w:hAnsi="Times New Roman"/>
          <w:sz w:val="28"/>
          <w:szCs w:val="28"/>
          <w:lang w:val="en-US"/>
        </w:rPr>
        <w:t>MNDWI</w:t>
      </w:r>
      <w:r>
        <w:rPr>
          <w:rFonts w:ascii="Times New Roman" w:hAnsi="Times New Roman"/>
          <w:sz w:val="28"/>
          <w:szCs w:val="28"/>
        </w:rPr>
        <w:t xml:space="preserve">, тем самым имеет больше информативности. На участках с благоприятными условиями значения водных индексов </w:t>
      </w:r>
      <w:r>
        <w:rPr>
          <w:rFonts w:ascii="Times New Roman" w:hAnsi="Times New Roman"/>
          <w:sz w:val="28"/>
          <w:szCs w:val="28"/>
          <w:lang w:val="en-US"/>
        </w:rPr>
        <w:t>NDWI</w:t>
      </w:r>
      <w:r>
        <w:rPr>
          <w:rFonts w:ascii="Times New Roman" w:hAnsi="Times New Roman"/>
          <w:sz w:val="28"/>
          <w:szCs w:val="28"/>
        </w:rPr>
        <w:t xml:space="preserve"> и </w:t>
      </w:r>
      <w:r>
        <w:rPr>
          <w:rFonts w:ascii="Times New Roman" w:hAnsi="Times New Roman"/>
          <w:sz w:val="28"/>
          <w:szCs w:val="28"/>
          <w:lang w:val="en-US"/>
        </w:rPr>
        <w:t>MNDWI</w:t>
      </w:r>
      <w:r>
        <w:rPr>
          <w:rFonts w:ascii="Times New Roman" w:hAnsi="Times New Roman"/>
          <w:sz w:val="28"/>
          <w:szCs w:val="28"/>
        </w:rPr>
        <w:t xml:space="preserve"> значительно меньше, чем на участках с критическими мелиоративными условиями (на 15-25%).</w:t>
      </w:r>
    </w:p>
    <w:p w14:paraId="0AED9EF1" w14:textId="77777777" w:rsidR="0086609D" w:rsidRPr="00F6430E" w:rsidRDefault="0086609D" w:rsidP="0086609D">
      <w:pPr>
        <w:spacing w:after="0" w:line="240" w:lineRule="auto"/>
        <w:ind w:firstLine="708"/>
        <w:jc w:val="both"/>
      </w:pPr>
      <w:r>
        <w:rPr>
          <w:rFonts w:ascii="Times New Roman" w:hAnsi="Times New Roman"/>
          <w:sz w:val="28"/>
          <w:szCs w:val="28"/>
        </w:rPr>
        <w:t xml:space="preserve">Индекс засоления </w:t>
      </w:r>
      <w:r>
        <w:rPr>
          <w:rFonts w:ascii="Times New Roman" w:hAnsi="Times New Roman"/>
          <w:sz w:val="28"/>
          <w:szCs w:val="28"/>
          <w:lang w:val="en-US"/>
        </w:rPr>
        <w:t>NDSI</w:t>
      </w:r>
      <w:r w:rsidRPr="00770832">
        <w:rPr>
          <w:rFonts w:ascii="Times New Roman" w:hAnsi="Times New Roman"/>
          <w:sz w:val="28"/>
          <w:szCs w:val="28"/>
        </w:rPr>
        <w:t xml:space="preserve"> </w:t>
      </w:r>
      <w:r>
        <w:rPr>
          <w:rFonts w:ascii="Times New Roman" w:hAnsi="Times New Roman"/>
          <w:sz w:val="28"/>
          <w:szCs w:val="28"/>
        </w:rPr>
        <w:t xml:space="preserve">в критических и благоприятных мелиоративных условиях </w:t>
      </w:r>
      <w:proofErr w:type="spellStart"/>
      <w:r>
        <w:rPr>
          <w:rFonts w:ascii="Times New Roman" w:hAnsi="Times New Roman"/>
          <w:sz w:val="28"/>
          <w:szCs w:val="28"/>
        </w:rPr>
        <w:t>Голодностепского</w:t>
      </w:r>
      <w:proofErr w:type="spellEnd"/>
      <w:r>
        <w:rPr>
          <w:rFonts w:ascii="Times New Roman" w:hAnsi="Times New Roman"/>
          <w:sz w:val="28"/>
          <w:szCs w:val="28"/>
        </w:rPr>
        <w:t xml:space="preserve"> массива орошения не имеет линейную зависимость с полевыми данными солевой сьемки почв. Однако</w:t>
      </w:r>
      <w:r w:rsidRPr="00F6430E">
        <w:rPr>
          <w:rFonts w:ascii="Times New Roman" w:hAnsi="Times New Roman"/>
          <w:sz w:val="28"/>
          <w:szCs w:val="28"/>
        </w:rPr>
        <w:t xml:space="preserve"> </w:t>
      </w:r>
      <w:r>
        <w:rPr>
          <w:rFonts w:ascii="Times New Roman" w:hAnsi="Times New Roman"/>
          <w:sz w:val="28"/>
          <w:szCs w:val="28"/>
        </w:rPr>
        <w:t xml:space="preserve">значения </w:t>
      </w:r>
      <w:r>
        <w:rPr>
          <w:rFonts w:ascii="Times New Roman" w:hAnsi="Times New Roman"/>
          <w:sz w:val="28"/>
          <w:szCs w:val="28"/>
          <w:lang w:val="en-US"/>
        </w:rPr>
        <w:t>NDSI</w:t>
      </w:r>
      <w:r w:rsidRPr="00F6430E">
        <w:rPr>
          <w:rFonts w:ascii="Times New Roman" w:hAnsi="Times New Roman"/>
          <w:sz w:val="28"/>
          <w:szCs w:val="28"/>
        </w:rPr>
        <w:t xml:space="preserve"> </w:t>
      </w:r>
      <w:r>
        <w:rPr>
          <w:rFonts w:ascii="Times New Roman" w:hAnsi="Times New Roman"/>
          <w:sz w:val="28"/>
          <w:szCs w:val="28"/>
        </w:rPr>
        <w:t xml:space="preserve">хлопковых полей с благоприятными условиями значительно ниже (на 18%), чем в участках с критическими условиями. Отсутствие высокой корреляции </w:t>
      </w:r>
      <w:r>
        <w:rPr>
          <w:rFonts w:ascii="Times New Roman" w:hAnsi="Times New Roman"/>
          <w:sz w:val="28"/>
          <w:szCs w:val="28"/>
          <w:lang w:val="en-US"/>
        </w:rPr>
        <w:t>NDSI</w:t>
      </w:r>
      <w:r>
        <w:rPr>
          <w:rFonts w:ascii="Times New Roman" w:hAnsi="Times New Roman"/>
          <w:sz w:val="28"/>
          <w:szCs w:val="28"/>
        </w:rPr>
        <w:t xml:space="preserve"> с полевыми данными солевой сьемки почв можно объяснить множеством факторов, влияющих на спектральные характеристики поверхности (разное время возделывания земель, разное время орошения, разные сельскохозяйственные культуры и т.д.). </w:t>
      </w:r>
    </w:p>
    <w:p w14:paraId="58F729C3" w14:textId="77777777" w:rsidR="0086609D" w:rsidRDefault="0086609D" w:rsidP="0086609D">
      <w:pPr>
        <w:spacing w:after="0" w:line="240" w:lineRule="auto"/>
        <w:ind w:firstLine="426"/>
        <w:jc w:val="both"/>
        <w:rPr>
          <w:rFonts w:ascii="Times New Roman" w:hAnsi="Times New Roman"/>
          <w:sz w:val="28"/>
          <w:szCs w:val="28"/>
        </w:rPr>
      </w:pPr>
      <w:r w:rsidRPr="005C0336">
        <w:rPr>
          <w:rFonts w:ascii="Times New Roman" w:hAnsi="Times New Roman"/>
          <w:bCs/>
          <w:i/>
          <w:iCs/>
          <w:sz w:val="28"/>
          <w:szCs w:val="28"/>
        </w:rPr>
        <w:t>Обсуждение по разделу.</w:t>
      </w:r>
      <w:r>
        <w:rPr>
          <w:rFonts w:ascii="Times New Roman" w:hAnsi="Times New Roman"/>
          <w:b/>
          <w:sz w:val="28"/>
          <w:szCs w:val="28"/>
        </w:rPr>
        <w:t xml:space="preserve"> </w:t>
      </w:r>
      <w:r w:rsidRPr="0069232D">
        <w:rPr>
          <w:rFonts w:ascii="Times New Roman" w:hAnsi="Times New Roman"/>
          <w:sz w:val="28"/>
          <w:szCs w:val="28"/>
        </w:rPr>
        <w:t>Автору</w:t>
      </w:r>
      <w:r>
        <w:rPr>
          <w:rFonts w:ascii="Times New Roman" w:hAnsi="Times New Roman"/>
          <w:sz w:val="28"/>
          <w:szCs w:val="28"/>
        </w:rPr>
        <w:t xml:space="preserve"> удалось получить хорошие результаты благодаря наличию наземных мониторинговых работ. Однако, наземные мониторинговые работы должны быть автоматизированы с использованием различных датчиков измерения давления и минерализации воды. Это может снизить присутствие человеческого фактора при наземных замерах и может существенно отразится на качестве данных и научных результатов. Для улучшения результатов спектрального анализа можно также использовать полевые спектрометры, либо БПЛА с установленными многоспектральными сенсорами. При ограниченном бюджете исследований данная методика хорошо применима. Также можно использовать другие спутниковые данные с высоким разрешением, как </w:t>
      </w:r>
      <w:proofErr w:type="spellStart"/>
      <w:r>
        <w:rPr>
          <w:rFonts w:ascii="Times New Roman" w:hAnsi="Times New Roman"/>
          <w:sz w:val="28"/>
          <w:szCs w:val="28"/>
          <w:lang w:val="en-US"/>
        </w:rPr>
        <w:t>KazEosat</w:t>
      </w:r>
      <w:proofErr w:type="spellEnd"/>
      <w:r>
        <w:rPr>
          <w:rFonts w:ascii="Times New Roman" w:hAnsi="Times New Roman"/>
          <w:sz w:val="28"/>
          <w:szCs w:val="28"/>
        </w:rPr>
        <w:t>, с разрешением до 1 м на пиксель.</w:t>
      </w:r>
    </w:p>
    <w:p w14:paraId="50F74C24" w14:textId="72532C36" w:rsidR="00F83F26" w:rsidRPr="00A0513D" w:rsidRDefault="00637CA9" w:rsidP="0086609D">
      <w:pPr>
        <w:spacing w:after="0" w:line="240" w:lineRule="auto"/>
        <w:ind w:firstLine="426"/>
        <w:jc w:val="both"/>
        <w:rPr>
          <w:rFonts w:ascii="Times New Roman" w:hAnsi="Times New Roman"/>
          <w:sz w:val="28"/>
          <w:szCs w:val="28"/>
        </w:rPr>
      </w:pPr>
      <w:r w:rsidRPr="00637CA9">
        <w:rPr>
          <w:rFonts w:ascii="Times New Roman" w:eastAsia="Times New Roman" w:hAnsi="Times New Roman" w:cs="Times New Roman"/>
          <w:i/>
          <w:iCs/>
          <w:color w:val="000000" w:themeColor="text1"/>
          <w:sz w:val="28"/>
          <w:szCs w:val="28"/>
        </w:rPr>
        <w:t>Защищаемое положение 1</w:t>
      </w:r>
      <w:r>
        <w:rPr>
          <w:rFonts w:ascii="Times New Roman" w:eastAsia="Times New Roman" w:hAnsi="Times New Roman" w:cs="Times New Roman"/>
          <w:color w:val="000000" w:themeColor="text1"/>
          <w:sz w:val="28"/>
          <w:szCs w:val="28"/>
        </w:rPr>
        <w:t>. П</w:t>
      </w:r>
      <w:r w:rsidR="00F83F26" w:rsidRPr="00B914B3">
        <w:rPr>
          <w:rFonts w:ascii="Times New Roman" w:eastAsia="Times New Roman" w:hAnsi="Times New Roman" w:cs="Times New Roman"/>
          <w:color w:val="000000" w:themeColor="text1"/>
          <w:sz w:val="28"/>
          <w:szCs w:val="28"/>
        </w:rPr>
        <w:t>рименение данных ДЗЗ с проведением анализа спектральных вегетационных индексов, индексов засоления и водных индексов</w:t>
      </w:r>
      <w:r w:rsidR="00F83F26">
        <w:rPr>
          <w:rFonts w:ascii="Times New Roman" w:eastAsia="Times New Roman" w:hAnsi="Times New Roman" w:cs="Times New Roman"/>
          <w:color w:val="000000" w:themeColor="text1"/>
          <w:sz w:val="28"/>
          <w:szCs w:val="28"/>
        </w:rPr>
        <w:t>,</w:t>
      </w:r>
      <w:r w:rsidR="00F83F26" w:rsidRPr="00B914B3">
        <w:rPr>
          <w:rFonts w:ascii="Times New Roman" w:eastAsia="Times New Roman" w:hAnsi="Times New Roman" w:cs="Times New Roman"/>
          <w:color w:val="000000" w:themeColor="text1"/>
          <w:sz w:val="28"/>
          <w:szCs w:val="28"/>
        </w:rPr>
        <w:t xml:space="preserve"> позвол</w:t>
      </w:r>
      <w:r w:rsidR="00F83F26">
        <w:rPr>
          <w:rFonts w:ascii="Times New Roman" w:eastAsia="Times New Roman" w:hAnsi="Times New Roman" w:cs="Times New Roman"/>
          <w:color w:val="000000" w:themeColor="text1"/>
          <w:sz w:val="28"/>
          <w:szCs w:val="28"/>
        </w:rPr>
        <w:t>яет</w:t>
      </w:r>
      <w:r w:rsidR="00F83F26" w:rsidRPr="00B914B3">
        <w:rPr>
          <w:rFonts w:ascii="Times New Roman" w:eastAsia="Times New Roman" w:hAnsi="Times New Roman" w:cs="Times New Roman"/>
          <w:color w:val="000000" w:themeColor="text1"/>
          <w:sz w:val="28"/>
          <w:szCs w:val="28"/>
        </w:rPr>
        <w:t xml:space="preserve"> оценить влияние засоленности почв, уровня и минерализации грунтовых</w:t>
      </w:r>
      <w:r w:rsidR="00F83F26">
        <w:rPr>
          <w:rFonts w:ascii="Times New Roman" w:eastAsia="Times New Roman" w:hAnsi="Times New Roman" w:cs="Times New Roman"/>
          <w:color w:val="000000" w:themeColor="text1"/>
          <w:sz w:val="28"/>
          <w:szCs w:val="28"/>
        </w:rPr>
        <w:t xml:space="preserve"> вод</w:t>
      </w:r>
      <w:r w:rsidR="00F83F26" w:rsidRPr="00B914B3">
        <w:rPr>
          <w:rFonts w:ascii="Times New Roman" w:eastAsia="Times New Roman" w:hAnsi="Times New Roman" w:cs="Times New Roman"/>
          <w:color w:val="000000" w:themeColor="text1"/>
          <w:sz w:val="28"/>
          <w:szCs w:val="28"/>
        </w:rPr>
        <w:t xml:space="preserve"> на урожайность хлопка сырца на участках с благоприятными и критическими мелиоративными условиями.</w:t>
      </w:r>
    </w:p>
    <w:p w14:paraId="66F2FEE3" w14:textId="0137E7F4" w:rsidR="004A0ECD" w:rsidRDefault="004A0ECD">
      <w:pPr>
        <w:spacing w:after="160" w:line="259" w:lineRule="auto"/>
        <w:rPr>
          <w:rFonts w:ascii="Times New Roman" w:eastAsia="Times New Roman" w:hAnsi="Times New Roman" w:cs="Times New Roman"/>
          <w:sz w:val="28"/>
          <w:szCs w:val="28"/>
          <w:lang w:eastAsia="en-US"/>
        </w:rPr>
      </w:pPr>
      <w:r>
        <w:rPr>
          <w:rFonts w:ascii="Times New Roman" w:hAnsi="Times New Roman"/>
          <w:sz w:val="28"/>
          <w:szCs w:val="28"/>
        </w:rPr>
        <w:br w:type="page"/>
      </w:r>
    </w:p>
    <w:p w14:paraId="30B0DF22" w14:textId="37488CED" w:rsidR="004A0ECD" w:rsidRDefault="004A0ECD" w:rsidP="004A0ECD">
      <w:pPr>
        <w:tabs>
          <w:tab w:val="left" w:pos="724"/>
        </w:tabs>
        <w:autoSpaceDE w:val="0"/>
        <w:autoSpaceDN w:val="0"/>
        <w:adjustRightInd w:val="0"/>
        <w:spacing w:after="0" w:line="240" w:lineRule="auto"/>
        <w:jc w:val="both"/>
        <w:rPr>
          <w:rFonts w:ascii="Times New Roman" w:hAnsi="Times New Roman"/>
          <w:b/>
          <w:bCs/>
          <w:sz w:val="28"/>
          <w:szCs w:val="28"/>
        </w:rPr>
      </w:pPr>
      <w:r>
        <w:rPr>
          <w:rFonts w:ascii="Times New Roman" w:eastAsia="Times New Roman" w:hAnsi="Times New Roman" w:cs="Times New Roman"/>
          <w:b/>
          <w:bCs/>
          <w:color w:val="000000" w:themeColor="text1"/>
          <w:sz w:val="28"/>
          <w:szCs w:val="28"/>
        </w:rPr>
        <w:lastRenderedPageBreak/>
        <w:tab/>
        <w:t>4.</w:t>
      </w:r>
      <w:r w:rsidR="00B62BE5" w:rsidRPr="00E778FB">
        <w:rPr>
          <w:rFonts w:ascii="Times New Roman" w:eastAsia="Times New Roman" w:hAnsi="Times New Roman" w:cs="Times New Roman"/>
          <w:b/>
          <w:bCs/>
          <w:color w:val="000000" w:themeColor="text1"/>
          <w:sz w:val="28"/>
          <w:szCs w:val="28"/>
        </w:rPr>
        <w:t xml:space="preserve"> </w:t>
      </w:r>
      <w:r w:rsidR="009B5FE1" w:rsidRPr="007A0B3A">
        <w:rPr>
          <w:rFonts w:ascii="Times New Roman" w:hAnsi="Times New Roman"/>
          <w:b/>
          <w:bCs/>
          <w:sz w:val="28"/>
          <w:szCs w:val="28"/>
        </w:rPr>
        <w:t>КАРТИРОВАНИ</w:t>
      </w:r>
      <w:r w:rsidR="009B5FE1">
        <w:rPr>
          <w:rFonts w:ascii="Times New Roman" w:hAnsi="Times New Roman"/>
          <w:b/>
          <w:bCs/>
          <w:sz w:val="28"/>
          <w:szCs w:val="28"/>
        </w:rPr>
        <w:t>Е</w:t>
      </w:r>
      <w:r w:rsidR="009B5FE1" w:rsidRPr="007A0B3A">
        <w:rPr>
          <w:rFonts w:ascii="Times New Roman" w:hAnsi="Times New Roman"/>
          <w:b/>
          <w:bCs/>
          <w:sz w:val="28"/>
          <w:szCs w:val="28"/>
        </w:rPr>
        <w:t xml:space="preserve"> ЗАСОЛЕНИЯ ПОЧВ ОРОШАЕМЫХ ЗЕМЕЛЬ </w:t>
      </w:r>
      <w:r w:rsidR="009B5FE1">
        <w:rPr>
          <w:rFonts w:ascii="Times New Roman" w:hAnsi="Times New Roman"/>
          <w:b/>
          <w:bCs/>
          <w:sz w:val="28"/>
          <w:szCs w:val="28"/>
        </w:rPr>
        <w:t xml:space="preserve">МЕТОДОМ </w:t>
      </w:r>
      <w:r w:rsidRPr="007A0B3A">
        <w:rPr>
          <w:rFonts w:ascii="Times New Roman" w:hAnsi="Times New Roman"/>
          <w:b/>
          <w:bCs/>
          <w:sz w:val="28"/>
          <w:szCs w:val="28"/>
        </w:rPr>
        <w:t>РЕГРЕССИОНН</w:t>
      </w:r>
      <w:r w:rsidR="009B5FE1">
        <w:rPr>
          <w:rFonts w:ascii="Times New Roman" w:hAnsi="Times New Roman"/>
          <w:b/>
          <w:bCs/>
          <w:sz w:val="28"/>
          <w:szCs w:val="28"/>
        </w:rPr>
        <w:t>ОГО</w:t>
      </w:r>
      <w:r w:rsidRPr="007A0B3A">
        <w:rPr>
          <w:rFonts w:ascii="Times New Roman" w:hAnsi="Times New Roman"/>
          <w:b/>
          <w:bCs/>
          <w:sz w:val="28"/>
          <w:szCs w:val="28"/>
        </w:rPr>
        <w:t xml:space="preserve"> АНАЛИЗ</w:t>
      </w:r>
      <w:r w:rsidR="009B5FE1">
        <w:rPr>
          <w:rFonts w:ascii="Times New Roman" w:hAnsi="Times New Roman"/>
          <w:b/>
          <w:bCs/>
          <w:sz w:val="28"/>
          <w:szCs w:val="28"/>
        </w:rPr>
        <w:t>А</w:t>
      </w:r>
      <w:r w:rsidRPr="007A0B3A">
        <w:rPr>
          <w:rFonts w:ascii="Times New Roman" w:hAnsi="Times New Roman"/>
          <w:b/>
          <w:bCs/>
          <w:sz w:val="28"/>
          <w:szCs w:val="28"/>
        </w:rPr>
        <w:t xml:space="preserve"> МУЛЬТИСПЕКТРАЛЬНЫХ </w:t>
      </w:r>
      <w:r w:rsidR="009B5FE1">
        <w:rPr>
          <w:rFonts w:ascii="Times New Roman" w:hAnsi="Times New Roman"/>
          <w:b/>
          <w:bCs/>
          <w:sz w:val="28"/>
          <w:szCs w:val="28"/>
        </w:rPr>
        <w:t>ДАННЫХ</w:t>
      </w:r>
      <w:r w:rsidRPr="007A0B3A">
        <w:rPr>
          <w:rFonts w:ascii="Times New Roman" w:hAnsi="Times New Roman"/>
          <w:b/>
          <w:bCs/>
          <w:sz w:val="28"/>
          <w:szCs w:val="28"/>
        </w:rPr>
        <w:t xml:space="preserve"> СРЕДНЕГО РАЗРЕШЕНИЯ</w:t>
      </w:r>
    </w:p>
    <w:p w14:paraId="0C6CD606" w14:textId="77777777" w:rsidR="004A0EC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p>
    <w:p w14:paraId="465B6046" w14:textId="57A568A3" w:rsidR="004A0EC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4.1. Оцифровка данных солевой сьемки Мактааральского массива. </w:t>
      </w:r>
    </w:p>
    <w:p w14:paraId="3A892AD5" w14:textId="31BF4BD2" w:rsidR="004A0EC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r w:rsidRPr="00984E66">
        <w:rPr>
          <w:rFonts w:ascii="Times New Roman" w:hAnsi="Times New Roman" w:cs="Times New Roman"/>
          <w:sz w:val="28"/>
          <w:szCs w:val="28"/>
        </w:rPr>
        <w:t>Как приводилось выше, природно-климатические и хозяйственные условия Мактааральского массива, характеризующиеся обилием света, тепла и потенциальным плодородием почв, позволяют возделывать здесь такие важные сельскохозяйственные культуры, как хлопчатник, овощебахчевые и др. культуры. Однако все это теряет ценность, когда недостаток запасов влаги в корнеобитаемом слое компенсируется орошением, вследствие чего происходит подъем уровня грунтовых вод и засоление почв, приводящие к ухудшению орошаемых земель и потерям урожаев. Даже при слабом засолении потери урожаев достигают 20 %</w:t>
      </w:r>
      <w:r>
        <w:rPr>
          <w:rFonts w:ascii="Times New Roman" w:hAnsi="Times New Roman" w:cs="Times New Roman"/>
          <w:sz w:val="28"/>
          <w:szCs w:val="28"/>
        </w:rPr>
        <w:t>,</w:t>
      </w:r>
      <w:r w:rsidRPr="00984E66">
        <w:rPr>
          <w:rFonts w:ascii="Times New Roman" w:hAnsi="Times New Roman" w:cs="Times New Roman"/>
          <w:sz w:val="28"/>
          <w:szCs w:val="28"/>
        </w:rPr>
        <w:t xml:space="preserve"> на сильнозасоленных землях - составляют до 70 – 80 % [</w:t>
      </w:r>
      <w:r>
        <w:rPr>
          <w:rFonts w:ascii="Times New Roman" w:hAnsi="Times New Roman" w:cs="Times New Roman"/>
          <w:sz w:val="28"/>
          <w:szCs w:val="28"/>
        </w:rPr>
        <w:t>7</w:t>
      </w:r>
      <w:r w:rsidR="00CC2884">
        <w:rPr>
          <w:rFonts w:ascii="Times New Roman" w:hAnsi="Times New Roman" w:cs="Times New Roman"/>
          <w:sz w:val="28"/>
          <w:szCs w:val="28"/>
          <w:lang w:val="kk-KZ"/>
        </w:rPr>
        <w:t>2</w:t>
      </w:r>
      <w:r w:rsidRPr="00984E66">
        <w:rPr>
          <w:rFonts w:ascii="Times New Roman" w:hAnsi="Times New Roman" w:cs="Times New Roman"/>
          <w:sz w:val="28"/>
          <w:szCs w:val="28"/>
        </w:rPr>
        <w:t>]</w:t>
      </w:r>
      <w:r w:rsidRPr="00984E66">
        <w:rPr>
          <w:rFonts w:ascii="Times New Roman" w:hAnsi="Times New Roman" w:cs="Times New Roman"/>
          <w:i/>
          <w:iCs/>
          <w:sz w:val="28"/>
          <w:szCs w:val="28"/>
        </w:rPr>
        <w:t>.</w:t>
      </w:r>
      <w:r w:rsidRPr="00984E66">
        <w:rPr>
          <w:rFonts w:ascii="Times New Roman" w:hAnsi="Times New Roman" w:cs="Times New Roman"/>
          <w:sz w:val="28"/>
          <w:szCs w:val="28"/>
        </w:rPr>
        <w:t xml:space="preserve"> </w:t>
      </w:r>
    </w:p>
    <w:p w14:paraId="3B3CF935" w14:textId="7FAC22E8" w:rsidR="004A0EC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9A5EAD">
        <w:rPr>
          <w:rFonts w:ascii="Times New Roman" w:hAnsi="Times New Roman" w:cs="Times New Roman"/>
          <w:sz w:val="28"/>
          <w:szCs w:val="28"/>
        </w:rPr>
        <w:t>Среди мелиоративных процессов, происходящих в почвенном покрове,</w:t>
      </w:r>
      <w:r>
        <w:rPr>
          <w:rFonts w:ascii="Times New Roman" w:hAnsi="Times New Roman" w:cs="Times New Roman"/>
          <w:sz w:val="28"/>
          <w:szCs w:val="28"/>
        </w:rPr>
        <w:t xml:space="preserve"> </w:t>
      </w:r>
      <w:r w:rsidRPr="009A5EAD">
        <w:rPr>
          <w:rFonts w:ascii="Times New Roman" w:hAnsi="Times New Roman" w:cs="Times New Roman"/>
          <w:sz w:val="28"/>
          <w:szCs w:val="28"/>
        </w:rPr>
        <w:t>большой интерес для мелиораторов представляет засоление корнеобитаемого слоя почвы, так как засоление почвы значительно снижает урожайность сельскохозяйственных культур и является динамичным процессом, требующим постоянного контроля,</w:t>
      </w:r>
      <w:r>
        <w:rPr>
          <w:rFonts w:ascii="Times New Roman" w:hAnsi="Times New Roman" w:cs="Times New Roman"/>
          <w:sz w:val="28"/>
          <w:szCs w:val="28"/>
        </w:rPr>
        <w:t xml:space="preserve"> </w:t>
      </w:r>
      <w:r w:rsidRPr="009A5EAD">
        <w:rPr>
          <w:rFonts w:ascii="Times New Roman" w:hAnsi="Times New Roman" w:cs="Times New Roman"/>
          <w:sz w:val="28"/>
          <w:szCs w:val="28"/>
        </w:rPr>
        <w:t>а также приняти</w:t>
      </w:r>
      <w:r>
        <w:rPr>
          <w:rFonts w:ascii="Times New Roman" w:hAnsi="Times New Roman" w:cs="Times New Roman"/>
          <w:sz w:val="28"/>
          <w:szCs w:val="28"/>
        </w:rPr>
        <w:t>я</w:t>
      </w:r>
      <w:r w:rsidRPr="009A5EAD">
        <w:rPr>
          <w:rFonts w:ascii="Times New Roman" w:hAnsi="Times New Roman" w:cs="Times New Roman"/>
          <w:sz w:val="28"/>
          <w:szCs w:val="28"/>
        </w:rPr>
        <w:t xml:space="preserve"> неотложных мер по борьбе с ним. </w:t>
      </w:r>
    </w:p>
    <w:p w14:paraId="2D313933" w14:textId="0309F6E5" w:rsidR="004A0ECD" w:rsidRPr="00E516B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516BD">
        <w:rPr>
          <w:rFonts w:ascii="Times New Roman" w:hAnsi="Times New Roman" w:cs="Times New Roman"/>
          <w:sz w:val="28"/>
          <w:szCs w:val="28"/>
        </w:rPr>
        <w:t xml:space="preserve">По данным ЮКГГМЭ, из общего объема орошаемых земель Мактааральского района земли с разным уровнем засоления составляют около 58 %, в том числе со средним, сильным и очень сильным засолением, т.е. объем неблагоприятных для мелиорации земель составляет 33 %. Изменения объема гидроморфных почв за несколько лет представлены на рис. </w:t>
      </w:r>
      <w:r>
        <w:rPr>
          <w:rFonts w:ascii="Times New Roman" w:hAnsi="Times New Roman" w:cs="Times New Roman"/>
          <w:sz w:val="28"/>
          <w:szCs w:val="28"/>
        </w:rPr>
        <w:t>4</w:t>
      </w:r>
      <w:r w:rsidRPr="00E516BD">
        <w:rPr>
          <w:rFonts w:ascii="Times New Roman" w:hAnsi="Times New Roman" w:cs="Times New Roman"/>
          <w:sz w:val="28"/>
          <w:szCs w:val="28"/>
        </w:rPr>
        <w:t>.</w:t>
      </w:r>
      <w:r w:rsidR="00A63049">
        <w:rPr>
          <w:rFonts w:ascii="Times New Roman" w:hAnsi="Times New Roman" w:cs="Times New Roman"/>
          <w:sz w:val="28"/>
          <w:szCs w:val="28"/>
        </w:rPr>
        <w:t>1</w:t>
      </w:r>
      <w:r w:rsidRPr="00E516BD">
        <w:rPr>
          <w:rFonts w:ascii="Times New Roman" w:hAnsi="Times New Roman" w:cs="Times New Roman"/>
          <w:sz w:val="28"/>
          <w:szCs w:val="28"/>
        </w:rPr>
        <w:t xml:space="preserve"> Глядя на детали картины видно, что объем гидроморфных почв за последний год относительно уменьшился. Судя по данным рис</w:t>
      </w:r>
      <w:r>
        <w:rPr>
          <w:rFonts w:ascii="Times New Roman" w:hAnsi="Times New Roman" w:cs="Times New Roman"/>
          <w:sz w:val="28"/>
          <w:szCs w:val="28"/>
        </w:rPr>
        <w:t>унка</w:t>
      </w:r>
      <w:r w:rsidRPr="00E516BD">
        <w:rPr>
          <w:rFonts w:ascii="Times New Roman" w:hAnsi="Times New Roman" w:cs="Times New Roman"/>
          <w:sz w:val="28"/>
          <w:szCs w:val="28"/>
        </w:rPr>
        <w:t xml:space="preserve"> </w:t>
      </w:r>
      <w:r>
        <w:rPr>
          <w:rFonts w:ascii="Times New Roman" w:hAnsi="Times New Roman" w:cs="Times New Roman"/>
          <w:sz w:val="28"/>
          <w:szCs w:val="28"/>
        </w:rPr>
        <w:t>4</w:t>
      </w:r>
      <w:r w:rsidRPr="00E516BD">
        <w:rPr>
          <w:rFonts w:ascii="Times New Roman" w:hAnsi="Times New Roman" w:cs="Times New Roman"/>
          <w:sz w:val="28"/>
          <w:szCs w:val="28"/>
        </w:rPr>
        <w:t xml:space="preserve">.2, степень засоления почв также уменьшилась. Эта ситуация зависит от водного режима почвы. Водный режим этой местности гидроморфный, то есть в вегетационный период нередко встречаются места, где минерализованные грунтовые воды залегают ближе 3 метров к поверхности. Размер этих земель является доминирующим в регионе. Однако в последние годы их объем уменьшился (рис. </w:t>
      </w:r>
      <w:r>
        <w:rPr>
          <w:rFonts w:ascii="Times New Roman" w:hAnsi="Times New Roman" w:cs="Times New Roman"/>
          <w:sz w:val="28"/>
          <w:szCs w:val="28"/>
        </w:rPr>
        <w:t>4</w:t>
      </w:r>
      <w:r w:rsidRPr="00E516BD">
        <w:rPr>
          <w:rFonts w:ascii="Times New Roman" w:hAnsi="Times New Roman" w:cs="Times New Roman"/>
          <w:sz w:val="28"/>
          <w:szCs w:val="28"/>
        </w:rPr>
        <w:t xml:space="preserve">.3 – </w:t>
      </w:r>
      <w:r>
        <w:rPr>
          <w:rFonts w:ascii="Times New Roman" w:hAnsi="Times New Roman" w:cs="Times New Roman"/>
          <w:sz w:val="28"/>
          <w:szCs w:val="28"/>
        </w:rPr>
        <w:t>4</w:t>
      </w:r>
      <w:r w:rsidRPr="00E516BD">
        <w:rPr>
          <w:rFonts w:ascii="Times New Roman" w:hAnsi="Times New Roman" w:cs="Times New Roman"/>
          <w:sz w:val="28"/>
          <w:szCs w:val="28"/>
        </w:rPr>
        <w:t xml:space="preserve">.5). </w:t>
      </w:r>
    </w:p>
    <w:p w14:paraId="546C364A" w14:textId="7BC0A83A" w:rsidR="004A0ECD" w:rsidRPr="009A5EA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516BD">
        <w:rPr>
          <w:rFonts w:ascii="Times New Roman" w:hAnsi="Times New Roman" w:cs="Times New Roman"/>
          <w:sz w:val="28"/>
          <w:szCs w:val="28"/>
        </w:rPr>
        <w:t>Из общего объема орошаемых земель Жетысайского района земли с разной степенью засоления составляют около 59 %, в том числе со</w:t>
      </w:r>
      <w:r w:rsidRPr="00BC3D63">
        <w:rPr>
          <w:rFonts w:ascii="Times New Roman" w:hAnsi="Times New Roman" w:cs="Times New Roman"/>
          <w:sz w:val="28"/>
          <w:szCs w:val="28"/>
        </w:rPr>
        <w:t xml:space="preserve"> средним, сильным и очень сильным засолением, т. е. 40 % земель, непригодных для мелиорации.</w:t>
      </w:r>
      <w:r>
        <w:rPr>
          <w:rFonts w:ascii="Times New Roman" w:hAnsi="Times New Roman" w:cs="Times New Roman"/>
          <w:sz w:val="28"/>
          <w:szCs w:val="28"/>
        </w:rPr>
        <w:t xml:space="preserve"> </w:t>
      </w:r>
      <w:r w:rsidRPr="009A5EAD">
        <w:rPr>
          <w:rFonts w:ascii="Times New Roman" w:hAnsi="Times New Roman" w:cs="Times New Roman"/>
          <w:sz w:val="28"/>
          <w:szCs w:val="28"/>
        </w:rPr>
        <w:t xml:space="preserve">В таблице </w:t>
      </w:r>
      <w:r>
        <w:rPr>
          <w:rFonts w:ascii="Times New Roman" w:hAnsi="Times New Roman" w:cs="Times New Roman"/>
          <w:sz w:val="28"/>
          <w:szCs w:val="28"/>
        </w:rPr>
        <w:t>4</w:t>
      </w:r>
      <w:r w:rsidRPr="009A5EAD">
        <w:rPr>
          <w:rFonts w:ascii="Times New Roman" w:hAnsi="Times New Roman" w:cs="Times New Roman"/>
          <w:sz w:val="28"/>
          <w:szCs w:val="28"/>
        </w:rPr>
        <w:t>.</w:t>
      </w:r>
      <w:r w:rsidR="00CD6960">
        <w:rPr>
          <w:rFonts w:ascii="Times New Roman" w:hAnsi="Times New Roman" w:cs="Times New Roman"/>
          <w:sz w:val="28"/>
          <w:szCs w:val="28"/>
        </w:rPr>
        <w:t>1 и 4.</w:t>
      </w:r>
      <w:r>
        <w:rPr>
          <w:rFonts w:ascii="Times New Roman" w:hAnsi="Times New Roman" w:cs="Times New Roman"/>
          <w:sz w:val="28"/>
          <w:szCs w:val="28"/>
        </w:rPr>
        <w:t>2</w:t>
      </w:r>
      <w:r w:rsidRPr="009A5EAD">
        <w:rPr>
          <w:rFonts w:ascii="Times New Roman" w:hAnsi="Times New Roman" w:cs="Times New Roman"/>
          <w:sz w:val="28"/>
          <w:szCs w:val="28"/>
        </w:rPr>
        <w:t xml:space="preserve"> представлена</w:t>
      </w:r>
      <w:r>
        <w:rPr>
          <w:rFonts w:ascii="Times New Roman" w:hAnsi="Times New Roman" w:cs="Times New Roman"/>
          <w:sz w:val="28"/>
          <w:szCs w:val="28"/>
        </w:rPr>
        <w:t xml:space="preserve"> </w:t>
      </w:r>
      <w:r w:rsidRPr="009A5EAD">
        <w:rPr>
          <w:rFonts w:ascii="Times New Roman" w:hAnsi="Times New Roman" w:cs="Times New Roman"/>
          <w:sz w:val="28"/>
          <w:szCs w:val="28"/>
        </w:rPr>
        <w:t>степень засоления структуры почвенного покрова по сельским округам</w:t>
      </w:r>
      <w:r>
        <w:rPr>
          <w:rFonts w:ascii="Times New Roman" w:hAnsi="Times New Roman" w:cs="Times New Roman"/>
          <w:sz w:val="28"/>
          <w:szCs w:val="28"/>
        </w:rPr>
        <w:t xml:space="preserve"> Мактааральского и Жетысайского районов</w:t>
      </w:r>
      <w:r w:rsidRPr="009A5EAD">
        <w:rPr>
          <w:rFonts w:ascii="Times New Roman" w:hAnsi="Times New Roman" w:cs="Times New Roman"/>
          <w:sz w:val="28"/>
          <w:szCs w:val="28"/>
        </w:rPr>
        <w:t>.</w:t>
      </w:r>
    </w:p>
    <w:p w14:paraId="566B89C7" w14:textId="3F52CA02" w:rsidR="004A0ECD" w:rsidRDefault="004A0ECD" w:rsidP="004A0ECD">
      <w:pPr>
        <w:spacing w:after="0" w:line="240" w:lineRule="auto"/>
        <w:jc w:val="both"/>
        <w:rPr>
          <w:sz w:val="28"/>
          <w:szCs w:val="28"/>
          <w:lang w:val="kk-KZ"/>
        </w:rPr>
      </w:pPr>
      <w:r>
        <w:rPr>
          <w:sz w:val="28"/>
          <w:szCs w:val="28"/>
          <w:lang w:val="kk-KZ"/>
        </w:rPr>
        <w:tab/>
      </w:r>
      <w:r w:rsidR="007F187A" w:rsidRPr="0000310A">
        <w:rPr>
          <w:rFonts w:ascii="Times New Roman" w:eastAsia="Times New Roman" w:hAnsi="Times New Roman" w:cs="Times New Roman"/>
          <w:color w:val="000000"/>
          <w:sz w:val="28"/>
          <w:szCs w:val="28"/>
        </w:rPr>
        <w:t xml:space="preserve">В настоящее время существенным методом борьбы с засолением орошаемых земель является мониторинг </w:t>
      </w:r>
      <w:proofErr w:type="gramStart"/>
      <w:r w:rsidR="007F187A" w:rsidRPr="0000310A">
        <w:rPr>
          <w:rFonts w:ascii="Times New Roman" w:eastAsia="Times New Roman" w:hAnsi="Times New Roman" w:cs="Times New Roman"/>
          <w:color w:val="000000"/>
          <w:sz w:val="28"/>
          <w:szCs w:val="28"/>
        </w:rPr>
        <w:t>гидро-мелиоративного</w:t>
      </w:r>
      <w:proofErr w:type="gramEnd"/>
      <w:r w:rsidR="007F187A" w:rsidRPr="0000310A">
        <w:rPr>
          <w:rFonts w:ascii="Times New Roman" w:eastAsia="Times New Roman" w:hAnsi="Times New Roman" w:cs="Times New Roman"/>
          <w:color w:val="000000"/>
          <w:sz w:val="28"/>
          <w:szCs w:val="28"/>
        </w:rPr>
        <w:t xml:space="preserve"> состояния массивов. Качественно проведенный мониторинг позволяет своевременно</w:t>
      </w:r>
      <w:r w:rsidR="007F187A">
        <w:rPr>
          <w:rFonts w:ascii="Times New Roman" w:eastAsia="Times New Roman" w:hAnsi="Times New Roman" w:cs="Times New Roman"/>
          <w:color w:val="000000"/>
          <w:sz w:val="28"/>
          <w:szCs w:val="28"/>
        </w:rPr>
        <w:t xml:space="preserve"> </w:t>
      </w:r>
      <w:r w:rsidR="007F187A">
        <w:rPr>
          <w:rFonts w:ascii="Times New Roman" w:eastAsia="Times New Roman" w:hAnsi="Times New Roman" w:cs="Times New Roman"/>
          <w:color w:val="000000"/>
          <w:sz w:val="28"/>
          <w:szCs w:val="28"/>
        </w:rPr>
        <w:lastRenderedPageBreak/>
        <w:t>предпринимать превентивные меры во избежание сильного засоления почв и значительных потерь урожая.</w:t>
      </w:r>
    </w:p>
    <w:p w14:paraId="76916969" w14:textId="77777777" w:rsidR="004A0ECD" w:rsidRDefault="004A0ECD" w:rsidP="004A0ECD">
      <w:pPr>
        <w:spacing w:after="0" w:line="240" w:lineRule="auto"/>
        <w:jc w:val="center"/>
        <w:rPr>
          <w:sz w:val="28"/>
          <w:szCs w:val="28"/>
          <w:lang w:val="kk-KZ"/>
        </w:rPr>
      </w:pPr>
      <w:r>
        <w:rPr>
          <w:noProof/>
          <w:sz w:val="24"/>
          <w:szCs w:val="24"/>
        </w:rPr>
        <mc:AlternateContent>
          <mc:Choice Requires="wps">
            <w:drawing>
              <wp:anchor distT="0" distB="0" distL="114300" distR="114300" simplePos="0" relativeHeight="251667456" behindDoc="0" locked="0" layoutInCell="1" allowOverlap="1" wp14:anchorId="7D7CEE08" wp14:editId="3CC49661">
                <wp:simplePos x="0" y="0"/>
                <wp:positionH relativeFrom="column">
                  <wp:posOffset>5474970</wp:posOffset>
                </wp:positionH>
                <wp:positionV relativeFrom="paragraph">
                  <wp:posOffset>2710180</wp:posOffset>
                </wp:positionV>
                <wp:extent cx="819150" cy="285750"/>
                <wp:effectExtent l="7620" t="5080" r="11430" b="1397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5750"/>
                        </a:xfrm>
                        <a:prstGeom prst="rect">
                          <a:avLst/>
                        </a:prstGeom>
                        <a:solidFill>
                          <a:srgbClr val="FFFFFF"/>
                        </a:solidFill>
                        <a:ln w="9525">
                          <a:solidFill>
                            <a:srgbClr val="FFFFFF"/>
                          </a:solidFill>
                          <a:miter lim="800000"/>
                          <a:headEnd/>
                          <a:tailEnd/>
                        </a:ln>
                      </wps:spPr>
                      <wps:txbx>
                        <w:txbxContent>
                          <w:p w14:paraId="7A751051" w14:textId="77777777" w:rsidR="002976DE" w:rsidRDefault="002976DE" w:rsidP="004A0ECD">
                            <w:pPr>
                              <w:rPr>
                                <w:lang w:val="kk-KZ"/>
                              </w:rPr>
                            </w:pPr>
                            <w:r>
                              <w:rPr>
                                <w:lang w:val="kk-KZ"/>
                              </w:rPr>
                              <w:t>жылдар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CEE08" id="Надпись 42" o:spid="_x0000_s1033" type="#_x0000_t202" style="position:absolute;left:0;text-align:left;margin-left:431.1pt;margin-top:213.4pt;width:64.5pt;height: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" strokecolor="white">
                <v:textbox>
                  <w:txbxContent>
                    <w:p w14:paraId="7A751051" w14:textId="77777777" w:rsidR="002976DE" w:rsidRDefault="002976DE" w:rsidP="004A0ECD">
                      <w:pPr>
                        <w:rPr>
                          <w:lang w:val="kk-KZ"/>
                        </w:rPr>
                      </w:pPr>
                      <w:r>
                        <w:rPr>
                          <w:lang w:val="kk-KZ"/>
                        </w:rPr>
                        <w:t>жылдар</w:t>
                      </w:r>
                    </w:p>
                  </w:txbxContent>
                </v:textbox>
              </v:shape>
            </w:pict>
          </mc:Fallback>
        </mc:AlternateContent>
      </w:r>
      <w:r>
        <w:rPr>
          <w:rFonts w:ascii="Times New Roman" w:eastAsia="Times New Roman" w:hAnsi="Times New Roman" w:cs="Times New Roman"/>
          <w:noProof/>
          <w:sz w:val="24"/>
          <w:szCs w:val="24"/>
        </w:rPr>
        <w:drawing>
          <wp:inline distT="0" distB="0" distL="0" distR="0" wp14:anchorId="5CC9C940" wp14:editId="443A7710">
            <wp:extent cx="4805917" cy="2232837"/>
            <wp:effectExtent l="0" t="0" r="13970" b="15240"/>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385E458" w14:textId="0C62A3D8" w:rsidR="004A0ECD" w:rsidRDefault="004A0ECD" w:rsidP="004A0ECD">
      <w:pPr>
        <w:spacing w:after="0" w:line="240" w:lineRule="auto"/>
        <w:jc w:val="both"/>
        <w:rPr>
          <w:rFonts w:ascii="Times New Roman" w:hAnsi="Times New Roman" w:cs="Times New Roman"/>
          <w:sz w:val="28"/>
          <w:szCs w:val="28"/>
          <w:lang w:val="kk-KZ"/>
        </w:rPr>
      </w:pPr>
      <w:r w:rsidRPr="009B354B">
        <w:rPr>
          <w:rFonts w:ascii="Times New Roman" w:hAnsi="Times New Roman" w:cs="Times New Roman"/>
          <w:sz w:val="28"/>
          <w:szCs w:val="28"/>
          <w:lang w:val="kk-KZ"/>
        </w:rPr>
        <w:t>Рисунок</w:t>
      </w:r>
      <w:r w:rsidR="00A63049">
        <w:rPr>
          <w:rFonts w:ascii="Times New Roman" w:hAnsi="Times New Roman" w:cs="Times New Roman"/>
          <w:sz w:val="28"/>
          <w:szCs w:val="28"/>
          <w:lang w:val="kk-KZ"/>
        </w:rPr>
        <w:t xml:space="preserve"> -4.1.</w:t>
      </w:r>
      <w:r>
        <w:rPr>
          <w:rFonts w:ascii="Times New Roman" w:hAnsi="Times New Roman" w:cs="Times New Roman"/>
          <w:sz w:val="28"/>
          <w:szCs w:val="28"/>
          <w:lang w:val="kk-KZ"/>
        </w:rPr>
        <w:t xml:space="preserve"> Динамика площадей гидроморфных почв орошаемых земель Мактааральского района</w:t>
      </w:r>
    </w:p>
    <w:p w14:paraId="0295DFE9" w14:textId="77777777" w:rsidR="004A0ECD" w:rsidRPr="009B354B" w:rsidRDefault="004A0ECD" w:rsidP="004A0ECD">
      <w:pPr>
        <w:spacing w:after="0" w:line="240" w:lineRule="auto"/>
        <w:jc w:val="both"/>
        <w:rPr>
          <w:rFonts w:ascii="Times New Roman" w:hAnsi="Times New Roman" w:cs="Times New Roman"/>
          <w:sz w:val="28"/>
          <w:szCs w:val="28"/>
          <w:lang w:val="kk-KZ"/>
        </w:rPr>
      </w:pPr>
    </w:p>
    <w:p w14:paraId="4ABB9C40" w14:textId="77777777" w:rsidR="004A0ECD" w:rsidRDefault="004A0ECD" w:rsidP="004A0ECD">
      <w:pPr>
        <w:spacing w:after="0" w:line="240" w:lineRule="auto"/>
        <w:jc w:val="center"/>
        <w:rPr>
          <w:rFonts w:eastAsia="Times New Roman"/>
          <w:sz w:val="28"/>
          <w:szCs w:val="28"/>
          <w:lang w:val="kk-KZ"/>
        </w:rPr>
      </w:pPr>
      <w:r>
        <w:rPr>
          <w:rFonts w:ascii="Times New Roman" w:eastAsia="Times New Roman" w:hAnsi="Times New Roman" w:cs="Times New Roman"/>
          <w:noProof/>
          <w:sz w:val="24"/>
          <w:szCs w:val="24"/>
        </w:rPr>
        <w:drawing>
          <wp:inline distT="0" distB="0" distL="0" distR="0" wp14:anchorId="11F68059" wp14:editId="38A6A083">
            <wp:extent cx="4678326" cy="2339163"/>
            <wp:effectExtent l="0" t="0" r="8255" b="4445"/>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A661C58" w14:textId="1DAF11EB" w:rsidR="004A0ECD" w:rsidRDefault="004A0ECD" w:rsidP="004A0ECD">
      <w:pPr>
        <w:spacing w:after="0" w:line="240" w:lineRule="auto"/>
        <w:jc w:val="both"/>
        <w:rPr>
          <w:rFonts w:ascii="Times New Roman" w:hAnsi="Times New Roman" w:cs="Times New Roman"/>
          <w:sz w:val="28"/>
          <w:szCs w:val="28"/>
          <w:lang w:val="kk-KZ"/>
        </w:rPr>
      </w:pPr>
      <w:r w:rsidRPr="009B354B">
        <w:rPr>
          <w:rFonts w:ascii="Times New Roman" w:hAnsi="Times New Roman" w:cs="Times New Roman"/>
          <w:sz w:val="28"/>
          <w:szCs w:val="28"/>
          <w:lang w:val="kk-KZ"/>
        </w:rPr>
        <w:t>Рисунок</w:t>
      </w:r>
      <w:r w:rsidR="00A63049">
        <w:rPr>
          <w:rFonts w:ascii="Times New Roman" w:hAnsi="Times New Roman" w:cs="Times New Roman"/>
          <w:sz w:val="28"/>
          <w:szCs w:val="28"/>
          <w:lang w:val="kk-KZ"/>
        </w:rPr>
        <w:t xml:space="preserve"> – 4.</w:t>
      </w:r>
      <w:r>
        <w:rPr>
          <w:rFonts w:ascii="Times New Roman" w:hAnsi="Times New Roman" w:cs="Times New Roman"/>
          <w:sz w:val="28"/>
          <w:szCs w:val="28"/>
          <w:lang w:val="kk-KZ"/>
        </w:rPr>
        <w:t>2. Динамика площадей гидроморфных почв орошаемых земель Жетысайского района</w:t>
      </w:r>
    </w:p>
    <w:p w14:paraId="196095CE" w14:textId="77777777" w:rsidR="004A0ECD" w:rsidRDefault="004A0ECD" w:rsidP="004A0ECD">
      <w:pPr>
        <w:spacing w:after="0" w:line="240" w:lineRule="auto"/>
        <w:jc w:val="both"/>
        <w:rPr>
          <w:rFonts w:ascii="Times New Roman" w:hAnsi="Times New Roman" w:cs="Times New Roman"/>
          <w:sz w:val="28"/>
          <w:szCs w:val="28"/>
          <w:lang w:val="kk-KZ"/>
        </w:rPr>
      </w:pPr>
    </w:p>
    <w:p w14:paraId="5A5A2553" w14:textId="0E695CFA" w:rsidR="004A0ECD" w:rsidRDefault="004A0ECD" w:rsidP="004A0ECD">
      <w:pPr>
        <w:spacing w:after="0" w:line="240" w:lineRule="auto"/>
        <w:jc w:val="both"/>
        <w:rPr>
          <w:rFonts w:ascii="Times New Roman" w:hAnsi="Times New Roman" w:cs="Times New Roman"/>
          <w:sz w:val="28"/>
          <w:szCs w:val="28"/>
          <w:lang w:val="kk-KZ"/>
        </w:rPr>
      </w:pPr>
      <w:r w:rsidRPr="0069232D">
        <w:rPr>
          <w:rFonts w:ascii="Times New Roman" w:hAnsi="Times New Roman" w:cs="Times New Roman"/>
          <w:sz w:val="28"/>
          <w:szCs w:val="28"/>
          <w:lang w:val="kk-KZ"/>
        </w:rPr>
        <w:t>Таблица –</w:t>
      </w:r>
      <w:r w:rsidR="00CD6960">
        <w:rPr>
          <w:rFonts w:ascii="Times New Roman" w:hAnsi="Times New Roman" w:cs="Times New Roman"/>
          <w:sz w:val="28"/>
          <w:szCs w:val="28"/>
          <w:lang w:val="kk-KZ"/>
        </w:rPr>
        <w:t xml:space="preserve"> 4.1.</w:t>
      </w:r>
      <w:r>
        <w:rPr>
          <w:rFonts w:ascii="Times New Roman" w:hAnsi="Times New Roman" w:cs="Times New Roman"/>
          <w:sz w:val="28"/>
          <w:szCs w:val="28"/>
          <w:lang w:val="kk-KZ"/>
        </w:rPr>
        <w:t xml:space="preserve"> Структура степени засоления орошаемых земель Мактааральского района по сельским округам по состоянию на 2021 год</w:t>
      </w:r>
    </w:p>
    <w:p w14:paraId="4F56B452" w14:textId="77777777" w:rsidR="004A0ECD" w:rsidRPr="00E5121D" w:rsidRDefault="004A0ECD" w:rsidP="004A0ECD">
      <w:pPr>
        <w:spacing w:after="0" w:line="240" w:lineRule="auto"/>
        <w:jc w:val="both"/>
        <w:rPr>
          <w:rFonts w:ascii="Times New Roman" w:hAnsi="Times New Roman" w:cs="Times New Roman"/>
          <w:sz w:val="28"/>
          <w:szCs w:val="28"/>
          <w:lang w:val="kk-KZ"/>
        </w:rPr>
      </w:pPr>
    </w:p>
    <w:tbl>
      <w:tblPr>
        <w:tblW w:w="94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992"/>
        <w:gridCol w:w="426"/>
        <w:gridCol w:w="962"/>
        <w:gridCol w:w="567"/>
        <w:gridCol w:w="851"/>
        <w:gridCol w:w="567"/>
        <w:gridCol w:w="709"/>
        <w:gridCol w:w="567"/>
        <w:gridCol w:w="850"/>
        <w:gridCol w:w="567"/>
      </w:tblGrid>
      <w:tr w:rsidR="004A0ECD" w:rsidRPr="006E67ED" w14:paraId="2C344A3A" w14:textId="77777777" w:rsidTr="00A73830">
        <w:trPr>
          <w:cantSplit/>
          <w:trHeight w:hRule="exact" w:val="340"/>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4C509F7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Сельские округи</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4C021409" w14:textId="77777777" w:rsidR="004A0ECD" w:rsidRPr="006E67ED" w:rsidRDefault="004A0ECD" w:rsidP="004A0ECD">
            <w:pPr>
              <w:spacing w:after="0" w:line="240" w:lineRule="auto"/>
              <w:ind w:left="-111" w:right="-115"/>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Площадь, га</w:t>
            </w:r>
          </w:p>
        </w:tc>
        <w:tc>
          <w:tcPr>
            <w:tcW w:w="7058" w:type="dxa"/>
            <w:gridSpan w:val="10"/>
            <w:tcBorders>
              <w:top w:val="single" w:sz="4" w:space="0" w:color="auto"/>
              <w:left w:val="single" w:sz="4" w:space="0" w:color="auto"/>
              <w:bottom w:val="single" w:sz="4" w:space="0" w:color="auto"/>
              <w:right w:val="single" w:sz="4" w:space="0" w:color="auto"/>
            </w:tcBorders>
            <w:vAlign w:val="center"/>
            <w:hideMark/>
          </w:tcPr>
          <w:p w14:paraId="06C7708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В том числе:</w:t>
            </w:r>
          </w:p>
        </w:tc>
      </w:tr>
      <w:tr w:rsidR="004A0ECD" w:rsidRPr="006E67ED" w14:paraId="47E1D383" w14:textId="77777777" w:rsidTr="00A73830">
        <w:trPr>
          <w:cantSplit/>
          <w:trHeight w:val="68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D10577A" w14:textId="77777777" w:rsidR="004A0ECD" w:rsidRPr="006E67ED" w:rsidRDefault="004A0ECD" w:rsidP="004A0ECD">
            <w:pPr>
              <w:spacing w:after="0" w:line="240" w:lineRule="auto"/>
              <w:jc w:val="both"/>
              <w:rPr>
                <w:rFonts w:ascii="Times New Roman" w:eastAsia="Times New Roman" w:hAnsi="Times New Roman" w:cs="Times New Roman"/>
                <w:lang w:val="kk-KZ"/>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6F8DD4E" w14:textId="77777777" w:rsidR="004A0ECD" w:rsidRPr="006E67ED" w:rsidRDefault="004A0ECD" w:rsidP="004A0ECD">
            <w:pPr>
              <w:spacing w:after="0" w:line="240" w:lineRule="auto"/>
              <w:jc w:val="both"/>
              <w:rPr>
                <w:rFonts w:ascii="Times New Roman" w:eastAsia="Times New Roman" w:hAnsi="Times New Roman" w:cs="Times New Roman"/>
                <w:lang w:val="kk-KZ"/>
              </w:rPr>
            </w:pP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14:paraId="344EC816" w14:textId="77777777" w:rsidR="004A0ECD" w:rsidRPr="006E67ED" w:rsidRDefault="004A0ECD" w:rsidP="004A0ECD">
            <w:pPr>
              <w:spacing w:after="0" w:line="240" w:lineRule="auto"/>
              <w:ind w:left="-109" w:right="-108"/>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незасоленные</w:t>
            </w:r>
          </w:p>
        </w:tc>
        <w:tc>
          <w:tcPr>
            <w:tcW w:w="1529" w:type="dxa"/>
            <w:gridSpan w:val="2"/>
            <w:tcBorders>
              <w:top w:val="single" w:sz="4" w:space="0" w:color="auto"/>
              <w:left w:val="single" w:sz="4" w:space="0" w:color="auto"/>
              <w:bottom w:val="single" w:sz="4" w:space="0" w:color="auto"/>
              <w:right w:val="single" w:sz="4" w:space="0" w:color="auto"/>
            </w:tcBorders>
            <w:vAlign w:val="center"/>
            <w:hideMark/>
          </w:tcPr>
          <w:p w14:paraId="4D5ECA2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слабо засоленные</w:t>
            </w: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14:paraId="487E5C6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средне засоленные</w:t>
            </w:r>
          </w:p>
        </w:tc>
        <w:tc>
          <w:tcPr>
            <w:tcW w:w="1276" w:type="dxa"/>
            <w:gridSpan w:val="2"/>
            <w:tcBorders>
              <w:top w:val="single" w:sz="4" w:space="0" w:color="auto"/>
              <w:left w:val="single" w:sz="4" w:space="0" w:color="auto"/>
              <w:bottom w:val="single" w:sz="4" w:space="0" w:color="auto"/>
              <w:right w:val="single" w:sz="4" w:space="0" w:color="auto"/>
            </w:tcBorders>
            <w:vAlign w:val="center"/>
            <w:hideMark/>
          </w:tcPr>
          <w:p w14:paraId="32AB2579" w14:textId="77777777" w:rsidR="004A0ECD" w:rsidRPr="006E67ED" w:rsidRDefault="004A0ECD" w:rsidP="004A0ECD">
            <w:pPr>
              <w:spacing w:after="0" w:line="240" w:lineRule="auto"/>
              <w:ind w:left="-80" w:right="-130"/>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сильно засоленные</w:t>
            </w:r>
          </w:p>
        </w:tc>
        <w:tc>
          <w:tcPr>
            <w:tcW w:w="1417" w:type="dxa"/>
            <w:gridSpan w:val="2"/>
            <w:tcBorders>
              <w:top w:val="single" w:sz="4" w:space="0" w:color="auto"/>
              <w:left w:val="single" w:sz="4" w:space="0" w:color="auto"/>
              <w:bottom w:val="single" w:sz="4" w:space="0" w:color="auto"/>
              <w:right w:val="single" w:sz="4" w:space="0" w:color="auto"/>
            </w:tcBorders>
            <w:vAlign w:val="center"/>
          </w:tcPr>
          <w:p w14:paraId="6AC94ED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солончаки</w:t>
            </w:r>
          </w:p>
        </w:tc>
      </w:tr>
      <w:tr w:rsidR="004A0ECD" w:rsidRPr="006E67ED" w14:paraId="42FED18B" w14:textId="77777777" w:rsidTr="00A73830">
        <w:trPr>
          <w:cantSplit/>
          <w:trHeight w:hRule="exact" w:val="34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3D7C20EE" w14:textId="77777777" w:rsidR="004A0ECD" w:rsidRPr="006E67ED" w:rsidRDefault="004A0ECD" w:rsidP="004A0ECD">
            <w:pPr>
              <w:spacing w:after="0" w:line="240" w:lineRule="auto"/>
              <w:jc w:val="both"/>
              <w:rPr>
                <w:rFonts w:ascii="Times New Roman" w:eastAsia="Times New Roman" w:hAnsi="Times New Roman" w:cs="Times New Roman"/>
                <w:lang w:val="kk-KZ"/>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E082A38" w14:textId="77777777" w:rsidR="004A0ECD" w:rsidRPr="006E67ED" w:rsidRDefault="004A0ECD" w:rsidP="004A0ECD">
            <w:pPr>
              <w:spacing w:after="0" w:line="240" w:lineRule="auto"/>
              <w:jc w:val="both"/>
              <w:rPr>
                <w:rFonts w:ascii="Times New Roman" w:eastAsia="Times New Roman" w:hAnsi="Times New Roman" w:cs="Times New Roman"/>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7A48856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га</w:t>
            </w:r>
          </w:p>
        </w:tc>
        <w:tc>
          <w:tcPr>
            <w:tcW w:w="426" w:type="dxa"/>
            <w:tcBorders>
              <w:top w:val="single" w:sz="4" w:space="0" w:color="auto"/>
              <w:left w:val="single" w:sz="4" w:space="0" w:color="auto"/>
              <w:bottom w:val="single" w:sz="4" w:space="0" w:color="auto"/>
              <w:right w:val="single" w:sz="4" w:space="0" w:color="auto"/>
            </w:tcBorders>
            <w:vAlign w:val="center"/>
            <w:hideMark/>
          </w:tcPr>
          <w:p w14:paraId="4B3393B1"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w:t>
            </w:r>
          </w:p>
        </w:tc>
        <w:tc>
          <w:tcPr>
            <w:tcW w:w="962" w:type="dxa"/>
            <w:tcBorders>
              <w:top w:val="single" w:sz="4" w:space="0" w:color="auto"/>
              <w:left w:val="single" w:sz="4" w:space="0" w:color="auto"/>
              <w:bottom w:val="single" w:sz="4" w:space="0" w:color="auto"/>
              <w:right w:val="single" w:sz="4" w:space="0" w:color="auto"/>
            </w:tcBorders>
            <w:vAlign w:val="center"/>
            <w:hideMark/>
          </w:tcPr>
          <w:p w14:paraId="14B5D92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1F5762B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7672C1E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2B856FF8"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2547A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3A7AE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vAlign w:val="center"/>
          </w:tcPr>
          <w:p w14:paraId="6C88DFD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га</w:t>
            </w:r>
          </w:p>
        </w:tc>
        <w:tc>
          <w:tcPr>
            <w:tcW w:w="567" w:type="dxa"/>
            <w:tcBorders>
              <w:top w:val="single" w:sz="4" w:space="0" w:color="auto"/>
              <w:left w:val="single" w:sz="4" w:space="0" w:color="auto"/>
              <w:bottom w:val="single" w:sz="4" w:space="0" w:color="auto"/>
              <w:right w:val="single" w:sz="4" w:space="0" w:color="auto"/>
            </w:tcBorders>
            <w:vAlign w:val="center"/>
          </w:tcPr>
          <w:p w14:paraId="59FFBCE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w:t>
            </w:r>
          </w:p>
        </w:tc>
      </w:tr>
      <w:tr w:rsidR="004A0ECD" w:rsidRPr="006E67ED" w14:paraId="2B1981C4"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hideMark/>
          </w:tcPr>
          <w:p w14:paraId="44B9A35A" w14:textId="77777777" w:rsidR="004A0ECD" w:rsidRPr="006E67ED" w:rsidRDefault="004A0ECD" w:rsidP="004A0ECD">
            <w:pPr>
              <w:spacing w:after="0" w:line="240" w:lineRule="auto"/>
              <w:ind w:left="-113"/>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 xml:space="preserve">  Бірлік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BC961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45</w:t>
            </w:r>
            <w:r w:rsidRPr="006E67ED">
              <w:rPr>
                <w:rFonts w:ascii="Times New Roman" w:eastAsia="Times New Roman" w:hAnsi="Times New Roman" w:cs="Times New Roman"/>
                <w:lang w:val="en-US"/>
              </w:rPr>
              <w:t>4</w:t>
            </w:r>
            <w:r w:rsidRPr="006E67ED">
              <w:rPr>
                <w:rFonts w:ascii="Times New Roman" w:eastAsia="Times New Roman" w:hAnsi="Times New Roman" w:cs="Times New Roman"/>
                <w:lang w:val="kk-KZ"/>
              </w:rPr>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7DD643B2"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3022</w:t>
            </w:r>
          </w:p>
        </w:tc>
        <w:tc>
          <w:tcPr>
            <w:tcW w:w="426" w:type="dxa"/>
            <w:tcBorders>
              <w:top w:val="single" w:sz="4" w:space="0" w:color="auto"/>
              <w:left w:val="single" w:sz="4" w:space="0" w:color="auto"/>
              <w:bottom w:val="single" w:sz="4" w:space="0" w:color="auto"/>
              <w:right w:val="single" w:sz="4" w:space="0" w:color="auto"/>
            </w:tcBorders>
            <w:vAlign w:val="center"/>
            <w:hideMark/>
          </w:tcPr>
          <w:p w14:paraId="1FEFF9FA"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66</w:t>
            </w:r>
          </w:p>
        </w:tc>
        <w:tc>
          <w:tcPr>
            <w:tcW w:w="962" w:type="dxa"/>
            <w:tcBorders>
              <w:top w:val="single" w:sz="4" w:space="0" w:color="auto"/>
              <w:left w:val="single" w:sz="4" w:space="0" w:color="auto"/>
              <w:bottom w:val="single" w:sz="4" w:space="0" w:color="auto"/>
              <w:right w:val="single" w:sz="4" w:space="0" w:color="auto"/>
            </w:tcBorders>
            <w:vAlign w:val="center"/>
            <w:hideMark/>
          </w:tcPr>
          <w:p w14:paraId="5455BE7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926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878C27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BC9CE1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532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7F30C8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33C91E"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B7615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w:t>
            </w:r>
          </w:p>
        </w:tc>
        <w:tc>
          <w:tcPr>
            <w:tcW w:w="850" w:type="dxa"/>
            <w:tcBorders>
              <w:top w:val="single" w:sz="4" w:space="0" w:color="auto"/>
              <w:left w:val="single" w:sz="4" w:space="0" w:color="auto"/>
              <w:bottom w:val="single" w:sz="4" w:space="0" w:color="auto"/>
              <w:right w:val="single" w:sz="4" w:space="0" w:color="auto"/>
            </w:tcBorders>
            <w:vAlign w:val="center"/>
          </w:tcPr>
          <w:p w14:paraId="511DE72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34</w:t>
            </w:r>
          </w:p>
        </w:tc>
        <w:tc>
          <w:tcPr>
            <w:tcW w:w="567" w:type="dxa"/>
            <w:tcBorders>
              <w:top w:val="single" w:sz="4" w:space="0" w:color="auto"/>
              <w:left w:val="single" w:sz="4" w:space="0" w:color="auto"/>
              <w:bottom w:val="single" w:sz="4" w:space="0" w:color="auto"/>
              <w:right w:val="single" w:sz="4" w:space="0" w:color="auto"/>
            </w:tcBorders>
            <w:vAlign w:val="center"/>
          </w:tcPr>
          <w:p w14:paraId="03388A2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w:t>
            </w:r>
          </w:p>
        </w:tc>
      </w:tr>
      <w:tr w:rsidR="004A0ECD" w:rsidRPr="006E67ED" w14:paraId="7DE5FF87"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0C94167F"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proofErr w:type="spellStart"/>
            <w:r w:rsidRPr="006E67ED">
              <w:rPr>
                <w:rFonts w:ascii="Times New Roman" w:eastAsia="Times New Roman" w:hAnsi="Times New Roman" w:cs="Times New Roman"/>
              </w:rPr>
              <w:t>Еңбекші</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282FCBE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6346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ADEE27"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3159</w:t>
            </w:r>
          </w:p>
        </w:tc>
        <w:tc>
          <w:tcPr>
            <w:tcW w:w="426" w:type="dxa"/>
            <w:tcBorders>
              <w:top w:val="single" w:sz="4" w:space="0" w:color="auto"/>
              <w:left w:val="single" w:sz="4" w:space="0" w:color="auto"/>
              <w:bottom w:val="single" w:sz="4" w:space="0" w:color="auto"/>
              <w:right w:val="single" w:sz="4" w:space="0" w:color="auto"/>
            </w:tcBorders>
            <w:vAlign w:val="center"/>
            <w:hideMark/>
          </w:tcPr>
          <w:p w14:paraId="47961F77"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50</w:t>
            </w:r>
          </w:p>
        </w:tc>
        <w:tc>
          <w:tcPr>
            <w:tcW w:w="962" w:type="dxa"/>
            <w:tcBorders>
              <w:top w:val="single" w:sz="4" w:space="0" w:color="auto"/>
              <w:left w:val="single" w:sz="4" w:space="0" w:color="auto"/>
              <w:bottom w:val="single" w:sz="4" w:space="0" w:color="auto"/>
              <w:right w:val="single" w:sz="4" w:space="0" w:color="auto"/>
            </w:tcBorders>
            <w:vAlign w:val="center"/>
            <w:hideMark/>
          </w:tcPr>
          <w:p w14:paraId="6541F52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1250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E6648E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507DC8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837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9A3DE4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92AB85"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CAFED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c>
          <w:tcPr>
            <w:tcW w:w="850" w:type="dxa"/>
            <w:tcBorders>
              <w:top w:val="single" w:sz="4" w:space="0" w:color="auto"/>
              <w:left w:val="single" w:sz="4" w:space="0" w:color="auto"/>
              <w:bottom w:val="single" w:sz="4" w:space="0" w:color="auto"/>
              <w:right w:val="single" w:sz="4" w:space="0" w:color="auto"/>
            </w:tcBorders>
            <w:vAlign w:val="center"/>
          </w:tcPr>
          <w:p w14:paraId="759F1255"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493</w:t>
            </w:r>
          </w:p>
        </w:tc>
        <w:tc>
          <w:tcPr>
            <w:tcW w:w="567" w:type="dxa"/>
            <w:tcBorders>
              <w:top w:val="single" w:sz="4" w:space="0" w:color="auto"/>
              <w:left w:val="single" w:sz="4" w:space="0" w:color="auto"/>
              <w:bottom w:val="single" w:sz="4" w:space="0" w:color="auto"/>
              <w:right w:val="single" w:sz="4" w:space="0" w:color="auto"/>
            </w:tcBorders>
            <w:vAlign w:val="center"/>
          </w:tcPr>
          <w:p w14:paraId="728F48B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w:t>
            </w:r>
          </w:p>
        </w:tc>
      </w:tr>
      <w:tr w:rsidR="004A0ECD" w:rsidRPr="006E67ED" w14:paraId="4ACCE675"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7B88D6E6"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r w:rsidRPr="006E67ED">
              <w:rPr>
                <w:rFonts w:ascii="Times New Roman" w:eastAsia="Times New Roman" w:hAnsi="Times New Roman" w:cs="Times New Roman"/>
              </w:rPr>
              <w:t>Жамбыл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4BA9354F"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4</w:t>
            </w:r>
            <w:r w:rsidRPr="006E67ED">
              <w:rPr>
                <w:rFonts w:ascii="Times New Roman" w:eastAsia="Times New Roman" w:hAnsi="Times New Roman" w:cs="Times New Roman"/>
                <w:lang w:val="en-US"/>
              </w:rPr>
              <w:t>873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6EE60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2728</w:t>
            </w:r>
          </w:p>
        </w:tc>
        <w:tc>
          <w:tcPr>
            <w:tcW w:w="426" w:type="dxa"/>
            <w:tcBorders>
              <w:top w:val="single" w:sz="4" w:space="0" w:color="auto"/>
              <w:left w:val="single" w:sz="4" w:space="0" w:color="auto"/>
              <w:bottom w:val="single" w:sz="4" w:space="0" w:color="auto"/>
              <w:right w:val="single" w:sz="4" w:space="0" w:color="auto"/>
            </w:tcBorders>
            <w:vAlign w:val="center"/>
            <w:hideMark/>
          </w:tcPr>
          <w:p w14:paraId="7A7A60B8"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56</w:t>
            </w:r>
          </w:p>
        </w:tc>
        <w:tc>
          <w:tcPr>
            <w:tcW w:w="962" w:type="dxa"/>
            <w:tcBorders>
              <w:top w:val="single" w:sz="4" w:space="0" w:color="auto"/>
              <w:left w:val="single" w:sz="4" w:space="0" w:color="auto"/>
              <w:bottom w:val="single" w:sz="4" w:space="0" w:color="auto"/>
              <w:right w:val="single" w:sz="4" w:space="0" w:color="auto"/>
            </w:tcBorders>
            <w:vAlign w:val="center"/>
            <w:hideMark/>
          </w:tcPr>
          <w:p w14:paraId="43DD611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850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EE1842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17</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975768"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810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01140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6B7723"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36C664F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c>
          <w:tcPr>
            <w:tcW w:w="850" w:type="dxa"/>
            <w:tcBorders>
              <w:top w:val="single" w:sz="4" w:space="0" w:color="auto"/>
              <w:left w:val="single" w:sz="4" w:space="0" w:color="auto"/>
              <w:bottom w:val="single" w:sz="4" w:space="0" w:color="auto"/>
              <w:right w:val="single" w:sz="4" w:space="0" w:color="auto"/>
            </w:tcBorders>
            <w:vAlign w:val="center"/>
          </w:tcPr>
          <w:p w14:paraId="741B2254"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260</w:t>
            </w:r>
          </w:p>
        </w:tc>
        <w:tc>
          <w:tcPr>
            <w:tcW w:w="567" w:type="dxa"/>
            <w:tcBorders>
              <w:top w:val="single" w:sz="4" w:space="0" w:color="auto"/>
              <w:left w:val="single" w:sz="4" w:space="0" w:color="auto"/>
              <w:bottom w:val="single" w:sz="4" w:space="0" w:color="auto"/>
              <w:right w:val="single" w:sz="4" w:space="0" w:color="auto"/>
            </w:tcBorders>
            <w:vAlign w:val="center"/>
          </w:tcPr>
          <w:p w14:paraId="5000D3D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r>
      <w:tr w:rsidR="004A0ECD" w:rsidRPr="006E67ED" w14:paraId="40C5560C"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31B1E52E"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proofErr w:type="spellStart"/>
            <w:r w:rsidRPr="006E67ED">
              <w:rPr>
                <w:rFonts w:ascii="Times New Roman" w:eastAsia="Times New Roman" w:hAnsi="Times New Roman" w:cs="Times New Roman"/>
              </w:rPr>
              <w:t>Жаңа</w:t>
            </w:r>
            <w:proofErr w:type="spellEnd"/>
            <w:r w:rsidRPr="006E67ED">
              <w:rPr>
                <w:rFonts w:ascii="Times New Roman" w:eastAsia="Times New Roman" w:hAnsi="Times New Roman" w:cs="Times New Roman"/>
              </w:rPr>
              <w:t xml:space="preserve"> </w:t>
            </w:r>
            <w:proofErr w:type="spellStart"/>
            <w:r w:rsidRPr="006E67ED">
              <w:rPr>
                <w:rFonts w:ascii="Times New Roman" w:eastAsia="Times New Roman" w:hAnsi="Times New Roman" w:cs="Times New Roman"/>
              </w:rPr>
              <w:t>жол</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10B1E4E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71</w:t>
            </w:r>
            <w:r w:rsidRPr="006E67ED">
              <w:rPr>
                <w:rFonts w:ascii="Times New Roman" w:eastAsia="Times New Roman" w:hAnsi="Times New Roman" w:cs="Times New Roman"/>
                <w:lang w:val="en-US"/>
              </w:rPr>
              <w:t>4</w:t>
            </w:r>
            <w:r w:rsidRPr="006E67ED">
              <w:rPr>
                <w:rFonts w:ascii="Times New Roman" w:eastAsia="Times New Roman" w:hAnsi="Times New Roman" w:cs="Times New Roman"/>
                <w:lang w:val="kk-KZ"/>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A79843"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3321</w:t>
            </w:r>
          </w:p>
        </w:tc>
        <w:tc>
          <w:tcPr>
            <w:tcW w:w="426" w:type="dxa"/>
            <w:tcBorders>
              <w:top w:val="single" w:sz="4" w:space="0" w:color="auto"/>
              <w:left w:val="single" w:sz="4" w:space="0" w:color="auto"/>
              <w:bottom w:val="single" w:sz="4" w:space="0" w:color="auto"/>
              <w:right w:val="single" w:sz="4" w:space="0" w:color="auto"/>
            </w:tcBorders>
            <w:vAlign w:val="center"/>
            <w:hideMark/>
          </w:tcPr>
          <w:p w14:paraId="1F88FF1C"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47</w:t>
            </w:r>
          </w:p>
        </w:tc>
        <w:tc>
          <w:tcPr>
            <w:tcW w:w="962" w:type="dxa"/>
            <w:tcBorders>
              <w:top w:val="single" w:sz="4" w:space="0" w:color="auto"/>
              <w:left w:val="single" w:sz="4" w:space="0" w:color="auto"/>
              <w:bottom w:val="single" w:sz="4" w:space="0" w:color="auto"/>
              <w:right w:val="single" w:sz="4" w:space="0" w:color="auto"/>
            </w:tcBorders>
            <w:vAlign w:val="center"/>
            <w:hideMark/>
          </w:tcPr>
          <w:p w14:paraId="65AF948F"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1158</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E3256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1F29D3"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1918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A94671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436BF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523</w:t>
            </w:r>
          </w:p>
        </w:tc>
        <w:tc>
          <w:tcPr>
            <w:tcW w:w="567" w:type="dxa"/>
            <w:tcBorders>
              <w:top w:val="single" w:sz="4" w:space="0" w:color="auto"/>
              <w:left w:val="single" w:sz="4" w:space="0" w:color="auto"/>
              <w:bottom w:val="single" w:sz="4" w:space="0" w:color="auto"/>
              <w:right w:val="single" w:sz="4" w:space="0" w:color="auto"/>
            </w:tcBorders>
            <w:vAlign w:val="center"/>
            <w:hideMark/>
          </w:tcPr>
          <w:p w14:paraId="6791CCA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w:t>
            </w:r>
          </w:p>
        </w:tc>
        <w:tc>
          <w:tcPr>
            <w:tcW w:w="850" w:type="dxa"/>
            <w:tcBorders>
              <w:top w:val="single" w:sz="4" w:space="0" w:color="auto"/>
              <w:left w:val="single" w:sz="4" w:space="0" w:color="auto"/>
              <w:bottom w:val="single" w:sz="4" w:space="0" w:color="auto"/>
              <w:right w:val="single" w:sz="4" w:space="0" w:color="auto"/>
            </w:tcBorders>
            <w:vAlign w:val="center"/>
          </w:tcPr>
          <w:p w14:paraId="5F6602E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221</w:t>
            </w:r>
          </w:p>
        </w:tc>
        <w:tc>
          <w:tcPr>
            <w:tcW w:w="567" w:type="dxa"/>
            <w:tcBorders>
              <w:top w:val="single" w:sz="4" w:space="0" w:color="auto"/>
              <w:left w:val="single" w:sz="4" w:space="0" w:color="auto"/>
              <w:bottom w:val="single" w:sz="4" w:space="0" w:color="auto"/>
              <w:right w:val="single" w:sz="4" w:space="0" w:color="auto"/>
            </w:tcBorders>
            <w:vAlign w:val="center"/>
          </w:tcPr>
          <w:p w14:paraId="678A53F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w:t>
            </w:r>
          </w:p>
        </w:tc>
      </w:tr>
      <w:tr w:rsidR="004A0ECD" w:rsidRPr="006E67ED" w14:paraId="33F56132"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6D82E03A"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Иі</w:t>
            </w:r>
            <w:proofErr w:type="spellStart"/>
            <w:r w:rsidRPr="006E67ED">
              <w:rPr>
                <w:rFonts w:ascii="Times New Roman" w:eastAsia="Times New Roman" w:hAnsi="Times New Roman" w:cs="Times New Roman"/>
              </w:rPr>
              <w:t>ржар</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50E0F10E"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7</w:t>
            </w:r>
            <w:r w:rsidRPr="006E67ED">
              <w:rPr>
                <w:rFonts w:ascii="Times New Roman" w:eastAsia="Times New Roman" w:hAnsi="Times New Roman" w:cs="Times New Roman"/>
                <w:lang w:val="en-US"/>
              </w:rPr>
              <w:t>409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8C73C9"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3549</w:t>
            </w:r>
          </w:p>
        </w:tc>
        <w:tc>
          <w:tcPr>
            <w:tcW w:w="426" w:type="dxa"/>
            <w:tcBorders>
              <w:top w:val="single" w:sz="4" w:space="0" w:color="auto"/>
              <w:left w:val="single" w:sz="4" w:space="0" w:color="auto"/>
              <w:bottom w:val="single" w:sz="4" w:space="0" w:color="auto"/>
              <w:right w:val="single" w:sz="4" w:space="0" w:color="auto"/>
            </w:tcBorders>
            <w:vAlign w:val="center"/>
            <w:hideMark/>
          </w:tcPr>
          <w:p w14:paraId="0742CDB9"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48</w:t>
            </w:r>
          </w:p>
        </w:tc>
        <w:tc>
          <w:tcPr>
            <w:tcW w:w="962" w:type="dxa"/>
            <w:tcBorders>
              <w:top w:val="single" w:sz="4" w:space="0" w:color="auto"/>
              <w:left w:val="single" w:sz="4" w:space="0" w:color="auto"/>
              <w:bottom w:val="single" w:sz="4" w:space="0" w:color="auto"/>
              <w:right w:val="single" w:sz="4" w:space="0" w:color="auto"/>
            </w:tcBorders>
            <w:vAlign w:val="center"/>
            <w:hideMark/>
          </w:tcPr>
          <w:p w14:paraId="28DAF4AC"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1959</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E9226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D8D068"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1496</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C018A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7E5D51"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328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CEAB1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w:t>
            </w:r>
          </w:p>
        </w:tc>
        <w:tc>
          <w:tcPr>
            <w:tcW w:w="850" w:type="dxa"/>
            <w:tcBorders>
              <w:top w:val="single" w:sz="4" w:space="0" w:color="auto"/>
              <w:left w:val="single" w:sz="4" w:space="0" w:color="auto"/>
              <w:bottom w:val="single" w:sz="4" w:space="0" w:color="auto"/>
              <w:right w:val="single" w:sz="4" w:space="0" w:color="auto"/>
            </w:tcBorders>
            <w:vAlign w:val="center"/>
          </w:tcPr>
          <w:p w14:paraId="65857F51"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77</w:t>
            </w:r>
          </w:p>
        </w:tc>
        <w:tc>
          <w:tcPr>
            <w:tcW w:w="567" w:type="dxa"/>
            <w:tcBorders>
              <w:top w:val="single" w:sz="4" w:space="0" w:color="auto"/>
              <w:left w:val="single" w:sz="4" w:space="0" w:color="auto"/>
              <w:bottom w:val="single" w:sz="4" w:space="0" w:color="auto"/>
              <w:right w:val="single" w:sz="4" w:space="0" w:color="auto"/>
            </w:tcBorders>
            <w:vAlign w:val="center"/>
          </w:tcPr>
          <w:p w14:paraId="4D724607"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w:t>
            </w:r>
          </w:p>
        </w:tc>
      </w:tr>
      <w:tr w:rsidR="004A0ECD" w:rsidRPr="006E67ED" w14:paraId="7DA346A7"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679E8F28"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proofErr w:type="spellStart"/>
            <w:r w:rsidRPr="006E67ED">
              <w:rPr>
                <w:rFonts w:ascii="Times New Roman" w:eastAsia="Times New Roman" w:hAnsi="Times New Roman" w:cs="Times New Roman"/>
              </w:rPr>
              <w:t>Мақтаарал</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48E6E31F"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11</w:t>
            </w:r>
            <w:r w:rsidRPr="006E67ED">
              <w:rPr>
                <w:rFonts w:ascii="Times New Roman" w:eastAsia="Times New Roman" w:hAnsi="Times New Roman" w:cs="Times New Roman"/>
                <w:lang w:val="en-US"/>
              </w:rPr>
              <w:t>390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CA40430"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4591</w:t>
            </w:r>
          </w:p>
        </w:tc>
        <w:tc>
          <w:tcPr>
            <w:tcW w:w="426" w:type="dxa"/>
            <w:tcBorders>
              <w:top w:val="single" w:sz="4" w:space="0" w:color="auto"/>
              <w:left w:val="single" w:sz="4" w:space="0" w:color="auto"/>
              <w:bottom w:val="single" w:sz="4" w:space="0" w:color="auto"/>
              <w:right w:val="single" w:sz="4" w:space="0" w:color="auto"/>
            </w:tcBorders>
            <w:vAlign w:val="center"/>
            <w:hideMark/>
          </w:tcPr>
          <w:p w14:paraId="1B417CCE"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40</w:t>
            </w:r>
          </w:p>
        </w:tc>
        <w:tc>
          <w:tcPr>
            <w:tcW w:w="962" w:type="dxa"/>
            <w:tcBorders>
              <w:top w:val="single" w:sz="4" w:space="0" w:color="auto"/>
              <w:left w:val="single" w:sz="4" w:space="0" w:color="auto"/>
              <w:bottom w:val="single" w:sz="4" w:space="0" w:color="auto"/>
              <w:right w:val="single" w:sz="4" w:space="0" w:color="auto"/>
            </w:tcBorders>
            <w:vAlign w:val="center"/>
            <w:hideMark/>
          </w:tcPr>
          <w:p w14:paraId="3A5DBCBC"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2794</w:t>
            </w:r>
          </w:p>
        </w:tc>
        <w:tc>
          <w:tcPr>
            <w:tcW w:w="567" w:type="dxa"/>
            <w:tcBorders>
              <w:top w:val="single" w:sz="4" w:space="0" w:color="auto"/>
              <w:left w:val="single" w:sz="4" w:space="0" w:color="auto"/>
              <w:bottom w:val="single" w:sz="4" w:space="0" w:color="auto"/>
              <w:right w:val="single" w:sz="4" w:space="0" w:color="auto"/>
            </w:tcBorders>
            <w:vAlign w:val="center"/>
            <w:hideMark/>
          </w:tcPr>
          <w:p w14:paraId="391E403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5892D94B"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3344</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A7057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68A4DD2"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441</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D8611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w:t>
            </w:r>
          </w:p>
        </w:tc>
        <w:tc>
          <w:tcPr>
            <w:tcW w:w="850" w:type="dxa"/>
            <w:tcBorders>
              <w:top w:val="single" w:sz="4" w:space="0" w:color="auto"/>
              <w:left w:val="single" w:sz="4" w:space="0" w:color="auto"/>
              <w:bottom w:val="single" w:sz="4" w:space="0" w:color="auto"/>
              <w:right w:val="single" w:sz="4" w:space="0" w:color="auto"/>
            </w:tcBorders>
            <w:vAlign w:val="center"/>
          </w:tcPr>
          <w:p w14:paraId="22113CC5"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220</w:t>
            </w:r>
          </w:p>
        </w:tc>
        <w:tc>
          <w:tcPr>
            <w:tcW w:w="567" w:type="dxa"/>
            <w:tcBorders>
              <w:top w:val="single" w:sz="4" w:space="0" w:color="auto"/>
              <w:left w:val="single" w:sz="4" w:space="0" w:color="auto"/>
              <w:bottom w:val="single" w:sz="4" w:space="0" w:color="auto"/>
              <w:right w:val="single" w:sz="4" w:space="0" w:color="auto"/>
            </w:tcBorders>
            <w:vAlign w:val="center"/>
          </w:tcPr>
          <w:p w14:paraId="0A5518C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w:t>
            </w:r>
          </w:p>
        </w:tc>
      </w:tr>
      <w:tr w:rsidR="004A0ECD" w:rsidRPr="006E67ED" w14:paraId="7239B895"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7BDA6AC0"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lastRenderedPageBreak/>
              <w:t xml:space="preserve">  </w:t>
            </w:r>
            <w:proofErr w:type="spellStart"/>
            <w:r w:rsidRPr="006E67ED">
              <w:rPr>
                <w:rFonts w:ascii="Times New Roman" w:eastAsia="Times New Roman" w:hAnsi="Times New Roman" w:cs="Times New Roman"/>
              </w:rPr>
              <w:t>Нұрлыбаев</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053E5225"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6</w:t>
            </w:r>
            <w:r w:rsidRPr="006E67ED">
              <w:rPr>
                <w:rFonts w:ascii="Times New Roman" w:eastAsia="Times New Roman" w:hAnsi="Times New Roman" w:cs="Times New Roman"/>
                <w:lang w:val="en-US"/>
              </w:rPr>
              <w:t>621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E21BCD"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1875</w:t>
            </w:r>
          </w:p>
        </w:tc>
        <w:tc>
          <w:tcPr>
            <w:tcW w:w="426" w:type="dxa"/>
            <w:tcBorders>
              <w:top w:val="single" w:sz="4" w:space="0" w:color="auto"/>
              <w:left w:val="single" w:sz="4" w:space="0" w:color="auto"/>
              <w:bottom w:val="single" w:sz="4" w:space="0" w:color="auto"/>
              <w:right w:val="single" w:sz="4" w:space="0" w:color="auto"/>
            </w:tcBorders>
            <w:vAlign w:val="center"/>
            <w:hideMark/>
          </w:tcPr>
          <w:p w14:paraId="77515073"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28</w:t>
            </w:r>
          </w:p>
        </w:tc>
        <w:tc>
          <w:tcPr>
            <w:tcW w:w="962" w:type="dxa"/>
            <w:tcBorders>
              <w:top w:val="single" w:sz="4" w:space="0" w:color="auto"/>
              <w:left w:val="single" w:sz="4" w:space="0" w:color="auto"/>
              <w:bottom w:val="single" w:sz="4" w:space="0" w:color="auto"/>
              <w:right w:val="single" w:sz="4" w:space="0" w:color="auto"/>
            </w:tcBorders>
            <w:vAlign w:val="center"/>
            <w:hideMark/>
          </w:tcPr>
          <w:p w14:paraId="058848D6"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1409</w:t>
            </w:r>
          </w:p>
        </w:tc>
        <w:tc>
          <w:tcPr>
            <w:tcW w:w="567" w:type="dxa"/>
            <w:tcBorders>
              <w:top w:val="single" w:sz="4" w:space="0" w:color="auto"/>
              <w:left w:val="single" w:sz="4" w:space="0" w:color="auto"/>
              <w:bottom w:val="single" w:sz="4" w:space="0" w:color="auto"/>
              <w:right w:val="single" w:sz="4" w:space="0" w:color="auto"/>
            </w:tcBorders>
            <w:vAlign w:val="center"/>
            <w:hideMark/>
          </w:tcPr>
          <w:p w14:paraId="585EF35C"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AB0469"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2529</w:t>
            </w:r>
          </w:p>
        </w:tc>
        <w:tc>
          <w:tcPr>
            <w:tcW w:w="567" w:type="dxa"/>
            <w:tcBorders>
              <w:top w:val="single" w:sz="4" w:space="0" w:color="auto"/>
              <w:left w:val="single" w:sz="4" w:space="0" w:color="auto"/>
              <w:bottom w:val="single" w:sz="4" w:space="0" w:color="auto"/>
              <w:right w:val="single" w:sz="4" w:space="0" w:color="auto"/>
            </w:tcBorders>
            <w:vAlign w:val="center"/>
            <w:hideMark/>
          </w:tcPr>
          <w:p w14:paraId="34D510E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38</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F54E51"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686</w:t>
            </w:r>
          </w:p>
        </w:tc>
        <w:tc>
          <w:tcPr>
            <w:tcW w:w="567" w:type="dxa"/>
            <w:tcBorders>
              <w:top w:val="single" w:sz="4" w:space="0" w:color="auto"/>
              <w:left w:val="single" w:sz="4" w:space="0" w:color="auto"/>
              <w:bottom w:val="single" w:sz="4" w:space="0" w:color="auto"/>
              <w:right w:val="single" w:sz="4" w:space="0" w:color="auto"/>
            </w:tcBorders>
            <w:vAlign w:val="center"/>
            <w:hideMark/>
          </w:tcPr>
          <w:p w14:paraId="19CA7DA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11</w:t>
            </w:r>
          </w:p>
        </w:tc>
        <w:tc>
          <w:tcPr>
            <w:tcW w:w="850" w:type="dxa"/>
            <w:tcBorders>
              <w:top w:val="single" w:sz="4" w:space="0" w:color="auto"/>
              <w:left w:val="single" w:sz="4" w:space="0" w:color="auto"/>
              <w:bottom w:val="single" w:sz="4" w:space="0" w:color="auto"/>
              <w:right w:val="single" w:sz="4" w:space="0" w:color="auto"/>
            </w:tcBorders>
            <w:vAlign w:val="center"/>
          </w:tcPr>
          <w:p w14:paraId="08442041"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122</w:t>
            </w:r>
          </w:p>
        </w:tc>
        <w:tc>
          <w:tcPr>
            <w:tcW w:w="567" w:type="dxa"/>
            <w:tcBorders>
              <w:top w:val="single" w:sz="4" w:space="0" w:color="auto"/>
              <w:left w:val="single" w:sz="4" w:space="0" w:color="auto"/>
              <w:bottom w:val="single" w:sz="4" w:space="0" w:color="auto"/>
              <w:right w:val="single" w:sz="4" w:space="0" w:color="auto"/>
            </w:tcBorders>
            <w:vAlign w:val="center"/>
          </w:tcPr>
          <w:p w14:paraId="38961F4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w:t>
            </w:r>
          </w:p>
        </w:tc>
      </w:tr>
      <w:tr w:rsidR="004A0ECD" w:rsidRPr="006E67ED" w14:paraId="0D3833FC"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2B6B2045"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proofErr w:type="spellStart"/>
            <w:r w:rsidRPr="006E67ED">
              <w:rPr>
                <w:rFonts w:ascii="Times New Roman" w:eastAsia="Times New Roman" w:hAnsi="Times New Roman" w:cs="Times New Roman"/>
              </w:rPr>
              <w:t>Достық</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47C1BF86"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11283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DD43F4"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3833</w:t>
            </w:r>
          </w:p>
        </w:tc>
        <w:tc>
          <w:tcPr>
            <w:tcW w:w="426" w:type="dxa"/>
            <w:tcBorders>
              <w:top w:val="single" w:sz="4" w:space="0" w:color="auto"/>
              <w:left w:val="single" w:sz="4" w:space="0" w:color="auto"/>
              <w:bottom w:val="single" w:sz="4" w:space="0" w:color="auto"/>
              <w:right w:val="single" w:sz="4" w:space="0" w:color="auto"/>
            </w:tcBorders>
            <w:vAlign w:val="center"/>
            <w:hideMark/>
          </w:tcPr>
          <w:p w14:paraId="3984E466"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34</w:t>
            </w:r>
          </w:p>
        </w:tc>
        <w:tc>
          <w:tcPr>
            <w:tcW w:w="962" w:type="dxa"/>
            <w:tcBorders>
              <w:top w:val="single" w:sz="4" w:space="0" w:color="auto"/>
              <w:left w:val="single" w:sz="4" w:space="0" w:color="auto"/>
              <w:bottom w:val="single" w:sz="4" w:space="0" w:color="auto"/>
              <w:right w:val="single" w:sz="4" w:space="0" w:color="auto"/>
            </w:tcBorders>
            <w:vAlign w:val="center"/>
            <w:hideMark/>
          </w:tcPr>
          <w:p w14:paraId="3A3AE12A"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3491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DCE65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31</w:t>
            </w:r>
          </w:p>
        </w:tc>
        <w:tc>
          <w:tcPr>
            <w:tcW w:w="851" w:type="dxa"/>
            <w:tcBorders>
              <w:top w:val="single" w:sz="4" w:space="0" w:color="auto"/>
              <w:left w:val="single" w:sz="4" w:space="0" w:color="auto"/>
              <w:bottom w:val="single" w:sz="4" w:space="0" w:color="auto"/>
              <w:right w:val="single" w:sz="4" w:space="0" w:color="auto"/>
            </w:tcBorders>
            <w:vAlign w:val="center"/>
            <w:hideMark/>
          </w:tcPr>
          <w:p w14:paraId="587E8362"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3514</w:t>
            </w:r>
          </w:p>
        </w:tc>
        <w:tc>
          <w:tcPr>
            <w:tcW w:w="567" w:type="dxa"/>
            <w:tcBorders>
              <w:top w:val="single" w:sz="4" w:space="0" w:color="auto"/>
              <w:left w:val="single" w:sz="4" w:space="0" w:color="auto"/>
              <w:bottom w:val="single" w:sz="4" w:space="0" w:color="auto"/>
              <w:right w:val="single" w:sz="4" w:space="0" w:color="auto"/>
            </w:tcBorders>
            <w:vAlign w:val="center"/>
            <w:hideMark/>
          </w:tcPr>
          <w:p w14:paraId="08831B5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BCE985"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419</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575207"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3,7</w:t>
            </w:r>
          </w:p>
        </w:tc>
        <w:tc>
          <w:tcPr>
            <w:tcW w:w="850" w:type="dxa"/>
            <w:tcBorders>
              <w:top w:val="single" w:sz="4" w:space="0" w:color="auto"/>
              <w:left w:val="single" w:sz="4" w:space="0" w:color="auto"/>
              <w:bottom w:val="single" w:sz="4" w:space="0" w:color="auto"/>
              <w:right w:val="single" w:sz="4" w:space="0" w:color="auto"/>
            </w:tcBorders>
            <w:vAlign w:val="center"/>
          </w:tcPr>
          <w:p w14:paraId="1AF2D806"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26</w:t>
            </w:r>
          </w:p>
        </w:tc>
        <w:tc>
          <w:tcPr>
            <w:tcW w:w="567" w:type="dxa"/>
            <w:tcBorders>
              <w:top w:val="single" w:sz="4" w:space="0" w:color="auto"/>
              <w:left w:val="single" w:sz="4" w:space="0" w:color="auto"/>
              <w:bottom w:val="single" w:sz="4" w:space="0" w:color="auto"/>
              <w:right w:val="single" w:sz="4" w:space="0" w:color="auto"/>
            </w:tcBorders>
            <w:vAlign w:val="center"/>
          </w:tcPr>
          <w:p w14:paraId="71560CD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0,3</w:t>
            </w:r>
          </w:p>
        </w:tc>
      </w:tr>
      <w:tr w:rsidR="004A0ECD" w:rsidRPr="006E67ED" w14:paraId="4848C519"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402EF8EE" w14:textId="77777777" w:rsidR="004A0ECD" w:rsidRPr="006E67ED" w:rsidRDefault="004A0ECD" w:rsidP="004A0ECD">
            <w:pPr>
              <w:spacing w:after="0" w:line="240" w:lineRule="auto"/>
              <w:ind w:left="-113"/>
              <w:jc w:val="both"/>
              <w:rPr>
                <w:rFonts w:ascii="Times New Roman" w:eastAsia="Times New Roman" w:hAnsi="Times New Roman" w:cs="Times New Roman"/>
              </w:rPr>
            </w:pPr>
            <w:r w:rsidRPr="006E67ED">
              <w:rPr>
                <w:rFonts w:ascii="Times New Roman" w:eastAsia="Times New Roman" w:hAnsi="Times New Roman" w:cs="Times New Roman"/>
                <w:lang w:val="kk-KZ"/>
              </w:rPr>
              <w:t xml:space="preserve">  </w:t>
            </w:r>
            <w:proofErr w:type="spellStart"/>
            <w:r w:rsidRPr="006E67ED">
              <w:rPr>
                <w:rFonts w:ascii="Times New Roman" w:eastAsia="Times New Roman" w:hAnsi="Times New Roman" w:cs="Times New Roman"/>
              </w:rPr>
              <w:t>Қалыбеков</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651086A5"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42</w:t>
            </w:r>
            <w:r w:rsidRPr="006E67ED">
              <w:rPr>
                <w:rFonts w:ascii="Times New Roman" w:eastAsia="Times New Roman" w:hAnsi="Times New Roman" w:cs="Times New Roman"/>
                <w:lang w:val="en-US"/>
              </w:rPr>
              <w:t>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0A4D05"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580</w:t>
            </w:r>
          </w:p>
        </w:tc>
        <w:tc>
          <w:tcPr>
            <w:tcW w:w="426" w:type="dxa"/>
            <w:tcBorders>
              <w:top w:val="single" w:sz="4" w:space="0" w:color="auto"/>
              <w:left w:val="single" w:sz="4" w:space="0" w:color="auto"/>
              <w:bottom w:val="single" w:sz="4" w:space="0" w:color="auto"/>
              <w:right w:val="single" w:sz="4" w:space="0" w:color="auto"/>
            </w:tcBorders>
            <w:vAlign w:val="center"/>
            <w:hideMark/>
          </w:tcPr>
          <w:p w14:paraId="143993EF"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14</w:t>
            </w:r>
          </w:p>
        </w:tc>
        <w:tc>
          <w:tcPr>
            <w:tcW w:w="962" w:type="dxa"/>
            <w:tcBorders>
              <w:top w:val="single" w:sz="4" w:space="0" w:color="auto"/>
              <w:left w:val="single" w:sz="4" w:space="0" w:color="auto"/>
              <w:bottom w:val="single" w:sz="4" w:space="0" w:color="auto"/>
              <w:right w:val="single" w:sz="4" w:space="0" w:color="auto"/>
            </w:tcBorders>
            <w:vAlign w:val="center"/>
            <w:hideMark/>
          </w:tcPr>
          <w:p w14:paraId="7FECE680"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1725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3E53C2EC"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E69AC7B"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1415</w:t>
            </w:r>
          </w:p>
        </w:tc>
        <w:tc>
          <w:tcPr>
            <w:tcW w:w="567" w:type="dxa"/>
            <w:tcBorders>
              <w:top w:val="single" w:sz="4" w:space="0" w:color="auto"/>
              <w:left w:val="single" w:sz="4" w:space="0" w:color="auto"/>
              <w:bottom w:val="single" w:sz="4" w:space="0" w:color="auto"/>
              <w:right w:val="single" w:sz="4" w:space="0" w:color="auto"/>
            </w:tcBorders>
            <w:vAlign w:val="center"/>
            <w:hideMark/>
          </w:tcPr>
          <w:p w14:paraId="270AAED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34</w:t>
            </w:r>
          </w:p>
        </w:tc>
        <w:tc>
          <w:tcPr>
            <w:tcW w:w="709" w:type="dxa"/>
            <w:tcBorders>
              <w:top w:val="single" w:sz="4" w:space="0" w:color="auto"/>
              <w:left w:val="single" w:sz="4" w:space="0" w:color="auto"/>
              <w:bottom w:val="single" w:sz="4" w:space="0" w:color="auto"/>
              <w:right w:val="single" w:sz="4" w:space="0" w:color="auto"/>
            </w:tcBorders>
            <w:vAlign w:val="center"/>
            <w:hideMark/>
          </w:tcPr>
          <w:p w14:paraId="5FE35FBA"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483</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DC3DA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11</w:t>
            </w:r>
          </w:p>
        </w:tc>
        <w:tc>
          <w:tcPr>
            <w:tcW w:w="850" w:type="dxa"/>
            <w:tcBorders>
              <w:top w:val="single" w:sz="4" w:space="0" w:color="auto"/>
              <w:left w:val="single" w:sz="4" w:space="0" w:color="auto"/>
              <w:bottom w:val="single" w:sz="4" w:space="0" w:color="auto"/>
              <w:right w:val="single" w:sz="4" w:space="0" w:color="auto"/>
            </w:tcBorders>
            <w:vAlign w:val="center"/>
          </w:tcPr>
          <w:p w14:paraId="0C37379F"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6</w:t>
            </w:r>
          </w:p>
        </w:tc>
        <w:tc>
          <w:tcPr>
            <w:tcW w:w="567" w:type="dxa"/>
            <w:tcBorders>
              <w:top w:val="single" w:sz="4" w:space="0" w:color="auto"/>
              <w:left w:val="single" w:sz="4" w:space="0" w:color="auto"/>
              <w:bottom w:val="single" w:sz="4" w:space="0" w:color="auto"/>
              <w:right w:val="single" w:sz="4" w:space="0" w:color="auto"/>
            </w:tcBorders>
            <w:vAlign w:val="center"/>
          </w:tcPr>
          <w:p w14:paraId="3D5D887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0</w:t>
            </w:r>
          </w:p>
        </w:tc>
      </w:tr>
      <w:tr w:rsidR="004A0ECD" w:rsidRPr="006E67ED" w14:paraId="661F5801" w14:textId="77777777" w:rsidTr="00A73830">
        <w:trPr>
          <w:trHeight w:hRule="exact" w:val="340"/>
        </w:trPr>
        <w:tc>
          <w:tcPr>
            <w:tcW w:w="1418" w:type="dxa"/>
            <w:tcBorders>
              <w:top w:val="single" w:sz="4" w:space="0" w:color="auto"/>
              <w:left w:val="single" w:sz="4" w:space="0" w:color="auto"/>
              <w:bottom w:val="single" w:sz="4" w:space="0" w:color="auto"/>
              <w:right w:val="single" w:sz="4" w:space="0" w:color="auto"/>
            </w:tcBorders>
            <w:vAlign w:val="center"/>
            <w:hideMark/>
          </w:tcPr>
          <w:p w14:paraId="2ABE2CB2" w14:textId="77777777" w:rsidR="004A0ECD" w:rsidRPr="006E67ED" w:rsidRDefault="004A0ECD" w:rsidP="004A0ECD">
            <w:pPr>
              <w:spacing w:after="0" w:line="240" w:lineRule="auto"/>
              <w:ind w:left="-113"/>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 xml:space="preserve">  Жиынтығы: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5CC56F9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fldChar w:fldCharType="begin"/>
            </w:r>
            <w:r w:rsidRPr="006E67ED">
              <w:rPr>
                <w:rFonts w:ascii="Times New Roman" w:eastAsia="Times New Roman" w:hAnsi="Times New Roman" w:cs="Times New Roman"/>
                <w:lang w:val="kk-KZ"/>
              </w:rPr>
              <w:instrText xml:space="preserve"> =SUM(ABOVE) </w:instrText>
            </w:r>
            <w:r w:rsidRPr="006E67ED">
              <w:rPr>
                <w:rFonts w:ascii="Times New Roman" w:eastAsia="Times New Roman" w:hAnsi="Times New Roman" w:cs="Times New Roman"/>
                <w:lang w:val="kk-KZ"/>
              </w:rPr>
              <w:fldChar w:fldCharType="separate"/>
            </w:r>
            <w:r w:rsidRPr="006E67ED">
              <w:rPr>
                <w:rFonts w:ascii="Times New Roman" w:eastAsia="Times New Roman" w:hAnsi="Times New Roman" w:cs="Times New Roman"/>
                <w:noProof/>
                <w:lang w:val="kk-KZ"/>
              </w:rPr>
              <w:t>63821</w:t>
            </w:r>
            <w:r w:rsidRPr="006E67ED">
              <w:rPr>
                <w:rFonts w:ascii="Times New Roman" w:eastAsia="Times New Roman" w:hAnsi="Times New Roman" w:cs="Times New Roman"/>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1D58012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26658</w:t>
            </w:r>
          </w:p>
        </w:tc>
        <w:tc>
          <w:tcPr>
            <w:tcW w:w="426" w:type="dxa"/>
            <w:tcBorders>
              <w:top w:val="single" w:sz="4" w:space="0" w:color="auto"/>
              <w:left w:val="single" w:sz="4" w:space="0" w:color="auto"/>
              <w:bottom w:val="single" w:sz="4" w:space="0" w:color="auto"/>
              <w:right w:val="single" w:sz="4" w:space="0" w:color="auto"/>
            </w:tcBorders>
            <w:vAlign w:val="center"/>
            <w:hideMark/>
          </w:tcPr>
          <w:p w14:paraId="543004B6" w14:textId="77777777" w:rsidR="004A0ECD" w:rsidRPr="006E67ED" w:rsidRDefault="004A0ECD" w:rsidP="004A0ECD">
            <w:pPr>
              <w:spacing w:after="0" w:line="240" w:lineRule="auto"/>
              <w:ind w:hanging="107"/>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42</w:t>
            </w:r>
          </w:p>
        </w:tc>
        <w:tc>
          <w:tcPr>
            <w:tcW w:w="962" w:type="dxa"/>
            <w:tcBorders>
              <w:top w:val="single" w:sz="4" w:space="0" w:color="auto"/>
              <w:left w:val="single" w:sz="4" w:space="0" w:color="auto"/>
              <w:bottom w:val="single" w:sz="4" w:space="0" w:color="auto"/>
              <w:right w:val="single" w:sz="4" w:space="0" w:color="auto"/>
            </w:tcBorders>
            <w:vAlign w:val="center"/>
            <w:hideMark/>
          </w:tcPr>
          <w:p w14:paraId="51319D0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15832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61C00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7C10A60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fldChar w:fldCharType="begin"/>
            </w:r>
            <w:r w:rsidRPr="006E67ED">
              <w:rPr>
                <w:rFonts w:ascii="Times New Roman" w:eastAsia="Times New Roman" w:hAnsi="Times New Roman" w:cs="Times New Roman"/>
                <w:lang w:val="kk-KZ"/>
              </w:rPr>
              <w:instrText xml:space="preserve"> =SUM(ABOVE) </w:instrText>
            </w:r>
            <w:r w:rsidRPr="006E67ED">
              <w:rPr>
                <w:rFonts w:ascii="Times New Roman" w:eastAsia="Times New Roman" w:hAnsi="Times New Roman" w:cs="Times New Roman"/>
                <w:lang w:val="kk-KZ"/>
              </w:rPr>
              <w:fldChar w:fldCharType="separate"/>
            </w:r>
            <w:r w:rsidRPr="006E67ED">
              <w:rPr>
                <w:rFonts w:ascii="Times New Roman" w:eastAsia="Times New Roman" w:hAnsi="Times New Roman" w:cs="Times New Roman"/>
                <w:noProof/>
                <w:lang w:val="kk-KZ"/>
              </w:rPr>
              <w:t>16395</w:t>
            </w:r>
            <w:r w:rsidRPr="006E67ED">
              <w:rPr>
                <w:rFonts w:ascii="Times New Roman" w:eastAsia="Times New Roman" w:hAnsi="Times New Roman" w:cs="Times New Roman"/>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25BD7012"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F81382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fldChar w:fldCharType="begin"/>
            </w:r>
            <w:r w:rsidRPr="006E67ED">
              <w:rPr>
                <w:rFonts w:ascii="Times New Roman" w:eastAsia="Times New Roman" w:hAnsi="Times New Roman" w:cs="Times New Roman"/>
                <w:lang w:val="kk-KZ"/>
              </w:rPr>
              <w:instrText xml:space="preserve"> =SUM(ABOVE) </w:instrText>
            </w:r>
            <w:r w:rsidRPr="006E67ED">
              <w:rPr>
                <w:rFonts w:ascii="Times New Roman" w:eastAsia="Times New Roman" w:hAnsi="Times New Roman" w:cs="Times New Roman"/>
                <w:lang w:val="kk-KZ"/>
              </w:rPr>
              <w:fldChar w:fldCharType="separate"/>
            </w:r>
            <w:r w:rsidRPr="006E67ED">
              <w:rPr>
                <w:rFonts w:ascii="Times New Roman" w:eastAsia="Times New Roman" w:hAnsi="Times New Roman" w:cs="Times New Roman"/>
                <w:noProof/>
                <w:lang w:val="kk-KZ"/>
              </w:rPr>
              <w:t>3477</w:t>
            </w:r>
            <w:r w:rsidRPr="006E67ED">
              <w:rPr>
                <w:rFonts w:ascii="Times New Roman" w:eastAsia="Times New Roman" w:hAnsi="Times New Roman" w:cs="Times New Roman"/>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4B552E27"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c>
          <w:tcPr>
            <w:tcW w:w="850" w:type="dxa"/>
            <w:tcBorders>
              <w:top w:val="single" w:sz="4" w:space="0" w:color="auto"/>
              <w:left w:val="single" w:sz="4" w:space="0" w:color="auto"/>
              <w:bottom w:val="single" w:sz="4" w:space="0" w:color="auto"/>
              <w:right w:val="single" w:sz="4" w:space="0" w:color="auto"/>
            </w:tcBorders>
            <w:vAlign w:val="center"/>
          </w:tcPr>
          <w:p w14:paraId="1DD8684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fldChar w:fldCharType="begin"/>
            </w:r>
            <w:r w:rsidRPr="006E67ED">
              <w:rPr>
                <w:rFonts w:ascii="Times New Roman" w:eastAsia="Times New Roman" w:hAnsi="Times New Roman" w:cs="Times New Roman"/>
                <w:lang w:val="kk-KZ"/>
              </w:rPr>
              <w:instrText xml:space="preserve"> =SUM(ABOVE) </w:instrText>
            </w:r>
            <w:r w:rsidRPr="006E67ED">
              <w:rPr>
                <w:rFonts w:ascii="Times New Roman" w:eastAsia="Times New Roman" w:hAnsi="Times New Roman" w:cs="Times New Roman"/>
                <w:lang w:val="kk-KZ"/>
              </w:rPr>
              <w:fldChar w:fldCharType="separate"/>
            </w:r>
            <w:r w:rsidRPr="006E67ED">
              <w:rPr>
                <w:rFonts w:ascii="Times New Roman" w:eastAsia="Times New Roman" w:hAnsi="Times New Roman" w:cs="Times New Roman"/>
                <w:noProof/>
                <w:lang w:val="kk-KZ"/>
              </w:rPr>
              <w:t>1459</w:t>
            </w:r>
            <w:r w:rsidRPr="006E67ED">
              <w:rPr>
                <w:rFonts w:ascii="Times New Roman" w:eastAsia="Times New Roman" w:hAnsi="Times New Roman" w:cs="Times New Roman"/>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tcPr>
          <w:p w14:paraId="122665E2"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w:t>
            </w:r>
          </w:p>
        </w:tc>
      </w:tr>
    </w:tbl>
    <w:p w14:paraId="5B801473" w14:textId="77777777" w:rsidR="004A0ECD" w:rsidRDefault="004A0ECD" w:rsidP="004A0ECD">
      <w:pPr>
        <w:spacing w:after="0" w:line="240" w:lineRule="auto"/>
        <w:jc w:val="both"/>
        <w:rPr>
          <w:sz w:val="28"/>
          <w:szCs w:val="28"/>
          <w:lang w:val="kk-KZ"/>
        </w:rPr>
      </w:pPr>
    </w:p>
    <w:p w14:paraId="5B9D63CE" w14:textId="0CD7C7B4" w:rsidR="004A0ECD" w:rsidRDefault="004A0ECD" w:rsidP="004A0ECD">
      <w:pPr>
        <w:spacing w:after="0" w:line="240" w:lineRule="auto"/>
        <w:jc w:val="both"/>
        <w:rPr>
          <w:rFonts w:ascii="Times New Roman" w:hAnsi="Times New Roman" w:cs="Times New Roman"/>
          <w:sz w:val="28"/>
          <w:szCs w:val="28"/>
          <w:lang w:val="kk-KZ"/>
        </w:rPr>
      </w:pPr>
      <w:r w:rsidRPr="0069232D">
        <w:rPr>
          <w:rFonts w:ascii="Times New Roman" w:hAnsi="Times New Roman" w:cs="Times New Roman"/>
          <w:sz w:val="28"/>
          <w:szCs w:val="28"/>
          <w:lang w:val="kk-KZ"/>
        </w:rPr>
        <w:t>Таблица –</w:t>
      </w:r>
      <w:r w:rsidR="00CD6960">
        <w:rPr>
          <w:rFonts w:ascii="Times New Roman" w:hAnsi="Times New Roman" w:cs="Times New Roman"/>
          <w:sz w:val="28"/>
          <w:szCs w:val="28"/>
          <w:lang w:val="kk-KZ"/>
        </w:rPr>
        <w:t xml:space="preserve"> 4.</w:t>
      </w:r>
      <w:r>
        <w:rPr>
          <w:rFonts w:ascii="Times New Roman" w:hAnsi="Times New Roman" w:cs="Times New Roman"/>
          <w:sz w:val="28"/>
          <w:szCs w:val="28"/>
          <w:lang w:val="kk-KZ"/>
        </w:rPr>
        <w:t>2. Структура степени засоления орошаемых земель Жетысайского района по сельским округам по состоянию на 2021 год</w:t>
      </w:r>
    </w:p>
    <w:p w14:paraId="400AC27B" w14:textId="77777777" w:rsidR="004A0ECD" w:rsidRDefault="004A0ECD" w:rsidP="004A0ECD">
      <w:pPr>
        <w:spacing w:after="0" w:line="240" w:lineRule="auto"/>
        <w:jc w:val="both"/>
        <w:rPr>
          <w:rFonts w:ascii="Times New Roman" w:hAnsi="Times New Roman" w:cs="Times New Roman"/>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8"/>
        <w:gridCol w:w="850"/>
        <w:gridCol w:w="992"/>
        <w:gridCol w:w="567"/>
        <w:gridCol w:w="918"/>
        <w:gridCol w:w="567"/>
        <w:gridCol w:w="850"/>
        <w:gridCol w:w="567"/>
        <w:gridCol w:w="709"/>
        <w:gridCol w:w="567"/>
        <w:gridCol w:w="851"/>
        <w:gridCol w:w="567"/>
      </w:tblGrid>
      <w:tr w:rsidR="004A0ECD" w:rsidRPr="006E67ED" w14:paraId="398F7F8E" w14:textId="77777777" w:rsidTr="00A73830">
        <w:trPr>
          <w:cantSplit/>
          <w:trHeight w:hRule="exact" w:val="337"/>
        </w:trPr>
        <w:tc>
          <w:tcPr>
            <w:tcW w:w="1488" w:type="dxa"/>
            <w:vMerge w:val="restart"/>
            <w:tcBorders>
              <w:top w:val="single" w:sz="4" w:space="0" w:color="auto"/>
              <w:left w:val="single" w:sz="4" w:space="0" w:color="auto"/>
              <w:bottom w:val="single" w:sz="4" w:space="0" w:color="auto"/>
              <w:right w:val="single" w:sz="4" w:space="0" w:color="auto"/>
            </w:tcBorders>
            <w:vAlign w:val="center"/>
            <w:hideMark/>
          </w:tcPr>
          <w:p w14:paraId="77D3D10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Сельские округи</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1408074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Площадь, га</w:t>
            </w:r>
          </w:p>
        </w:tc>
        <w:tc>
          <w:tcPr>
            <w:tcW w:w="7155" w:type="dxa"/>
            <w:gridSpan w:val="10"/>
            <w:tcBorders>
              <w:top w:val="single" w:sz="4" w:space="0" w:color="auto"/>
              <w:left w:val="single" w:sz="4" w:space="0" w:color="auto"/>
              <w:bottom w:val="single" w:sz="4" w:space="0" w:color="auto"/>
              <w:right w:val="single" w:sz="4" w:space="0" w:color="auto"/>
            </w:tcBorders>
            <w:vAlign w:val="center"/>
            <w:hideMark/>
          </w:tcPr>
          <w:p w14:paraId="130B74E0"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lang w:val="kk-KZ"/>
              </w:rPr>
              <w:t>В том числе</w:t>
            </w:r>
            <w:r w:rsidRPr="006E67ED">
              <w:rPr>
                <w:rFonts w:ascii="Times New Roman" w:eastAsia="Times New Roman" w:hAnsi="Times New Roman" w:cs="Times New Roman"/>
                <w:bCs/>
                <w:lang w:val="kk-KZ"/>
              </w:rPr>
              <w:t>:</w:t>
            </w:r>
          </w:p>
        </w:tc>
      </w:tr>
      <w:tr w:rsidR="004A0ECD" w:rsidRPr="006E67ED" w14:paraId="5171A244" w14:textId="77777777" w:rsidTr="00A73830">
        <w:trPr>
          <w:cantSplit/>
          <w:trHeight w:val="352"/>
        </w:trPr>
        <w:tc>
          <w:tcPr>
            <w:tcW w:w="1488" w:type="dxa"/>
            <w:vMerge/>
            <w:tcBorders>
              <w:top w:val="single" w:sz="4" w:space="0" w:color="auto"/>
              <w:left w:val="single" w:sz="4" w:space="0" w:color="auto"/>
              <w:bottom w:val="single" w:sz="4" w:space="0" w:color="auto"/>
              <w:right w:val="single" w:sz="4" w:space="0" w:color="auto"/>
            </w:tcBorders>
            <w:vAlign w:val="center"/>
            <w:hideMark/>
          </w:tcPr>
          <w:p w14:paraId="511D3DAE" w14:textId="77777777" w:rsidR="004A0ECD" w:rsidRPr="006E67ED" w:rsidRDefault="004A0ECD" w:rsidP="004A0ECD">
            <w:pPr>
              <w:spacing w:after="0" w:line="240" w:lineRule="auto"/>
              <w:ind w:left="-79" w:firstLine="79"/>
              <w:jc w:val="both"/>
              <w:rPr>
                <w:rFonts w:ascii="Times New Roman" w:eastAsia="Times New Roman" w:hAnsi="Times New Roman" w:cs="Times New Roman"/>
                <w:b/>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9D426E8" w14:textId="77777777" w:rsidR="004A0ECD" w:rsidRPr="006E67ED" w:rsidRDefault="004A0ECD" w:rsidP="004A0ECD">
            <w:pPr>
              <w:spacing w:after="0" w:line="240" w:lineRule="auto"/>
              <w:jc w:val="both"/>
              <w:rPr>
                <w:rFonts w:ascii="Times New Roman" w:eastAsia="Times New Roman" w:hAnsi="Times New Roman" w:cs="Times New Roman"/>
                <w:b/>
                <w:lang w:val="kk-KZ"/>
              </w:rPr>
            </w:pP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14:paraId="0AE5854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незасоленные</w:t>
            </w:r>
          </w:p>
        </w:tc>
        <w:tc>
          <w:tcPr>
            <w:tcW w:w="1485" w:type="dxa"/>
            <w:gridSpan w:val="2"/>
            <w:tcBorders>
              <w:top w:val="single" w:sz="4" w:space="0" w:color="auto"/>
              <w:left w:val="single" w:sz="4" w:space="0" w:color="auto"/>
              <w:bottom w:val="single" w:sz="4" w:space="0" w:color="auto"/>
              <w:right w:val="single" w:sz="4" w:space="0" w:color="auto"/>
            </w:tcBorders>
            <w:vAlign w:val="center"/>
            <w:hideMark/>
          </w:tcPr>
          <w:p w14:paraId="2237877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слабо засоленные</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47554F7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средне засоленные</w:t>
            </w:r>
          </w:p>
        </w:tc>
        <w:tc>
          <w:tcPr>
            <w:tcW w:w="1276" w:type="dxa"/>
            <w:gridSpan w:val="2"/>
            <w:tcBorders>
              <w:top w:val="single" w:sz="4" w:space="0" w:color="auto"/>
              <w:left w:val="single" w:sz="4" w:space="0" w:color="auto"/>
              <w:bottom w:val="single" w:sz="4" w:space="0" w:color="auto"/>
              <w:right w:val="single" w:sz="4" w:space="0" w:color="auto"/>
            </w:tcBorders>
            <w:vAlign w:val="center"/>
            <w:hideMark/>
          </w:tcPr>
          <w:p w14:paraId="2ED6D456" w14:textId="77777777" w:rsidR="004A0ECD" w:rsidRPr="006E67ED" w:rsidRDefault="004A0ECD" w:rsidP="004A0ECD">
            <w:pPr>
              <w:spacing w:after="0" w:line="240" w:lineRule="auto"/>
              <w:ind w:left="-80" w:right="-130"/>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сильно засоленные</w:t>
            </w:r>
          </w:p>
        </w:tc>
        <w:tc>
          <w:tcPr>
            <w:tcW w:w="1418" w:type="dxa"/>
            <w:gridSpan w:val="2"/>
            <w:tcBorders>
              <w:top w:val="single" w:sz="4" w:space="0" w:color="auto"/>
              <w:left w:val="single" w:sz="4" w:space="0" w:color="auto"/>
              <w:bottom w:val="single" w:sz="4" w:space="0" w:color="auto"/>
              <w:right w:val="single" w:sz="4" w:space="0" w:color="auto"/>
            </w:tcBorders>
            <w:vAlign w:val="center"/>
          </w:tcPr>
          <w:p w14:paraId="029CB8F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солончаки</w:t>
            </w:r>
          </w:p>
        </w:tc>
      </w:tr>
      <w:tr w:rsidR="004A0ECD" w:rsidRPr="006E67ED" w14:paraId="2CB6EE44" w14:textId="77777777" w:rsidTr="00A73830">
        <w:trPr>
          <w:cantSplit/>
          <w:trHeight w:hRule="exact" w:val="294"/>
        </w:trPr>
        <w:tc>
          <w:tcPr>
            <w:tcW w:w="1488" w:type="dxa"/>
            <w:vMerge/>
            <w:tcBorders>
              <w:top w:val="single" w:sz="4" w:space="0" w:color="auto"/>
              <w:left w:val="single" w:sz="4" w:space="0" w:color="auto"/>
              <w:bottom w:val="single" w:sz="4" w:space="0" w:color="auto"/>
              <w:right w:val="single" w:sz="4" w:space="0" w:color="auto"/>
            </w:tcBorders>
            <w:vAlign w:val="center"/>
            <w:hideMark/>
          </w:tcPr>
          <w:p w14:paraId="0F6AFB2D" w14:textId="77777777" w:rsidR="004A0ECD" w:rsidRPr="006E67ED" w:rsidRDefault="004A0ECD" w:rsidP="004A0ECD">
            <w:pPr>
              <w:spacing w:after="0" w:line="240" w:lineRule="auto"/>
              <w:ind w:left="-79" w:firstLine="79"/>
              <w:jc w:val="both"/>
              <w:rPr>
                <w:rFonts w:ascii="Times New Roman" w:eastAsia="Times New Roman" w:hAnsi="Times New Roman" w:cs="Times New Roman"/>
                <w:b/>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1632AA1E" w14:textId="77777777" w:rsidR="004A0ECD" w:rsidRPr="006E67ED" w:rsidRDefault="004A0ECD" w:rsidP="004A0ECD">
            <w:pPr>
              <w:spacing w:after="0" w:line="240" w:lineRule="auto"/>
              <w:jc w:val="both"/>
              <w:rPr>
                <w:rFonts w:ascii="Times New Roman" w:eastAsia="Times New Roman" w:hAnsi="Times New Roman" w:cs="Times New Roman"/>
                <w:b/>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0B5004A" w14:textId="77777777" w:rsidR="004A0ECD" w:rsidRPr="006E67ED" w:rsidRDefault="004A0ECD" w:rsidP="004A0ECD">
            <w:pPr>
              <w:spacing w:after="0" w:line="240" w:lineRule="auto"/>
              <w:jc w:val="both"/>
              <w:rPr>
                <w:rFonts w:ascii="Times New Roman" w:eastAsia="Times New Roman" w:hAnsi="Times New Roman" w:cs="Times New Roman"/>
                <w:bCs/>
                <w:lang w:val="kk-KZ"/>
              </w:rPr>
            </w:pPr>
            <w:r w:rsidRPr="006E67ED">
              <w:rPr>
                <w:rFonts w:ascii="Times New Roman" w:eastAsia="Times New Roman" w:hAnsi="Times New Roman" w:cs="Times New Roman"/>
                <w:bCs/>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2AD8E3FC" w14:textId="77777777" w:rsidR="004A0ECD" w:rsidRPr="006E67ED" w:rsidRDefault="004A0ECD" w:rsidP="004A0ECD">
            <w:pPr>
              <w:spacing w:after="0" w:line="240" w:lineRule="auto"/>
              <w:jc w:val="both"/>
              <w:rPr>
                <w:rFonts w:ascii="Times New Roman" w:eastAsia="Times New Roman" w:hAnsi="Times New Roman" w:cs="Times New Roman"/>
                <w:bCs/>
              </w:rPr>
            </w:pPr>
            <w:r w:rsidRPr="006E67ED">
              <w:rPr>
                <w:rFonts w:ascii="Times New Roman" w:eastAsia="Times New Roman" w:hAnsi="Times New Roman" w:cs="Times New Roman"/>
                <w:bCs/>
              </w:rPr>
              <w:t>%</w:t>
            </w:r>
          </w:p>
        </w:tc>
        <w:tc>
          <w:tcPr>
            <w:tcW w:w="918" w:type="dxa"/>
            <w:tcBorders>
              <w:top w:val="single" w:sz="4" w:space="0" w:color="auto"/>
              <w:left w:val="single" w:sz="4" w:space="0" w:color="auto"/>
              <w:bottom w:val="single" w:sz="4" w:space="0" w:color="auto"/>
              <w:right w:val="single" w:sz="4" w:space="0" w:color="auto"/>
            </w:tcBorders>
            <w:vAlign w:val="center"/>
            <w:hideMark/>
          </w:tcPr>
          <w:p w14:paraId="5DAF10DD" w14:textId="77777777" w:rsidR="004A0ECD" w:rsidRPr="00BF5AF1" w:rsidRDefault="004A0ECD" w:rsidP="004A0ECD">
            <w:pPr>
              <w:spacing w:after="0" w:line="240" w:lineRule="auto"/>
              <w:jc w:val="both"/>
              <w:rPr>
                <w:rFonts w:ascii="Times New Roman" w:eastAsia="Times New Roman" w:hAnsi="Times New Roman" w:cs="Times New Roman"/>
                <w:bCs/>
                <w:lang w:val="kk-KZ"/>
              </w:rPr>
            </w:pPr>
            <w:r w:rsidRPr="00BF5AF1">
              <w:rPr>
                <w:rFonts w:ascii="Times New Roman" w:eastAsia="Times New Roman" w:hAnsi="Times New Roman" w:cs="Times New Roman"/>
                <w:bCs/>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2026D1B8" w14:textId="77777777" w:rsidR="004A0ECD" w:rsidRPr="00BF5AF1" w:rsidRDefault="004A0ECD" w:rsidP="004A0ECD">
            <w:pPr>
              <w:spacing w:after="0" w:line="240" w:lineRule="auto"/>
              <w:jc w:val="both"/>
              <w:rPr>
                <w:rFonts w:ascii="Times New Roman" w:eastAsia="Times New Roman" w:hAnsi="Times New Roman" w:cs="Times New Roman"/>
                <w:bCs/>
              </w:rPr>
            </w:pPr>
            <w:r w:rsidRPr="00BF5AF1">
              <w:rPr>
                <w:rFonts w:ascii="Times New Roman" w:eastAsia="Times New Roman" w:hAnsi="Times New Roman" w:cs="Times New Roman"/>
                <w:bCs/>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0C4834BF" w14:textId="77777777" w:rsidR="004A0ECD" w:rsidRPr="00BF5AF1" w:rsidRDefault="004A0ECD" w:rsidP="004A0ECD">
            <w:pPr>
              <w:spacing w:after="0" w:line="240" w:lineRule="auto"/>
              <w:jc w:val="both"/>
              <w:rPr>
                <w:rFonts w:ascii="Times New Roman" w:eastAsia="Times New Roman" w:hAnsi="Times New Roman" w:cs="Times New Roman"/>
                <w:bCs/>
                <w:lang w:val="kk-KZ"/>
              </w:rPr>
            </w:pPr>
            <w:r w:rsidRPr="00BF5AF1">
              <w:rPr>
                <w:rFonts w:ascii="Times New Roman" w:eastAsia="Times New Roman" w:hAnsi="Times New Roman" w:cs="Times New Roman"/>
                <w:bCs/>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1C4001" w14:textId="77777777" w:rsidR="004A0ECD" w:rsidRPr="006E67ED" w:rsidRDefault="004A0ECD" w:rsidP="004A0ECD">
            <w:pPr>
              <w:spacing w:after="0" w:line="240" w:lineRule="auto"/>
              <w:jc w:val="both"/>
              <w:rPr>
                <w:rFonts w:ascii="Times New Roman" w:eastAsia="Times New Roman" w:hAnsi="Times New Roman" w:cs="Times New Roman"/>
                <w:bCs/>
              </w:rPr>
            </w:pPr>
            <w:r w:rsidRPr="006E67ED">
              <w:rPr>
                <w:rFonts w:ascii="Times New Roman" w:eastAsia="Times New Roman" w:hAnsi="Times New Roman" w:cs="Times New Roman"/>
                <w:bCs/>
              </w:rPr>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5BD03E2E" w14:textId="77777777" w:rsidR="004A0ECD" w:rsidRPr="006E67ED" w:rsidRDefault="004A0ECD" w:rsidP="004A0ECD">
            <w:pPr>
              <w:spacing w:after="0" w:line="240" w:lineRule="auto"/>
              <w:jc w:val="both"/>
              <w:rPr>
                <w:rFonts w:ascii="Times New Roman" w:eastAsia="Times New Roman" w:hAnsi="Times New Roman" w:cs="Times New Roman"/>
                <w:bCs/>
                <w:lang w:val="kk-KZ"/>
              </w:rPr>
            </w:pPr>
            <w:r w:rsidRPr="006E67ED">
              <w:rPr>
                <w:rFonts w:ascii="Times New Roman" w:eastAsia="Times New Roman" w:hAnsi="Times New Roman" w:cs="Times New Roman"/>
                <w:bCs/>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5EEE400D" w14:textId="77777777" w:rsidR="004A0ECD" w:rsidRPr="006E67ED" w:rsidRDefault="004A0ECD" w:rsidP="004A0ECD">
            <w:pPr>
              <w:spacing w:after="0" w:line="240" w:lineRule="auto"/>
              <w:jc w:val="both"/>
              <w:rPr>
                <w:rFonts w:ascii="Times New Roman" w:eastAsia="Times New Roman" w:hAnsi="Times New Roman" w:cs="Times New Roman"/>
                <w:bCs/>
              </w:rPr>
            </w:pPr>
            <w:r w:rsidRPr="006E67ED">
              <w:rPr>
                <w:rFonts w:ascii="Times New Roman" w:eastAsia="Times New Roman" w:hAnsi="Times New Roman" w:cs="Times New Roman"/>
                <w:bCs/>
              </w:rPr>
              <w:t>%</w:t>
            </w:r>
          </w:p>
        </w:tc>
        <w:tc>
          <w:tcPr>
            <w:tcW w:w="851" w:type="dxa"/>
            <w:tcBorders>
              <w:top w:val="single" w:sz="4" w:space="0" w:color="auto"/>
              <w:left w:val="single" w:sz="4" w:space="0" w:color="auto"/>
              <w:bottom w:val="single" w:sz="4" w:space="0" w:color="auto"/>
              <w:right w:val="single" w:sz="4" w:space="0" w:color="auto"/>
            </w:tcBorders>
            <w:vAlign w:val="center"/>
          </w:tcPr>
          <w:p w14:paraId="751C2EA7" w14:textId="77777777" w:rsidR="004A0ECD" w:rsidRPr="006E67ED" w:rsidRDefault="004A0ECD" w:rsidP="004A0ECD">
            <w:pPr>
              <w:spacing w:after="0" w:line="240" w:lineRule="auto"/>
              <w:jc w:val="both"/>
              <w:rPr>
                <w:rFonts w:ascii="Times New Roman" w:eastAsia="Times New Roman" w:hAnsi="Times New Roman" w:cs="Times New Roman"/>
                <w:bCs/>
                <w:lang w:val="kk-KZ"/>
              </w:rPr>
            </w:pPr>
            <w:r w:rsidRPr="006E67ED">
              <w:rPr>
                <w:rFonts w:ascii="Times New Roman" w:eastAsia="Times New Roman" w:hAnsi="Times New Roman" w:cs="Times New Roman"/>
                <w:bCs/>
                <w:lang w:val="kk-KZ"/>
              </w:rPr>
              <w:t>га</w:t>
            </w:r>
          </w:p>
        </w:tc>
        <w:tc>
          <w:tcPr>
            <w:tcW w:w="567" w:type="dxa"/>
            <w:tcBorders>
              <w:top w:val="single" w:sz="4" w:space="0" w:color="auto"/>
              <w:left w:val="single" w:sz="4" w:space="0" w:color="auto"/>
              <w:bottom w:val="single" w:sz="4" w:space="0" w:color="auto"/>
              <w:right w:val="single" w:sz="4" w:space="0" w:color="auto"/>
            </w:tcBorders>
            <w:vAlign w:val="center"/>
          </w:tcPr>
          <w:p w14:paraId="5536A724" w14:textId="77777777" w:rsidR="004A0ECD" w:rsidRPr="006E67ED" w:rsidRDefault="004A0ECD" w:rsidP="004A0ECD">
            <w:pPr>
              <w:spacing w:after="0" w:line="240" w:lineRule="auto"/>
              <w:jc w:val="both"/>
              <w:rPr>
                <w:rFonts w:ascii="Times New Roman" w:eastAsia="Times New Roman" w:hAnsi="Times New Roman" w:cs="Times New Roman"/>
                <w:bCs/>
              </w:rPr>
            </w:pPr>
            <w:r w:rsidRPr="006E67ED">
              <w:rPr>
                <w:rFonts w:ascii="Times New Roman" w:eastAsia="Times New Roman" w:hAnsi="Times New Roman" w:cs="Times New Roman"/>
                <w:bCs/>
              </w:rPr>
              <w:t>%</w:t>
            </w:r>
          </w:p>
        </w:tc>
      </w:tr>
      <w:tr w:rsidR="004A0ECD" w:rsidRPr="006E67ED" w14:paraId="43D89BE0"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00DF668C"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r w:rsidRPr="006E67ED">
              <w:rPr>
                <w:rFonts w:ascii="Times New Roman" w:eastAsia="Times New Roman" w:hAnsi="Times New Roman" w:cs="Times New Roman"/>
              </w:rPr>
              <w:t>Абай</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6DB30C"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2</w:t>
            </w:r>
            <w:r w:rsidRPr="006E67ED">
              <w:rPr>
                <w:rFonts w:ascii="Times New Roman" w:eastAsia="Times New Roman" w:hAnsi="Times New Roman" w:cs="Times New Roman"/>
                <w:lang w:val="en-US"/>
              </w:rPr>
              <w:t>355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7A90F4"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1464</w:t>
            </w:r>
          </w:p>
        </w:tc>
        <w:tc>
          <w:tcPr>
            <w:tcW w:w="567" w:type="dxa"/>
            <w:tcBorders>
              <w:top w:val="single" w:sz="4" w:space="0" w:color="auto"/>
              <w:left w:val="single" w:sz="4" w:space="0" w:color="auto"/>
              <w:bottom w:val="single" w:sz="4" w:space="0" w:color="auto"/>
              <w:right w:val="single" w:sz="4" w:space="0" w:color="auto"/>
            </w:tcBorders>
            <w:vAlign w:val="center"/>
            <w:hideMark/>
          </w:tcPr>
          <w:p w14:paraId="7517AB7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62</w:t>
            </w:r>
          </w:p>
        </w:tc>
        <w:tc>
          <w:tcPr>
            <w:tcW w:w="918" w:type="dxa"/>
            <w:tcBorders>
              <w:top w:val="single" w:sz="4" w:space="0" w:color="auto"/>
              <w:left w:val="single" w:sz="4" w:space="0" w:color="auto"/>
              <w:bottom w:val="single" w:sz="4" w:space="0" w:color="auto"/>
              <w:right w:val="single" w:sz="4" w:space="0" w:color="auto"/>
            </w:tcBorders>
            <w:vAlign w:val="center"/>
            <w:hideMark/>
          </w:tcPr>
          <w:p w14:paraId="28197C49"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124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74C1D768"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B719748"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524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C5919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6EAE3D"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243</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1F1AF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11</w:t>
            </w:r>
          </w:p>
        </w:tc>
        <w:tc>
          <w:tcPr>
            <w:tcW w:w="851" w:type="dxa"/>
            <w:tcBorders>
              <w:top w:val="single" w:sz="4" w:space="0" w:color="auto"/>
              <w:left w:val="single" w:sz="4" w:space="0" w:color="auto"/>
              <w:bottom w:val="single" w:sz="4" w:space="0" w:color="auto"/>
              <w:right w:val="single" w:sz="4" w:space="0" w:color="auto"/>
            </w:tcBorders>
            <w:vAlign w:val="center"/>
          </w:tcPr>
          <w:p w14:paraId="525AA0DE"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0</w:t>
            </w:r>
          </w:p>
        </w:tc>
        <w:tc>
          <w:tcPr>
            <w:tcW w:w="567" w:type="dxa"/>
            <w:tcBorders>
              <w:top w:val="single" w:sz="4" w:space="0" w:color="auto"/>
              <w:left w:val="single" w:sz="4" w:space="0" w:color="auto"/>
              <w:bottom w:val="single" w:sz="4" w:space="0" w:color="auto"/>
              <w:right w:val="single" w:sz="4" w:space="0" w:color="auto"/>
            </w:tcBorders>
            <w:vAlign w:val="center"/>
          </w:tcPr>
          <w:p w14:paraId="79DA396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0</w:t>
            </w:r>
          </w:p>
        </w:tc>
      </w:tr>
      <w:tr w:rsidR="004A0ECD" w:rsidRPr="006E67ED" w14:paraId="72DA69BA"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67E0C59A"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r w:rsidRPr="006E67ED">
              <w:rPr>
                <w:rFonts w:ascii="Times New Roman" w:eastAsia="Times New Roman" w:hAnsi="Times New Roman" w:cs="Times New Roman"/>
              </w:rPr>
              <w:t>Ералиев</w:t>
            </w:r>
          </w:p>
        </w:tc>
        <w:tc>
          <w:tcPr>
            <w:tcW w:w="850" w:type="dxa"/>
            <w:tcBorders>
              <w:top w:val="single" w:sz="4" w:space="0" w:color="auto"/>
              <w:left w:val="single" w:sz="4" w:space="0" w:color="auto"/>
              <w:bottom w:val="single" w:sz="4" w:space="0" w:color="auto"/>
              <w:right w:val="single" w:sz="4" w:space="0" w:color="auto"/>
            </w:tcBorders>
            <w:vAlign w:val="center"/>
            <w:hideMark/>
          </w:tcPr>
          <w:p w14:paraId="35098DF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80</w:t>
            </w:r>
            <w:r w:rsidRPr="006E67ED">
              <w:rPr>
                <w:rFonts w:ascii="Times New Roman" w:eastAsia="Times New Roman" w:hAnsi="Times New Roman" w:cs="Times New Roman"/>
                <w:lang w:val="en-US"/>
              </w:rPr>
              <w:t>76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993C7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lang w:val="en-US"/>
              </w:rPr>
              <w:t>48</w:t>
            </w:r>
            <w:r w:rsidRPr="006E67ED">
              <w:rPr>
                <w:rFonts w:ascii="Times New Roman" w:eastAsia="Times New Roman" w:hAnsi="Times New Roman" w:cs="Times New Roman"/>
              </w:rPr>
              <w:t>06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B0757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60</w:t>
            </w:r>
          </w:p>
        </w:tc>
        <w:tc>
          <w:tcPr>
            <w:tcW w:w="918" w:type="dxa"/>
            <w:tcBorders>
              <w:top w:val="single" w:sz="4" w:space="0" w:color="auto"/>
              <w:left w:val="single" w:sz="4" w:space="0" w:color="auto"/>
              <w:bottom w:val="single" w:sz="4" w:space="0" w:color="auto"/>
              <w:right w:val="single" w:sz="4" w:space="0" w:color="auto"/>
            </w:tcBorders>
            <w:vAlign w:val="center"/>
            <w:hideMark/>
          </w:tcPr>
          <w:p w14:paraId="539856B0"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rPr>
              <w:t>1219</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4277C8"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0EF9DEF8"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rPr>
              <w:t>1472</w:t>
            </w:r>
          </w:p>
        </w:tc>
        <w:tc>
          <w:tcPr>
            <w:tcW w:w="567" w:type="dxa"/>
            <w:tcBorders>
              <w:top w:val="single" w:sz="4" w:space="0" w:color="auto"/>
              <w:left w:val="single" w:sz="4" w:space="0" w:color="auto"/>
              <w:bottom w:val="single" w:sz="4" w:space="0" w:color="auto"/>
              <w:right w:val="single" w:sz="4" w:space="0" w:color="auto"/>
            </w:tcBorders>
            <w:vAlign w:val="center"/>
            <w:hideMark/>
          </w:tcPr>
          <w:p w14:paraId="22EB831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18</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120A7D"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lang w:val="en-US"/>
              </w:rPr>
              <w:t>5</w:t>
            </w:r>
            <w:r w:rsidRPr="006E67ED">
              <w:rPr>
                <w:rFonts w:ascii="Times New Roman" w:eastAsia="Times New Roman" w:hAnsi="Times New Roman" w:cs="Times New Roman"/>
              </w:rPr>
              <w:t>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0F29292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w:t>
            </w:r>
          </w:p>
        </w:tc>
        <w:tc>
          <w:tcPr>
            <w:tcW w:w="851" w:type="dxa"/>
            <w:tcBorders>
              <w:top w:val="single" w:sz="4" w:space="0" w:color="auto"/>
              <w:left w:val="single" w:sz="4" w:space="0" w:color="auto"/>
              <w:bottom w:val="single" w:sz="4" w:space="0" w:color="auto"/>
              <w:right w:val="single" w:sz="4" w:space="0" w:color="auto"/>
            </w:tcBorders>
            <w:vAlign w:val="center"/>
          </w:tcPr>
          <w:p w14:paraId="391CFC3C"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rPr>
              <w:t>61</w:t>
            </w:r>
          </w:p>
        </w:tc>
        <w:tc>
          <w:tcPr>
            <w:tcW w:w="567" w:type="dxa"/>
            <w:tcBorders>
              <w:top w:val="single" w:sz="4" w:space="0" w:color="auto"/>
              <w:left w:val="single" w:sz="4" w:space="0" w:color="auto"/>
              <w:bottom w:val="single" w:sz="4" w:space="0" w:color="auto"/>
              <w:right w:val="single" w:sz="4" w:space="0" w:color="auto"/>
            </w:tcBorders>
            <w:vAlign w:val="center"/>
          </w:tcPr>
          <w:p w14:paraId="28056AA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w:t>
            </w:r>
          </w:p>
        </w:tc>
      </w:tr>
      <w:tr w:rsidR="004A0ECD" w:rsidRPr="006E67ED" w14:paraId="02580E4B"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40170094"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r w:rsidRPr="006E67ED">
              <w:rPr>
                <w:rFonts w:ascii="Times New Roman" w:eastAsia="Times New Roman" w:hAnsi="Times New Roman" w:cs="Times New Roman"/>
              </w:rPr>
              <w:t>Атамекен</w:t>
            </w:r>
          </w:p>
        </w:tc>
        <w:tc>
          <w:tcPr>
            <w:tcW w:w="850" w:type="dxa"/>
            <w:tcBorders>
              <w:top w:val="single" w:sz="4" w:space="0" w:color="auto"/>
              <w:left w:val="single" w:sz="4" w:space="0" w:color="auto"/>
              <w:bottom w:val="single" w:sz="4" w:space="0" w:color="auto"/>
              <w:right w:val="single" w:sz="4" w:space="0" w:color="auto"/>
            </w:tcBorders>
            <w:vAlign w:val="center"/>
            <w:hideMark/>
          </w:tcPr>
          <w:p w14:paraId="4D7DF8E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10581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C3305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4556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21E20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43</w:t>
            </w:r>
          </w:p>
        </w:tc>
        <w:tc>
          <w:tcPr>
            <w:tcW w:w="918" w:type="dxa"/>
            <w:tcBorders>
              <w:top w:val="single" w:sz="4" w:space="0" w:color="auto"/>
              <w:left w:val="single" w:sz="4" w:space="0" w:color="auto"/>
              <w:bottom w:val="single" w:sz="4" w:space="0" w:color="auto"/>
              <w:right w:val="single" w:sz="4" w:space="0" w:color="auto"/>
            </w:tcBorders>
            <w:vAlign w:val="center"/>
            <w:hideMark/>
          </w:tcPr>
          <w:p w14:paraId="51E811F6"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kk-KZ"/>
              </w:rPr>
              <w:t>1738</w:t>
            </w:r>
          </w:p>
        </w:tc>
        <w:tc>
          <w:tcPr>
            <w:tcW w:w="567" w:type="dxa"/>
            <w:tcBorders>
              <w:top w:val="single" w:sz="4" w:space="0" w:color="auto"/>
              <w:left w:val="single" w:sz="4" w:space="0" w:color="auto"/>
              <w:bottom w:val="single" w:sz="4" w:space="0" w:color="auto"/>
              <w:right w:val="single" w:sz="4" w:space="0" w:color="auto"/>
            </w:tcBorders>
            <w:vAlign w:val="center"/>
            <w:hideMark/>
          </w:tcPr>
          <w:p w14:paraId="4F05DCDD"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16</w:t>
            </w:r>
          </w:p>
        </w:tc>
        <w:tc>
          <w:tcPr>
            <w:tcW w:w="850" w:type="dxa"/>
            <w:tcBorders>
              <w:top w:val="single" w:sz="4" w:space="0" w:color="auto"/>
              <w:left w:val="single" w:sz="4" w:space="0" w:color="auto"/>
              <w:bottom w:val="single" w:sz="4" w:space="0" w:color="auto"/>
              <w:right w:val="single" w:sz="4" w:space="0" w:color="auto"/>
            </w:tcBorders>
            <w:vAlign w:val="center"/>
            <w:hideMark/>
          </w:tcPr>
          <w:p w14:paraId="2EF6E39A"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kk-KZ"/>
              </w:rPr>
              <w:t>2219</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86523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0C64C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1014</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827EC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w:t>
            </w:r>
          </w:p>
        </w:tc>
        <w:tc>
          <w:tcPr>
            <w:tcW w:w="851" w:type="dxa"/>
            <w:tcBorders>
              <w:top w:val="single" w:sz="4" w:space="0" w:color="auto"/>
              <w:left w:val="single" w:sz="4" w:space="0" w:color="auto"/>
              <w:bottom w:val="single" w:sz="4" w:space="0" w:color="auto"/>
              <w:right w:val="single" w:sz="4" w:space="0" w:color="auto"/>
            </w:tcBorders>
            <w:vAlign w:val="center"/>
          </w:tcPr>
          <w:p w14:paraId="3347893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1054</w:t>
            </w:r>
          </w:p>
        </w:tc>
        <w:tc>
          <w:tcPr>
            <w:tcW w:w="567" w:type="dxa"/>
            <w:tcBorders>
              <w:top w:val="single" w:sz="4" w:space="0" w:color="auto"/>
              <w:left w:val="single" w:sz="4" w:space="0" w:color="auto"/>
              <w:bottom w:val="single" w:sz="4" w:space="0" w:color="auto"/>
              <w:right w:val="single" w:sz="4" w:space="0" w:color="auto"/>
            </w:tcBorders>
            <w:vAlign w:val="center"/>
          </w:tcPr>
          <w:p w14:paraId="5A68D24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w:t>
            </w:r>
          </w:p>
        </w:tc>
      </w:tr>
      <w:tr w:rsidR="004A0ECD" w:rsidRPr="006E67ED" w14:paraId="0F94D553"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07290993"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Ділдәбеков</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4C60F3F7"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5</w:t>
            </w:r>
            <w:r w:rsidRPr="006E67ED">
              <w:rPr>
                <w:rFonts w:ascii="Times New Roman" w:eastAsia="Times New Roman" w:hAnsi="Times New Roman" w:cs="Times New Roman"/>
                <w:lang w:val="en-US"/>
              </w:rPr>
              <w:t>777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7C37F8"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3</w:t>
            </w:r>
            <w:r w:rsidRPr="006E67ED">
              <w:rPr>
                <w:rFonts w:ascii="Times New Roman" w:eastAsia="Times New Roman" w:hAnsi="Times New Roman" w:cs="Times New Roman"/>
                <w:lang w:val="kk-KZ"/>
              </w:rPr>
              <w:t>218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3E7BE93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56</w:t>
            </w:r>
          </w:p>
        </w:tc>
        <w:tc>
          <w:tcPr>
            <w:tcW w:w="918" w:type="dxa"/>
            <w:tcBorders>
              <w:top w:val="single" w:sz="4" w:space="0" w:color="auto"/>
              <w:left w:val="single" w:sz="4" w:space="0" w:color="auto"/>
              <w:bottom w:val="single" w:sz="4" w:space="0" w:color="auto"/>
              <w:right w:val="single" w:sz="4" w:space="0" w:color="auto"/>
            </w:tcBorders>
            <w:vAlign w:val="center"/>
            <w:hideMark/>
          </w:tcPr>
          <w:p w14:paraId="32AE4E00"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kk-KZ"/>
              </w:rPr>
              <w:t>864</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F3353B"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044E1378"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en-US"/>
              </w:rPr>
              <w:t>1</w:t>
            </w:r>
            <w:r w:rsidRPr="00BF5AF1">
              <w:rPr>
                <w:rFonts w:ascii="Times New Roman" w:eastAsia="Times New Roman" w:hAnsi="Times New Roman" w:cs="Times New Roman"/>
                <w:lang w:val="kk-KZ"/>
              </w:rPr>
              <w:t>073</w:t>
            </w:r>
          </w:p>
        </w:tc>
        <w:tc>
          <w:tcPr>
            <w:tcW w:w="567" w:type="dxa"/>
            <w:tcBorders>
              <w:top w:val="single" w:sz="4" w:space="0" w:color="auto"/>
              <w:left w:val="single" w:sz="4" w:space="0" w:color="auto"/>
              <w:bottom w:val="single" w:sz="4" w:space="0" w:color="auto"/>
              <w:right w:val="single" w:sz="4" w:space="0" w:color="auto"/>
            </w:tcBorders>
            <w:vAlign w:val="center"/>
            <w:hideMark/>
          </w:tcPr>
          <w:p w14:paraId="424D9FC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F8B16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420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DBA70C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7485F44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202</w:t>
            </w:r>
          </w:p>
        </w:tc>
        <w:tc>
          <w:tcPr>
            <w:tcW w:w="567" w:type="dxa"/>
            <w:tcBorders>
              <w:top w:val="single" w:sz="4" w:space="0" w:color="auto"/>
              <w:left w:val="single" w:sz="4" w:space="0" w:color="auto"/>
              <w:bottom w:val="single" w:sz="4" w:space="0" w:color="auto"/>
              <w:right w:val="single" w:sz="4" w:space="0" w:color="auto"/>
            </w:tcBorders>
            <w:vAlign w:val="center"/>
          </w:tcPr>
          <w:p w14:paraId="51FA6F8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w:t>
            </w:r>
          </w:p>
        </w:tc>
      </w:tr>
      <w:tr w:rsidR="004A0ECD" w:rsidRPr="006E67ED" w14:paraId="4BC5C763"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5BC897BC"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Қызылқұм</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3971E52F"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kk-KZ"/>
              </w:rPr>
              <w:t>7</w:t>
            </w:r>
            <w:r w:rsidRPr="006E67ED">
              <w:rPr>
                <w:rFonts w:ascii="Times New Roman" w:eastAsia="Times New Roman" w:hAnsi="Times New Roman" w:cs="Times New Roman"/>
                <w:lang w:val="en-US"/>
              </w:rPr>
              <w:t>429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720667"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3470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E6C7E7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41</w:t>
            </w:r>
          </w:p>
        </w:tc>
        <w:tc>
          <w:tcPr>
            <w:tcW w:w="918" w:type="dxa"/>
            <w:tcBorders>
              <w:top w:val="single" w:sz="4" w:space="0" w:color="auto"/>
              <w:left w:val="single" w:sz="4" w:space="0" w:color="auto"/>
              <w:bottom w:val="single" w:sz="4" w:space="0" w:color="auto"/>
              <w:right w:val="single" w:sz="4" w:space="0" w:color="auto"/>
            </w:tcBorders>
            <w:vAlign w:val="center"/>
            <w:hideMark/>
          </w:tcPr>
          <w:p w14:paraId="533BE43B"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rPr>
              <w:t>1280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AF9F59"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17</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80F318"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rPr>
              <w:t>1669</w:t>
            </w:r>
          </w:p>
        </w:tc>
        <w:tc>
          <w:tcPr>
            <w:tcW w:w="567" w:type="dxa"/>
            <w:tcBorders>
              <w:top w:val="single" w:sz="4" w:space="0" w:color="auto"/>
              <w:left w:val="single" w:sz="4" w:space="0" w:color="auto"/>
              <w:bottom w:val="single" w:sz="4" w:space="0" w:color="auto"/>
              <w:right w:val="single" w:sz="4" w:space="0" w:color="auto"/>
            </w:tcBorders>
            <w:vAlign w:val="center"/>
            <w:hideMark/>
          </w:tcPr>
          <w:p w14:paraId="7CFAD0C8"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D288C88"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480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7A40B4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w:t>
            </w:r>
          </w:p>
        </w:tc>
        <w:tc>
          <w:tcPr>
            <w:tcW w:w="851" w:type="dxa"/>
            <w:tcBorders>
              <w:top w:val="single" w:sz="4" w:space="0" w:color="auto"/>
              <w:left w:val="single" w:sz="4" w:space="0" w:color="auto"/>
              <w:bottom w:val="single" w:sz="4" w:space="0" w:color="auto"/>
              <w:right w:val="single" w:sz="4" w:space="0" w:color="auto"/>
            </w:tcBorders>
            <w:vAlign w:val="center"/>
          </w:tcPr>
          <w:p w14:paraId="4B50B240"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530</w:t>
            </w:r>
          </w:p>
        </w:tc>
        <w:tc>
          <w:tcPr>
            <w:tcW w:w="567" w:type="dxa"/>
            <w:tcBorders>
              <w:top w:val="single" w:sz="4" w:space="0" w:color="auto"/>
              <w:left w:val="single" w:sz="4" w:space="0" w:color="auto"/>
              <w:bottom w:val="single" w:sz="4" w:space="0" w:color="auto"/>
              <w:right w:val="single" w:sz="4" w:space="0" w:color="auto"/>
            </w:tcBorders>
            <w:vAlign w:val="center"/>
          </w:tcPr>
          <w:p w14:paraId="71D321D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w:t>
            </w:r>
          </w:p>
        </w:tc>
      </w:tr>
      <w:tr w:rsidR="004A0ECD" w:rsidRPr="006E67ED" w14:paraId="59682E79"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7D7F0717"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Мақталы</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0D3FED4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8409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7F64D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3</w:t>
            </w:r>
            <w:r w:rsidRPr="006E67ED">
              <w:rPr>
                <w:rFonts w:ascii="Times New Roman" w:eastAsia="Times New Roman" w:hAnsi="Times New Roman" w:cs="Times New Roman"/>
                <w:lang w:val="kk-KZ"/>
              </w:rPr>
              <w:t>978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4C329E"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47</w:t>
            </w:r>
          </w:p>
        </w:tc>
        <w:tc>
          <w:tcPr>
            <w:tcW w:w="918" w:type="dxa"/>
            <w:tcBorders>
              <w:top w:val="single" w:sz="4" w:space="0" w:color="auto"/>
              <w:left w:val="single" w:sz="4" w:space="0" w:color="auto"/>
              <w:bottom w:val="single" w:sz="4" w:space="0" w:color="auto"/>
              <w:right w:val="single" w:sz="4" w:space="0" w:color="auto"/>
            </w:tcBorders>
            <w:vAlign w:val="center"/>
            <w:hideMark/>
          </w:tcPr>
          <w:p w14:paraId="583EBF2C"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rPr>
              <w:t>1237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38EAD9"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74968E4D" w14:textId="77777777" w:rsidR="004A0ECD" w:rsidRPr="00BF5AF1" w:rsidRDefault="004A0ECD" w:rsidP="004A0ECD">
            <w:pPr>
              <w:spacing w:after="0" w:line="240" w:lineRule="auto"/>
              <w:jc w:val="both"/>
              <w:rPr>
                <w:rFonts w:ascii="Times New Roman" w:eastAsia="Times New Roman" w:hAnsi="Times New Roman" w:cs="Times New Roman"/>
              </w:rPr>
            </w:pPr>
            <w:r w:rsidRPr="00BF5AF1">
              <w:rPr>
                <w:rFonts w:ascii="Times New Roman" w:eastAsia="Times New Roman" w:hAnsi="Times New Roman" w:cs="Times New Roman"/>
                <w:lang w:val="en-US"/>
              </w:rPr>
              <w:t>2</w:t>
            </w:r>
            <w:r w:rsidRPr="00BF5AF1">
              <w:rPr>
                <w:rFonts w:ascii="Times New Roman" w:eastAsia="Times New Roman" w:hAnsi="Times New Roman" w:cs="Times New Roman"/>
              </w:rPr>
              <w:t>473</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DE096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71B5769"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416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2EF52A5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c>
          <w:tcPr>
            <w:tcW w:w="851" w:type="dxa"/>
            <w:tcBorders>
              <w:top w:val="single" w:sz="4" w:space="0" w:color="auto"/>
              <w:left w:val="single" w:sz="4" w:space="0" w:color="auto"/>
              <w:bottom w:val="single" w:sz="4" w:space="0" w:color="auto"/>
              <w:right w:val="single" w:sz="4" w:space="0" w:color="auto"/>
            </w:tcBorders>
            <w:vAlign w:val="center"/>
          </w:tcPr>
          <w:p w14:paraId="0E6530BB"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305</w:t>
            </w:r>
          </w:p>
        </w:tc>
        <w:tc>
          <w:tcPr>
            <w:tcW w:w="567" w:type="dxa"/>
            <w:tcBorders>
              <w:top w:val="single" w:sz="4" w:space="0" w:color="auto"/>
              <w:left w:val="single" w:sz="4" w:space="0" w:color="auto"/>
              <w:bottom w:val="single" w:sz="4" w:space="0" w:color="auto"/>
              <w:right w:val="single" w:sz="4" w:space="0" w:color="auto"/>
            </w:tcBorders>
            <w:vAlign w:val="center"/>
          </w:tcPr>
          <w:p w14:paraId="5B0B3E7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4</w:t>
            </w:r>
          </w:p>
        </w:tc>
      </w:tr>
      <w:tr w:rsidR="004A0ECD" w:rsidRPr="006E67ED" w14:paraId="046852B8"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0CCBD098"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Ынтымақ</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020E1BA2"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7820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46C31B" w14:textId="77777777" w:rsidR="004A0ECD" w:rsidRPr="006E67ED" w:rsidRDefault="004A0ECD" w:rsidP="004A0ECD">
            <w:pPr>
              <w:spacing w:after="0" w:line="240" w:lineRule="auto"/>
              <w:jc w:val="both"/>
              <w:rPr>
                <w:rFonts w:ascii="Times New Roman" w:eastAsia="Times New Roman" w:hAnsi="Times New Roman" w:cs="Times New Roman"/>
              </w:rPr>
            </w:pPr>
            <w:r w:rsidRPr="006E67ED">
              <w:rPr>
                <w:rFonts w:ascii="Times New Roman" w:eastAsia="Times New Roman" w:hAnsi="Times New Roman" w:cs="Times New Roman"/>
              </w:rPr>
              <w:t>2414</w:t>
            </w:r>
          </w:p>
        </w:tc>
        <w:tc>
          <w:tcPr>
            <w:tcW w:w="567" w:type="dxa"/>
            <w:tcBorders>
              <w:top w:val="single" w:sz="4" w:space="0" w:color="auto"/>
              <w:left w:val="single" w:sz="4" w:space="0" w:color="auto"/>
              <w:bottom w:val="single" w:sz="4" w:space="0" w:color="auto"/>
              <w:right w:val="single" w:sz="4" w:space="0" w:color="auto"/>
            </w:tcBorders>
            <w:vAlign w:val="center"/>
            <w:hideMark/>
          </w:tcPr>
          <w:p w14:paraId="1FB7D7ED"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31</w:t>
            </w:r>
          </w:p>
        </w:tc>
        <w:tc>
          <w:tcPr>
            <w:tcW w:w="918" w:type="dxa"/>
            <w:tcBorders>
              <w:top w:val="single" w:sz="4" w:space="0" w:color="auto"/>
              <w:left w:val="single" w:sz="4" w:space="0" w:color="auto"/>
              <w:bottom w:val="single" w:sz="4" w:space="0" w:color="auto"/>
              <w:right w:val="single" w:sz="4" w:space="0" w:color="auto"/>
            </w:tcBorders>
            <w:vAlign w:val="center"/>
            <w:hideMark/>
          </w:tcPr>
          <w:p w14:paraId="6AE365E7"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kk-KZ"/>
              </w:rPr>
              <w:t>1484</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C941B6"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EAA115" w14:textId="77777777" w:rsidR="004A0ECD" w:rsidRPr="00BF5AF1" w:rsidRDefault="004A0ECD" w:rsidP="004A0ECD">
            <w:pPr>
              <w:spacing w:after="0" w:line="240" w:lineRule="auto"/>
              <w:jc w:val="both"/>
              <w:rPr>
                <w:rFonts w:ascii="Times New Roman" w:eastAsia="Times New Roman" w:hAnsi="Times New Roman" w:cs="Times New Roman"/>
                <w:lang w:val="kk-KZ"/>
              </w:rPr>
            </w:pPr>
            <w:r w:rsidRPr="00BF5AF1">
              <w:rPr>
                <w:rFonts w:ascii="Times New Roman" w:eastAsia="Times New Roman" w:hAnsi="Times New Roman" w:cs="Times New Roman"/>
                <w:lang w:val="kk-KZ"/>
              </w:rPr>
              <w:t>1783</w:t>
            </w:r>
          </w:p>
        </w:tc>
        <w:tc>
          <w:tcPr>
            <w:tcW w:w="567" w:type="dxa"/>
            <w:tcBorders>
              <w:top w:val="single" w:sz="4" w:space="0" w:color="auto"/>
              <w:left w:val="single" w:sz="4" w:space="0" w:color="auto"/>
              <w:bottom w:val="single" w:sz="4" w:space="0" w:color="auto"/>
              <w:right w:val="single" w:sz="4" w:space="0" w:color="auto"/>
            </w:tcBorders>
            <w:vAlign w:val="center"/>
            <w:hideMark/>
          </w:tcPr>
          <w:p w14:paraId="4B3284C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1CEAE8"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1022</w:t>
            </w:r>
          </w:p>
        </w:tc>
        <w:tc>
          <w:tcPr>
            <w:tcW w:w="567" w:type="dxa"/>
            <w:tcBorders>
              <w:top w:val="single" w:sz="4" w:space="0" w:color="auto"/>
              <w:left w:val="single" w:sz="4" w:space="0" w:color="auto"/>
              <w:bottom w:val="single" w:sz="4" w:space="0" w:color="auto"/>
              <w:right w:val="single" w:sz="4" w:space="0" w:color="auto"/>
            </w:tcBorders>
            <w:vAlign w:val="center"/>
            <w:hideMark/>
          </w:tcPr>
          <w:p w14:paraId="2C6CC8F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13</w:t>
            </w:r>
          </w:p>
        </w:tc>
        <w:tc>
          <w:tcPr>
            <w:tcW w:w="851" w:type="dxa"/>
            <w:tcBorders>
              <w:top w:val="single" w:sz="4" w:space="0" w:color="auto"/>
              <w:left w:val="single" w:sz="4" w:space="0" w:color="auto"/>
              <w:bottom w:val="single" w:sz="4" w:space="0" w:color="auto"/>
              <w:right w:val="single" w:sz="4" w:space="0" w:color="auto"/>
            </w:tcBorders>
            <w:vAlign w:val="center"/>
          </w:tcPr>
          <w:p w14:paraId="6466307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1117</w:t>
            </w:r>
          </w:p>
        </w:tc>
        <w:tc>
          <w:tcPr>
            <w:tcW w:w="567" w:type="dxa"/>
            <w:tcBorders>
              <w:top w:val="single" w:sz="4" w:space="0" w:color="auto"/>
              <w:left w:val="single" w:sz="4" w:space="0" w:color="auto"/>
              <w:bottom w:val="single" w:sz="4" w:space="0" w:color="auto"/>
              <w:right w:val="single" w:sz="4" w:space="0" w:color="auto"/>
            </w:tcBorders>
            <w:vAlign w:val="center"/>
          </w:tcPr>
          <w:p w14:paraId="3F5D96A0"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14</w:t>
            </w:r>
          </w:p>
        </w:tc>
      </w:tr>
      <w:tr w:rsidR="004A0ECD" w:rsidRPr="006E67ED" w14:paraId="4358CF91"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313A011C"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Жаңа</w:t>
            </w:r>
            <w:proofErr w:type="spellEnd"/>
            <w:r w:rsidRPr="006E67ED">
              <w:rPr>
                <w:rFonts w:ascii="Times New Roman" w:eastAsia="Times New Roman" w:hAnsi="Times New Roman" w:cs="Times New Roman"/>
              </w:rPr>
              <w:t xml:space="preserve"> </w:t>
            </w:r>
            <w:proofErr w:type="spellStart"/>
            <w:r w:rsidRPr="006E67ED">
              <w:rPr>
                <w:rFonts w:ascii="Times New Roman" w:eastAsia="Times New Roman" w:hAnsi="Times New Roman" w:cs="Times New Roman"/>
              </w:rPr>
              <w:t>Ауыл</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194965B7"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7284</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CFEF7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2497</w:t>
            </w:r>
          </w:p>
        </w:tc>
        <w:tc>
          <w:tcPr>
            <w:tcW w:w="567" w:type="dxa"/>
            <w:tcBorders>
              <w:top w:val="single" w:sz="4" w:space="0" w:color="auto"/>
              <w:left w:val="single" w:sz="4" w:space="0" w:color="auto"/>
              <w:bottom w:val="single" w:sz="4" w:space="0" w:color="auto"/>
              <w:right w:val="single" w:sz="4" w:space="0" w:color="auto"/>
            </w:tcBorders>
            <w:vAlign w:val="center"/>
            <w:hideMark/>
          </w:tcPr>
          <w:p w14:paraId="5722040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34</w:t>
            </w:r>
          </w:p>
        </w:tc>
        <w:tc>
          <w:tcPr>
            <w:tcW w:w="918" w:type="dxa"/>
            <w:tcBorders>
              <w:top w:val="single" w:sz="4" w:space="0" w:color="auto"/>
              <w:left w:val="single" w:sz="4" w:space="0" w:color="auto"/>
              <w:bottom w:val="single" w:sz="4" w:space="0" w:color="auto"/>
              <w:right w:val="single" w:sz="4" w:space="0" w:color="auto"/>
            </w:tcBorders>
            <w:vAlign w:val="center"/>
            <w:hideMark/>
          </w:tcPr>
          <w:p w14:paraId="4F01D7BD"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1966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BE3AEA"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27</w:t>
            </w:r>
          </w:p>
        </w:tc>
        <w:tc>
          <w:tcPr>
            <w:tcW w:w="850" w:type="dxa"/>
            <w:tcBorders>
              <w:top w:val="single" w:sz="4" w:space="0" w:color="auto"/>
              <w:left w:val="single" w:sz="4" w:space="0" w:color="auto"/>
              <w:bottom w:val="single" w:sz="4" w:space="0" w:color="auto"/>
              <w:right w:val="single" w:sz="4" w:space="0" w:color="auto"/>
            </w:tcBorders>
            <w:vAlign w:val="center"/>
            <w:hideMark/>
          </w:tcPr>
          <w:p w14:paraId="60E6E0E6"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2016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4EB2B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A2BFF09"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557</w:t>
            </w:r>
          </w:p>
        </w:tc>
        <w:tc>
          <w:tcPr>
            <w:tcW w:w="567" w:type="dxa"/>
            <w:tcBorders>
              <w:top w:val="single" w:sz="4" w:space="0" w:color="auto"/>
              <w:left w:val="single" w:sz="4" w:space="0" w:color="auto"/>
              <w:bottom w:val="single" w:sz="4" w:space="0" w:color="auto"/>
              <w:right w:val="single" w:sz="4" w:space="0" w:color="auto"/>
            </w:tcBorders>
            <w:vAlign w:val="center"/>
            <w:hideMark/>
          </w:tcPr>
          <w:p w14:paraId="74E3D834"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w:t>
            </w:r>
          </w:p>
        </w:tc>
        <w:tc>
          <w:tcPr>
            <w:tcW w:w="851" w:type="dxa"/>
            <w:tcBorders>
              <w:top w:val="single" w:sz="4" w:space="0" w:color="auto"/>
              <w:left w:val="single" w:sz="4" w:space="0" w:color="auto"/>
              <w:bottom w:val="single" w:sz="4" w:space="0" w:color="auto"/>
              <w:right w:val="single" w:sz="4" w:space="0" w:color="auto"/>
            </w:tcBorders>
            <w:vAlign w:val="center"/>
          </w:tcPr>
          <w:p w14:paraId="63EA3E39"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248</w:t>
            </w:r>
          </w:p>
        </w:tc>
        <w:tc>
          <w:tcPr>
            <w:tcW w:w="567" w:type="dxa"/>
            <w:tcBorders>
              <w:top w:val="single" w:sz="4" w:space="0" w:color="auto"/>
              <w:left w:val="single" w:sz="4" w:space="0" w:color="auto"/>
              <w:bottom w:val="single" w:sz="4" w:space="0" w:color="auto"/>
              <w:right w:val="single" w:sz="4" w:space="0" w:color="auto"/>
            </w:tcBorders>
            <w:vAlign w:val="center"/>
          </w:tcPr>
          <w:p w14:paraId="2C61E9F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w:t>
            </w:r>
          </w:p>
        </w:tc>
      </w:tr>
      <w:tr w:rsidR="004A0ECD" w:rsidRPr="006E67ED" w14:paraId="4BE3506B"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411FC1AC"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Жылы</w:t>
            </w:r>
            <w:proofErr w:type="spellEnd"/>
            <w:r w:rsidRPr="006E67ED">
              <w:rPr>
                <w:rFonts w:ascii="Times New Roman" w:eastAsia="Times New Roman" w:hAnsi="Times New Roman" w:cs="Times New Roman"/>
              </w:rPr>
              <w:t xml:space="preserve"> су</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55AEB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1</w:t>
            </w:r>
            <w:r w:rsidRPr="006E67ED">
              <w:rPr>
                <w:rFonts w:ascii="Times New Roman" w:eastAsia="Times New Roman" w:hAnsi="Times New Roman" w:cs="Times New Roman"/>
                <w:lang w:val="kk-KZ"/>
              </w:rPr>
              <w:t>0463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1C640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3453</w:t>
            </w:r>
          </w:p>
        </w:tc>
        <w:tc>
          <w:tcPr>
            <w:tcW w:w="567" w:type="dxa"/>
            <w:tcBorders>
              <w:top w:val="single" w:sz="4" w:space="0" w:color="auto"/>
              <w:left w:val="single" w:sz="4" w:space="0" w:color="auto"/>
              <w:bottom w:val="single" w:sz="4" w:space="0" w:color="auto"/>
              <w:right w:val="single" w:sz="4" w:space="0" w:color="auto"/>
            </w:tcBorders>
            <w:vAlign w:val="center"/>
            <w:hideMark/>
          </w:tcPr>
          <w:p w14:paraId="1036D17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33</w:t>
            </w:r>
          </w:p>
        </w:tc>
        <w:tc>
          <w:tcPr>
            <w:tcW w:w="918" w:type="dxa"/>
            <w:tcBorders>
              <w:top w:val="single" w:sz="4" w:space="0" w:color="auto"/>
              <w:left w:val="single" w:sz="4" w:space="0" w:color="auto"/>
              <w:bottom w:val="single" w:sz="4" w:space="0" w:color="auto"/>
              <w:right w:val="single" w:sz="4" w:space="0" w:color="auto"/>
            </w:tcBorders>
            <w:vAlign w:val="center"/>
            <w:hideMark/>
          </w:tcPr>
          <w:p w14:paraId="220D8E8E"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1894</w:t>
            </w:r>
          </w:p>
        </w:tc>
        <w:tc>
          <w:tcPr>
            <w:tcW w:w="567" w:type="dxa"/>
            <w:tcBorders>
              <w:top w:val="single" w:sz="4" w:space="0" w:color="auto"/>
              <w:left w:val="single" w:sz="4" w:space="0" w:color="auto"/>
              <w:bottom w:val="single" w:sz="4" w:space="0" w:color="auto"/>
              <w:right w:val="single" w:sz="4" w:space="0" w:color="auto"/>
            </w:tcBorders>
            <w:vAlign w:val="center"/>
            <w:hideMark/>
          </w:tcPr>
          <w:p w14:paraId="7D22A165"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18</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96884B"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3192</w:t>
            </w:r>
          </w:p>
        </w:tc>
        <w:tc>
          <w:tcPr>
            <w:tcW w:w="567" w:type="dxa"/>
            <w:tcBorders>
              <w:top w:val="single" w:sz="4" w:space="0" w:color="auto"/>
              <w:left w:val="single" w:sz="4" w:space="0" w:color="auto"/>
              <w:bottom w:val="single" w:sz="4" w:space="0" w:color="auto"/>
              <w:right w:val="single" w:sz="4" w:space="0" w:color="auto"/>
            </w:tcBorders>
            <w:vAlign w:val="center"/>
            <w:hideMark/>
          </w:tcPr>
          <w:p w14:paraId="0DF76E9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85ADD1D"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1247</w:t>
            </w:r>
          </w:p>
        </w:tc>
        <w:tc>
          <w:tcPr>
            <w:tcW w:w="567" w:type="dxa"/>
            <w:tcBorders>
              <w:top w:val="single" w:sz="4" w:space="0" w:color="auto"/>
              <w:left w:val="single" w:sz="4" w:space="0" w:color="auto"/>
              <w:bottom w:val="single" w:sz="4" w:space="0" w:color="auto"/>
              <w:right w:val="single" w:sz="4" w:space="0" w:color="auto"/>
            </w:tcBorders>
            <w:vAlign w:val="center"/>
            <w:hideMark/>
          </w:tcPr>
          <w:p w14:paraId="00E1933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12</w:t>
            </w:r>
          </w:p>
        </w:tc>
        <w:tc>
          <w:tcPr>
            <w:tcW w:w="851" w:type="dxa"/>
            <w:tcBorders>
              <w:top w:val="single" w:sz="4" w:space="0" w:color="auto"/>
              <w:left w:val="single" w:sz="4" w:space="0" w:color="auto"/>
              <w:bottom w:val="single" w:sz="4" w:space="0" w:color="auto"/>
              <w:right w:val="single" w:sz="4" w:space="0" w:color="auto"/>
            </w:tcBorders>
            <w:vAlign w:val="center"/>
          </w:tcPr>
          <w:p w14:paraId="68D8FA6B"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677</w:t>
            </w:r>
          </w:p>
        </w:tc>
        <w:tc>
          <w:tcPr>
            <w:tcW w:w="567" w:type="dxa"/>
            <w:tcBorders>
              <w:top w:val="single" w:sz="4" w:space="0" w:color="auto"/>
              <w:left w:val="single" w:sz="4" w:space="0" w:color="auto"/>
              <w:bottom w:val="single" w:sz="4" w:space="0" w:color="auto"/>
              <w:right w:val="single" w:sz="4" w:space="0" w:color="auto"/>
            </w:tcBorders>
            <w:vAlign w:val="center"/>
          </w:tcPr>
          <w:p w14:paraId="670BD47B"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6</w:t>
            </w:r>
          </w:p>
        </w:tc>
      </w:tr>
      <w:tr w:rsidR="004A0ECD" w:rsidRPr="006E67ED" w14:paraId="1783FB35"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6A90FBA0"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Қарақай</w:t>
            </w:r>
            <w:proofErr w:type="spellEnd"/>
          </w:p>
        </w:tc>
        <w:tc>
          <w:tcPr>
            <w:tcW w:w="850" w:type="dxa"/>
            <w:tcBorders>
              <w:top w:val="single" w:sz="4" w:space="0" w:color="auto"/>
              <w:left w:val="single" w:sz="4" w:space="0" w:color="auto"/>
              <w:bottom w:val="single" w:sz="4" w:space="0" w:color="auto"/>
              <w:right w:val="single" w:sz="4" w:space="0" w:color="auto"/>
            </w:tcBorders>
            <w:vAlign w:val="center"/>
            <w:hideMark/>
          </w:tcPr>
          <w:p w14:paraId="5712126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70</w:t>
            </w:r>
            <w:r w:rsidRPr="006E67ED">
              <w:rPr>
                <w:rFonts w:ascii="Times New Roman" w:eastAsia="Times New Roman" w:hAnsi="Times New Roman" w:cs="Times New Roman"/>
                <w:lang w:val="kk-KZ"/>
              </w:rPr>
              <w:t>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58B4C2"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11</w:t>
            </w:r>
            <w:r w:rsidRPr="006E67ED">
              <w:rPr>
                <w:rFonts w:ascii="Times New Roman" w:eastAsia="Times New Roman" w:hAnsi="Times New Roman" w:cs="Times New Roman"/>
                <w:lang w:val="kk-KZ"/>
              </w:rPr>
              <w:t>47</w:t>
            </w:r>
          </w:p>
        </w:tc>
        <w:tc>
          <w:tcPr>
            <w:tcW w:w="567" w:type="dxa"/>
            <w:tcBorders>
              <w:top w:val="single" w:sz="4" w:space="0" w:color="auto"/>
              <w:left w:val="single" w:sz="4" w:space="0" w:color="auto"/>
              <w:bottom w:val="single" w:sz="4" w:space="0" w:color="auto"/>
              <w:right w:val="single" w:sz="4" w:space="0" w:color="auto"/>
            </w:tcBorders>
            <w:vAlign w:val="center"/>
            <w:hideMark/>
          </w:tcPr>
          <w:p w14:paraId="451B7149"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16</w:t>
            </w:r>
          </w:p>
        </w:tc>
        <w:tc>
          <w:tcPr>
            <w:tcW w:w="918" w:type="dxa"/>
            <w:tcBorders>
              <w:top w:val="single" w:sz="4" w:space="0" w:color="auto"/>
              <w:left w:val="single" w:sz="4" w:space="0" w:color="auto"/>
              <w:bottom w:val="single" w:sz="4" w:space="0" w:color="auto"/>
              <w:right w:val="single" w:sz="4" w:space="0" w:color="auto"/>
            </w:tcBorders>
            <w:vAlign w:val="center"/>
            <w:hideMark/>
          </w:tcPr>
          <w:p w14:paraId="48D5CC45"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2466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4D0A493C"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EA8584B"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2596</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4FF263"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37</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12A233"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510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6E53706"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7</w:t>
            </w:r>
          </w:p>
        </w:tc>
        <w:tc>
          <w:tcPr>
            <w:tcW w:w="851" w:type="dxa"/>
            <w:tcBorders>
              <w:top w:val="single" w:sz="4" w:space="0" w:color="auto"/>
              <w:left w:val="single" w:sz="4" w:space="0" w:color="auto"/>
              <w:bottom w:val="single" w:sz="4" w:space="0" w:color="auto"/>
              <w:right w:val="single" w:sz="4" w:space="0" w:color="auto"/>
            </w:tcBorders>
            <w:vAlign w:val="center"/>
          </w:tcPr>
          <w:p w14:paraId="127CB960"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330</w:t>
            </w:r>
          </w:p>
        </w:tc>
        <w:tc>
          <w:tcPr>
            <w:tcW w:w="567" w:type="dxa"/>
            <w:tcBorders>
              <w:top w:val="single" w:sz="4" w:space="0" w:color="auto"/>
              <w:left w:val="single" w:sz="4" w:space="0" w:color="auto"/>
              <w:bottom w:val="single" w:sz="4" w:space="0" w:color="auto"/>
              <w:right w:val="single" w:sz="4" w:space="0" w:color="auto"/>
            </w:tcBorders>
            <w:vAlign w:val="center"/>
          </w:tcPr>
          <w:p w14:paraId="55E0435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5</w:t>
            </w:r>
          </w:p>
        </w:tc>
      </w:tr>
      <w:tr w:rsidR="004A0ECD" w:rsidRPr="006E67ED" w14:paraId="704D04E0" w14:textId="77777777" w:rsidTr="00A73830">
        <w:trPr>
          <w:trHeight w:hRule="exact" w:val="337"/>
        </w:trPr>
        <w:tc>
          <w:tcPr>
            <w:tcW w:w="1488" w:type="dxa"/>
            <w:tcBorders>
              <w:top w:val="single" w:sz="4" w:space="0" w:color="auto"/>
              <w:left w:val="single" w:sz="4" w:space="0" w:color="auto"/>
              <w:bottom w:val="single" w:sz="4" w:space="0" w:color="auto"/>
              <w:right w:val="single" w:sz="4" w:space="0" w:color="auto"/>
            </w:tcBorders>
            <w:vAlign w:val="center"/>
            <w:hideMark/>
          </w:tcPr>
          <w:p w14:paraId="3D48E63D" w14:textId="77777777" w:rsidR="004A0ECD" w:rsidRPr="006E67ED" w:rsidRDefault="004A0ECD" w:rsidP="004A0ECD">
            <w:pPr>
              <w:spacing w:after="0" w:line="240" w:lineRule="auto"/>
              <w:ind w:left="-79" w:firstLine="79"/>
              <w:jc w:val="both"/>
              <w:rPr>
                <w:rFonts w:ascii="Times New Roman" w:eastAsia="Times New Roman" w:hAnsi="Times New Roman" w:cs="Times New Roman"/>
              </w:rPr>
            </w:pPr>
            <w:proofErr w:type="spellStart"/>
            <w:r w:rsidRPr="006E67ED">
              <w:rPr>
                <w:rFonts w:ascii="Times New Roman" w:eastAsia="Times New Roman" w:hAnsi="Times New Roman" w:cs="Times New Roman"/>
              </w:rPr>
              <w:t>Қазыбек</w:t>
            </w:r>
            <w:proofErr w:type="spellEnd"/>
            <w:r w:rsidRPr="006E67ED">
              <w:rPr>
                <w:rFonts w:ascii="Times New Roman" w:eastAsia="Times New Roman" w:hAnsi="Times New Roman" w:cs="Times New Roman"/>
              </w:rPr>
              <w:t xml:space="preserve"> би</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B57EAA"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8038</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C904B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en-US"/>
              </w:rPr>
              <w:t>2</w:t>
            </w:r>
            <w:r w:rsidRPr="006E67ED">
              <w:rPr>
                <w:rFonts w:ascii="Times New Roman" w:eastAsia="Times New Roman" w:hAnsi="Times New Roman" w:cs="Times New Roman"/>
                <w:lang w:val="kk-KZ"/>
              </w:rPr>
              <w:t>805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C5D855"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35</w:t>
            </w:r>
          </w:p>
        </w:tc>
        <w:tc>
          <w:tcPr>
            <w:tcW w:w="918" w:type="dxa"/>
            <w:tcBorders>
              <w:top w:val="single" w:sz="4" w:space="0" w:color="auto"/>
              <w:left w:val="single" w:sz="4" w:space="0" w:color="auto"/>
              <w:bottom w:val="single" w:sz="4" w:space="0" w:color="auto"/>
              <w:right w:val="single" w:sz="4" w:space="0" w:color="auto"/>
            </w:tcBorders>
            <w:vAlign w:val="center"/>
            <w:hideMark/>
          </w:tcPr>
          <w:p w14:paraId="38093382"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2008</w:t>
            </w:r>
          </w:p>
        </w:tc>
        <w:tc>
          <w:tcPr>
            <w:tcW w:w="567" w:type="dxa"/>
            <w:tcBorders>
              <w:top w:val="single" w:sz="4" w:space="0" w:color="auto"/>
              <w:left w:val="single" w:sz="4" w:space="0" w:color="auto"/>
              <w:bottom w:val="single" w:sz="4" w:space="0" w:color="auto"/>
              <w:right w:val="single" w:sz="4" w:space="0" w:color="auto"/>
            </w:tcBorders>
            <w:vAlign w:val="center"/>
            <w:hideMark/>
          </w:tcPr>
          <w:p w14:paraId="5409DB04" w14:textId="77777777" w:rsidR="004A0ECD" w:rsidRPr="00BF5AF1" w:rsidRDefault="004A0ECD" w:rsidP="00BF5AF1">
            <w:pPr>
              <w:spacing w:after="0" w:line="240" w:lineRule="auto"/>
              <w:ind w:hanging="256"/>
              <w:jc w:val="center"/>
              <w:rPr>
                <w:rFonts w:ascii="Times New Roman" w:eastAsia="Times New Roman" w:hAnsi="Times New Roman" w:cs="Times New Roman"/>
                <w:lang w:val="kk-KZ"/>
              </w:rPr>
            </w:pPr>
            <w:r w:rsidRPr="00BF5AF1">
              <w:rPr>
                <w:rFonts w:ascii="Times New Roman" w:eastAsia="Times New Roman" w:hAnsi="Times New Roman" w:cs="Times New Roman"/>
                <w:lang w:val="kk-KZ"/>
              </w:rPr>
              <w:t>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240BA9" w14:textId="77777777" w:rsidR="004A0ECD" w:rsidRPr="00BF5AF1" w:rsidRDefault="004A0ECD" w:rsidP="004A0ECD">
            <w:pPr>
              <w:spacing w:after="0" w:line="240" w:lineRule="auto"/>
              <w:jc w:val="both"/>
              <w:rPr>
                <w:rFonts w:ascii="Times New Roman" w:eastAsia="Times New Roman" w:hAnsi="Times New Roman" w:cs="Times New Roman"/>
                <w:lang w:val="en-US"/>
              </w:rPr>
            </w:pPr>
            <w:r w:rsidRPr="00BF5AF1">
              <w:rPr>
                <w:rFonts w:ascii="Times New Roman" w:eastAsia="Times New Roman" w:hAnsi="Times New Roman" w:cs="Times New Roman"/>
                <w:lang w:val="en-US"/>
              </w:rPr>
              <w:t>2451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E018C1"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30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226D18"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634</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C00868"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8</w:t>
            </w:r>
          </w:p>
        </w:tc>
        <w:tc>
          <w:tcPr>
            <w:tcW w:w="851" w:type="dxa"/>
            <w:tcBorders>
              <w:top w:val="single" w:sz="4" w:space="0" w:color="auto"/>
              <w:left w:val="single" w:sz="4" w:space="0" w:color="auto"/>
              <w:bottom w:val="single" w:sz="4" w:space="0" w:color="auto"/>
              <w:right w:val="single" w:sz="4" w:space="0" w:color="auto"/>
            </w:tcBorders>
            <w:vAlign w:val="center"/>
          </w:tcPr>
          <w:p w14:paraId="570F840D" w14:textId="77777777" w:rsidR="004A0ECD" w:rsidRPr="006E67ED" w:rsidRDefault="004A0ECD" w:rsidP="004A0ECD">
            <w:pPr>
              <w:spacing w:after="0" w:line="240" w:lineRule="auto"/>
              <w:jc w:val="both"/>
              <w:rPr>
                <w:rFonts w:ascii="Times New Roman" w:eastAsia="Times New Roman" w:hAnsi="Times New Roman" w:cs="Times New Roman"/>
                <w:lang w:val="en-US"/>
              </w:rPr>
            </w:pPr>
            <w:r w:rsidRPr="006E67ED">
              <w:rPr>
                <w:rFonts w:ascii="Times New Roman" w:eastAsia="Times New Roman" w:hAnsi="Times New Roman" w:cs="Times New Roman"/>
                <w:lang w:val="en-US"/>
              </w:rPr>
              <w:t>140</w:t>
            </w:r>
          </w:p>
        </w:tc>
        <w:tc>
          <w:tcPr>
            <w:tcW w:w="567" w:type="dxa"/>
            <w:tcBorders>
              <w:top w:val="single" w:sz="4" w:space="0" w:color="auto"/>
              <w:left w:val="single" w:sz="4" w:space="0" w:color="auto"/>
              <w:bottom w:val="single" w:sz="4" w:space="0" w:color="auto"/>
              <w:right w:val="single" w:sz="4" w:space="0" w:color="auto"/>
            </w:tcBorders>
            <w:vAlign w:val="center"/>
          </w:tcPr>
          <w:p w14:paraId="0949D3BF" w14:textId="77777777" w:rsidR="004A0ECD" w:rsidRPr="006E67ED" w:rsidRDefault="004A0ECD" w:rsidP="004A0ECD">
            <w:pPr>
              <w:spacing w:after="0" w:line="240" w:lineRule="auto"/>
              <w:jc w:val="both"/>
              <w:rPr>
                <w:rFonts w:ascii="Times New Roman" w:eastAsia="Times New Roman" w:hAnsi="Times New Roman" w:cs="Times New Roman"/>
                <w:lang w:val="kk-KZ"/>
              </w:rPr>
            </w:pPr>
            <w:r w:rsidRPr="006E67ED">
              <w:rPr>
                <w:rFonts w:ascii="Times New Roman" w:eastAsia="Times New Roman" w:hAnsi="Times New Roman" w:cs="Times New Roman"/>
                <w:lang w:val="kk-KZ"/>
              </w:rPr>
              <w:t>2</w:t>
            </w:r>
          </w:p>
        </w:tc>
      </w:tr>
      <w:tr w:rsidR="004A0ECD" w:rsidRPr="006E67ED" w14:paraId="7A5CF45D" w14:textId="77777777" w:rsidTr="00A73830">
        <w:trPr>
          <w:trHeight w:hRule="exact" w:val="277"/>
        </w:trPr>
        <w:tc>
          <w:tcPr>
            <w:tcW w:w="1488" w:type="dxa"/>
            <w:tcBorders>
              <w:top w:val="single" w:sz="4" w:space="0" w:color="auto"/>
              <w:left w:val="single" w:sz="4" w:space="0" w:color="auto"/>
              <w:bottom w:val="single" w:sz="4" w:space="0" w:color="auto"/>
              <w:right w:val="single" w:sz="4" w:space="0" w:color="auto"/>
            </w:tcBorders>
            <w:vAlign w:val="center"/>
            <w:hideMark/>
          </w:tcPr>
          <w:p w14:paraId="55C0F1F2" w14:textId="77777777" w:rsidR="004A0ECD" w:rsidRPr="006E67ED" w:rsidRDefault="004A0ECD" w:rsidP="004A0ECD">
            <w:pPr>
              <w:spacing w:after="0" w:line="240" w:lineRule="auto"/>
              <w:ind w:left="-79" w:firstLine="79"/>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t xml:space="preserve">  Жиынтығы: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660EB265"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fldChar w:fldCharType="begin"/>
            </w:r>
            <w:r w:rsidRPr="006E67ED">
              <w:rPr>
                <w:rFonts w:ascii="Times New Roman" w:eastAsia="Times New Roman" w:hAnsi="Times New Roman" w:cs="Times New Roman"/>
                <w:b/>
                <w:lang w:val="kk-KZ"/>
              </w:rPr>
              <w:instrText xml:space="preserve"> =SUM(ABOVE) </w:instrText>
            </w:r>
            <w:r w:rsidRPr="006E67ED">
              <w:rPr>
                <w:rFonts w:ascii="Times New Roman" w:eastAsia="Times New Roman" w:hAnsi="Times New Roman" w:cs="Times New Roman"/>
                <w:b/>
                <w:lang w:val="kk-KZ"/>
              </w:rPr>
              <w:fldChar w:fldCharType="separate"/>
            </w:r>
            <w:r w:rsidRPr="006E67ED">
              <w:rPr>
                <w:rFonts w:ascii="Times New Roman" w:eastAsia="Times New Roman" w:hAnsi="Times New Roman" w:cs="Times New Roman"/>
                <w:b/>
                <w:noProof/>
                <w:lang w:val="kk-KZ"/>
              </w:rPr>
              <w:t>83281</w:t>
            </w:r>
            <w:r w:rsidRPr="006E67ED">
              <w:rPr>
                <w:rFonts w:ascii="Times New Roman" w:eastAsia="Times New Roman" w:hAnsi="Times New Roman" w:cs="Times New Roman"/>
                <w:b/>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5CDEB298"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fldChar w:fldCharType="begin"/>
            </w:r>
            <w:r w:rsidRPr="006E67ED">
              <w:rPr>
                <w:rFonts w:ascii="Times New Roman" w:eastAsia="Times New Roman" w:hAnsi="Times New Roman" w:cs="Times New Roman"/>
                <w:b/>
                <w:lang w:val="kk-KZ"/>
              </w:rPr>
              <w:instrText xml:space="preserve"> =SUM(ABOVE) </w:instrText>
            </w:r>
            <w:r w:rsidRPr="006E67ED">
              <w:rPr>
                <w:rFonts w:ascii="Times New Roman" w:eastAsia="Times New Roman" w:hAnsi="Times New Roman" w:cs="Times New Roman"/>
                <w:b/>
                <w:lang w:val="kk-KZ"/>
              </w:rPr>
              <w:fldChar w:fldCharType="separate"/>
            </w:r>
            <w:r w:rsidRPr="006E67ED">
              <w:rPr>
                <w:rFonts w:ascii="Times New Roman" w:eastAsia="Times New Roman" w:hAnsi="Times New Roman" w:cs="Times New Roman"/>
                <w:b/>
                <w:noProof/>
                <w:lang w:val="kk-KZ"/>
              </w:rPr>
              <w:t>33808</w:t>
            </w:r>
            <w:r w:rsidRPr="006E67ED">
              <w:rPr>
                <w:rFonts w:ascii="Times New Roman" w:eastAsia="Times New Roman" w:hAnsi="Times New Roman" w:cs="Times New Roman"/>
                <w:b/>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66764C41"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rPr>
              <w:t>4</w:t>
            </w:r>
            <w:r w:rsidRPr="006E67ED">
              <w:rPr>
                <w:rFonts w:ascii="Times New Roman" w:eastAsia="Times New Roman" w:hAnsi="Times New Roman" w:cs="Times New Roman"/>
                <w:b/>
                <w:lang w:val="kk-KZ"/>
              </w:rPr>
              <w:t>1</w:t>
            </w:r>
          </w:p>
        </w:tc>
        <w:tc>
          <w:tcPr>
            <w:tcW w:w="918" w:type="dxa"/>
            <w:tcBorders>
              <w:top w:val="single" w:sz="4" w:space="0" w:color="auto"/>
              <w:left w:val="single" w:sz="4" w:space="0" w:color="auto"/>
              <w:bottom w:val="single" w:sz="4" w:space="0" w:color="auto"/>
              <w:right w:val="single" w:sz="4" w:space="0" w:color="auto"/>
            </w:tcBorders>
            <w:vAlign w:val="center"/>
            <w:hideMark/>
          </w:tcPr>
          <w:p w14:paraId="63584E0D" w14:textId="77777777" w:rsidR="004A0ECD" w:rsidRPr="00BF5AF1" w:rsidRDefault="004A0ECD" w:rsidP="004A0ECD">
            <w:pPr>
              <w:spacing w:after="0" w:line="240" w:lineRule="auto"/>
              <w:jc w:val="both"/>
              <w:rPr>
                <w:rFonts w:ascii="Times New Roman" w:eastAsia="Times New Roman" w:hAnsi="Times New Roman" w:cs="Times New Roman"/>
                <w:b/>
                <w:lang w:val="kk-KZ"/>
              </w:rPr>
            </w:pPr>
            <w:r w:rsidRPr="00BF5AF1">
              <w:rPr>
                <w:rFonts w:ascii="Times New Roman" w:eastAsia="Times New Roman" w:hAnsi="Times New Roman" w:cs="Times New Roman"/>
                <w:b/>
                <w:lang w:val="kk-KZ"/>
              </w:rPr>
              <w:fldChar w:fldCharType="begin"/>
            </w:r>
            <w:r w:rsidRPr="00BF5AF1">
              <w:rPr>
                <w:rFonts w:ascii="Times New Roman" w:eastAsia="Times New Roman" w:hAnsi="Times New Roman" w:cs="Times New Roman"/>
                <w:b/>
                <w:lang w:val="kk-KZ"/>
              </w:rPr>
              <w:instrText xml:space="preserve"> =SUM(ABOVE) </w:instrText>
            </w:r>
            <w:r w:rsidRPr="00BF5AF1">
              <w:rPr>
                <w:rFonts w:ascii="Times New Roman" w:eastAsia="Times New Roman" w:hAnsi="Times New Roman" w:cs="Times New Roman"/>
                <w:b/>
                <w:lang w:val="kk-KZ"/>
              </w:rPr>
              <w:fldChar w:fldCharType="separate"/>
            </w:r>
            <w:r w:rsidRPr="00BF5AF1">
              <w:rPr>
                <w:rFonts w:ascii="Times New Roman" w:eastAsia="Times New Roman" w:hAnsi="Times New Roman" w:cs="Times New Roman"/>
                <w:b/>
                <w:noProof/>
                <w:lang w:val="kk-KZ"/>
              </w:rPr>
              <w:t>16280</w:t>
            </w:r>
            <w:r w:rsidRPr="00BF5AF1">
              <w:rPr>
                <w:rFonts w:ascii="Times New Roman" w:eastAsia="Times New Roman" w:hAnsi="Times New Roman" w:cs="Times New Roman"/>
                <w:b/>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4DB72CE7" w14:textId="77777777" w:rsidR="004A0ECD" w:rsidRPr="00BF5AF1" w:rsidRDefault="004A0ECD" w:rsidP="00BF5AF1">
            <w:pPr>
              <w:spacing w:after="0" w:line="240" w:lineRule="auto"/>
              <w:ind w:hanging="256"/>
              <w:jc w:val="center"/>
              <w:rPr>
                <w:rFonts w:ascii="Times New Roman" w:eastAsia="Times New Roman" w:hAnsi="Times New Roman" w:cs="Times New Roman"/>
                <w:b/>
              </w:rPr>
            </w:pPr>
            <w:r w:rsidRPr="00BF5AF1">
              <w:rPr>
                <w:rFonts w:ascii="Times New Roman" w:eastAsia="Times New Roman" w:hAnsi="Times New Roman" w:cs="Times New Roman"/>
                <w:b/>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14:paraId="07426E24" w14:textId="77777777" w:rsidR="004A0ECD" w:rsidRPr="00BF5AF1" w:rsidRDefault="004A0ECD" w:rsidP="004A0ECD">
            <w:pPr>
              <w:spacing w:after="0" w:line="240" w:lineRule="auto"/>
              <w:jc w:val="both"/>
              <w:rPr>
                <w:rFonts w:ascii="Times New Roman" w:eastAsia="Times New Roman" w:hAnsi="Times New Roman" w:cs="Times New Roman"/>
                <w:b/>
                <w:lang w:val="kk-KZ"/>
              </w:rPr>
            </w:pPr>
            <w:r w:rsidRPr="00BF5AF1">
              <w:rPr>
                <w:rFonts w:ascii="Times New Roman" w:eastAsia="Times New Roman" w:hAnsi="Times New Roman" w:cs="Times New Roman"/>
                <w:b/>
                <w:lang w:val="kk-KZ"/>
              </w:rPr>
              <w:fldChar w:fldCharType="begin"/>
            </w:r>
            <w:r w:rsidRPr="00BF5AF1">
              <w:rPr>
                <w:rFonts w:ascii="Times New Roman" w:eastAsia="Times New Roman" w:hAnsi="Times New Roman" w:cs="Times New Roman"/>
                <w:b/>
                <w:lang w:val="kk-KZ"/>
              </w:rPr>
              <w:instrText xml:space="preserve"> =SUM(ABOVE) </w:instrText>
            </w:r>
            <w:r w:rsidRPr="00BF5AF1">
              <w:rPr>
                <w:rFonts w:ascii="Times New Roman" w:eastAsia="Times New Roman" w:hAnsi="Times New Roman" w:cs="Times New Roman"/>
                <w:b/>
                <w:lang w:val="kk-KZ"/>
              </w:rPr>
              <w:fldChar w:fldCharType="separate"/>
            </w:r>
            <w:r w:rsidRPr="00BF5AF1">
              <w:rPr>
                <w:rFonts w:ascii="Times New Roman" w:eastAsia="Times New Roman" w:hAnsi="Times New Roman" w:cs="Times New Roman"/>
                <w:b/>
                <w:noProof/>
                <w:lang w:val="kk-KZ"/>
              </w:rPr>
              <w:t>21468</w:t>
            </w:r>
            <w:r w:rsidRPr="00BF5AF1">
              <w:rPr>
                <w:rFonts w:ascii="Times New Roman" w:eastAsia="Times New Roman" w:hAnsi="Times New Roman" w:cs="Times New Roman"/>
                <w:b/>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1A8814DA"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rPr>
              <w:t>2</w:t>
            </w:r>
            <w:r w:rsidRPr="006E67ED">
              <w:rPr>
                <w:rFonts w:ascii="Times New Roman" w:eastAsia="Times New Roman" w:hAnsi="Times New Roman" w:cs="Times New Roman"/>
                <w:b/>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94A464"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fldChar w:fldCharType="begin"/>
            </w:r>
            <w:r w:rsidRPr="006E67ED">
              <w:rPr>
                <w:rFonts w:ascii="Times New Roman" w:eastAsia="Times New Roman" w:hAnsi="Times New Roman" w:cs="Times New Roman"/>
                <w:b/>
                <w:lang w:val="kk-KZ"/>
              </w:rPr>
              <w:instrText xml:space="preserve"> =SUM(ABOVE) </w:instrText>
            </w:r>
            <w:r w:rsidRPr="006E67ED">
              <w:rPr>
                <w:rFonts w:ascii="Times New Roman" w:eastAsia="Times New Roman" w:hAnsi="Times New Roman" w:cs="Times New Roman"/>
                <w:b/>
                <w:lang w:val="kk-KZ"/>
              </w:rPr>
              <w:fldChar w:fldCharType="separate"/>
            </w:r>
            <w:r w:rsidRPr="006E67ED">
              <w:rPr>
                <w:rFonts w:ascii="Times New Roman" w:eastAsia="Times New Roman" w:hAnsi="Times New Roman" w:cs="Times New Roman"/>
                <w:b/>
                <w:noProof/>
                <w:lang w:val="kk-KZ"/>
              </w:rPr>
              <w:t>7061</w:t>
            </w:r>
            <w:r w:rsidRPr="006E67ED">
              <w:rPr>
                <w:rFonts w:ascii="Times New Roman" w:eastAsia="Times New Roman" w:hAnsi="Times New Roman" w:cs="Times New Roman"/>
                <w:b/>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6E738F2E" w14:textId="77777777" w:rsidR="004A0ECD" w:rsidRPr="006E67ED" w:rsidRDefault="004A0ECD" w:rsidP="004A0ECD">
            <w:pPr>
              <w:spacing w:after="0" w:line="240" w:lineRule="auto"/>
              <w:jc w:val="both"/>
              <w:rPr>
                <w:rFonts w:ascii="Times New Roman" w:eastAsia="Times New Roman" w:hAnsi="Times New Roman" w:cs="Times New Roman"/>
                <w:b/>
              </w:rPr>
            </w:pPr>
            <w:r w:rsidRPr="006E67ED">
              <w:rPr>
                <w:rFonts w:ascii="Times New Roman" w:eastAsia="Times New Roman" w:hAnsi="Times New Roman" w:cs="Times New Roman"/>
                <w:b/>
              </w:rPr>
              <w:t>8</w:t>
            </w:r>
          </w:p>
        </w:tc>
        <w:tc>
          <w:tcPr>
            <w:tcW w:w="851" w:type="dxa"/>
            <w:tcBorders>
              <w:top w:val="single" w:sz="4" w:space="0" w:color="auto"/>
              <w:left w:val="single" w:sz="4" w:space="0" w:color="auto"/>
              <w:bottom w:val="single" w:sz="4" w:space="0" w:color="auto"/>
              <w:right w:val="single" w:sz="4" w:space="0" w:color="auto"/>
            </w:tcBorders>
            <w:vAlign w:val="center"/>
          </w:tcPr>
          <w:p w14:paraId="6248C57B"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fldChar w:fldCharType="begin"/>
            </w:r>
            <w:r w:rsidRPr="006E67ED">
              <w:rPr>
                <w:rFonts w:ascii="Times New Roman" w:eastAsia="Times New Roman" w:hAnsi="Times New Roman" w:cs="Times New Roman"/>
                <w:b/>
                <w:lang w:val="kk-KZ"/>
              </w:rPr>
              <w:instrText xml:space="preserve"> =SUM(ABOVE) </w:instrText>
            </w:r>
            <w:r w:rsidRPr="006E67ED">
              <w:rPr>
                <w:rFonts w:ascii="Times New Roman" w:eastAsia="Times New Roman" w:hAnsi="Times New Roman" w:cs="Times New Roman"/>
                <w:b/>
                <w:lang w:val="kk-KZ"/>
              </w:rPr>
              <w:fldChar w:fldCharType="separate"/>
            </w:r>
            <w:r w:rsidRPr="006E67ED">
              <w:rPr>
                <w:rFonts w:ascii="Times New Roman" w:eastAsia="Times New Roman" w:hAnsi="Times New Roman" w:cs="Times New Roman"/>
                <w:b/>
                <w:noProof/>
                <w:lang w:val="kk-KZ"/>
              </w:rPr>
              <w:t>4664</w:t>
            </w:r>
            <w:r w:rsidRPr="006E67ED">
              <w:rPr>
                <w:rFonts w:ascii="Times New Roman" w:eastAsia="Times New Roman" w:hAnsi="Times New Roman" w:cs="Times New Roman"/>
                <w:b/>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tcPr>
          <w:p w14:paraId="1CCCDD92" w14:textId="77777777" w:rsidR="004A0ECD" w:rsidRPr="006E67ED" w:rsidRDefault="004A0ECD" w:rsidP="004A0ECD">
            <w:pPr>
              <w:spacing w:after="0" w:line="240" w:lineRule="auto"/>
              <w:jc w:val="both"/>
              <w:rPr>
                <w:rFonts w:ascii="Times New Roman" w:eastAsia="Times New Roman" w:hAnsi="Times New Roman" w:cs="Times New Roman"/>
                <w:b/>
                <w:lang w:val="kk-KZ"/>
              </w:rPr>
            </w:pPr>
            <w:r w:rsidRPr="006E67ED">
              <w:rPr>
                <w:rFonts w:ascii="Times New Roman" w:eastAsia="Times New Roman" w:hAnsi="Times New Roman" w:cs="Times New Roman"/>
                <w:b/>
                <w:lang w:val="kk-KZ"/>
              </w:rPr>
              <w:t>6</w:t>
            </w:r>
          </w:p>
        </w:tc>
      </w:tr>
    </w:tbl>
    <w:p w14:paraId="5B179B2E" w14:textId="77777777" w:rsidR="004A0ECD" w:rsidRPr="00C80613" w:rsidRDefault="004A0ECD" w:rsidP="004A0ECD">
      <w:pPr>
        <w:spacing w:after="0" w:line="240" w:lineRule="auto"/>
        <w:jc w:val="both"/>
        <w:rPr>
          <w:sz w:val="28"/>
          <w:szCs w:val="28"/>
          <w:lang w:val="kk-KZ"/>
        </w:rPr>
      </w:pPr>
    </w:p>
    <w:tbl>
      <w:tblPr>
        <w:tblStyle w:val="a3"/>
        <w:tblW w:w="0" w:type="auto"/>
        <w:tblLook w:val="04A0" w:firstRow="1" w:lastRow="0" w:firstColumn="1" w:lastColumn="0" w:noHBand="0" w:noVBand="1"/>
      </w:tblPr>
      <w:tblGrid>
        <w:gridCol w:w="4672"/>
        <w:gridCol w:w="4672"/>
      </w:tblGrid>
      <w:tr w:rsidR="004A0ECD" w14:paraId="09AC44E7" w14:textId="77777777" w:rsidTr="00A73830">
        <w:tc>
          <w:tcPr>
            <w:tcW w:w="4672" w:type="dxa"/>
          </w:tcPr>
          <w:p w14:paraId="33A9163E" w14:textId="77777777" w:rsidR="004A0ECD" w:rsidRDefault="004A0ECD" w:rsidP="004A0ECD">
            <w:pPr>
              <w:spacing w:after="0" w:line="240" w:lineRule="auto"/>
              <w:jc w:val="both"/>
              <w:rPr>
                <w:sz w:val="28"/>
                <w:szCs w:val="28"/>
                <w:lang w:val="kk-KZ"/>
              </w:rPr>
            </w:pPr>
            <w:r w:rsidRPr="00142216">
              <w:rPr>
                <w:noProof/>
                <w:sz w:val="28"/>
                <w:szCs w:val="28"/>
              </w:rPr>
              <w:drawing>
                <wp:inline distT="0" distB="0" distL="0" distR="0" wp14:anchorId="6B6894AF" wp14:editId="261CE846">
                  <wp:extent cx="2828290" cy="2934335"/>
                  <wp:effectExtent l="0" t="0" r="10160" b="18415"/>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c>
          <w:tcPr>
            <w:tcW w:w="4673" w:type="dxa"/>
          </w:tcPr>
          <w:p w14:paraId="78C71CE4" w14:textId="77777777" w:rsidR="004A0ECD" w:rsidRDefault="004A0ECD" w:rsidP="004A0ECD">
            <w:pPr>
              <w:spacing w:after="0" w:line="240" w:lineRule="auto"/>
              <w:jc w:val="both"/>
              <w:rPr>
                <w:sz w:val="28"/>
                <w:szCs w:val="28"/>
                <w:lang w:val="kk-KZ"/>
              </w:rPr>
            </w:pPr>
            <w:r w:rsidRPr="00142216">
              <w:rPr>
                <w:noProof/>
                <w:sz w:val="28"/>
                <w:szCs w:val="28"/>
              </w:rPr>
              <w:drawing>
                <wp:inline distT="0" distB="0" distL="0" distR="0" wp14:anchorId="3E079215" wp14:editId="55C20900">
                  <wp:extent cx="2828290" cy="2914650"/>
                  <wp:effectExtent l="0" t="0" r="10160" b="0"/>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14:paraId="30DBFEF3" w14:textId="77777777" w:rsidR="004A0ECD" w:rsidRPr="00C80613" w:rsidRDefault="004A0ECD" w:rsidP="004A0ECD">
      <w:pPr>
        <w:spacing w:after="0" w:line="240" w:lineRule="auto"/>
        <w:jc w:val="both"/>
        <w:rPr>
          <w:rFonts w:ascii="Times New Roman" w:hAnsi="Times New Roman" w:cs="Times New Roman"/>
          <w:sz w:val="28"/>
          <w:szCs w:val="28"/>
          <w:lang w:val="kk-KZ"/>
        </w:rPr>
      </w:pPr>
    </w:p>
    <w:p w14:paraId="02D0907D" w14:textId="6A89C41A" w:rsidR="004A0ECD" w:rsidRPr="00C80613" w:rsidRDefault="00A63049" w:rsidP="004A0E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Рисунок – 4.</w:t>
      </w:r>
      <w:r w:rsidR="004A0ECD">
        <w:rPr>
          <w:rFonts w:ascii="Times New Roman" w:hAnsi="Times New Roman" w:cs="Times New Roman"/>
          <w:sz w:val="28"/>
          <w:szCs w:val="28"/>
          <w:lang w:val="kk-KZ"/>
        </w:rPr>
        <w:t xml:space="preserve">3. </w:t>
      </w:r>
      <w:r w:rsidR="004A0ECD" w:rsidRPr="00C80613">
        <w:rPr>
          <w:rFonts w:ascii="Times New Roman" w:hAnsi="Times New Roman" w:cs="Times New Roman"/>
          <w:sz w:val="28"/>
          <w:szCs w:val="28"/>
          <w:lang w:val="kk-KZ"/>
        </w:rPr>
        <w:t>Динамика изменения мелиоративно неблагоприятных площадей</w:t>
      </w:r>
      <w:r w:rsidR="004A0ECD">
        <w:rPr>
          <w:rFonts w:ascii="Times New Roman" w:hAnsi="Times New Roman" w:cs="Times New Roman"/>
          <w:sz w:val="28"/>
          <w:szCs w:val="28"/>
          <w:lang w:val="kk-KZ"/>
        </w:rPr>
        <w:t xml:space="preserve"> сельского округа Жана жол Мактааральского района</w:t>
      </w:r>
      <w:r w:rsidR="004A0ECD" w:rsidRPr="00C80613">
        <w:rPr>
          <w:rFonts w:ascii="Times New Roman" w:hAnsi="Times New Roman" w:cs="Times New Roman"/>
          <w:sz w:val="28"/>
          <w:szCs w:val="28"/>
          <w:lang w:val="kk-KZ"/>
        </w:rPr>
        <w:t xml:space="preserve"> </w:t>
      </w:r>
      <w:r w:rsidR="004A0ECD">
        <w:rPr>
          <w:rFonts w:ascii="Times New Roman" w:hAnsi="Times New Roman" w:cs="Times New Roman"/>
          <w:sz w:val="28"/>
          <w:szCs w:val="28"/>
          <w:lang w:val="kk-KZ"/>
        </w:rPr>
        <w:t>в течение</w:t>
      </w:r>
      <w:r w:rsidR="004A0ECD" w:rsidRPr="00C80613">
        <w:rPr>
          <w:rFonts w:ascii="Times New Roman" w:hAnsi="Times New Roman" w:cs="Times New Roman"/>
          <w:sz w:val="28"/>
          <w:szCs w:val="28"/>
          <w:lang w:val="kk-KZ"/>
        </w:rPr>
        <w:t xml:space="preserve"> нескольк</w:t>
      </w:r>
      <w:r w:rsidR="004A0ECD">
        <w:rPr>
          <w:rFonts w:ascii="Times New Roman" w:hAnsi="Times New Roman" w:cs="Times New Roman"/>
          <w:sz w:val="28"/>
          <w:szCs w:val="28"/>
          <w:lang w:val="kk-KZ"/>
        </w:rPr>
        <w:t>их</w:t>
      </w:r>
      <w:r w:rsidR="004A0ECD" w:rsidRPr="00C80613">
        <w:rPr>
          <w:rFonts w:ascii="Times New Roman" w:hAnsi="Times New Roman" w:cs="Times New Roman"/>
          <w:sz w:val="28"/>
          <w:szCs w:val="28"/>
          <w:lang w:val="kk-KZ"/>
        </w:rPr>
        <w:t xml:space="preserve"> лет</w:t>
      </w:r>
    </w:p>
    <w:p w14:paraId="1643C795" w14:textId="77777777" w:rsidR="004A0ECD" w:rsidRDefault="004A0ECD" w:rsidP="004A0ECD">
      <w:pPr>
        <w:tabs>
          <w:tab w:val="left" w:pos="724"/>
        </w:tabs>
        <w:autoSpaceDE w:val="0"/>
        <w:autoSpaceDN w:val="0"/>
        <w:adjustRightInd w:val="0"/>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4750"/>
      </w:tblGrid>
      <w:tr w:rsidR="004A0ECD" w14:paraId="5E66E08D" w14:textId="77777777" w:rsidTr="00A73830">
        <w:trPr>
          <w:trHeight w:val="5233"/>
        </w:trPr>
        <w:tc>
          <w:tcPr>
            <w:tcW w:w="4594" w:type="dxa"/>
            <w:hideMark/>
          </w:tcPr>
          <w:p w14:paraId="414C4D23" w14:textId="77777777" w:rsidR="004A0ECD" w:rsidRPr="00AD38C7" w:rsidRDefault="004A0ECD" w:rsidP="004A0ECD">
            <w:pPr>
              <w:spacing w:after="0" w:line="240" w:lineRule="auto"/>
              <w:jc w:val="both"/>
              <w:rPr>
                <w:rFonts w:ascii="Times New Roman" w:eastAsia="Times New Roman" w:hAnsi="Times New Roman" w:cs="Times New Roman"/>
                <w:b/>
                <w:sz w:val="28"/>
                <w:szCs w:val="28"/>
                <w:lang w:val="kk-KZ" w:eastAsia="en-US"/>
              </w:rPr>
            </w:pPr>
            <w:r w:rsidRPr="00AD38C7">
              <w:rPr>
                <w:rFonts w:ascii="Times New Roman" w:hAnsi="Times New Roman" w:cs="Times New Roman"/>
                <w:sz w:val="28"/>
                <w:szCs w:val="28"/>
                <w:lang w:val="kk-KZ" w:eastAsia="en-US"/>
              </w:rPr>
              <w:lastRenderedPageBreak/>
              <w:t>Макталы</w:t>
            </w:r>
          </w:p>
          <w:p w14:paraId="2738166D" w14:textId="77777777" w:rsidR="004A0ECD" w:rsidRDefault="004A0ECD" w:rsidP="004A0ECD">
            <w:pPr>
              <w:spacing w:after="0" w:line="240" w:lineRule="auto"/>
              <w:ind w:hanging="120"/>
              <w:jc w:val="both"/>
              <w:rPr>
                <w:sz w:val="24"/>
                <w:szCs w:val="24"/>
                <w:lang w:val="kk-KZ" w:eastAsia="en-US"/>
              </w:rPr>
            </w:pPr>
            <w:r>
              <w:rPr>
                <w:rFonts w:ascii="Times New Roman" w:eastAsia="Times New Roman" w:hAnsi="Times New Roman" w:cs="Times New Roman"/>
                <w:noProof/>
                <w:sz w:val="24"/>
                <w:szCs w:val="24"/>
              </w:rPr>
              <w:drawing>
                <wp:inline distT="0" distB="0" distL="0" distR="0" wp14:anchorId="0778BE4C" wp14:editId="3E291C43">
                  <wp:extent cx="2837815" cy="2727325"/>
                  <wp:effectExtent l="0" t="0" r="635" b="15875"/>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c>
          <w:tcPr>
            <w:tcW w:w="4751" w:type="dxa"/>
            <w:hideMark/>
          </w:tcPr>
          <w:p w14:paraId="2DC11DDA" w14:textId="77777777" w:rsidR="004A0ECD" w:rsidRPr="00AD38C7" w:rsidRDefault="004A0ECD" w:rsidP="004A0ECD">
            <w:pPr>
              <w:spacing w:after="0" w:line="240" w:lineRule="auto"/>
              <w:jc w:val="both"/>
              <w:rPr>
                <w:rFonts w:ascii="Times New Roman" w:hAnsi="Times New Roman" w:cs="Times New Roman"/>
                <w:sz w:val="28"/>
                <w:szCs w:val="28"/>
                <w:lang w:val="kk-KZ" w:eastAsia="en-US"/>
              </w:rPr>
            </w:pPr>
            <w:r w:rsidRPr="00AD38C7">
              <w:rPr>
                <w:rFonts w:ascii="Times New Roman" w:hAnsi="Times New Roman" w:cs="Times New Roman"/>
                <w:sz w:val="28"/>
                <w:szCs w:val="28"/>
                <w:lang w:val="kk-KZ" w:eastAsia="en-US"/>
              </w:rPr>
              <w:t>Ералиев</w:t>
            </w:r>
          </w:p>
          <w:p w14:paraId="64A30E42" w14:textId="77777777" w:rsidR="004A0ECD" w:rsidRDefault="004A0ECD" w:rsidP="004A0ECD">
            <w:pPr>
              <w:spacing w:after="0" w:line="240" w:lineRule="auto"/>
              <w:ind w:firstLine="253"/>
              <w:jc w:val="both"/>
              <w:rPr>
                <w:sz w:val="28"/>
                <w:szCs w:val="28"/>
                <w:lang w:val="kk-KZ" w:eastAsia="en-US"/>
              </w:rPr>
            </w:pPr>
            <w:r>
              <w:rPr>
                <w:rFonts w:ascii="Times New Roman" w:eastAsia="Times New Roman" w:hAnsi="Times New Roman" w:cs="Times New Roman"/>
                <w:noProof/>
                <w:sz w:val="28"/>
                <w:szCs w:val="28"/>
              </w:rPr>
              <w:drawing>
                <wp:inline distT="0" distB="0" distL="0" distR="0" wp14:anchorId="4A2E0816" wp14:editId="62F91459">
                  <wp:extent cx="2257425" cy="2638425"/>
                  <wp:effectExtent l="0" t="0" r="9525" b="9525"/>
                  <wp:docPr id="51" name="Диаграмм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bl>
    <w:p w14:paraId="2BC1749D" w14:textId="77777777" w:rsidR="004A0ECD" w:rsidRDefault="004A0ECD" w:rsidP="004A0ECD">
      <w:pPr>
        <w:spacing w:after="0" w:line="240" w:lineRule="auto"/>
        <w:jc w:val="both"/>
        <w:rPr>
          <w:rFonts w:ascii="Times New Roman" w:hAnsi="Times New Roman" w:cs="Times New Roman"/>
          <w:sz w:val="28"/>
          <w:szCs w:val="28"/>
          <w:lang w:val="kk-KZ"/>
        </w:rPr>
      </w:pPr>
    </w:p>
    <w:p w14:paraId="37A37A63" w14:textId="5520FBE6" w:rsidR="004A0ECD" w:rsidRDefault="00A63049" w:rsidP="004A0E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Рисунок – 4.</w:t>
      </w:r>
      <w:r w:rsidR="004A0ECD">
        <w:rPr>
          <w:rFonts w:ascii="Times New Roman" w:hAnsi="Times New Roman" w:cs="Times New Roman"/>
          <w:sz w:val="28"/>
          <w:szCs w:val="28"/>
          <w:lang w:val="kk-KZ"/>
        </w:rPr>
        <w:t xml:space="preserve">4. </w:t>
      </w:r>
      <w:r w:rsidR="004A0ECD" w:rsidRPr="00C80613">
        <w:rPr>
          <w:rFonts w:ascii="Times New Roman" w:hAnsi="Times New Roman" w:cs="Times New Roman"/>
          <w:sz w:val="28"/>
          <w:szCs w:val="28"/>
          <w:lang w:val="kk-KZ"/>
        </w:rPr>
        <w:t>Динамика изменения мелиоративно неблагоприятных площадей</w:t>
      </w:r>
      <w:r w:rsidR="004A0ECD">
        <w:rPr>
          <w:rFonts w:ascii="Times New Roman" w:hAnsi="Times New Roman" w:cs="Times New Roman"/>
          <w:sz w:val="28"/>
          <w:szCs w:val="28"/>
          <w:lang w:val="kk-KZ"/>
        </w:rPr>
        <w:t xml:space="preserve"> сельских округов Макталы и Ералиев Жетысайского района</w:t>
      </w:r>
      <w:r w:rsidR="004A0ECD" w:rsidRPr="00C80613">
        <w:rPr>
          <w:rFonts w:ascii="Times New Roman" w:hAnsi="Times New Roman" w:cs="Times New Roman"/>
          <w:sz w:val="28"/>
          <w:szCs w:val="28"/>
          <w:lang w:val="kk-KZ"/>
        </w:rPr>
        <w:t xml:space="preserve"> </w:t>
      </w:r>
      <w:r w:rsidR="004A0ECD">
        <w:rPr>
          <w:rFonts w:ascii="Times New Roman" w:hAnsi="Times New Roman" w:cs="Times New Roman"/>
          <w:sz w:val="28"/>
          <w:szCs w:val="28"/>
          <w:lang w:val="kk-KZ"/>
        </w:rPr>
        <w:t>в течение</w:t>
      </w:r>
      <w:r w:rsidR="004A0ECD" w:rsidRPr="00C80613">
        <w:rPr>
          <w:rFonts w:ascii="Times New Roman" w:hAnsi="Times New Roman" w:cs="Times New Roman"/>
          <w:sz w:val="28"/>
          <w:szCs w:val="28"/>
          <w:lang w:val="kk-KZ"/>
        </w:rPr>
        <w:t xml:space="preserve"> нескольк</w:t>
      </w:r>
      <w:r w:rsidR="004A0ECD">
        <w:rPr>
          <w:rFonts w:ascii="Times New Roman" w:hAnsi="Times New Roman" w:cs="Times New Roman"/>
          <w:sz w:val="28"/>
          <w:szCs w:val="28"/>
          <w:lang w:val="kk-KZ"/>
        </w:rPr>
        <w:t>их</w:t>
      </w:r>
      <w:r w:rsidR="004A0ECD" w:rsidRPr="00C80613">
        <w:rPr>
          <w:rFonts w:ascii="Times New Roman" w:hAnsi="Times New Roman" w:cs="Times New Roman"/>
          <w:sz w:val="28"/>
          <w:szCs w:val="28"/>
          <w:lang w:val="kk-KZ"/>
        </w:rPr>
        <w:t xml:space="preserve"> лет</w:t>
      </w:r>
    </w:p>
    <w:p w14:paraId="593DA0E9" w14:textId="77777777" w:rsidR="004A0ECD" w:rsidRPr="00C80613" w:rsidRDefault="004A0ECD" w:rsidP="004A0ECD">
      <w:pPr>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600"/>
        <w:gridCol w:w="4744"/>
      </w:tblGrid>
      <w:tr w:rsidR="004A0ECD" w14:paraId="0DA5E17B" w14:textId="77777777" w:rsidTr="00A73830">
        <w:trPr>
          <w:trHeight w:val="4970"/>
        </w:trPr>
        <w:tc>
          <w:tcPr>
            <w:tcW w:w="4656" w:type="dxa"/>
          </w:tcPr>
          <w:p w14:paraId="159AE928" w14:textId="77777777" w:rsidR="004A0ECD" w:rsidRPr="00577C02" w:rsidRDefault="004A0ECD" w:rsidP="004A0ECD">
            <w:pPr>
              <w:spacing w:after="0" w:line="240" w:lineRule="auto"/>
              <w:jc w:val="both"/>
              <w:rPr>
                <w:rFonts w:ascii="Times New Roman" w:hAnsi="Times New Roman" w:cs="Times New Roman"/>
                <w:sz w:val="28"/>
                <w:szCs w:val="28"/>
                <w:lang w:val="kk-KZ" w:eastAsia="en-US"/>
              </w:rPr>
            </w:pPr>
            <w:r w:rsidRPr="00577C02">
              <w:rPr>
                <w:rFonts w:ascii="Times New Roman" w:hAnsi="Times New Roman" w:cs="Times New Roman"/>
                <w:sz w:val="28"/>
                <w:szCs w:val="28"/>
                <w:lang w:val="kk-KZ" w:eastAsia="en-US"/>
              </w:rPr>
              <w:t>Макталы</w:t>
            </w:r>
          </w:p>
          <w:p w14:paraId="72EF580E" w14:textId="77777777" w:rsidR="004A0ECD" w:rsidRPr="00577C02" w:rsidRDefault="004A0ECD" w:rsidP="004A0ECD">
            <w:pPr>
              <w:spacing w:after="0" w:line="240" w:lineRule="auto"/>
              <w:jc w:val="both"/>
              <w:rPr>
                <w:rFonts w:ascii="Times New Roman" w:hAnsi="Times New Roman" w:cs="Times New Roman"/>
                <w:sz w:val="28"/>
                <w:szCs w:val="28"/>
                <w:lang w:val="kk-KZ" w:eastAsia="en-US"/>
              </w:rPr>
            </w:pPr>
            <w:r w:rsidRPr="00577C02">
              <w:rPr>
                <w:rFonts w:ascii="Times New Roman" w:eastAsia="Times New Roman" w:hAnsi="Times New Roman" w:cs="Times New Roman"/>
                <w:noProof/>
                <w:sz w:val="28"/>
                <w:szCs w:val="28"/>
              </w:rPr>
              <w:drawing>
                <wp:inline distT="0" distB="0" distL="0" distR="0" wp14:anchorId="088E8ACE" wp14:editId="5F6FA699">
                  <wp:extent cx="2837815" cy="2585720"/>
                  <wp:effectExtent l="0" t="0" r="0" b="0"/>
                  <wp:docPr id="50"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c>
          <w:tcPr>
            <w:tcW w:w="4699" w:type="dxa"/>
            <w:hideMark/>
          </w:tcPr>
          <w:p w14:paraId="6311F796" w14:textId="77777777" w:rsidR="004A0ECD" w:rsidRPr="00577C02" w:rsidRDefault="004A0ECD" w:rsidP="004A0ECD">
            <w:pPr>
              <w:spacing w:after="0" w:line="240" w:lineRule="auto"/>
              <w:jc w:val="both"/>
              <w:rPr>
                <w:rFonts w:ascii="Times New Roman" w:hAnsi="Times New Roman" w:cs="Times New Roman"/>
                <w:sz w:val="28"/>
                <w:szCs w:val="28"/>
                <w:lang w:val="kk-KZ" w:eastAsia="en-US"/>
              </w:rPr>
            </w:pPr>
            <w:r w:rsidRPr="00577C02">
              <w:rPr>
                <w:rFonts w:ascii="Times New Roman" w:hAnsi="Times New Roman" w:cs="Times New Roman"/>
                <w:sz w:val="28"/>
                <w:szCs w:val="28"/>
                <w:lang w:val="kk-KZ" w:eastAsia="en-US"/>
              </w:rPr>
              <w:t>Ералиев</w:t>
            </w:r>
          </w:p>
          <w:p w14:paraId="435421EA" w14:textId="77777777" w:rsidR="004A0ECD" w:rsidRPr="00577C02" w:rsidRDefault="004A0ECD" w:rsidP="004A0ECD">
            <w:pPr>
              <w:spacing w:after="0" w:line="240" w:lineRule="auto"/>
              <w:ind w:firstLine="96"/>
              <w:jc w:val="both"/>
              <w:rPr>
                <w:rFonts w:ascii="Times New Roman" w:hAnsi="Times New Roman" w:cs="Times New Roman"/>
                <w:sz w:val="28"/>
                <w:szCs w:val="28"/>
                <w:lang w:val="kk-KZ" w:eastAsia="en-US"/>
              </w:rPr>
            </w:pPr>
            <w:r w:rsidRPr="00577C02">
              <w:rPr>
                <w:rFonts w:ascii="Times New Roman" w:eastAsia="Times New Roman" w:hAnsi="Times New Roman" w:cs="Times New Roman"/>
                <w:noProof/>
                <w:sz w:val="28"/>
                <w:szCs w:val="28"/>
              </w:rPr>
              <w:drawing>
                <wp:inline distT="0" distB="0" distL="0" distR="0" wp14:anchorId="59572A66" wp14:editId="00027DB3">
                  <wp:extent cx="2869565" cy="2585720"/>
                  <wp:effectExtent l="0" t="0" r="0" b="0"/>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bl>
    <w:p w14:paraId="2FC7EC7F" w14:textId="5B9D3A34" w:rsidR="004A0ECD" w:rsidRPr="0000310A" w:rsidRDefault="00A63049" w:rsidP="004A0E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Рисунок – 4.</w:t>
      </w:r>
      <w:r w:rsidR="004A0ECD">
        <w:rPr>
          <w:rFonts w:ascii="Times New Roman" w:hAnsi="Times New Roman" w:cs="Times New Roman"/>
          <w:sz w:val="28"/>
          <w:szCs w:val="28"/>
          <w:lang w:val="kk-KZ"/>
        </w:rPr>
        <w:t xml:space="preserve">5. </w:t>
      </w:r>
      <w:r w:rsidR="004A0ECD" w:rsidRPr="0000310A">
        <w:rPr>
          <w:rFonts w:ascii="Times New Roman" w:hAnsi="Times New Roman" w:cs="Times New Roman"/>
          <w:sz w:val="28"/>
          <w:szCs w:val="28"/>
          <w:lang w:val="kk-KZ"/>
        </w:rPr>
        <w:t>Динамика изменения содержания солей в почвах сельских округов Макталы и Ералиев, Жетысайского района в течение нескольких лет</w:t>
      </w:r>
    </w:p>
    <w:p w14:paraId="23C8A28C" w14:textId="77777777" w:rsidR="004A0ECD" w:rsidRPr="0000310A" w:rsidRDefault="004A0ECD" w:rsidP="004A0ECD">
      <w:pPr>
        <w:spacing w:after="0" w:line="240" w:lineRule="auto"/>
        <w:jc w:val="both"/>
        <w:rPr>
          <w:rFonts w:ascii="Times New Roman" w:hAnsi="Times New Roman" w:cs="Times New Roman"/>
          <w:sz w:val="28"/>
          <w:szCs w:val="28"/>
          <w:lang w:val="kk-KZ"/>
        </w:rPr>
      </w:pPr>
    </w:p>
    <w:p w14:paraId="6310A99A" w14:textId="3CE1D91C" w:rsidR="004A0ECD" w:rsidRPr="00984E66"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Мониторинг включает в себя замеры уровней грунтовых вод, опробование грунтовых вод на химический анализ, солев</w:t>
      </w:r>
      <w:r>
        <w:rPr>
          <w:rFonts w:ascii="Times New Roman" w:eastAsia="Times New Roman" w:hAnsi="Times New Roman" w:cs="Times New Roman"/>
          <w:color w:val="000000"/>
          <w:sz w:val="28"/>
          <w:szCs w:val="28"/>
        </w:rPr>
        <w:t>ую</w:t>
      </w:r>
      <w:r w:rsidRPr="00984E66">
        <w:rPr>
          <w:rFonts w:ascii="Times New Roman" w:eastAsia="Times New Roman" w:hAnsi="Times New Roman" w:cs="Times New Roman"/>
          <w:color w:val="000000"/>
          <w:sz w:val="28"/>
          <w:szCs w:val="28"/>
        </w:rPr>
        <w:t xml:space="preserve"> сьемк</w:t>
      </w:r>
      <w:r>
        <w:rPr>
          <w:rFonts w:ascii="Times New Roman" w:eastAsia="Times New Roman" w:hAnsi="Times New Roman" w:cs="Times New Roman"/>
          <w:color w:val="000000"/>
          <w:sz w:val="28"/>
          <w:szCs w:val="28"/>
        </w:rPr>
        <w:t>у и картирование</w:t>
      </w:r>
      <w:r w:rsidRPr="00984E66">
        <w:rPr>
          <w:rFonts w:ascii="Times New Roman" w:eastAsia="Times New Roman" w:hAnsi="Times New Roman" w:cs="Times New Roman"/>
          <w:color w:val="000000"/>
          <w:sz w:val="28"/>
          <w:szCs w:val="28"/>
        </w:rPr>
        <w:t>. Все эти работы требуют огромно</w:t>
      </w:r>
      <w:r>
        <w:rPr>
          <w:rFonts w:ascii="Times New Roman" w:eastAsia="Times New Roman" w:hAnsi="Times New Roman" w:cs="Times New Roman"/>
          <w:color w:val="000000"/>
          <w:sz w:val="28"/>
          <w:szCs w:val="28"/>
        </w:rPr>
        <w:t>го</w:t>
      </w:r>
      <w:r w:rsidRPr="00984E66">
        <w:rPr>
          <w:rFonts w:ascii="Times New Roman" w:eastAsia="Times New Roman" w:hAnsi="Times New Roman" w:cs="Times New Roman"/>
          <w:color w:val="000000"/>
          <w:sz w:val="28"/>
          <w:szCs w:val="28"/>
        </w:rPr>
        <w:t xml:space="preserve"> количеств</w:t>
      </w:r>
      <w:r>
        <w:rPr>
          <w:rFonts w:ascii="Times New Roman" w:eastAsia="Times New Roman" w:hAnsi="Times New Roman" w:cs="Times New Roman"/>
          <w:color w:val="000000"/>
          <w:sz w:val="28"/>
          <w:szCs w:val="28"/>
        </w:rPr>
        <w:t>а</w:t>
      </w:r>
      <w:r w:rsidRPr="00984E66">
        <w:rPr>
          <w:rFonts w:ascii="Times New Roman" w:eastAsia="Times New Roman" w:hAnsi="Times New Roman" w:cs="Times New Roman"/>
          <w:color w:val="000000"/>
          <w:sz w:val="28"/>
          <w:szCs w:val="28"/>
        </w:rPr>
        <w:t xml:space="preserve"> человеческих ресурсов и ручного труда. Внедрение ГИС-технологий с использованием </w:t>
      </w:r>
      <w:r w:rsidRPr="00984E66">
        <w:rPr>
          <w:rFonts w:ascii="Times New Roman" w:eastAsia="Times New Roman" w:hAnsi="Times New Roman" w:cs="Times New Roman"/>
          <w:color w:val="000000"/>
          <w:sz w:val="28"/>
          <w:szCs w:val="28"/>
        </w:rPr>
        <w:lastRenderedPageBreak/>
        <w:t>данных ДЗЗ является инновационным решением задач в картировании засоленности почв.</w:t>
      </w:r>
    </w:p>
    <w:p w14:paraId="1147637F" w14:textId="0C1F8724" w:rsidR="004A0ECD"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CD55AB">
        <w:rPr>
          <w:rFonts w:ascii="Times New Roman" w:eastAsia="Times New Roman" w:hAnsi="Times New Roman" w:cs="Times New Roman"/>
          <w:color w:val="000000"/>
          <w:sz w:val="28"/>
          <w:szCs w:val="28"/>
        </w:rPr>
        <w:t xml:space="preserve">Для картирования засоленности почв Мактааральского массива с помощью ГИС-технологий и данных ДЗЗ были применены мультиспектральные данные среднего разрешения </w:t>
      </w:r>
      <w:proofErr w:type="spellStart"/>
      <w:r w:rsidRPr="00CD55AB">
        <w:rPr>
          <w:rFonts w:ascii="Times New Roman" w:eastAsia="Times New Roman" w:hAnsi="Times New Roman" w:cs="Times New Roman"/>
          <w:color w:val="000000"/>
          <w:sz w:val="28"/>
          <w:szCs w:val="28"/>
          <w:lang w:val="en-US"/>
        </w:rPr>
        <w:t>LandSat</w:t>
      </w:r>
      <w:proofErr w:type="spellEnd"/>
      <w:r w:rsidRPr="00CD55AB">
        <w:rPr>
          <w:rFonts w:ascii="Times New Roman" w:eastAsia="Times New Roman" w:hAnsi="Times New Roman" w:cs="Times New Roman"/>
          <w:color w:val="000000"/>
          <w:sz w:val="28"/>
          <w:szCs w:val="28"/>
        </w:rPr>
        <w:t xml:space="preserve">-8 </w:t>
      </w:r>
      <w:r w:rsidRPr="00CD55AB">
        <w:rPr>
          <w:rFonts w:ascii="Times New Roman" w:eastAsia="Times New Roman" w:hAnsi="Times New Roman" w:cs="Times New Roman"/>
          <w:color w:val="000000"/>
          <w:sz w:val="28"/>
          <w:szCs w:val="28"/>
          <w:lang w:val="kk-KZ"/>
        </w:rPr>
        <w:t xml:space="preserve">и </w:t>
      </w:r>
      <w:r w:rsidRPr="00CD55AB">
        <w:rPr>
          <w:rFonts w:ascii="Times New Roman" w:eastAsia="Times New Roman" w:hAnsi="Times New Roman" w:cs="Times New Roman"/>
          <w:color w:val="000000"/>
          <w:sz w:val="28"/>
          <w:szCs w:val="28"/>
          <w:lang w:val="en-US"/>
        </w:rPr>
        <w:t>Sentinel</w:t>
      </w:r>
      <w:r w:rsidRPr="00CD55AB">
        <w:rPr>
          <w:rFonts w:ascii="Times New Roman" w:eastAsia="Times New Roman" w:hAnsi="Times New Roman" w:cs="Times New Roman"/>
          <w:color w:val="000000"/>
          <w:sz w:val="28"/>
          <w:szCs w:val="28"/>
        </w:rPr>
        <w:t xml:space="preserve">-2 на основе исследования </w:t>
      </w:r>
      <w:proofErr w:type="spellStart"/>
      <w:r w:rsidRPr="00CD55AB">
        <w:rPr>
          <w:rFonts w:ascii="Times New Roman" w:eastAsia="Times New Roman" w:hAnsi="Times New Roman" w:cs="Times New Roman"/>
          <w:color w:val="000000"/>
          <w:sz w:val="28"/>
          <w:szCs w:val="28"/>
        </w:rPr>
        <w:t>Азабдафтари</w:t>
      </w:r>
      <w:proofErr w:type="spellEnd"/>
      <w:r w:rsidRPr="00CD55AB">
        <w:rPr>
          <w:rFonts w:ascii="Times New Roman" w:eastAsia="Times New Roman" w:hAnsi="Times New Roman" w:cs="Times New Roman"/>
          <w:color w:val="000000"/>
          <w:sz w:val="28"/>
          <w:szCs w:val="28"/>
        </w:rPr>
        <w:t xml:space="preserve"> А. и </w:t>
      </w:r>
      <w:proofErr w:type="spellStart"/>
      <w:r w:rsidRPr="00CD55AB">
        <w:rPr>
          <w:rFonts w:ascii="Times New Roman" w:eastAsia="Times New Roman" w:hAnsi="Times New Roman" w:cs="Times New Roman"/>
          <w:color w:val="000000"/>
          <w:sz w:val="28"/>
          <w:szCs w:val="28"/>
        </w:rPr>
        <w:t>Сунар</w:t>
      </w:r>
      <w:proofErr w:type="spellEnd"/>
      <w:r w:rsidRPr="00CD55AB">
        <w:rPr>
          <w:rFonts w:ascii="Times New Roman" w:eastAsia="Times New Roman" w:hAnsi="Times New Roman" w:cs="Times New Roman"/>
          <w:color w:val="000000"/>
          <w:sz w:val="28"/>
          <w:szCs w:val="28"/>
        </w:rPr>
        <w:t xml:space="preserve"> Ф. из Стамбульского Технического Университета</w:t>
      </w:r>
      <w:r>
        <w:rPr>
          <w:rFonts w:ascii="Times New Roman" w:eastAsia="Times New Roman" w:hAnsi="Times New Roman" w:cs="Times New Roman"/>
          <w:color w:val="000000"/>
          <w:sz w:val="28"/>
          <w:szCs w:val="28"/>
        </w:rPr>
        <w:t xml:space="preserve"> (применение </w:t>
      </w:r>
      <w:proofErr w:type="spellStart"/>
      <w:r w:rsidRPr="00CD55AB">
        <w:rPr>
          <w:rFonts w:ascii="Times New Roman" w:eastAsia="Times New Roman" w:hAnsi="Times New Roman" w:cs="Times New Roman"/>
          <w:color w:val="000000"/>
          <w:sz w:val="28"/>
          <w:szCs w:val="28"/>
          <w:lang w:val="en-US"/>
        </w:rPr>
        <w:t>LandSat</w:t>
      </w:r>
      <w:proofErr w:type="spellEnd"/>
      <w:r w:rsidRPr="00CD55AB">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r w:rsidR="00FB08B0" w:rsidRPr="00FB08B0">
        <w:rPr>
          <w:rFonts w:ascii="Times New Roman" w:eastAsia="Times New Roman" w:hAnsi="Times New Roman" w:cs="Times New Roman"/>
          <w:color w:val="000000"/>
          <w:sz w:val="28"/>
          <w:szCs w:val="28"/>
        </w:rPr>
        <w:t xml:space="preserve"> [105]</w:t>
      </w:r>
      <w:r w:rsidRPr="00CD55AB">
        <w:rPr>
          <w:rFonts w:ascii="Times New Roman" w:eastAsia="Times New Roman" w:hAnsi="Times New Roman" w:cs="Times New Roman"/>
          <w:color w:val="000000"/>
          <w:sz w:val="28"/>
          <w:szCs w:val="28"/>
        </w:rPr>
        <w:t xml:space="preserve">, а также Гада </w:t>
      </w:r>
      <w:proofErr w:type="spellStart"/>
      <w:r w:rsidRPr="00CD55AB">
        <w:rPr>
          <w:rFonts w:ascii="Times New Roman" w:eastAsia="Times New Roman" w:hAnsi="Times New Roman" w:cs="Times New Roman"/>
          <w:color w:val="000000"/>
          <w:sz w:val="28"/>
          <w:szCs w:val="28"/>
        </w:rPr>
        <w:t>Сабени</w:t>
      </w:r>
      <w:proofErr w:type="spellEnd"/>
      <w:r w:rsidRPr="00CD55AB">
        <w:rPr>
          <w:rFonts w:ascii="Times New Roman" w:eastAsia="Times New Roman" w:hAnsi="Times New Roman" w:cs="Times New Roman"/>
          <w:color w:val="000000"/>
          <w:sz w:val="28"/>
          <w:szCs w:val="28"/>
        </w:rPr>
        <w:t xml:space="preserve"> из Будапештского Университета </w:t>
      </w:r>
      <w:proofErr w:type="spellStart"/>
      <w:r w:rsidRPr="00CD55AB">
        <w:rPr>
          <w:rFonts w:ascii="Times New Roman" w:eastAsia="Times New Roman" w:hAnsi="Times New Roman" w:cs="Times New Roman"/>
          <w:color w:val="000000"/>
          <w:sz w:val="28"/>
          <w:szCs w:val="28"/>
        </w:rPr>
        <w:t>Этвоса</w:t>
      </w:r>
      <w:proofErr w:type="spellEnd"/>
      <w:r w:rsidRPr="00CD55AB">
        <w:rPr>
          <w:rFonts w:ascii="Times New Roman" w:eastAsia="Times New Roman" w:hAnsi="Times New Roman" w:cs="Times New Roman"/>
          <w:color w:val="000000"/>
          <w:sz w:val="28"/>
          <w:szCs w:val="28"/>
        </w:rPr>
        <w:t xml:space="preserve"> </w:t>
      </w:r>
      <w:proofErr w:type="spellStart"/>
      <w:r w:rsidRPr="00CD55AB">
        <w:rPr>
          <w:rFonts w:ascii="Times New Roman" w:eastAsia="Times New Roman" w:hAnsi="Times New Roman" w:cs="Times New Roman"/>
          <w:color w:val="000000"/>
          <w:sz w:val="28"/>
          <w:szCs w:val="28"/>
        </w:rPr>
        <w:t>Лоранда</w:t>
      </w:r>
      <w:proofErr w:type="spellEnd"/>
      <w:r>
        <w:rPr>
          <w:rFonts w:ascii="Times New Roman" w:eastAsia="Times New Roman" w:hAnsi="Times New Roman" w:cs="Times New Roman"/>
          <w:color w:val="000000"/>
          <w:sz w:val="28"/>
          <w:szCs w:val="28"/>
        </w:rPr>
        <w:t xml:space="preserve"> (применение </w:t>
      </w:r>
      <w:r w:rsidRPr="00CD55AB">
        <w:rPr>
          <w:rFonts w:ascii="Times New Roman" w:eastAsia="Times New Roman" w:hAnsi="Times New Roman" w:cs="Times New Roman"/>
          <w:color w:val="000000"/>
          <w:sz w:val="28"/>
          <w:szCs w:val="28"/>
          <w:lang w:val="en-US"/>
        </w:rPr>
        <w:t>Sentinel</w:t>
      </w:r>
      <w:r w:rsidRPr="00CD55AB">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w:t>
      </w:r>
      <w:r w:rsidR="00FB08B0">
        <w:rPr>
          <w:rFonts w:ascii="Times New Roman" w:eastAsia="Times New Roman" w:hAnsi="Times New Roman" w:cs="Times New Roman"/>
          <w:color w:val="000000"/>
          <w:sz w:val="28"/>
          <w:szCs w:val="28"/>
        </w:rPr>
        <w:t xml:space="preserve"> </w:t>
      </w:r>
      <w:r w:rsidR="00FB08B0" w:rsidRPr="00FB08B0">
        <w:rPr>
          <w:rFonts w:ascii="Times New Roman" w:eastAsia="Times New Roman" w:hAnsi="Times New Roman" w:cs="Times New Roman"/>
          <w:color w:val="000000"/>
          <w:sz w:val="28"/>
          <w:szCs w:val="28"/>
        </w:rPr>
        <w:t>[106]</w:t>
      </w:r>
      <w:r w:rsidRPr="00CD55AB">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 xml:space="preserve"> </w:t>
      </w:r>
    </w:p>
    <w:p w14:paraId="7AC0BDD9" w14:textId="77777777" w:rsidR="004A0ECD" w:rsidRDefault="004A0ECD" w:rsidP="004A0ECD">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данных исследованиях авторы пытались выявить модель зависимости спектральных индексов и каналов от степени засоления почв с помощью многомерной линейной регрессии (далее - регрессионный анализ).</w:t>
      </w:r>
    </w:p>
    <w:p w14:paraId="4F402F4F" w14:textId="2FAE36C1" w:rsidR="004A0ECD" w:rsidRPr="00984E66"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Регрессионный анализ – это наиболее часто используемый метод статистики в общественных науках. Регрессия используется для оценки отношений </w:t>
      </w:r>
      <w:r w:rsidRPr="00F12A42">
        <w:rPr>
          <w:rFonts w:ascii="Times New Roman" w:eastAsia="Times New Roman" w:hAnsi="Times New Roman" w:cs="Times New Roman"/>
          <w:color w:val="000000"/>
          <w:sz w:val="28"/>
          <w:szCs w:val="28"/>
        </w:rPr>
        <w:t>между двумя или более атрибутами объектов. Определение и измерение отношения позволяют лучше понять, что происходит на месте, предсказать, где что-то случится, или начать проверять причины, почему события случаются в тех местах, где это происходит. Обобщенная линейная регрессия строит модель переменной или процесса, который необходимо понять или спрогнозировать; модель можно использовать для</w:t>
      </w:r>
      <w:r w:rsidRPr="00984E66">
        <w:rPr>
          <w:rFonts w:ascii="Times New Roman" w:eastAsia="Times New Roman" w:hAnsi="Times New Roman" w:cs="Times New Roman"/>
          <w:color w:val="000000"/>
          <w:sz w:val="28"/>
          <w:szCs w:val="28"/>
        </w:rPr>
        <w:t xml:space="preserve"> измерения и оценки отношений между объектами.</w:t>
      </w:r>
      <w:r>
        <w:rPr>
          <w:rFonts w:ascii="Times New Roman" w:eastAsia="Times New Roman" w:hAnsi="Times New Roman" w:cs="Times New Roman"/>
          <w:color w:val="000000"/>
          <w:sz w:val="28"/>
          <w:szCs w:val="28"/>
        </w:rPr>
        <w:t xml:space="preserve"> Иллюстрация метода показана на </w:t>
      </w:r>
      <w:r w:rsidRPr="00EF1C7F">
        <w:rPr>
          <w:rFonts w:ascii="Times New Roman" w:eastAsia="Times New Roman" w:hAnsi="Times New Roman" w:cs="Times New Roman"/>
          <w:color w:val="000000"/>
          <w:sz w:val="28"/>
          <w:szCs w:val="28"/>
        </w:rPr>
        <w:t>рисунке 4.6</w:t>
      </w:r>
      <w:r w:rsidR="002240FD" w:rsidRPr="00CC2884">
        <w:rPr>
          <w:rFonts w:ascii="Times New Roman" w:eastAsia="Times New Roman" w:hAnsi="Times New Roman" w:cs="Times New Roman"/>
          <w:color w:val="000000"/>
          <w:sz w:val="28"/>
          <w:szCs w:val="28"/>
        </w:rPr>
        <w:t xml:space="preserve"> </w:t>
      </w:r>
      <w:r w:rsidR="002240FD" w:rsidRPr="00B67538">
        <w:rPr>
          <w:rFonts w:ascii="Times New Roman" w:eastAsia="Times New Roman" w:hAnsi="Times New Roman" w:cs="Times New Roman"/>
          <w:color w:val="000000"/>
          <w:sz w:val="28"/>
          <w:szCs w:val="28"/>
        </w:rPr>
        <w:t>[</w:t>
      </w:r>
      <w:r w:rsidR="002240FD">
        <w:rPr>
          <w:rFonts w:ascii="Times New Roman" w:eastAsia="Times New Roman" w:hAnsi="Times New Roman" w:cs="Times New Roman"/>
          <w:color w:val="000000"/>
          <w:sz w:val="28"/>
          <w:szCs w:val="28"/>
        </w:rPr>
        <w:t>10</w:t>
      </w:r>
      <w:r w:rsidR="00FB08B0" w:rsidRPr="00FB08B0">
        <w:rPr>
          <w:rFonts w:ascii="Times New Roman" w:eastAsia="Times New Roman" w:hAnsi="Times New Roman" w:cs="Times New Roman"/>
          <w:color w:val="000000"/>
          <w:sz w:val="28"/>
          <w:szCs w:val="28"/>
        </w:rPr>
        <w:t>7</w:t>
      </w:r>
      <w:r w:rsidR="002240FD" w:rsidRPr="00B67538">
        <w:rPr>
          <w:rFonts w:ascii="Times New Roman" w:eastAsia="Times New Roman" w:hAnsi="Times New Roman" w:cs="Times New Roman"/>
          <w:color w:val="000000"/>
          <w:sz w:val="28"/>
          <w:szCs w:val="28"/>
        </w:rPr>
        <w:t>]</w:t>
      </w:r>
      <w:r w:rsidRPr="00EF1C7F">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 xml:space="preserve"> </w:t>
      </w:r>
    </w:p>
    <w:p w14:paraId="6C63BEBE" w14:textId="04DAB276" w:rsidR="004A0ECD" w:rsidRPr="00984E66"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Регрессионный анализ в </w:t>
      </w:r>
      <w:proofErr w:type="spellStart"/>
      <w:r w:rsidRPr="00984E66">
        <w:rPr>
          <w:rFonts w:ascii="Times New Roman" w:eastAsia="Times New Roman" w:hAnsi="Times New Roman" w:cs="Times New Roman"/>
          <w:color w:val="000000"/>
          <w:sz w:val="28"/>
          <w:szCs w:val="28"/>
        </w:rPr>
        <w:t>ArcGIS</w:t>
      </w:r>
      <w:proofErr w:type="spellEnd"/>
      <w:r w:rsidRPr="00984E66">
        <w:rPr>
          <w:rFonts w:ascii="Times New Roman" w:eastAsia="Times New Roman" w:hAnsi="Times New Roman" w:cs="Times New Roman"/>
          <w:color w:val="000000"/>
          <w:sz w:val="28"/>
          <w:szCs w:val="28"/>
        </w:rPr>
        <w:t xml:space="preserve"> </w:t>
      </w:r>
      <w:proofErr w:type="spellStart"/>
      <w:r w:rsidRPr="00984E66">
        <w:rPr>
          <w:rFonts w:ascii="Times New Roman" w:eastAsia="Times New Roman" w:hAnsi="Times New Roman" w:cs="Times New Roman"/>
          <w:color w:val="000000"/>
          <w:sz w:val="28"/>
          <w:szCs w:val="28"/>
        </w:rPr>
        <w:t>Insights</w:t>
      </w:r>
      <w:proofErr w:type="spellEnd"/>
      <w:r w:rsidRPr="00984E66">
        <w:rPr>
          <w:rFonts w:ascii="Times New Roman" w:eastAsia="Times New Roman" w:hAnsi="Times New Roman" w:cs="Times New Roman"/>
          <w:color w:val="000000"/>
          <w:sz w:val="28"/>
          <w:szCs w:val="28"/>
        </w:rPr>
        <w:t xml:space="preserve"> моделируется на основе Метода наименьших квадратов (МНК)</w:t>
      </w:r>
      <w:r w:rsidRPr="00B6753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10</w:t>
      </w:r>
      <w:r w:rsidR="00FB08B0" w:rsidRPr="00FB08B0">
        <w:rPr>
          <w:rFonts w:ascii="Times New Roman" w:eastAsia="Times New Roman" w:hAnsi="Times New Roman" w:cs="Times New Roman"/>
          <w:color w:val="000000"/>
          <w:sz w:val="28"/>
          <w:szCs w:val="28"/>
        </w:rPr>
        <w:t>8</w:t>
      </w:r>
      <w:r w:rsidRPr="00B67538">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w:t>
      </w:r>
    </w:p>
    <w:p w14:paraId="49995F15"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МНК – форма множественной линейной регрессии, допускающей, что отношения между зависимыми и независимыми переменными должны моделироваться подгонкой </w:t>
      </w:r>
      <w:r w:rsidRPr="00087AD3">
        <w:rPr>
          <w:rFonts w:ascii="Times New Roman" w:eastAsia="Times New Roman" w:hAnsi="Times New Roman" w:cs="Times New Roman"/>
          <w:color w:val="000000"/>
          <w:sz w:val="28"/>
          <w:szCs w:val="28"/>
        </w:rPr>
        <w:t>линейного уравнения к данным наблюдений.</w:t>
      </w:r>
    </w:p>
    <w:p w14:paraId="1BE17D60"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color w:val="000000"/>
          <w:sz w:val="28"/>
          <w:szCs w:val="28"/>
        </w:rPr>
        <w:t>МНК использует следующее уравнение:</w:t>
      </w:r>
    </w:p>
    <w:p w14:paraId="34939010"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p>
    <w:p w14:paraId="1C0A7488" w14:textId="662EA5E5" w:rsidR="004A0ECD" w:rsidRPr="00340DFE" w:rsidRDefault="004A0ECD" w:rsidP="004A0ECD">
      <w:pPr>
        <w:spacing w:after="0" w:line="240" w:lineRule="auto"/>
        <w:ind w:firstLine="2268"/>
        <w:jc w:val="both"/>
        <w:rPr>
          <w:rFonts w:ascii="Times New Roman" w:eastAsia="Times New Roman" w:hAnsi="Times New Roman" w:cs="Times New Roman"/>
          <w:i/>
          <w:iCs/>
          <w:color w:val="000000"/>
          <w:sz w:val="28"/>
          <w:szCs w:val="28"/>
        </w:rPr>
      </w:pPr>
      <w:r w:rsidRPr="00087AD3">
        <w:rPr>
          <w:rFonts w:ascii="Times New Roman" w:eastAsia="Times New Roman" w:hAnsi="Times New Roman" w:cs="Times New Roman"/>
          <w:i/>
          <w:iCs/>
          <w:color w:val="000000"/>
          <w:sz w:val="28"/>
          <w:szCs w:val="28"/>
          <w:lang w:val="en-US"/>
        </w:rPr>
        <w:t>Y</w:t>
      </w:r>
      <w:r w:rsidRPr="00087AD3">
        <w:rPr>
          <w:rFonts w:ascii="Times New Roman" w:eastAsia="Times New Roman" w:hAnsi="Times New Roman" w:cs="Times New Roman"/>
          <w:i/>
          <w:iCs/>
          <w:color w:val="000000"/>
          <w:sz w:val="28"/>
          <w:szCs w:val="28"/>
          <w:vertAlign w:val="subscript"/>
          <w:lang w:val="en-US"/>
        </w:rPr>
        <w:t>i</w:t>
      </w:r>
      <w:r w:rsidRPr="00340DFE">
        <w:rPr>
          <w:rFonts w:ascii="Times New Roman" w:eastAsia="Times New Roman" w:hAnsi="Times New Roman" w:cs="Times New Roman"/>
          <w:i/>
          <w:iCs/>
          <w:color w:val="000000"/>
          <w:sz w:val="28"/>
          <w:szCs w:val="28"/>
        </w:rPr>
        <w:t>=</w:t>
      </w:r>
      <w:r w:rsidRPr="00087AD3">
        <w:rPr>
          <w:rFonts w:ascii="Times New Roman" w:eastAsia="Times New Roman" w:hAnsi="Times New Roman" w:cs="Times New Roman"/>
          <w:i/>
          <w:iCs/>
          <w:color w:val="000000"/>
          <w:sz w:val="28"/>
          <w:szCs w:val="28"/>
          <w:lang w:val="en-US"/>
        </w:rPr>
        <w:t>B</w:t>
      </w:r>
      <w:r w:rsidRPr="00340DFE">
        <w:rPr>
          <w:rFonts w:ascii="Times New Roman" w:eastAsia="Times New Roman" w:hAnsi="Times New Roman" w:cs="Times New Roman"/>
          <w:i/>
          <w:iCs/>
          <w:color w:val="000000"/>
          <w:sz w:val="28"/>
          <w:szCs w:val="28"/>
          <w:vertAlign w:val="subscript"/>
        </w:rPr>
        <w:t>0</w:t>
      </w:r>
      <w:r w:rsidRPr="00340DFE">
        <w:rPr>
          <w:rFonts w:ascii="Times New Roman" w:eastAsia="Times New Roman" w:hAnsi="Times New Roman" w:cs="Times New Roman"/>
          <w:i/>
          <w:iCs/>
          <w:color w:val="000000"/>
          <w:sz w:val="28"/>
          <w:szCs w:val="28"/>
        </w:rPr>
        <w:t>+</w:t>
      </w:r>
      <w:r w:rsidRPr="00087AD3">
        <w:rPr>
          <w:rFonts w:ascii="Times New Roman" w:eastAsia="Times New Roman" w:hAnsi="Times New Roman" w:cs="Times New Roman"/>
          <w:i/>
          <w:iCs/>
          <w:color w:val="000000"/>
          <w:sz w:val="28"/>
          <w:szCs w:val="28"/>
          <w:lang w:val="en-US"/>
        </w:rPr>
        <w:t>B</w:t>
      </w:r>
      <w:r w:rsidRPr="00340DFE">
        <w:rPr>
          <w:rFonts w:ascii="Times New Roman" w:eastAsia="Times New Roman" w:hAnsi="Times New Roman" w:cs="Times New Roman"/>
          <w:i/>
          <w:iCs/>
          <w:color w:val="000000"/>
          <w:sz w:val="28"/>
          <w:szCs w:val="28"/>
          <w:vertAlign w:val="subscript"/>
        </w:rPr>
        <w:t>1</w:t>
      </w:r>
      <w:r w:rsidRPr="00087AD3">
        <w:rPr>
          <w:rFonts w:ascii="Times New Roman" w:eastAsia="Times New Roman" w:hAnsi="Times New Roman" w:cs="Times New Roman"/>
          <w:i/>
          <w:iCs/>
          <w:color w:val="000000"/>
          <w:sz w:val="28"/>
          <w:szCs w:val="28"/>
          <w:lang w:val="en-US"/>
        </w:rPr>
        <w:t>X</w:t>
      </w:r>
      <w:r w:rsidRPr="00340DFE">
        <w:rPr>
          <w:rFonts w:ascii="Times New Roman" w:eastAsia="Times New Roman" w:hAnsi="Times New Roman" w:cs="Times New Roman"/>
          <w:i/>
          <w:iCs/>
          <w:color w:val="000000"/>
          <w:sz w:val="28"/>
          <w:szCs w:val="28"/>
          <w:vertAlign w:val="subscript"/>
        </w:rPr>
        <w:t>1</w:t>
      </w:r>
      <w:r w:rsidRPr="00340DFE">
        <w:rPr>
          <w:rFonts w:ascii="Times New Roman" w:eastAsia="Times New Roman" w:hAnsi="Times New Roman" w:cs="Times New Roman"/>
          <w:i/>
          <w:iCs/>
          <w:color w:val="000000"/>
          <w:sz w:val="28"/>
          <w:szCs w:val="28"/>
        </w:rPr>
        <w:t>+</w:t>
      </w:r>
      <w:r w:rsidRPr="00087AD3">
        <w:rPr>
          <w:rFonts w:ascii="Times New Roman" w:eastAsia="Times New Roman" w:hAnsi="Times New Roman" w:cs="Times New Roman"/>
          <w:i/>
          <w:iCs/>
          <w:color w:val="000000"/>
          <w:sz w:val="28"/>
          <w:szCs w:val="28"/>
          <w:lang w:val="en-US"/>
        </w:rPr>
        <w:t>B</w:t>
      </w:r>
      <w:r w:rsidRPr="00340DFE">
        <w:rPr>
          <w:rFonts w:ascii="Times New Roman" w:eastAsia="Times New Roman" w:hAnsi="Times New Roman" w:cs="Times New Roman"/>
          <w:i/>
          <w:iCs/>
          <w:color w:val="000000"/>
          <w:sz w:val="28"/>
          <w:szCs w:val="28"/>
          <w:vertAlign w:val="subscript"/>
        </w:rPr>
        <w:t>2</w:t>
      </w:r>
      <w:r w:rsidRPr="00087AD3">
        <w:rPr>
          <w:rFonts w:ascii="Times New Roman" w:eastAsia="Times New Roman" w:hAnsi="Times New Roman" w:cs="Times New Roman"/>
          <w:i/>
          <w:iCs/>
          <w:color w:val="000000"/>
          <w:sz w:val="28"/>
          <w:szCs w:val="28"/>
          <w:lang w:val="en-US"/>
        </w:rPr>
        <w:t>X</w:t>
      </w:r>
      <w:r w:rsidRPr="00340DFE">
        <w:rPr>
          <w:rFonts w:ascii="Times New Roman" w:eastAsia="Times New Roman" w:hAnsi="Times New Roman" w:cs="Times New Roman"/>
          <w:i/>
          <w:iCs/>
          <w:color w:val="000000"/>
          <w:sz w:val="28"/>
          <w:szCs w:val="28"/>
          <w:vertAlign w:val="subscript"/>
        </w:rPr>
        <w:t>2</w:t>
      </w:r>
      <w:r w:rsidRPr="00340DFE">
        <w:rPr>
          <w:rFonts w:ascii="Times New Roman" w:eastAsia="Times New Roman" w:hAnsi="Times New Roman" w:cs="Times New Roman"/>
          <w:i/>
          <w:iCs/>
          <w:color w:val="000000"/>
          <w:sz w:val="28"/>
          <w:szCs w:val="28"/>
        </w:rPr>
        <w:t xml:space="preserve">+… </w:t>
      </w:r>
      <w:proofErr w:type="spellStart"/>
      <w:r w:rsidRPr="00087AD3">
        <w:rPr>
          <w:rFonts w:ascii="Times New Roman" w:eastAsia="Times New Roman" w:hAnsi="Times New Roman" w:cs="Times New Roman"/>
          <w:i/>
          <w:iCs/>
          <w:color w:val="000000"/>
          <w:sz w:val="28"/>
          <w:szCs w:val="28"/>
          <w:lang w:val="en-US"/>
        </w:rPr>
        <w:t>B</w:t>
      </w:r>
      <w:r w:rsidRPr="00087AD3">
        <w:rPr>
          <w:rFonts w:ascii="Times New Roman" w:eastAsia="Times New Roman" w:hAnsi="Times New Roman" w:cs="Times New Roman"/>
          <w:i/>
          <w:iCs/>
          <w:color w:val="000000"/>
          <w:sz w:val="28"/>
          <w:szCs w:val="28"/>
          <w:vertAlign w:val="subscript"/>
          <w:lang w:val="en-US"/>
        </w:rPr>
        <w:t>n</w:t>
      </w:r>
      <w:r w:rsidRPr="00087AD3">
        <w:rPr>
          <w:rFonts w:ascii="Times New Roman" w:eastAsia="Times New Roman" w:hAnsi="Times New Roman" w:cs="Times New Roman"/>
          <w:i/>
          <w:iCs/>
          <w:color w:val="000000"/>
          <w:sz w:val="28"/>
          <w:szCs w:val="28"/>
          <w:lang w:val="en-US"/>
        </w:rPr>
        <w:t>X</w:t>
      </w:r>
      <w:r w:rsidRPr="00087AD3">
        <w:rPr>
          <w:rFonts w:ascii="Times New Roman" w:eastAsia="Times New Roman" w:hAnsi="Times New Roman" w:cs="Times New Roman"/>
          <w:i/>
          <w:iCs/>
          <w:color w:val="000000"/>
          <w:sz w:val="28"/>
          <w:szCs w:val="28"/>
          <w:vertAlign w:val="subscript"/>
          <w:lang w:val="en-US"/>
        </w:rPr>
        <w:t>n</w:t>
      </w:r>
      <w:proofErr w:type="spellEnd"/>
      <w:r w:rsidRPr="00340DFE">
        <w:rPr>
          <w:rFonts w:ascii="Times New Roman" w:eastAsia="Times New Roman" w:hAnsi="Times New Roman" w:cs="Times New Roman"/>
          <w:i/>
          <w:iCs/>
          <w:color w:val="000000"/>
          <w:sz w:val="28"/>
          <w:szCs w:val="28"/>
        </w:rPr>
        <w:t>+</w:t>
      </w:r>
      <w:r w:rsidRPr="00087AD3">
        <w:rPr>
          <w:rFonts w:ascii="Times New Roman" w:eastAsia="Times New Roman" w:hAnsi="Times New Roman" w:cs="Times New Roman"/>
          <w:i/>
          <w:iCs/>
          <w:color w:val="000000"/>
          <w:sz w:val="28"/>
          <w:szCs w:val="28"/>
          <w:lang w:val="en-US"/>
        </w:rPr>
        <w:t>E</w:t>
      </w:r>
      <w:r w:rsidRPr="00340DFE">
        <w:rPr>
          <w:rFonts w:ascii="Times New Roman" w:eastAsia="Times New Roman" w:hAnsi="Times New Roman" w:cs="Times New Roman"/>
          <w:i/>
          <w:iCs/>
          <w:color w:val="000000"/>
          <w:sz w:val="28"/>
          <w:szCs w:val="28"/>
        </w:rPr>
        <w:t xml:space="preserve">                                     </w:t>
      </w:r>
      <w:proofErr w:type="gramStart"/>
      <w:r w:rsidRPr="00340DFE">
        <w:rPr>
          <w:rFonts w:ascii="Times New Roman" w:eastAsia="Times New Roman" w:hAnsi="Times New Roman" w:cs="Times New Roman"/>
          <w:i/>
          <w:iCs/>
          <w:color w:val="000000"/>
          <w:sz w:val="28"/>
          <w:szCs w:val="28"/>
        </w:rPr>
        <w:t xml:space="preserve">   </w:t>
      </w:r>
      <w:r w:rsidRPr="00340DFE">
        <w:rPr>
          <w:rFonts w:ascii="Times New Roman" w:eastAsia="Times New Roman" w:hAnsi="Times New Roman" w:cs="Times New Roman"/>
          <w:color w:val="000000"/>
          <w:sz w:val="28"/>
          <w:szCs w:val="28"/>
        </w:rPr>
        <w:t>(</w:t>
      </w:r>
      <w:proofErr w:type="gramEnd"/>
      <w:r w:rsidRPr="00340DFE">
        <w:rPr>
          <w:rFonts w:ascii="Times New Roman" w:eastAsia="Times New Roman" w:hAnsi="Times New Roman" w:cs="Times New Roman"/>
          <w:color w:val="000000"/>
          <w:sz w:val="28"/>
          <w:szCs w:val="28"/>
        </w:rPr>
        <w:t>4.1.)</w:t>
      </w:r>
    </w:p>
    <w:p w14:paraId="58253A28"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color w:val="000000"/>
          <w:sz w:val="28"/>
          <w:szCs w:val="28"/>
        </w:rPr>
        <w:t>где:</w:t>
      </w:r>
    </w:p>
    <w:p w14:paraId="2734E594"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i/>
          <w:iCs/>
          <w:color w:val="000000"/>
          <w:sz w:val="28"/>
          <w:szCs w:val="28"/>
          <w:lang w:val="en-US"/>
        </w:rPr>
        <w:t>Y</w:t>
      </w:r>
      <w:r w:rsidRPr="00087AD3">
        <w:rPr>
          <w:rFonts w:ascii="Times New Roman" w:eastAsia="Times New Roman" w:hAnsi="Times New Roman" w:cs="Times New Roman"/>
          <w:color w:val="000000"/>
          <w:sz w:val="28"/>
          <w:szCs w:val="28"/>
        </w:rPr>
        <w:t xml:space="preserve"> = наблюдаемое значение независимой переменной в точке </w:t>
      </w:r>
      <w:proofErr w:type="spellStart"/>
      <w:r w:rsidRPr="00087AD3">
        <w:rPr>
          <w:rFonts w:ascii="Times New Roman" w:eastAsia="Times New Roman" w:hAnsi="Times New Roman" w:cs="Times New Roman"/>
          <w:color w:val="000000"/>
          <w:sz w:val="28"/>
          <w:szCs w:val="28"/>
          <w:lang w:val="en-US"/>
        </w:rPr>
        <w:t>i</w:t>
      </w:r>
      <w:proofErr w:type="spellEnd"/>
    </w:p>
    <w:p w14:paraId="33581876"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i/>
          <w:iCs/>
          <w:color w:val="000000"/>
          <w:sz w:val="28"/>
          <w:szCs w:val="28"/>
          <w:lang w:val="en-US"/>
        </w:rPr>
        <w:t>B</w:t>
      </w:r>
      <w:r w:rsidRPr="00087AD3">
        <w:rPr>
          <w:rFonts w:ascii="Times New Roman" w:eastAsia="Times New Roman" w:hAnsi="Times New Roman" w:cs="Times New Roman"/>
          <w:i/>
          <w:iCs/>
          <w:color w:val="000000"/>
          <w:sz w:val="28"/>
          <w:szCs w:val="28"/>
          <w:vertAlign w:val="subscript"/>
        </w:rPr>
        <w:t xml:space="preserve">0 </w:t>
      </w:r>
      <w:r w:rsidRPr="00087AD3">
        <w:rPr>
          <w:rFonts w:ascii="Times New Roman" w:eastAsia="Times New Roman" w:hAnsi="Times New Roman" w:cs="Times New Roman"/>
          <w:color w:val="000000"/>
          <w:sz w:val="28"/>
          <w:szCs w:val="28"/>
        </w:rPr>
        <w:t xml:space="preserve">= </w:t>
      </w:r>
      <w:r w:rsidRPr="00087AD3">
        <w:rPr>
          <w:rFonts w:ascii="Times New Roman" w:eastAsia="Times New Roman" w:hAnsi="Times New Roman" w:cs="Times New Roman"/>
          <w:color w:val="000000"/>
          <w:sz w:val="28"/>
          <w:szCs w:val="28"/>
          <w:lang w:val="en-US"/>
        </w:rPr>
        <w:t>y</w:t>
      </w:r>
      <w:r w:rsidRPr="00087AD3">
        <w:rPr>
          <w:rFonts w:ascii="Times New Roman" w:eastAsia="Times New Roman" w:hAnsi="Times New Roman" w:cs="Times New Roman"/>
          <w:color w:val="000000"/>
          <w:sz w:val="28"/>
          <w:szCs w:val="28"/>
        </w:rPr>
        <w:t>-</w:t>
      </w:r>
      <w:proofErr w:type="spellStart"/>
      <w:r w:rsidRPr="00087AD3">
        <w:rPr>
          <w:rFonts w:ascii="Times New Roman" w:eastAsia="Times New Roman" w:hAnsi="Times New Roman" w:cs="Times New Roman"/>
          <w:color w:val="000000"/>
          <w:sz w:val="28"/>
          <w:szCs w:val="28"/>
        </w:rPr>
        <w:t>интерсепт</w:t>
      </w:r>
      <w:proofErr w:type="spellEnd"/>
      <w:r w:rsidRPr="00087AD3">
        <w:rPr>
          <w:rFonts w:ascii="Times New Roman" w:eastAsia="Times New Roman" w:hAnsi="Times New Roman" w:cs="Times New Roman"/>
          <w:color w:val="000000"/>
          <w:sz w:val="28"/>
          <w:szCs w:val="28"/>
        </w:rPr>
        <w:t xml:space="preserve"> (отрезок на координатной оси, постоянное значение)</w:t>
      </w:r>
    </w:p>
    <w:p w14:paraId="55AF3B76"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i/>
          <w:iCs/>
          <w:color w:val="000000"/>
          <w:sz w:val="28"/>
          <w:szCs w:val="28"/>
          <w:lang w:val="en-US"/>
        </w:rPr>
        <w:t>B</w:t>
      </w:r>
      <w:r w:rsidRPr="00087AD3">
        <w:rPr>
          <w:rFonts w:ascii="Times New Roman" w:eastAsia="Times New Roman" w:hAnsi="Times New Roman" w:cs="Times New Roman"/>
          <w:i/>
          <w:iCs/>
          <w:color w:val="000000"/>
          <w:sz w:val="28"/>
          <w:szCs w:val="28"/>
          <w:vertAlign w:val="subscript"/>
          <w:lang w:val="en-US"/>
        </w:rPr>
        <w:t>n</w:t>
      </w:r>
      <w:r w:rsidRPr="00087AD3">
        <w:rPr>
          <w:rFonts w:ascii="Times New Roman" w:eastAsia="Times New Roman" w:hAnsi="Times New Roman" w:cs="Times New Roman"/>
          <w:color w:val="000000"/>
          <w:sz w:val="28"/>
          <w:szCs w:val="28"/>
        </w:rPr>
        <w:t xml:space="preserve">=коэффициент регрессии или уклона независимой переменной </w:t>
      </w:r>
      <w:r w:rsidRPr="00087AD3">
        <w:rPr>
          <w:rFonts w:ascii="Times New Roman" w:eastAsia="Times New Roman" w:hAnsi="Times New Roman" w:cs="Times New Roman"/>
          <w:color w:val="000000"/>
          <w:sz w:val="28"/>
          <w:szCs w:val="28"/>
          <w:lang w:val="en-US"/>
        </w:rPr>
        <w:t>N</w:t>
      </w:r>
      <w:r w:rsidRPr="00087AD3">
        <w:rPr>
          <w:rFonts w:ascii="Times New Roman" w:eastAsia="Times New Roman" w:hAnsi="Times New Roman" w:cs="Times New Roman"/>
          <w:color w:val="000000"/>
          <w:sz w:val="28"/>
          <w:szCs w:val="28"/>
        </w:rPr>
        <w:t xml:space="preserve"> в точке </w:t>
      </w:r>
      <w:proofErr w:type="spellStart"/>
      <w:r w:rsidRPr="00087AD3">
        <w:rPr>
          <w:rFonts w:ascii="Times New Roman" w:eastAsia="Times New Roman" w:hAnsi="Times New Roman" w:cs="Times New Roman"/>
          <w:color w:val="000000"/>
          <w:sz w:val="28"/>
          <w:szCs w:val="28"/>
          <w:lang w:val="en-US"/>
        </w:rPr>
        <w:t>i</w:t>
      </w:r>
      <w:proofErr w:type="spellEnd"/>
    </w:p>
    <w:p w14:paraId="3E88FA7B" w14:textId="77777777" w:rsidR="004A0ECD" w:rsidRPr="00087AD3" w:rsidRDefault="004A0ECD" w:rsidP="004A0ECD">
      <w:pPr>
        <w:spacing w:after="0" w:line="240" w:lineRule="auto"/>
        <w:jc w:val="both"/>
        <w:rPr>
          <w:rFonts w:ascii="Times New Roman" w:eastAsia="Times New Roman" w:hAnsi="Times New Roman" w:cs="Times New Roman"/>
          <w:color w:val="000000"/>
          <w:sz w:val="28"/>
          <w:szCs w:val="28"/>
        </w:rPr>
      </w:pPr>
      <w:proofErr w:type="spellStart"/>
      <w:r w:rsidRPr="00087AD3">
        <w:rPr>
          <w:rFonts w:ascii="Times New Roman" w:eastAsia="Times New Roman" w:hAnsi="Times New Roman" w:cs="Times New Roman"/>
          <w:i/>
          <w:iCs/>
          <w:color w:val="000000"/>
          <w:sz w:val="28"/>
          <w:szCs w:val="28"/>
          <w:lang w:val="en-US"/>
        </w:rPr>
        <w:t>X</w:t>
      </w:r>
      <w:r w:rsidRPr="00087AD3">
        <w:rPr>
          <w:rFonts w:ascii="Times New Roman" w:eastAsia="Times New Roman" w:hAnsi="Times New Roman" w:cs="Times New Roman"/>
          <w:i/>
          <w:iCs/>
          <w:color w:val="000000"/>
          <w:sz w:val="28"/>
          <w:szCs w:val="28"/>
          <w:vertAlign w:val="subscript"/>
          <w:lang w:val="en-US"/>
        </w:rPr>
        <w:t>n</w:t>
      </w:r>
      <w:proofErr w:type="spellEnd"/>
      <w:r w:rsidRPr="00087AD3">
        <w:rPr>
          <w:rFonts w:ascii="Times New Roman" w:eastAsia="Times New Roman" w:hAnsi="Times New Roman" w:cs="Times New Roman"/>
          <w:color w:val="000000"/>
          <w:sz w:val="28"/>
          <w:szCs w:val="28"/>
        </w:rPr>
        <w:t xml:space="preserve">=значение переменной </w:t>
      </w:r>
      <w:r w:rsidRPr="00087AD3">
        <w:rPr>
          <w:rFonts w:ascii="Times New Roman" w:eastAsia="Times New Roman" w:hAnsi="Times New Roman" w:cs="Times New Roman"/>
          <w:color w:val="000000"/>
          <w:sz w:val="28"/>
          <w:szCs w:val="28"/>
          <w:lang w:val="en-US"/>
        </w:rPr>
        <w:t>N</w:t>
      </w:r>
      <w:r w:rsidRPr="00087AD3">
        <w:rPr>
          <w:rFonts w:ascii="Times New Roman" w:eastAsia="Times New Roman" w:hAnsi="Times New Roman" w:cs="Times New Roman"/>
          <w:color w:val="000000"/>
          <w:sz w:val="28"/>
          <w:szCs w:val="28"/>
        </w:rPr>
        <w:t xml:space="preserve"> в точке </w:t>
      </w:r>
      <w:proofErr w:type="spellStart"/>
      <w:r w:rsidRPr="00087AD3">
        <w:rPr>
          <w:rFonts w:ascii="Times New Roman" w:eastAsia="Times New Roman" w:hAnsi="Times New Roman" w:cs="Times New Roman"/>
          <w:color w:val="000000"/>
          <w:sz w:val="28"/>
          <w:szCs w:val="28"/>
          <w:lang w:val="en-US"/>
        </w:rPr>
        <w:t>i</w:t>
      </w:r>
      <w:proofErr w:type="spellEnd"/>
    </w:p>
    <w:p w14:paraId="27FE07A4" w14:textId="77777777" w:rsidR="004A0ECD" w:rsidRPr="007F187A" w:rsidRDefault="004A0ECD" w:rsidP="004A0ECD">
      <w:pPr>
        <w:spacing w:after="0" w:line="240" w:lineRule="auto"/>
        <w:jc w:val="both"/>
        <w:rPr>
          <w:rFonts w:ascii="Times New Roman" w:eastAsia="Times New Roman" w:hAnsi="Times New Roman" w:cs="Times New Roman"/>
          <w:color w:val="000000"/>
          <w:sz w:val="28"/>
          <w:szCs w:val="28"/>
        </w:rPr>
      </w:pPr>
      <w:r w:rsidRPr="00087AD3">
        <w:rPr>
          <w:rFonts w:ascii="Times New Roman" w:eastAsia="Times New Roman" w:hAnsi="Times New Roman" w:cs="Times New Roman"/>
          <w:i/>
          <w:iCs/>
          <w:color w:val="000000"/>
          <w:sz w:val="28"/>
          <w:szCs w:val="28"/>
          <w:lang w:val="en-US"/>
        </w:rPr>
        <w:t>E</w:t>
      </w:r>
      <w:r w:rsidRPr="007F187A">
        <w:rPr>
          <w:rFonts w:ascii="Times New Roman" w:eastAsia="Times New Roman" w:hAnsi="Times New Roman" w:cs="Times New Roman"/>
          <w:color w:val="000000"/>
          <w:sz w:val="28"/>
          <w:szCs w:val="28"/>
        </w:rPr>
        <w:t xml:space="preserve"> =ошибка уравнения регрессии</w:t>
      </w:r>
    </w:p>
    <w:p w14:paraId="5777F8F1" w14:textId="2283F0F1" w:rsidR="004A0ECD" w:rsidRPr="007F187A" w:rsidRDefault="007F187A" w:rsidP="007F187A">
      <w:pPr>
        <w:spacing w:after="0" w:line="240" w:lineRule="auto"/>
        <w:ind w:firstLine="851"/>
        <w:jc w:val="both"/>
        <w:rPr>
          <w:rFonts w:ascii="Times New Roman" w:eastAsia="Times New Roman" w:hAnsi="Times New Roman" w:cs="Times New Roman"/>
          <w:color w:val="000000"/>
          <w:sz w:val="28"/>
          <w:szCs w:val="28"/>
        </w:rPr>
      </w:pPr>
      <w:r w:rsidRPr="0006178D">
        <w:rPr>
          <w:rFonts w:ascii="Times New Roman" w:eastAsia="Times New Roman" w:hAnsi="Times New Roman" w:cs="Times New Roman"/>
          <w:color w:val="000000"/>
          <w:sz w:val="28"/>
          <w:szCs w:val="28"/>
        </w:rPr>
        <w:t xml:space="preserve">Согласно приказу №303 от 25 июля 2016 года министра Минсельхоз РК, почвенно-солевая съемка на орошаемых землях проводится не реже, чем раз в пять лет и включает в себя три периода - подготовительный, полевой и камеральный. В Мактааральском массиве орошения почвенно-солевая сьемка в 2021 г. проводилась в Жетысайском районе в пределах сельских округов </w:t>
      </w:r>
      <w:proofErr w:type="spellStart"/>
      <w:r w:rsidRPr="0006178D">
        <w:rPr>
          <w:rFonts w:ascii="Times New Roman" w:eastAsia="Times New Roman" w:hAnsi="Times New Roman" w:cs="Times New Roman"/>
          <w:color w:val="000000"/>
          <w:sz w:val="28"/>
          <w:szCs w:val="28"/>
        </w:rPr>
        <w:t>Макталы</w:t>
      </w:r>
      <w:proofErr w:type="spellEnd"/>
      <w:r w:rsidRPr="0006178D">
        <w:rPr>
          <w:rFonts w:ascii="Times New Roman" w:eastAsia="Times New Roman" w:hAnsi="Times New Roman" w:cs="Times New Roman"/>
          <w:color w:val="000000"/>
          <w:sz w:val="28"/>
          <w:szCs w:val="28"/>
        </w:rPr>
        <w:t xml:space="preserve"> и Ералиев. Остальные сельские округи будут покрыты солевой сьемкой последующие 4 года (с 2022г по 2025г).</w:t>
      </w:r>
    </w:p>
    <w:p w14:paraId="309611A4" w14:textId="77777777" w:rsidR="004A0ECD" w:rsidRDefault="004A0ECD" w:rsidP="004A0ECD">
      <w:pPr>
        <w:spacing w:after="0" w:line="240" w:lineRule="auto"/>
        <w:jc w:val="center"/>
      </w:pPr>
      <w:r>
        <w:rPr>
          <w:noProof/>
        </w:rPr>
        <w:lastRenderedPageBreak/>
        <w:drawing>
          <wp:inline distT="0" distB="0" distL="0" distR="0" wp14:anchorId="7A9CEC0E" wp14:editId="7118BF7C">
            <wp:extent cx="2867025" cy="2189390"/>
            <wp:effectExtent l="0" t="0" r="0" b="1905"/>
            <wp:docPr id="174938888" name="Рисунок 17493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t="15182"/>
                    <a:stretch/>
                  </pic:blipFill>
                  <pic:spPr bwMode="auto">
                    <a:xfrm>
                      <a:off x="0" y="0"/>
                      <a:ext cx="2867025" cy="2189390"/>
                    </a:xfrm>
                    <a:prstGeom prst="rect">
                      <a:avLst/>
                    </a:prstGeom>
                    <a:noFill/>
                    <a:ln>
                      <a:noFill/>
                    </a:ln>
                    <a:extLst>
                      <a:ext uri="{53640926-AAD7-44D8-BBD7-CCE9431645EC}">
                        <a14:shadowObscured xmlns:a14="http://schemas.microsoft.com/office/drawing/2010/main"/>
                      </a:ext>
                    </a:extLst>
                  </pic:spPr>
                </pic:pic>
              </a:graphicData>
            </a:graphic>
          </wp:inline>
        </w:drawing>
      </w:r>
    </w:p>
    <w:p w14:paraId="082F7D20" w14:textId="393E615F" w:rsidR="004A0ECD" w:rsidRPr="000C448E" w:rsidRDefault="004A0ECD" w:rsidP="004A0ECD">
      <w:pPr>
        <w:spacing w:after="0" w:line="240" w:lineRule="auto"/>
        <w:jc w:val="both"/>
        <w:rPr>
          <w:noProof/>
          <w:lang w:val="kk-KZ"/>
        </w:rPr>
      </w:pPr>
      <w:r w:rsidRPr="006675F1">
        <w:rPr>
          <w:rFonts w:ascii="Times New Roman" w:hAnsi="Times New Roman" w:cs="Times New Roman"/>
          <w:noProof/>
          <w:sz w:val="28"/>
          <w:szCs w:val="28"/>
        </w:rPr>
        <w:t xml:space="preserve">Рисунок </w:t>
      </w:r>
      <w:r>
        <w:rPr>
          <w:rFonts w:ascii="Times New Roman" w:hAnsi="Times New Roman" w:cs="Times New Roman"/>
          <w:noProof/>
          <w:sz w:val="28"/>
          <w:szCs w:val="28"/>
        </w:rPr>
        <w:t>–</w:t>
      </w:r>
      <w:r w:rsidRPr="006675F1">
        <w:rPr>
          <w:rFonts w:ascii="Times New Roman" w:hAnsi="Times New Roman" w:cs="Times New Roman"/>
          <w:noProof/>
          <w:sz w:val="28"/>
          <w:szCs w:val="28"/>
        </w:rPr>
        <w:t xml:space="preserve"> </w:t>
      </w:r>
      <w:r w:rsidR="00A63049">
        <w:rPr>
          <w:rFonts w:ascii="Times New Roman" w:hAnsi="Times New Roman" w:cs="Times New Roman"/>
          <w:noProof/>
          <w:sz w:val="28"/>
          <w:szCs w:val="28"/>
        </w:rPr>
        <w:t>4.</w:t>
      </w:r>
      <w:r w:rsidRPr="006675F1">
        <w:rPr>
          <w:rFonts w:ascii="Times New Roman" w:hAnsi="Times New Roman" w:cs="Times New Roman"/>
          <w:noProof/>
          <w:sz w:val="28"/>
          <w:szCs w:val="28"/>
        </w:rPr>
        <w:t xml:space="preserve">6. Илюстрация процесса регрессионного </w:t>
      </w:r>
      <w:r w:rsidRPr="005D5BE6">
        <w:rPr>
          <w:rFonts w:ascii="Times New Roman" w:hAnsi="Times New Roman" w:cs="Times New Roman"/>
          <w:noProof/>
          <w:sz w:val="28"/>
          <w:szCs w:val="28"/>
        </w:rPr>
        <w:t>анализа. [10</w:t>
      </w:r>
      <w:r w:rsidR="00CC2884">
        <w:rPr>
          <w:rFonts w:ascii="Times New Roman" w:hAnsi="Times New Roman" w:cs="Times New Roman"/>
          <w:noProof/>
          <w:sz w:val="28"/>
          <w:szCs w:val="28"/>
          <w:lang w:val="kk-KZ"/>
        </w:rPr>
        <w:t>6</w:t>
      </w:r>
      <w:r w:rsidRPr="005D5BE6">
        <w:rPr>
          <w:rFonts w:ascii="Times New Roman" w:hAnsi="Times New Roman" w:cs="Times New Roman"/>
          <w:noProof/>
          <w:sz w:val="28"/>
          <w:szCs w:val="28"/>
        </w:rPr>
        <w:t>]</w:t>
      </w:r>
      <w:r>
        <w:rPr>
          <w:rFonts w:ascii="Times New Roman" w:hAnsi="Times New Roman" w:cs="Times New Roman"/>
          <w:noProof/>
          <w:sz w:val="28"/>
          <w:szCs w:val="28"/>
        </w:rPr>
        <w:t>.</w:t>
      </w:r>
      <w:r w:rsidRPr="000C448E">
        <w:rPr>
          <w:noProof/>
          <w:lang w:val="kk-KZ"/>
        </w:rPr>
        <w:t xml:space="preserve"> </w:t>
      </w:r>
    </w:p>
    <w:p w14:paraId="20DFDF1D" w14:textId="77777777" w:rsidR="004A0ECD" w:rsidRPr="00DA46D6" w:rsidRDefault="004A0ECD" w:rsidP="004A0ECD">
      <w:pPr>
        <w:spacing w:after="0" w:line="240" w:lineRule="auto"/>
        <w:jc w:val="both"/>
        <w:rPr>
          <w:rFonts w:ascii="Times New Roman" w:eastAsia="Times New Roman" w:hAnsi="Times New Roman" w:cs="Times New Roman"/>
          <w:color w:val="000000"/>
          <w:sz w:val="24"/>
          <w:szCs w:val="24"/>
          <w:lang w:val="kk-KZ"/>
        </w:rPr>
      </w:pPr>
    </w:p>
    <w:p w14:paraId="477F0EA3" w14:textId="778ACA68" w:rsidR="004A0ECD"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06178D">
        <w:rPr>
          <w:rFonts w:ascii="Times New Roman" w:eastAsia="Times New Roman" w:hAnsi="Times New Roman" w:cs="Times New Roman"/>
          <w:color w:val="000000"/>
          <w:sz w:val="28"/>
          <w:szCs w:val="28"/>
        </w:rPr>
        <w:t>При таком подходе, учитывая ежегодно проводимые мероприятия по промывке солей орошаемых земель, показатели степени засоления территорий, не покрытых солевой сьемкой на определенный год, могут отличаться от показателей солевой сьемки предыдущих 5 лет. Для картирования неохваченных солевой сьемкой участков, метод регрессионного анализа является эффективным решением.</w:t>
      </w:r>
    </w:p>
    <w:p w14:paraId="70615868" w14:textId="682743F8" w:rsidR="004A0ECD"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Данные солевой сьемки</w:t>
      </w:r>
      <w:r>
        <w:rPr>
          <w:rFonts w:ascii="Times New Roman" w:eastAsia="Times New Roman" w:hAnsi="Times New Roman" w:cs="Times New Roman"/>
          <w:color w:val="000000"/>
          <w:sz w:val="28"/>
          <w:szCs w:val="28"/>
        </w:rPr>
        <w:t xml:space="preserve"> сельских округов </w:t>
      </w:r>
      <w:proofErr w:type="spellStart"/>
      <w:r>
        <w:rPr>
          <w:rFonts w:ascii="Times New Roman" w:eastAsia="Times New Roman" w:hAnsi="Times New Roman" w:cs="Times New Roman"/>
          <w:color w:val="000000"/>
          <w:sz w:val="28"/>
          <w:szCs w:val="28"/>
        </w:rPr>
        <w:t>Макталы</w:t>
      </w:r>
      <w:proofErr w:type="spellEnd"/>
      <w:r>
        <w:rPr>
          <w:rFonts w:ascii="Times New Roman" w:eastAsia="Times New Roman" w:hAnsi="Times New Roman" w:cs="Times New Roman"/>
          <w:color w:val="000000"/>
          <w:sz w:val="28"/>
          <w:szCs w:val="28"/>
        </w:rPr>
        <w:t xml:space="preserve"> и Ералиев</w:t>
      </w:r>
      <w:r w:rsidRPr="00984E66">
        <w:rPr>
          <w:rFonts w:ascii="Times New Roman" w:eastAsia="Times New Roman" w:hAnsi="Times New Roman" w:cs="Times New Roman"/>
          <w:color w:val="000000"/>
          <w:sz w:val="28"/>
          <w:szCs w:val="28"/>
        </w:rPr>
        <w:t xml:space="preserve"> оцифрованы</w:t>
      </w:r>
      <w:r>
        <w:rPr>
          <w:rFonts w:ascii="Times New Roman" w:eastAsia="Times New Roman" w:hAnsi="Times New Roman" w:cs="Times New Roman"/>
          <w:color w:val="000000"/>
          <w:sz w:val="28"/>
          <w:szCs w:val="28"/>
        </w:rPr>
        <w:t xml:space="preserve">. Выполнено </w:t>
      </w:r>
      <w:proofErr w:type="spellStart"/>
      <w:r>
        <w:rPr>
          <w:rFonts w:ascii="Times New Roman" w:eastAsia="Times New Roman" w:hAnsi="Times New Roman" w:cs="Times New Roman"/>
          <w:color w:val="000000"/>
          <w:sz w:val="28"/>
          <w:szCs w:val="28"/>
        </w:rPr>
        <w:t>геокодирование</w:t>
      </w:r>
      <w:proofErr w:type="spellEnd"/>
      <w:r w:rsidRPr="00984E66">
        <w:rPr>
          <w:rFonts w:ascii="Times New Roman" w:eastAsia="Times New Roman" w:hAnsi="Times New Roman" w:cs="Times New Roman"/>
          <w:color w:val="000000"/>
          <w:sz w:val="28"/>
          <w:szCs w:val="28"/>
        </w:rPr>
        <w:t xml:space="preserve"> 216 точек отбора проб с </w:t>
      </w:r>
      <w:r>
        <w:rPr>
          <w:rFonts w:ascii="Times New Roman" w:eastAsia="Times New Roman" w:hAnsi="Times New Roman" w:cs="Times New Roman"/>
          <w:color w:val="000000"/>
          <w:sz w:val="28"/>
          <w:szCs w:val="28"/>
        </w:rPr>
        <w:t xml:space="preserve">сохранением </w:t>
      </w:r>
      <w:r w:rsidRPr="00984E66">
        <w:rPr>
          <w:rFonts w:ascii="Times New Roman" w:eastAsia="Times New Roman" w:hAnsi="Times New Roman" w:cs="Times New Roman"/>
          <w:color w:val="000000"/>
          <w:sz w:val="28"/>
          <w:szCs w:val="28"/>
        </w:rPr>
        <w:t>атрибутивн</w:t>
      </w:r>
      <w:r>
        <w:rPr>
          <w:rFonts w:ascii="Times New Roman" w:eastAsia="Times New Roman" w:hAnsi="Times New Roman" w:cs="Times New Roman"/>
          <w:color w:val="000000"/>
          <w:sz w:val="28"/>
          <w:szCs w:val="28"/>
        </w:rPr>
        <w:t xml:space="preserve">ой информации </w:t>
      </w:r>
      <w:r w:rsidRPr="00984E66">
        <w:rPr>
          <w:rFonts w:ascii="Times New Roman" w:eastAsia="Times New Roman" w:hAnsi="Times New Roman" w:cs="Times New Roman"/>
          <w:color w:val="000000"/>
          <w:sz w:val="28"/>
          <w:szCs w:val="28"/>
        </w:rPr>
        <w:t xml:space="preserve">в </w:t>
      </w:r>
      <w:proofErr w:type="spellStart"/>
      <w:r w:rsidRPr="00984E66">
        <w:rPr>
          <w:rFonts w:ascii="Times New Roman" w:eastAsia="Times New Roman" w:hAnsi="Times New Roman" w:cs="Times New Roman"/>
          <w:color w:val="000000"/>
          <w:sz w:val="28"/>
          <w:szCs w:val="28"/>
        </w:rPr>
        <w:t>шэйп</w:t>
      </w:r>
      <w:proofErr w:type="spellEnd"/>
      <w:r>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 xml:space="preserve">файл </w:t>
      </w:r>
      <w:r w:rsidR="00A63049">
        <w:rPr>
          <w:rFonts w:ascii="Times New Roman" w:eastAsia="Times New Roman" w:hAnsi="Times New Roman" w:cs="Times New Roman"/>
          <w:color w:val="000000"/>
          <w:sz w:val="28"/>
          <w:szCs w:val="28"/>
        </w:rPr>
        <w:t>(рис.4.</w:t>
      </w:r>
      <w:r>
        <w:rPr>
          <w:rFonts w:ascii="Times New Roman" w:eastAsia="Times New Roman" w:hAnsi="Times New Roman" w:cs="Times New Roman"/>
          <w:color w:val="000000"/>
          <w:sz w:val="28"/>
          <w:szCs w:val="28"/>
        </w:rPr>
        <w:t>7)</w:t>
      </w:r>
      <w:r w:rsidRPr="00984E66">
        <w:rPr>
          <w:rFonts w:ascii="Times New Roman" w:eastAsia="Times New Roman" w:hAnsi="Times New Roman" w:cs="Times New Roman"/>
          <w:color w:val="000000"/>
          <w:sz w:val="28"/>
          <w:szCs w:val="28"/>
        </w:rPr>
        <w:t>.</w:t>
      </w:r>
    </w:p>
    <w:p w14:paraId="61897BC6" w14:textId="77777777" w:rsidR="004A0ECD" w:rsidRPr="00984E66"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Значения плотного остатка классифицированы по следующим категориям:</w:t>
      </w:r>
    </w:p>
    <w:p w14:paraId="725E4DA4"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Незасоленные </w:t>
      </w:r>
      <w:proofErr w:type="gramStart"/>
      <w:r w:rsidRPr="00984E66">
        <w:rPr>
          <w:rFonts w:ascii="Times New Roman" w:eastAsia="Times New Roman" w:hAnsi="Times New Roman" w:cs="Times New Roman"/>
          <w:color w:val="000000"/>
          <w:sz w:val="28"/>
          <w:szCs w:val="28"/>
        </w:rPr>
        <w:t>&lt; 0</w:t>
      </w:r>
      <w:proofErr w:type="gramEnd"/>
      <w:r w:rsidRPr="00984E66">
        <w:rPr>
          <w:rFonts w:ascii="Times New Roman" w:eastAsia="Times New Roman" w:hAnsi="Times New Roman" w:cs="Times New Roman"/>
          <w:color w:val="000000"/>
          <w:sz w:val="28"/>
          <w:szCs w:val="28"/>
        </w:rPr>
        <w:t>,3</w:t>
      </w:r>
    </w:p>
    <w:p w14:paraId="26D5904E"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Слабо засоленные 0,3-0,5</w:t>
      </w:r>
    </w:p>
    <w:p w14:paraId="6A0DC066"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Среднезасоленные 0,5-1,0</w:t>
      </w:r>
    </w:p>
    <w:p w14:paraId="2C9AEE82"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Сильно засоленные 1,0 – 2,0</w:t>
      </w:r>
    </w:p>
    <w:p w14:paraId="4EBCC8D1"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proofErr w:type="gramStart"/>
      <w:r w:rsidRPr="00984E66">
        <w:rPr>
          <w:rFonts w:ascii="Times New Roman" w:eastAsia="Times New Roman" w:hAnsi="Times New Roman" w:cs="Times New Roman"/>
          <w:color w:val="000000"/>
          <w:sz w:val="28"/>
          <w:szCs w:val="28"/>
        </w:rPr>
        <w:t>Солончаки &gt;</w:t>
      </w:r>
      <w:proofErr w:type="gramEnd"/>
      <w:r w:rsidRPr="00984E66">
        <w:rPr>
          <w:rFonts w:ascii="Times New Roman" w:eastAsia="Times New Roman" w:hAnsi="Times New Roman" w:cs="Times New Roman"/>
          <w:color w:val="000000"/>
          <w:sz w:val="28"/>
          <w:szCs w:val="28"/>
        </w:rPr>
        <w:t xml:space="preserve"> 2,0</w:t>
      </w:r>
      <w:r>
        <w:rPr>
          <w:rFonts w:ascii="Times New Roman" w:eastAsia="Times New Roman" w:hAnsi="Times New Roman" w:cs="Times New Roman"/>
          <w:color w:val="000000"/>
          <w:sz w:val="28"/>
          <w:szCs w:val="28"/>
        </w:rPr>
        <w:t>.</w:t>
      </w:r>
    </w:p>
    <w:p w14:paraId="3B70E0BA" w14:textId="77777777" w:rsidR="004A0ECD" w:rsidRPr="00984E66"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В свою очередь, степени засоления </w:t>
      </w:r>
      <w:proofErr w:type="spellStart"/>
      <w:r w:rsidRPr="00984E66">
        <w:rPr>
          <w:rFonts w:ascii="Times New Roman" w:eastAsia="Times New Roman" w:hAnsi="Times New Roman" w:cs="Times New Roman"/>
          <w:color w:val="000000"/>
          <w:sz w:val="28"/>
          <w:szCs w:val="28"/>
        </w:rPr>
        <w:t>переклассифицированы</w:t>
      </w:r>
      <w:proofErr w:type="spellEnd"/>
      <w:r w:rsidRPr="00984E66">
        <w:rPr>
          <w:rFonts w:ascii="Times New Roman" w:eastAsia="Times New Roman" w:hAnsi="Times New Roman" w:cs="Times New Roman"/>
          <w:color w:val="000000"/>
          <w:sz w:val="28"/>
          <w:szCs w:val="28"/>
        </w:rPr>
        <w:t xml:space="preserve"> в следующем виде и добавлены в атрибутивную базу </w:t>
      </w:r>
      <w:proofErr w:type="spellStart"/>
      <w:r w:rsidRPr="00984E66">
        <w:rPr>
          <w:rFonts w:ascii="Times New Roman" w:eastAsia="Times New Roman" w:hAnsi="Times New Roman" w:cs="Times New Roman"/>
          <w:color w:val="000000"/>
          <w:sz w:val="28"/>
          <w:szCs w:val="28"/>
        </w:rPr>
        <w:t>шэйп</w:t>
      </w:r>
      <w:proofErr w:type="spellEnd"/>
      <w:r w:rsidRPr="00984E66">
        <w:rPr>
          <w:rFonts w:ascii="Times New Roman" w:eastAsia="Times New Roman" w:hAnsi="Times New Roman" w:cs="Times New Roman"/>
          <w:color w:val="000000"/>
          <w:sz w:val="28"/>
          <w:szCs w:val="28"/>
        </w:rPr>
        <w:t xml:space="preserve"> файла:</w:t>
      </w:r>
    </w:p>
    <w:p w14:paraId="746A2180"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Незасоленные - 1</w:t>
      </w:r>
    </w:p>
    <w:p w14:paraId="269414DA"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Слабо засоленные - 2</w:t>
      </w:r>
    </w:p>
    <w:p w14:paraId="19F0B1A9"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Среднезасоленные - 3</w:t>
      </w:r>
    </w:p>
    <w:p w14:paraId="41DC584B"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Сильно засоленные - 4</w:t>
      </w:r>
    </w:p>
    <w:p w14:paraId="3D33FC0E" w14:textId="53AE188A" w:rsidR="004A0ECD" w:rsidRDefault="004A0ECD" w:rsidP="004A0ECD">
      <w:pPr>
        <w:spacing w:after="0" w:line="240" w:lineRule="auto"/>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Солончаки </w:t>
      </w:r>
      <w:r w:rsidR="007F187A">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 xml:space="preserve"> 5</w:t>
      </w:r>
    </w:p>
    <w:p w14:paraId="689D2F07" w14:textId="77777777" w:rsidR="007F187A" w:rsidRDefault="007F187A" w:rsidP="004A0ECD">
      <w:pPr>
        <w:spacing w:after="0" w:line="240" w:lineRule="auto"/>
        <w:jc w:val="both"/>
        <w:rPr>
          <w:rFonts w:ascii="Times New Roman" w:eastAsia="Times New Roman" w:hAnsi="Times New Roman" w:cs="Times New Roman"/>
          <w:color w:val="000000"/>
          <w:sz w:val="28"/>
          <w:szCs w:val="28"/>
        </w:rPr>
      </w:pPr>
    </w:p>
    <w:p w14:paraId="58F035EE" w14:textId="77777777" w:rsidR="007F187A" w:rsidRDefault="007F187A" w:rsidP="007F187A">
      <w:pPr>
        <w:spacing w:after="0" w:line="240" w:lineRule="auto"/>
        <w:ind w:firstLine="709"/>
        <w:jc w:val="both"/>
        <w:rPr>
          <w:rFonts w:ascii="Times New Roman" w:eastAsia="Times New Roman" w:hAnsi="Times New Roman" w:cs="Times New Roman"/>
          <w:color w:val="000000"/>
          <w:sz w:val="28"/>
          <w:szCs w:val="28"/>
        </w:rPr>
      </w:pPr>
      <w:r w:rsidRPr="00167C9C">
        <w:rPr>
          <w:rFonts w:ascii="Times New Roman" w:eastAsia="Times New Roman" w:hAnsi="Times New Roman" w:cs="Times New Roman"/>
          <w:color w:val="000000"/>
          <w:sz w:val="28"/>
          <w:szCs w:val="28"/>
        </w:rPr>
        <w:t>4.2 Регрессионный анализ спектральных индексов и каналов LandSat-8</w:t>
      </w:r>
      <w:r w:rsidRPr="00DA065E">
        <w:rPr>
          <w:rFonts w:ascii="Times New Roman" w:eastAsia="Times New Roman" w:hAnsi="Times New Roman" w:cs="Times New Roman"/>
          <w:i/>
          <w:iCs/>
          <w:color w:val="000000"/>
          <w:sz w:val="28"/>
          <w:szCs w:val="28"/>
        </w:rPr>
        <w:t>.</w:t>
      </w:r>
      <w:r>
        <w:rPr>
          <w:rFonts w:ascii="Times New Roman" w:eastAsia="Times New Roman" w:hAnsi="Times New Roman" w:cs="Times New Roman"/>
          <w:color w:val="000000"/>
          <w:sz w:val="28"/>
          <w:szCs w:val="28"/>
        </w:rPr>
        <w:t xml:space="preserve"> </w:t>
      </w:r>
      <w:r w:rsidRPr="00984E66">
        <w:rPr>
          <w:rFonts w:ascii="Times New Roman" w:eastAsia="Times New Roman" w:hAnsi="Times New Roman" w:cs="Times New Roman"/>
          <w:color w:val="000000"/>
          <w:sz w:val="28"/>
          <w:szCs w:val="28"/>
        </w:rPr>
        <w:t>На основе данных исследовании</w:t>
      </w:r>
      <w:r>
        <w:rPr>
          <w:rFonts w:ascii="Times New Roman" w:eastAsia="Times New Roman" w:hAnsi="Times New Roman" w:cs="Times New Roman"/>
          <w:color w:val="000000"/>
          <w:sz w:val="28"/>
          <w:szCs w:val="28"/>
        </w:rPr>
        <w:t xml:space="preserve"> </w:t>
      </w:r>
      <w:proofErr w:type="spellStart"/>
      <w:r w:rsidRPr="00CD55AB">
        <w:rPr>
          <w:rFonts w:ascii="Times New Roman" w:eastAsia="Times New Roman" w:hAnsi="Times New Roman" w:cs="Times New Roman"/>
          <w:color w:val="000000"/>
          <w:sz w:val="28"/>
          <w:szCs w:val="28"/>
        </w:rPr>
        <w:t>Азабдафтари</w:t>
      </w:r>
      <w:proofErr w:type="spellEnd"/>
      <w:r w:rsidRPr="00CD55AB">
        <w:rPr>
          <w:rFonts w:ascii="Times New Roman" w:eastAsia="Times New Roman" w:hAnsi="Times New Roman" w:cs="Times New Roman"/>
          <w:color w:val="000000"/>
          <w:sz w:val="28"/>
          <w:szCs w:val="28"/>
        </w:rPr>
        <w:t xml:space="preserve"> А. и </w:t>
      </w:r>
      <w:proofErr w:type="spellStart"/>
      <w:r w:rsidRPr="00CD55AB">
        <w:rPr>
          <w:rFonts w:ascii="Times New Roman" w:eastAsia="Times New Roman" w:hAnsi="Times New Roman" w:cs="Times New Roman"/>
          <w:color w:val="000000"/>
          <w:sz w:val="28"/>
          <w:szCs w:val="28"/>
        </w:rPr>
        <w:t>Сунар</w:t>
      </w:r>
      <w:proofErr w:type="spellEnd"/>
      <w:r w:rsidRPr="00CD55AB">
        <w:rPr>
          <w:rFonts w:ascii="Times New Roman" w:eastAsia="Times New Roman" w:hAnsi="Times New Roman" w:cs="Times New Roman"/>
          <w:color w:val="000000"/>
          <w:sz w:val="28"/>
          <w:szCs w:val="28"/>
        </w:rPr>
        <w:t xml:space="preserve"> Ф. </w:t>
      </w:r>
      <w:r w:rsidRPr="00984E66">
        <w:rPr>
          <w:rFonts w:ascii="Times New Roman" w:eastAsia="Times New Roman" w:hAnsi="Times New Roman" w:cs="Times New Roman"/>
          <w:color w:val="000000"/>
          <w:sz w:val="28"/>
          <w:szCs w:val="28"/>
        </w:rPr>
        <w:t xml:space="preserve">проделана выборка безоблачных снимков среднего пространственного разрешения </w:t>
      </w:r>
      <w:proofErr w:type="spellStart"/>
      <w:r w:rsidRPr="00984E66">
        <w:rPr>
          <w:rFonts w:ascii="Times New Roman" w:eastAsia="Times New Roman" w:hAnsi="Times New Roman" w:cs="Times New Roman"/>
          <w:color w:val="000000"/>
          <w:sz w:val="28"/>
          <w:szCs w:val="28"/>
          <w:lang w:val="en-US"/>
        </w:rPr>
        <w:t>LandSat</w:t>
      </w:r>
      <w:proofErr w:type="spellEnd"/>
      <w:r w:rsidRPr="00984E66">
        <w:rPr>
          <w:rFonts w:ascii="Times New Roman" w:eastAsia="Times New Roman" w:hAnsi="Times New Roman" w:cs="Times New Roman"/>
          <w:color w:val="000000"/>
          <w:sz w:val="28"/>
          <w:szCs w:val="28"/>
        </w:rPr>
        <w:t xml:space="preserve">-8 </w:t>
      </w:r>
      <w:r w:rsidRPr="00984E66">
        <w:rPr>
          <w:rFonts w:ascii="Times New Roman" w:eastAsia="Times New Roman" w:hAnsi="Times New Roman" w:cs="Times New Roman"/>
          <w:color w:val="000000"/>
          <w:sz w:val="28"/>
          <w:szCs w:val="28"/>
          <w:lang w:val="kk-KZ"/>
        </w:rPr>
        <w:t>в течение 2021 года</w:t>
      </w:r>
      <w:r>
        <w:rPr>
          <w:rFonts w:ascii="Times New Roman" w:eastAsia="Times New Roman" w:hAnsi="Times New Roman" w:cs="Times New Roman"/>
          <w:color w:val="000000"/>
          <w:sz w:val="28"/>
          <w:szCs w:val="28"/>
          <w:lang w:val="kk-KZ"/>
        </w:rPr>
        <w:t xml:space="preserve"> (таб. 4.3)</w:t>
      </w:r>
      <w:r w:rsidRPr="00984E66">
        <w:rPr>
          <w:rFonts w:ascii="Times New Roman" w:eastAsia="Times New Roman" w:hAnsi="Times New Roman" w:cs="Times New Roman"/>
          <w:color w:val="000000"/>
          <w:sz w:val="28"/>
          <w:szCs w:val="28"/>
        </w:rPr>
        <w:t>.</w:t>
      </w:r>
    </w:p>
    <w:p w14:paraId="418DC9C3" w14:textId="77777777" w:rsidR="007F187A" w:rsidRPr="00984E66" w:rsidRDefault="007F187A" w:rsidP="004A0ECD">
      <w:pPr>
        <w:spacing w:after="0" w:line="240" w:lineRule="auto"/>
        <w:jc w:val="both"/>
        <w:rPr>
          <w:rFonts w:ascii="Times New Roman" w:eastAsia="Times New Roman" w:hAnsi="Times New Roman" w:cs="Times New Roman"/>
          <w:color w:val="000000"/>
          <w:sz w:val="28"/>
          <w:szCs w:val="28"/>
        </w:rPr>
      </w:pPr>
    </w:p>
    <w:p w14:paraId="0E597184" w14:textId="77777777" w:rsidR="004A0ECD" w:rsidRDefault="004A0ECD" w:rsidP="004A0ECD">
      <w:pPr>
        <w:spacing w:after="0" w:line="240" w:lineRule="auto"/>
        <w:jc w:val="center"/>
        <w:rPr>
          <w:rFonts w:ascii="Times New Roman" w:eastAsia="Times New Roman" w:hAnsi="Times New Roman" w:cs="Times New Roman"/>
          <w:color w:val="000000"/>
          <w:sz w:val="24"/>
          <w:szCs w:val="24"/>
          <w:lang w:val="kk-KZ"/>
        </w:rPr>
      </w:pPr>
      <w:r>
        <w:rPr>
          <w:noProof/>
        </w:rPr>
        <w:lastRenderedPageBreak/>
        <w:drawing>
          <wp:inline distT="0" distB="0" distL="0" distR="0" wp14:anchorId="5D76DD20" wp14:editId="60DDCF49">
            <wp:extent cx="5222452" cy="3676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39762" cy="3688836"/>
                    </a:xfrm>
                    <a:prstGeom prst="rect">
                      <a:avLst/>
                    </a:prstGeom>
                    <a:noFill/>
                    <a:ln>
                      <a:noFill/>
                    </a:ln>
                  </pic:spPr>
                </pic:pic>
              </a:graphicData>
            </a:graphic>
          </wp:inline>
        </w:drawing>
      </w:r>
    </w:p>
    <w:p w14:paraId="186492EC" w14:textId="33DD6F36" w:rsidR="004A0ECD" w:rsidRDefault="004A0ECD" w:rsidP="004A0ECD">
      <w:pPr>
        <w:spacing w:after="0" w:line="240" w:lineRule="auto"/>
        <w:jc w:val="both"/>
        <w:rPr>
          <w:rFonts w:ascii="Times New Roman" w:hAnsi="Times New Roman" w:cs="Times New Roman"/>
          <w:noProof/>
          <w:sz w:val="28"/>
          <w:szCs w:val="28"/>
        </w:rPr>
      </w:pPr>
      <w:r w:rsidRPr="006675F1">
        <w:rPr>
          <w:rFonts w:ascii="Times New Roman" w:hAnsi="Times New Roman" w:cs="Times New Roman"/>
          <w:noProof/>
          <w:sz w:val="28"/>
          <w:szCs w:val="28"/>
        </w:rPr>
        <w:t xml:space="preserve">Рисунок </w:t>
      </w:r>
      <w:r>
        <w:rPr>
          <w:rFonts w:ascii="Times New Roman" w:hAnsi="Times New Roman" w:cs="Times New Roman"/>
          <w:noProof/>
          <w:sz w:val="28"/>
          <w:szCs w:val="28"/>
        </w:rPr>
        <w:t>–</w:t>
      </w:r>
      <w:r w:rsidRPr="006675F1">
        <w:rPr>
          <w:rFonts w:ascii="Times New Roman" w:hAnsi="Times New Roman" w:cs="Times New Roman"/>
          <w:noProof/>
          <w:sz w:val="28"/>
          <w:szCs w:val="28"/>
        </w:rPr>
        <w:t xml:space="preserve"> </w:t>
      </w:r>
      <w:r w:rsidR="00A63049">
        <w:rPr>
          <w:rFonts w:ascii="Times New Roman" w:hAnsi="Times New Roman" w:cs="Times New Roman"/>
          <w:noProof/>
          <w:sz w:val="28"/>
          <w:szCs w:val="28"/>
        </w:rPr>
        <w:t>4.</w:t>
      </w:r>
      <w:r>
        <w:rPr>
          <w:rFonts w:ascii="Times New Roman" w:hAnsi="Times New Roman" w:cs="Times New Roman"/>
          <w:noProof/>
          <w:sz w:val="28"/>
          <w:szCs w:val="28"/>
        </w:rPr>
        <w:t>7</w:t>
      </w:r>
      <w:r w:rsidRPr="006675F1">
        <w:rPr>
          <w:rFonts w:ascii="Times New Roman" w:hAnsi="Times New Roman" w:cs="Times New Roman"/>
          <w:noProof/>
          <w:sz w:val="28"/>
          <w:szCs w:val="28"/>
        </w:rPr>
        <w:t xml:space="preserve">. </w:t>
      </w:r>
      <w:r>
        <w:rPr>
          <w:rFonts w:ascii="Times New Roman" w:hAnsi="Times New Roman" w:cs="Times New Roman"/>
          <w:noProof/>
          <w:sz w:val="28"/>
          <w:szCs w:val="28"/>
        </w:rPr>
        <w:t>Карта солевой сьемки 2021г орошаемых земель сельских округов</w:t>
      </w:r>
      <w:r w:rsidR="00D948EB" w:rsidRPr="00D948EB">
        <w:rPr>
          <w:rFonts w:ascii="Times New Roman" w:hAnsi="Times New Roman" w:cs="Times New Roman"/>
          <w:noProof/>
          <w:sz w:val="28"/>
          <w:szCs w:val="28"/>
        </w:rPr>
        <w:t xml:space="preserve"> </w:t>
      </w:r>
      <w:r>
        <w:rPr>
          <w:rFonts w:ascii="Times New Roman" w:hAnsi="Times New Roman" w:cs="Times New Roman"/>
          <w:noProof/>
          <w:sz w:val="28"/>
          <w:szCs w:val="28"/>
        </w:rPr>
        <w:t>Макталы и Ералиев</w:t>
      </w:r>
    </w:p>
    <w:p w14:paraId="65652386" w14:textId="77777777" w:rsidR="004A0ECD" w:rsidRDefault="004A0ECD" w:rsidP="004A0ECD">
      <w:pPr>
        <w:spacing w:after="0" w:line="240" w:lineRule="auto"/>
        <w:jc w:val="both"/>
        <w:rPr>
          <w:rFonts w:ascii="Times New Roman" w:eastAsia="Times New Roman" w:hAnsi="Times New Roman" w:cs="Times New Roman"/>
          <w:color w:val="000000"/>
          <w:sz w:val="24"/>
          <w:szCs w:val="24"/>
          <w:lang w:val="kk-KZ"/>
        </w:rPr>
      </w:pPr>
    </w:p>
    <w:p w14:paraId="431FB223" w14:textId="77777777" w:rsidR="004A0ECD" w:rsidRPr="00984E66" w:rsidRDefault="004A0ECD" w:rsidP="004A0ECD">
      <w:pPr>
        <w:spacing w:after="0" w:line="240" w:lineRule="auto"/>
        <w:jc w:val="both"/>
        <w:rPr>
          <w:rFonts w:ascii="Times New Roman" w:eastAsia="Times New Roman" w:hAnsi="Times New Roman" w:cs="Times New Roman"/>
          <w:color w:val="000000"/>
          <w:sz w:val="28"/>
          <w:szCs w:val="28"/>
        </w:rPr>
      </w:pPr>
    </w:p>
    <w:p w14:paraId="3201BA2A" w14:textId="0FB0843A" w:rsidR="004A0ECD" w:rsidRPr="00984E66" w:rsidRDefault="004A0ECD" w:rsidP="004A0ECD">
      <w:pPr>
        <w:spacing w:after="0" w:line="240" w:lineRule="auto"/>
        <w:ind w:firstLine="851"/>
        <w:jc w:val="both"/>
        <w:rPr>
          <w:rFonts w:ascii="Times New Roman" w:eastAsia="Times New Roman" w:hAnsi="Times New Roman" w:cs="Times New Roman"/>
          <w:color w:val="000000"/>
          <w:sz w:val="28"/>
          <w:szCs w:val="28"/>
          <w:lang w:val="en-US"/>
        </w:rPr>
      </w:pPr>
      <w:r w:rsidRPr="00984E66">
        <w:rPr>
          <w:rFonts w:ascii="Times New Roman" w:eastAsia="Times New Roman" w:hAnsi="Times New Roman" w:cs="Times New Roman"/>
          <w:color w:val="000000"/>
          <w:sz w:val="28"/>
          <w:szCs w:val="28"/>
        </w:rPr>
        <w:t xml:space="preserve">Таблица – </w:t>
      </w:r>
      <w:r w:rsidR="002011BF">
        <w:rPr>
          <w:rFonts w:ascii="Times New Roman" w:eastAsia="Times New Roman" w:hAnsi="Times New Roman" w:cs="Times New Roman"/>
          <w:color w:val="000000"/>
          <w:sz w:val="28"/>
          <w:szCs w:val="28"/>
        </w:rPr>
        <w:t>4.3</w:t>
      </w:r>
      <w:r w:rsidRPr="00984E66">
        <w:rPr>
          <w:rFonts w:ascii="Times New Roman" w:eastAsia="Times New Roman" w:hAnsi="Times New Roman" w:cs="Times New Roman"/>
          <w:color w:val="000000"/>
          <w:sz w:val="28"/>
          <w:szCs w:val="28"/>
        </w:rPr>
        <w:t xml:space="preserve">. </w:t>
      </w:r>
      <w:r w:rsidRPr="00984E66">
        <w:rPr>
          <w:rFonts w:ascii="Times New Roman" w:eastAsia="Times New Roman" w:hAnsi="Times New Roman" w:cs="Times New Roman"/>
          <w:color w:val="000000"/>
          <w:sz w:val="28"/>
          <w:szCs w:val="28"/>
          <w:lang w:val="kk-KZ"/>
        </w:rPr>
        <w:t xml:space="preserve">Данные </w:t>
      </w:r>
      <w:proofErr w:type="spellStart"/>
      <w:r w:rsidRPr="00984E66">
        <w:rPr>
          <w:rFonts w:ascii="Times New Roman" w:eastAsia="Times New Roman" w:hAnsi="Times New Roman" w:cs="Times New Roman"/>
          <w:color w:val="000000"/>
          <w:sz w:val="28"/>
          <w:szCs w:val="28"/>
          <w:lang w:val="en-US"/>
        </w:rPr>
        <w:t>LandSat</w:t>
      </w:r>
      <w:proofErr w:type="spellEnd"/>
      <w:r w:rsidRPr="00984E66">
        <w:rPr>
          <w:rFonts w:ascii="Times New Roman" w:eastAsia="Times New Roman" w:hAnsi="Times New Roman" w:cs="Times New Roman"/>
          <w:color w:val="000000"/>
          <w:sz w:val="28"/>
          <w:szCs w:val="28"/>
          <w:lang w:val="en-US"/>
        </w:rPr>
        <w:t xml:space="preserve"> - 8</w:t>
      </w: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846"/>
        <w:gridCol w:w="4905"/>
        <w:gridCol w:w="1615"/>
      </w:tblGrid>
      <w:tr w:rsidR="004A0ECD" w:rsidRPr="003B41C5" w14:paraId="2B6D0D4D" w14:textId="77777777" w:rsidTr="00A73830">
        <w:trPr>
          <w:jc w:val="center"/>
        </w:trPr>
        <w:tc>
          <w:tcPr>
            <w:tcW w:w="846" w:type="dxa"/>
          </w:tcPr>
          <w:p w14:paraId="074FA1BF"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 п/п</w:t>
            </w:r>
          </w:p>
        </w:tc>
        <w:tc>
          <w:tcPr>
            <w:tcW w:w="4905" w:type="dxa"/>
          </w:tcPr>
          <w:p w14:paraId="14FCD09D" w14:textId="77777777" w:rsidR="004A0ECD" w:rsidRPr="003B41C5" w:rsidRDefault="004A0ECD" w:rsidP="004A0ECD">
            <w:pPr>
              <w:spacing w:after="0" w:line="240" w:lineRule="auto"/>
              <w:ind w:firstLine="35"/>
              <w:jc w:val="both"/>
              <w:rPr>
                <w:rFonts w:ascii="Times New Roman" w:eastAsia="Times New Roman" w:hAnsi="Times New Roman"/>
                <w:color w:val="000000"/>
              </w:rPr>
            </w:pPr>
            <w:proofErr w:type="spellStart"/>
            <w:r w:rsidRPr="003B41C5">
              <w:rPr>
                <w:rFonts w:ascii="Times New Roman" w:eastAsia="Times New Roman" w:hAnsi="Times New Roman"/>
                <w:color w:val="000000"/>
              </w:rPr>
              <w:t>Идентификатор</w:t>
            </w:r>
            <w:proofErr w:type="spellEnd"/>
            <w:r w:rsidRPr="003B41C5">
              <w:rPr>
                <w:rFonts w:ascii="Times New Roman" w:eastAsia="Times New Roman" w:hAnsi="Times New Roman"/>
                <w:color w:val="000000"/>
              </w:rPr>
              <w:t xml:space="preserve"> </w:t>
            </w:r>
            <w:proofErr w:type="spellStart"/>
            <w:r w:rsidRPr="003B41C5">
              <w:rPr>
                <w:rFonts w:ascii="Times New Roman" w:eastAsia="Times New Roman" w:hAnsi="Times New Roman"/>
                <w:color w:val="000000"/>
              </w:rPr>
              <w:t>снимка</w:t>
            </w:r>
            <w:proofErr w:type="spellEnd"/>
          </w:p>
        </w:tc>
        <w:tc>
          <w:tcPr>
            <w:tcW w:w="1615" w:type="dxa"/>
          </w:tcPr>
          <w:p w14:paraId="41DBE1AA" w14:textId="77777777" w:rsidR="004A0ECD" w:rsidRPr="003B41C5" w:rsidRDefault="004A0ECD" w:rsidP="004A0ECD">
            <w:pPr>
              <w:spacing w:after="0" w:line="240" w:lineRule="auto"/>
              <w:ind w:firstLine="35"/>
              <w:jc w:val="both"/>
              <w:rPr>
                <w:rFonts w:ascii="Times New Roman" w:eastAsia="Times New Roman" w:hAnsi="Times New Roman"/>
                <w:color w:val="000000"/>
              </w:rPr>
            </w:pPr>
            <w:proofErr w:type="spellStart"/>
            <w:r w:rsidRPr="003B41C5">
              <w:rPr>
                <w:rFonts w:ascii="Times New Roman" w:eastAsia="Times New Roman" w:hAnsi="Times New Roman"/>
                <w:color w:val="000000"/>
              </w:rPr>
              <w:t>Дата</w:t>
            </w:r>
            <w:proofErr w:type="spellEnd"/>
            <w:r w:rsidRPr="003B41C5">
              <w:rPr>
                <w:rFonts w:ascii="Times New Roman" w:eastAsia="Times New Roman" w:hAnsi="Times New Roman"/>
                <w:color w:val="000000"/>
              </w:rPr>
              <w:t xml:space="preserve"> </w:t>
            </w:r>
            <w:proofErr w:type="spellStart"/>
            <w:r w:rsidRPr="003B41C5">
              <w:rPr>
                <w:rFonts w:ascii="Times New Roman" w:eastAsia="Times New Roman" w:hAnsi="Times New Roman"/>
                <w:color w:val="000000"/>
              </w:rPr>
              <w:t>сьемки</w:t>
            </w:r>
            <w:proofErr w:type="spellEnd"/>
          </w:p>
        </w:tc>
      </w:tr>
      <w:tr w:rsidR="004A0ECD" w:rsidRPr="003B41C5" w14:paraId="0A076660" w14:textId="77777777" w:rsidTr="00A73830">
        <w:trPr>
          <w:jc w:val="center"/>
        </w:trPr>
        <w:tc>
          <w:tcPr>
            <w:tcW w:w="846" w:type="dxa"/>
          </w:tcPr>
          <w:p w14:paraId="11A414F3"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1</w:t>
            </w:r>
          </w:p>
        </w:tc>
        <w:tc>
          <w:tcPr>
            <w:tcW w:w="4905" w:type="dxa"/>
          </w:tcPr>
          <w:p w14:paraId="5EC456D0"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LC08_L1TP_154032_20210308_20210317_02_T1</w:t>
            </w:r>
          </w:p>
        </w:tc>
        <w:tc>
          <w:tcPr>
            <w:tcW w:w="1615" w:type="dxa"/>
          </w:tcPr>
          <w:p w14:paraId="2D434DAB"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08.03.2021</w:t>
            </w:r>
          </w:p>
        </w:tc>
      </w:tr>
      <w:tr w:rsidR="004A0ECD" w:rsidRPr="003B41C5" w14:paraId="5FDCCD8A" w14:textId="77777777" w:rsidTr="00A73830">
        <w:trPr>
          <w:jc w:val="center"/>
        </w:trPr>
        <w:tc>
          <w:tcPr>
            <w:tcW w:w="846" w:type="dxa"/>
          </w:tcPr>
          <w:p w14:paraId="58EF2EC4"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2</w:t>
            </w:r>
          </w:p>
        </w:tc>
        <w:tc>
          <w:tcPr>
            <w:tcW w:w="4905" w:type="dxa"/>
          </w:tcPr>
          <w:p w14:paraId="6AE1F063"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LC08_L1TP_154032_20210425_20210501_01_T1</w:t>
            </w:r>
          </w:p>
        </w:tc>
        <w:tc>
          <w:tcPr>
            <w:tcW w:w="1615" w:type="dxa"/>
          </w:tcPr>
          <w:p w14:paraId="78D00856"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25.04.2021</w:t>
            </w:r>
          </w:p>
        </w:tc>
      </w:tr>
      <w:tr w:rsidR="004A0ECD" w:rsidRPr="003B41C5" w14:paraId="4D95234D" w14:textId="77777777" w:rsidTr="00A73830">
        <w:trPr>
          <w:jc w:val="center"/>
        </w:trPr>
        <w:tc>
          <w:tcPr>
            <w:tcW w:w="846" w:type="dxa"/>
          </w:tcPr>
          <w:p w14:paraId="34C6228A"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3</w:t>
            </w:r>
          </w:p>
        </w:tc>
        <w:tc>
          <w:tcPr>
            <w:tcW w:w="4905" w:type="dxa"/>
          </w:tcPr>
          <w:p w14:paraId="3027E831"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LC08_L1TP_154032_20210511_20210518_01_T1</w:t>
            </w:r>
          </w:p>
        </w:tc>
        <w:tc>
          <w:tcPr>
            <w:tcW w:w="1615" w:type="dxa"/>
          </w:tcPr>
          <w:p w14:paraId="06037466"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11.05.2021</w:t>
            </w:r>
          </w:p>
        </w:tc>
      </w:tr>
      <w:tr w:rsidR="004A0ECD" w:rsidRPr="003B41C5" w14:paraId="016F7621" w14:textId="77777777" w:rsidTr="00A73830">
        <w:trPr>
          <w:jc w:val="center"/>
        </w:trPr>
        <w:tc>
          <w:tcPr>
            <w:tcW w:w="846" w:type="dxa"/>
          </w:tcPr>
          <w:p w14:paraId="6D782E4A"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4</w:t>
            </w:r>
          </w:p>
        </w:tc>
        <w:tc>
          <w:tcPr>
            <w:tcW w:w="4905" w:type="dxa"/>
          </w:tcPr>
          <w:p w14:paraId="3694CD9C"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LC08_L1TP_154032_20210527_20210607_01_T1</w:t>
            </w:r>
          </w:p>
        </w:tc>
        <w:tc>
          <w:tcPr>
            <w:tcW w:w="1615" w:type="dxa"/>
          </w:tcPr>
          <w:p w14:paraId="05A0B5EA"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27.05.2021</w:t>
            </w:r>
          </w:p>
        </w:tc>
      </w:tr>
      <w:tr w:rsidR="004A0ECD" w:rsidRPr="003B41C5" w14:paraId="6B81F26F" w14:textId="77777777" w:rsidTr="00A73830">
        <w:trPr>
          <w:jc w:val="center"/>
        </w:trPr>
        <w:tc>
          <w:tcPr>
            <w:tcW w:w="846" w:type="dxa"/>
          </w:tcPr>
          <w:p w14:paraId="2C13723B"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5</w:t>
            </w:r>
          </w:p>
        </w:tc>
        <w:tc>
          <w:tcPr>
            <w:tcW w:w="4905" w:type="dxa"/>
          </w:tcPr>
          <w:p w14:paraId="01121BA7"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LC08_L1TP_154032_20210628_20210707_01_T1</w:t>
            </w:r>
          </w:p>
        </w:tc>
        <w:tc>
          <w:tcPr>
            <w:tcW w:w="1615" w:type="dxa"/>
          </w:tcPr>
          <w:p w14:paraId="2EBB88F5"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28.06.2021</w:t>
            </w:r>
          </w:p>
        </w:tc>
      </w:tr>
      <w:tr w:rsidR="004A0ECD" w:rsidRPr="003B41C5" w14:paraId="7B1C67FC" w14:textId="77777777" w:rsidTr="00A73830">
        <w:trPr>
          <w:jc w:val="center"/>
        </w:trPr>
        <w:tc>
          <w:tcPr>
            <w:tcW w:w="846" w:type="dxa"/>
          </w:tcPr>
          <w:p w14:paraId="733E8EB2"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6</w:t>
            </w:r>
          </w:p>
        </w:tc>
        <w:tc>
          <w:tcPr>
            <w:tcW w:w="4905" w:type="dxa"/>
          </w:tcPr>
          <w:p w14:paraId="41F544F7"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LC08_L1TP_154032_20210730_20210804_01_T1</w:t>
            </w:r>
          </w:p>
        </w:tc>
        <w:tc>
          <w:tcPr>
            <w:tcW w:w="1615" w:type="dxa"/>
          </w:tcPr>
          <w:p w14:paraId="79638CC5"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30.07.2021</w:t>
            </w:r>
          </w:p>
        </w:tc>
      </w:tr>
      <w:tr w:rsidR="004A0ECD" w:rsidRPr="003B41C5" w14:paraId="3BFB419A" w14:textId="77777777" w:rsidTr="00A73830">
        <w:trPr>
          <w:jc w:val="center"/>
        </w:trPr>
        <w:tc>
          <w:tcPr>
            <w:tcW w:w="846" w:type="dxa"/>
          </w:tcPr>
          <w:p w14:paraId="0BCE29A8"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7</w:t>
            </w:r>
          </w:p>
        </w:tc>
        <w:tc>
          <w:tcPr>
            <w:tcW w:w="4905" w:type="dxa"/>
          </w:tcPr>
          <w:p w14:paraId="7F20D64A"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LC08_L1TP_154032_20210815_20210826_01_T1</w:t>
            </w:r>
          </w:p>
        </w:tc>
        <w:tc>
          <w:tcPr>
            <w:tcW w:w="1615" w:type="dxa"/>
          </w:tcPr>
          <w:p w14:paraId="29C9C0EE"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15.08.2021</w:t>
            </w:r>
          </w:p>
        </w:tc>
      </w:tr>
      <w:tr w:rsidR="004A0ECD" w:rsidRPr="003B41C5" w14:paraId="2A73C347" w14:textId="77777777" w:rsidTr="00A73830">
        <w:trPr>
          <w:jc w:val="center"/>
        </w:trPr>
        <w:tc>
          <w:tcPr>
            <w:tcW w:w="846" w:type="dxa"/>
          </w:tcPr>
          <w:p w14:paraId="3110944D"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8</w:t>
            </w:r>
          </w:p>
        </w:tc>
        <w:tc>
          <w:tcPr>
            <w:tcW w:w="4905" w:type="dxa"/>
          </w:tcPr>
          <w:p w14:paraId="64162244"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LC08_L1TP_154032_20210831_20210909_01_T1</w:t>
            </w:r>
          </w:p>
        </w:tc>
        <w:tc>
          <w:tcPr>
            <w:tcW w:w="1615" w:type="dxa"/>
          </w:tcPr>
          <w:p w14:paraId="402D71CE"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31.08.2021</w:t>
            </w:r>
          </w:p>
        </w:tc>
      </w:tr>
      <w:tr w:rsidR="004A0ECD" w:rsidRPr="003B41C5" w14:paraId="4D666021" w14:textId="77777777" w:rsidTr="00A73830">
        <w:trPr>
          <w:jc w:val="center"/>
        </w:trPr>
        <w:tc>
          <w:tcPr>
            <w:tcW w:w="846" w:type="dxa"/>
          </w:tcPr>
          <w:p w14:paraId="361753A9"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9</w:t>
            </w:r>
          </w:p>
        </w:tc>
        <w:tc>
          <w:tcPr>
            <w:tcW w:w="4905" w:type="dxa"/>
          </w:tcPr>
          <w:p w14:paraId="37F13E35"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LC08_L1TP_154032_20210916_20210924_01_T1</w:t>
            </w:r>
          </w:p>
        </w:tc>
        <w:tc>
          <w:tcPr>
            <w:tcW w:w="1615" w:type="dxa"/>
          </w:tcPr>
          <w:p w14:paraId="3CEC397E"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16.09.2021</w:t>
            </w:r>
          </w:p>
        </w:tc>
      </w:tr>
      <w:tr w:rsidR="004A0ECD" w:rsidRPr="003B41C5" w14:paraId="702F3490" w14:textId="77777777" w:rsidTr="00A73830">
        <w:trPr>
          <w:jc w:val="center"/>
        </w:trPr>
        <w:tc>
          <w:tcPr>
            <w:tcW w:w="846" w:type="dxa"/>
          </w:tcPr>
          <w:p w14:paraId="6B82A528"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10</w:t>
            </w:r>
          </w:p>
        </w:tc>
        <w:tc>
          <w:tcPr>
            <w:tcW w:w="4905" w:type="dxa"/>
          </w:tcPr>
          <w:p w14:paraId="0E06E133"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LC08_L1TP_154032_20211018_20211026_01_T1</w:t>
            </w:r>
          </w:p>
        </w:tc>
        <w:tc>
          <w:tcPr>
            <w:tcW w:w="1615" w:type="dxa"/>
          </w:tcPr>
          <w:p w14:paraId="38FA2A22"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18.10.2021</w:t>
            </w:r>
          </w:p>
        </w:tc>
      </w:tr>
      <w:tr w:rsidR="004A0ECD" w:rsidRPr="003B41C5" w14:paraId="7AE8406F" w14:textId="77777777" w:rsidTr="00A73830">
        <w:trPr>
          <w:jc w:val="center"/>
        </w:trPr>
        <w:tc>
          <w:tcPr>
            <w:tcW w:w="846" w:type="dxa"/>
          </w:tcPr>
          <w:p w14:paraId="5E006CD3" w14:textId="77777777" w:rsidR="004A0ECD" w:rsidRPr="003B41C5" w:rsidRDefault="004A0ECD" w:rsidP="004A0ECD">
            <w:pPr>
              <w:spacing w:after="0" w:line="240" w:lineRule="auto"/>
              <w:jc w:val="both"/>
              <w:rPr>
                <w:rFonts w:ascii="Times New Roman" w:eastAsia="Times New Roman" w:hAnsi="Times New Roman"/>
                <w:color w:val="000000"/>
              </w:rPr>
            </w:pPr>
            <w:r w:rsidRPr="003B41C5">
              <w:rPr>
                <w:rFonts w:ascii="Times New Roman" w:eastAsia="Times New Roman" w:hAnsi="Times New Roman"/>
                <w:color w:val="000000"/>
              </w:rPr>
              <w:t>11</w:t>
            </w:r>
          </w:p>
        </w:tc>
        <w:tc>
          <w:tcPr>
            <w:tcW w:w="4905" w:type="dxa"/>
          </w:tcPr>
          <w:p w14:paraId="515BC5E0"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LC08_L1TP_154032_20211119_20211125_01_T1</w:t>
            </w:r>
          </w:p>
        </w:tc>
        <w:tc>
          <w:tcPr>
            <w:tcW w:w="1615" w:type="dxa"/>
          </w:tcPr>
          <w:p w14:paraId="48C2F971" w14:textId="77777777" w:rsidR="004A0ECD" w:rsidRPr="003B41C5" w:rsidRDefault="004A0ECD" w:rsidP="004A0ECD">
            <w:pPr>
              <w:spacing w:after="0" w:line="240" w:lineRule="auto"/>
              <w:ind w:firstLine="35"/>
              <w:jc w:val="both"/>
              <w:rPr>
                <w:rFonts w:ascii="Times New Roman" w:eastAsia="Times New Roman" w:hAnsi="Times New Roman"/>
                <w:color w:val="000000"/>
              </w:rPr>
            </w:pPr>
            <w:r w:rsidRPr="003B41C5">
              <w:rPr>
                <w:rFonts w:ascii="Times New Roman" w:eastAsia="Times New Roman" w:hAnsi="Times New Roman"/>
                <w:color w:val="000000"/>
              </w:rPr>
              <w:t>19.11.2021</w:t>
            </w:r>
          </w:p>
        </w:tc>
      </w:tr>
    </w:tbl>
    <w:p w14:paraId="3AFCE11B" w14:textId="77777777" w:rsidR="004A0ECD" w:rsidRDefault="004A0ECD" w:rsidP="004A0ECD">
      <w:pPr>
        <w:spacing w:after="0" w:line="240" w:lineRule="auto"/>
        <w:jc w:val="both"/>
        <w:rPr>
          <w:rFonts w:ascii="Times New Roman" w:eastAsia="Times New Roman" w:hAnsi="Times New Roman" w:cs="Times New Roman"/>
          <w:color w:val="000000"/>
          <w:sz w:val="24"/>
          <w:szCs w:val="24"/>
        </w:rPr>
      </w:pPr>
    </w:p>
    <w:p w14:paraId="1254892D" w14:textId="269F35A8" w:rsidR="004A0ECD" w:rsidRPr="0069232D" w:rsidRDefault="004A0ECD" w:rsidP="004A0ECD">
      <w:pPr>
        <w:pStyle w:val="aa"/>
        <w:shd w:val="clear" w:color="auto" w:fill="FFFFFF"/>
        <w:spacing w:before="0" w:beforeAutospacing="0" w:after="0" w:afterAutospacing="0"/>
        <w:ind w:firstLine="708"/>
        <w:jc w:val="both"/>
        <w:rPr>
          <w:color w:val="000000"/>
          <w:sz w:val="28"/>
          <w:szCs w:val="28"/>
        </w:rPr>
      </w:pPr>
      <w:r w:rsidRPr="00F2611C">
        <w:rPr>
          <w:color w:val="000000"/>
          <w:sz w:val="28"/>
          <w:szCs w:val="28"/>
        </w:rPr>
        <w:t xml:space="preserve">С целью дешифрирования и повышения информативности данных ДЗЗ проведены спектральные преобразования исходных </w:t>
      </w:r>
      <w:proofErr w:type="spellStart"/>
      <w:r w:rsidRPr="00F2611C">
        <w:rPr>
          <w:color w:val="000000"/>
          <w:sz w:val="28"/>
          <w:szCs w:val="28"/>
        </w:rPr>
        <w:t>космоснимков</w:t>
      </w:r>
      <w:proofErr w:type="spellEnd"/>
      <w:r w:rsidRPr="00F2611C">
        <w:rPr>
          <w:color w:val="000000"/>
          <w:sz w:val="28"/>
          <w:szCs w:val="28"/>
        </w:rPr>
        <w:t xml:space="preserve">. На основе анализа спектральных профилей орошаемых полей на </w:t>
      </w:r>
      <w:proofErr w:type="spellStart"/>
      <w:r w:rsidRPr="00F2611C">
        <w:rPr>
          <w:color w:val="000000"/>
          <w:sz w:val="28"/>
          <w:szCs w:val="28"/>
        </w:rPr>
        <w:t>космоснимках</w:t>
      </w:r>
      <w:proofErr w:type="spellEnd"/>
      <w:r w:rsidRPr="00F2611C">
        <w:rPr>
          <w:color w:val="000000"/>
          <w:sz w:val="28"/>
          <w:szCs w:val="28"/>
        </w:rPr>
        <w:t xml:space="preserve"> с использованием спектральных библиотек проведена атмосферная коррекция спутниковых изображений с учетом калибровочных коэффициентов из метаданных </w:t>
      </w:r>
      <w:proofErr w:type="spellStart"/>
      <w:r w:rsidRPr="00F2611C">
        <w:rPr>
          <w:color w:val="000000"/>
          <w:sz w:val="28"/>
          <w:szCs w:val="28"/>
        </w:rPr>
        <w:t>Landsat</w:t>
      </w:r>
      <w:proofErr w:type="spellEnd"/>
      <w:r w:rsidRPr="00F2611C">
        <w:rPr>
          <w:color w:val="000000"/>
          <w:sz w:val="28"/>
          <w:szCs w:val="28"/>
        </w:rPr>
        <w:t xml:space="preserve"> для спектральных данных </w:t>
      </w:r>
      <w:r w:rsidRPr="0069232D">
        <w:rPr>
          <w:color w:val="000000"/>
          <w:sz w:val="28"/>
          <w:szCs w:val="28"/>
        </w:rPr>
        <w:t xml:space="preserve">радиометра </w:t>
      </w:r>
      <w:r w:rsidRPr="0069232D">
        <w:rPr>
          <w:color w:val="000000"/>
          <w:sz w:val="28"/>
          <w:szCs w:val="28"/>
          <w:lang w:val="en-US"/>
        </w:rPr>
        <w:t>OLI</w:t>
      </w:r>
      <w:r w:rsidRPr="0069232D">
        <w:rPr>
          <w:color w:val="000000"/>
          <w:sz w:val="28"/>
          <w:szCs w:val="28"/>
        </w:rPr>
        <w:t xml:space="preserve">, расчетной информации по азимуту/зениту Солнца на момент выполнения спутником съемки. </w:t>
      </w:r>
    </w:p>
    <w:p w14:paraId="501F37F2" w14:textId="77777777" w:rsidR="004A0ECD" w:rsidRPr="0069232D" w:rsidRDefault="004A0ECD" w:rsidP="004A0ECD">
      <w:pPr>
        <w:pStyle w:val="aa"/>
        <w:shd w:val="clear" w:color="auto" w:fill="FFFFFF"/>
        <w:spacing w:before="0" w:beforeAutospacing="0" w:after="0" w:afterAutospacing="0"/>
        <w:ind w:firstLine="708"/>
        <w:jc w:val="both"/>
        <w:rPr>
          <w:color w:val="000000"/>
          <w:sz w:val="28"/>
          <w:szCs w:val="28"/>
        </w:rPr>
      </w:pPr>
    </w:p>
    <w:p w14:paraId="58B22C62" w14:textId="4971364D" w:rsidR="004A0ECD" w:rsidRPr="0069232D" w:rsidRDefault="004A0ECD" w:rsidP="004A0ECD">
      <w:pPr>
        <w:spacing w:after="0" w:line="240" w:lineRule="auto"/>
        <w:ind w:firstLine="708"/>
        <w:jc w:val="both"/>
        <w:rPr>
          <w:rFonts w:ascii="Times New Roman" w:eastAsia="Times New Roman" w:hAnsi="Times New Roman" w:cs="Times New Roman"/>
          <w:color w:val="000000"/>
          <w:sz w:val="28"/>
          <w:szCs w:val="28"/>
        </w:rPr>
      </w:pPr>
      <w:r w:rsidRPr="0069232D">
        <w:rPr>
          <w:rFonts w:ascii="Times New Roman" w:eastAsia="Times New Roman" w:hAnsi="Times New Roman" w:cs="Times New Roman"/>
          <w:color w:val="000000"/>
          <w:sz w:val="28"/>
          <w:szCs w:val="28"/>
        </w:rPr>
        <w:t xml:space="preserve">После преобразования исходных </w:t>
      </w:r>
      <w:proofErr w:type="spellStart"/>
      <w:r w:rsidRPr="0069232D">
        <w:rPr>
          <w:rFonts w:ascii="Times New Roman" w:eastAsia="Times New Roman" w:hAnsi="Times New Roman" w:cs="Times New Roman"/>
          <w:color w:val="000000"/>
          <w:sz w:val="28"/>
          <w:szCs w:val="28"/>
        </w:rPr>
        <w:t>космоснимков</w:t>
      </w:r>
      <w:proofErr w:type="spellEnd"/>
      <w:r w:rsidRPr="0069232D">
        <w:rPr>
          <w:rFonts w:ascii="Times New Roman" w:eastAsia="Times New Roman" w:hAnsi="Times New Roman" w:cs="Times New Roman"/>
          <w:color w:val="000000"/>
          <w:sz w:val="28"/>
          <w:szCs w:val="28"/>
        </w:rPr>
        <w:t xml:space="preserve"> высчитаны </w:t>
      </w:r>
      <w:proofErr w:type="gramStart"/>
      <w:r w:rsidRPr="0069232D">
        <w:rPr>
          <w:rFonts w:ascii="Times New Roman" w:eastAsia="Times New Roman" w:hAnsi="Times New Roman" w:cs="Times New Roman"/>
          <w:color w:val="000000"/>
          <w:sz w:val="28"/>
          <w:szCs w:val="28"/>
        </w:rPr>
        <w:t xml:space="preserve">спектральные </w:t>
      </w:r>
      <w:r w:rsidR="00CD6960">
        <w:rPr>
          <w:rFonts w:ascii="Times New Roman" w:eastAsia="Times New Roman" w:hAnsi="Times New Roman" w:cs="Times New Roman"/>
          <w:color w:val="000000"/>
          <w:sz w:val="28"/>
          <w:szCs w:val="28"/>
        </w:rPr>
        <w:t>индексы</w:t>
      </w:r>
      <w:proofErr w:type="gramEnd"/>
      <w:r w:rsidR="00CD6960">
        <w:rPr>
          <w:rFonts w:ascii="Times New Roman" w:eastAsia="Times New Roman" w:hAnsi="Times New Roman" w:cs="Times New Roman"/>
          <w:color w:val="000000"/>
          <w:sz w:val="28"/>
          <w:szCs w:val="28"/>
        </w:rPr>
        <w:t xml:space="preserve"> указанные в таблице 4.</w:t>
      </w:r>
      <w:r w:rsidR="002011BF">
        <w:rPr>
          <w:rFonts w:ascii="Times New Roman" w:eastAsia="Times New Roman" w:hAnsi="Times New Roman" w:cs="Times New Roman"/>
          <w:color w:val="000000"/>
          <w:sz w:val="28"/>
          <w:szCs w:val="28"/>
        </w:rPr>
        <w:t>4</w:t>
      </w:r>
      <w:r w:rsidRPr="0069232D">
        <w:rPr>
          <w:rFonts w:ascii="Times New Roman" w:eastAsia="Times New Roman" w:hAnsi="Times New Roman" w:cs="Times New Roman"/>
          <w:color w:val="000000"/>
          <w:sz w:val="28"/>
          <w:szCs w:val="28"/>
        </w:rPr>
        <w:t>:</w:t>
      </w:r>
    </w:p>
    <w:p w14:paraId="465D93E7" w14:textId="77777777" w:rsidR="004A0ECD" w:rsidRPr="0069232D" w:rsidRDefault="004A0ECD" w:rsidP="004A0ECD">
      <w:pPr>
        <w:spacing w:after="0" w:line="240" w:lineRule="auto"/>
        <w:jc w:val="both"/>
        <w:rPr>
          <w:rFonts w:ascii="Times New Roman" w:eastAsia="Times New Roman" w:hAnsi="Times New Roman" w:cs="Times New Roman"/>
          <w:color w:val="000000"/>
          <w:sz w:val="24"/>
          <w:szCs w:val="24"/>
        </w:rPr>
      </w:pPr>
    </w:p>
    <w:p w14:paraId="0EFFD8C4" w14:textId="4CED6DD7" w:rsidR="004A0ECD" w:rsidRPr="0069232D" w:rsidRDefault="002011BF" w:rsidP="004A0ECD">
      <w:pPr>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 4.4</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Формулы индексов засоления для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9232D">
        <w:rPr>
          <w:rFonts w:ascii="Times New Roman" w:eastAsia="Times New Roman" w:hAnsi="Times New Roman" w:cs="Times New Roman"/>
          <w:color w:val="000000"/>
          <w:sz w:val="28"/>
          <w:szCs w:val="28"/>
        </w:rPr>
        <w:t xml:space="preserve"> - 8</w:t>
      </w: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122"/>
        <w:gridCol w:w="2840"/>
      </w:tblGrid>
      <w:tr w:rsidR="004A0ECD" w:rsidRPr="0069232D" w14:paraId="3141152B" w14:textId="77777777" w:rsidTr="00A73830">
        <w:trPr>
          <w:jc w:val="center"/>
        </w:trPr>
        <w:tc>
          <w:tcPr>
            <w:tcW w:w="2122" w:type="dxa"/>
          </w:tcPr>
          <w:p w14:paraId="082B9480" w14:textId="77777777" w:rsidR="004A0ECD" w:rsidRPr="0069232D" w:rsidRDefault="004A0ECD" w:rsidP="004A0ECD">
            <w:pPr>
              <w:spacing w:after="0" w:line="240" w:lineRule="auto"/>
              <w:jc w:val="both"/>
              <w:rPr>
                <w:rFonts w:ascii="Times New Roman" w:hAnsi="Times New Roman"/>
              </w:rPr>
            </w:pPr>
            <w:proofErr w:type="spellStart"/>
            <w:r w:rsidRPr="0069232D">
              <w:rPr>
                <w:rFonts w:ascii="Times New Roman" w:hAnsi="Times New Roman"/>
              </w:rPr>
              <w:t>Индексы</w:t>
            </w:r>
            <w:proofErr w:type="spellEnd"/>
            <w:r w:rsidRPr="0069232D">
              <w:rPr>
                <w:rFonts w:ascii="Times New Roman" w:hAnsi="Times New Roman"/>
              </w:rPr>
              <w:t xml:space="preserve"> </w:t>
            </w:r>
            <w:proofErr w:type="spellStart"/>
            <w:r w:rsidRPr="0069232D">
              <w:rPr>
                <w:rFonts w:ascii="Times New Roman" w:hAnsi="Times New Roman"/>
              </w:rPr>
              <w:t>засоления</w:t>
            </w:r>
            <w:proofErr w:type="spellEnd"/>
          </w:p>
        </w:tc>
        <w:tc>
          <w:tcPr>
            <w:tcW w:w="2840" w:type="dxa"/>
          </w:tcPr>
          <w:p w14:paraId="0AEC95F2" w14:textId="77777777" w:rsidR="004A0ECD" w:rsidRPr="0069232D" w:rsidRDefault="004A0ECD" w:rsidP="004A0ECD">
            <w:pPr>
              <w:spacing w:after="0" w:line="240" w:lineRule="auto"/>
              <w:jc w:val="both"/>
              <w:rPr>
                <w:rFonts w:ascii="Times New Roman" w:hAnsi="Times New Roman"/>
              </w:rPr>
            </w:pPr>
            <w:proofErr w:type="spellStart"/>
            <w:r w:rsidRPr="0069232D">
              <w:rPr>
                <w:rFonts w:ascii="Times New Roman" w:hAnsi="Times New Roman"/>
              </w:rPr>
              <w:t>Формулы</w:t>
            </w:r>
            <w:proofErr w:type="spellEnd"/>
          </w:p>
        </w:tc>
      </w:tr>
      <w:tr w:rsidR="004A0ECD" w:rsidRPr="0069232D" w14:paraId="641B5CD5" w14:textId="77777777" w:rsidTr="00A73830">
        <w:trPr>
          <w:jc w:val="center"/>
        </w:trPr>
        <w:tc>
          <w:tcPr>
            <w:tcW w:w="2122" w:type="dxa"/>
          </w:tcPr>
          <w:p w14:paraId="28D5EB90"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Normalized difference salinity index (NDSI)</w:t>
            </w:r>
          </w:p>
        </w:tc>
        <w:tc>
          <w:tcPr>
            <w:tcW w:w="2840" w:type="dxa"/>
            <w:vAlign w:val="center"/>
          </w:tcPr>
          <w:p w14:paraId="31BABE18"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NDSI=</m:t>
                </m:r>
                <m:f>
                  <m:fPr>
                    <m:ctrlPr>
                      <w:rPr>
                        <w:rFonts w:ascii="Cambria Math" w:hAnsi="Cambria Math"/>
                        <w:i/>
                      </w:rPr>
                    </m:ctrlPr>
                  </m:fPr>
                  <m:num>
                    <m:r>
                      <w:rPr>
                        <w:rFonts w:ascii="Cambria Math" w:hAnsi="Cambria Math"/>
                      </w:rPr>
                      <m:t>(R-NIR)</m:t>
                    </m:r>
                  </m:num>
                  <m:den>
                    <m:r>
                      <w:rPr>
                        <w:rFonts w:ascii="Cambria Math" w:hAnsi="Cambria Math"/>
                      </w:rPr>
                      <m:t>(R+NIR)</m:t>
                    </m:r>
                  </m:den>
                </m:f>
              </m:oMath>
            </m:oMathPara>
          </w:p>
        </w:tc>
      </w:tr>
      <w:tr w:rsidR="004A0ECD" w:rsidRPr="0069232D" w14:paraId="0E77635F" w14:textId="77777777" w:rsidTr="00A73830">
        <w:trPr>
          <w:jc w:val="center"/>
        </w:trPr>
        <w:tc>
          <w:tcPr>
            <w:tcW w:w="2122" w:type="dxa"/>
          </w:tcPr>
          <w:p w14:paraId="08C5477A"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1</w:t>
            </w:r>
          </w:p>
        </w:tc>
        <w:tc>
          <w:tcPr>
            <w:tcW w:w="2840" w:type="dxa"/>
            <w:vAlign w:val="center"/>
          </w:tcPr>
          <w:p w14:paraId="1353BC9C"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rad>
                  <m:radPr>
                    <m:degHide m:val="1"/>
                    <m:ctrlPr>
                      <w:rPr>
                        <w:rFonts w:ascii="Cambria Math" w:hAnsi="Cambria Math"/>
                        <w:i/>
                      </w:rPr>
                    </m:ctrlPr>
                  </m:radPr>
                  <m:deg/>
                  <m:e>
                    <m:r>
                      <w:rPr>
                        <w:rFonts w:ascii="Cambria Math" w:hAnsi="Cambria Math"/>
                      </w:rPr>
                      <m:t>B*R</m:t>
                    </m:r>
                  </m:e>
                </m:rad>
              </m:oMath>
            </m:oMathPara>
          </w:p>
        </w:tc>
      </w:tr>
      <w:tr w:rsidR="004A0ECD" w:rsidRPr="0069232D" w14:paraId="76C3450F" w14:textId="77777777" w:rsidTr="00A73830">
        <w:trPr>
          <w:jc w:val="center"/>
        </w:trPr>
        <w:tc>
          <w:tcPr>
            <w:tcW w:w="2122" w:type="dxa"/>
          </w:tcPr>
          <w:p w14:paraId="152BFDEB"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2</w:t>
            </w:r>
          </w:p>
        </w:tc>
        <w:tc>
          <w:tcPr>
            <w:tcW w:w="2840" w:type="dxa"/>
            <w:vAlign w:val="center"/>
          </w:tcPr>
          <w:p w14:paraId="53B8E202"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rad>
                  <m:radPr>
                    <m:degHide m:val="1"/>
                    <m:ctrlPr>
                      <w:rPr>
                        <w:rFonts w:ascii="Cambria Math" w:hAnsi="Cambria Math"/>
                        <w:i/>
                      </w:rPr>
                    </m:ctrlPr>
                  </m:radPr>
                  <m:deg/>
                  <m:e>
                    <m:r>
                      <w:rPr>
                        <w:rFonts w:ascii="Cambria Math" w:hAnsi="Cambria Math"/>
                      </w:rPr>
                      <m:t>G*R</m:t>
                    </m:r>
                  </m:e>
                </m:rad>
              </m:oMath>
            </m:oMathPara>
          </w:p>
        </w:tc>
      </w:tr>
      <w:tr w:rsidR="004A0ECD" w:rsidRPr="0069232D" w14:paraId="7BDA5256" w14:textId="77777777" w:rsidTr="00A73830">
        <w:trPr>
          <w:jc w:val="center"/>
        </w:trPr>
        <w:tc>
          <w:tcPr>
            <w:tcW w:w="2122" w:type="dxa"/>
          </w:tcPr>
          <w:p w14:paraId="3C3D4497"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4</w:t>
            </w:r>
          </w:p>
        </w:tc>
        <w:tc>
          <w:tcPr>
            <w:tcW w:w="2840" w:type="dxa"/>
            <w:vAlign w:val="center"/>
          </w:tcPr>
          <w:p w14:paraId="157D1D50"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e>
                </m:rad>
              </m:oMath>
            </m:oMathPara>
          </w:p>
        </w:tc>
      </w:tr>
      <w:tr w:rsidR="004A0ECD" w:rsidRPr="0069232D" w14:paraId="66D0BE48" w14:textId="77777777" w:rsidTr="00A73830">
        <w:trPr>
          <w:trHeight w:val="601"/>
          <w:jc w:val="center"/>
        </w:trPr>
        <w:tc>
          <w:tcPr>
            <w:tcW w:w="2122" w:type="dxa"/>
          </w:tcPr>
          <w:p w14:paraId="0195AA00"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9</w:t>
            </w:r>
          </w:p>
        </w:tc>
        <w:tc>
          <w:tcPr>
            <w:tcW w:w="2840" w:type="dxa"/>
            <w:vAlign w:val="center"/>
          </w:tcPr>
          <w:p w14:paraId="65A7861C"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6</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6</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6</m:t>
                        </m:r>
                      </m:sub>
                    </m:sSub>
                  </m:num>
                  <m:den>
                    <m:sSub>
                      <m:sSubPr>
                        <m:ctrlPr>
                          <w:rPr>
                            <w:rFonts w:ascii="Cambria Math" w:hAnsi="Cambria Math"/>
                            <w:i/>
                          </w:rPr>
                        </m:ctrlPr>
                      </m:sSubPr>
                      <m:e>
                        <m:r>
                          <w:rPr>
                            <w:rFonts w:ascii="Cambria Math" w:hAnsi="Cambria Math"/>
                          </w:rPr>
                          <m:t>B</m:t>
                        </m:r>
                      </m:e>
                      <m:sub>
                        <m:r>
                          <w:rPr>
                            <w:rFonts w:ascii="Cambria Math" w:hAnsi="Cambria Math"/>
                          </w:rPr>
                          <m:t>5</m:t>
                        </m:r>
                      </m:sub>
                    </m:sSub>
                  </m:den>
                </m:f>
              </m:oMath>
            </m:oMathPara>
          </w:p>
        </w:tc>
      </w:tr>
      <w:tr w:rsidR="004A0ECD" w:rsidRPr="0069232D" w14:paraId="021F5A91" w14:textId="77777777" w:rsidTr="00A73830">
        <w:trPr>
          <w:trHeight w:val="553"/>
          <w:jc w:val="center"/>
        </w:trPr>
        <w:tc>
          <w:tcPr>
            <w:tcW w:w="2122" w:type="dxa"/>
          </w:tcPr>
          <w:p w14:paraId="7120BADA"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10</w:t>
            </w:r>
          </w:p>
        </w:tc>
        <w:tc>
          <w:tcPr>
            <w:tcW w:w="2840" w:type="dxa"/>
            <w:vAlign w:val="center"/>
          </w:tcPr>
          <w:p w14:paraId="0FAD3037"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f>
                  <m:fPr>
                    <m:ctrlPr>
                      <w:rPr>
                        <w:rFonts w:ascii="Cambria Math" w:hAnsi="Cambria Math"/>
                        <w:i/>
                      </w:rPr>
                    </m:ctrlPr>
                  </m:fPr>
                  <m:num>
                    <m:r>
                      <w:rPr>
                        <w:rFonts w:ascii="Cambria Math" w:hAnsi="Cambria Math"/>
                      </w:rPr>
                      <m:t>B</m:t>
                    </m:r>
                  </m:num>
                  <m:den>
                    <m:r>
                      <w:rPr>
                        <w:rFonts w:ascii="Cambria Math" w:hAnsi="Cambria Math"/>
                      </w:rPr>
                      <m:t>R</m:t>
                    </m:r>
                  </m:den>
                </m:f>
              </m:oMath>
            </m:oMathPara>
          </w:p>
        </w:tc>
      </w:tr>
      <w:tr w:rsidR="004A0ECD" w:rsidRPr="0069232D" w14:paraId="04EFCF3A" w14:textId="77777777" w:rsidTr="00A73830">
        <w:trPr>
          <w:trHeight w:val="631"/>
          <w:jc w:val="center"/>
        </w:trPr>
        <w:tc>
          <w:tcPr>
            <w:tcW w:w="2122" w:type="dxa"/>
          </w:tcPr>
          <w:p w14:paraId="07E22314" w14:textId="77777777" w:rsidR="004A0ECD" w:rsidRPr="0069232D" w:rsidRDefault="004A0ECD" w:rsidP="004A0ECD">
            <w:pPr>
              <w:spacing w:after="0" w:line="240" w:lineRule="auto"/>
              <w:jc w:val="both"/>
              <w:rPr>
                <w:rFonts w:ascii="Times New Roman" w:hAnsi="Times New Roman"/>
              </w:rPr>
            </w:pPr>
            <w:r w:rsidRPr="0069232D">
              <w:rPr>
                <w:rFonts w:ascii="Times New Roman" w:hAnsi="Times New Roman"/>
              </w:rPr>
              <w:t>Salinity index 14</w:t>
            </w:r>
          </w:p>
        </w:tc>
        <w:tc>
          <w:tcPr>
            <w:tcW w:w="2840" w:type="dxa"/>
            <w:vAlign w:val="center"/>
          </w:tcPr>
          <w:p w14:paraId="096864CD" w14:textId="77777777" w:rsidR="004A0ECD" w:rsidRPr="0069232D" w:rsidRDefault="004A0ECD" w:rsidP="004A0ECD">
            <w:pPr>
              <w:spacing w:after="0" w:line="240" w:lineRule="auto"/>
              <w:jc w:val="both"/>
              <w:rPr>
                <w:rFonts w:ascii="Times New Roman" w:hAnsi="Times New Roman"/>
              </w:rPr>
            </w:pPr>
            <m:oMathPara>
              <m:oMath>
                <m:r>
                  <w:rPr>
                    <w:rFonts w:ascii="Cambria Math" w:hAnsi="Cambria Math"/>
                  </w:rPr>
                  <m:t>SI=</m:t>
                </m:r>
                <m:f>
                  <m:fPr>
                    <m:ctrlPr>
                      <w:rPr>
                        <w:rFonts w:ascii="Cambria Math" w:hAnsi="Cambria Math"/>
                        <w:i/>
                      </w:rPr>
                    </m:ctrlPr>
                  </m:fPr>
                  <m:num>
                    <m:r>
                      <w:rPr>
                        <w:rFonts w:ascii="Cambria Math" w:hAnsi="Cambria Math"/>
                      </w:rPr>
                      <m:t>R*NIR</m:t>
                    </m:r>
                  </m:num>
                  <m:den>
                    <m:r>
                      <w:rPr>
                        <w:rFonts w:ascii="Cambria Math" w:hAnsi="Cambria Math"/>
                      </w:rPr>
                      <m:t>G</m:t>
                    </m:r>
                  </m:den>
                </m:f>
              </m:oMath>
            </m:oMathPara>
          </w:p>
        </w:tc>
      </w:tr>
    </w:tbl>
    <w:p w14:paraId="7EEDA894" w14:textId="77777777" w:rsidR="004A0ECD" w:rsidRPr="0069232D" w:rsidRDefault="004A0ECD" w:rsidP="004A0ECD">
      <w:pPr>
        <w:spacing w:after="0" w:line="240" w:lineRule="auto"/>
        <w:jc w:val="both"/>
        <w:rPr>
          <w:rFonts w:ascii="Times New Roman" w:eastAsia="Times New Roman" w:hAnsi="Times New Roman" w:cs="Times New Roman"/>
          <w:color w:val="000000"/>
          <w:sz w:val="24"/>
          <w:szCs w:val="24"/>
        </w:rPr>
      </w:pPr>
    </w:p>
    <w:p w14:paraId="7E693E1F" w14:textId="77777777" w:rsidR="004A0ECD" w:rsidRPr="0069232D" w:rsidRDefault="004A0ECD" w:rsidP="004A0ECD">
      <w:pPr>
        <w:spacing w:after="0" w:line="240" w:lineRule="auto"/>
        <w:ind w:firstLine="709"/>
        <w:jc w:val="both"/>
        <w:rPr>
          <w:rFonts w:ascii="Times New Roman" w:eastAsia="Times New Roman" w:hAnsi="Times New Roman" w:cs="Times New Roman"/>
          <w:color w:val="000000"/>
          <w:sz w:val="28"/>
          <w:szCs w:val="28"/>
        </w:rPr>
      </w:pPr>
      <w:r w:rsidRPr="0069232D">
        <w:rPr>
          <w:rFonts w:ascii="Times New Roman" w:eastAsia="Times New Roman" w:hAnsi="Times New Roman" w:cs="Times New Roman"/>
          <w:color w:val="000000"/>
          <w:sz w:val="28"/>
          <w:szCs w:val="28"/>
        </w:rPr>
        <w:t xml:space="preserve">Значения пикселов рассчитанных спектральных индексов экспортированы и добавлены в атрибутивную таблицу </w:t>
      </w:r>
      <w:proofErr w:type="spellStart"/>
      <w:r w:rsidRPr="0069232D">
        <w:rPr>
          <w:rFonts w:ascii="Times New Roman" w:eastAsia="Times New Roman" w:hAnsi="Times New Roman" w:cs="Times New Roman"/>
          <w:color w:val="000000"/>
          <w:sz w:val="28"/>
          <w:szCs w:val="28"/>
        </w:rPr>
        <w:t>шэйп</w:t>
      </w:r>
      <w:proofErr w:type="spellEnd"/>
      <w:r w:rsidRPr="0069232D">
        <w:rPr>
          <w:rFonts w:ascii="Times New Roman" w:eastAsia="Times New Roman" w:hAnsi="Times New Roman" w:cs="Times New Roman"/>
          <w:color w:val="000000"/>
          <w:sz w:val="28"/>
          <w:szCs w:val="28"/>
        </w:rPr>
        <w:t xml:space="preserve"> файла точек опробования для проведения дальнейшего регрессионного анализа.</w:t>
      </w:r>
    </w:p>
    <w:p w14:paraId="268132CF" w14:textId="77777777" w:rsidR="004A0ECD" w:rsidRPr="0069232D" w:rsidRDefault="004A0ECD" w:rsidP="004A0ECD">
      <w:pPr>
        <w:spacing w:after="0" w:line="240" w:lineRule="auto"/>
        <w:ind w:firstLine="709"/>
        <w:jc w:val="both"/>
        <w:rPr>
          <w:rFonts w:ascii="Times New Roman" w:hAnsi="Times New Roman" w:cs="Times New Roman"/>
          <w:noProof/>
          <w:sz w:val="28"/>
          <w:szCs w:val="28"/>
        </w:rPr>
      </w:pPr>
      <w:r w:rsidRPr="0069232D">
        <w:rPr>
          <w:rFonts w:ascii="Times New Roman" w:hAnsi="Times New Roman" w:cs="Times New Roman"/>
          <w:noProof/>
          <w:sz w:val="28"/>
          <w:szCs w:val="28"/>
        </w:rPr>
        <w:t xml:space="preserve">Регрессионный анализ проводился в два этапа. </w:t>
      </w:r>
    </w:p>
    <w:p w14:paraId="4586F94E" w14:textId="77777777" w:rsidR="004A0ECD" w:rsidRPr="0069232D" w:rsidRDefault="004A0ECD" w:rsidP="004A0ECD">
      <w:pPr>
        <w:spacing w:after="0" w:line="240" w:lineRule="auto"/>
        <w:ind w:firstLine="709"/>
        <w:jc w:val="both"/>
        <w:rPr>
          <w:rFonts w:ascii="Times New Roman" w:hAnsi="Times New Roman" w:cs="Times New Roman"/>
          <w:noProof/>
          <w:sz w:val="28"/>
          <w:szCs w:val="28"/>
        </w:rPr>
      </w:pPr>
      <w:r w:rsidRPr="0069232D">
        <w:rPr>
          <w:rFonts w:ascii="Times New Roman" w:hAnsi="Times New Roman" w:cs="Times New Roman"/>
          <w:noProof/>
          <w:sz w:val="28"/>
          <w:szCs w:val="28"/>
        </w:rPr>
        <w:t xml:space="preserve">На первом этапе применялся инструмент «Исследовательская регрессия» для выявления наиболее значимых независимых переменных. В качестве зависимой переменной выбраны значения степени засоления, а в качестве независимых переменных выбраны значения спектральных индексов и каналов. </w:t>
      </w:r>
    </w:p>
    <w:p w14:paraId="6616F176" w14:textId="7197C85D" w:rsidR="004A0ECD" w:rsidRDefault="004A0ECD" w:rsidP="004A0ECD">
      <w:pPr>
        <w:spacing w:after="0" w:line="240" w:lineRule="auto"/>
        <w:ind w:firstLine="709"/>
        <w:jc w:val="both"/>
        <w:rPr>
          <w:rFonts w:ascii="Times New Roman" w:hAnsi="Times New Roman" w:cs="Times New Roman"/>
          <w:noProof/>
          <w:sz w:val="28"/>
          <w:szCs w:val="28"/>
        </w:rPr>
      </w:pPr>
      <w:r w:rsidRPr="0069232D">
        <w:rPr>
          <w:rFonts w:ascii="Times New Roman" w:hAnsi="Times New Roman" w:cs="Times New Roman"/>
          <w:noProof/>
          <w:sz w:val="28"/>
          <w:szCs w:val="28"/>
        </w:rPr>
        <w:t>На втором этапе применялся инструмент «Обобщенная линейная регрессия». В качестве зависимой переменной выбраны значения степени засоления, в качестве независимых переменных выбраны наиболее значимые переменные, определенные инструментом «Исследовательс</w:t>
      </w:r>
      <w:r w:rsidR="00A63049">
        <w:rPr>
          <w:rFonts w:ascii="Times New Roman" w:hAnsi="Times New Roman" w:cs="Times New Roman"/>
          <w:noProof/>
          <w:sz w:val="28"/>
          <w:szCs w:val="28"/>
        </w:rPr>
        <w:t>кая регрессия». На рисунке 4.8</w:t>
      </w:r>
      <w:r w:rsidRPr="0069232D">
        <w:rPr>
          <w:rFonts w:ascii="Times New Roman" w:hAnsi="Times New Roman" w:cs="Times New Roman"/>
          <w:noProof/>
          <w:sz w:val="28"/>
          <w:szCs w:val="28"/>
        </w:rPr>
        <w:t xml:space="preserve"> показана схема выявления прогнозной модели засоления почв на основе данных </w:t>
      </w:r>
      <w:proofErr w:type="spellStart"/>
      <w:r w:rsidRPr="0069232D">
        <w:rPr>
          <w:rFonts w:ascii="Times New Roman" w:eastAsia="Times New Roman" w:hAnsi="Times New Roman" w:cs="Times New Roman"/>
          <w:color w:val="000000"/>
          <w:sz w:val="28"/>
          <w:szCs w:val="28"/>
          <w:lang w:val="en-US"/>
        </w:rPr>
        <w:t>LandSat</w:t>
      </w:r>
      <w:proofErr w:type="spellEnd"/>
      <w:r w:rsidRPr="0069232D">
        <w:rPr>
          <w:rFonts w:ascii="Times New Roman" w:eastAsia="Times New Roman" w:hAnsi="Times New Roman" w:cs="Times New Roman"/>
          <w:color w:val="000000"/>
          <w:sz w:val="28"/>
          <w:szCs w:val="28"/>
        </w:rPr>
        <w:t>-8.</w:t>
      </w:r>
      <w:r>
        <w:rPr>
          <w:rFonts w:ascii="Times New Roman" w:hAnsi="Times New Roman" w:cs="Times New Roman"/>
          <w:noProof/>
          <w:sz w:val="28"/>
          <w:szCs w:val="28"/>
        </w:rPr>
        <w:t xml:space="preserve"> </w:t>
      </w:r>
    </w:p>
    <w:p w14:paraId="43B857C4" w14:textId="77777777" w:rsidR="007F187A" w:rsidRDefault="007F187A" w:rsidP="007F187A">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По результатам регрессионного анализа составлены уравнения функции прогнозных моделей </w:t>
      </w:r>
      <w:r w:rsidRPr="00CA4774">
        <w:rPr>
          <w:rFonts w:ascii="Times New Roman" w:hAnsi="Times New Roman" w:cs="Times New Roman"/>
          <w:noProof/>
          <w:sz w:val="28"/>
          <w:szCs w:val="28"/>
        </w:rPr>
        <w:t xml:space="preserve">засоления почв с коэфициентами корреляции от </w:t>
      </w:r>
      <w:r w:rsidRPr="00CA4774">
        <w:rPr>
          <w:rFonts w:ascii="Times New Roman" w:hAnsi="Times New Roman" w:cs="Times New Roman"/>
          <w:noProof/>
          <w:sz w:val="28"/>
          <w:szCs w:val="28"/>
          <w:lang w:val="en-US"/>
        </w:rPr>
        <w:t>r</w:t>
      </w:r>
      <w:r w:rsidRPr="00E21BBC">
        <w:rPr>
          <w:rFonts w:ascii="Times New Roman" w:hAnsi="Times New Roman" w:cs="Times New Roman"/>
          <w:noProof/>
          <w:sz w:val="28"/>
          <w:szCs w:val="28"/>
          <w:vertAlign w:val="superscript"/>
        </w:rPr>
        <w:t>2</w:t>
      </w:r>
      <w:r w:rsidRPr="00CA4774">
        <w:rPr>
          <w:rFonts w:ascii="Times New Roman" w:hAnsi="Times New Roman" w:cs="Times New Roman"/>
          <w:noProof/>
          <w:sz w:val="28"/>
          <w:szCs w:val="28"/>
        </w:rPr>
        <w:t xml:space="preserve"> = 0,51 до </w:t>
      </w:r>
      <w:r w:rsidRPr="00CA4774">
        <w:rPr>
          <w:rFonts w:ascii="Times New Roman" w:hAnsi="Times New Roman" w:cs="Times New Roman"/>
          <w:noProof/>
          <w:sz w:val="28"/>
          <w:szCs w:val="28"/>
          <w:lang w:val="en-US"/>
        </w:rPr>
        <w:t>r</w:t>
      </w:r>
      <w:r w:rsidRPr="00E21BBC">
        <w:rPr>
          <w:rFonts w:ascii="Times New Roman" w:hAnsi="Times New Roman" w:cs="Times New Roman"/>
          <w:noProof/>
          <w:sz w:val="28"/>
          <w:szCs w:val="28"/>
          <w:vertAlign w:val="superscript"/>
        </w:rPr>
        <w:t>2</w:t>
      </w:r>
      <w:r w:rsidRPr="00CA4774">
        <w:rPr>
          <w:rFonts w:ascii="Times New Roman" w:hAnsi="Times New Roman" w:cs="Times New Roman"/>
          <w:noProof/>
          <w:sz w:val="28"/>
          <w:szCs w:val="28"/>
        </w:rPr>
        <w:t xml:space="preserve"> = 0,83. Самые высокие коэфициенты корреляции показали снимки</w:t>
      </w:r>
      <w:r>
        <w:rPr>
          <w:rFonts w:ascii="Times New Roman" w:hAnsi="Times New Roman" w:cs="Times New Roman"/>
          <w:noProof/>
          <w:sz w:val="28"/>
          <w:szCs w:val="28"/>
        </w:rPr>
        <w:t>,</w:t>
      </w:r>
      <w:r w:rsidRPr="00CA4774">
        <w:rPr>
          <w:rFonts w:ascii="Times New Roman" w:hAnsi="Times New Roman" w:cs="Times New Roman"/>
          <w:noProof/>
          <w:sz w:val="28"/>
          <w:szCs w:val="28"/>
        </w:rPr>
        <w:t xml:space="preserve"> сделанные в месяцах апрель и май. </w:t>
      </w:r>
      <w:r>
        <w:rPr>
          <w:rFonts w:ascii="Times New Roman" w:hAnsi="Times New Roman" w:cs="Times New Roman"/>
          <w:noProof/>
          <w:sz w:val="28"/>
          <w:szCs w:val="28"/>
        </w:rPr>
        <w:t>Космос</w:t>
      </w:r>
      <w:r w:rsidRPr="00CA4774">
        <w:rPr>
          <w:rFonts w:ascii="Times New Roman" w:hAnsi="Times New Roman" w:cs="Times New Roman"/>
          <w:noProof/>
          <w:sz w:val="28"/>
          <w:szCs w:val="28"/>
        </w:rPr>
        <w:t xml:space="preserve">нимок </w:t>
      </w:r>
      <w:r w:rsidRPr="00CA4774">
        <w:rPr>
          <w:rFonts w:ascii="Times New Roman" w:eastAsia="Times New Roman" w:hAnsi="Times New Roman" w:cs="Times New Roman"/>
          <w:color w:val="000000"/>
          <w:sz w:val="28"/>
          <w:szCs w:val="28"/>
        </w:rPr>
        <w:t xml:space="preserve">LC08_L1TP_154032_20210425_20210501_01_T1 </w:t>
      </w:r>
      <w:r>
        <w:rPr>
          <w:rFonts w:ascii="Times New Roman" w:eastAsia="Times New Roman" w:hAnsi="Times New Roman" w:cs="Times New Roman"/>
          <w:color w:val="000000"/>
          <w:sz w:val="28"/>
          <w:szCs w:val="28"/>
        </w:rPr>
        <w:t>за</w:t>
      </w:r>
      <w:r w:rsidRPr="00CA4774">
        <w:rPr>
          <w:rFonts w:ascii="Times New Roman" w:eastAsia="Times New Roman" w:hAnsi="Times New Roman" w:cs="Times New Roman"/>
          <w:color w:val="000000"/>
          <w:sz w:val="28"/>
          <w:szCs w:val="28"/>
        </w:rPr>
        <w:t xml:space="preserve"> 25.04.2021 года показал коэффициент корреляции </w:t>
      </w:r>
      <w:r w:rsidRPr="00CA4774">
        <w:rPr>
          <w:rFonts w:ascii="Times New Roman" w:hAnsi="Times New Roman" w:cs="Times New Roman"/>
          <w:noProof/>
          <w:sz w:val="28"/>
          <w:szCs w:val="28"/>
          <w:lang w:val="en-US"/>
        </w:rPr>
        <w:t>r</w:t>
      </w:r>
      <w:r w:rsidRPr="00E21BBC">
        <w:rPr>
          <w:rFonts w:ascii="Times New Roman" w:hAnsi="Times New Roman" w:cs="Times New Roman"/>
          <w:noProof/>
          <w:sz w:val="28"/>
          <w:szCs w:val="28"/>
          <w:vertAlign w:val="superscript"/>
        </w:rPr>
        <w:t>2</w:t>
      </w:r>
      <w:r w:rsidRPr="00CA4774">
        <w:rPr>
          <w:rFonts w:ascii="Times New Roman" w:hAnsi="Times New Roman" w:cs="Times New Roman"/>
          <w:noProof/>
          <w:sz w:val="28"/>
          <w:szCs w:val="28"/>
        </w:rPr>
        <w:t xml:space="preserve"> = 0,83</w:t>
      </w:r>
      <w:r>
        <w:rPr>
          <w:rFonts w:ascii="Times New Roman" w:hAnsi="Times New Roman" w:cs="Times New Roman"/>
          <w:noProof/>
          <w:sz w:val="28"/>
          <w:szCs w:val="28"/>
        </w:rPr>
        <w:t xml:space="preserve"> со следующим уравнением (рис.4.9</w:t>
      </w:r>
      <w:r w:rsidRPr="0069232D">
        <w:rPr>
          <w:rFonts w:ascii="Times New Roman" w:hAnsi="Times New Roman" w:cs="Times New Roman"/>
          <w:noProof/>
          <w:sz w:val="28"/>
          <w:szCs w:val="28"/>
        </w:rPr>
        <w:t>):</w:t>
      </w:r>
    </w:p>
    <w:p w14:paraId="28B04731" w14:textId="77777777" w:rsidR="007F187A" w:rsidRPr="0069232D" w:rsidRDefault="007F187A" w:rsidP="007F187A">
      <w:pPr>
        <w:spacing w:after="0" w:line="240" w:lineRule="auto"/>
        <w:ind w:firstLine="709"/>
        <w:jc w:val="both"/>
        <w:rPr>
          <w:rFonts w:ascii="Times New Roman" w:hAnsi="Times New Roman" w:cs="Times New Roman"/>
          <w:noProof/>
          <w:sz w:val="28"/>
          <w:szCs w:val="28"/>
        </w:rPr>
      </w:pPr>
    </w:p>
    <w:p w14:paraId="120BCDE7" w14:textId="77777777" w:rsidR="007F187A" w:rsidRPr="0069232D" w:rsidRDefault="007F187A" w:rsidP="007F187A">
      <w:pPr>
        <w:spacing w:after="0" w:line="240" w:lineRule="auto"/>
        <w:jc w:val="center"/>
        <w:rPr>
          <w:rFonts w:ascii="Times New Roman" w:hAnsi="Times New Roman" w:cs="Times New Roman"/>
          <w:noProof/>
          <w:sz w:val="28"/>
          <w:szCs w:val="28"/>
          <w:lang w:val="en-US"/>
        </w:rPr>
      </w:pPr>
      <w:r w:rsidRPr="0069232D">
        <w:rPr>
          <w:rFonts w:ascii="Times New Roman" w:hAnsi="Times New Roman" w:cs="Times New Roman"/>
          <w:noProof/>
          <w:sz w:val="28"/>
          <w:szCs w:val="28"/>
          <w:lang w:val="en-US"/>
        </w:rPr>
        <w:t>PMZP=3,49-19,16*band1+13,33*band2-40,36*band3+33,72*band4+2,48* band5-5,25*band6-0,49*band7-3,83*band8-141,4*band9+4,69*NDSI+4,44* SI14+3,55*SI10-14,01*SI9+38,5*SI4-11,78*SI2-40,6*SI1</w:t>
      </w:r>
    </w:p>
    <w:p w14:paraId="69E6C645" w14:textId="77777777" w:rsidR="007F187A" w:rsidRDefault="007F187A" w:rsidP="007F187A">
      <w:pPr>
        <w:spacing w:after="0" w:line="240" w:lineRule="auto"/>
        <w:jc w:val="center"/>
        <w:rPr>
          <w:rFonts w:ascii="Times New Roman" w:hAnsi="Times New Roman" w:cs="Times New Roman"/>
          <w:noProof/>
          <w:sz w:val="28"/>
          <w:szCs w:val="28"/>
        </w:rPr>
      </w:pPr>
      <w:r w:rsidRPr="0069232D">
        <w:rPr>
          <w:rFonts w:ascii="Times New Roman" w:hAnsi="Times New Roman" w:cs="Times New Roman"/>
          <w:noProof/>
          <w:sz w:val="28"/>
          <w:szCs w:val="28"/>
        </w:rPr>
        <w:t xml:space="preserve">где </w:t>
      </w:r>
      <w:r w:rsidRPr="0069232D">
        <w:rPr>
          <w:rFonts w:ascii="Times New Roman" w:hAnsi="Times New Roman" w:cs="Times New Roman"/>
          <w:noProof/>
          <w:sz w:val="28"/>
          <w:szCs w:val="28"/>
          <w:lang w:val="en-US"/>
        </w:rPr>
        <w:t>PMZP</w:t>
      </w:r>
      <w:r w:rsidRPr="0069232D">
        <w:rPr>
          <w:rFonts w:ascii="Times New Roman" w:hAnsi="Times New Roman" w:cs="Times New Roman"/>
          <w:noProof/>
          <w:sz w:val="28"/>
          <w:szCs w:val="28"/>
        </w:rPr>
        <w:t xml:space="preserve"> – прогнозная модель засоленности почы.</w:t>
      </w:r>
    </w:p>
    <w:p w14:paraId="318E8606" w14:textId="77777777" w:rsidR="007F187A" w:rsidRDefault="007F187A" w:rsidP="004A0ECD">
      <w:pPr>
        <w:spacing w:after="0" w:line="240" w:lineRule="auto"/>
        <w:ind w:firstLine="709"/>
        <w:jc w:val="both"/>
        <w:rPr>
          <w:rFonts w:ascii="Times New Roman" w:hAnsi="Times New Roman" w:cs="Times New Roman"/>
          <w:noProof/>
          <w:sz w:val="28"/>
          <w:szCs w:val="28"/>
        </w:rPr>
      </w:pPr>
    </w:p>
    <w:p w14:paraId="193A2AB0" w14:textId="77777777" w:rsidR="004A0ECD" w:rsidRDefault="004A0ECD" w:rsidP="004A0ECD">
      <w:pPr>
        <w:spacing w:after="160" w:line="259"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67846E36" w14:textId="77777777" w:rsidR="004A0ECD" w:rsidRDefault="004A0ECD" w:rsidP="004A0ECD">
      <w:pPr>
        <w:rPr>
          <w:rFonts w:ascii="Times New Roman" w:hAnsi="Times New Roman" w:cs="Times New Roman"/>
          <w:noProof/>
          <w:sz w:val="28"/>
          <w:szCs w:val="28"/>
        </w:rPr>
        <w:sectPr w:rsidR="004A0ECD" w:rsidSect="00A73830">
          <w:pgSz w:w="11906" w:h="16838"/>
          <w:pgMar w:top="1134" w:right="851" w:bottom="1134" w:left="1701" w:header="709" w:footer="709" w:gutter="0"/>
          <w:cols w:space="708"/>
          <w:docGrid w:linePitch="360"/>
        </w:sectPr>
      </w:pPr>
    </w:p>
    <w:p w14:paraId="5E850A5F" w14:textId="77777777" w:rsidR="004A0ECD" w:rsidRPr="00984E66" w:rsidRDefault="004A0ECD" w:rsidP="002C1CF3">
      <w:pPr>
        <w:jc w:val="center"/>
        <w:rPr>
          <w:rFonts w:ascii="Times New Roman" w:hAnsi="Times New Roman" w:cs="Times New Roman"/>
          <w:noProof/>
          <w:sz w:val="28"/>
          <w:szCs w:val="28"/>
        </w:rPr>
      </w:pPr>
      <w:r>
        <w:rPr>
          <w:noProof/>
        </w:rPr>
        <w:lastRenderedPageBreak/>
        <w:drawing>
          <wp:inline distT="0" distB="0" distL="0" distR="0" wp14:anchorId="15B5DA94" wp14:editId="7C8F1556">
            <wp:extent cx="8296661" cy="4042588"/>
            <wp:effectExtent l="19050" t="19050" r="28575" b="152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371114" cy="4078866"/>
                    </a:xfrm>
                    <a:prstGeom prst="rect">
                      <a:avLst/>
                    </a:prstGeom>
                    <a:noFill/>
                    <a:ln>
                      <a:solidFill>
                        <a:schemeClr val="tx1"/>
                      </a:solidFill>
                    </a:ln>
                  </pic:spPr>
                </pic:pic>
              </a:graphicData>
            </a:graphic>
          </wp:inline>
        </w:drawing>
      </w:r>
    </w:p>
    <w:p w14:paraId="30EBC8E9" w14:textId="4B1E34B3" w:rsidR="004A0ECD" w:rsidRDefault="004A0ECD" w:rsidP="002C1CF3">
      <w:pPr>
        <w:jc w:val="center"/>
        <w:rPr>
          <w:rFonts w:ascii="Times New Roman" w:eastAsia="Times New Roman" w:hAnsi="Times New Roman" w:cs="Times New Roman"/>
          <w:color w:val="000000"/>
          <w:sz w:val="28"/>
          <w:szCs w:val="28"/>
        </w:rPr>
      </w:pPr>
      <w:r w:rsidRPr="0069232D">
        <w:rPr>
          <w:rFonts w:ascii="Times New Roman" w:eastAsia="Times New Roman" w:hAnsi="Times New Roman" w:cs="Times New Roman"/>
          <w:color w:val="000000"/>
          <w:sz w:val="28"/>
          <w:szCs w:val="28"/>
        </w:rPr>
        <w:t>Рисунок – 4.</w:t>
      </w:r>
      <w:r w:rsidR="00A63049">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Схема выявления прогнозной модели засоления почв и дальнейшего картирования на основе мультиспектральных данных </w:t>
      </w:r>
      <w:proofErr w:type="spellStart"/>
      <w:r w:rsidRPr="00984E66">
        <w:rPr>
          <w:rFonts w:ascii="Times New Roman" w:eastAsia="Times New Roman" w:hAnsi="Times New Roman" w:cs="Times New Roman"/>
          <w:color w:val="000000"/>
          <w:sz w:val="28"/>
          <w:szCs w:val="28"/>
          <w:lang w:val="en-US"/>
        </w:rPr>
        <w:t>LandSat</w:t>
      </w:r>
      <w:proofErr w:type="spellEnd"/>
      <w:r w:rsidRPr="00984E66">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14:paraId="608769C9" w14:textId="77777777" w:rsidR="004A0ECD" w:rsidRDefault="004A0ECD" w:rsidP="002C1CF3">
      <w:pPr>
        <w:spacing w:line="240" w:lineRule="auto"/>
        <w:jc w:val="center"/>
        <w:rPr>
          <w:rFonts w:ascii="Times New Roman" w:hAnsi="Times New Roman" w:cs="Times New Roman"/>
          <w:noProof/>
          <w:sz w:val="28"/>
          <w:szCs w:val="28"/>
        </w:rPr>
        <w:sectPr w:rsidR="004A0ECD" w:rsidSect="00A73830">
          <w:pgSz w:w="16838" w:h="11906" w:orient="landscape"/>
          <w:pgMar w:top="851" w:right="1134" w:bottom="1701" w:left="1134" w:header="709" w:footer="709" w:gutter="0"/>
          <w:cols w:space="708"/>
          <w:docGrid w:linePitch="360"/>
        </w:sectPr>
      </w:pPr>
      <w:r>
        <w:rPr>
          <w:rFonts w:ascii="Times New Roman" w:eastAsia="Times New Roman" w:hAnsi="Times New Roman" w:cs="Times New Roman"/>
          <w:color w:val="000000"/>
          <w:sz w:val="28"/>
          <w:szCs w:val="28"/>
        </w:rPr>
        <w:t xml:space="preserve">где 1 – выборка и коррекция мультиспектральных снимков </w:t>
      </w:r>
      <w:proofErr w:type="spellStart"/>
      <w:r w:rsidRPr="00984E66">
        <w:rPr>
          <w:rFonts w:ascii="Times New Roman" w:eastAsia="Times New Roman" w:hAnsi="Times New Roman" w:cs="Times New Roman"/>
          <w:color w:val="000000"/>
          <w:sz w:val="28"/>
          <w:szCs w:val="28"/>
          <w:lang w:val="en-US"/>
        </w:rPr>
        <w:t>LandSat</w:t>
      </w:r>
      <w:proofErr w:type="spellEnd"/>
      <w:r w:rsidRPr="00984E66">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2 – расчет спектральных индексов; 3 – добавление спектральных индексов в БД; 4 – извлечение значений спектральных индексов и каналов в атрибутивную таблицу </w:t>
      </w:r>
      <w:proofErr w:type="spellStart"/>
      <w:r>
        <w:rPr>
          <w:rFonts w:ascii="Times New Roman" w:eastAsia="Times New Roman" w:hAnsi="Times New Roman" w:cs="Times New Roman"/>
          <w:color w:val="000000"/>
          <w:sz w:val="28"/>
          <w:szCs w:val="28"/>
        </w:rPr>
        <w:t>шэйп</w:t>
      </w:r>
      <w:proofErr w:type="spellEnd"/>
      <w:r>
        <w:rPr>
          <w:rFonts w:ascii="Times New Roman" w:eastAsia="Times New Roman" w:hAnsi="Times New Roman" w:cs="Times New Roman"/>
          <w:color w:val="000000"/>
          <w:sz w:val="28"/>
          <w:szCs w:val="28"/>
        </w:rPr>
        <w:t xml:space="preserve"> файла; 5 – Проведение регрессионного анализа</w:t>
      </w:r>
      <w:r>
        <w:rPr>
          <w:rFonts w:ascii="Times New Roman" w:hAnsi="Times New Roman" w:cs="Times New Roman"/>
          <w:noProof/>
          <w:sz w:val="28"/>
          <w:szCs w:val="28"/>
        </w:rPr>
        <w:t xml:space="preserve">; 6 - воспроизведение уравнения инструментом «Растровый калькулятор»; 7 – классификация и оформление карты прогноза засоленности почв. </w:t>
      </w:r>
    </w:p>
    <w:p w14:paraId="651078C3" w14:textId="77777777" w:rsidR="00A77B9B" w:rsidRPr="0069232D" w:rsidRDefault="00A77B9B" w:rsidP="00A77B9B">
      <w:pPr>
        <w:spacing w:after="0" w:line="240" w:lineRule="auto"/>
        <w:jc w:val="center"/>
        <w:rPr>
          <w:rFonts w:ascii="Times New Roman" w:hAnsi="Times New Roman" w:cs="Times New Roman"/>
          <w:noProof/>
          <w:sz w:val="28"/>
          <w:szCs w:val="28"/>
        </w:rPr>
      </w:pPr>
    </w:p>
    <w:p w14:paraId="6A6B7AA5" w14:textId="1875FB8C" w:rsidR="004A0ECD" w:rsidRPr="0069232D" w:rsidRDefault="004A0ECD" w:rsidP="004A0ECD">
      <w:pPr>
        <w:spacing w:after="0" w:line="240" w:lineRule="auto"/>
        <w:ind w:firstLine="709"/>
        <w:rPr>
          <w:rFonts w:ascii="Times New Roman" w:hAnsi="Times New Roman" w:cs="Times New Roman"/>
          <w:noProof/>
          <w:sz w:val="28"/>
          <w:szCs w:val="28"/>
        </w:rPr>
      </w:pPr>
      <w:r w:rsidRPr="0069232D">
        <w:rPr>
          <w:rFonts w:ascii="Times New Roman" w:hAnsi="Times New Roman" w:cs="Times New Roman"/>
          <w:noProof/>
          <w:sz w:val="28"/>
          <w:szCs w:val="28"/>
        </w:rPr>
        <w:t>Полученные в результате регрессионного анализа уравнения пр</w:t>
      </w:r>
      <w:r w:rsidR="002011BF">
        <w:rPr>
          <w:rFonts w:ascii="Times New Roman" w:hAnsi="Times New Roman" w:cs="Times New Roman"/>
          <w:noProof/>
          <w:sz w:val="28"/>
          <w:szCs w:val="28"/>
        </w:rPr>
        <w:t>иведены ниже в таблице 4</w:t>
      </w:r>
      <w:r w:rsidRPr="0069232D">
        <w:rPr>
          <w:rFonts w:ascii="Times New Roman" w:hAnsi="Times New Roman" w:cs="Times New Roman"/>
          <w:noProof/>
          <w:sz w:val="28"/>
          <w:szCs w:val="28"/>
        </w:rPr>
        <w:t>.</w:t>
      </w:r>
      <w:r w:rsidR="002011BF">
        <w:rPr>
          <w:rFonts w:ascii="Times New Roman" w:hAnsi="Times New Roman" w:cs="Times New Roman"/>
          <w:noProof/>
          <w:sz w:val="28"/>
          <w:szCs w:val="28"/>
        </w:rPr>
        <w:t>5.</w:t>
      </w:r>
      <w:r w:rsidRPr="0069232D">
        <w:rPr>
          <w:rFonts w:ascii="Times New Roman" w:hAnsi="Times New Roman" w:cs="Times New Roman"/>
          <w:noProof/>
          <w:sz w:val="28"/>
          <w:szCs w:val="28"/>
        </w:rPr>
        <w:t xml:space="preserve"> </w:t>
      </w:r>
    </w:p>
    <w:p w14:paraId="384D0B2C" w14:textId="77777777" w:rsidR="004A0ECD" w:rsidRPr="0069232D" w:rsidRDefault="004A0ECD" w:rsidP="004A0ECD">
      <w:pPr>
        <w:spacing w:after="0" w:line="240" w:lineRule="auto"/>
        <w:rPr>
          <w:rFonts w:ascii="Times New Roman" w:hAnsi="Times New Roman" w:cs="Times New Roman"/>
          <w:noProof/>
          <w:sz w:val="28"/>
          <w:szCs w:val="28"/>
        </w:rPr>
      </w:pPr>
    </w:p>
    <w:p w14:paraId="7EB25ACA" w14:textId="77777777" w:rsidR="004A0ECD" w:rsidRDefault="004A0ECD" w:rsidP="004A0ECD">
      <w:pPr>
        <w:spacing w:after="0" w:line="240" w:lineRule="auto"/>
        <w:jc w:val="center"/>
        <w:rPr>
          <w:rFonts w:ascii="Times New Roman" w:hAnsi="Times New Roman" w:cs="Times New Roman"/>
          <w:noProof/>
          <w:sz w:val="28"/>
          <w:szCs w:val="28"/>
        </w:rPr>
      </w:pPr>
      <w:r w:rsidRPr="0069232D">
        <w:rPr>
          <w:noProof/>
        </w:rPr>
        <w:drawing>
          <wp:inline distT="0" distB="0" distL="0" distR="0" wp14:anchorId="18327F94" wp14:editId="4217254E">
            <wp:extent cx="4191000" cy="2771775"/>
            <wp:effectExtent l="0" t="0" r="0" b="9525"/>
            <wp:docPr id="57" name="Диаграмма 57">
              <a:extLst xmlns:a="http://schemas.openxmlformats.org/drawingml/2006/main">
                <a:ext uri="{FF2B5EF4-FFF2-40B4-BE49-F238E27FC236}">
                  <a16:creationId xmlns:a16="http://schemas.microsoft.com/office/drawing/2014/main" id="{24207875-37EA-7AEB-3F65-34D0CFE2E6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BBFE8DB" w14:textId="77777777" w:rsidR="007F187A" w:rsidRPr="0069232D" w:rsidRDefault="007F187A" w:rsidP="004A0ECD">
      <w:pPr>
        <w:spacing w:after="0" w:line="240" w:lineRule="auto"/>
        <w:jc w:val="center"/>
        <w:rPr>
          <w:rFonts w:ascii="Times New Roman" w:hAnsi="Times New Roman" w:cs="Times New Roman"/>
          <w:noProof/>
          <w:sz w:val="28"/>
          <w:szCs w:val="28"/>
        </w:rPr>
      </w:pPr>
    </w:p>
    <w:p w14:paraId="1B520659" w14:textId="32C92401" w:rsidR="004A0ECD" w:rsidRPr="0069232D" w:rsidRDefault="00A63049" w:rsidP="004A0ECD">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t>Рисунок – 4.9.</w:t>
      </w:r>
      <w:r w:rsidR="004A0ECD" w:rsidRPr="0069232D">
        <w:rPr>
          <w:rFonts w:ascii="Times New Roman" w:hAnsi="Times New Roman" w:cs="Times New Roman"/>
          <w:noProof/>
          <w:sz w:val="28"/>
          <w:szCs w:val="28"/>
        </w:rPr>
        <w:t xml:space="preserve"> Корреляция прогнозной модели на основе снимка LC08_L1TP_154032_20210425_20210501_01_T1 с данными замеров</w:t>
      </w:r>
    </w:p>
    <w:p w14:paraId="34CA4DB0" w14:textId="77777777" w:rsidR="004A0ECD" w:rsidRPr="0069232D" w:rsidRDefault="004A0ECD" w:rsidP="004A0ECD">
      <w:pPr>
        <w:spacing w:after="0" w:line="240" w:lineRule="auto"/>
        <w:rPr>
          <w:rFonts w:ascii="Times New Roman" w:hAnsi="Times New Roman" w:cs="Times New Roman"/>
          <w:noProof/>
          <w:sz w:val="28"/>
          <w:szCs w:val="28"/>
        </w:rPr>
      </w:pPr>
    </w:p>
    <w:p w14:paraId="50132C1B" w14:textId="06B36834" w:rsidR="004A0ECD" w:rsidRPr="0069232D" w:rsidRDefault="004A0ECD" w:rsidP="009551A0">
      <w:pPr>
        <w:spacing w:after="0" w:line="240" w:lineRule="auto"/>
        <w:ind w:firstLine="709"/>
        <w:jc w:val="both"/>
        <w:rPr>
          <w:rFonts w:ascii="Times New Roman" w:hAnsi="Times New Roman" w:cs="Times New Roman"/>
          <w:noProof/>
          <w:sz w:val="28"/>
          <w:szCs w:val="28"/>
        </w:rPr>
      </w:pPr>
      <w:r w:rsidRPr="0069232D">
        <w:rPr>
          <w:rFonts w:ascii="Times New Roman" w:hAnsi="Times New Roman" w:cs="Times New Roman"/>
          <w:noProof/>
          <w:sz w:val="28"/>
          <w:szCs w:val="28"/>
        </w:rPr>
        <w:t>В последующем, данное уравнение воспроизведено с помощью калькулятора растров. Далее полученный растр был переклассифицирован по степени засоле</w:t>
      </w:r>
      <w:r w:rsidR="00A63049">
        <w:rPr>
          <w:rFonts w:ascii="Times New Roman" w:hAnsi="Times New Roman" w:cs="Times New Roman"/>
          <w:noProof/>
          <w:sz w:val="28"/>
          <w:szCs w:val="28"/>
        </w:rPr>
        <w:t>ния в следующим виде (рис. 4.10</w:t>
      </w:r>
      <w:r w:rsidRPr="0069232D">
        <w:rPr>
          <w:rFonts w:ascii="Times New Roman" w:hAnsi="Times New Roman" w:cs="Times New Roman"/>
          <w:noProof/>
          <w:sz w:val="28"/>
          <w:szCs w:val="28"/>
        </w:rPr>
        <w:t>.):</w:t>
      </w:r>
    </w:p>
    <w:p w14:paraId="0A8FF97A" w14:textId="77777777" w:rsidR="004A0ECD" w:rsidRPr="0069232D" w:rsidRDefault="004A0ECD" w:rsidP="004A0ECD">
      <w:pPr>
        <w:spacing w:after="0" w:line="240" w:lineRule="auto"/>
        <w:ind w:left="709"/>
        <w:rPr>
          <w:rFonts w:ascii="Times New Roman" w:hAnsi="Times New Roman" w:cs="Times New Roman"/>
          <w:noProof/>
          <w:sz w:val="28"/>
          <w:szCs w:val="28"/>
          <w:lang w:val="kk-KZ"/>
        </w:rPr>
      </w:pPr>
      <w:r w:rsidRPr="0069232D">
        <w:rPr>
          <w:rFonts w:ascii="Times New Roman" w:hAnsi="Times New Roman" w:cs="Times New Roman"/>
          <w:noProof/>
          <w:sz w:val="28"/>
          <w:szCs w:val="28"/>
        </w:rPr>
        <w:t xml:space="preserve">&gt;2,5 – </w:t>
      </w:r>
      <w:r w:rsidRPr="0069232D">
        <w:rPr>
          <w:rFonts w:ascii="Times New Roman" w:hAnsi="Times New Roman" w:cs="Times New Roman"/>
          <w:noProof/>
          <w:sz w:val="28"/>
          <w:szCs w:val="28"/>
          <w:lang w:val="kk-KZ"/>
        </w:rPr>
        <w:t>незасоленные</w:t>
      </w:r>
    </w:p>
    <w:p w14:paraId="506285DA" w14:textId="77777777" w:rsidR="004A0ECD" w:rsidRDefault="004A0ECD" w:rsidP="004A0ECD">
      <w:pPr>
        <w:spacing w:after="0" w:line="240" w:lineRule="auto"/>
        <w:ind w:left="709"/>
        <w:rPr>
          <w:rFonts w:ascii="Times New Roman" w:hAnsi="Times New Roman" w:cs="Times New Roman"/>
          <w:noProof/>
          <w:sz w:val="28"/>
          <w:szCs w:val="28"/>
          <w:lang w:val="kk-KZ"/>
        </w:rPr>
      </w:pPr>
      <w:r w:rsidRPr="0069232D">
        <w:rPr>
          <w:rFonts w:ascii="Times New Roman" w:hAnsi="Times New Roman" w:cs="Times New Roman"/>
          <w:noProof/>
          <w:sz w:val="28"/>
          <w:szCs w:val="28"/>
          <w:lang w:val="kk-KZ"/>
        </w:rPr>
        <w:t>2,5 – 3,7 – слабозасоленные</w:t>
      </w:r>
    </w:p>
    <w:p w14:paraId="6EB5CF70" w14:textId="77777777" w:rsidR="004A0ECD" w:rsidRDefault="004A0ECD" w:rsidP="004A0ECD">
      <w:pPr>
        <w:spacing w:after="0" w:line="240" w:lineRule="auto"/>
        <w:ind w:left="709"/>
        <w:rPr>
          <w:rFonts w:ascii="Times New Roman" w:hAnsi="Times New Roman" w:cs="Times New Roman"/>
          <w:noProof/>
          <w:sz w:val="28"/>
          <w:szCs w:val="28"/>
          <w:lang w:val="kk-KZ"/>
        </w:rPr>
      </w:pPr>
      <w:r>
        <w:rPr>
          <w:rFonts w:ascii="Times New Roman" w:hAnsi="Times New Roman" w:cs="Times New Roman"/>
          <w:noProof/>
          <w:sz w:val="28"/>
          <w:szCs w:val="28"/>
          <w:lang w:val="kk-KZ"/>
        </w:rPr>
        <w:t>3,7 – 4,4 – средне засоленные</w:t>
      </w:r>
    </w:p>
    <w:p w14:paraId="4FE3F452" w14:textId="77777777" w:rsidR="004A0ECD" w:rsidRDefault="004A0ECD" w:rsidP="004A0ECD">
      <w:pPr>
        <w:spacing w:after="0" w:line="240" w:lineRule="auto"/>
        <w:ind w:left="709"/>
        <w:rPr>
          <w:rFonts w:ascii="Times New Roman" w:hAnsi="Times New Roman" w:cs="Times New Roman"/>
          <w:noProof/>
          <w:sz w:val="28"/>
          <w:szCs w:val="28"/>
          <w:lang w:val="kk-KZ"/>
        </w:rPr>
      </w:pPr>
      <w:r>
        <w:rPr>
          <w:rFonts w:ascii="Times New Roman" w:hAnsi="Times New Roman" w:cs="Times New Roman"/>
          <w:noProof/>
          <w:sz w:val="28"/>
          <w:szCs w:val="28"/>
          <w:lang w:val="kk-KZ"/>
        </w:rPr>
        <w:t>4,4 – 9,0 – сильно засоленные</w:t>
      </w:r>
    </w:p>
    <w:p w14:paraId="7720D8B5" w14:textId="77777777" w:rsidR="004A0ECD" w:rsidRDefault="004A0ECD" w:rsidP="004A0ECD">
      <w:pPr>
        <w:spacing w:after="0" w:line="240" w:lineRule="auto"/>
        <w:ind w:left="709"/>
        <w:rPr>
          <w:rFonts w:ascii="Times New Roman" w:hAnsi="Times New Roman" w:cs="Times New Roman"/>
          <w:noProof/>
          <w:sz w:val="28"/>
          <w:szCs w:val="28"/>
        </w:rPr>
      </w:pPr>
      <w:r>
        <w:rPr>
          <w:rFonts w:ascii="Times New Roman" w:hAnsi="Times New Roman" w:cs="Times New Roman"/>
          <w:noProof/>
          <w:sz w:val="28"/>
          <w:szCs w:val="28"/>
          <w:lang w:val="kk-KZ"/>
        </w:rPr>
        <w:t xml:space="preserve">9 </w:t>
      </w:r>
      <w:r w:rsidRPr="00F52B52">
        <w:rPr>
          <w:rFonts w:ascii="Times New Roman" w:hAnsi="Times New Roman" w:cs="Times New Roman"/>
          <w:noProof/>
          <w:sz w:val="28"/>
          <w:szCs w:val="28"/>
        </w:rPr>
        <w:t xml:space="preserve">&lt; </w:t>
      </w:r>
      <w:r>
        <w:rPr>
          <w:rFonts w:ascii="Times New Roman" w:hAnsi="Times New Roman" w:cs="Times New Roman"/>
          <w:noProof/>
          <w:sz w:val="28"/>
          <w:szCs w:val="28"/>
          <w:lang w:val="kk-KZ"/>
        </w:rPr>
        <w:t>–</w:t>
      </w:r>
      <w:r w:rsidRPr="00F52B52">
        <w:rPr>
          <w:rFonts w:ascii="Times New Roman" w:hAnsi="Times New Roman" w:cs="Times New Roman"/>
          <w:noProof/>
          <w:sz w:val="28"/>
          <w:szCs w:val="28"/>
        </w:rPr>
        <w:t xml:space="preserve"> </w:t>
      </w:r>
      <w:r>
        <w:rPr>
          <w:rFonts w:ascii="Times New Roman" w:hAnsi="Times New Roman" w:cs="Times New Roman"/>
          <w:noProof/>
          <w:sz w:val="28"/>
          <w:szCs w:val="28"/>
        </w:rPr>
        <w:t>солончаки</w:t>
      </w:r>
    </w:p>
    <w:p w14:paraId="5C94E6F8" w14:textId="77777777" w:rsidR="007F187A" w:rsidRPr="00F52B52" w:rsidRDefault="007F187A" w:rsidP="004A0ECD">
      <w:pPr>
        <w:spacing w:after="0" w:line="240" w:lineRule="auto"/>
        <w:ind w:left="709"/>
        <w:rPr>
          <w:rFonts w:ascii="Times New Roman" w:hAnsi="Times New Roman" w:cs="Times New Roman"/>
          <w:noProof/>
          <w:sz w:val="28"/>
          <w:szCs w:val="28"/>
        </w:rPr>
      </w:pPr>
    </w:p>
    <w:p w14:paraId="42269FAD" w14:textId="6AD08CA4" w:rsidR="004A0ECD" w:rsidRDefault="004A0ECD" w:rsidP="002C1CF3">
      <w:pPr>
        <w:spacing w:after="0" w:line="240" w:lineRule="auto"/>
        <w:jc w:val="center"/>
        <w:rPr>
          <w:rFonts w:ascii="Times New Roman" w:hAnsi="Times New Roman" w:cs="Times New Roman"/>
          <w:noProof/>
          <w:sz w:val="28"/>
          <w:szCs w:val="28"/>
        </w:rPr>
      </w:pPr>
      <w:r>
        <w:rPr>
          <w:noProof/>
        </w:rPr>
        <w:drawing>
          <wp:inline distT="0" distB="0" distL="0" distR="0" wp14:anchorId="2C79913B" wp14:editId="7FB3183B">
            <wp:extent cx="4267200" cy="2471854"/>
            <wp:effectExtent l="19050" t="19050" r="19050" b="2413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283097" cy="2481063"/>
                    </a:xfrm>
                    <a:prstGeom prst="rect">
                      <a:avLst/>
                    </a:prstGeom>
                    <a:ln>
                      <a:solidFill>
                        <a:schemeClr val="tx1"/>
                      </a:solidFill>
                    </a:ln>
                  </pic:spPr>
                </pic:pic>
              </a:graphicData>
            </a:graphic>
          </wp:inline>
        </w:drawing>
      </w:r>
    </w:p>
    <w:p w14:paraId="2316BD64" w14:textId="77777777" w:rsidR="007F187A" w:rsidRDefault="007F187A" w:rsidP="002C1CF3">
      <w:pPr>
        <w:spacing w:after="0" w:line="240" w:lineRule="auto"/>
        <w:jc w:val="center"/>
        <w:rPr>
          <w:rFonts w:ascii="Times New Roman" w:hAnsi="Times New Roman" w:cs="Times New Roman"/>
          <w:noProof/>
          <w:sz w:val="28"/>
          <w:szCs w:val="28"/>
        </w:rPr>
      </w:pPr>
    </w:p>
    <w:p w14:paraId="5EC87681" w14:textId="24C28B0D" w:rsidR="004A0ECD" w:rsidRDefault="00A63049" w:rsidP="002C1CF3">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t>Рисунок – 4.10.</w:t>
      </w:r>
      <w:r w:rsidR="004A0ECD">
        <w:rPr>
          <w:rFonts w:ascii="Times New Roman" w:hAnsi="Times New Roman" w:cs="Times New Roman"/>
          <w:noProof/>
          <w:sz w:val="28"/>
          <w:szCs w:val="28"/>
        </w:rPr>
        <w:t xml:space="preserve"> Пример переклассификации растрового изображения</w:t>
      </w:r>
    </w:p>
    <w:p w14:paraId="4B7717B7" w14:textId="77777777" w:rsidR="004A0ECD" w:rsidRDefault="004A0ECD" w:rsidP="004A0ECD">
      <w:pPr>
        <w:spacing w:after="0" w:line="240" w:lineRule="auto"/>
        <w:rPr>
          <w:rFonts w:ascii="Times New Roman" w:hAnsi="Times New Roman" w:cs="Times New Roman"/>
          <w:noProof/>
          <w:sz w:val="28"/>
          <w:szCs w:val="28"/>
        </w:rPr>
      </w:pPr>
    </w:p>
    <w:p w14:paraId="32D5B40D" w14:textId="77777777" w:rsidR="004A0ECD" w:rsidRPr="0069232D" w:rsidRDefault="004A0ECD" w:rsidP="009551A0">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Полученная карта в результате переклассификации показана </w:t>
      </w:r>
      <w:r w:rsidRPr="0069232D">
        <w:rPr>
          <w:rFonts w:ascii="Times New Roman" w:hAnsi="Times New Roman" w:cs="Times New Roman"/>
          <w:noProof/>
          <w:sz w:val="28"/>
          <w:szCs w:val="28"/>
        </w:rPr>
        <w:t>на рисунке</w:t>
      </w:r>
      <w:r w:rsidRPr="0069232D">
        <w:rPr>
          <w:rFonts w:ascii="Times New Roman" w:hAnsi="Times New Roman" w:cs="Times New Roman"/>
          <w:noProof/>
          <w:sz w:val="28"/>
          <w:szCs w:val="28"/>
          <w:lang w:val="kk-KZ"/>
        </w:rPr>
        <w:t xml:space="preserve"> 4.2.4</w:t>
      </w:r>
      <w:r w:rsidRPr="0069232D">
        <w:rPr>
          <w:rFonts w:ascii="Times New Roman" w:hAnsi="Times New Roman" w:cs="Times New Roman"/>
          <w:noProof/>
          <w:sz w:val="28"/>
          <w:szCs w:val="28"/>
        </w:rPr>
        <w:t>. Результат показывает, что орошаемые земли Жетысайского района имеют следующие степени засоления:</w:t>
      </w:r>
    </w:p>
    <w:p w14:paraId="4B693821"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Незасоленные – 10% или 10105 га</w:t>
      </w:r>
    </w:p>
    <w:p w14:paraId="1E9B28ED"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Слабая степень – 35% или 35390 га</w:t>
      </w:r>
    </w:p>
    <w:p w14:paraId="417DC4E5"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Средняя степень – 40% или 40598 га</w:t>
      </w:r>
    </w:p>
    <w:p w14:paraId="10F752E5"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Сильно засоленные – 14% или 14213 га</w:t>
      </w:r>
    </w:p>
    <w:p w14:paraId="7B33DC87"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 xml:space="preserve">Солончаки – 0,1% или 1,5 га. </w:t>
      </w:r>
    </w:p>
    <w:p w14:paraId="0FA00FDF"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Степень засоления Мактааральского района имеет следующий вид:</w:t>
      </w:r>
    </w:p>
    <w:p w14:paraId="0A8D95FD"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Незасоленные –  7,5% или 5895 га</w:t>
      </w:r>
    </w:p>
    <w:p w14:paraId="74BFB252"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Слабая степень – 24,8% или 19374 га</w:t>
      </w:r>
    </w:p>
    <w:p w14:paraId="7928E274"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Средняя степень – 54% или 42720 га</w:t>
      </w:r>
    </w:p>
    <w:p w14:paraId="30848749"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Сильно засоленные – 13% или 10202 га</w:t>
      </w:r>
    </w:p>
    <w:p w14:paraId="6746BAD5" w14:textId="77777777" w:rsidR="004A0ECD" w:rsidRPr="0069232D" w:rsidRDefault="004A0ECD" w:rsidP="004A0ECD">
      <w:pPr>
        <w:spacing w:after="0" w:line="240" w:lineRule="auto"/>
        <w:ind w:left="709"/>
        <w:rPr>
          <w:rFonts w:ascii="Times New Roman" w:hAnsi="Times New Roman" w:cs="Times New Roman"/>
          <w:noProof/>
          <w:sz w:val="28"/>
          <w:szCs w:val="28"/>
        </w:rPr>
      </w:pPr>
      <w:r w:rsidRPr="0069232D">
        <w:rPr>
          <w:rFonts w:ascii="Times New Roman" w:hAnsi="Times New Roman" w:cs="Times New Roman"/>
          <w:noProof/>
          <w:sz w:val="28"/>
          <w:szCs w:val="28"/>
        </w:rPr>
        <w:t xml:space="preserve">Солончаки – 0,01% или 0,2 га. </w:t>
      </w:r>
    </w:p>
    <w:p w14:paraId="1F7A69E1" w14:textId="77777777" w:rsidR="004A0ECD" w:rsidRPr="0069232D" w:rsidRDefault="004A0ECD" w:rsidP="004A0ECD">
      <w:pPr>
        <w:spacing w:after="0" w:line="240" w:lineRule="auto"/>
        <w:rPr>
          <w:rFonts w:ascii="Times New Roman" w:hAnsi="Times New Roman" w:cs="Times New Roman"/>
          <w:noProof/>
          <w:sz w:val="28"/>
          <w:szCs w:val="28"/>
        </w:rPr>
      </w:pPr>
    </w:p>
    <w:p w14:paraId="363C90D0" w14:textId="0949C680" w:rsidR="004A0ECD" w:rsidRDefault="002011BF" w:rsidP="004A0ECD">
      <w:pPr>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Таблица – 4.5</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Полученные с помощью регрессионного анализа прогнозные</w:t>
      </w:r>
      <w:r w:rsidR="004A0ECD">
        <w:rPr>
          <w:rFonts w:ascii="Times New Roman" w:eastAsia="Times New Roman" w:hAnsi="Times New Roman" w:cs="Times New Roman"/>
          <w:color w:val="000000"/>
          <w:sz w:val="28"/>
          <w:szCs w:val="28"/>
          <w:lang w:val="kk-KZ"/>
        </w:rPr>
        <w:t xml:space="preserve"> модели уравнения функции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sidRPr="00FD7BB3">
        <w:rPr>
          <w:rFonts w:ascii="Times New Roman" w:eastAsia="Times New Roman" w:hAnsi="Times New Roman" w:cs="Times New Roman"/>
          <w:color w:val="000000"/>
          <w:sz w:val="28"/>
          <w:szCs w:val="28"/>
        </w:rPr>
        <w:t>-8</w:t>
      </w:r>
      <w:r w:rsidR="004A0ECD">
        <w:rPr>
          <w:rFonts w:ascii="Times New Roman" w:eastAsia="Times New Roman" w:hAnsi="Times New Roman" w:cs="Times New Roman"/>
          <w:color w:val="000000"/>
          <w:sz w:val="28"/>
          <w:szCs w:val="28"/>
          <w:lang w:val="kk-KZ"/>
        </w:rPr>
        <w:t xml:space="preserve"> за 2021 год </w:t>
      </w:r>
    </w:p>
    <w:p w14:paraId="2C8C63CE" w14:textId="77777777" w:rsidR="007F187A" w:rsidRPr="00FD7BB3" w:rsidRDefault="007F187A" w:rsidP="004A0ECD">
      <w:pPr>
        <w:spacing w:after="0" w:line="240" w:lineRule="auto"/>
        <w:rPr>
          <w:rFonts w:ascii="Times New Roman" w:eastAsia="Times New Roman" w:hAnsi="Times New Roman" w:cs="Times New Roman"/>
          <w:color w:val="000000"/>
          <w:sz w:val="28"/>
          <w:szCs w:val="28"/>
          <w:lang w:val="kk-KZ"/>
        </w:rPr>
      </w:pP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486"/>
        <w:gridCol w:w="1139"/>
        <w:gridCol w:w="1105"/>
        <w:gridCol w:w="6624"/>
      </w:tblGrid>
      <w:tr w:rsidR="004A0ECD" w14:paraId="4CE9F32C" w14:textId="77777777" w:rsidTr="00A73830">
        <w:trPr>
          <w:jc w:val="center"/>
        </w:trPr>
        <w:tc>
          <w:tcPr>
            <w:tcW w:w="486" w:type="dxa"/>
          </w:tcPr>
          <w:p w14:paraId="4C8C5E9E" w14:textId="77777777" w:rsidR="004A0ECD" w:rsidRPr="00272FBB" w:rsidRDefault="004A0ECD" w:rsidP="004A0ECD">
            <w:pPr>
              <w:tabs>
                <w:tab w:val="left" w:pos="514"/>
              </w:tabs>
              <w:spacing w:after="0" w:line="240" w:lineRule="auto"/>
              <w:ind w:firstLine="22"/>
              <w:rPr>
                <w:rFonts w:ascii="Times New Roman" w:hAnsi="Times New Roman"/>
                <w:color w:val="000000"/>
              </w:rPr>
            </w:pPr>
            <w:r>
              <w:rPr>
                <w:rFonts w:ascii="Times New Roman" w:hAnsi="Times New Roman"/>
                <w:color w:val="000000"/>
              </w:rPr>
              <w:t>№ п/п</w:t>
            </w:r>
          </w:p>
        </w:tc>
        <w:tc>
          <w:tcPr>
            <w:tcW w:w="1139" w:type="dxa"/>
          </w:tcPr>
          <w:p w14:paraId="4016B22F" w14:textId="77777777" w:rsidR="004A0ECD" w:rsidRPr="00272FBB" w:rsidRDefault="004A0ECD" w:rsidP="004A0ECD">
            <w:pPr>
              <w:tabs>
                <w:tab w:val="left" w:pos="514"/>
              </w:tabs>
              <w:spacing w:after="0" w:line="240" w:lineRule="auto"/>
              <w:ind w:firstLine="22"/>
              <w:rPr>
                <w:rFonts w:ascii="Times New Roman" w:hAnsi="Times New Roman"/>
                <w:color w:val="000000"/>
              </w:rPr>
            </w:pPr>
            <w:proofErr w:type="spellStart"/>
            <w:r w:rsidRPr="00272FBB">
              <w:rPr>
                <w:rFonts w:ascii="Times New Roman" w:hAnsi="Times New Roman"/>
                <w:color w:val="000000"/>
              </w:rPr>
              <w:t>дата</w:t>
            </w:r>
            <w:proofErr w:type="spellEnd"/>
            <w:r w:rsidRPr="00272FBB">
              <w:rPr>
                <w:rFonts w:ascii="Times New Roman" w:hAnsi="Times New Roman"/>
                <w:color w:val="000000"/>
              </w:rPr>
              <w:t xml:space="preserve"> </w:t>
            </w:r>
            <w:proofErr w:type="spellStart"/>
            <w:r w:rsidRPr="00272FBB">
              <w:rPr>
                <w:rFonts w:ascii="Times New Roman" w:hAnsi="Times New Roman"/>
                <w:color w:val="000000"/>
              </w:rPr>
              <w:t>снимка</w:t>
            </w:r>
            <w:proofErr w:type="spellEnd"/>
          </w:p>
        </w:tc>
        <w:tc>
          <w:tcPr>
            <w:tcW w:w="1064" w:type="dxa"/>
          </w:tcPr>
          <w:p w14:paraId="41BE864C" w14:textId="77777777" w:rsidR="004A0ECD" w:rsidRPr="00272FBB" w:rsidRDefault="004A0ECD" w:rsidP="004A0ECD">
            <w:pPr>
              <w:spacing w:after="0" w:line="240" w:lineRule="auto"/>
              <w:ind w:left="-110" w:right="-190"/>
              <w:rPr>
                <w:rFonts w:ascii="Times New Roman" w:hAnsi="Times New Roman"/>
                <w:color w:val="000000"/>
              </w:rPr>
            </w:pPr>
            <w:proofErr w:type="spellStart"/>
            <w:r w:rsidRPr="00272FBB">
              <w:rPr>
                <w:rFonts w:ascii="Times New Roman" w:hAnsi="Times New Roman"/>
                <w:color w:val="000000"/>
              </w:rPr>
              <w:t>Коэф</w:t>
            </w:r>
            <w:proofErr w:type="spellEnd"/>
            <w:r>
              <w:rPr>
                <w:rFonts w:ascii="Times New Roman" w:hAnsi="Times New Roman"/>
                <w:color w:val="000000"/>
              </w:rPr>
              <w:t>.</w:t>
            </w:r>
            <w:r w:rsidRPr="00272FBB">
              <w:rPr>
                <w:rFonts w:ascii="Times New Roman" w:hAnsi="Times New Roman"/>
                <w:color w:val="000000"/>
              </w:rPr>
              <w:t xml:space="preserve"> </w:t>
            </w:r>
            <w:proofErr w:type="spellStart"/>
            <w:r w:rsidRPr="00272FBB">
              <w:rPr>
                <w:rFonts w:ascii="Times New Roman" w:hAnsi="Times New Roman"/>
                <w:color w:val="000000"/>
              </w:rPr>
              <w:t>коррел</w:t>
            </w:r>
            <w:r>
              <w:rPr>
                <w:rFonts w:ascii="Times New Roman" w:hAnsi="Times New Roman"/>
                <w:color w:val="000000"/>
              </w:rPr>
              <w:t>яции</w:t>
            </w:r>
            <w:proofErr w:type="spellEnd"/>
            <w:r>
              <w:rPr>
                <w:rFonts w:ascii="Times New Roman" w:hAnsi="Times New Roman"/>
                <w:color w:val="000000"/>
              </w:rPr>
              <w:t xml:space="preserve"> r</w:t>
            </w:r>
            <w:r>
              <w:rPr>
                <w:rFonts w:ascii="Times New Roman" w:hAnsi="Times New Roman"/>
                <w:color w:val="000000"/>
                <w:vertAlign w:val="superscript"/>
              </w:rPr>
              <w:t>2</w:t>
            </w:r>
            <w:r>
              <w:rPr>
                <w:rFonts w:ascii="Times New Roman" w:hAnsi="Times New Roman"/>
                <w:color w:val="000000"/>
              </w:rPr>
              <w:t xml:space="preserve"> </w:t>
            </w:r>
          </w:p>
        </w:tc>
        <w:tc>
          <w:tcPr>
            <w:tcW w:w="6655" w:type="dxa"/>
          </w:tcPr>
          <w:p w14:paraId="4532E78D" w14:textId="77777777" w:rsidR="004A0ECD" w:rsidRPr="00A72744" w:rsidRDefault="004A0ECD" w:rsidP="004A0ECD">
            <w:pPr>
              <w:spacing w:after="0" w:line="240" w:lineRule="auto"/>
              <w:ind w:right="2295"/>
              <w:rPr>
                <w:rFonts w:ascii="Times New Roman" w:hAnsi="Times New Roman"/>
                <w:color w:val="000000"/>
              </w:rPr>
            </w:pPr>
            <w:proofErr w:type="spellStart"/>
            <w:r>
              <w:rPr>
                <w:rFonts w:ascii="Times New Roman" w:hAnsi="Times New Roman"/>
                <w:color w:val="000000"/>
              </w:rPr>
              <w:t>Уравнение</w:t>
            </w:r>
            <w:proofErr w:type="spellEnd"/>
            <w:r>
              <w:rPr>
                <w:rFonts w:ascii="Times New Roman" w:hAnsi="Times New Roman"/>
                <w:color w:val="000000"/>
              </w:rPr>
              <w:t xml:space="preserve"> </w:t>
            </w:r>
            <w:proofErr w:type="spellStart"/>
            <w:r>
              <w:rPr>
                <w:rFonts w:ascii="Times New Roman" w:hAnsi="Times New Roman"/>
                <w:color w:val="000000"/>
              </w:rPr>
              <w:t>функции</w:t>
            </w:r>
            <w:proofErr w:type="spellEnd"/>
            <w:r>
              <w:rPr>
                <w:rFonts w:ascii="Times New Roman" w:hAnsi="Times New Roman"/>
                <w:color w:val="000000"/>
              </w:rPr>
              <w:t xml:space="preserve"> </w:t>
            </w:r>
            <w:proofErr w:type="spellStart"/>
            <w:r>
              <w:rPr>
                <w:rFonts w:ascii="Times New Roman" w:hAnsi="Times New Roman"/>
                <w:color w:val="000000"/>
              </w:rPr>
              <w:t>прогнозной</w:t>
            </w:r>
            <w:proofErr w:type="spellEnd"/>
            <w:r>
              <w:rPr>
                <w:rFonts w:ascii="Times New Roman" w:hAnsi="Times New Roman"/>
                <w:color w:val="000000"/>
              </w:rPr>
              <w:t xml:space="preserve"> </w:t>
            </w:r>
            <w:proofErr w:type="spellStart"/>
            <w:r>
              <w:rPr>
                <w:rFonts w:ascii="Times New Roman" w:hAnsi="Times New Roman"/>
                <w:color w:val="000000"/>
              </w:rPr>
              <w:t>модели</w:t>
            </w:r>
            <w:proofErr w:type="spellEnd"/>
          </w:p>
        </w:tc>
      </w:tr>
      <w:tr w:rsidR="004A0ECD" w:rsidRPr="00210E58" w14:paraId="43A16E72" w14:textId="77777777" w:rsidTr="00A73830">
        <w:trPr>
          <w:jc w:val="center"/>
        </w:trPr>
        <w:tc>
          <w:tcPr>
            <w:tcW w:w="486" w:type="dxa"/>
          </w:tcPr>
          <w:p w14:paraId="4622CEDA"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1</w:t>
            </w:r>
          </w:p>
        </w:tc>
        <w:tc>
          <w:tcPr>
            <w:tcW w:w="1139" w:type="dxa"/>
          </w:tcPr>
          <w:p w14:paraId="4066624D"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08.03.2021</w:t>
            </w:r>
          </w:p>
        </w:tc>
        <w:tc>
          <w:tcPr>
            <w:tcW w:w="1064" w:type="dxa"/>
          </w:tcPr>
          <w:p w14:paraId="32D60D66"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,53</w:t>
            </w:r>
          </w:p>
        </w:tc>
        <w:tc>
          <w:tcPr>
            <w:tcW w:w="6655" w:type="dxa"/>
          </w:tcPr>
          <w:p w14:paraId="58CCCB55" w14:textId="77777777" w:rsidR="004A0ECD" w:rsidRPr="00272FBB" w:rsidRDefault="004A0ECD" w:rsidP="004A0ECD">
            <w:pPr>
              <w:spacing w:after="0" w:line="240" w:lineRule="auto"/>
              <w:rPr>
                <w:rFonts w:ascii="Times New Roman" w:hAnsi="Times New Roman"/>
                <w:color w:val="000000"/>
              </w:rPr>
            </w:pPr>
            <w:r w:rsidRPr="00272FBB">
              <w:rPr>
                <w:rFonts w:ascii="Times New Roman" w:hAnsi="Times New Roman"/>
                <w:color w:val="000000"/>
              </w:rPr>
              <w:t>-7,31+10,66*NDSI+2137,04*S1+2,72*SI10-408,85*SI14+19550,03*SI2+24401,67*SI4+</w:t>
            </w:r>
            <w:r w:rsidRPr="00A72744">
              <w:rPr>
                <w:rFonts w:ascii="Times New Roman" w:hAnsi="Times New Roman"/>
                <w:color w:val="000000"/>
              </w:rPr>
              <w:t xml:space="preserve"> </w:t>
            </w:r>
            <w:r w:rsidRPr="00272FBB">
              <w:rPr>
                <w:rFonts w:ascii="Times New Roman" w:hAnsi="Times New Roman"/>
                <w:color w:val="000000"/>
              </w:rPr>
              <w:t>5,94*SI9</w:t>
            </w:r>
            <w:r w:rsidRPr="00C03ED4">
              <w:rPr>
                <w:rFonts w:ascii="Times New Roman" w:hAnsi="Times New Roman"/>
                <w:color w:val="000000"/>
              </w:rPr>
              <w:t xml:space="preserve"> </w:t>
            </w:r>
            <w:r w:rsidRPr="00272FBB">
              <w:rPr>
                <w:rFonts w:ascii="Times New Roman" w:hAnsi="Times New Roman"/>
                <w:color w:val="000000"/>
              </w:rPr>
              <w:t>+251,18*band1-1260,8*band2-27478,1*band3-27717,85*band4+430,81*band5+</w:t>
            </w:r>
            <w:r w:rsidRPr="00A72744">
              <w:rPr>
                <w:rFonts w:ascii="Times New Roman" w:hAnsi="Times New Roman"/>
                <w:color w:val="000000"/>
              </w:rPr>
              <w:t xml:space="preserve"> </w:t>
            </w:r>
            <w:r w:rsidRPr="00272FBB">
              <w:rPr>
                <w:rFonts w:ascii="Times New Roman" w:hAnsi="Times New Roman"/>
                <w:color w:val="000000"/>
              </w:rPr>
              <w:t>9,01*band6</w:t>
            </w:r>
          </w:p>
        </w:tc>
      </w:tr>
      <w:tr w:rsidR="004A0ECD" w:rsidRPr="00210E58" w14:paraId="438DAF79" w14:textId="77777777" w:rsidTr="00A73830">
        <w:trPr>
          <w:jc w:val="center"/>
        </w:trPr>
        <w:tc>
          <w:tcPr>
            <w:tcW w:w="486" w:type="dxa"/>
          </w:tcPr>
          <w:p w14:paraId="2316DAD7" w14:textId="77777777" w:rsidR="004A0ECD" w:rsidRPr="00AD1EF3" w:rsidRDefault="004A0ECD" w:rsidP="004A0ECD">
            <w:pPr>
              <w:spacing w:after="0" w:line="240" w:lineRule="auto"/>
              <w:ind w:firstLine="22"/>
              <w:jc w:val="right"/>
              <w:rPr>
                <w:rFonts w:ascii="Times New Roman" w:hAnsi="Times New Roman"/>
                <w:b/>
                <w:bCs/>
                <w:i/>
                <w:iCs/>
                <w:color w:val="000000"/>
              </w:rPr>
            </w:pPr>
            <w:r>
              <w:rPr>
                <w:rFonts w:ascii="Times New Roman" w:hAnsi="Times New Roman"/>
                <w:b/>
                <w:bCs/>
                <w:i/>
                <w:iCs/>
                <w:color w:val="000000"/>
              </w:rPr>
              <w:t>2</w:t>
            </w:r>
          </w:p>
        </w:tc>
        <w:tc>
          <w:tcPr>
            <w:tcW w:w="1139" w:type="dxa"/>
          </w:tcPr>
          <w:p w14:paraId="3ED63243" w14:textId="77777777" w:rsidR="004A0ECD" w:rsidRPr="00AD1EF3" w:rsidRDefault="004A0ECD" w:rsidP="004A0ECD">
            <w:pPr>
              <w:spacing w:after="0" w:line="240" w:lineRule="auto"/>
              <w:ind w:firstLine="22"/>
              <w:jc w:val="right"/>
              <w:rPr>
                <w:rFonts w:ascii="Times New Roman" w:hAnsi="Times New Roman"/>
                <w:b/>
                <w:bCs/>
                <w:i/>
                <w:iCs/>
                <w:color w:val="000000"/>
              </w:rPr>
            </w:pPr>
            <w:r w:rsidRPr="00AD1EF3">
              <w:rPr>
                <w:rFonts w:ascii="Times New Roman" w:hAnsi="Times New Roman"/>
                <w:b/>
                <w:bCs/>
                <w:i/>
                <w:iCs/>
                <w:color w:val="000000"/>
              </w:rPr>
              <w:t>25.04.2021</w:t>
            </w:r>
          </w:p>
        </w:tc>
        <w:tc>
          <w:tcPr>
            <w:tcW w:w="1064" w:type="dxa"/>
          </w:tcPr>
          <w:p w14:paraId="3A530B1C" w14:textId="77777777" w:rsidR="004A0ECD" w:rsidRPr="00AD1EF3" w:rsidRDefault="004A0ECD" w:rsidP="004A0ECD">
            <w:pPr>
              <w:spacing w:after="0" w:line="240" w:lineRule="auto"/>
              <w:ind w:hanging="110"/>
              <w:jc w:val="center"/>
              <w:rPr>
                <w:rFonts w:ascii="Times New Roman" w:hAnsi="Times New Roman"/>
                <w:b/>
                <w:bCs/>
                <w:i/>
                <w:iCs/>
                <w:color w:val="000000"/>
              </w:rPr>
            </w:pPr>
            <w:r w:rsidRPr="00AD1EF3">
              <w:rPr>
                <w:rFonts w:ascii="Times New Roman" w:hAnsi="Times New Roman"/>
                <w:b/>
                <w:bCs/>
                <w:i/>
                <w:iCs/>
                <w:color w:val="000000"/>
              </w:rPr>
              <w:t>0,83</w:t>
            </w:r>
          </w:p>
        </w:tc>
        <w:tc>
          <w:tcPr>
            <w:tcW w:w="6655" w:type="dxa"/>
          </w:tcPr>
          <w:p w14:paraId="1EDDF1B0" w14:textId="77777777" w:rsidR="004A0ECD" w:rsidRPr="00AD1EF3" w:rsidRDefault="004A0ECD" w:rsidP="004A0ECD">
            <w:pPr>
              <w:spacing w:after="0" w:line="240" w:lineRule="auto"/>
              <w:rPr>
                <w:rFonts w:ascii="Times New Roman" w:hAnsi="Times New Roman"/>
                <w:b/>
                <w:bCs/>
                <w:i/>
                <w:iCs/>
              </w:rPr>
            </w:pPr>
            <w:r w:rsidRPr="00AD1EF3">
              <w:rPr>
                <w:rFonts w:ascii="Times New Roman" w:hAnsi="Times New Roman"/>
                <w:b/>
                <w:bCs/>
                <w:i/>
                <w:iCs/>
                <w:color w:val="000000"/>
              </w:rPr>
              <w:t>3,49-19,16*band1+13,33*band2-40,36*band3+33,72*band4+2,48*band5-5,25*band6-0,49*band7-3,83*band8-141,4*band9+4,69*NDSI+4,44*SI14+ 3,55*SI10-14,01*SI9+38,5*SI4-11,78*SI2-40,6*SI1</w:t>
            </w:r>
          </w:p>
        </w:tc>
      </w:tr>
      <w:tr w:rsidR="004A0ECD" w:rsidRPr="00210E58" w14:paraId="339DD755" w14:textId="77777777" w:rsidTr="00A73830">
        <w:trPr>
          <w:jc w:val="center"/>
        </w:trPr>
        <w:tc>
          <w:tcPr>
            <w:tcW w:w="486" w:type="dxa"/>
          </w:tcPr>
          <w:p w14:paraId="2D919A30"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3</w:t>
            </w:r>
          </w:p>
        </w:tc>
        <w:tc>
          <w:tcPr>
            <w:tcW w:w="1139" w:type="dxa"/>
          </w:tcPr>
          <w:p w14:paraId="45D4E620"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11.05.2021</w:t>
            </w:r>
          </w:p>
        </w:tc>
        <w:tc>
          <w:tcPr>
            <w:tcW w:w="1064" w:type="dxa"/>
          </w:tcPr>
          <w:p w14:paraId="138D266E"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,71</w:t>
            </w:r>
          </w:p>
        </w:tc>
        <w:tc>
          <w:tcPr>
            <w:tcW w:w="6655" w:type="dxa"/>
          </w:tcPr>
          <w:p w14:paraId="29080468"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rPr>
              <w:t>4,30+11,76*band2-1,54*band3-2,14*band5-13,21*band4-13,91*band6+13,88*band7-220,05*band9-418,6*SI2-6,90*SI14+0,68*SI10+48,8*SI1+0,99*NDSI+275,5*SI4-6,22*SI9</w:t>
            </w:r>
          </w:p>
        </w:tc>
      </w:tr>
      <w:tr w:rsidR="004A0ECD" w:rsidRPr="00210E58" w14:paraId="4D3F968C" w14:textId="77777777" w:rsidTr="00A73830">
        <w:trPr>
          <w:jc w:val="center"/>
        </w:trPr>
        <w:tc>
          <w:tcPr>
            <w:tcW w:w="486" w:type="dxa"/>
          </w:tcPr>
          <w:p w14:paraId="495AB1A5"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4</w:t>
            </w:r>
          </w:p>
        </w:tc>
        <w:tc>
          <w:tcPr>
            <w:tcW w:w="1139" w:type="dxa"/>
          </w:tcPr>
          <w:p w14:paraId="375DD1A5"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28.06.2021</w:t>
            </w:r>
          </w:p>
        </w:tc>
        <w:tc>
          <w:tcPr>
            <w:tcW w:w="1064" w:type="dxa"/>
          </w:tcPr>
          <w:p w14:paraId="25408474"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,68</w:t>
            </w:r>
          </w:p>
        </w:tc>
        <w:tc>
          <w:tcPr>
            <w:tcW w:w="6655" w:type="dxa"/>
          </w:tcPr>
          <w:p w14:paraId="372623FE"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lang w:val="kk-KZ"/>
              </w:rPr>
              <w:t>-</w:t>
            </w:r>
            <w:r w:rsidRPr="00272FBB">
              <w:rPr>
                <w:rFonts w:ascii="Times New Roman" w:hAnsi="Times New Roman"/>
                <w:color w:val="000000"/>
              </w:rPr>
              <w:t>5,91+68,85*band2+18,44*band3-17,44*band4-6,36*band5-21,37*band6+5,7*SI9+69,45*SI4-55,85*SI2-13,68*SI14-2,45*SI10+16*SI1-10,59*NDSI</w:t>
            </w:r>
          </w:p>
        </w:tc>
      </w:tr>
      <w:tr w:rsidR="004A0ECD" w:rsidRPr="00210E58" w14:paraId="19FB6EEB" w14:textId="77777777" w:rsidTr="00A73830">
        <w:trPr>
          <w:jc w:val="center"/>
        </w:trPr>
        <w:tc>
          <w:tcPr>
            <w:tcW w:w="486" w:type="dxa"/>
          </w:tcPr>
          <w:p w14:paraId="1B7F5972"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5</w:t>
            </w:r>
          </w:p>
        </w:tc>
        <w:tc>
          <w:tcPr>
            <w:tcW w:w="1139" w:type="dxa"/>
          </w:tcPr>
          <w:p w14:paraId="7F97230E"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30.07.2021</w:t>
            </w:r>
          </w:p>
        </w:tc>
        <w:tc>
          <w:tcPr>
            <w:tcW w:w="1064" w:type="dxa"/>
          </w:tcPr>
          <w:p w14:paraId="6428DC93"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,62</w:t>
            </w:r>
          </w:p>
        </w:tc>
        <w:tc>
          <w:tcPr>
            <w:tcW w:w="6655" w:type="dxa"/>
          </w:tcPr>
          <w:p w14:paraId="0EA2E36C"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lang w:val="kk-KZ"/>
              </w:rPr>
              <w:t>-</w:t>
            </w:r>
            <w:r w:rsidRPr="00272FBB">
              <w:rPr>
                <w:rFonts w:ascii="Times New Roman" w:hAnsi="Times New Roman"/>
                <w:color w:val="000000"/>
              </w:rPr>
              <w:t>3,26+48,16*band2-3,12*band3+5,039*band4-12,61*band5-27,67*band6+2,15*SI9-41,68*SI4-11,92*SI14+162,3*SI2-1,77*SI10-34,36*SI1-14,91*NDSI</w:t>
            </w:r>
          </w:p>
        </w:tc>
      </w:tr>
      <w:tr w:rsidR="004A0ECD" w:rsidRPr="00210E58" w14:paraId="39AFA105" w14:textId="77777777" w:rsidTr="00A73830">
        <w:trPr>
          <w:jc w:val="center"/>
        </w:trPr>
        <w:tc>
          <w:tcPr>
            <w:tcW w:w="486" w:type="dxa"/>
          </w:tcPr>
          <w:p w14:paraId="5DDAE830"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6</w:t>
            </w:r>
          </w:p>
        </w:tc>
        <w:tc>
          <w:tcPr>
            <w:tcW w:w="1139" w:type="dxa"/>
          </w:tcPr>
          <w:p w14:paraId="320A69D5"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15.08.2021</w:t>
            </w:r>
          </w:p>
        </w:tc>
        <w:tc>
          <w:tcPr>
            <w:tcW w:w="1064" w:type="dxa"/>
          </w:tcPr>
          <w:p w14:paraId="548AD589"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,58</w:t>
            </w:r>
          </w:p>
        </w:tc>
        <w:tc>
          <w:tcPr>
            <w:tcW w:w="6655" w:type="dxa"/>
          </w:tcPr>
          <w:p w14:paraId="6D2EDBB5"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rPr>
              <w:t>10,63-21,44*band2+160,6*band3-44,67*band4-3,24*band5-38,74*band6-22,30*SI9+18,01*SI14-2,062*SI10-68,004*SI1+8,611*NDSI</w:t>
            </w:r>
          </w:p>
        </w:tc>
      </w:tr>
      <w:tr w:rsidR="004A0ECD" w:rsidRPr="00210E58" w14:paraId="555714BE" w14:textId="77777777" w:rsidTr="00A73830">
        <w:trPr>
          <w:jc w:val="center"/>
        </w:trPr>
        <w:tc>
          <w:tcPr>
            <w:tcW w:w="486" w:type="dxa"/>
          </w:tcPr>
          <w:p w14:paraId="21C116CF"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7</w:t>
            </w:r>
          </w:p>
        </w:tc>
        <w:tc>
          <w:tcPr>
            <w:tcW w:w="1139" w:type="dxa"/>
          </w:tcPr>
          <w:p w14:paraId="0794BC73"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31.08.2021</w:t>
            </w:r>
          </w:p>
        </w:tc>
        <w:tc>
          <w:tcPr>
            <w:tcW w:w="1064" w:type="dxa"/>
          </w:tcPr>
          <w:p w14:paraId="700E328F"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,65</w:t>
            </w:r>
          </w:p>
        </w:tc>
        <w:tc>
          <w:tcPr>
            <w:tcW w:w="6655" w:type="dxa"/>
          </w:tcPr>
          <w:p w14:paraId="6BB68D49" w14:textId="77777777" w:rsidR="004A0ECD" w:rsidRPr="00272FBB" w:rsidRDefault="004A0ECD" w:rsidP="004A0ECD">
            <w:pPr>
              <w:spacing w:after="0" w:line="240" w:lineRule="auto"/>
              <w:rPr>
                <w:rFonts w:ascii="Times New Roman" w:hAnsi="Times New Roman"/>
              </w:rPr>
            </w:pPr>
            <w:r w:rsidRPr="00272FBB">
              <w:rPr>
                <w:rFonts w:ascii="Times New Roman" w:eastAsia="Times New Roman" w:hAnsi="Times New Roman"/>
                <w:color w:val="000000"/>
              </w:rPr>
              <w:t>2,89+34,72*band2+61,81*band3-15,19*band4-1,22*band5-39,69*band6-10,78*SI9-2,406*SI14-5,94*SI10+16,67*SI1-9,020*NDSI</w:t>
            </w:r>
          </w:p>
        </w:tc>
      </w:tr>
      <w:tr w:rsidR="004A0ECD" w:rsidRPr="00210E58" w14:paraId="0D371AD8" w14:textId="77777777" w:rsidTr="00A73830">
        <w:trPr>
          <w:jc w:val="center"/>
        </w:trPr>
        <w:tc>
          <w:tcPr>
            <w:tcW w:w="486" w:type="dxa"/>
          </w:tcPr>
          <w:p w14:paraId="08C3942B"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8</w:t>
            </w:r>
          </w:p>
        </w:tc>
        <w:tc>
          <w:tcPr>
            <w:tcW w:w="1139" w:type="dxa"/>
          </w:tcPr>
          <w:p w14:paraId="5217F29D"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16.09.2021</w:t>
            </w:r>
          </w:p>
        </w:tc>
        <w:tc>
          <w:tcPr>
            <w:tcW w:w="1064" w:type="dxa"/>
          </w:tcPr>
          <w:p w14:paraId="7BC34553"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,64</w:t>
            </w:r>
          </w:p>
        </w:tc>
        <w:tc>
          <w:tcPr>
            <w:tcW w:w="6655" w:type="dxa"/>
          </w:tcPr>
          <w:p w14:paraId="0D478E9F"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rPr>
              <w:t>10,83+33,99*band2+45,29*band3-6,25*band4+1,88*band5-34,03*band6+0,63*SI9+3,25*SI14-2,44*SI10-44,55*SI1+7,14*NDSI</w:t>
            </w:r>
          </w:p>
        </w:tc>
      </w:tr>
      <w:tr w:rsidR="004A0ECD" w:rsidRPr="00210E58" w14:paraId="62887578" w14:textId="77777777" w:rsidTr="00A73830">
        <w:trPr>
          <w:jc w:val="center"/>
        </w:trPr>
        <w:tc>
          <w:tcPr>
            <w:tcW w:w="486" w:type="dxa"/>
          </w:tcPr>
          <w:p w14:paraId="160D82F9"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9</w:t>
            </w:r>
          </w:p>
        </w:tc>
        <w:tc>
          <w:tcPr>
            <w:tcW w:w="1139" w:type="dxa"/>
          </w:tcPr>
          <w:p w14:paraId="1F664E45"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18.10.2021</w:t>
            </w:r>
          </w:p>
        </w:tc>
        <w:tc>
          <w:tcPr>
            <w:tcW w:w="1064" w:type="dxa"/>
          </w:tcPr>
          <w:p w14:paraId="32D56F4E"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,56</w:t>
            </w:r>
          </w:p>
        </w:tc>
        <w:tc>
          <w:tcPr>
            <w:tcW w:w="6655" w:type="dxa"/>
          </w:tcPr>
          <w:p w14:paraId="411BCCB1"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rPr>
              <w:t>14,92+40,63*band2-32,50*band3+14,27*band4+5,25*band5-14,69*band6+24,44*SI9-22,2*SI14-6,97*SI10+4,48*SI1+3,80*NDSI</w:t>
            </w:r>
          </w:p>
        </w:tc>
      </w:tr>
      <w:tr w:rsidR="004A0ECD" w:rsidRPr="00210E58" w14:paraId="29CEEF88" w14:textId="77777777" w:rsidTr="00A73830">
        <w:trPr>
          <w:jc w:val="center"/>
        </w:trPr>
        <w:tc>
          <w:tcPr>
            <w:tcW w:w="486" w:type="dxa"/>
          </w:tcPr>
          <w:p w14:paraId="280F6E43" w14:textId="77777777" w:rsidR="004A0ECD" w:rsidRPr="00272FBB" w:rsidRDefault="004A0ECD" w:rsidP="004A0ECD">
            <w:pPr>
              <w:spacing w:after="0" w:line="240" w:lineRule="auto"/>
              <w:ind w:firstLine="22"/>
              <w:jc w:val="right"/>
              <w:rPr>
                <w:rFonts w:ascii="Times New Roman" w:hAnsi="Times New Roman"/>
                <w:color w:val="000000"/>
              </w:rPr>
            </w:pPr>
            <w:r>
              <w:rPr>
                <w:rFonts w:ascii="Times New Roman" w:hAnsi="Times New Roman"/>
                <w:color w:val="000000"/>
              </w:rPr>
              <w:t>10</w:t>
            </w:r>
          </w:p>
        </w:tc>
        <w:tc>
          <w:tcPr>
            <w:tcW w:w="1139" w:type="dxa"/>
          </w:tcPr>
          <w:p w14:paraId="7305C8DE" w14:textId="77777777" w:rsidR="004A0ECD" w:rsidRPr="00272FBB" w:rsidRDefault="004A0ECD" w:rsidP="004A0ECD">
            <w:pPr>
              <w:spacing w:after="0" w:line="240" w:lineRule="auto"/>
              <w:ind w:firstLine="22"/>
              <w:jc w:val="right"/>
              <w:rPr>
                <w:rFonts w:ascii="Times New Roman" w:hAnsi="Times New Roman"/>
                <w:color w:val="000000"/>
              </w:rPr>
            </w:pPr>
            <w:r w:rsidRPr="00272FBB">
              <w:rPr>
                <w:rFonts w:ascii="Times New Roman" w:hAnsi="Times New Roman"/>
                <w:color w:val="000000"/>
              </w:rPr>
              <w:t>19.11.2021</w:t>
            </w:r>
          </w:p>
        </w:tc>
        <w:tc>
          <w:tcPr>
            <w:tcW w:w="1064" w:type="dxa"/>
          </w:tcPr>
          <w:p w14:paraId="3FF7E642" w14:textId="77777777" w:rsidR="004A0ECD" w:rsidRPr="00272FBB" w:rsidRDefault="004A0ECD" w:rsidP="004A0ECD">
            <w:pPr>
              <w:spacing w:after="0" w:line="240" w:lineRule="auto"/>
              <w:ind w:hanging="110"/>
              <w:jc w:val="center"/>
              <w:rPr>
                <w:rFonts w:ascii="Times New Roman" w:hAnsi="Times New Roman"/>
                <w:color w:val="000000"/>
              </w:rPr>
            </w:pPr>
            <w:r>
              <w:rPr>
                <w:rFonts w:ascii="Times New Roman" w:hAnsi="Times New Roman"/>
                <w:color w:val="000000"/>
              </w:rPr>
              <w:t>0</w:t>
            </w:r>
            <w:r w:rsidRPr="00272FBB">
              <w:rPr>
                <w:rFonts w:ascii="Times New Roman" w:hAnsi="Times New Roman"/>
                <w:color w:val="000000"/>
              </w:rPr>
              <w:t>,51</w:t>
            </w:r>
          </w:p>
        </w:tc>
        <w:tc>
          <w:tcPr>
            <w:tcW w:w="6655" w:type="dxa"/>
          </w:tcPr>
          <w:p w14:paraId="24494453" w14:textId="77777777" w:rsidR="004A0ECD" w:rsidRPr="00272FBB" w:rsidRDefault="004A0ECD" w:rsidP="004A0ECD">
            <w:pPr>
              <w:spacing w:after="0" w:line="240" w:lineRule="auto"/>
              <w:rPr>
                <w:rFonts w:ascii="Times New Roman" w:hAnsi="Times New Roman"/>
              </w:rPr>
            </w:pPr>
            <w:r w:rsidRPr="00272FBB">
              <w:rPr>
                <w:rFonts w:ascii="Times New Roman" w:hAnsi="Times New Roman"/>
                <w:color w:val="000000"/>
              </w:rPr>
              <w:t>14,32+45,58*band2-119,28*band3+60,09*band4+25,04*band5-22,33*band6+14,038*SI9+21,84*SI14+3,44*SI10-81,89*SI1+40,16*NDSI</w:t>
            </w:r>
          </w:p>
        </w:tc>
      </w:tr>
    </w:tbl>
    <w:p w14:paraId="02C803E9" w14:textId="77777777" w:rsidR="004A0ECD" w:rsidRDefault="004A0ECD" w:rsidP="004A0ECD">
      <w:pPr>
        <w:spacing w:after="0" w:line="240" w:lineRule="auto"/>
        <w:rPr>
          <w:rFonts w:ascii="Times New Roman" w:eastAsia="Times New Roman" w:hAnsi="Times New Roman" w:cs="Times New Roman"/>
          <w:color w:val="000000"/>
          <w:sz w:val="28"/>
          <w:szCs w:val="28"/>
          <w:lang w:val="en-US"/>
        </w:rPr>
      </w:pPr>
    </w:p>
    <w:p w14:paraId="4E4AAA68" w14:textId="77777777" w:rsidR="004A0ECD" w:rsidRDefault="004A0ECD" w:rsidP="009551A0">
      <w:pPr>
        <w:spacing w:after="0" w:line="240" w:lineRule="auto"/>
        <w:jc w:val="center"/>
        <w:rPr>
          <w:rFonts w:ascii="Times New Roman" w:eastAsia="Times New Roman" w:hAnsi="Times New Roman" w:cs="Times New Roman"/>
          <w:color w:val="000000"/>
          <w:sz w:val="28"/>
          <w:szCs w:val="28"/>
          <w:lang w:val="en-US"/>
        </w:rPr>
      </w:pPr>
      <w:r>
        <w:rPr>
          <w:noProof/>
        </w:rPr>
        <w:lastRenderedPageBreak/>
        <w:drawing>
          <wp:inline distT="0" distB="0" distL="0" distR="0" wp14:anchorId="03DE3F31" wp14:editId="668FE0A1">
            <wp:extent cx="5889625" cy="49149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855"/>
                    <a:stretch/>
                  </pic:blipFill>
                  <pic:spPr bwMode="auto">
                    <a:xfrm>
                      <a:off x="0" y="0"/>
                      <a:ext cx="5889625" cy="4914900"/>
                    </a:xfrm>
                    <a:prstGeom prst="rect">
                      <a:avLst/>
                    </a:prstGeom>
                    <a:noFill/>
                    <a:ln>
                      <a:noFill/>
                    </a:ln>
                    <a:extLst>
                      <a:ext uri="{53640926-AAD7-44D8-BBD7-CCE9431645EC}">
                        <a14:shadowObscured xmlns:a14="http://schemas.microsoft.com/office/drawing/2010/main"/>
                      </a:ext>
                    </a:extLst>
                  </pic:spPr>
                </pic:pic>
              </a:graphicData>
            </a:graphic>
          </wp:inline>
        </w:drawing>
      </w:r>
    </w:p>
    <w:p w14:paraId="48758E8A" w14:textId="77777777" w:rsidR="00F81517" w:rsidRDefault="00F81517" w:rsidP="004A0ECD">
      <w:pPr>
        <w:spacing w:after="0" w:line="240" w:lineRule="auto"/>
        <w:jc w:val="center"/>
        <w:rPr>
          <w:rFonts w:ascii="Times New Roman" w:eastAsia="Times New Roman" w:hAnsi="Times New Roman" w:cs="Times New Roman"/>
          <w:color w:val="000000"/>
          <w:sz w:val="28"/>
          <w:szCs w:val="28"/>
          <w:lang w:val="kk-KZ"/>
        </w:rPr>
      </w:pPr>
    </w:p>
    <w:p w14:paraId="21782A6F" w14:textId="6340CFEC" w:rsidR="004A0ECD" w:rsidRDefault="00A63049"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4.11.</w:t>
      </w:r>
      <w:r w:rsidR="004A0ECD">
        <w:rPr>
          <w:rFonts w:ascii="Times New Roman" w:eastAsia="Times New Roman" w:hAnsi="Times New Roman" w:cs="Times New Roman"/>
          <w:color w:val="000000"/>
          <w:sz w:val="28"/>
          <w:szCs w:val="28"/>
          <w:lang w:val="kk-KZ"/>
        </w:rPr>
        <w:t xml:space="preserve"> Карта засоления почв Мактааральского массива орошения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1A0095DB" w14:textId="77777777" w:rsidR="004A0ECD" w:rsidRDefault="004A0ECD" w:rsidP="009551A0">
      <w:pPr>
        <w:spacing w:after="0" w:line="240" w:lineRule="auto"/>
        <w:jc w:val="both"/>
        <w:rPr>
          <w:rFonts w:ascii="Times New Roman" w:eastAsia="Times New Roman" w:hAnsi="Times New Roman" w:cs="Times New Roman"/>
          <w:color w:val="000000"/>
          <w:sz w:val="28"/>
          <w:szCs w:val="28"/>
        </w:rPr>
      </w:pPr>
    </w:p>
    <w:p w14:paraId="2381A882" w14:textId="384C5DAA"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основе карты засоления почв Мактааральского массива орошения по </w:t>
      </w:r>
      <w:r>
        <w:rPr>
          <w:rFonts w:ascii="Times New Roman" w:eastAsia="Times New Roman" w:hAnsi="Times New Roman" w:cs="Times New Roman"/>
          <w:color w:val="000000"/>
          <w:sz w:val="28"/>
          <w:szCs w:val="28"/>
          <w:lang w:val="kk-KZ"/>
        </w:rPr>
        <w:t xml:space="preserve">данным </w:t>
      </w:r>
      <w:proofErr w:type="spellStart"/>
      <w:r>
        <w:rPr>
          <w:rFonts w:ascii="Times New Roman" w:eastAsia="Times New Roman" w:hAnsi="Times New Roman" w:cs="Times New Roman"/>
          <w:color w:val="000000"/>
          <w:sz w:val="28"/>
          <w:szCs w:val="28"/>
          <w:lang w:val="en-US"/>
        </w:rPr>
        <w:t>LandSat</w:t>
      </w:r>
      <w:proofErr w:type="spellEnd"/>
      <w:r>
        <w:rPr>
          <w:rFonts w:ascii="Times New Roman" w:eastAsia="Times New Roman" w:hAnsi="Times New Roman" w:cs="Times New Roman"/>
          <w:color w:val="000000"/>
          <w:sz w:val="28"/>
          <w:szCs w:val="28"/>
        </w:rPr>
        <w:t>-</w:t>
      </w:r>
      <w:r w:rsidRPr="0092743C">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за 2021 год составлены карты засоления по административным контурам сельских округов. Орошаемые земли сельского округа </w:t>
      </w:r>
      <w:proofErr w:type="spellStart"/>
      <w:r>
        <w:rPr>
          <w:rFonts w:ascii="Times New Roman" w:eastAsia="Times New Roman" w:hAnsi="Times New Roman" w:cs="Times New Roman"/>
          <w:color w:val="000000"/>
          <w:sz w:val="28"/>
          <w:szCs w:val="28"/>
        </w:rPr>
        <w:t>Дильдабеков</w:t>
      </w:r>
      <w:proofErr w:type="spellEnd"/>
      <w:r>
        <w:rPr>
          <w:rFonts w:ascii="Times New Roman" w:eastAsia="Times New Roman" w:hAnsi="Times New Roman" w:cs="Times New Roman"/>
          <w:color w:val="000000"/>
          <w:sz w:val="28"/>
          <w:szCs w:val="28"/>
        </w:rPr>
        <w:t xml:space="preserve"> Жетысайского района имеют следующие степени засоления: </w:t>
      </w:r>
      <w:r w:rsidRPr="00EE1C91">
        <w:rPr>
          <w:rFonts w:ascii="Times New Roman" w:eastAsia="Times New Roman" w:hAnsi="Times New Roman" w:cs="Times New Roman"/>
          <w:color w:val="000000"/>
          <w:sz w:val="28"/>
          <w:szCs w:val="28"/>
        </w:rPr>
        <w:t xml:space="preserve">Незасоленные </w:t>
      </w:r>
      <w:r>
        <w:rPr>
          <w:rFonts w:ascii="Times New Roman" w:eastAsia="Times New Roman" w:hAnsi="Times New Roman" w:cs="Times New Roman"/>
          <w:color w:val="000000"/>
          <w:sz w:val="28"/>
          <w:szCs w:val="28"/>
        </w:rPr>
        <w:t>–</w:t>
      </w:r>
      <w:r w:rsidRPr="00EE1C9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26,02</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1966</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Слабая степень – </w:t>
      </w:r>
      <w:r>
        <w:rPr>
          <w:rFonts w:ascii="Times New Roman" w:eastAsia="Times New Roman" w:hAnsi="Times New Roman" w:cs="Times New Roman"/>
          <w:color w:val="000000"/>
          <w:sz w:val="28"/>
          <w:szCs w:val="28"/>
        </w:rPr>
        <w:t>36,92</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2789</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Средняя степень – </w:t>
      </w:r>
      <w:r>
        <w:rPr>
          <w:rFonts w:ascii="Times New Roman" w:eastAsia="Times New Roman" w:hAnsi="Times New Roman" w:cs="Times New Roman"/>
          <w:color w:val="000000"/>
          <w:sz w:val="28"/>
          <w:szCs w:val="28"/>
        </w:rPr>
        <w:t>30,86</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2331</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Сильно засоленные – </w:t>
      </w:r>
      <w:r>
        <w:rPr>
          <w:rFonts w:ascii="Times New Roman" w:eastAsia="Times New Roman" w:hAnsi="Times New Roman" w:cs="Times New Roman"/>
          <w:color w:val="000000"/>
          <w:sz w:val="28"/>
          <w:szCs w:val="28"/>
        </w:rPr>
        <w:t>6,20</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468</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Солончаки –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4.12</w:t>
      </w:r>
      <w:r>
        <w:rPr>
          <w:rFonts w:ascii="Times New Roman" w:eastAsia="Times New Roman" w:hAnsi="Times New Roman" w:cs="Times New Roman"/>
          <w:color w:val="000000"/>
          <w:sz w:val="28"/>
          <w:szCs w:val="28"/>
        </w:rPr>
        <w:t>-а).</w:t>
      </w:r>
    </w:p>
    <w:p w14:paraId="51E2FD1B" w14:textId="77777777" w:rsidR="00A63049" w:rsidRDefault="004A0ECD" w:rsidP="00A63049">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Орошаемые земли сельского округа Ералиев Жетысайского района имеют следующие степени засоления: </w:t>
      </w:r>
      <w:r w:rsidRPr="00EE1C91">
        <w:rPr>
          <w:rFonts w:ascii="Times New Roman" w:eastAsia="Times New Roman" w:hAnsi="Times New Roman" w:cs="Times New Roman"/>
          <w:color w:val="000000"/>
          <w:sz w:val="28"/>
          <w:szCs w:val="28"/>
        </w:rPr>
        <w:t xml:space="preserve">Незасоленные </w:t>
      </w:r>
      <w:r>
        <w:rPr>
          <w:rFonts w:ascii="Times New Roman" w:eastAsia="Times New Roman" w:hAnsi="Times New Roman" w:cs="Times New Roman"/>
          <w:color w:val="000000"/>
          <w:sz w:val="28"/>
          <w:szCs w:val="28"/>
        </w:rPr>
        <w:t>–</w:t>
      </w:r>
      <w:r w:rsidRPr="00EE1C9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14,75</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1481</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Слабая степень – </w:t>
      </w:r>
      <w:r>
        <w:rPr>
          <w:rFonts w:ascii="Times New Roman" w:eastAsia="Times New Roman" w:hAnsi="Times New Roman" w:cs="Times New Roman"/>
          <w:color w:val="000000"/>
          <w:sz w:val="28"/>
          <w:szCs w:val="28"/>
        </w:rPr>
        <w:t>46,95</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4717</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Средняя степень – </w:t>
      </w:r>
      <w:r>
        <w:rPr>
          <w:rFonts w:ascii="Times New Roman" w:eastAsia="Times New Roman" w:hAnsi="Times New Roman" w:cs="Times New Roman"/>
          <w:color w:val="000000"/>
          <w:sz w:val="28"/>
          <w:szCs w:val="28"/>
        </w:rPr>
        <w:t>27,63</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2775</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Сильно засоленные – </w:t>
      </w:r>
      <w:r>
        <w:rPr>
          <w:rFonts w:ascii="Times New Roman" w:eastAsia="Times New Roman" w:hAnsi="Times New Roman" w:cs="Times New Roman"/>
          <w:color w:val="000000"/>
          <w:sz w:val="28"/>
          <w:szCs w:val="28"/>
        </w:rPr>
        <w:t>10,68</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1073</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Солончаки –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p>
    <w:p w14:paraId="402A54AD" w14:textId="3949738F" w:rsidR="004A0ECD" w:rsidRDefault="004A0ECD" w:rsidP="00A63049">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4.12</w:t>
      </w:r>
      <w:r>
        <w:rPr>
          <w:rFonts w:ascii="Times New Roman" w:eastAsia="Times New Roman" w:hAnsi="Times New Roman" w:cs="Times New Roman"/>
          <w:color w:val="000000"/>
          <w:sz w:val="28"/>
          <w:szCs w:val="28"/>
        </w:rPr>
        <w:t>-б).</w:t>
      </w:r>
    </w:p>
    <w:p w14:paraId="3CDB3BEA" w14:textId="77777777" w:rsidR="00F81517" w:rsidRDefault="00F81517" w:rsidP="00F81517">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Орошаемые земли сельского округа Абай Жетысайского района имеют следующие степени засоления: Не</w:t>
      </w:r>
      <w:r w:rsidRPr="00EE1C91">
        <w:rPr>
          <w:rFonts w:ascii="Times New Roman" w:eastAsia="Times New Roman" w:hAnsi="Times New Roman" w:cs="Times New Roman"/>
          <w:color w:val="000000"/>
          <w:sz w:val="28"/>
          <w:szCs w:val="28"/>
        </w:rPr>
        <w:t xml:space="preserve">засоленные </w:t>
      </w:r>
      <w:r>
        <w:rPr>
          <w:rFonts w:ascii="Times New Roman" w:eastAsia="Times New Roman" w:hAnsi="Times New Roman" w:cs="Times New Roman"/>
          <w:color w:val="000000"/>
          <w:sz w:val="28"/>
          <w:szCs w:val="28"/>
        </w:rPr>
        <w:t>–</w:t>
      </w:r>
      <w:r w:rsidRPr="00EE1C9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24,69</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563</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Слабая степень – </w:t>
      </w:r>
      <w:r>
        <w:rPr>
          <w:rFonts w:ascii="Times New Roman" w:eastAsia="Times New Roman" w:hAnsi="Times New Roman" w:cs="Times New Roman"/>
          <w:color w:val="000000"/>
          <w:sz w:val="28"/>
          <w:szCs w:val="28"/>
        </w:rPr>
        <w:t>46,64</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1062</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Средняя степень – </w:t>
      </w:r>
      <w:r>
        <w:rPr>
          <w:rFonts w:ascii="Times New Roman" w:eastAsia="Times New Roman" w:hAnsi="Times New Roman" w:cs="Times New Roman"/>
          <w:color w:val="000000"/>
          <w:sz w:val="28"/>
          <w:szCs w:val="28"/>
        </w:rPr>
        <w:t>17,87</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407</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Сильно засоленные – </w:t>
      </w:r>
      <w:r>
        <w:rPr>
          <w:rFonts w:ascii="Times New Roman" w:eastAsia="Times New Roman" w:hAnsi="Times New Roman" w:cs="Times New Roman"/>
          <w:color w:val="000000"/>
          <w:sz w:val="28"/>
          <w:szCs w:val="28"/>
        </w:rPr>
        <w:t>10,81</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246</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Солончаки –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(рис.</w:t>
      </w:r>
      <w:r w:rsidRPr="00F80E5E">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4.13</w:t>
      </w:r>
      <w:r>
        <w:rPr>
          <w:rFonts w:ascii="Times New Roman" w:eastAsia="Times New Roman" w:hAnsi="Times New Roman" w:cs="Times New Roman"/>
          <w:color w:val="000000"/>
          <w:sz w:val="28"/>
          <w:szCs w:val="28"/>
        </w:rPr>
        <w:t>-а).</w:t>
      </w:r>
    </w:p>
    <w:tbl>
      <w:tblPr>
        <w:tblStyle w:val="a3"/>
        <w:tblW w:w="0" w:type="auto"/>
        <w:tblLook w:val="04A0" w:firstRow="1" w:lastRow="0" w:firstColumn="1" w:lastColumn="0" w:noHBand="0" w:noVBand="1"/>
      </w:tblPr>
      <w:tblGrid>
        <w:gridCol w:w="4672"/>
        <w:gridCol w:w="4672"/>
      </w:tblGrid>
      <w:tr w:rsidR="004A0ECD" w14:paraId="1AC6676A" w14:textId="77777777" w:rsidTr="00A73830">
        <w:tc>
          <w:tcPr>
            <w:tcW w:w="4672" w:type="dxa"/>
          </w:tcPr>
          <w:p w14:paraId="3F563E39"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lastRenderedPageBreak/>
              <w:drawing>
                <wp:inline distT="0" distB="0" distL="0" distR="0" wp14:anchorId="0C205328" wp14:editId="4F22D111">
                  <wp:extent cx="2812466" cy="1980000"/>
                  <wp:effectExtent l="0" t="0" r="6985" b="1270"/>
                  <wp:docPr id="474210010" name="Рисунок 4742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6A9DE73F" w14:textId="77777777" w:rsidR="004A0ECD" w:rsidRPr="004D04CC" w:rsidRDefault="004A0ECD" w:rsidP="004A0ECD">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rPr>
              <w:t>а</w:t>
            </w:r>
          </w:p>
        </w:tc>
        <w:tc>
          <w:tcPr>
            <w:tcW w:w="4672" w:type="dxa"/>
          </w:tcPr>
          <w:p w14:paraId="46BD5439"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drawing>
                <wp:inline distT="0" distB="0" distL="0" distR="0" wp14:anchorId="05BB4F7D" wp14:editId="7DE51C30">
                  <wp:extent cx="2812465" cy="1980000"/>
                  <wp:effectExtent l="0" t="0" r="6985" b="1270"/>
                  <wp:docPr id="1772665913" name="Рисунок 177266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12465" cy="1980000"/>
                          </a:xfrm>
                          <a:prstGeom prst="rect">
                            <a:avLst/>
                          </a:prstGeom>
                          <a:noFill/>
                          <a:ln>
                            <a:noFill/>
                          </a:ln>
                        </pic:spPr>
                      </pic:pic>
                    </a:graphicData>
                  </a:graphic>
                </wp:inline>
              </w:drawing>
            </w:r>
          </w:p>
          <w:p w14:paraId="6854DD9B" w14:textId="77777777" w:rsidR="004A0ECD" w:rsidRPr="003C463D" w:rsidRDefault="004A0ECD" w:rsidP="004A0ECD">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б</w:t>
            </w:r>
          </w:p>
        </w:tc>
      </w:tr>
    </w:tbl>
    <w:p w14:paraId="487A1AC2" w14:textId="04AFE0DA" w:rsidR="004A0ECD" w:rsidRDefault="00A63049"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4.12</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Дильдабеков и б) Ералиев Жетысайского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0F6168BC"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p w14:paraId="1F93E647" w14:textId="5D738419"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Орошаемые земли сельского округа Атамекен, Жетысайского района имеют следующие степени засоления: </w:t>
      </w:r>
      <w:r w:rsidRPr="00EE1C91">
        <w:rPr>
          <w:rFonts w:ascii="Times New Roman" w:eastAsia="Times New Roman" w:hAnsi="Times New Roman" w:cs="Times New Roman"/>
          <w:color w:val="000000"/>
          <w:sz w:val="28"/>
          <w:szCs w:val="28"/>
        </w:rPr>
        <w:t xml:space="preserve">Незасоленные </w:t>
      </w:r>
      <w:r>
        <w:rPr>
          <w:rFonts w:ascii="Times New Roman" w:eastAsia="Times New Roman" w:hAnsi="Times New Roman" w:cs="Times New Roman"/>
          <w:color w:val="000000"/>
          <w:sz w:val="28"/>
          <w:szCs w:val="28"/>
        </w:rPr>
        <w:t>–</w:t>
      </w:r>
      <w:r w:rsidRPr="00EE1C9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7,16</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1118</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Слабая степень – </w:t>
      </w:r>
      <w:r>
        <w:rPr>
          <w:rFonts w:ascii="Times New Roman" w:eastAsia="Times New Roman" w:hAnsi="Times New Roman" w:cs="Times New Roman"/>
          <w:color w:val="000000"/>
          <w:sz w:val="28"/>
          <w:szCs w:val="28"/>
        </w:rPr>
        <w:t>39,18</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6115</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Средняя степень – </w:t>
      </w:r>
      <w:r>
        <w:rPr>
          <w:rFonts w:ascii="Times New Roman" w:eastAsia="Times New Roman" w:hAnsi="Times New Roman" w:cs="Times New Roman"/>
          <w:color w:val="000000"/>
          <w:sz w:val="28"/>
          <w:szCs w:val="28"/>
        </w:rPr>
        <w:t>41,24</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6438</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Сильно засоленные – </w:t>
      </w:r>
      <w:r>
        <w:rPr>
          <w:rFonts w:ascii="Times New Roman" w:eastAsia="Times New Roman" w:hAnsi="Times New Roman" w:cs="Times New Roman"/>
          <w:color w:val="000000"/>
          <w:sz w:val="28"/>
          <w:szCs w:val="28"/>
        </w:rPr>
        <w:t>12,42</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1939</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w:t>
      </w:r>
      <w:r w:rsidRPr="00EE1C91">
        <w:rPr>
          <w:rFonts w:ascii="Times New Roman" w:eastAsia="Times New Roman" w:hAnsi="Times New Roman" w:cs="Times New Roman"/>
          <w:color w:val="000000"/>
          <w:sz w:val="28"/>
          <w:szCs w:val="28"/>
        </w:rPr>
        <w:t xml:space="preserve">Солончаки –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0</w:t>
      </w:r>
      <w:r w:rsidRPr="00EE1C91">
        <w:rPr>
          <w:rFonts w:ascii="Times New Roman" w:eastAsia="Times New Roman" w:hAnsi="Times New Roman" w:cs="Times New Roman"/>
          <w:color w:val="000000"/>
          <w:sz w:val="28"/>
          <w:szCs w:val="28"/>
        </w:rPr>
        <w:t xml:space="preserve"> га</w:t>
      </w:r>
      <w:r>
        <w:rPr>
          <w:rFonts w:ascii="Times New Roman" w:eastAsia="Times New Roman" w:hAnsi="Times New Roman" w:cs="Times New Roman"/>
          <w:color w:val="000000"/>
          <w:sz w:val="28"/>
          <w:szCs w:val="28"/>
        </w:rPr>
        <w:t xml:space="preserve">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4.13</w:t>
      </w:r>
      <w:r w:rsidR="00A63049">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rPr>
        <w:t>).</w:t>
      </w:r>
    </w:p>
    <w:p w14:paraId="07F5E75F"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tbl>
      <w:tblPr>
        <w:tblStyle w:val="a3"/>
        <w:tblW w:w="0" w:type="auto"/>
        <w:tblLook w:val="04A0" w:firstRow="1" w:lastRow="0" w:firstColumn="1" w:lastColumn="0" w:noHBand="0" w:noVBand="1"/>
      </w:tblPr>
      <w:tblGrid>
        <w:gridCol w:w="4672"/>
        <w:gridCol w:w="4672"/>
      </w:tblGrid>
      <w:tr w:rsidR="004A0ECD" w14:paraId="03BB9D29" w14:textId="77777777" w:rsidTr="00A73830">
        <w:tc>
          <w:tcPr>
            <w:tcW w:w="4672" w:type="dxa"/>
          </w:tcPr>
          <w:p w14:paraId="7FB9D61D"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drawing>
                <wp:inline distT="0" distB="0" distL="0" distR="0" wp14:anchorId="59775CF7" wp14:editId="53364F90">
                  <wp:extent cx="2812467" cy="1980000"/>
                  <wp:effectExtent l="0" t="0" r="6985" b="1270"/>
                  <wp:docPr id="193299377" name="Рисунок 19329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2467" cy="1980000"/>
                          </a:xfrm>
                          <a:prstGeom prst="rect">
                            <a:avLst/>
                          </a:prstGeom>
                          <a:noFill/>
                          <a:ln>
                            <a:noFill/>
                          </a:ln>
                        </pic:spPr>
                      </pic:pic>
                    </a:graphicData>
                  </a:graphic>
                </wp:inline>
              </w:drawing>
            </w:r>
          </w:p>
          <w:p w14:paraId="175815FE" w14:textId="77777777" w:rsidR="004A0ECD" w:rsidRPr="00D04FFC" w:rsidRDefault="004A0ECD" w:rsidP="004A0ECD">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а</w:t>
            </w:r>
          </w:p>
        </w:tc>
        <w:tc>
          <w:tcPr>
            <w:tcW w:w="4672" w:type="dxa"/>
          </w:tcPr>
          <w:p w14:paraId="295063B4"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drawing>
                <wp:inline distT="0" distB="0" distL="0" distR="0" wp14:anchorId="65972D5D" wp14:editId="73B431C2">
                  <wp:extent cx="2812465" cy="1980000"/>
                  <wp:effectExtent l="0" t="0" r="6985" b="1270"/>
                  <wp:docPr id="1851714583" name="Рисунок 185171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12465" cy="1980000"/>
                          </a:xfrm>
                          <a:prstGeom prst="rect">
                            <a:avLst/>
                          </a:prstGeom>
                          <a:noFill/>
                          <a:ln>
                            <a:noFill/>
                          </a:ln>
                        </pic:spPr>
                      </pic:pic>
                    </a:graphicData>
                  </a:graphic>
                </wp:inline>
              </w:drawing>
            </w:r>
          </w:p>
          <w:p w14:paraId="0C0DAD3C" w14:textId="77777777" w:rsidR="004A0ECD" w:rsidRPr="00D04FFC" w:rsidRDefault="004A0ECD" w:rsidP="004A0ECD">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б</w:t>
            </w:r>
          </w:p>
        </w:tc>
      </w:tr>
    </w:tbl>
    <w:p w14:paraId="4F88D083"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p w14:paraId="4EB40848" w14:textId="036F5353" w:rsidR="004A0ECD" w:rsidRDefault="00F419A0"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4.13</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Абай и б) Атамекен Жетысайского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6BAE9210"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p w14:paraId="23265CD6" w14:textId="19C54796" w:rsidR="004A0ECD" w:rsidRPr="00B41DFE"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B41DFE">
        <w:rPr>
          <w:rFonts w:ascii="Times New Roman" w:eastAsia="Times New Roman" w:hAnsi="Times New Roman" w:cs="Times New Roman"/>
          <w:color w:val="000000"/>
          <w:sz w:val="28"/>
          <w:szCs w:val="28"/>
        </w:rPr>
        <w:t xml:space="preserve">Орошаемые земли сельского округа </w:t>
      </w:r>
      <w:r>
        <w:rPr>
          <w:rFonts w:ascii="Times New Roman" w:eastAsia="Times New Roman" w:hAnsi="Times New Roman" w:cs="Times New Roman"/>
          <w:color w:val="000000"/>
          <w:sz w:val="28"/>
          <w:szCs w:val="28"/>
        </w:rPr>
        <w:t xml:space="preserve">Жана </w:t>
      </w:r>
      <w:proofErr w:type="spellStart"/>
      <w:r>
        <w:rPr>
          <w:rFonts w:ascii="Times New Roman" w:eastAsia="Times New Roman" w:hAnsi="Times New Roman" w:cs="Times New Roman"/>
          <w:color w:val="000000"/>
          <w:sz w:val="28"/>
          <w:szCs w:val="28"/>
        </w:rPr>
        <w:t>ауыл</w:t>
      </w:r>
      <w:proofErr w:type="spellEnd"/>
      <w:r w:rsidRPr="00B41DFE">
        <w:rPr>
          <w:rFonts w:ascii="Times New Roman" w:eastAsia="Times New Roman" w:hAnsi="Times New Roman" w:cs="Times New Roman"/>
          <w:color w:val="000000"/>
          <w:sz w:val="28"/>
          <w:szCs w:val="28"/>
        </w:rPr>
        <w:t xml:space="preserve"> Жетысайского района имеют следующие степени засоления: Незасоленные – </w:t>
      </w:r>
      <w:r>
        <w:rPr>
          <w:rFonts w:ascii="Times New Roman" w:eastAsia="Times New Roman" w:hAnsi="Times New Roman" w:cs="Times New Roman"/>
          <w:color w:val="000000"/>
          <w:sz w:val="28"/>
          <w:szCs w:val="28"/>
        </w:rPr>
        <w:t>11</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982</w:t>
      </w:r>
      <w:r w:rsidRPr="00B41DFE">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38</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3290</w:t>
      </w:r>
      <w:r w:rsidRPr="00B41DFE">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42</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3614</w:t>
      </w:r>
      <w:r w:rsidRPr="00B41DFE">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9</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760</w:t>
      </w:r>
      <w:r w:rsidRPr="00B41DFE">
        <w:rPr>
          <w:rFonts w:ascii="Times New Roman" w:eastAsia="Times New Roman" w:hAnsi="Times New Roman" w:cs="Times New Roman"/>
          <w:color w:val="000000"/>
          <w:sz w:val="28"/>
          <w:szCs w:val="28"/>
        </w:rPr>
        <w:t xml:space="preserve"> га; Солончаки – 0</w:t>
      </w:r>
      <w:r>
        <w:rPr>
          <w:rFonts w:ascii="Times New Roman" w:eastAsia="Times New Roman" w:hAnsi="Times New Roman" w:cs="Times New Roman"/>
          <w:color w:val="000000"/>
          <w:sz w:val="28"/>
          <w:szCs w:val="28"/>
        </w:rPr>
        <w:t>,01</w:t>
      </w:r>
      <w:r w:rsidRPr="00B41DFE">
        <w:rPr>
          <w:rFonts w:ascii="Times New Roman" w:eastAsia="Times New Roman" w:hAnsi="Times New Roman" w:cs="Times New Roman"/>
          <w:color w:val="000000"/>
          <w:sz w:val="28"/>
          <w:szCs w:val="28"/>
        </w:rPr>
        <w:t>% или 0</w:t>
      </w:r>
      <w:r>
        <w:rPr>
          <w:rFonts w:ascii="Times New Roman" w:eastAsia="Times New Roman" w:hAnsi="Times New Roman" w:cs="Times New Roman"/>
          <w:color w:val="000000"/>
          <w:sz w:val="28"/>
          <w:szCs w:val="28"/>
        </w:rPr>
        <w:t>,5</w:t>
      </w:r>
      <w:r w:rsidRPr="00B41DFE">
        <w:rPr>
          <w:rFonts w:ascii="Times New Roman" w:eastAsia="Times New Roman" w:hAnsi="Times New Roman" w:cs="Times New Roman"/>
          <w:color w:val="000000"/>
          <w:sz w:val="28"/>
          <w:szCs w:val="28"/>
        </w:rPr>
        <w:t xml:space="preserve">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4.14</w:t>
      </w:r>
      <w:r w:rsidRPr="00B41DFE">
        <w:rPr>
          <w:rFonts w:ascii="Times New Roman" w:eastAsia="Times New Roman" w:hAnsi="Times New Roman" w:cs="Times New Roman"/>
          <w:color w:val="000000"/>
          <w:sz w:val="28"/>
          <w:szCs w:val="28"/>
        </w:rPr>
        <w:t>-а).</w:t>
      </w:r>
    </w:p>
    <w:p w14:paraId="11C43C4F" w14:textId="09D20809"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B41DFE">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Каракай</w:t>
      </w:r>
      <w:proofErr w:type="spellEnd"/>
      <w:r w:rsidRPr="00B41DFE">
        <w:rPr>
          <w:rFonts w:ascii="Times New Roman" w:eastAsia="Times New Roman" w:hAnsi="Times New Roman" w:cs="Times New Roman"/>
          <w:color w:val="000000"/>
          <w:sz w:val="28"/>
          <w:szCs w:val="28"/>
        </w:rPr>
        <w:t xml:space="preserve"> Жетысайского района имеют </w:t>
      </w:r>
      <w:r>
        <w:rPr>
          <w:rFonts w:ascii="Times New Roman" w:eastAsia="Times New Roman" w:hAnsi="Times New Roman" w:cs="Times New Roman"/>
          <w:color w:val="000000"/>
          <w:sz w:val="28"/>
          <w:szCs w:val="28"/>
        </w:rPr>
        <w:t>следующие степени засоления: Не</w:t>
      </w:r>
      <w:r w:rsidRPr="00B41DFE">
        <w:rPr>
          <w:rFonts w:ascii="Times New Roman" w:eastAsia="Times New Roman" w:hAnsi="Times New Roman" w:cs="Times New Roman"/>
          <w:color w:val="000000"/>
          <w:sz w:val="28"/>
          <w:szCs w:val="28"/>
        </w:rPr>
        <w:t xml:space="preserve">засоленные – </w:t>
      </w:r>
      <w:r>
        <w:rPr>
          <w:rFonts w:ascii="Times New Roman" w:eastAsia="Times New Roman" w:hAnsi="Times New Roman" w:cs="Times New Roman"/>
          <w:color w:val="000000"/>
          <w:sz w:val="28"/>
          <w:szCs w:val="28"/>
        </w:rPr>
        <w:t>6</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533</w:t>
      </w:r>
      <w:r w:rsidRPr="00B41DFE">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26</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2180</w:t>
      </w:r>
      <w:r w:rsidRPr="00B41DFE">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49</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4078</w:t>
      </w:r>
      <w:r w:rsidRPr="00B41DFE">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19</w:t>
      </w:r>
      <w:r w:rsidRPr="00B41DFE">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1551</w:t>
      </w:r>
      <w:r w:rsidRPr="00B41DFE">
        <w:rPr>
          <w:rFonts w:ascii="Times New Roman" w:eastAsia="Times New Roman" w:hAnsi="Times New Roman" w:cs="Times New Roman"/>
          <w:color w:val="000000"/>
          <w:sz w:val="28"/>
          <w:szCs w:val="28"/>
        </w:rPr>
        <w:t xml:space="preserve"> га; Солончаки – 0% или 0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4.14</w:t>
      </w:r>
      <w:r w:rsidR="00A63049">
        <w:rPr>
          <w:rFonts w:ascii="Times New Roman" w:eastAsia="Times New Roman" w:hAnsi="Times New Roman" w:cs="Times New Roman"/>
          <w:color w:val="000000"/>
          <w:sz w:val="28"/>
          <w:szCs w:val="28"/>
        </w:rPr>
        <w:t>-б</w:t>
      </w:r>
      <w:r w:rsidRPr="00B41DFE">
        <w:rPr>
          <w:rFonts w:ascii="Times New Roman" w:eastAsia="Times New Roman" w:hAnsi="Times New Roman" w:cs="Times New Roman"/>
          <w:color w:val="000000"/>
          <w:sz w:val="28"/>
          <w:szCs w:val="28"/>
        </w:rPr>
        <w:t>).</w:t>
      </w:r>
    </w:p>
    <w:p w14:paraId="304A6FE0"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tbl>
      <w:tblPr>
        <w:tblStyle w:val="a3"/>
        <w:tblW w:w="0" w:type="auto"/>
        <w:tblLook w:val="04A0" w:firstRow="1" w:lastRow="0" w:firstColumn="1" w:lastColumn="0" w:noHBand="0" w:noVBand="1"/>
      </w:tblPr>
      <w:tblGrid>
        <w:gridCol w:w="4672"/>
        <w:gridCol w:w="4672"/>
      </w:tblGrid>
      <w:tr w:rsidR="004A0ECD" w14:paraId="2A106D93" w14:textId="77777777" w:rsidTr="00A73830">
        <w:tc>
          <w:tcPr>
            <w:tcW w:w="4672" w:type="dxa"/>
          </w:tcPr>
          <w:p w14:paraId="32B2C1A9"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lastRenderedPageBreak/>
              <w:drawing>
                <wp:inline distT="0" distB="0" distL="0" distR="0" wp14:anchorId="62E5CBAC" wp14:editId="24C36A6A">
                  <wp:extent cx="2812466" cy="1980000"/>
                  <wp:effectExtent l="0" t="0" r="6985" b="1270"/>
                  <wp:docPr id="880491549" name="Рисунок 88049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0EBC4FB5" w14:textId="77777777" w:rsidR="004A0ECD" w:rsidRDefault="004A0ECD" w:rsidP="004A0ECD">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а</w:t>
            </w:r>
          </w:p>
        </w:tc>
        <w:tc>
          <w:tcPr>
            <w:tcW w:w="4672" w:type="dxa"/>
          </w:tcPr>
          <w:p w14:paraId="694A8807" w14:textId="77777777" w:rsidR="004A0ECD" w:rsidRDefault="004A0ECD" w:rsidP="004A0ECD">
            <w:pPr>
              <w:spacing w:after="0" w:line="240" w:lineRule="auto"/>
              <w:jc w:val="center"/>
              <w:rPr>
                <w:rFonts w:ascii="Times New Roman" w:eastAsia="Times New Roman" w:hAnsi="Times New Roman"/>
                <w:color w:val="000000"/>
                <w:sz w:val="28"/>
                <w:szCs w:val="28"/>
              </w:rPr>
            </w:pPr>
            <w:r>
              <w:rPr>
                <w:noProof/>
              </w:rPr>
              <w:drawing>
                <wp:inline distT="0" distB="0" distL="0" distR="0" wp14:anchorId="77D631AE" wp14:editId="6F3CE3DB">
                  <wp:extent cx="2812465" cy="1980000"/>
                  <wp:effectExtent l="0" t="0" r="6985" b="1270"/>
                  <wp:docPr id="893927717" name="Рисунок 89392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12465" cy="1980000"/>
                          </a:xfrm>
                          <a:prstGeom prst="rect">
                            <a:avLst/>
                          </a:prstGeom>
                          <a:noFill/>
                          <a:ln>
                            <a:noFill/>
                          </a:ln>
                        </pic:spPr>
                      </pic:pic>
                    </a:graphicData>
                  </a:graphic>
                </wp:inline>
              </w:drawing>
            </w:r>
          </w:p>
          <w:p w14:paraId="6B515400" w14:textId="77777777" w:rsidR="004A0ECD" w:rsidRDefault="004A0ECD" w:rsidP="004A0ECD">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б</w:t>
            </w:r>
          </w:p>
        </w:tc>
      </w:tr>
    </w:tbl>
    <w:p w14:paraId="1A53B31A" w14:textId="77777777" w:rsidR="00F81517" w:rsidRDefault="00F81517" w:rsidP="004A0ECD">
      <w:pPr>
        <w:spacing w:after="0" w:line="240" w:lineRule="auto"/>
        <w:jc w:val="center"/>
        <w:rPr>
          <w:rFonts w:ascii="Times New Roman" w:eastAsia="Times New Roman" w:hAnsi="Times New Roman" w:cs="Times New Roman"/>
          <w:color w:val="000000"/>
          <w:sz w:val="28"/>
          <w:szCs w:val="28"/>
          <w:lang w:val="kk-KZ"/>
        </w:rPr>
      </w:pPr>
    </w:p>
    <w:p w14:paraId="534877B1" w14:textId="79F3D588" w:rsidR="004A0ECD" w:rsidRDefault="00A63049"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4.14</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Жана ауыл и б) Каракай Жетысайского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1E24B298" w14:textId="77777777" w:rsidR="004A0ECD" w:rsidRDefault="004A0ECD" w:rsidP="004A0ECD">
      <w:pPr>
        <w:spacing w:after="0" w:line="240" w:lineRule="auto"/>
        <w:rPr>
          <w:rFonts w:ascii="Times New Roman" w:eastAsia="Times New Roman" w:hAnsi="Times New Roman" w:cs="Times New Roman"/>
          <w:color w:val="000000"/>
          <w:sz w:val="28"/>
          <w:szCs w:val="28"/>
        </w:rPr>
      </w:pPr>
    </w:p>
    <w:p w14:paraId="00E43D46" w14:textId="152FB856"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Казыбек</w:t>
      </w:r>
      <w:proofErr w:type="spellEnd"/>
      <w:r>
        <w:rPr>
          <w:rFonts w:ascii="Times New Roman" w:eastAsia="Times New Roman" w:hAnsi="Times New Roman" w:cs="Times New Roman"/>
          <w:color w:val="000000"/>
          <w:sz w:val="28"/>
          <w:szCs w:val="28"/>
        </w:rPr>
        <w:t xml:space="preserve"> би</w:t>
      </w:r>
      <w:r w:rsidRPr="007877D3">
        <w:rPr>
          <w:rFonts w:ascii="Times New Roman" w:eastAsia="Times New Roman" w:hAnsi="Times New Roman" w:cs="Times New Roman"/>
          <w:color w:val="000000"/>
          <w:sz w:val="28"/>
          <w:szCs w:val="28"/>
        </w:rPr>
        <w:t xml:space="preserve"> Жетысайского района имеют следующие степени засоления: Незасоленные – </w:t>
      </w:r>
      <w:r>
        <w:rPr>
          <w:rFonts w:ascii="Times New Roman" w:eastAsia="Times New Roman" w:hAnsi="Times New Roman" w:cs="Times New Roman"/>
          <w:color w:val="000000"/>
          <w:sz w:val="28"/>
          <w:szCs w:val="28"/>
        </w:rPr>
        <w:t>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484</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1970</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4086</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28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2548</w:t>
      </w:r>
      <w:r w:rsidRPr="007877D3">
        <w:rPr>
          <w:rFonts w:ascii="Times New Roman" w:eastAsia="Times New Roman" w:hAnsi="Times New Roman" w:cs="Times New Roman"/>
          <w:color w:val="000000"/>
          <w:sz w:val="28"/>
          <w:szCs w:val="28"/>
        </w:rPr>
        <w:t xml:space="preserve"> га; Солончаки – 0,01% или 0,5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4.15</w:t>
      </w:r>
      <w:r w:rsidRPr="007877D3">
        <w:rPr>
          <w:rFonts w:ascii="Times New Roman" w:eastAsia="Times New Roman" w:hAnsi="Times New Roman" w:cs="Times New Roman"/>
          <w:color w:val="000000"/>
          <w:sz w:val="28"/>
          <w:szCs w:val="28"/>
        </w:rPr>
        <w:t>-а).</w:t>
      </w:r>
    </w:p>
    <w:p w14:paraId="4F0F67EB" w14:textId="5662E6C5"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r>
        <w:rPr>
          <w:rFonts w:ascii="Times New Roman" w:eastAsia="Times New Roman" w:hAnsi="Times New Roman" w:cs="Times New Roman"/>
          <w:color w:val="000000"/>
          <w:sz w:val="28"/>
          <w:szCs w:val="28"/>
        </w:rPr>
        <w:t>Кызылкум</w:t>
      </w:r>
      <w:r w:rsidRPr="007877D3">
        <w:rPr>
          <w:rFonts w:ascii="Times New Roman" w:eastAsia="Times New Roman" w:hAnsi="Times New Roman" w:cs="Times New Roman"/>
          <w:color w:val="000000"/>
          <w:sz w:val="28"/>
          <w:szCs w:val="28"/>
        </w:rPr>
        <w:t xml:space="preserve">, Жетысайского района имеют следующие степени засоления: Незасоленные – </w:t>
      </w:r>
      <w:r>
        <w:rPr>
          <w:rFonts w:ascii="Times New Roman" w:eastAsia="Times New Roman" w:hAnsi="Times New Roman" w:cs="Times New Roman"/>
          <w:color w:val="000000"/>
          <w:sz w:val="28"/>
          <w:szCs w:val="28"/>
        </w:rPr>
        <w:t>7</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848</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42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5080</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35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4190</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16</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1871</w:t>
      </w:r>
      <w:r w:rsidRPr="007877D3">
        <w:rPr>
          <w:rFonts w:ascii="Times New Roman" w:eastAsia="Times New Roman" w:hAnsi="Times New Roman" w:cs="Times New Roman"/>
          <w:color w:val="000000"/>
          <w:sz w:val="28"/>
          <w:szCs w:val="28"/>
        </w:rPr>
        <w:t xml:space="preserve"> га; Солончаки – 0% или 0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4.15</w:t>
      </w:r>
      <w:r w:rsidR="00A63049">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1D1272C6" w14:textId="77777777" w:rsidR="004A0ECD" w:rsidRDefault="004A0ECD" w:rsidP="004A0ECD">
      <w:pPr>
        <w:spacing w:after="0" w:line="240" w:lineRule="auto"/>
      </w:pPr>
    </w:p>
    <w:tbl>
      <w:tblPr>
        <w:tblStyle w:val="a3"/>
        <w:tblW w:w="0" w:type="auto"/>
        <w:tblLook w:val="04A0" w:firstRow="1" w:lastRow="0" w:firstColumn="1" w:lastColumn="0" w:noHBand="0" w:noVBand="1"/>
      </w:tblPr>
      <w:tblGrid>
        <w:gridCol w:w="4672"/>
        <w:gridCol w:w="4672"/>
      </w:tblGrid>
      <w:tr w:rsidR="004A0ECD" w14:paraId="5130643E" w14:textId="77777777" w:rsidTr="00A73830">
        <w:tc>
          <w:tcPr>
            <w:tcW w:w="4672" w:type="dxa"/>
          </w:tcPr>
          <w:p w14:paraId="67C9D10C" w14:textId="77777777" w:rsidR="004A0ECD" w:rsidRDefault="004A0ECD" w:rsidP="002C1CF3">
            <w:pPr>
              <w:spacing w:after="0" w:line="240" w:lineRule="auto"/>
              <w:jc w:val="center"/>
            </w:pPr>
            <w:r>
              <w:rPr>
                <w:noProof/>
              </w:rPr>
              <w:drawing>
                <wp:inline distT="0" distB="0" distL="0" distR="0" wp14:anchorId="0DFE4E4F" wp14:editId="700EE904">
                  <wp:extent cx="2812466" cy="1980000"/>
                  <wp:effectExtent l="0" t="0" r="6985" b="1270"/>
                  <wp:docPr id="187814524" name="Рисунок 18781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44659F43" w14:textId="77777777" w:rsidR="004A0ECD" w:rsidRPr="00605C55" w:rsidRDefault="004A0ECD" w:rsidP="002C1CF3">
            <w:pPr>
              <w:spacing w:after="0" w:line="240" w:lineRule="auto"/>
              <w:jc w:val="center"/>
              <w:rPr>
                <w:rFonts w:ascii="Times New Roman" w:hAnsi="Times New Roman"/>
                <w:sz w:val="28"/>
                <w:szCs w:val="28"/>
              </w:rPr>
            </w:pPr>
            <w:r w:rsidRPr="00605C55">
              <w:rPr>
                <w:rFonts w:ascii="Times New Roman" w:hAnsi="Times New Roman"/>
                <w:sz w:val="28"/>
                <w:szCs w:val="28"/>
              </w:rPr>
              <w:t>а</w:t>
            </w:r>
          </w:p>
        </w:tc>
        <w:tc>
          <w:tcPr>
            <w:tcW w:w="4672" w:type="dxa"/>
          </w:tcPr>
          <w:p w14:paraId="099BA862" w14:textId="77777777" w:rsidR="004A0ECD" w:rsidRDefault="004A0ECD" w:rsidP="002C1CF3">
            <w:pPr>
              <w:spacing w:after="0" w:line="240" w:lineRule="auto"/>
              <w:jc w:val="center"/>
            </w:pPr>
            <w:r>
              <w:rPr>
                <w:noProof/>
              </w:rPr>
              <w:drawing>
                <wp:inline distT="0" distB="0" distL="0" distR="0" wp14:anchorId="070E20C3" wp14:editId="440B984E">
                  <wp:extent cx="2812465" cy="1980000"/>
                  <wp:effectExtent l="0" t="0" r="6985" b="1270"/>
                  <wp:docPr id="1351372006" name="Рисунок 135137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2465" cy="1980000"/>
                          </a:xfrm>
                          <a:prstGeom prst="rect">
                            <a:avLst/>
                          </a:prstGeom>
                          <a:noFill/>
                          <a:ln>
                            <a:noFill/>
                          </a:ln>
                        </pic:spPr>
                      </pic:pic>
                    </a:graphicData>
                  </a:graphic>
                </wp:inline>
              </w:drawing>
            </w:r>
          </w:p>
          <w:p w14:paraId="33975F51" w14:textId="77777777" w:rsidR="004A0ECD" w:rsidRPr="00605C55" w:rsidRDefault="004A0ECD" w:rsidP="002C1CF3">
            <w:pPr>
              <w:spacing w:after="0" w:line="240" w:lineRule="auto"/>
              <w:jc w:val="center"/>
              <w:rPr>
                <w:rFonts w:ascii="Times New Roman" w:hAnsi="Times New Roman"/>
                <w:sz w:val="28"/>
                <w:szCs w:val="28"/>
              </w:rPr>
            </w:pPr>
            <w:r>
              <w:rPr>
                <w:rFonts w:ascii="Times New Roman" w:hAnsi="Times New Roman"/>
                <w:sz w:val="28"/>
                <w:szCs w:val="28"/>
              </w:rPr>
              <w:t>б</w:t>
            </w:r>
          </w:p>
        </w:tc>
      </w:tr>
    </w:tbl>
    <w:p w14:paraId="31BB4FDE" w14:textId="77777777" w:rsidR="00F81517" w:rsidRDefault="00F81517" w:rsidP="002C1CF3">
      <w:pPr>
        <w:spacing w:after="0" w:line="240" w:lineRule="auto"/>
        <w:jc w:val="center"/>
        <w:rPr>
          <w:rFonts w:ascii="Times New Roman" w:eastAsia="Times New Roman" w:hAnsi="Times New Roman" w:cs="Times New Roman"/>
          <w:color w:val="000000"/>
          <w:sz w:val="28"/>
          <w:szCs w:val="28"/>
          <w:lang w:val="kk-KZ"/>
        </w:rPr>
      </w:pPr>
    </w:p>
    <w:p w14:paraId="488272BE" w14:textId="35B667DD" w:rsidR="004A0ECD" w:rsidRDefault="00A63049" w:rsidP="002C1CF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4.15</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Казыбек би и б) Кызылкум Жетысайского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4F78C328" w14:textId="77777777" w:rsidR="004A0ECD" w:rsidRDefault="004A0ECD" w:rsidP="004A0ECD">
      <w:pPr>
        <w:spacing w:after="0" w:line="240" w:lineRule="auto"/>
      </w:pPr>
    </w:p>
    <w:p w14:paraId="480DBE35" w14:textId="3BC57194"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Макталы</w:t>
      </w:r>
      <w:proofErr w:type="spellEnd"/>
      <w:r w:rsidRPr="007877D3">
        <w:rPr>
          <w:rFonts w:ascii="Times New Roman" w:eastAsia="Times New Roman" w:hAnsi="Times New Roman" w:cs="Times New Roman"/>
          <w:color w:val="000000"/>
          <w:sz w:val="28"/>
          <w:szCs w:val="28"/>
        </w:rPr>
        <w:t xml:space="preserve"> Жетысайского района имеют следующие степени засоления: Незасоленные – </w:t>
      </w:r>
      <w:r>
        <w:rPr>
          <w:rFonts w:ascii="Times New Roman" w:eastAsia="Times New Roman" w:hAnsi="Times New Roman" w:cs="Times New Roman"/>
          <w:color w:val="000000"/>
          <w:sz w:val="28"/>
          <w:szCs w:val="28"/>
        </w:rPr>
        <w:t>4</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318</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31</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2625</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43</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3663</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22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1829</w:t>
      </w:r>
      <w:r w:rsidRPr="007877D3">
        <w:rPr>
          <w:rFonts w:ascii="Times New Roman" w:eastAsia="Times New Roman" w:hAnsi="Times New Roman" w:cs="Times New Roman"/>
          <w:color w:val="000000"/>
          <w:sz w:val="28"/>
          <w:szCs w:val="28"/>
        </w:rPr>
        <w:t xml:space="preserve"> га; Солончаки – 0% или </w:t>
      </w:r>
      <w:r>
        <w:rPr>
          <w:rFonts w:ascii="Times New Roman" w:eastAsia="Times New Roman" w:hAnsi="Times New Roman" w:cs="Times New Roman"/>
          <w:color w:val="000000"/>
          <w:sz w:val="28"/>
          <w:szCs w:val="28"/>
        </w:rPr>
        <w:t>0</w:t>
      </w:r>
      <w:r w:rsidRPr="007877D3">
        <w:rPr>
          <w:rFonts w:ascii="Times New Roman" w:eastAsia="Times New Roman" w:hAnsi="Times New Roman" w:cs="Times New Roman"/>
          <w:color w:val="000000"/>
          <w:sz w:val="28"/>
          <w:szCs w:val="28"/>
        </w:rPr>
        <w:t xml:space="preserve">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4.16</w:t>
      </w:r>
      <w:r w:rsidRPr="007877D3">
        <w:rPr>
          <w:rFonts w:ascii="Times New Roman" w:eastAsia="Times New Roman" w:hAnsi="Times New Roman" w:cs="Times New Roman"/>
          <w:color w:val="000000"/>
          <w:sz w:val="28"/>
          <w:szCs w:val="28"/>
        </w:rPr>
        <w:t>-а).</w:t>
      </w:r>
    </w:p>
    <w:p w14:paraId="5246E4F3" w14:textId="6C45A18F"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lastRenderedPageBreak/>
        <w:t xml:space="preserve">Орошаемые земли сельского округа </w:t>
      </w:r>
      <w:proofErr w:type="spellStart"/>
      <w:r>
        <w:rPr>
          <w:rFonts w:ascii="Times New Roman" w:eastAsia="Times New Roman" w:hAnsi="Times New Roman" w:cs="Times New Roman"/>
          <w:color w:val="000000"/>
          <w:sz w:val="28"/>
          <w:szCs w:val="28"/>
        </w:rPr>
        <w:t>Ынтымак</w:t>
      </w:r>
      <w:proofErr w:type="spellEnd"/>
      <w:r w:rsidRPr="007877D3">
        <w:rPr>
          <w:rFonts w:ascii="Times New Roman" w:eastAsia="Times New Roman" w:hAnsi="Times New Roman" w:cs="Times New Roman"/>
          <w:color w:val="000000"/>
          <w:sz w:val="28"/>
          <w:szCs w:val="28"/>
        </w:rPr>
        <w:t xml:space="preserve"> Жетысайского района имеют следующие степени засоления: Незасоленные – </w:t>
      </w:r>
      <w:r>
        <w:rPr>
          <w:rFonts w:ascii="Times New Roman" w:eastAsia="Times New Roman" w:hAnsi="Times New Roman" w:cs="Times New Roman"/>
          <w:color w:val="000000"/>
          <w:sz w:val="28"/>
          <w:szCs w:val="28"/>
        </w:rPr>
        <w:t>12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1032</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2469</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47</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4084</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13</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1102</w:t>
      </w:r>
      <w:r w:rsidRPr="007877D3">
        <w:rPr>
          <w:rFonts w:ascii="Times New Roman" w:eastAsia="Times New Roman" w:hAnsi="Times New Roman" w:cs="Times New Roman"/>
          <w:color w:val="000000"/>
          <w:sz w:val="28"/>
          <w:szCs w:val="28"/>
        </w:rPr>
        <w:t xml:space="preserve"> га; Солончаки – 0</w:t>
      </w:r>
      <w:r>
        <w:rPr>
          <w:rFonts w:ascii="Times New Roman" w:eastAsia="Times New Roman" w:hAnsi="Times New Roman" w:cs="Times New Roman"/>
          <w:color w:val="000000"/>
          <w:sz w:val="28"/>
          <w:szCs w:val="28"/>
        </w:rPr>
        <w:t>,004</w:t>
      </w:r>
      <w:r w:rsidRPr="007877D3">
        <w:rPr>
          <w:rFonts w:ascii="Times New Roman" w:eastAsia="Times New Roman" w:hAnsi="Times New Roman" w:cs="Times New Roman"/>
          <w:color w:val="000000"/>
          <w:sz w:val="28"/>
          <w:szCs w:val="28"/>
        </w:rPr>
        <w:t>% или 0</w:t>
      </w:r>
      <w:r>
        <w:rPr>
          <w:rFonts w:ascii="Times New Roman" w:eastAsia="Times New Roman" w:hAnsi="Times New Roman" w:cs="Times New Roman"/>
          <w:color w:val="000000"/>
          <w:sz w:val="28"/>
          <w:szCs w:val="28"/>
        </w:rPr>
        <w:t>,4</w:t>
      </w:r>
      <w:r w:rsidRPr="007877D3">
        <w:rPr>
          <w:rFonts w:ascii="Times New Roman" w:eastAsia="Times New Roman" w:hAnsi="Times New Roman" w:cs="Times New Roman"/>
          <w:color w:val="000000"/>
          <w:sz w:val="28"/>
          <w:szCs w:val="28"/>
        </w:rPr>
        <w:t xml:space="preserve"> га (рис.</w:t>
      </w:r>
      <w:r w:rsidRPr="00F80E5E">
        <w:rPr>
          <w:rFonts w:ascii="Times New Roman" w:eastAsia="Times New Roman" w:hAnsi="Times New Roman" w:cs="Times New Roman"/>
          <w:color w:val="000000"/>
          <w:sz w:val="28"/>
          <w:szCs w:val="28"/>
          <w:lang w:val="kk-KZ"/>
        </w:rPr>
        <w:t xml:space="preserve"> </w:t>
      </w:r>
      <w:r w:rsidR="00A63049">
        <w:rPr>
          <w:rFonts w:ascii="Times New Roman" w:eastAsia="Times New Roman" w:hAnsi="Times New Roman" w:cs="Times New Roman"/>
          <w:color w:val="000000"/>
          <w:sz w:val="28"/>
          <w:szCs w:val="28"/>
          <w:lang w:val="kk-KZ"/>
        </w:rPr>
        <w:t>4.16</w:t>
      </w:r>
      <w:r w:rsidR="003D0F85">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04CA1520" w14:textId="77777777" w:rsidR="004A0ECD" w:rsidRDefault="004A0ECD" w:rsidP="004A0ECD">
      <w:pPr>
        <w:spacing w:after="0" w:line="240" w:lineRule="auto"/>
      </w:pPr>
    </w:p>
    <w:tbl>
      <w:tblPr>
        <w:tblStyle w:val="a3"/>
        <w:tblW w:w="0" w:type="auto"/>
        <w:tblLook w:val="04A0" w:firstRow="1" w:lastRow="0" w:firstColumn="1" w:lastColumn="0" w:noHBand="0" w:noVBand="1"/>
      </w:tblPr>
      <w:tblGrid>
        <w:gridCol w:w="4672"/>
        <w:gridCol w:w="4672"/>
      </w:tblGrid>
      <w:tr w:rsidR="004A0ECD" w14:paraId="6893DC85" w14:textId="77777777" w:rsidTr="00A73830">
        <w:tc>
          <w:tcPr>
            <w:tcW w:w="4672" w:type="dxa"/>
          </w:tcPr>
          <w:p w14:paraId="57990DBE" w14:textId="77777777" w:rsidR="004A0ECD" w:rsidRPr="00605C55" w:rsidRDefault="004A0ECD" w:rsidP="004A0ECD">
            <w:pPr>
              <w:spacing w:after="0" w:line="240" w:lineRule="auto"/>
              <w:jc w:val="center"/>
              <w:rPr>
                <w:rFonts w:ascii="Times New Roman" w:hAnsi="Times New Roman"/>
                <w:sz w:val="28"/>
                <w:szCs w:val="28"/>
              </w:rPr>
            </w:pPr>
            <w:r w:rsidRPr="00605C55">
              <w:rPr>
                <w:rFonts w:ascii="Times New Roman" w:hAnsi="Times New Roman"/>
                <w:noProof/>
                <w:sz w:val="28"/>
                <w:szCs w:val="28"/>
              </w:rPr>
              <w:drawing>
                <wp:inline distT="0" distB="0" distL="0" distR="0" wp14:anchorId="0BDEBC69" wp14:editId="7AEEB3F9">
                  <wp:extent cx="2812466" cy="1980000"/>
                  <wp:effectExtent l="0" t="0" r="6985" b="1270"/>
                  <wp:docPr id="922964563" name="Рисунок 9229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25B116CE" w14:textId="77777777" w:rsidR="004A0ECD" w:rsidRPr="00605C55"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а</w:t>
            </w:r>
          </w:p>
        </w:tc>
        <w:tc>
          <w:tcPr>
            <w:tcW w:w="4672" w:type="dxa"/>
          </w:tcPr>
          <w:p w14:paraId="15C49C14" w14:textId="77777777" w:rsidR="004A0ECD" w:rsidRPr="00605C55" w:rsidRDefault="004A0ECD" w:rsidP="004A0ECD">
            <w:pPr>
              <w:spacing w:after="0" w:line="240" w:lineRule="auto"/>
              <w:jc w:val="center"/>
              <w:rPr>
                <w:rFonts w:ascii="Times New Roman" w:hAnsi="Times New Roman"/>
                <w:sz w:val="28"/>
                <w:szCs w:val="28"/>
              </w:rPr>
            </w:pPr>
            <w:r w:rsidRPr="00605C55">
              <w:rPr>
                <w:rFonts w:ascii="Times New Roman" w:hAnsi="Times New Roman"/>
                <w:noProof/>
                <w:sz w:val="28"/>
                <w:szCs w:val="28"/>
              </w:rPr>
              <w:drawing>
                <wp:inline distT="0" distB="0" distL="0" distR="0" wp14:anchorId="327B61A0" wp14:editId="425D0EDE">
                  <wp:extent cx="2812466" cy="1980000"/>
                  <wp:effectExtent l="0" t="0" r="698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32A46A6E" w14:textId="77777777" w:rsidR="004A0ECD" w:rsidRPr="00605C55"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б</w:t>
            </w:r>
          </w:p>
        </w:tc>
      </w:tr>
    </w:tbl>
    <w:p w14:paraId="54E6CF95" w14:textId="77777777" w:rsidR="00F81517" w:rsidRDefault="00F81517" w:rsidP="004A0ECD">
      <w:pPr>
        <w:spacing w:after="0" w:line="240" w:lineRule="auto"/>
        <w:jc w:val="center"/>
        <w:rPr>
          <w:rFonts w:ascii="Times New Roman" w:eastAsia="Times New Roman" w:hAnsi="Times New Roman" w:cs="Times New Roman"/>
          <w:color w:val="000000"/>
          <w:sz w:val="28"/>
          <w:szCs w:val="28"/>
          <w:lang w:val="kk-KZ"/>
        </w:rPr>
      </w:pPr>
    </w:p>
    <w:p w14:paraId="0B7FBD00" w14:textId="38A96079" w:rsidR="004A0ECD" w:rsidRPr="00230BD2" w:rsidRDefault="00A63049"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4.16</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Макталы и </w:t>
      </w:r>
      <w:r w:rsidR="004A0ECD" w:rsidRPr="00230BD2">
        <w:rPr>
          <w:rFonts w:ascii="Times New Roman" w:eastAsia="Times New Roman" w:hAnsi="Times New Roman" w:cs="Times New Roman"/>
          <w:color w:val="000000"/>
          <w:sz w:val="28"/>
          <w:szCs w:val="28"/>
          <w:lang w:val="kk-KZ"/>
        </w:rPr>
        <w:t xml:space="preserve">б) Ынтымак Жетысайского района, на основе данных </w:t>
      </w:r>
      <w:proofErr w:type="spellStart"/>
      <w:r w:rsidR="004A0ECD" w:rsidRPr="00230BD2">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230BD2">
        <w:rPr>
          <w:rFonts w:ascii="Times New Roman" w:eastAsia="Times New Roman" w:hAnsi="Times New Roman" w:cs="Times New Roman"/>
          <w:color w:val="000000"/>
          <w:sz w:val="28"/>
          <w:szCs w:val="28"/>
        </w:rPr>
        <w:t>8</w:t>
      </w:r>
    </w:p>
    <w:p w14:paraId="3E8264F1" w14:textId="77777777" w:rsidR="004A0ECD" w:rsidRPr="00230BD2" w:rsidRDefault="004A0ECD" w:rsidP="004A0ECD">
      <w:pPr>
        <w:spacing w:after="0" w:line="240" w:lineRule="auto"/>
        <w:jc w:val="center"/>
        <w:rPr>
          <w:rFonts w:ascii="Times New Roman" w:eastAsia="Times New Roman" w:hAnsi="Times New Roman" w:cs="Times New Roman"/>
          <w:color w:val="000000"/>
          <w:sz w:val="28"/>
          <w:szCs w:val="28"/>
        </w:rPr>
      </w:pPr>
    </w:p>
    <w:p w14:paraId="2B675761" w14:textId="6F7E211C"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230BD2">
        <w:rPr>
          <w:rFonts w:ascii="Times New Roman" w:eastAsia="Times New Roman" w:hAnsi="Times New Roman" w:cs="Times New Roman"/>
          <w:color w:val="000000"/>
          <w:sz w:val="28"/>
          <w:szCs w:val="28"/>
        </w:rPr>
        <w:t xml:space="preserve">Орошаемые земли сельского округа </w:t>
      </w:r>
      <w:proofErr w:type="spellStart"/>
      <w:r w:rsidRPr="00230BD2">
        <w:rPr>
          <w:rFonts w:ascii="Times New Roman" w:eastAsia="Times New Roman" w:hAnsi="Times New Roman" w:cs="Times New Roman"/>
          <w:color w:val="000000"/>
          <w:sz w:val="28"/>
          <w:szCs w:val="28"/>
        </w:rPr>
        <w:t>Жылы</w:t>
      </w:r>
      <w:proofErr w:type="spellEnd"/>
      <w:r w:rsidRPr="00230BD2">
        <w:rPr>
          <w:rFonts w:ascii="Times New Roman" w:eastAsia="Times New Roman" w:hAnsi="Times New Roman" w:cs="Times New Roman"/>
          <w:color w:val="000000"/>
          <w:sz w:val="28"/>
          <w:szCs w:val="28"/>
        </w:rPr>
        <w:t xml:space="preserve"> су Жетысайского района имеют следующие степени засоления: Незасоленные – 8% или 796 га; Слабая степень – 32% или 3115 га; Средняя степень – 51% или 4993 га; Сильно засоленные – 9% или 8333 га; Солончаки – 0,001% или 0,</w:t>
      </w:r>
      <w:r>
        <w:rPr>
          <w:rFonts w:ascii="Times New Roman" w:eastAsia="Times New Roman" w:hAnsi="Times New Roman" w:cs="Times New Roman"/>
          <w:color w:val="000000"/>
          <w:sz w:val="28"/>
          <w:szCs w:val="28"/>
        </w:rPr>
        <w:t>09</w:t>
      </w:r>
      <w:r w:rsidRPr="007877D3">
        <w:rPr>
          <w:rFonts w:ascii="Times New Roman" w:eastAsia="Times New Roman" w:hAnsi="Times New Roman" w:cs="Times New Roman"/>
          <w:color w:val="000000"/>
          <w:sz w:val="28"/>
          <w:szCs w:val="28"/>
        </w:rPr>
        <w:t xml:space="preserve"> 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4.17</w:t>
      </w:r>
      <w:r w:rsidRPr="007877D3">
        <w:rPr>
          <w:rFonts w:ascii="Times New Roman" w:eastAsia="Times New Roman" w:hAnsi="Times New Roman" w:cs="Times New Roman"/>
          <w:color w:val="000000"/>
          <w:sz w:val="28"/>
          <w:szCs w:val="28"/>
        </w:rPr>
        <w:t>-а).</w:t>
      </w:r>
    </w:p>
    <w:p w14:paraId="368FF84F" w14:textId="2A6DFBCE"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r>
        <w:rPr>
          <w:rFonts w:ascii="Times New Roman" w:eastAsia="Times New Roman" w:hAnsi="Times New Roman" w:cs="Times New Roman"/>
          <w:color w:val="000000"/>
          <w:sz w:val="28"/>
          <w:szCs w:val="28"/>
        </w:rPr>
        <w:t xml:space="preserve">Жана </w:t>
      </w:r>
      <w:proofErr w:type="spellStart"/>
      <w:r>
        <w:rPr>
          <w:rFonts w:ascii="Times New Roman" w:eastAsia="Times New Roman" w:hAnsi="Times New Roman" w:cs="Times New Roman"/>
          <w:color w:val="000000"/>
          <w:sz w:val="28"/>
          <w:szCs w:val="28"/>
        </w:rPr>
        <w:t>жол</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3</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262</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1607</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64</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5107</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995</w:t>
      </w:r>
      <w:r w:rsidRPr="007877D3">
        <w:rPr>
          <w:rFonts w:ascii="Times New Roman" w:eastAsia="Times New Roman" w:hAnsi="Times New Roman" w:cs="Times New Roman"/>
          <w:color w:val="000000"/>
          <w:sz w:val="28"/>
          <w:szCs w:val="28"/>
        </w:rPr>
        <w:t xml:space="preserve"> га; Солончаки – 0% или 0га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4.17</w:t>
      </w:r>
      <w:r w:rsidR="00B41F9D">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4C35C0E5" w14:textId="77777777" w:rsidR="004A0ECD" w:rsidRDefault="004A0ECD" w:rsidP="004A0ECD">
      <w:pPr>
        <w:spacing w:after="0" w:line="240" w:lineRule="auto"/>
        <w:jc w:val="center"/>
        <w:rPr>
          <w:rFonts w:ascii="Times New Roman" w:eastAsia="Times New Roman" w:hAnsi="Times New Roman" w:cs="Times New Roman"/>
          <w:color w:val="000000"/>
          <w:sz w:val="28"/>
          <w:szCs w:val="28"/>
        </w:rPr>
      </w:pPr>
    </w:p>
    <w:tbl>
      <w:tblPr>
        <w:tblStyle w:val="a3"/>
        <w:tblW w:w="0" w:type="auto"/>
        <w:tblLook w:val="04A0" w:firstRow="1" w:lastRow="0" w:firstColumn="1" w:lastColumn="0" w:noHBand="0" w:noVBand="1"/>
      </w:tblPr>
      <w:tblGrid>
        <w:gridCol w:w="4672"/>
        <w:gridCol w:w="4672"/>
      </w:tblGrid>
      <w:tr w:rsidR="004A0ECD" w14:paraId="69794C4E" w14:textId="77777777" w:rsidTr="00A73830">
        <w:tc>
          <w:tcPr>
            <w:tcW w:w="4672" w:type="dxa"/>
          </w:tcPr>
          <w:p w14:paraId="4535F4FF" w14:textId="77777777" w:rsidR="004A0ECD" w:rsidRDefault="004A0ECD" w:rsidP="002C1CF3">
            <w:pPr>
              <w:spacing w:after="0" w:line="240" w:lineRule="auto"/>
              <w:jc w:val="center"/>
            </w:pPr>
            <w:r>
              <w:rPr>
                <w:noProof/>
              </w:rPr>
              <w:drawing>
                <wp:inline distT="0" distB="0" distL="0" distR="0" wp14:anchorId="07102907" wp14:editId="1202A4DF">
                  <wp:extent cx="2812466" cy="1980000"/>
                  <wp:effectExtent l="0" t="0" r="6985" b="1270"/>
                  <wp:docPr id="1210574044" name="Рисунок 121057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4204B261" w14:textId="77777777" w:rsidR="004A0ECD" w:rsidRPr="00762EB5" w:rsidRDefault="004A0ECD" w:rsidP="002C1CF3">
            <w:pPr>
              <w:spacing w:after="0" w:line="240" w:lineRule="auto"/>
              <w:jc w:val="center"/>
              <w:rPr>
                <w:rFonts w:ascii="Times New Roman" w:hAnsi="Times New Roman"/>
                <w:sz w:val="28"/>
                <w:szCs w:val="28"/>
              </w:rPr>
            </w:pPr>
            <w:r>
              <w:rPr>
                <w:rFonts w:ascii="Times New Roman" w:hAnsi="Times New Roman"/>
                <w:sz w:val="28"/>
                <w:szCs w:val="28"/>
              </w:rPr>
              <w:t>а</w:t>
            </w:r>
          </w:p>
        </w:tc>
        <w:tc>
          <w:tcPr>
            <w:tcW w:w="4672" w:type="dxa"/>
          </w:tcPr>
          <w:p w14:paraId="493C019D" w14:textId="77777777" w:rsidR="004A0ECD" w:rsidRDefault="004A0ECD" w:rsidP="002C1CF3">
            <w:pPr>
              <w:spacing w:after="0" w:line="240" w:lineRule="auto"/>
              <w:jc w:val="center"/>
            </w:pPr>
            <w:r>
              <w:rPr>
                <w:noProof/>
              </w:rPr>
              <w:drawing>
                <wp:inline distT="0" distB="0" distL="0" distR="0" wp14:anchorId="0A7BC2C0" wp14:editId="48EAFB05">
                  <wp:extent cx="2812466" cy="1980000"/>
                  <wp:effectExtent l="0" t="0" r="698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2466" cy="1980000"/>
                          </a:xfrm>
                          <a:prstGeom prst="rect">
                            <a:avLst/>
                          </a:prstGeom>
                          <a:noFill/>
                          <a:ln>
                            <a:noFill/>
                          </a:ln>
                        </pic:spPr>
                      </pic:pic>
                    </a:graphicData>
                  </a:graphic>
                </wp:inline>
              </w:drawing>
            </w:r>
          </w:p>
          <w:p w14:paraId="1E16BDBA" w14:textId="77777777" w:rsidR="004A0ECD" w:rsidRPr="00762EB5" w:rsidRDefault="004A0ECD" w:rsidP="002C1CF3">
            <w:pPr>
              <w:spacing w:after="0" w:line="240" w:lineRule="auto"/>
              <w:jc w:val="center"/>
              <w:rPr>
                <w:rFonts w:ascii="Times New Roman" w:hAnsi="Times New Roman"/>
                <w:sz w:val="28"/>
                <w:szCs w:val="28"/>
              </w:rPr>
            </w:pPr>
            <w:r>
              <w:rPr>
                <w:rFonts w:ascii="Times New Roman" w:hAnsi="Times New Roman"/>
                <w:sz w:val="28"/>
                <w:szCs w:val="28"/>
              </w:rPr>
              <w:t>б</w:t>
            </w:r>
          </w:p>
        </w:tc>
      </w:tr>
    </w:tbl>
    <w:p w14:paraId="6D712DF7" w14:textId="77777777" w:rsidR="004A0ECD" w:rsidRDefault="004A0ECD" w:rsidP="002C1CF3">
      <w:pPr>
        <w:spacing w:after="0" w:line="240" w:lineRule="auto"/>
        <w:jc w:val="center"/>
      </w:pPr>
    </w:p>
    <w:p w14:paraId="29FD5092" w14:textId="59F5DA9F" w:rsidR="004A0ECD" w:rsidRDefault="00B41F9D" w:rsidP="002C1CF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4.17</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Жылы су,  Жетысайского района и б) Жана жол, Мактааральского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7608C3FB" w14:textId="77777777" w:rsidR="004A0ECD" w:rsidRDefault="004A0ECD" w:rsidP="004A0ECD">
      <w:pPr>
        <w:spacing w:after="0" w:line="240" w:lineRule="auto"/>
        <w:jc w:val="center"/>
      </w:pPr>
    </w:p>
    <w:p w14:paraId="4953774F" w14:textId="507BFFFA"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lastRenderedPageBreak/>
        <w:t xml:space="preserve">Орошаемые земли сельского округа </w:t>
      </w:r>
      <w:r>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lang w:val="kk-KZ"/>
        </w:rPr>
        <w:t>ірлік</w:t>
      </w:r>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7</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432</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24</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1463</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61</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3778</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517</w:t>
      </w:r>
      <w:r w:rsidRPr="007877D3">
        <w:rPr>
          <w:rFonts w:ascii="Times New Roman" w:eastAsia="Times New Roman" w:hAnsi="Times New Roman" w:cs="Times New Roman"/>
          <w:color w:val="000000"/>
          <w:sz w:val="28"/>
          <w:szCs w:val="28"/>
        </w:rPr>
        <w:t xml:space="preserve"> га; Солончаки – 0% или </w:t>
      </w:r>
      <w:r>
        <w:rPr>
          <w:rFonts w:ascii="Times New Roman" w:eastAsia="Times New Roman" w:hAnsi="Times New Roman" w:cs="Times New Roman"/>
          <w:color w:val="000000"/>
          <w:sz w:val="28"/>
          <w:szCs w:val="28"/>
        </w:rPr>
        <w:t xml:space="preserve">0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4.18</w:t>
      </w:r>
      <w:r w:rsidRPr="007877D3">
        <w:rPr>
          <w:rFonts w:ascii="Times New Roman" w:eastAsia="Times New Roman" w:hAnsi="Times New Roman" w:cs="Times New Roman"/>
          <w:color w:val="000000"/>
          <w:sz w:val="28"/>
          <w:szCs w:val="28"/>
        </w:rPr>
        <w:t>-а).</w:t>
      </w:r>
    </w:p>
    <w:p w14:paraId="2214E6BF" w14:textId="4C8CFBE4"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r>
        <w:rPr>
          <w:rFonts w:ascii="Times New Roman" w:eastAsia="Times New Roman" w:hAnsi="Times New Roman" w:cs="Times New Roman"/>
          <w:color w:val="000000"/>
          <w:sz w:val="28"/>
          <w:szCs w:val="28"/>
        </w:rPr>
        <w:t>Достык</w:t>
      </w:r>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12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1513</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30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3852</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49</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6380</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1307</w:t>
      </w:r>
      <w:r w:rsidRPr="007877D3">
        <w:rPr>
          <w:rFonts w:ascii="Times New Roman" w:eastAsia="Times New Roman" w:hAnsi="Times New Roman" w:cs="Times New Roman"/>
          <w:color w:val="000000"/>
          <w:sz w:val="28"/>
          <w:szCs w:val="28"/>
        </w:rPr>
        <w:t xml:space="preserve"> га; Солончаки – 0</w:t>
      </w:r>
      <w:r>
        <w:rPr>
          <w:rFonts w:ascii="Times New Roman" w:eastAsia="Times New Roman" w:hAnsi="Times New Roman" w:cs="Times New Roman"/>
          <w:color w:val="000000"/>
          <w:sz w:val="28"/>
          <w:szCs w:val="28"/>
        </w:rPr>
        <w:t>,001</w:t>
      </w:r>
      <w:r w:rsidRPr="007877D3">
        <w:rPr>
          <w:rFonts w:ascii="Times New Roman" w:eastAsia="Times New Roman" w:hAnsi="Times New Roman" w:cs="Times New Roman"/>
          <w:color w:val="000000"/>
          <w:sz w:val="28"/>
          <w:szCs w:val="28"/>
        </w:rPr>
        <w:t>% или 0</w:t>
      </w:r>
      <w:r>
        <w:rPr>
          <w:rFonts w:ascii="Times New Roman" w:eastAsia="Times New Roman" w:hAnsi="Times New Roman" w:cs="Times New Roman"/>
          <w:color w:val="000000"/>
          <w:sz w:val="28"/>
          <w:szCs w:val="28"/>
        </w:rPr>
        <w:t xml:space="preserve">,09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4.18</w:t>
      </w:r>
      <w:r w:rsidR="00B41F9D">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16E4E716" w14:textId="77777777" w:rsidR="004A0ECD" w:rsidRDefault="004A0ECD" w:rsidP="004A0ECD">
      <w:pPr>
        <w:spacing w:after="0" w:line="240" w:lineRule="auto"/>
        <w:jc w:val="center"/>
      </w:pPr>
    </w:p>
    <w:tbl>
      <w:tblPr>
        <w:tblStyle w:val="a3"/>
        <w:tblW w:w="0" w:type="auto"/>
        <w:tblLook w:val="04A0" w:firstRow="1" w:lastRow="0" w:firstColumn="1" w:lastColumn="0" w:noHBand="0" w:noVBand="1"/>
      </w:tblPr>
      <w:tblGrid>
        <w:gridCol w:w="4672"/>
        <w:gridCol w:w="4672"/>
      </w:tblGrid>
      <w:tr w:rsidR="004A0ECD" w14:paraId="10C01ED7" w14:textId="77777777" w:rsidTr="00A73830">
        <w:tc>
          <w:tcPr>
            <w:tcW w:w="4672" w:type="dxa"/>
          </w:tcPr>
          <w:p w14:paraId="6681E539" w14:textId="77777777" w:rsidR="004A0ECD" w:rsidRPr="00762EB5" w:rsidRDefault="004A0ECD" w:rsidP="004A0ECD">
            <w:pPr>
              <w:spacing w:after="0" w:line="240" w:lineRule="auto"/>
              <w:jc w:val="center"/>
              <w:rPr>
                <w:rFonts w:ascii="Times New Roman" w:hAnsi="Times New Roman"/>
                <w:sz w:val="28"/>
                <w:szCs w:val="28"/>
              </w:rPr>
            </w:pPr>
            <w:r w:rsidRPr="00762EB5">
              <w:rPr>
                <w:rFonts w:ascii="Times New Roman" w:hAnsi="Times New Roman"/>
                <w:noProof/>
                <w:sz w:val="28"/>
                <w:szCs w:val="28"/>
              </w:rPr>
              <w:drawing>
                <wp:inline distT="0" distB="0" distL="0" distR="0" wp14:anchorId="79ACBC4A" wp14:editId="32199AD8">
                  <wp:extent cx="2686050" cy="189100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7813" cy="1892243"/>
                          </a:xfrm>
                          <a:prstGeom prst="rect">
                            <a:avLst/>
                          </a:prstGeom>
                          <a:noFill/>
                          <a:ln>
                            <a:noFill/>
                          </a:ln>
                        </pic:spPr>
                      </pic:pic>
                    </a:graphicData>
                  </a:graphic>
                </wp:inline>
              </w:drawing>
            </w:r>
          </w:p>
          <w:p w14:paraId="20439852" w14:textId="77777777" w:rsidR="004A0ECD" w:rsidRPr="00762EB5"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а</w:t>
            </w:r>
          </w:p>
        </w:tc>
        <w:tc>
          <w:tcPr>
            <w:tcW w:w="4672" w:type="dxa"/>
          </w:tcPr>
          <w:p w14:paraId="5C3748BF" w14:textId="77777777" w:rsidR="004A0ECD" w:rsidRPr="00762EB5" w:rsidRDefault="004A0ECD" w:rsidP="004A0ECD">
            <w:pPr>
              <w:spacing w:after="0" w:line="240" w:lineRule="auto"/>
              <w:jc w:val="center"/>
              <w:rPr>
                <w:rFonts w:ascii="Times New Roman" w:hAnsi="Times New Roman"/>
                <w:sz w:val="28"/>
                <w:szCs w:val="28"/>
              </w:rPr>
            </w:pPr>
            <w:r w:rsidRPr="00762EB5">
              <w:rPr>
                <w:rFonts w:ascii="Times New Roman" w:hAnsi="Times New Roman"/>
                <w:noProof/>
                <w:sz w:val="28"/>
                <w:szCs w:val="28"/>
              </w:rPr>
              <w:drawing>
                <wp:inline distT="0" distB="0" distL="0" distR="0" wp14:anchorId="5897E0E5" wp14:editId="511873A6">
                  <wp:extent cx="2600325" cy="183065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5524" cy="1834311"/>
                          </a:xfrm>
                          <a:prstGeom prst="rect">
                            <a:avLst/>
                          </a:prstGeom>
                          <a:noFill/>
                          <a:ln>
                            <a:noFill/>
                          </a:ln>
                        </pic:spPr>
                      </pic:pic>
                    </a:graphicData>
                  </a:graphic>
                </wp:inline>
              </w:drawing>
            </w:r>
          </w:p>
          <w:p w14:paraId="4FEEA1C0" w14:textId="77777777" w:rsidR="004A0ECD" w:rsidRPr="00762EB5"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б</w:t>
            </w:r>
          </w:p>
        </w:tc>
      </w:tr>
    </w:tbl>
    <w:p w14:paraId="6BB9E5FD" w14:textId="77777777" w:rsidR="00F81517" w:rsidRDefault="00F81517" w:rsidP="004A0ECD">
      <w:pPr>
        <w:spacing w:after="0" w:line="240" w:lineRule="auto"/>
        <w:jc w:val="center"/>
        <w:rPr>
          <w:rFonts w:ascii="Times New Roman" w:eastAsia="Times New Roman" w:hAnsi="Times New Roman" w:cs="Times New Roman"/>
          <w:color w:val="000000"/>
          <w:sz w:val="28"/>
          <w:szCs w:val="28"/>
          <w:lang w:val="kk-KZ"/>
        </w:rPr>
      </w:pPr>
    </w:p>
    <w:p w14:paraId="356BDAA6" w14:textId="180AA71E" w:rsidR="004A0ECD" w:rsidRDefault="00B41F9D" w:rsidP="004A0EC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4.18</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w:t>
      </w:r>
      <w:r w:rsidR="004A0ECD">
        <w:rPr>
          <w:rFonts w:ascii="Times New Roman" w:eastAsia="Times New Roman" w:hAnsi="Times New Roman" w:cs="Times New Roman"/>
          <w:color w:val="000000"/>
          <w:sz w:val="28"/>
          <w:szCs w:val="28"/>
        </w:rPr>
        <w:t>Б</w:t>
      </w:r>
      <w:r w:rsidR="004A0ECD">
        <w:rPr>
          <w:rFonts w:ascii="Times New Roman" w:eastAsia="Times New Roman" w:hAnsi="Times New Roman" w:cs="Times New Roman"/>
          <w:color w:val="000000"/>
          <w:sz w:val="28"/>
          <w:szCs w:val="28"/>
          <w:lang w:val="kk-KZ"/>
        </w:rPr>
        <w:t xml:space="preserve">ірлік и б) Достык, Мактааральского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05AFE328" w14:textId="77777777" w:rsidR="004A0ECD" w:rsidRDefault="004A0ECD" w:rsidP="004A0ECD">
      <w:pPr>
        <w:spacing w:after="0" w:line="240" w:lineRule="auto"/>
        <w:jc w:val="center"/>
      </w:pPr>
    </w:p>
    <w:p w14:paraId="47AA28A2" w14:textId="256BB1D7"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Енбекшы</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401</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1775</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50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4446</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25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2250</w:t>
      </w:r>
      <w:r w:rsidRPr="007877D3">
        <w:rPr>
          <w:rFonts w:ascii="Times New Roman" w:eastAsia="Times New Roman" w:hAnsi="Times New Roman" w:cs="Times New Roman"/>
          <w:color w:val="000000"/>
          <w:sz w:val="28"/>
          <w:szCs w:val="28"/>
        </w:rPr>
        <w:t xml:space="preserve"> га; Солончаки – 0</w:t>
      </w:r>
      <w:r>
        <w:rPr>
          <w:rFonts w:ascii="Times New Roman" w:eastAsia="Times New Roman" w:hAnsi="Times New Roman" w:cs="Times New Roman"/>
          <w:color w:val="000000"/>
          <w:sz w:val="28"/>
          <w:szCs w:val="28"/>
        </w:rPr>
        <w:t>,001</w:t>
      </w:r>
      <w:r w:rsidRPr="007877D3">
        <w:rPr>
          <w:rFonts w:ascii="Times New Roman" w:eastAsia="Times New Roman" w:hAnsi="Times New Roman" w:cs="Times New Roman"/>
          <w:color w:val="000000"/>
          <w:sz w:val="28"/>
          <w:szCs w:val="28"/>
        </w:rPr>
        <w:t>% или 0</w:t>
      </w:r>
      <w:r>
        <w:rPr>
          <w:rFonts w:ascii="Times New Roman" w:eastAsia="Times New Roman" w:hAnsi="Times New Roman" w:cs="Times New Roman"/>
          <w:color w:val="000000"/>
          <w:sz w:val="28"/>
          <w:szCs w:val="28"/>
        </w:rPr>
        <w:t xml:space="preserve">,09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4.19</w:t>
      </w:r>
      <w:r w:rsidRPr="007877D3">
        <w:rPr>
          <w:rFonts w:ascii="Times New Roman" w:eastAsia="Times New Roman" w:hAnsi="Times New Roman" w:cs="Times New Roman"/>
          <w:color w:val="000000"/>
          <w:sz w:val="28"/>
          <w:szCs w:val="28"/>
        </w:rPr>
        <w:t>-а).</w:t>
      </w:r>
    </w:p>
    <w:p w14:paraId="65E5A40B" w14:textId="4CFB9D37"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Иржар</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4</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366</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1830</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60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5406</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1373</w:t>
      </w:r>
      <w:r w:rsidRPr="007877D3">
        <w:rPr>
          <w:rFonts w:ascii="Times New Roman" w:eastAsia="Times New Roman" w:hAnsi="Times New Roman" w:cs="Times New Roman"/>
          <w:color w:val="000000"/>
          <w:sz w:val="28"/>
          <w:szCs w:val="28"/>
        </w:rPr>
        <w:t xml:space="preserve"> га; Солончаки – 0% или 0</w:t>
      </w:r>
      <w:r>
        <w:rPr>
          <w:rFonts w:ascii="Times New Roman" w:eastAsia="Times New Roman" w:hAnsi="Times New Roman" w:cs="Times New Roman"/>
          <w:color w:val="000000"/>
          <w:sz w:val="28"/>
          <w:szCs w:val="28"/>
        </w:rPr>
        <w:t xml:space="preserve">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4.19</w:t>
      </w:r>
      <w:r w:rsidR="00B41F9D">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00B207A1" w14:textId="77777777" w:rsidR="004A0ECD" w:rsidRDefault="004A0ECD" w:rsidP="004A0ECD">
      <w:pPr>
        <w:spacing w:after="0" w:line="240" w:lineRule="auto"/>
      </w:pPr>
    </w:p>
    <w:tbl>
      <w:tblPr>
        <w:tblStyle w:val="a3"/>
        <w:tblW w:w="0" w:type="auto"/>
        <w:tblLook w:val="04A0" w:firstRow="1" w:lastRow="0" w:firstColumn="1" w:lastColumn="0" w:noHBand="0" w:noVBand="1"/>
      </w:tblPr>
      <w:tblGrid>
        <w:gridCol w:w="4672"/>
        <w:gridCol w:w="4672"/>
      </w:tblGrid>
      <w:tr w:rsidR="004A0ECD" w14:paraId="009F0AF8" w14:textId="77777777" w:rsidTr="00A73830">
        <w:tc>
          <w:tcPr>
            <w:tcW w:w="4672" w:type="dxa"/>
          </w:tcPr>
          <w:p w14:paraId="48DB627C" w14:textId="77777777" w:rsidR="004A0ECD" w:rsidRPr="00AF5F69" w:rsidRDefault="004A0ECD" w:rsidP="004A0ECD">
            <w:pPr>
              <w:spacing w:after="0" w:line="240" w:lineRule="auto"/>
              <w:jc w:val="center"/>
              <w:rPr>
                <w:rFonts w:ascii="Times New Roman" w:hAnsi="Times New Roman"/>
                <w:sz w:val="28"/>
                <w:szCs w:val="28"/>
              </w:rPr>
            </w:pPr>
            <w:r w:rsidRPr="00AF5F69">
              <w:rPr>
                <w:rFonts w:ascii="Times New Roman" w:hAnsi="Times New Roman"/>
                <w:noProof/>
                <w:sz w:val="28"/>
                <w:szCs w:val="28"/>
              </w:rPr>
              <w:drawing>
                <wp:inline distT="0" distB="0" distL="0" distR="0" wp14:anchorId="4CBE31BB" wp14:editId="503A8164">
                  <wp:extent cx="2600325" cy="18306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03286" cy="1832735"/>
                          </a:xfrm>
                          <a:prstGeom prst="rect">
                            <a:avLst/>
                          </a:prstGeom>
                          <a:noFill/>
                          <a:ln>
                            <a:noFill/>
                          </a:ln>
                        </pic:spPr>
                      </pic:pic>
                    </a:graphicData>
                  </a:graphic>
                </wp:inline>
              </w:drawing>
            </w:r>
          </w:p>
          <w:p w14:paraId="235E1554" w14:textId="77777777" w:rsidR="004A0ECD" w:rsidRPr="00AF5F69"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а</w:t>
            </w:r>
          </w:p>
        </w:tc>
        <w:tc>
          <w:tcPr>
            <w:tcW w:w="4672" w:type="dxa"/>
          </w:tcPr>
          <w:p w14:paraId="6B64F421" w14:textId="77777777" w:rsidR="004A0ECD" w:rsidRPr="00AF5F69" w:rsidRDefault="004A0ECD" w:rsidP="004A0ECD">
            <w:pPr>
              <w:spacing w:after="0" w:line="240" w:lineRule="auto"/>
              <w:jc w:val="center"/>
              <w:rPr>
                <w:rFonts w:ascii="Times New Roman" w:hAnsi="Times New Roman"/>
                <w:sz w:val="28"/>
                <w:szCs w:val="28"/>
              </w:rPr>
            </w:pPr>
            <w:r w:rsidRPr="00AF5F69">
              <w:rPr>
                <w:rFonts w:ascii="Times New Roman" w:hAnsi="Times New Roman"/>
                <w:noProof/>
                <w:sz w:val="28"/>
                <w:szCs w:val="28"/>
              </w:rPr>
              <w:drawing>
                <wp:inline distT="0" distB="0" distL="0" distR="0" wp14:anchorId="45906EBD" wp14:editId="279BCB98">
                  <wp:extent cx="2599499" cy="18300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05177" cy="1834067"/>
                          </a:xfrm>
                          <a:prstGeom prst="rect">
                            <a:avLst/>
                          </a:prstGeom>
                          <a:noFill/>
                          <a:ln>
                            <a:noFill/>
                          </a:ln>
                        </pic:spPr>
                      </pic:pic>
                    </a:graphicData>
                  </a:graphic>
                </wp:inline>
              </w:drawing>
            </w:r>
          </w:p>
          <w:p w14:paraId="1AF6942C" w14:textId="77777777" w:rsidR="004A0ECD" w:rsidRPr="00AF5F69"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б</w:t>
            </w:r>
          </w:p>
        </w:tc>
      </w:tr>
    </w:tbl>
    <w:p w14:paraId="55BC9535" w14:textId="77777777" w:rsidR="00F81517" w:rsidRDefault="00F81517" w:rsidP="004A0ECD">
      <w:pPr>
        <w:spacing w:after="0" w:line="240" w:lineRule="auto"/>
        <w:jc w:val="center"/>
        <w:rPr>
          <w:rFonts w:ascii="Times New Roman" w:eastAsia="Times New Roman" w:hAnsi="Times New Roman" w:cs="Times New Roman"/>
          <w:color w:val="000000"/>
          <w:sz w:val="28"/>
          <w:szCs w:val="28"/>
          <w:lang w:val="kk-KZ"/>
        </w:rPr>
      </w:pPr>
    </w:p>
    <w:p w14:paraId="70747B4C" w14:textId="7F0AA082" w:rsidR="004A0ECD" w:rsidRDefault="004A0ECD" w:rsidP="004A0ECD">
      <w:pPr>
        <w:spacing w:after="0" w:line="240" w:lineRule="auto"/>
        <w:jc w:val="center"/>
      </w:pPr>
      <w:r>
        <w:rPr>
          <w:rFonts w:ascii="Times New Roman" w:eastAsia="Times New Roman" w:hAnsi="Times New Roman" w:cs="Times New Roman"/>
          <w:color w:val="000000"/>
          <w:sz w:val="28"/>
          <w:szCs w:val="28"/>
          <w:lang w:val="kk-KZ"/>
        </w:rPr>
        <w:t>Ри</w:t>
      </w:r>
      <w:r w:rsidR="00B41F9D">
        <w:rPr>
          <w:rFonts w:ascii="Times New Roman" w:eastAsia="Times New Roman" w:hAnsi="Times New Roman" w:cs="Times New Roman"/>
          <w:color w:val="000000"/>
          <w:sz w:val="28"/>
          <w:szCs w:val="28"/>
          <w:lang w:val="kk-KZ"/>
        </w:rPr>
        <w:t>сунок 4.19</w:t>
      </w:r>
      <w:r>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w:t>
      </w:r>
      <w:proofErr w:type="spellStart"/>
      <w:r>
        <w:rPr>
          <w:rFonts w:ascii="Times New Roman" w:eastAsia="Times New Roman" w:hAnsi="Times New Roman" w:cs="Times New Roman"/>
          <w:color w:val="000000"/>
          <w:sz w:val="28"/>
          <w:szCs w:val="28"/>
        </w:rPr>
        <w:t>Енбекшы</w:t>
      </w:r>
      <w:proofErr w:type="spellEnd"/>
      <w:r>
        <w:rPr>
          <w:rFonts w:ascii="Times New Roman" w:eastAsia="Times New Roman" w:hAnsi="Times New Roman" w:cs="Times New Roman"/>
          <w:color w:val="000000"/>
          <w:sz w:val="28"/>
          <w:szCs w:val="28"/>
          <w:lang w:val="kk-KZ"/>
        </w:rPr>
        <w:t xml:space="preserve"> и б) Иржар, Мактааральского района на основе данных </w:t>
      </w:r>
      <w:proofErr w:type="spellStart"/>
      <w:r>
        <w:rPr>
          <w:rFonts w:ascii="Times New Roman" w:eastAsia="Times New Roman" w:hAnsi="Times New Roman" w:cs="Times New Roman"/>
          <w:color w:val="000000"/>
          <w:sz w:val="28"/>
          <w:szCs w:val="28"/>
          <w:lang w:val="en-US"/>
        </w:rPr>
        <w:t>LandSat</w:t>
      </w:r>
      <w:proofErr w:type="spellEnd"/>
      <w:r>
        <w:rPr>
          <w:rFonts w:ascii="Times New Roman" w:eastAsia="Times New Roman" w:hAnsi="Times New Roman" w:cs="Times New Roman"/>
          <w:color w:val="000000"/>
          <w:sz w:val="28"/>
          <w:szCs w:val="28"/>
        </w:rPr>
        <w:t>-</w:t>
      </w:r>
      <w:r w:rsidRPr="0092743C">
        <w:rPr>
          <w:rFonts w:ascii="Times New Roman" w:eastAsia="Times New Roman" w:hAnsi="Times New Roman" w:cs="Times New Roman"/>
          <w:color w:val="000000"/>
          <w:sz w:val="28"/>
          <w:szCs w:val="28"/>
        </w:rPr>
        <w:t>8</w:t>
      </w:r>
    </w:p>
    <w:p w14:paraId="3FAAFD16" w14:textId="77777777" w:rsidR="004A0ECD" w:rsidRDefault="004A0ECD" w:rsidP="009551A0">
      <w:pPr>
        <w:spacing w:after="0" w:line="240" w:lineRule="auto"/>
        <w:jc w:val="both"/>
      </w:pPr>
    </w:p>
    <w:p w14:paraId="1DBBF85B" w14:textId="043265BA"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Калыбеков</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5</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247</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18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1001</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52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2824</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26</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1394</w:t>
      </w:r>
      <w:r w:rsidRPr="007877D3">
        <w:rPr>
          <w:rFonts w:ascii="Times New Roman" w:eastAsia="Times New Roman" w:hAnsi="Times New Roman" w:cs="Times New Roman"/>
          <w:color w:val="000000"/>
          <w:sz w:val="28"/>
          <w:szCs w:val="28"/>
        </w:rPr>
        <w:t xml:space="preserve"> га; Солончаки – 0% или 0</w:t>
      </w:r>
      <w:r>
        <w:rPr>
          <w:rFonts w:ascii="Times New Roman" w:eastAsia="Times New Roman" w:hAnsi="Times New Roman" w:cs="Times New Roman"/>
          <w:color w:val="000000"/>
          <w:sz w:val="28"/>
          <w:szCs w:val="28"/>
        </w:rPr>
        <w:t xml:space="preserve">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4.20</w:t>
      </w:r>
      <w:r w:rsidRPr="007877D3">
        <w:rPr>
          <w:rFonts w:ascii="Times New Roman" w:eastAsia="Times New Roman" w:hAnsi="Times New Roman" w:cs="Times New Roman"/>
          <w:color w:val="000000"/>
          <w:sz w:val="28"/>
          <w:szCs w:val="28"/>
        </w:rPr>
        <w:t>-а).</w:t>
      </w:r>
    </w:p>
    <w:p w14:paraId="4F3379D9" w14:textId="34ED1D3D"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Мактаарал</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9</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1176</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29</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3891</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50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6706</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11</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1528</w:t>
      </w:r>
      <w:r w:rsidRPr="007877D3">
        <w:rPr>
          <w:rFonts w:ascii="Times New Roman" w:eastAsia="Times New Roman" w:hAnsi="Times New Roman" w:cs="Times New Roman"/>
          <w:color w:val="000000"/>
          <w:sz w:val="28"/>
          <w:szCs w:val="28"/>
        </w:rPr>
        <w:t xml:space="preserve"> га; Солончаки – 0% или 0</w:t>
      </w:r>
      <w:r>
        <w:rPr>
          <w:rFonts w:ascii="Times New Roman" w:eastAsia="Times New Roman" w:hAnsi="Times New Roman" w:cs="Times New Roman"/>
          <w:color w:val="000000"/>
          <w:sz w:val="28"/>
          <w:szCs w:val="28"/>
        </w:rPr>
        <w:t xml:space="preserve">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4.20</w:t>
      </w:r>
      <w:r w:rsidR="00B41F9D">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04D65BEB" w14:textId="77777777" w:rsidR="004A0ECD" w:rsidRDefault="004A0ECD" w:rsidP="004A0ECD">
      <w:pPr>
        <w:spacing w:after="0" w:line="240" w:lineRule="auto"/>
      </w:pPr>
    </w:p>
    <w:tbl>
      <w:tblPr>
        <w:tblStyle w:val="a3"/>
        <w:tblW w:w="0" w:type="auto"/>
        <w:tblLook w:val="04A0" w:firstRow="1" w:lastRow="0" w:firstColumn="1" w:lastColumn="0" w:noHBand="0" w:noVBand="1"/>
      </w:tblPr>
      <w:tblGrid>
        <w:gridCol w:w="4672"/>
        <w:gridCol w:w="4672"/>
      </w:tblGrid>
      <w:tr w:rsidR="004A0ECD" w14:paraId="64127AF2" w14:textId="77777777" w:rsidTr="00A73830">
        <w:tc>
          <w:tcPr>
            <w:tcW w:w="4672" w:type="dxa"/>
          </w:tcPr>
          <w:p w14:paraId="2E90F0EF" w14:textId="77777777" w:rsidR="004A0ECD" w:rsidRDefault="004A0ECD" w:rsidP="004A0ECD">
            <w:pPr>
              <w:spacing w:after="0" w:line="240" w:lineRule="auto"/>
            </w:pPr>
            <w:r>
              <w:rPr>
                <w:noProof/>
              </w:rPr>
              <w:drawing>
                <wp:inline distT="0" distB="0" distL="0" distR="0" wp14:anchorId="67059C7F" wp14:editId="453F4736">
                  <wp:extent cx="2495550" cy="17568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0436" cy="1760330"/>
                          </a:xfrm>
                          <a:prstGeom prst="rect">
                            <a:avLst/>
                          </a:prstGeom>
                          <a:noFill/>
                          <a:ln>
                            <a:noFill/>
                          </a:ln>
                        </pic:spPr>
                      </pic:pic>
                    </a:graphicData>
                  </a:graphic>
                </wp:inline>
              </w:drawing>
            </w:r>
          </w:p>
          <w:p w14:paraId="0977BAE6" w14:textId="77777777" w:rsidR="004A0ECD" w:rsidRPr="00ED2AB1" w:rsidRDefault="004A0ECD" w:rsidP="004A0ECD">
            <w:pPr>
              <w:spacing w:after="0" w:line="240" w:lineRule="auto"/>
              <w:jc w:val="center"/>
              <w:rPr>
                <w:rFonts w:ascii="Times New Roman" w:hAnsi="Times New Roman"/>
                <w:sz w:val="28"/>
                <w:szCs w:val="28"/>
              </w:rPr>
            </w:pPr>
            <w:r w:rsidRPr="00ED2AB1">
              <w:rPr>
                <w:rFonts w:ascii="Times New Roman" w:hAnsi="Times New Roman"/>
                <w:sz w:val="28"/>
                <w:szCs w:val="28"/>
              </w:rPr>
              <w:t>а</w:t>
            </w:r>
          </w:p>
        </w:tc>
        <w:tc>
          <w:tcPr>
            <w:tcW w:w="4672" w:type="dxa"/>
          </w:tcPr>
          <w:p w14:paraId="5149B443" w14:textId="77777777" w:rsidR="004A0ECD" w:rsidRDefault="004A0ECD" w:rsidP="004A0ECD">
            <w:pPr>
              <w:spacing w:after="0" w:line="240" w:lineRule="auto"/>
            </w:pPr>
            <w:r>
              <w:rPr>
                <w:noProof/>
              </w:rPr>
              <w:drawing>
                <wp:inline distT="0" distB="0" distL="0" distR="0" wp14:anchorId="220D4474" wp14:editId="6CF6704E">
                  <wp:extent cx="2447925" cy="172336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54076" cy="1727692"/>
                          </a:xfrm>
                          <a:prstGeom prst="rect">
                            <a:avLst/>
                          </a:prstGeom>
                          <a:noFill/>
                          <a:ln>
                            <a:noFill/>
                          </a:ln>
                        </pic:spPr>
                      </pic:pic>
                    </a:graphicData>
                  </a:graphic>
                </wp:inline>
              </w:drawing>
            </w:r>
          </w:p>
          <w:p w14:paraId="13955CB6" w14:textId="77777777" w:rsidR="004A0ECD" w:rsidRPr="00ED2AB1"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б</w:t>
            </w:r>
          </w:p>
        </w:tc>
      </w:tr>
    </w:tbl>
    <w:p w14:paraId="34038509" w14:textId="7524CEAA" w:rsidR="004A0ECD" w:rsidRDefault="00B41F9D" w:rsidP="004A0ECD">
      <w:pPr>
        <w:spacing w:after="0" w:line="240" w:lineRule="auto"/>
        <w:jc w:val="center"/>
      </w:pPr>
      <w:r>
        <w:rPr>
          <w:rFonts w:ascii="Times New Roman" w:eastAsia="Times New Roman" w:hAnsi="Times New Roman" w:cs="Times New Roman"/>
          <w:color w:val="000000"/>
          <w:sz w:val="28"/>
          <w:szCs w:val="28"/>
          <w:lang w:val="kk-KZ"/>
        </w:rPr>
        <w:t>Рисунок 4.20</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w:t>
      </w:r>
      <w:proofErr w:type="spellStart"/>
      <w:r w:rsidR="004A0ECD">
        <w:rPr>
          <w:rFonts w:ascii="Times New Roman" w:eastAsia="Times New Roman" w:hAnsi="Times New Roman" w:cs="Times New Roman"/>
          <w:color w:val="000000"/>
          <w:sz w:val="28"/>
          <w:szCs w:val="28"/>
        </w:rPr>
        <w:t>Калыбеков</w:t>
      </w:r>
      <w:proofErr w:type="spellEnd"/>
      <w:r w:rsidR="004A0ECD">
        <w:rPr>
          <w:rFonts w:ascii="Times New Roman" w:eastAsia="Times New Roman" w:hAnsi="Times New Roman" w:cs="Times New Roman"/>
          <w:color w:val="000000"/>
          <w:sz w:val="28"/>
          <w:szCs w:val="28"/>
          <w:lang w:val="kk-KZ"/>
        </w:rPr>
        <w:t xml:space="preserve"> и б) Мактаарал, Мактааральского района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06136C0F" w14:textId="77777777" w:rsidR="004A0ECD" w:rsidRDefault="004A0ECD" w:rsidP="004A0ECD">
      <w:pPr>
        <w:spacing w:after="0" w:line="240" w:lineRule="auto"/>
      </w:pPr>
    </w:p>
    <w:p w14:paraId="3225415C" w14:textId="1E9DF11B" w:rsidR="004A0ECD" w:rsidRPr="007877D3"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proofErr w:type="spellStart"/>
      <w:r>
        <w:rPr>
          <w:rFonts w:ascii="Times New Roman" w:eastAsia="Times New Roman" w:hAnsi="Times New Roman" w:cs="Times New Roman"/>
          <w:color w:val="000000"/>
          <w:sz w:val="28"/>
          <w:szCs w:val="28"/>
        </w:rPr>
        <w:t>Нурлыбаев</w:t>
      </w:r>
      <w:proofErr w:type="spellEnd"/>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4</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304</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18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1558</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69</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5854</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9</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757</w:t>
      </w:r>
      <w:r w:rsidRPr="007877D3">
        <w:rPr>
          <w:rFonts w:ascii="Times New Roman" w:eastAsia="Times New Roman" w:hAnsi="Times New Roman" w:cs="Times New Roman"/>
          <w:color w:val="000000"/>
          <w:sz w:val="28"/>
          <w:szCs w:val="28"/>
        </w:rPr>
        <w:t xml:space="preserve"> га; Солончаки – 0% или 0</w:t>
      </w:r>
      <w:r>
        <w:rPr>
          <w:rFonts w:ascii="Times New Roman" w:eastAsia="Times New Roman" w:hAnsi="Times New Roman" w:cs="Times New Roman"/>
          <w:color w:val="000000"/>
          <w:sz w:val="28"/>
          <w:szCs w:val="28"/>
        </w:rPr>
        <w:t xml:space="preserve"> </w:t>
      </w:r>
      <w:r w:rsidRPr="007877D3">
        <w:rPr>
          <w:rFonts w:ascii="Times New Roman" w:eastAsia="Times New Roman" w:hAnsi="Times New Roman" w:cs="Times New Roman"/>
          <w:color w:val="000000"/>
          <w:sz w:val="28"/>
          <w:szCs w:val="28"/>
        </w:rPr>
        <w:t>га (рис.</w:t>
      </w:r>
      <w:r>
        <w:rPr>
          <w:rFonts w:ascii="Times New Roman" w:eastAsia="Times New Roman" w:hAnsi="Times New Roman" w:cs="Times New Roman"/>
          <w:color w:val="000000"/>
          <w:sz w:val="28"/>
          <w:szCs w:val="28"/>
        </w:rPr>
        <w:t xml:space="preserve"> </w:t>
      </w:r>
      <w:r w:rsidR="00B41F9D">
        <w:rPr>
          <w:rFonts w:ascii="Times New Roman" w:eastAsia="Times New Roman" w:hAnsi="Times New Roman" w:cs="Times New Roman"/>
          <w:color w:val="000000"/>
          <w:sz w:val="28"/>
          <w:szCs w:val="28"/>
          <w:lang w:val="kk-KZ"/>
        </w:rPr>
        <w:t>4.21</w:t>
      </w:r>
      <w:r w:rsidRPr="007877D3">
        <w:rPr>
          <w:rFonts w:ascii="Times New Roman" w:eastAsia="Times New Roman" w:hAnsi="Times New Roman" w:cs="Times New Roman"/>
          <w:color w:val="000000"/>
          <w:sz w:val="28"/>
          <w:szCs w:val="28"/>
        </w:rPr>
        <w:t>-а).</w:t>
      </w:r>
    </w:p>
    <w:p w14:paraId="5A492BF4" w14:textId="59332056" w:rsidR="004A0ECD"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7877D3">
        <w:rPr>
          <w:rFonts w:ascii="Times New Roman" w:eastAsia="Times New Roman" w:hAnsi="Times New Roman" w:cs="Times New Roman"/>
          <w:color w:val="000000"/>
          <w:sz w:val="28"/>
          <w:szCs w:val="28"/>
        </w:rPr>
        <w:t xml:space="preserve">Орошаемые земли сельского округа </w:t>
      </w:r>
      <w:r>
        <w:rPr>
          <w:rFonts w:ascii="Times New Roman" w:eastAsia="Times New Roman" w:hAnsi="Times New Roman" w:cs="Times New Roman"/>
          <w:color w:val="000000"/>
          <w:sz w:val="28"/>
          <w:szCs w:val="28"/>
        </w:rPr>
        <w:t>Жамбыл</w:t>
      </w:r>
      <w:r w:rsidRPr="007877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Мактааральского</w:t>
      </w:r>
      <w:r w:rsidRPr="007877D3">
        <w:rPr>
          <w:rFonts w:ascii="Times New Roman" w:eastAsia="Times New Roman" w:hAnsi="Times New Roman" w:cs="Times New Roman"/>
          <w:color w:val="000000"/>
          <w:sz w:val="28"/>
          <w:szCs w:val="28"/>
        </w:rPr>
        <w:t xml:space="preserve"> района имеют следующие степени засоления: Незасоленные – </w:t>
      </w:r>
      <w:r>
        <w:rPr>
          <w:rFonts w:ascii="Times New Roman" w:eastAsia="Times New Roman" w:hAnsi="Times New Roman" w:cs="Times New Roman"/>
          <w:color w:val="000000"/>
          <w:sz w:val="28"/>
          <w:szCs w:val="28"/>
        </w:rPr>
        <w:t>20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1210</w:t>
      </w:r>
      <w:r w:rsidRPr="007877D3">
        <w:rPr>
          <w:rFonts w:ascii="Times New Roman" w:eastAsia="Times New Roman" w:hAnsi="Times New Roman" w:cs="Times New Roman"/>
          <w:color w:val="000000"/>
          <w:sz w:val="28"/>
          <w:szCs w:val="28"/>
        </w:rPr>
        <w:t xml:space="preserve"> га; Слабая степень – </w:t>
      </w:r>
      <w:r>
        <w:rPr>
          <w:rFonts w:ascii="Times New Roman" w:eastAsia="Times New Roman" w:hAnsi="Times New Roman" w:cs="Times New Roman"/>
          <w:color w:val="000000"/>
          <w:sz w:val="28"/>
          <w:szCs w:val="28"/>
        </w:rPr>
        <w:t>40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2435</w:t>
      </w:r>
      <w:r w:rsidRPr="007877D3">
        <w:rPr>
          <w:rFonts w:ascii="Times New Roman" w:eastAsia="Times New Roman" w:hAnsi="Times New Roman" w:cs="Times New Roman"/>
          <w:color w:val="000000"/>
          <w:sz w:val="28"/>
          <w:szCs w:val="28"/>
        </w:rPr>
        <w:t xml:space="preserve"> га; Средняя степень – </w:t>
      </w:r>
      <w:r>
        <w:rPr>
          <w:rFonts w:ascii="Times New Roman" w:eastAsia="Times New Roman" w:hAnsi="Times New Roman" w:cs="Times New Roman"/>
          <w:color w:val="000000"/>
          <w:sz w:val="28"/>
          <w:szCs w:val="28"/>
        </w:rPr>
        <w:t>38</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2294</w:t>
      </w:r>
      <w:r w:rsidRPr="007877D3">
        <w:rPr>
          <w:rFonts w:ascii="Times New Roman" w:eastAsia="Times New Roman" w:hAnsi="Times New Roman" w:cs="Times New Roman"/>
          <w:color w:val="000000"/>
          <w:sz w:val="28"/>
          <w:szCs w:val="28"/>
        </w:rPr>
        <w:t xml:space="preserve"> га; Сильно засоленные – </w:t>
      </w:r>
      <w:r>
        <w:rPr>
          <w:rFonts w:ascii="Times New Roman" w:eastAsia="Times New Roman" w:hAnsi="Times New Roman" w:cs="Times New Roman"/>
          <w:color w:val="000000"/>
          <w:sz w:val="28"/>
          <w:szCs w:val="28"/>
        </w:rPr>
        <w:t>2</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99</w:t>
      </w:r>
      <w:r w:rsidRPr="007877D3">
        <w:rPr>
          <w:rFonts w:ascii="Times New Roman" w:eastAsia="Times New Roman" w:hAnsi="Times New Roman" w:cs="Times New Roman"/>
          <w:color w:val="000000"/>
          <w:sz w:val="28"/>
          <w:szCs w:val="28"/>
        </w:rPr>
        <w:t xml:space="preserve"> га; Солончаки – </w:t>
      </w:r>
      <w:r>
        <w:rPr>
          <w:rFonts w:ascii="Times New Roman" w:eastAsia="Times New Roman" w:hAnsi="Times New Roman" w:cs="Times New Roman"/>
          <w:color w:val="000000"/>
          <w:sz w:val="28"/>
          <w:szCs w:val="28"/>
        </w:rPr>
        <w:t>0</w:t>
      </w:r>
      <w:r w:rsidRPr="007877D3">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color w:val="000000"/>
          <w:sz w:val="28"/>
          <w:szCs w:val="28"/>
        </w:rPr>
        <w:t xml:space="preserve">0 </w:t>
      </w:r>
      <w:r w:rsidRPr="007877D3">
        <w:rPr>
          <w:rFonts w:ascii="Times New Roman" w:eastAsia="Times New Roman" w:hAnsi="Times New Roman" w:cs="Times New Roman"/>
          <w:color w:val="000000"/>
          <w:sz w:val="28"/>
          <w:szCs w:val="28"/>
        </w:rPr>
        <w:t>га (рис.</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4.21</w:t>
      </w:r>
      <w:r w:rsidRPr="007877D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б</w:t>
      </w:r>
      <w:r w:rsidRPr="007877D3">
        <w:rPr>
          <w:rFonts w:ascii="Times New Roman" w:eastAsia="Times New Roman" w:hAnsi="Times New Roman" w:cs="Times New Roman"/>
          <w:color w:val="000000"/>
          <w:sz w:val="28"/>
          <w:szCs w:val="28"/>
        </w:rPr>
        <w:t>).</w:t>
      </w:r>
    </w:p>
    <w:p w14:paraId="44281F0F" w14:textId="77777777" w:rsidR="004A0ECD" w:rsidRDefault="004A0ECD" w:rsidP="004A0ECD">
      <w:pPr>
        <w:spacing w:after="0" w:line="240" w:lineRule="auto"/>
      </w:pPr>
    </w:p>
    <w:tbl>
      <w:tblPr>
        <w:tblStyle w:val="a3"/>
        <w:tblW w:w="0" w:type="auto"/>
        <w:tblLook w:val="04A0" w:firstRow="1" w:lastRow="0" w:firstColumn="1" w:lastColumn="0" w:noHBand="0" w:noVBand="1"/>
      </w:tblPr>
      <w:tblGrid>
        <w:gridCol w:w="4672"/>
        <w:gridCol w:w="4672"/>
      </w:tblGrid>
      <w:tr w:rsidR="004A0ECD" w14:paraId="7D0854ED" w14:textId="77777777" w:rsidTr="00A73830">
        <w:tc>
          <w:tcPr>
            <w:tcW w:w="4672" w:type="dxa"/>
          </w:tcPr>
          <w:p w14:paraId="523C601C" w14:textId="77777777" w:rsidR="004A0ECD" w:rsidRDefault="004A0ECD" w:rsidP="004A0ECD">
            <w:pPr>
              <w:spacing w:after="0" w:line="240" w:lineRule="auto"/>
            </w:pPr>
            <w:r>
              <w:rPr>
                <w:noProof/>
              </w:rPr>
              <w:drawing>
                <wp:inline distT="0" distB="0" distL="0" distR="0" wp14:anchorId="31723131" wp14:editId="3E661312">
                  <wp:extent cx="2514600" cy="1770300"/>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18991" cy="1773391"/>
                          </a:xfrm>
                          <a:prstGeom prst="rect">
                            <a:avLst/>
                          </a:prstGeom>
                          <a:noFill/>
                          <a:ln>
                            <a:noFill/>
                          </a:ln>
                        </pic:spPr>
                      </pic:pic>
                    </a:graphicData>
                  </a:graphic>
                </wp:inline>
              </w:drawing>
            </w:r>
          </w:p>
          <w:p w14:paraId="713FEDF5" w14:textId="77777777" w:rsidR="004A0ECD" w:rsidRPr="00CC1CBA"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а</w:t>
            </w:r>
          </w:p>
        </w:tc>
        <w:tc>
          <w:tcPr>
            <w:tcW w:w="4672" w:type="dxa"/>
          </w:tcPr>
          <w:p w14:paraId="3C98BD66" w14:textId="77777777" w:rsidR="004A0ECD" w:rsidRDefault="004A0ECD" w:rsidP="004A0ECD">
            <w:pPr>
              <w:spacing w:after="0" w:line="240" w:lineRule="auto"/>
            </w:pPr>
            <w:r>
              <w:rPr>
                <w:noProof/>
              </w:rPr>
              <w:drawing>
                <wp:inline distT="0" distB="0" distL="0" distR="0" wp14:anchorId="1C97594B" wp14:editId="1FCAB3F2">
                  <wp:extent cx="2533650" cy="1783711"/>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38518" cy="1787138"/>
                          </a:xfrm>
                          <a:prstGeom prst="rect">
                            <a:avLst/>
                          </a:prstGeom>
                          <a:noFill/>
                          <a:ln>
                            <a:noFill/>
                          </a:ln>
                        </pic:spPr>
                      </pic:pic>
                    </a:graphicData>
                  </a:graphic>
                </wp:inline>
              </w:drawing>
            </w:r>
          </w:p>
          <w:p w14:paraId="4AA6D363" w14:textId="77777777" w:rsidR="004A0ECD" w:rsidRPr="00CC1CBA" w:rsidRDefault="004A0ECD" w:rsidP="004A0ECD">
            <w:pPr>
              <w:spacing w:after="0" w:line="240" w:lineRule="auto"/>
              <w:jc w:val="center"/>
              <w:rPr>
                <w:rFonts w:ascii="Times New Roman" w:hAnsi="Times New Roman"/>
                <w:sz w:val="28"/>
                <w:szCs w:val="28"/>
              </w:rPr>
            </w:pPr>
            <w:r>
              <w:rPr>
                <w:rFonts w:ascii="Times New Roman" w:hAnsi="Times New Roman"/>
                <w:sz w:val="28"/>
                <w:szCs w:val="28"/>
              </w:rPr>
              <w:t>б</w:t>
            </w:r>
          </w:p>
        </w:tc>
      </w:tr>
    </w:tbl>
    <w:p w14:paraId="1808D291" w14:textId="77777777" w:rsidR="00F81517" w:rsidRDefault="00F81517" w:rsidP="004A0ECD">
      <w:pPr>
        <w:spacing w:after="0" w:line="240" w:lineRule="auto"/>
        <w:rPr>
          <w:rFonts w:ascii="Times New Roman" w:eastAsia="Times New Roman" w:hAnsi="Times New Roman" w:cs="Times New Roman"/>
          <w:color w:val="000000"/>
          <w:sz w:val="28"/>
          <w:szCs w:val="28"/>
          <w:lang w:val="kk-KZ"/>
        </w:rPr>
      </w:pPr>
    </w:p>
    <w:p w14:paraId="43AF11BE" w14:textId="40C671CE" w:rsidR="004A0ECD" w:rsidRDefault="00B41F9D" w:rsidP="004A0ECD">
      <w:pPr>
        <w:spacing w:after="0" w:line="240" w:lineRule="auto"/>
      </w:pPr>
      <w:r>
        <w:rPr>
          <w:rFonts w:ascii="Times New Roman" w:eastAsia="Times New Roman" w:hAnsi="Times New Roman" w:cs="Times New Roman"/>
          <w:color w:val="000000"/>
          <w:sz w:val="28"/>
          <w:szCs w:val="28"/>
          <w:lang w:val="kk-KZ"/>
        </w:rPr>
        <w:t>Рисунок 4.21</w:t>
      </w:r>
      <w:r w:rsidR="004A0ECD">
        <w:rPr>
          <w:rFonts w:ascii="Times New Roman" w:eastAsia="Times New Roman" w:hAnsi="Times New Roman" w:cs="Times New Roman"/>
          <w:color w:val="000000"/>
          <w:sz w:val="28"/>
          <w:szCs w:val="28"/>
          <w:lang w:val="kk-KZ"/>
        </w:rPr>
        <w:t xml:space="preserve">. Карта засоления почв орошаемых земель сельских округов а) </w:t>
      </w:r>
      <w:proofErr w:type="spellStart"/>
      <w:r w:rsidR="004A0ECD">
        <w:rPr>
          <w:rFonts w:ascii="Times New Roman" w:eastAsia="Times New Roman" w:hAnsi="Times New Roman" w:cs="Times New Roman"/>
          <w:color w:val="000000"/>
          <w:sz w:val="28"/>
          <w:szCs w:val="28"/>
        </w:rPr>
        <w:t>Нурлыбаев</w:t>
      </w:r>
      <w:proofErr w:type="spellEnd"/>
      <w:r w:rsidR="004A0ECD">
        <w:rPr>
          <w:rFonts w:ascii="Times New Roman" w:eastAsia="Times New Roman" w:hAnsi="Times New Roman" w:cs="Times New Roman"/>
          <w:color w:val="000000"/>
          <w:sz w:val="28"/>
          <w:szCs w:val="28"/>
          <w:lang w:val="kk-KZ"/>
        </w:rPr>
        <w:t xml:space="preserve"> и б) Жамбыл, на основе данных </w:t>
      </w:r>
      <w:proofErr w:type="spellStart"/>
      <w:r w:rsidR="004A0ECD">
        <w:rPr>
          <w:rFonts w:ascii="Times New Roman" w:eastAsia="Times New Roman" w:hAnsi="Times New Roman" w:cs="Times New Roman"/>
          <w:color w:val="000000"/>
          <w:sz w:val="28"/>
          <w:szCs w:val="28"/>
          <w:lang w:val="en-US"/>
        </w:rPr>
        <w:t>LandSat</w:t>
      </w:r>
      <w:proofErr w:type="spellEnd"/>
      <w:r w:rsidR="004A0ECD">
        <w:rPr>
          <w:rFonts w:ascii="Times New Roman" w:eastAsia="Times New Roman" w:hAnsi="Times New Roman" w:cs="Times New Roman"/>
          <w:color w:val="000000"/>
          <w:sz w:val="28"/>
          <w:szCs w:val="28"/>
        </w:rPr>
        <w:t>-</w:t>
      </w:r>
      <w:r w:rsidR="004A0ECD" w:rsidRPr="0092743C">
        <w:rPr>
          <w:rFonts w:ascii="Times New Roman" w:eastAsia="Times New Roman" w:hAnsi="Times New Roman" w:cs="Times New Roman"/>
          <w:color w:val="000000"/>
          <w:sz w:val="28"/>
          <w:szCs w:val="28"/>
        </w:rPr>
        <w:t>8</w:t>
      </w:r>
    </w:p>
    <w:p w14:paraId="2E48736D" w14:textId="77777777" w:rsidR="004A0ECD" w:rsidRDefault="004A0ECD" w:rsidP="004A0ECD">
      <w:pPr>
        <w:spacing w:after="0" w:line="240" w:lineRule="auto"/>
      </w:pPr>
    </w:p>
    <w:p w14:paraId="2C80E86D" w14:textId="26FD0BD5" w:rsidR="004A0ECD" w:rsidRPr="008074D2" w:rsidRDefault="004A0ECD" w:rsidP="009551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Площади участков с неблагоприятными условиями (с сильно засоленными почвами и </w:t>
      </w:r>
      <w:proofErr w:type="spellStart"/>
      <w:r>
        <w:rPr>
          <w:rFonts w:ascii="Times New Roman" w:hAnsi="Times New Roman" w:cs="Times New Roman"/>
          <w:sz w:val="28"/>
          <w:szCs w:val="28"/>
        </w:rPr>
        <w:t>солончакми</w:t>
      </w:r>
      <w:proofErr w:type="spellEnd"/>
      <w:r>
        <w:rPr>
          <w:rFonts w:ascii="Times New Roman" w:hAnsi="Times New Roman" w:cs="Times New Roman"/>
          <w:sz w:val="28"/>
          <w:szCs w:val="28"/>
        </w:rPr>
        <w:t xml:space="preserve">), </w:t>
      </w:r>
      <w:r w:rsidRPr="0069232D">
        <w:rPr>
          <w:rFonts w:ascii="Times New Roman" w:hAnsi="Times New Roman" w:cs="Times New Roman"/>
          <w:sz w:val="28"/>
          <w:szCs w:val="28"/>
        </w:rPr>
        <w:t>выделенные с помощью уравнения №2</w:t>
      </w:r>
      <w:r>
        <w:rPr>
          <w:rFonts w:ascii="Times New Roman" w:hAnsi="Times New Roman" w:cs="Times New Roman"/>
          <w:sz w:val="28"/>
          <w:szCs w:val="28"/>
        </w:rPr>
        <w:t xml:space="preserve"> таблицы 4</w:t>
      </w:r>
      <w:r w:rsidR="004753CA">
        <w:rPr>
          <w:rFonts w:ascii="Times New Roman" w:hAnsi="Times New Roman" w:cs="Times New Roman"/>
          <w:sz w:val="28"/>
          <w:szCs w:val="28"/>
        </w:rPr>
        <w:t>.5</w:t>
      </w:r>
      <w:r>
        <w:rPr>
          <w:rFonts w:ascii="Times New Roman" w:hAnsi="Times New Roman" w:cs="Times New Roman"/>
          <w:sz w:val="28"/>
          <w:szCs w:val="28"/>
        </w:rPr>
        <w:t xml:space="preserve">, совпадают (в пределах погрешности 20%) с данными солевой сьемки в пределах сельских округов Абай, Ералиев, Атамекен, Кызылкум, Жана </w:t>
      </w:r>
      <w:proofErr w:type="spellStart"/>
      <w:r>
        <w:rPr>
          <w:rFonts w:ascii="Times New Roman" w:hAnsi="Times New Roman" w:cs="Times New Roman"/>
          <w:sz w:val="28"/>
          <w:szCs w:val="28"/>
        </w:rPr>
        <w:t>ауыл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Жыдлы</w:t>
      </w:r>
      <w:proofErr w:type="spellEnd"/>
      <w:r>
        <w:rPr>
          <w:rFonts w:ascii="Times New Roman" w:hAnsi="Times New Roman" w:cs="Times New Roman"/>
          <w:sz w:val="28"/>
          <w:szCs w:val="28"/>
        </w:rPr>
        <w:t xml:space="preserve"> су, Жана </w:t>
      </w:r>
      <w:proofErr w:type="spellStart"/>
      <w:r>
        <w:rPr>
          <w:rFonts w:ascii="Times New Roman" w:hAnsi="Times New Roman" w:cs="Times New Roman"/>
          <w:sz w:val="28"/>
          <w:szCs w:val="28"/>
        </w:rPr>
        <w:t>жол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Мактаарал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Нурлыбаев</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Калыбеков</w:t>
      </w:r>
      <w:proofErr w:type="spellEnd"/>
      <w:r>
        <w:rPr>
          <w:rFonts w:ascii="Times New Roman" w:hAnsi="Times New Roman" w:cs="Times New Roman"/>
          <w:sz w:val="28"/>
          <w:szCs w:val="28"/>
        </w:rPr>
        <w:t>. В остальных сельских округах разница между данными солевой сьемки и уравнения №2 таблицы 4 превышает погрешность 20%</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(рис. </w:t>
      </w:r>
      <w:r w:rsidR="00B41F9D">
        <w:rPr>
          <w:rFonts w:ascii="Times New Roman" w:eastAsia="Times New Roman" w:hAnsi="Times New Roman" w:cs="Times New Roman"/>
          <w:color w:val="000000"/>
          <w:sz w:val="28"/>
          <w:szCs w:val="28"/>
          <w:lang w:val="kk-KZ"/>
        </w:rPr>
        <w:t>4.22</w:t>
      </w:r>
      <w:r>
        <w:rPr>
          <w:rFonts w:ascii="Times New Roman" w:hAnsi="Times New Roman" w:cs="Times New Roman"/>
          <w:sz w:val="28"/>
          <w:szCs w:val="28"/>
        </w:rPr>
        <w:t>;</w:t>
      </w:r>
      <w:r w:rsidRPr="00F80E5E">
        <w:rPr>
          <w:rFonts w:ascii="Times New Roman" w:eastAsia="Times New Roman" w:hAnsi="Times New Roman" w:cs="Times New Roman"/>
          <w:color w:val="000000"/>
          <w:sz w:val="28"/>
          <w:szCs w:val="28"/>
          <w:lang w:val="kk-KZ"/>
        </w:rPr>
        <w:t xml:space="preserve"> </w:t>
      </w:r>
      <w:r w:rsidR="00B41F9D">
        <w:rPr>
          <w:rFonts w:ascii="Times New Roman" w:eastAsia="Times New Roman" w:hAnsi="Times New Roman" w:cs="Times New Roman"/>
          <w:color w:val="000000"/>
          <w:sz w:val="28"/>
          <w:szCs w:val="28"/>
          <w:lang w:val="kk-KZ"/>
        </w:rPr>
        <w:t>4.23</w:t>
      </w:r>
      <w:r>
        <w:rPr>
          <w:rFonts w:ascii="Times New Roman" w:hAnsi="Times New Roman" w:cs="Times New Roman"/>
          <w:sz w:val="28"/>
          <w:szCs w:val="28"/>
        </w:rPr>
        <w:t xml:space="preserve">). Погрешность 20% принята на основе коэффициента корреляции </w:t>
      </w:r>
      <w:r>
        <w:rPr>
          <w:rFonts w:ascii="Times New Roman" w:hAnsi="Times New Roman" w:cs="Times New Roman"/>
          <w:sz w:val="28"/>
          <w:szCs w:val="28"/>
          <w:lang w:val="en-US"/>
        </w:rPr>
        <w:t>r</w:t>
      </w:r>
      <w:r w:rsidRPr="008074D2">
        <w:rPr>
          <w:rFonts w:ascii="Times New Roman" w:hAnsi="Times New Roman" w:cs="Times New Roman"/>
          <w:sz w:val="28"/>
          <w:szCs w:val="28"/>
          <w:vertAlign w:val="superscript"/>
        </w:rPr>
        <w:t>2</w:t>
      </w:r>
      <w:r w:rsidRPr="008074D2">
        <w:rPr>
          <w:rFonts w:ascii="Times New Roman" w:hAnsi="Times New Roman" w:cs="Times New Roman"/>
          <w:sz w:val="28"/>
          <w:szCs w:val="28"/>
        </w:rPr>
        <w:t>=0.83</w:t>
      </w:r>
      <w:r>
        <w:rPr>
          <w:rFonts w:ascii="Times New Roman" w:hAnsi="Times New Roman" w:cs="Times New Roman"/>
          <w:sz w:val="28"/>
          <w:szCs w:val="28"/>
        </w:rPr>
        <w:t xml:space="preserve"> уравнения №2 таблицы 4</w:t>
      </w:r>
      <w:r w:rsidRPr="008074D2">
        <w:rPr>
          <w:rFonts w:ascii="Times New Roman" w:hAnsi="Times New Roman" w:cs="Times New Roman"/>
          <w:sz w:val="28"/>
          <w:szCs w:val="28"/>
        </w:rPr>
        <w:t>.</w:t>
      </w:r>
    </w:p>
    <w:p w14:paraId="6861708B" w14:textId="77777777" w:rsidR="004A0ECD" w:rsidRDefault="004A0ECD" w:rsidP="004A0ECD">
      <w:pPr>
        <w:spacing w:after="0" w:line="240" w:lineRule="auto"/>
        <w:rPr>
          <w:rFonts w:ascii="Times New Roman" w:hAnsi="Times New Roman" w:cs="Times New Roman"/>
          <w:sz w:val="28"/>
          <w:szCs w:val="28"/>
        </w:rPr>
      </w:pPr>
    </w:p>
    <w:p w14:paraId="7D276141" w14:textId="77777777" w:rsidR="004A0ECD" w:rsidRDefault="004A0ECD" w:rsidP="002C1CF3">
      <w:pPr>
        <w:spacing w:after="0" w:line="240" w:lineRule="auto"/>
        <w:jc w:val="center"/>
        <w:rPr>
          <w:rFonts w:ascii="Times New Roman" w:hAnsi="Times New Roman" w:cs="Times New Roman"/>
          <w:sz w:val="28"/>
          <w:szCs w:val="28"/>
        </w:rPr>
      </w:pPr>
      <w:r>
        <w:rPr>
          <w:noProof/>
        </w:rPr>
        <w:drawing>
          <wp:inline distT="0" distB="0" distL="0" distR="0" wp14:anchorId="1857CC9F" wp14:editId="7B51AF39">
            <wp:extent cx="4752976" cy="2714625"/>
            <wp:effectExtent l="0" t="0" r="9525" b="9525"/>
            <wp:docPr id="596322527" name="Диаграмма 1">
              <a:extLst xmlns:a="http://schemas.openxmlformats.org/drawingml/2006/main">
                <a:ext uri="{FF2B5EF4-FFF2-40B4-BE49-F238E27FC236}">
                  <a16:creationId xmlns:a16="http://schemas.microsoft.com/office/drawing/2014/main" id="{9551E6AF-41E9-9246-8999-373D594F3E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ACAF5DE" w14:textId="251D51D5" w:rsidR="004A0ECD" w:rsidRPr="001B364D" w:rsidRDefault="00B41F9D" w:rsidP="002C1CF3">
      <w:pPr>
        <w:spacing w:after="0" w:line="240" w:lineRule="auto"/>
        <w:jc w:val="center"/>
        <w:rPr>
          <w:lang w:val="kk-KZ"/>
        </w:rPr>
      </w:pPr>
      <w:r>
        <w:rPr>
          <w:rFonts w:ascii="Times New Roman" w:eastAsia="Times New Roman" w:hAnsi="Times New Roman" w:cs="Times New Roman"/>
          <w:color w:val="000000"/>
          <w:sz w:val="28"/>
          <w:szCs w:val="28"/>
          <w:lang w:val="kk-KZ"/>
        </w:rPr>
        <w:t>Рисунок 4.22</w:t>
      </w:r>
      <w:r w:rsidR="004A0ECD">
        <w:rPr>
          <w:rFonts w:ascii="Times New Roman" w:eastAsia="Times New Roman" w:hAnsi="Times New Roman" w:cs="Times New Roman"/>
          <w:color w:val="000000"/>
          <w:sz w:val="28"/>
          <w:szCs w:val="28"/>
          <w:lang w:val="kk-KZ"/>
        </w:rPr>
        <w:t xml:space="preserve">. График неблагоприятных площадей </w:t>
      </w:r>
      <w:r w:rsidR="004A0ECD">
        <w:rPr>
          <w:rFonts w:ascii="Times New Roman" w:hAnsi="Times New Roman" w:cs="Times New Roman"/>
          <w:sz w:val="28"/>
          <w:szCs w:val="28"/>
        </w:rPr>
        <w:t xml:space="preserve">(сильно </w:t>
      </w:r>
      <w:proofErr w:type="spellStart"/>
      <w:r w:rsidR="004A0ECD">
        <w:rPr>
          <w:rFonts w:ascii="Times New Roman" w:hAnsi="Times New Roman" w:cs="Times New Roman"/>
          <w:sz w:val="28"/>
          <w:szCs w:val="28"/>
        </w:rPr>
        <w:t>засоленны</w:t>
      </w:r>
      <w:proofErr w:type="spellEnd"/>
      <w:r w:rsidR="004A0ECD">
        <w:rPr>
          <w:rFonts w:ascii="Times New Roman" w:hAnsi="Times New Roman" w:cs="Times New Roman"/>
          <w:sz w:val="28"/>
          <w:szCs w:val="28"/>
          <w:lang w:val="kk-KZ"/>
        </w:rPr>
        <w:t>е +</w:t>
      </w:r>
      <w:r w:rsidR="004A0ECD">
        <w:rPr>
          <w:rFonts w:ascii="Times New Roman" w:hAnsi="Times New Roman" w:cs="Times New Roman"/>
          <w:sz w:val="28"/>
          <w:szCs w:val="28"/>
        </w:rPr>
        <w:t xml:space="preserve"> солончаки)</w:t>
      </w:r>
      <w:r w:rsidR="004A0ECD">
        <w:rPr>
          <w:rFonts w:ascii="Times New Roman" w:hAnsi="Times New Roman" w:cs="Times New Roman"/>
          <w:sz w:val="28"/>
          <w:szCs w:val="28"/>
          <w:lang w:val="kk-KZ"/>
        </w:rPr>
        <w:t xml:space="preserve"> </w:t>
      </w:r>
      <w:r w:rsidR="004A0ECD">
        <w:rPr>
          <w:rFonts w:ascii="Times New Roman" w:eastAsia="Times New Roman" w:hAnsi="Times New Roman" w:cs="Times New Roman"/>
          <w:color w:val="000000"/>
          <w:sz w:val="28"/>
          <w:szCs w:val="28"/>
          <w:lang w:val="kk-KZ"/>
        </w:rPr>
        <w:t>площадей Жетысайского района в процентах от общей площади сельского округа</w:t>
      </w:r>
    </w:p>
    <w:p w14:paraId="07473E36" w14:textId="77777777" w:rsidR="004A0ECD" w:rsidRPr="00640B53" w:rsidRDefault="004A0ECD" w:rsidP="002C1CF3">
      <w:pPr>
        <w:spacing w:after="0" w:line="240" w:lineRule="auto"/>
        <w:jc w:val="center"/>
        <w:rPr>
          <w:rFonts w:ascii="Times New Roman" w:hAnsi="Times New Roman" w:cs="Times New Roman"/>
          <w:sz w:val="28"/>
          <w:szCs w:val="28"/>
        </w:rPr>
      </w:pPr>
    </w:p>
    <w:p w14:paraId="532A5B22" w14:textId="77777777" w:rsidR="004A0ECD" w:rsidRDefault="004A0ECD" w:rsidP="002C1CF3">
      <w:pPr>
        <w:spacing w:after="0" w:line="240" w:lineRule="auto"/>
        <w:jc w:val="center"/>
      </w:pPr>
      <w:r>
        <w:rPr>
          <w:noProof/>
        </w:rPr>
        <w:drawing>
          <wp:inline distT="0" distB="0" distL="0" distR="0" wp14:anchorId="07BC1825" wp14:editId="55F6EF6C">
            <wp:extent cx="4714876" cy="2590800"/>
            <wp:effectExtent l="0" t="0" r="9525" b="0"/>
            <wp:docPr id="2134526557" name="Диаграмма 1">
              <a:extLst xmlns:a="http://schemas.openxmlformats.org/drawingml/2006/main">
                <a:ext uri="{FF2B5EF4-FFF2-40B4-BE49-F238E27FC236}">
                  <a16:creationId xmlns:a16="http://schemas.microsoft.com/office/drawing/2014/main" id="{9E06DA15-B241-45B1-999E-A79898EFD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AF70610" w14:textId="3F16A913" w:rsidR="004A0ECD" w:rsidRDefault="00B41F9D" w:rsidP="002C1CF3">
      <w:pPr>
        <w:spacing w:after="0" w:line="240" w:lineRule="auto"/>
        <w:jc w:val="center"/>
      </w:pPr>
      <w:r>
        <w:rPr>
          <w:rFonts w:ascii="Times New Roman" w:eastAsia="Times New Roman" w:hAnsi="Times New Roman" w:cs="Times New Roman"/>
          <w:color w:val="000000"/>
          <w:sz w:val="28"/>
          <w:szCs w:val="28"/>
          <w:lang w:val="kk-KZ"/>
        </w:rPr>
        <w:t>Рисунок 4.23</w:t>
      </w:r>
      <w:r w:rsidR="004A0ECD">
        <w:rPr>
          <w:rFonts w:ascii="Times New Roman" w:eastAsia="Times New Roman" w:hAnsi="Times New Roman" w:cs="Times New Roman"/>
          <w:color w:val="000000"/>
          <w:sz w:val="28"/>
          <w:szCs w:val="28"/>
          <w:lang w:val="kk-KZ"/>
        </w:rPr>
        <w:t xml:space="preserve">. График неблагоприятных площадей </w:t>
      </w:r>
      <w:r w:rsidR="004A0ECD">
        <w:rPr>
          <w:rFonts w:ascii="Times New Roman" w:hAnsi="Times New Roman" w:cs="Times New Roman"/>
          <w:sz w:val="28"/>
          <w:szCs w:val="28"/>
        </w:rPr>
        <w:t xml:space="preserve">(сильно </w:t>
      </w:r>
      <w:proofErr w:type="spellStart"/>
      <w:r w:rsidR="004A0ECD">
        <w:rPr>
          <w:rFonts w:ascii="Times New Roman" w:hAnsi="Times New Roman" w:cs="Times New Roman"/>
          <w:sz w:val="28"/>
          <w:szCs w:val="28"/>
        </w:rPr>
        <w:t>засоленны</w:t>
      </w:r>
      <w:proofErr w:type="spellEnd"/>
      <w:r w:rsidR="004A0ECD">
        <w:rPr>
          <w:rFonts w:ascii="Times New Roman" w:hAnsi="Times New Roman" w:cs="Times New Roman"/>
          <w:sz w:val="28"/>
          <w:szCs w:val="28"/>
          <w:lang w:val="kk-KZ"/>
        </w:rPr>
        <w:t>е +</w:t>
      </w:r>
      <w:r w:rsidR="004A0ECD">
        <w:rPr>
          <w:rFonts w:ascii="Times New Roman" w:hAnsi="Times New Roman" w:cs="Times New Roman"/>
          <w:sz w:val="28"/>
          <w:szCs w:val="28"/>
        </w:rPr>
        <w:t xml:space="preserve"> </w:t>
      </w:r>
      <w:proofErr w:type="spellStart"/>
      <w:r w:rsidR="004A0ECD">
        <w:rPr>
          <w:rFonts w:ascii="Times New Roman" w:hAnsi="Times New Roman" w:cs="Times New Roman"/>
          <w:sz w:val="28"/>
          <w:szCs w:val="28"/>
        </w:rPr>
        <w:t>солончакми</w:t>
      </w:r>
      <w:proofErr w:type="spellEnd"/>
      <w:r w:rsidR="004A0ECD">
        <w:rPr>
          <w:rFonts w:ascii="Times New Roman" w:hAnsi="Times New Roman" w:cs="Times New Roman"/>
          <w:sz w:val="28"/>
          <w:szCs w:val="28"/>
        </w:rPr>
        <w:t>)</w:t>
      </w:r>
      <w:r w:rsidR="004A0ECD">
        <w:rPr>
          <w:rFonts w:ascii="Times New Roman" w:hAnsi="Times New Roman" w:cs="Times New Roman"/>
          <w:sz w:val="28"/>
          <w:szCs w:val="28"/>
          <w:lang w:val="kk-KZ"/>
        </w:rPr>
        <w:t xml:space="preserve"> </w:t>
      </w:r>
      <w:r w:rsidR="004A0ECD">
        <w:rPr>
          <w:rFonts w:ascii="Times New Roman" w:eastAsia="Times New Roman" w:hAnsi="Times New Roman" w:cs="Times New Roman"/>
          <w:color w:val="000000"/>
          <w:sz w:val="28"/>
          <w:szCs w:val="28"/>
          <w:lang w:val="kk-KZ"/>
        </w:rPr>
        <w:t>площадей Мактааральского района в процентах от общей площади сельского округа</w:t>
      </w:r>
    </w:p>
    <w:p w14:paraId="11B05E12" w14:textId="77777777" w:rsidR="004A0ECD" w:rsidRPr="0092743C" w:rsidRDefault="004A0ECD" w:rsidP="004A0ECD">
      <w:pPr>
        <w:spacing w:after="0" w:line="240" w:lineRule="auto"/>
        <w:jc w:val="center"/>
        <w:rPr>
          <w:rFonts w:ascii="Times New Roman" w:eastAsia="Times New Roman" w:hAnsi="Times New Roman" w:cs="Times New Roman"/>
          <w:color w:val="000000"/>
          <w:sz w:val="28"/>
          <w:szCs w:val="28"/>
        </w:rPr>
      </w:pPr>
    </w:p>
    <w:p w14:paraId="36158C3E" w14:textId="77777777" w:rsidR="004A0ECD" w:rsidRDefault="004A0ECD" w:rsidP="002C1CF3">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4.3. </w:t>
      </w:r>
      <w:r w:rsidRPr="00EE2813">
        <w:rPr>
          <w:rFonts w:ascii="Times New Roman" w:eastAsia="Times New Roman" w:hAnsi="Times New Roman" w:cs="Times New Roman"/>
          <w:color w:val="000000"/>
          <w:sz w:val="28"/>
          <w:szCs w:val="28"/>
        </w:rPr>
        <w:t xml:space="preserve">Применение мультиспектральных данных </w:t>
      </w:r>
      <w:r w:rsidRPr="00EE2813">
        <w:rPr>
          <w:rFonts w:ascii="Times New Roman" w:eastAsia="Times New Roman" w:hAnsi="Times New Roman" w:cs="Times New Roman"/>
          <w:color w:val="000000"/>
          <w:sz w:val="28"/>
          <w:szCs w:val="28"/>
          <w:lang w:val="en-US"/>
        </w:rPr>
        <w:t>Sentinel</w:t>
      </w:r>
      <w:r w:rsidRPr="00EE2813">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p>
    <w:p w14:paraId="73B1E6BC" w14:textId="473F3277" w:rsidR="004A0ECD" w:rsidRDefault="004A0ECD" w:rsidP="002C1CF3">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 xml:space="preserve">На основе результатов исследовании </w:t>
      </w:r>
      <w:r w:rsidRPr="00CD55AB">
        <w:rPr>
          <w:rFonts w:ascii="Times New Roman" w:eastAsia="Times New Roman" w:hAnsi="Times New Roman" w:cs="Times New Roman"/>
          <w:color w:val="000000"/>
          <w:sz w:val="28"/>
          <w:szCs w:val="28"/>
        </w:rPr>
        <w:t xml:space="preserve">Гада </w:t>
      </w:r>
      <w:proofErr w:type="spellStart"/>
      <w:r w:rsidRPr="00CD55AB">
        <w:rPr>
          <w:rFonts w:ascii="Times New Roman" w:eastAsia="Times New Roman" w:hAnsi="Times New Roman" w:cs="Times New Roman"/>
          <w:color w:val="000000"/>
          <w:sz w:val="28"/>
          <w:szCs w:val="28"/>
        </w:rPr>
        <w:t>Сабени</w:t>
      </w:r>
      <w:proofErr w:type="spellEnd"/>
      <w:r w:rsidRPr="00984E66">
        <w:rPr>
          <w:rFonts w:ascii="Times New Roman" w:eastAsia="Times New Roman" w:hAnsi="Times New Roman" w:cs="Times New Roman"/>
          <w:color w:val="000000"/>
          <w:sz w:val="28"/>
          <w:szCs w:val="28"/>
          <w:lang w:val="kk-KZ"/>
        </w:rPr>
        <w:t xml:space="preserve"> </w:t>
      </w:r>
      <w:r w:rsidRPr="00984E66">
        <w:rPr>
          <w:rFonts w:ascii="Times New Roman" w:eastAsia="Times New Roman" w:hAnsi="Times New Roman" w:cs="Times New Roman"/>
          <w:color w:val="000000"/>
          <w:sz w:val="28"/>
          <w:szCs w:val="28"/>
        </w:rPr>
        <w:t xml:space="preserve">произведена выборка безоблачных снимков </w:t>
      </w:r>
      <w:r w:rsidRPr="00984E66">
        <w:rPr>
          <w:rFonts w:ascii="Times New Roman" w:eastAsia="Times New Roman" w:hAnsi="Times New Roman" w:cs="Times New Roman"/>
          <w:color w:val="000000"/>
          <w:sz w:val="28"/>
          <w:szCs w:val="28"/>
          <w:lang w:val="en-US"/>
        </w:rPr>
        <w:t>Sentinel</w:t>
      </w:r>
      <w:r w:rsidRPr="00984E66">
        <w:rPr>
          <w:rFonts w:ascii="Times New Roman" w:eastAsia="Times New Roman" w:hAnsi="Times New Roman" w:cs="Times New Roman"/>
          <w:color w:val="000000"/>
          <w:sz w:val="28"/>
          <w:szCs w:val="28"/>
        </w:rPr>
        <w:t>-2</w:t>
      </w:r>
      <w:r w:rsidR="002011BF">
        <w:rPr>
          <w:rFonts w:ascii="Times New Roman" w:eastAsia="Times New Roman" w:hAnsi="Times New Roman" w:cs="Times New Roman"/>
          <w:color w:val="000000"/>
          <w:sz w:val="28"/>
          <w:szCs w:val="28"/>
          <w:lang w:val="kk-KZ"/>
        </w:rPr>
        <w:t xml:space="preserve"> за 2021 год (таб. 4.6</w:t>
      </w:r>
      <w:r>
        <w:rPr>
          <w:rFonts w:ascii="Times New Roman" w:eastAsia="Times New Roman" w:hAnsi="Times New Roman" w:cs="Times New Roman"/>
          <w:color w:val="000000"/>
          <w:sz w:val="28"/>
          <w:szCs w:val="28"/>
          <w:lang w:val="kk-KZ"/>
        </w:rPr>
        <w:t>)</w:t>
      </w:r>
      <w:r w:rsidRPr="00984E66">
        <w:rPr>
          <w:rFonts w:ascii="Times New Roman" w:eastAsia="Times New Roman" w:hAnsi="Times New Roman" w:cs="Times New Roman"/>
          <w:color w:val="000000"/>
          <w:sz w:val="28"/>
          <w:szCs w:val="28"/>
        </w:rPr>
        <w:t xml:space="preserve">. </w:t>
      </w:r>
    </w:p>
    <w:p w14:paraId="0AEDADB1" w14:textId="77777777" w:rsidR="004A0ECD" w:rsidRPr="00984E66" w:rsidRDefault="004A0ECD" w:rsidP="004A0ECD">
      <w:pPr>
        <w:spacing w:after="0" w:line="240" w:lineRule="auto"/>
        <w:rPr>
          <w:rFonts w:ascii="Times New Roman" w:eastAsia="Times New Roman" w:hAnsi="Times New Roman" w:cs="Times New Roman"/>
          <w:color w:val="000000"/>
          <w:sz w:val="28"/>
          <w:szCs w:val="28"/>
        </w:rPr>
      </w:pPr>
    </w:p>
    <w:p w14:paraId="5B2D0849" w14:textId="5A9E5FC6" w:rsidR="004A0ECD" w:rsidRPr="00984E66" w:rsidRDefault="004A0ECD" w:rsidP="004A0ECD">
      <w:pPr>
        <w:spacing w:after="0" w:line="240" w:lineRule="auto"/>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Таблица – </w:t>
      </w:r>
      <w:r w:rsidR="002011BF">
        <w:rPr>
          <w:rFonts w:ascii="Times New Roman" w:eastAsia="Times New Roman" w:hAnsi="Times New Roman" w:cs="Times New Roman"/>
          <w:color w:val="000000"/>
          <w:sz w:val="28"/>
          <w:szCs w:val="28"/>
        </w:rPr>
        <w:t>4.6</w:t>
      </w:r>
      <w:r w:rsidR="00CD6960">
        <w:rPr>
          <w:rFonts w:ascii="Times New Roman" w:eastAsia="Times New Roman" w:hAnsi="Times New Roman" w:cs="Times New Roman"/>
          <w:color w:val="000000"/>
          <w:sz w:val="28"/>
          <w:szCs w:val="28"/>
        </w:rPr>
        <w:t>.</w:t>
      </w:r>
      <w:r w:rsidRPr="00984E66">
        <w:rPr>
          <w:rFonts w:ascii="Times New Roman" w:eastAsia="Times New Roman" w:hAnsi="Times New Roman" w:cs="Times New Roman"/>
          <w:color w:val="000000"/>
          <w:sz w:val="28"/>
          <w:szCs w:val="28"/>
        </w:rPr>
        <w:t xml:space="preserve"> </w:t>
      </w:r>
      <w:r w:rsidRPr="00984E66">
        <w:rPr>
          <w:rFonts w:ascii="Times New Roman" w:eastAsia="Times New Roman" w:hAnsi="Times New Roman" w:cs="Times New Roman"/>
          <w:color w:val="000000"/>
          <w:sz w:val="28"/>
          <w:szCs w:val="28"/>
          <w:lang w:val="kk-KZ"/>
        </w:rPr>
        <w:t xml:space="preserve">Данные </w:t>
      </w:r>
      <w:r w:rsidRPr="00984E66">
        <w:rPr>
          <w:rFonts w:ascii="Times New Roman" w:eastAsia="Times New Roman" w:hAnsi="Times New Roman" w:cs="Times New Roman"/>
          <w:color w:val="000000"/>
          <w:sz w:val="28"/>
          <w:szCs w:val="28"/>
          <w:lang w:val="en-US"/>
        </w:rPr>
        <w:t>Sentinel</w:t>
      </w:r>
      <w:r w:rsidRPr="00984E66">
        <w:rPr>
          <w:rFonts w:ascii="Times New Roman" w:eastAsia="Times New Roman" w:hAnsi="Times New Roman" w:cs="Times New Roman"/>
          <w:color w:val="000000"/>
          <w:sz w:val="28"/>
          <w:szCs w:val="28"/>
        </w:rPr>
        <w:t>-2</w:t>
      </w: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129"/>
        <w:gridCol w:w="5028"/>
        <w:gridCol w:w="3188"/>
      </w:tblGrid>
      <w:tr w:rsidR="004A0ECD" w:rsidRPr="00603DA9" w14:paraId="7718EC80" w14:textId="77777777" w:rsidTr="00A73830">
        <w:trPr>
          <w:jc w:val="center"/>
        </w:trPr>
        <w:tc>
          <w:tcPr>
            <w:tcW w:w="1129" w:type="dxa"/>
          </w:tcPr>
          <w:p w14:paraId="69A3C011" w14:textId="77777777" w:rsidR="004A0ECD" w:rsidRPr="00CD6960" w:rsidRDefault="004A0ECD" w:rsidP="004A0ECD">
            <w:pPr>
              <w:spacing w:after="0" w:line="240" w:lineRule="auto"/>
              <w:rPr>
                <w:rFonts w:ascii="Times New Roman" w:eastAsia="Times New Roman" w:hAnsi="Times New Roman"/>
                <w:color w:val="000000"/>
                <w:sz w:val="24"/>
                <w:szCs w:val="24"/>
                <w:lang w:val="ru-RU"/>
              </w:rPr>
            </w:pPr>
            <w:r w:rsidRPr="00CD6960">
              <w:rPr>
                <w:rFonts w:ascii="Times New Roman" w:eastAsia="Times New Roman" w:hAnsi="Times New Roman"/>
                <w:color w:val="000000"/>
                <w:sz w:val="24"/>
                <w:szCs w:val="24"/>
                <w:lang w:val="ru-RU"/>
              </w:rPr>
              <w:t>№ п/п</w:t>
            </w:r>
          </w:p>
        </w:tc>
        <w:tc>
          <w:tcPr>
            <w:tcW w:w="5028" w:type="dxa"/>
          </w:tcPr>
          <w:p w14:paraId="4A0C4D6D" w14:textId="77777777" w:rsidR="004A0ECD" w:rsidRPr="00CD6960" w:rsidRDefault="004A0ECD" w:rsidP="004A0ECD">
            <w:pPr>
              <w:spacing w:after="0" w:line="240" w:lineRule="auto"/>
              <w:ind w:firstLine="35"/>
              <w:jc w:val="center"/>
              <w:rPr>
                <w:rFonts w:ascii="Times New Roman" w:eastAsia="Times New Roman" w:hAnsi="Times New Roman"/>
                <w:color w:val="000000"/>
                <w:sz w:val="24"/>
                <w:szCs w:val="24"/>
                <w:lang w:val="ru-RU"/>
              </w:rPr>
            </w:pPr>
            <w:r w:rsidRPr="00CD6960">
              <w:rPr>
                <w:rFonts w:ascii="Times New Roman" w:eastAsia="Times New Roman" w:hAnsi="Times New Roman"/>
                <w:color w:val="000000"/>
                <w:sz w:val="24"/>
                <w:szCs w:val="24"/>
                <w:lang w:val="ru-RU"/>
              </w:rPr>
              <w:t>Идентификатор снимка</w:t>
            </w:r>
          </w:p>
        </w:tc>
        <w:tc>
          <w:tcPr>
            <w:tcW w:w="3188" w:type="dxa"/>
          </w:tcPr>
          <w:p w14:paraId="55033519" w14:textId="77777777" w:rsidR="004A0ECD" w:rsidRPr="00CD6960" w:rsidRDefault="004A0ECD" w:rsidP="004A0ECD">
            <w:pPr>
              <w:spacing w:after="0" w:line="240" w:lineRule="auto"/>
              <w:ind w:firstLine="35"/>
              <w:jc w:val="center"/>
              <w:rPr>
                <w:rFonts w:ascii="Times New Roman" w:eastAsia="Times New Roman" w:hAnsi="Times New Roman"/>
                <w:color w:val="000000"/>
                <w:sz w:val="24"/>
                <w:szCs w:val="24"/>
                <w:lang w:val="ru-RU"/>
              </w:rPr>
            </w:pPr>
            <w:r w:rsidRPr="00CD6960">
              <w:rPr>
                <w:rFonts w:ascii="Times New Roman" w:eastAsia="Times New Roman" w:hAnsi="Times New Roman"/>
                <w:color w:val="000000"/>
                <w:sz w:val="24"/>
                <w:szCs w:val="24"/>
                <w:lang w:val="ru-RU"/>
              </w:rPr>
              <w:t>Дата сьемки</w:t>
            </w:r>
          </w:p>
        </w:tc>
      </w:tr>
      <w:tr w:rsidR="004A0ECD" w:rsidRPr="00603DA9" w14:paraId="7729A3A9" w14:textId="77777777" w:rsidTr="00A73830">
        <w:trPr>
          <w:jc w:val="center"/>
        </w:trPr>
        <w:tc>
          <w:tcPr>
            <w:tcW w:w="1129" w:type="dxa"/>
          </w:tcPr>
          <w:p w14:paraId="1235E456" w14:textId="77777777" w:rsidR="004A0ECD" w:rsidRPr="00CD6960" w:rsidRDefault="004A0ECD" w:rsidP="004A0ECD">
            <w:pPr>
              <w:spacing w:after="0" w:line="240" w:lineRule="auto"/>
              <w:rPr>
                <w:rFonts w:ascii="Times New Roman" w:eastAsia="Times New Roman" w:hAnsi="Times New Roman"/>
                <w:color w:val="000000"/>
                <w:lang w:val="ru-RU"/>
              </w:rPr>
            </w:pPr>
            <w:r w:rsidRPr="00CD6960">
              <w:rPr>
                <w:rFonts w:ascii="Times New Roman" w:eastAsia="Times New Roman" w:hAnsi="Times New Roman"/>
                <w:color w:val="000000"/>
                <w:lang w:val="ru-RU"/>
              </w:rPr>
              <w:t>1</w:t>
            </w:r>
          </w:p>
        </w:tc>
        <w:tc>
          <w:tcPr>
            <w:tcW w:w="5028" w:type="dxa"/>
          </w:tcPr>
          <w:p w14:paraId="38857835" w14:textId="77777777" w:rsidR="004A0ECD" w:rsidRPr="00CD6960" w:rsidRDefault="004A0ECD" w:rsidP="004A0ECD">
            <w:pPr>
              <w:spacing w:after="0" w:line="240" w:lineRule="auto"/>
              <w:ind w:firstLine="708"/>
              <w:rPr>
                <w:rFonts w:ascii="Times New Roman" w:eastAsia="Times New Roman" w:hAnsi="Times New Roman"/>
                <w:color w:val="000000"/>
                <w:lang w:val="ru-RU"/>
              </w:rPr>
            </w:pPr>
            <w:r w:rsidRPr="00603DA9">
              <w:rPr>
                <w:rFonts w:ascii="Times New Roman" w:eastAsia="Times New Roman" w:hAnsi="Times New Roman"/>
                <w:color w:val="000000"/>
              </w:rPr>
              <w:t>L</w:t>
            </w:r>
            <w:r w:rsidRPr="00CD6960">
              <w:rPr>
                <w:rFonts w:ascii="Times New Roman" w:eastAsia="Times New Roman" w:hAnsi="Times New Roman"/>
                <w:color w:val="000000"/>
                <w:lang w:val="ru-RU"/>
              </w:rPr>
              <w:t>1</w:t>
            </w:r>
            <w:r w:rsidRPr="00603DA9">
              <w:rPr>
                <w:rFonts w:ascii="Times New Roman" w:eastAsia="Times New Roman" w:hAnsi="Times New Roman"/>
                <w:color w:val="000000"/>
              </w:rPr>
              <w:t>C</w:t>
            </w:r>
            <w:r w:rsidRPr="00CD6960">
              <w:rPr>
                <w:rFonts w:ascii="Times New Roman" w:eastAsia="Times New Roman" w:hAnsi="Times New Roman"/>
                <w:color w:val="000000"/>
                <w:lang w:val="ru-RU"/>
              </w:rPr>
              <w:t>_</w:t>
            </w:r>
            <w:r w:rsidRPr="00603DA9">
              <w:rPr>
                <w:rFonts w:ascii="Times New Roman" w:eastAsia="Times New Roman" w:hAnsi="Times New Roman"/>
                <w:color w:val="000000"/>
              </w:rPr>
              <w:t>T</w:t>
            </w:r>
            <w:r w:rsidRPr="00CD6960">
              <w:rPr>
                <w:rFonts w:ascii="Times New Roman" w:eastAsia="Times New Roman" w:hAnsi="Times New Roman"/>
                <w:color w:val="000000"/>
                <w:lang w:val="ru-RU"/>
              </w:rPr>
              <w:t>42</w:t>
            </w:r>
            <w:r w:rsidRPr="00603DA9">
              <w:rPr>
                <w:rFonts w:ascii="Times New Roman" w:eastAsia="Times New Roman" w:hAnsi="Times New Roman"/>
                <w:color w:val="000000"/>
              </w:rPr>
              <w:t>TVL</w:t>
            </w:r>
            <w:r w:rsidRPr="00CD6960">
              <w:rPr>
                <w:rFonts w:ascii="Times New Roman" w:eastAsia="Times New Roman" w:hAnsi="Times New Roman"/>
                <w:color w:val="000000"/>
                <w:lang w:val="ru-RU"/>
              </w:rPr>
              <w:t>_</w:t>
            </w:r>
            <w:r w:rsidRPr="00603DA9">
              <w:rPr>
                <w:rFonts w:ascii="Times New Roman" w:eastAsia="Times New Roman" w:hAnsi="Times New Roman"/>
                <w:color w:val="000000"/>
              </w:rPr>
              <w:t>A</w:t>
            </w:r>
            <w:r w:rsidRPr="00CD6960">
              <w:rPr>
                <w:rFonts w:ascii="Times New Roman" w:eastAsia="Times New Roman" w:hAnsi="Times New Roman"/>
                <w:color w:val="000000"/>
                <w:lang w:val="ru-RU"/>
              </w:rPr>
              <w:t>020795_20210228</w:t>
            </w:r>
            <w:r w:rsidRPr="00603DA9">
              <w:rPr>
                <w:rFonts w:ascii="Times New Roman" w:eastAsia="Times New Roman" w:hAnsi="Times New Roman"/>
                <w:color w:val="000000"/>
              </w:rPr>
              <w:t>T</w:t>
            </w:r>
            <w:r w:rsidRPr="00CD6960">
              <w:rPr>
                <w:rFonts w:ascii="Times New Roman" w:eastAsia="Times New Roman" w:hAnsi="Times New Roman"/>
                <w:color w:val="000000"/>
                <w:lang w:val="ru-RU"/>
              </w:rPr>
              <w:t>061805</w:t>
            </w:r>
          </w:p>
        </w:tc>
        <w:tc>
          <w:tcPr>
            <w:tcW w:w="3188" w:type="dxa"/>
          </w:tcPr>
          <w:p w14:paraId="73614F3C" w14:textId="77777777" w:rsidR="004A0ECD" w:rsidRPr="00931D28" w:rsidRDefault="004A0ECD" w:rsidP="004A0ECD">
            <w:pPr>
              <w:spacing w:after="0" w:line="240" w:lineRule="auto"/>
              <w:ind w:firstLine="708"/>
              <w:jc w:val="center"/>
              <w:rPr>
                <w:rFonts w:ascii="Times New Roman" w:eastAsia="Times New Roman" w:hAnsi="Times New Roman"/>
                <w:color w:val="000000"/>
                <w:lang w:val="kk-KZ"/>
              </w:rPr>
            </w:pPr>
            <w:r>
              <w:rPr>
                <w:rFonts w:ascii="Times New Roman" w:eastAsia="Times New Roman" w:hAnsi="Times New Roman"/>
                <w:color w:val="000000"/>
                <w:lang w:val="kk-KZ"/>
              </w:rPr>
              <w:t>28.02.2021</w:t>
            </w:r>
          </w:p>
        </w:tc>
      </w:tr>
      <w:tr w:rsidR="004A0ECD" w:rsidRPr="00603DA9" w14:paraId="2551CA1D" w14:textId="77777777" w:rsidTr="00A73830">
        <w:trPr>
          <w:jc w:val="center"/>
        </w:trPr>
        <w:tc>
          <w:tcPr>
            <w:tcW w:w="1129" w:type="dxa"/>
          </w:tcPr>
          <w:p w14:paraId="137875C5" w14:textId="77777777" w:rsidR="004A0ECD" w:rsidRPr="00CD6960" w:rsidRDefault="004A0ECD" w:rsidP="004A0ECD">
            <w:pPr>
              <w:spacing w:after="0" w:line="240" w:lineRule="auto"/>
              <w:rPr>
                <w:rFonts w:ascii="Times New Roman" w:eastAsia="Times New Roman" w:hAnsi="Times New Roman"/>
                <w:color w:val="000000"/>
                <w:lang w:val="ru-RU"/>
              </w:rPr>
            </w:pPr>
            <w:r w:rsidRPr="00CD6960">
              <w:rPr>
                <w:rFonts w:ascii="Times New Roman" w:eastAsia="Times New Roman" w:hAnsi="Times New Roman"/>
                <w:color w:val="000000"/>
                <w:lang w:val="ru-RU"/>
              </w:rPr>
              <w:t>2</w:t>
            </w:r>
          </w:p>
        </w:tc>
        <w:tc>
          <w:tcPr>
            <w:tcW w:w="5028" w:type="dxa"/>
          </w:tcPr>
          <w:p w14:paraId="0F4AC549" w14:textId="77777777" w:rsidR="004A0ECD" w:rsidRPr="00CD6960" w:rsidRDefault="004A0ECD" w:rsidP="004A0ECD">
            <w:pPr>
              <w:spacing w:after="0" w:line="240" w:lineRule="auto"/>
              <w:ind w:firstLine="708"/>
              <w:rPr>
                <w:rFonts w:ascii="Times New Roman" w:eastAsia="Times New Roman" w:hAnsi="Times New Roman"/>
                <w:color w:val="000000"/>
                <w:lang w:val="ru-RU"/>
              </w:rPr>
            </w:pPr>
            <w:r w:rsidRPr="00603DA9">
              <w:rPr>
                <w:rFonts w:ascii="Times New Roman" w:eastAsia="Times New Roman" w:hAnsi="Times New Roman"/>
                <w:color w:val="000000"/>
              </w:rPr>
              <w:t>L</w:t>
            </w:r>
            <w:r w:rsidRPr="00CD6960">
              <w:rPr>
                <w:rFonts w:ascii="Times New Roman" w:eastAsia="Times New Roman" w:hAnsi="Times New Roman"/>
                <w:color w:val="000000"/>
                <w:lang w:val="ru-RU"/>
              </w:rPr>
              <w:t>1</w:t>
            </w:r>
            <w:r w:rsidRPr="00603DA9">
              <w:rPr>
                <w:rFonts w:ascii="Times New Roman" w:eastAsia="Times New Roman" w:hAnsi="Times New Roman"/>
                <w:color w:val="000000"/>
              </w:rPr>
              <w:t>C</w:t>
            </w:r>
            <w:r w:rsidRPr="00CD6960">
              <w:rPr>
                <w:rFonts w:ascii="Times New Roman" w:eastAsia="Times New Roman" w:hAnsi="Times New Roman"/>
                <w:color w:val="000000"/>
                <w:lang w:val="ru-RU"/>
              </w:rPr>
              <w:t>_</w:t>
            </w:r>
            <w:r w:rsidRPr="00603DA9">
              <w:rPr>
                <w:rFonts w:ascii="Times New Roman" w:eastAsia="Times New Roman" w:hAnsi="Times New Roman"/>
                <w:color w:val="000000"/>
              </w:rPr>
              <w:t>T</w:t>
            </w:r>
            <w:r w:rsidRPr="00CD6960">
              <w:rPr>
                <w:rFonts w:ascii="Times New Roman" w:eastAsia="Times New Roman" w:hAnsi="Times New Roman"/>
                <w:color w:val="000000"/>
                <w:lang w:val="ru-RU"/>
              </w:rPr>
              <w:t>42</w:t>
            </w:r>
            <w:r w:rsidRPr="00603DA9">
              <w:rPr>
                <w:rFonts w:ascii="Times New Roman" w:eastAsia="Times New Roman" w:hAnsi="Times New Roman"/>
                <w:color w:val="000000"/>
              </w:rPr>
              <w:t>TVL</w:t>
            </w:r>
            <w:r w:rsidRPr="00CD6960">
              <w:rPr>
                <w:rFonts w:ascii="Times New Roman" w:eastAsia="Times New Roman" w:hAnsi="Times New Roman"/>
                <w:color w:val="000000"/>
                <w:lang w:val="ru-RU"/>
              </w:rPr>
              <w:t>_</w:t>
            </w:r>
            <w:r w:rsidRPr="00603DA9">
              <w:rPr>
                <w:rFonts w:ascii="Times New Roman" w:eastAsia="Times New Roman" w:hAnsi="Times New Roman"/>
                <w:color w:val="000000"/>
              </w:rPr>
              <w:t>A</w:t>
            </w:r>
            <w:r w:rsidRPr="00CD6960">
              <w:rPr>
                <w:rFonts w:ascii="Times New Roman" w:eastAsia="Times New Roman" w:hAnsi="Times New Roman"/>
                <w:color w:val="000000"/>
                <w:lang w:val="ru-RU"/>
              </w:rPr>
              <w:t>021653_20210429</w:t>
            </w:r>
            <w:r w:rsidRPr="00603DA9">
              <w:rPr>
                <w:rFonts w:ascii="Times New Roman" w:eastAsia="Times New Roman" w:hAnsi="Times New Roman"/>
                <w:color w:val="000000"/>
              </w:rPr>
              <w:t>T</w:t>
            </w:r>
            <w:r w:rsidRPr="00CD6960">
              <w:rPr>
                <w:rFonts w:ascii="Times New Roman" w:eastAsia="Times New Roman" w:hAnsi="Times New Roman"/>
                <w:color w:val="000000"/>
                <w:lang w:val="ru-RU"/>
              </w:rPr>
              <w:t>061639</w:t>
            </w:r>
          </w:p>
        </w:tc>
        <w:tc>
          <w:tcPr>
            <w:tcW w:w="3188" w:type="dxa"/>
          </w:tcPr>
          <w:p w14:paraId="427F3645" w14:textId="77777777" w:rsidR="004A0ECD" w:rsidRPr="00931D28"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lang w:val="kk-KZ"/>
              </w:rPr>
              <w:t>29.04.2021</w:t>
            </w:r>
          </w:p>
        </w:tc>
      </w:tr>
      <w:tr w:rsidR="004A0ECD" w:rsidRPr="00603DA9" w14:paraId="6B27BA7C" w14:textId="77777777" w:rsidTr="00A73830">
        <w:trPr>
          <w:jc w:val="center"/>
        </w:trPr>
        <w:tc>
          <w:tcPr>
            <w:tcW w:w="1129" w:type="dxa"/>
          </w:tcPr>
          <w:p w14:paraId="4DC3743B"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3</w:t>
            </w:r>
          </w:p>
        </w:tc>
        <w:tc>
          <w:tcPr>
            <w:tcW w:w="5028" w:type="dxa"/>
          </w:tcPr>
          <w:p w14:paraId="5E4ED007"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L1C_T42TVL_A022082_20210529T062010</w:t>
            </w:r>
          </w:p>
        </w:tc>
        <w:tc>
          <w:tcPr>
            <w:tcW w:w="3188" w:type="dxa"/>
          </w:tcPr>
          <w:p w14:paraId="108F7928"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29.05.2021</w:t>
            </w:r>
          </w:p>
        </w:tc>
      </w:tr>
      <w:tr w:rsidR="004A0ECD" w:rsidRPr="00603DA9" w14:paraId="390FE4EC" w14:textId="77777777" w:rsidTr="00A73830">
        <w:trPr>
          <w:jc w:val="center"/>
        </w:trPr>
        <w:tc>
          <w:tcPr>
            <w:tcW w:w="1129" w:type="dxa"/>
          </w:tcPr>
          <w:p w14:paraId="6E2A27C5"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4</w:t>
            </w:r>
          </w:p>
        </w:tc>
        <w:tc>
          <w:tcPr>
            <w:tcW w:w="5028" w:type="dxa"/>
          </w:tcPr>
          <w:p w14:paraId="6244B32A"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L1C_T42TVL_A022368_20210618T062007</w:t>
            </w:r>
          </w:p>
        </w:tc>
        <w:tc>
          <w:tcPr>
            <w:tcW w:w="3188" w:type="dxa"/>
          </w:tcPr>
          <w:p w14:paraId="009A432E"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18.06.2021</w:t>
            </w:r>
          </w:p>
        </w:tc>
      </w:tr>
      <w:tr w:rsidR="004A0ECD" w:rsidRPr="00603DA9" w14:paraId="7994EC9A" w14:textId="77777777" w:rsidTr="00A73830">
        <w:trPr>
          <w:jc w:val="center"/>
        </w:trPr>
        <w:tc>
          <w:tcPr>
            <w:tcW w:w="1129" w:type="dxa"/>
          </w:tcPr>
          <w:p w14:paraId="31CE07D4"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5</w:t>
            </w:r>
          </w:p>
        </w:tc>
        <w:tc>
          <w:tcPr>
            <w:tcW w:w="5028" w:type="dxa"/>
          </w:tcPr>
          <w:p w14:paraId="480F2A01"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L1C_T42TVL_A022940_20210728T061922</w:t>
            </w:r>
          </w:p>
        </w:tc>
        <w:tc>
          <w:tcPr>
            <w:tcW w:w="3188" w:type="dxa"/>
          </w:tcPr>
          <w:p w14:paraId="08CB47FA"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28.07.2021</w:t>
            </w:r>
          </w:p>
        </w:tc>
      </w:tr>
      <w:tr w:rsidR="004A0ECD" w:rsidRPr="00603DA9" w14:paraId="1CCD62BA" w14:textId="77777777" w:rsidTr="00A73830">
        <w:trPr>
          <w:jc w:val="center"/>
        </w:trPr>
        <w:tc>
          <w:tcPr>
            <w:tcW w:w="1129" w:type="dxa"/>
          </w:tcPr>
          <w:p w14:paraId="6145C548"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6</w:t>
            </w:r>
          </w:p>
        </w:tc>
        <w:tc>
          <w:tcPr>
            <w:tcW w:w="5028" w:type="dxa"/>
          </w:tcPr>
          <w:p w14:paraId="4CAE4661"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L1C_T42TVL_A023512_20210906T061716</w:t>
            </w:r>
          </w:p>
        </w:tc>
        <w:tc>
          <w:tcPr>
            <w:tcW w:w="3188" w:type="dxa"/>
          </w:tcPr>
          <w:p w14:paraId="54CECE4E"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06.09.2021</w:t>
            </w:r>
          </w:p>
        </w:tc>
      </w:tr>
      <w:tr w:rsidR="004A0ECD" w:rsidRPr="00603DA9" w14:paraId="7B2E88FB" w14:textId="77777777" w:rsidTr="00A73830">
        <w:trPr>
          <w:jc w:val="center"/>
        </w:trPr>
        <w:tc>
          <w:tcPr>
            <w:tcW w:w="1129" w:type="dxa"/>
          </w:tcPr>
          <w:p w14:paraId="0E512BA0"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7</w:t>
            </w:r>
          </w:p>
        </w:tc>
        <w:tc>
          <w:tcPr>
            <w:tcW w:w="5028" w:type="dxa"/>
          </w:tcPr>
          <w:p w14:paraId="5B03597D"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L1C_T42TVL_A031777_20210723T062013</w:t>
            </w:r>
          </w:p>
        </w:tc>
        <w:tc>
          <w:tcPr>
            <w:tcW w:w="3188" w:type="dxa"/>
          </w:tcPr>
          <w:p w14:paraId="2A8CEB60"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23.07.2021</w:t>
            </w:r>
          </w:p>
        </w:tc>
      </w:tr>
      <w:tr w:rsidR="004A0ECD" w:rsidRPr="00603DA9" w14:paraId="7355BDD9" w14:textId="77777777" w:rsidTr="00A73830">
        <w:trPr>
          <w:jc w:val="center"/>
        </w:trPr>
        <w:tc>
          <w:tcPr>
            <w:tcW w:w="1129" w:type="dxa"/>
          </w:tcPr>
          <w:p w14:paraId="4349ED7C"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8</w:t>
            </w:r>
          </w:p>
        </w:tc>
        <w:tc>
          <w:tcPr>
            <w:tcW w:w="5028" w:type="dxa"/>
          </w:tcPr>
          <w:p w14:paraId="062881E5"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L1C_T42TVL_A032635_20210921T062013</w:t>
            </w:r>
          </w:p>
        </w:tc>
        <w:tc>
          <w:tcPr>
            <w:tcW w:w="3188" w:type="dxa"/>
          </w:tcPr>
          <w:p w14:paraId="5B0BEB7B"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21.09.2021</w:t>
            </w:r>
          </w:p>
        </w:tc>
      </w:tr>
      <w:tr w:rsidR="004A0ECD" w:rsidRPr="00603DA9" w14:paraId="3AA3B10F" w14:textId="77777777" w:rsidTr="00A73830">
        <w:trPr>
          <w:jc w:val="center"/>
        </w:trPr>
        <w:tc>
          <w:tcPr>
            <w:tcW w:w="1129" w:type="dxa"/>
          </w:tcPr>
          <w:p w14:paraId="3B612AD0"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9</w:t>
            </w:r>
          </w:p>
        </w:tc>
        <w:tc>
          <w:tcPr>
            <w:tcW w:w="5028" w:type="dxa"/>
          </w:tcPr>
          <w:p w14:paraId="19B44681"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L1C_T42TVL_A032921_20211011T062014</w:t>
            </w:r>
          </w:p>
        </w:tc>
        <w:tc>
          <w:tcPr>
            <w:tcW w:w="3188" w:type="dxa"/>
          </w:tcPr>
          <w:p w14:paraId="34018DA5"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11.10.2021</w:t>
            </w:r>
          </w:p>
        </w:tc>
      </w:tr>
      <w:tr w:rsidR="004A0ECD" w:rsidRPr="00603DA9" w14:paraId="0FFBAF74" w14:textId="77777777" w:rsidTr="00A73830">
        <w:trPr>
          <w:jc w:val="center"/>
        </w:trPr>
        <w:tc>
          <w:tcPr>
            <w:tcW w:w="1129" w:type="dxa"/>
          </w:tcPr>
          <w:p w14:paraId="34CC562E" w14:textId="77777777" w:rsidR="004A0ECD" w:rsidRPr="00603DA9" w:rsidRDefault="004A0ECD" w:rsidP="004A0ECD">
            <w:pPr>
              <w:spacing w:after="0" w:line="240" w:lineRule="auto"/>
              <w:rPr>
                <w:rFonts w:ascii="Times New Roman" w:eastAsia="Times New Roman" w:hAnsi="Times New Roman"/>
                <w:color w:val="000000"/>
              </w:rPr>
            </w:pPr>
            <w:r w:rsidRPr="00603DA9">
              <w:rPr>
                <w:rFonts w:ascii="Times New Roman" w:eastAsia="Times New Roman" w:hAnsi="Times New Roman"/>
                <w:color w:val="000000"/>
              </w:rPr>
              <w:t>10</w:t>
            </w:r>
          </w:p>
        </w:tc>
        <w:tc>
          <w:tcPr>
            <w:tcW w:w="5028" w:type="dxa"/>
          </w:tcPr>
          <w:p w14:paraId="1E12F25D" w14:textId="77777777" w:rsidR="004A0ECD" w:rsidRPr="00603DA9" w:rsidRDefault="004A0ECD" w:rsidP="004A0ECD">
            <w:pPr>
              <w:spacing w:after="0" w:line="240" w:lineRule="auto"/>
              <w:ind w:firstLine="708"/>
              <w:rPr>
                <w:rFonts w:ascii="Times New Roman" w:eastAsia="Times New Roman" w:hAnsi="Times New Roman"/>
                <w:color w:val="000000"/>
              </w:rPr>
            </w:pPr>
            <w:r w:rsidRPr="00603DA9">
              <w:rPr>
                <w:rFonts w:ascii="Times New Roman" w:eastAsia="Times New Roman" w:hAnsi="Times New Roman"/>
                <w:color w:val="000000"/>
              </w:rPr>
              <w:t>L1C_T42TVL_A033922_20211220T062255</w:t>
            </w:r>
          </w:p>
        </w:tc>
        <w:tc>
          <w:tcPr>
            <w:tcW w:w="3188" w:type="dxa"/>
          </w:tcPr>
          <w:p w14:paraId="57E8907B" w14:textId="77777777" w:rsidR="004A0ECD" w:rsidRPr="00603DA9" w:rsidRDefault="004A0ECD" w:rsidP="004A0ECD">
            <w:pPr>
              <w:spacing w:after="0" w:line="240" w:lineRule="auto"/>
              <w:ind w:firstLine="708"/>
              <w:jc w:val="center"/>
              <w:rPr>
                <w:rFonts w:ascii="Times New Roman" w:eastAsia="Times New Roman" w:hAnsi="Times New Roman"/>
                <w:color w:val="000000"/>
              </w:rPr>
            </w:pPr>
            <w:r>
              <w:rPr>
                <w:rFonts w:ascii="Times New Roman" w:eastAsia="Times New Roman" w:hAnsi="Times New Roman"/>
                <w:color w:val="000000"/>
              </w:rPr>
              <w:t>20.12.2021</w:t>
            </w:r>
          </w:p>
        </w:tc>
      </w:tr>
    </w:tbl>
    <w:p w14:paraId="4586B6C7" w14:textId="77777777" w:rsidR="004A0ECD" w:rsidRDefault="004A0ECD" w:rsidP="004A0ECD">
      <w:pPr>
        <w:spacing w:after="0" w:line="240" w:lineRule="auto"/>
        <w:rPr>
          <w:rFonts w:ascii="Times New Roman" w:eastAsia="Times New Roman" w:hAnsi="Times New Roman" w:cs="Times New Roman"/>
          <w:color w:val="000000"/>
          <w:sz w:val="24"/>
          <w:szCs w:val="24"/>
        </w:rPr>
      </w:pPr>
    </w:p>
    <w:p w14:paraId="5C1ECEA0" w14:textId="7DFCE3E1" w:rsidR="004A0ECD" w:rsidRDefault="004A0ECD" w:rsidP="004A0ECD">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 xml:space="preserve">После выборки снимков </w:t>
      </w:r>
      <w:r>
        <w:rPr>
          <w:rFonts w:ascii="Times New Roman" w:eastAsia="Times New Roman" w:hAnsi="Times New Roman" w:cs="Times New Roman"/>
          <w:color w:val="000000"/>
          <w:sz w:val="24"/>
          <w:szCs w:val="24"/>
          <w:lang w:val="en-US"/>
        </w:rPr>
        <w:t>Sentinel</w:t>
      </w:r>
      <w:r w:rsidRPr="00152273">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color w:val="000000"/>
          <w:sz w:val="24"/>
          <w:szCs w:val="24"/>
          <w:lang w:val="kk-KZ"/>
        </w:rPr>
        <w:t>рассчитаны спектральные</w:t>
      </w:r>
      <w:r w:rsidR="00CD6960">
        <w:rPr>
          <w:rFonts w:ascii="Times New Roman" w:eastAsia="Times New Roman" w:hAnsi="Times New Roman" w:cs="Times New Roman"/>
          <w:color w:val="000000"/>
          <w:sz w:val="24"/>
          <w:szCs w:val="24"/>
          <w:lang w:val="kk-KZ"/>
        </w:rPr>
        <w:t xml:space="preserve"> индексы указанные в таблие 4.</w:t>
      </w:r>
      <w:r w:rsidR="002011BF">
        <w:rPr>
          <w:rFonts w:ascii="Times New Roman" w:eastAsia="Times New Roman" w:hAnsi="Times New Roman" w:cs="Times New Roman"/>
          <w:color w:val="000000"/>
          <w:sz w:val="24"/>
          <w:szCs w:val="24"/>
          <w:lang w:val="kk-KZ"/>
        </w:rPr>
        <w:t>7</w:t>
      </w:r>
      <w:r>
        <w:rPr>
          <w:rFonts w:ascii="Times New Roman" w:eastAsia="Times New Roman" w:hAnsi="Times New Roman" w:cs="Times New Roman"/>
          <w:color w:val="000000"/>
          <w:sz w:val="24"/>
          <w:szCs w:val="24"/>
          <w:lang w:val="kk-KZ"/>
        </w:rPr>
        <w:t>.</w:t>
      </w:r>
    </w:p>
    <w:p w14:paraId="24E9C444" w14:textId="77777777" w:rsidR="004A0ECD" w:rsidRDefault="004A0ECD" w:rsidP="004A0ECD">
      <w:pPr>
        <w:spacing w:after="0" w:line="240" w:lineRule="auto"/>
        <w:rPr>
          <w:rFonts w:ascii="Times New Roman" w:eastAsia="Times New Roman" w:hAnsi="Times New Roman" w:cs="Times New Roman"/>
          <w:color w:val="000000"/>
          <w:sz w:val="24"/>
          <w:szCs w:val="24"/>
          <w:lang w:val="kk-KZ"/>
        </w:rPr>
      </w:pPr>
    </w:p>
    <w:p w14:paraId="371B2D03" w14:textId="504F001E" w:rsidR="004A0ECD" w:rsidRPr="00984E66" w:rsidRDefault="004A0ECD" w:rsidP="004A0ECD">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lang w:val="kk-KZ"/>
        </w:rPr>
        <w:t xml:space="preserve"> </w:t>
      </w:r>
      <w:r w:rsidRPr="00984E66">
        <w:rPr>
          <w:rFonts w:ascii="Times New Roman" w:eastAsia="Times New Roman" w:hAnsi="Times New Roman" w:cs="Times New Roman"/>
          <w:color w:val="000000"/>
          <w:sz w:val="28"/>
          <w:szCs w:val="28"/>
        </w:rPr>
        <w:t xml:space="preserve">Таблица – </w:t>
      </w:r>
      <w:r w:rsidR="002011BF">
        <w:rPr>
          <w:rFonts w:ascii="Times New Roman" w:eastAsia="Times New Roman" w:hAnsi="Times New Roman" w:cs="Times New Roman"/>
          <w:color w:val="000000"/>
          <w:sz w:val="28"/>
          <w:szCs w:val="28"/>
        </w:rPr>
        <w:t>4.7</w:t>
      </w:r>
      <w:r w:rsidRPr="00984E66">
        <w:rPr>
          <w:rFonts w:ascii="Times New Roman" w:eastAsia="Times New Roman" w:hAnsi="Times New Roman" w:cs="Times New Roman"/>
          <w:color w:val="000000"/>
          <w:sz w:val="28"/>
          <w:szCs w:val="28"/>
        </w:rPr>
        <w:t xml:space="preserve">. </w:t>
      </w:r>
      <w:r w:rsidRPr="00984E66">
        <w:rPr>
          <w:rFonts w:ascii="Times New Roman" w:eastAsia="Times New Roman" w:hAnsi="Times New Roman" w:cs="Times New Roman"/>
          <w:color w:val="000000"/>
          <w:sz w:val="28"/>
          <w:szCs w:val="28"/>
          <w:lang w:val="kk-KZ"/>
        </w:rPr>
        <w:t xml:space="preserve">Данные </w:t>
      </w:r>
      <w:r w:rsidRPr="00984E66">
        <w:rPr>
          <w:rFonts w:ascii="Times New Roman" w:eastAsia="Times New Roman" w:hAnsi="Times New Roman" w:cs="Times New Roman"/>
          <w:color w:val="000000"/>
          <w:sz w:val="28"/>
          <w:szCs w:val="28"/>
          <w:lang w:val="en-US"/>
        </w:rPr>
        <w:t>Sentinel</w:t>
      </w:r>
      <w:r w:rsidRPr="00984E66">
        <w:rPr>
          <w:rFonts w:ascii="Times New Roman" w:eastAsia="Times New Roman" w:hAnsi="Times New Roman" w:cs="Times New Roman"/>
          <w:color w:val="000000"/>
          <w:sz w:val="28"/>
          <w:szCs w:val="28"/>
        </w:rPr>
        <w:t>-2</w:t>
      </w: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830"/>
        <w:gridCol w:w="4541"/>
      </w:tblGrid>
      <w:tr w:rsidR="004A0ECD" w14:paraId="3F61BCDE" w14:textId="77777777" w:rsidTr="00A73830">
        <w:trPr>
          <w:jc w:val="center"/>
        </w:trPr>
        <w:tc>
          <w:tcPr>
            <w:tcW w:w="2830" w:type="dxa"/>
          </w:tcPr>
          <w:p w14:paraId="289A8A6F"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Index</w:t>
            </w:r>
          </w:p>
        </w:tc>
        <w:tc>
          <w:tcPr>
            <w:tcW w:w="4541" w:type="dxa"/>
          </w:tcPr>
          <w:p w14:paraId="4BBD7C98" w14:textId="77777777" w:rsidR="004A0ECD" w:rsidRPr="00934F4A" w:rsidRDefault="004A0ECD" w:rsidP="004A0ECD">
            <w:pPr>
              <w:spacing w:after="0" w:line="240" w:lineRule="auto"/>
              <w:ind w:firstLine="1738"/>
              <w:rPr>
                <w:rFonts w:ascii="Times New Roman" w:hAnsi="Times New Roman"/>
              </w:rPr>
            </w:pPr>
            <w:r w:rsidRPr="00934F4A">
              <w:rPr>
                <w:rFonts w:ascii="Times New Roman" w:hAnsi="Times New Roman"/>
              </w:rPr>
              <w:t>Expression</w:t>
            </w:r>
          </w:p>
        </w:tc>
      </w:tr>
      <w:tr w:rsidR="004A0ECD" w:rsidRPr="00B068C7" w14:paraId="718C6FAD" w14:textId="77777777" w:rsidTr="00A73830">
        <w:trPr>
          <w:jc w:val="center"/>
        </w:trPr>
        <w:tc>
          <w:tcPr>
            <w:tcW w:w="2830" w:type="dxa"/>
          </w:tcPr>
          <w:p w14:paraId="23976ED6"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Normalized difference vegetation index</w:t>
            </w:r>
            <w:r>
              <w:rPr>
                <w:rFonts w:ascii="Times New Roman" w:hAnsi="Times New Roman"/>
              </w:rPr>
              <w:t xml:space="preserve"> </w:t>
            </w:r>
            <w:r w:rsidRPr="00934F4A">
              <w:rPr>
                <w:rFonts w:ascii="Times New Roman" w:hAnsi="Times New Roman"/>
              </w:rPr>
              <w:t>(NDVI)</w:t>
            </w:r>
          </w:p>
        </w:tc>
        <w:tc>
          <w:tcPr>
            <w:tcW w:w="4541" w:type="dxa"/>
          </w:tcPr>
          <w:p w14:paraId="0383C796" w14:textId="77777777" w:rsidR="004A0ECD" w:rsidRPr="00DE49BC" w:rsidRDefault="004A0ECD" w:rsidP="004A0ECD">
            <w:pPr>
              <w:spacing w:after="0" w:line="240" w:lineRule="auto"/>
              <w:rPr>
                <w:rFonts w:ascii="Times New Roman" w:hAnsi="Times New Roman"/>
                <w:i/>
              </w:rPr>
            </w:pPr>
            <m:oMathPara>
              <m:oMath>
                <m:r>
                  <w:rPr>
                    <w:rFonts w:ascii="Cambria Math" w:hAnsi="Cambria Math"/>
                  </w:rPr>
                  <m:t>NDVI=</m:t>
                </m:r>
                <m:f>
                  <m:fPr>
                    <m:ctrlPr>
                      <w:rPr>
                        <w:rFonts w:ascii="Cambria Math" w:hAnsi="Cambria Math"/>
                        <w:i/>
                      </w:rPr>
                    </m:ctrlPr>
                  </m:fPr>
                  <m:num>
                    <m:r>
                      <w:rPr>
                        <w:rFonts w:ascii="Cambria Math" w:hAnsi="Cambria Math"/>
                      </w:rPr>
                      <m:t>(NIR-R)</m:t>
                    </m:r>
                  </m:num>
                  <m:den>
                    <m:r>
                      <w:rPr>
                        <w:rFonts w:ascii="Cambria Math" w:hAnsi="Cambria Math"/>
                      </w:rPr>
                      <m:t>(NIR+R)</m:t>
                    </m:r>
                  </m:den>
                </m:f>
              </m:oMath>
            </m:oMathPara>
          </w:p>
        </w:tc>
      </w:tr>
      <w:tr w:rsidR="004A0ECD" w14:paraId="07E43F0C" w14:textId="77777777" w:rsidTr="00A73830">
        <w:trPr>
          <w:jc w:val="center"/>
        </w:trPr>
        <w:tc>
          <w:tcPr>
            <w:tcW w:w="2830" w:type="dxa"/>
          </w:tcPr>
          <w:p w14:paraId="33A523CE"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Normalized difference salinity index (NDSI)</w:t>
            </w:r>
          </w:p>
        </w:tc>
        <w:tc>
          <w:tcPr>
            <w:tcW w:w="4541" w:type="dxa"/>
          </w:tcPr>
          <w:p w14:paraId="615B554C" w14:textId="77777777" w:rsidR="004A0ECD" w:rsidRPr="00DE49BC" w:rsidRDefault="004A0ECD" w:rsidP="004A0ECD">
            <w:pPr>
              <w:spacing w:after="0" w:line="240" w:lineRule="auto"/>
              <w:rPr>
                <w:rFonts w:ascii="Times New Roman" w:hAnsi="Times New Roman"/>
              </w:rPr>
            </w:pPr>
            <m:oMathPara>
              <m:oMath>
                <m:r>
                  <w:rPr>
                    <w:rFonts w:ascii="Cambria Math" w:hAnsi="Cambria Math"/>
                  </w:rPr>
                  <m:t>NDSI=</m:t>
                </m:r>
                <m:f>
                  <m:fPr>
                    <m:ctrlPr>
                      <w:rPr>
                        <w:rFonts w:ascii="Cambria Math" w:hAnsi="Cambria Math"/>
                        <w:i/>
                      </w:rPr>
                    </m:ctrlPr>
                  </m:fPr>
                  <m:num>
                    <m:r>
                      <w:rPr>
                        <w:rFonts w:ascii="Cambria Math" w:hAnsi="Cambria Math"/>
                      </w:rPr>
                      <m:t>(R-NIR)</m:t>
                    </m:r>
                  </m:num>
                  <m:den>
                    <m:r>
                      <w:rPr>
                        <w:rFonts w:ascii="Cambria Math" w:hAnsi="Cambria Math"/>
                      </w:rPr>
                      <m:t>(R+NIR)</m:t>
                    </m:r>
                  </m:den>
                </m:f>
              </m:oMath>
            </m:oMathPara>
          </w:p>
        </w:tc>
      </w:tr>
      <w:tr w:rsidR="004A0ECD" w14:paraId="4CE0F40D" w14:textId="77777777" w:rsidTr="00A73830">
        <w:trPr>
          <w:jc w:val="center"/>
        </w:trPr>
        <w:tc>
          <w:tcPr>
            <w:tcW w:w="2830" w:type="dxa"/>
          </w:tcPr>
          <w:p w14:paraId="5A535B31"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Vegetation soil salinity index (VSSI)</w:t>
            </w:r>
          </w:p>
        </w:tc>
        <w:tc>
          <w:tcPr>
            <w:tcW w:w="4541" w:type="dxa"/>
          </w:tcPr>
          <w:p w14:paraId="4ADE4A9B" w14:textId="77777777" w:rsidR="004A0ECD" w:rsidRPr="00DE49BC" w:rsidRDefault="004A0ECD" w:rsidP="004A0ECD">
            <w:pPr>
              <w:spacing w:after="0" w:line="240" w:lineRule="auto"/>
              <w:rPr>
                <w:rFonts w:ascii="Times New Roman" w:hAnsi="Times New Roman"/>
              </w:rPr>
            </w:pPr>
            <m:oMathPara>
              <m:oMath>
                <m:r>
                  <w:rPr>
                    <w:rFonts w:ascii="Cambria Math" w:hAnsi="Cambria Math"/>
                  </w:rPr>
                  <m:t>VSSI=2*G-5(R+NIR)</m:t>
                </m:r>
              </m:oMath>
            </m:oMathPara>
          </w:p>
        </w:tc>
      </w:tr>
      <w:tr w:rsidR="004A0ECD" w14:paraId="63D8F4BD" w14:textId="77777777" w:rsidTr="00A73830">
        <w:trPr>
          <w:jc w:val="center"/>
        </w:trPr>
        <w:tc>
          <w:tcPr>
            <w:tcW w:w="2830" w:type="dxa"/>
          </w:tcPr>
          <w:p w14:paraId="6CFF6518"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Brightness index</w:t>
            </w:r>
            <w:r>
              <w:rPr>
                <w:rFonts w:ascii="Times New Roman" w:hAnsi="Times New Roman"/>
              </w:rPr>
              <w:t xml:space="preserve"> </w:t>
            </w:r>
            <w:r w:rsidRPr="00934F4A">
              <w:rPr>
                <w:rFonts w:ascii="Times New Roman" w:hAnsi="Times New Roman"/>
              </w:rPr>
              <w:t>(BI)</w:t>
            </w:r>
          </w:p>
        </w:tc>
        <w:tc>
          <w:tcPr>
            <w:tcW w:w="4541" w:type="dxa"/>
          </w:tcPr>
          <w:p w14:paraId="1CD649C6" w14:textId="77777777" w:rsidR="004A0ECD" w:rsidRPr="00DE49BC" w:rsidRDefault="004A0ECD" w:rsidP="004A0ECD">
            <w:pPr>
              <w:spacing w:after="0" w:line="240" w:lineRule="auto"/>
              <w:jc w:val="center"/>
              <w:rPr>
                <w:rFonts w:ascii="Times New Roman" w:hAnsi="Times New Roman"/>
              </w:rPr>
            </w:pPr>
            <w:r w:rsidRPr="00DE49BC">
              <w:rPr>
                <w:rFonts w:ascii="Times New Roman" w:hAnsi="Times New Roman"/>
              </w:rPr>
              <w:t xml:space="preserve">BI </w:t>
            </w:r>
            <m:oMath>
              <m:r>
                <w:rPr>
                  <w:rFonts w:ascii="Cambria Math" w:hAnsi="Cambria Math"/>
                </w:rPr>
                <m:t>=</m:t>
              </m:r>
              <m:rad>
                <m:radPr>
                  <m:degHide m:val="1"/>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NIR</m:t>
                      </m:r>
                    </m:e>
                    <m:sup>
                      <m:r>
                        <w:rPr>
                          <w:rFonts w:ascii="Cambria Math" w:hAnsi="Cambria Math"/>
                        </w:rPr>
                        <m:t>2</m:t>
                      </m:r>
                    </m:sup>
                  </m:sSup>
                  <m:r>
                    <w:rPr>
                      <w:rFonts w:ascii="Cambria Math" w:hAnsi="Cambria Math"/>
                    </w:rPr>
                    <m:t>)</m:t>
                  </m:r>
                </m:e>
              </m:rad>
            </m:oMath>
          </w:p>
        </w:tc>
      </w:tr>
      <w:tr w:rsidR="004A0ECD" w14:paraId="2C8F3DD6" w14:textId="77777777" w:rsidTr="00A73830">
        <w:trPr>
          <w:jc w:val="center"/>
        </w:trPr>
        <w:tc>
          <w:tcPr>
            <w:tcW w:w="2830" w:type="dxa"/>
          </w:tcPr>
          <w:p w14:paraId="1531DF43"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Salinity index (SI)</w:t>
            </w:r>
          </w:p>
        </w:tc>
        <w:tc>
          <w:tcPr>
            <w:tcW w:w="4541" w:type="dxa"/>
          </w:tcPr>
          <w:p w14:paraId="354ED6B2" w14:textId="77777777" w:rsidR="004A0ECD" w:rsidRPr="00DE49BC" w:rsidRDefault="004A0ECD" w:rsidP="004A0ECD">
            <w:pPr>
              <w:spacing w:after="0" w:line="240" w:lineRule="auto"/>
              <w:rPr>
                <w:rFonts w:ascii="Times New Roman" w:hAnsi="Times New Roman"/>
              </w:rPr>
            </w:pPr>
            <m:oMathPara>
              <m:oMath>
                <m:r>
                  <w:rPr>
                    <w:rFonts w:ascii="Cambria Math" w:hAnsi="Cambria Math"/>
                  </w:rPr>
                  <m:t>SI=</m:t>
                </m:r>
                <m:f>
                  <m:fPr>
                    <m:ctrlPr>
                      <w:rPr>
                        <w:rFonts w:ascii="Cambria Math" w:hAnsi="Cambria Math"/>
                        <w:i/>
                      </w:rPr>
                    </m:ctrlPr>
                  </m:fPr>
                  <m:num>
                    <m:r>
                      <w:rPr>
                        <w:rFonts w:ascii="Cambria Math" w:hAnsi="Cambria Math"/>
                      </w:rPr>
                      <m:t>(R*G)</m:t>
                    </m:r>
                  </m:num>
                  <m:den>
                    <m:r>
                      <w:rPr>
                        <w:rFonts w:ascii="Cambria Math" w:hAnsi="Cambria Math"/>
                      </w:rPr>
                      <m:t>B</m:t>
                    </m:r>
                  </m:den>
                </m:f>
              </m:oMath>
            </m:oMathPara>
          </w:p>
        </w:tc>
      </w:tr>
      <w:tr w:rsidR="004A0ECD" w14:paraId="7F497812" w14:textId="77777777" w:rsidTr="00A73830">
        <w:trPr>
          <w:jc w:val="center"/>
        </w:trPr>
        <w:tc>
          <w:tcPr>
            <w:tcW w:w="2830" w:type="dxa"/>
          </w:tcPr>
          <w:p w14:paraId="0E44060C"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Salinity index 1 (</w:t>
            </w:r>
            <m:oMath>
              <m:sSub>
                <m:sSubPr>
                  <m:ctrlPr>
                    <w:rPr>
                      <w:rFonts w:ascii="Cambria Math" w:hAnsi="Cambria Math"/>
                      <w:i/>
                    </w:rPr>
                  </m:ctrlPr>
                </m:sSubPr>
                <m:e>
                  <m:r>
                    <w:rPr>
                      <w:rFonts w:ascii="Cambria Math" w:hAnsi="Cambria Math"/>
                    </w:rPr>
                    <m:t>SI</m:t>
                  </m:r>
                </m:e>
                <m:sub>
                  <m:r>
                    <w:rPr>
                      <w:rFonts w:ascii="Cambria Math" w:hAnsi="Cambria Math"/>
                    </w:rPr>
                    <m:t>1</m:t>
                  </m:r>
                </m:sub>
              </m:sSub>
            </m:oMath>
            <w:r w:rsidRPr="00934F4A">
              <w:rPr>
                <w:rFonts w:ascii="Times New Roman" w:hAnsi="Times New Roman"/>
              </w:rPr>
              <w:t>)</w:t>
            </w:r>
          </w:p>
        </w:tc>
        <w:tc>
          <w:tcPr>
            <w:tcW w:w="4541" w:type="dxa"/>
          </w:tcPr>
          <w:p w14:paraId="62A8C2E3" w14:textId="77777777" w:rsidR="004A0ECD" w:rsidRPr="00DE49BC" w:rsidRDefault="00000000" w:rsidP="004A0ECD">
            <w:pPr>
              <w:spacing w:after="0" w:line="240" w:lineRule="auto"/>
              <w:rPr>
                <w:rFonts w:ascii="Times New Roman" w:hAnsi="Times New Roman"/>
                <w:i/>
              </w:rPr>
            </w:pPr>
            <m:oMathPara>
              <m:oMath>
                <m:sSub>
                  <m:sSubPr>
                    <m:ctrlPr>
                      <w:rPr>
                        <w:rFonts w:ascii="Cambria Math" w:hAnsi="Cambria Math"/>
                        <w:i/>
                      </w:rPr>
                    </m:ctrlPr>
                  </m:sSubPr>
                  <m:e>
                    <m:r>
                      <w:rPr>
                        <w:rFonts w:ascii="Cambria Math" w:hAnsi="Cambria Math"/>
                      </w:rPr>
                      <m:t>SI</m:t>
                    </m:r>
                  </m:e>
                  <m:sub>
                    <m:r>
                      <w:rPr>
                        <w:rFonts w:ascii="Cambria Math" w:hAnsi="Cambria Math"/>
                      </w:rPr>
                      <m:t>1</m:t>
                    </m:r>
                  </m:sub>
                </m:sSub>
                <m:r>
                  <w:rPr>
                    <w:rFonts w:ascii="Cambria Math" w:hAnsi="Cambria Math"/>
                  </w:rPr>
                  <m:t>=</m:t>
                </m:r>
                <m:rad>
                  <m:radPr>
                    <m:degHide m:val="1"/>
                    <m:ctrlPr>
                      <w:rPr>
                        <w:rFonts w:ascii="Cambria Math" w:hAnsi="Cambria Math"/>
                        <w:i/>
                      </w:rPr>
                    </m:ctrlPr>
                  </m:radPr>
                  <m:deg/>
                  <m:e>
                    <m:r>
                      <w:rPr>
                        <w:rFonts w:ascii="Cambria Math" w:hAnsi="Cambria Math"/>
                      </w:rPr>
                      <m:t>(G*R)</m:t>
                    </m:r>
                  </m:e>
                </m:rad>
              </m:oMath>
            </m:oMathPara>
          </w:p>
        </w:tc>
      </w:tr>
      <w:tr w:rsidR="004A0ECD" w:rsidRPr="00E8716B" w14:paraId="064D7AD7" w14:textId="77777777" w:rsidTr="00A73830">
        <w:trPr>
          <w:jc w:val="center"/>
        </w:trPr>
        <w:tc>
          <w:tcPr>
            <w:tcW w:w="2830" w:type="dxa"/>
          </w:tcPr>
          <w:p w14:paraId="4090432D"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Salinity index 2 (</w:t>
            </w:r>
            <m:oMath>
              <m:sSub>
                <m:sSubPr>
                  <m:ctrlPr>
                    <w:rPr>
                      <w:rFonts w:ascii="Cambria Math" w:hAnsi="Cambria Math"/>
                      <w:i/>
                    </w:rPr>
                  </m:ctrlPr>
                </m:sSubPr>
                <m:e>
                  <m:r>
                    <w:rPr>
                      <w:rFonts w:ascii="Cambria Math" w:hAnsi="Cambria Math"/>
                    </w:rPr>
                    <m:t>SI</m:t>
                  </m:r>
                </m:e>
                <m:sub>
                  <m:r>
                    <w:rPr>
                      <w:rFonts w:ascii="Cambria Math" w:hAnsi="Cambria Math"/>
                    </w:rPr>
                    <m:t>2</m:t>
                  </m:r>
                </m:sub>
              </m:sSub>
            </m:oMath>
            <w:r w:rsidRPr="00934F4A">
              <w:rPr>
                <w:rFonts w:ascii="Times New Roman" w:hAnsi="Times New Roman"/>
              </w:rPr>
              <w:t>)</w:t>
            </w:r>
          </w:p>
        </w:tc>
        <w:tc>
          <w:tcPr>
            <w:tcW w:w="4541" w:type="dxa"/>
          </w:tcPr>
          <w:p w14:paraId="796DD9E7" w14:textId="77777777" w:rsidR="004A0ECD" w:rsidRPr="00DE49BC"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SI</m:t>
                    </m:r>
                  </m:e>
                  <m:sub>
                    <m:r>
                      <w:rPr>
                        <w:rFonts w:ascii="Cambria Math" w:hAnsi="Cambria Math"/>
                      </w:rPr>
                      <m:t>2</m:t>
                    </m:r>
                  </m:sub>
                </m:sSub>
                <m:r>
                  <w:rPr>
                    <w:rFonts w:ascii="Cambria Math" w:hAnsi="Cambria Math"/>
                  </w:rPr>
                  <m:t>=</m:t>
                </m:r>
                <m:rad>
                  <m:radPr>
                    <m:degHide m:val="1"/>
                    <m:ctrlPr>
                      <w:rPr>
                        <w:rFonts w:ascii="Cambria Math" w:hAnsi="Cambria Math"/>
                        <w:i/>
                      </w:rPr>
                    </m:ctrlPr>
                  </m:radPr>
                  <m:deg/>
                  <m:e>
                    <m:r>
                      <w:rPr>
                        <w:rFonts w:ascii="Cambria Math" w:hAnsi="Cambria Math"/>
                      </w:rPr>
                      <m:t>(R*NIR)</m:t>
                    </m:r>
                  </m:e>
                </m:rad>
              </m:oMath>
            </m:oMathPara>
          </w:p>
        </w:tc>
      </w:tr>
      <w:tr w:rsidR="004A0ECD" w14:paraId="7E6ECBDE" w14:textId="77777777" w:rsidTr="00A73830">
        <w:trPr>
          <w:jc w:val="center"/>
        </w:trPr>
        <w:tc>
          <w:tcPr>
            <w:tcW w:w="2830" w:type="dxa"/>
          </w:tcPr>
          <w:p w14:paraId="656E50C3"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Salinity index 3</w:t>
            </w:r>
            <m:oMath>
              <m:r>
                <w:rPr>
                  <w:rFonts w:ascii="Cambria Math" w:hAnsi="Cambria Math"/>
                </w:rPr>
                <m:t xml:space="preserve"> (</m:t>
              </m:r>
              <m:sSub>
                <m:sSubPr>
                  <m:ctrlPr>
                    <w:rPr>
                      <w:rFonts w:ascii="Cambria Math" w:hAnsi="Cambria Math"/>
                      <w:i/>
                    </w:rPr>
                  </m:ctrlPr>
                </m:sSubPr>
                <m:e>
                  <m:r>
                    <w:rPr>
                      <w:rFonts w:ascii="Cambria Math" w:hAnsi="Cambria Math"/>
                    </w:rPr>
                    <m:t>SI</m:t>
                  </m:r>
                </m:e>
                <m:sub>
                  <m:r>
                    <w:rPr>
                      <w:rFonts w:ascii="Cambria Math" w:hAnsi="Cambria Math"/>
                    </w:rPr>
                    <m:t>3</m:t>
                  </m:r>
                </m:sub>
              </m:sSub>
            </m:oMath>
            <w:r w:rsidRPr="00934F4A">
              <w:rPr>
                <w:rFonts w:ascii="Times New Roman" w:hAnsi="Times New Roman"/>
              </w:rPr>
              <w:t>)</w:t>
            </w:r>
          </w:p>
        </w:tc>
        <w:tc>
          <w:tcPr>
            <w:tcW w:w="4541" w:type="dxa"/>
          </w:tcPr>
          <w:p w14:paraId="541D2DB1" w14:textId="77777777" w:rsidR="004A0ECD" w:rsidRPr="00DE49BC" w:rsidRDefault="00000000" w:rsidP="004A0ECD">
            <w:pPr>
              <w:spacing w:after="0" w:line="240" w:lineRule="auto"/>
              <w:rPr>
                <w:rFonts w:ascii="Times New Roman" w:hAnsi="Times New Roman"/>
                <w:i/>
              </w:rPr>
            </w:pPr>
            <m:oMathPara>
              <m:oMath>
                <m:sSub>
                  <m:sSubPr>
                    <m:ctrlPr>
                      <w:rPr>
                        <w:rFonts w:ascii="Cambria Math" w:hAnsi="Cambria Math"/>
                        <w:i/>
                      </w:rPr>
                    </m:ctrlPr>
                  </m:sSubPr>
                  <m:e>
                    <m:r>
                      <w:rPr>
                        <w:rFonts w:ascii="Cambria Math" w:hAnsi="Cambria Math"/>
                      </w:rPr>
                      <m:t>SI</m:t>
                    </m:r>
                  </m:e>
                  <m:sub>
                    <m:r>
                      <w:rPr>
                        <w:rFonts w:ascii="Cambria Math" w:hAnsi="Cambria Math"/>
                      </w:rPr>
                      <m:t>3</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e>
                </m:rad>
                <m:r>
                  <w:rPr>
                    <w:rFonts w:ascii="Cambria Math" w:hAnsi="Cambria Math"/>
                  </w:rPr>
                  <m:t>+</m:t>
                </m:r>
                <m:sSup>
                  <m:sSupPr>
                    <m:ctrlPr>
                      <w:rPr>
                        <w:rFonts w:ascii="Cambria Math" w:hAnsi="Cambria Math"/>
                        <w:i/>
                      </w:rPr>
                    </m:ctrlPr>
                  </m:sSupPr>
                  <m:e>
                    <m:r>
                      <w:rPr>
                        <w:rFonts w:ascii="Cambria Math" w:hAnsi="Cambria Math"/>
                      </w:rPr>
                      <m:t>NIR</m:t>
                    </m:r>
                  </m:e>
                  <m:sup>
                    <m:r>
                      <w:rPr>
                        <w:rFonts w:ascii="Cambria Math" w:hAnsi="Cambria Math"/>
                      </w:rPr>
                      <m:t>2</m:t>
                    </m:r>
                  </m:sup>
                </m:sSup>
                <m:r>
                  <w:rPr>
                    <w:rFonts w:ascii="Cambria Math" w:hAnsi="Cambria Math"/>
                  </w:rPr>
                  <m:t>)</m:t>
                </m:r>
              </m:oMath>
            </m:oMathPara>
          </w:p>
        </w:tc>
      </w:tr>
      <w:tr w:rsidR="004A0ECD" w14:paraId="502D4C12" w14:textId="77777777" w:rsidTr="00A73830">
        <w:trPr>
          <w:jc w:val="center"/>
        </w:trPr>
        <w:tc>
          <w:tcPr>
            <w:tcW w:w="2830" w:type="dxa"/>
          </w:tcPr>
          <w:p w14:paraId="7B900B6A"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Salinity index 4 (</w:t>
            </w:r>
            <m:oMath>
              <m:sSub>
                <m:sSubPr>
                  <m:ctrlPr>
                    <w:rPr>
                      <w:rFonts w:ascii="Cambria Math" w:hAnsi="Cambria Math"/>
                      <w:i/>
                    </w:rPr>
                  </m:ctrlPr>
                </m:sSubPr>
                <m:e>
                  <m:r>
                    <w:rPr>
                      <w:rFonts w:ascii="Cambria Math" w:hAnsi="Cambria Math"/>
                    </w:rPr>
                    <m:t>SI</m:t>
                  </m:r>
                </m:e>
                <m:sub>
                  <m:r>
                    <w:rPr>
                      <w:rFonts w:ascii="Cambria Math" w:hAnsi="Cambria Math"/>
                    </w:rPr>
                    <m:t>4</m:t>
                  </m:r>
                </m:sub>
              </m:sSub>
            </m:oMath>
            <w:r w:rsidRPr="00934F4A">
              <w:rPr>
                <w:rFonts w:ascii="Times New Roman" w:hAnsi="Times New Roman"/>
              </w:rPr>
              <w:t>)</w:t>
            </w:r>
          </w:p>
        </w:tc>
        <w:tc>
          <w:tcPr>
            <w:tcW w:w="4541" w:type="dxa"/>
          </w:tcPr>
          <w:p w14:paraId="6012E6CE" w14:textId="77777777" w:rsidR="004A0ECD" w:rsidRPr="00DE49BC"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SI</m:t>
                    </m:r>
                  </m:e>
                  <m:sub>
                    <m:r>
                      <w:rPr>
                        <w:rFonts w:ascii="Cambria Math" w:hAnsi="Cambria Math"/>
                      </w:rPr>
                      <m:t>4</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e>
                </m:rad>
                <m:r>
                  <w:rPr>
                    <w:rFonts w:ascii="Cambria Math" w:hAnsi="Cambria Math"/>
                  </w:rPr>
                  <m:t>)</m:t>
                </m:r>
              </m:oMath>
            </m:oMathPara>
          </w:p>
        </w:tc>
      </w:tr>
      <w:tr w:rsidR="004A0ECD" w14:paraId="105453A8" w14:textId="77777777" w:rsidTr="00A73830">
        <w:trPr>
          <w:jc w:val="center"/>
        </w:trPr>
        <w:tc>
          <w:tcPr>
            <w:tcW w:w="2830" w:type="dxa"/>
          </w:tcPr>
          <w:p w14:paraId="74CC2335"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Ratio vegetation index (RVI)</w:t>
            </w:r>
          </w:p>
        </w:tc>
        <w:tc>
          <w:tcPr>
            <w:tcW w:w="4541" w:type="dxa"/>
          </w:tcPr>
          <w:p w14:paraId="566F8BD5" w14:textId="77777777" w:rsidR="004A0ECD" w:rsidRPr="00DE49BC" w:rsidRDefault="004A0ECD" w:rsidP="004A0ECD">
            <w:pPr>
              <w:spacing w:after="0" w:line="240" w:lineRule="auto"/>
              <w:rPr>
                <w:rFonts w:ascii="Times New Roman" w:hAnsi="Times New Roman"/>
              </w:rPr>
            </w:pPr>
            <m:oMathPara>
              <m:oMath>
                <m:r>
                  <w:rPr>
                    <w:rFonts w:ascii="Cambria Math" w:hAnsi="Cambria Math"/>
                  </w:rPr>
                  <m:t>RVI=</m:t>
                </m:r>
                <m:f>
                  <m:fPr>
                    <m:ctrlPr>
                      <w:rPr>
                        <w:rFonts w:ascii="Cambria Math" w:hAnsi="Cambria Math"/>
                        <w:i/>
                      </w:rPr>
                    </m:ctrlPr>
                  </m:fPr>
                  <m:num>
                    <m:r>
                      <w:rPr>
                        <w:rFonts w:ascii="Cambria Math" w:hAnsi="Cambria Math"/>
                      </w:rPr>
                      <m:t>R</m:t>
                    </m:r>
                  </m:num>
                  <m:den>
                    <m:r>
                      <w:rPr>
                        <w:rFonts w:ascii="Cambria Math" w:hAnsi="Cambria Math"/>
                      </w:rPr>
                      <m:t>NIR</m:t>
                    </m:r>
                  </m:den>
                </m:f>
              </m:oMath>
            </m:oMathPara>
          </w:p>
        </w:tc>
      </w:tr>
      <w:tr w:rsidR="004A0ECD" w14:paraId="7EAEDA76" w14:textId="77777777" w:rsidTr="00A73830">
        <w:trPr>
          <w:jc w:val="center"/>
        </w:trPr>
        <w:tc>
          <w:tcPr>
            <w:tcW w:w="2830" w:type="dxa"/>
          </w:tcPr>
          <w:p w14:paraId="0E1A0F61"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Intensity index 1(</w:t>
            </w:r>
            <m:oMath>
              <m:sSub>
                <m:sSubPr>
                  <m:ctrlPr>
                    <w:rPr>
                      <w:rFonts w:ascii="Cambria Math" w:hAnsi="Cambria Math"/>
                      <w:i/>
                    </w:rPr>
                  </m:ctrlPr>
                </m:sSubPr>
                <m:e>
                  <m:r>
                    <w:rPr>
                      <w:rFonts w:ascii="Cambria Math" w:hAnsi="Cambria Math"/>
                    </w:rPr>
                    <m:t>Int</m:t>
                  </m:r>
                </m:e>
                <m:sub>
                  <m:r>
                    <w:rPr>
                      <w:rFonts w:ascii="Cambria Math" w:hAnsi="Cambria Math"/>
                    </w:rPr>
                    <m:t>1</m:t>
                  </m:r>
                </m:sub>
              </m:sSub>
            </m:oMath>
            <w:r w:rsidRPr="00934F4A">
              <w:rPr>
                <w:rFonts w:ascii="Times New Roman" w:hAnsi="Times New Roman"/>
              </w:rPr>
              <w:t>)</w:t>
            </w:r>
          </w:p>
        </w:tc>
        <w:tc>
          <w:tcPr>
            <w:tcW w:w="4541" w:type="dxa"/>
          </w:tcPr>
          <w:p w14:paraId="18CCAA52" w14:textId="77777777" w:rsidR="004A0ECD" w:rsidRPr="00DE49BC"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Int</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(G+R)</m:t>
                    </m:r>
                  </m:num>
                  <m:den>
                    <m:r>
                      <w:rPr>
                        <w:rFonts w:ascii="Cambria Math" w:hAnsi="Cambria Math"/>
                      </w:rPr>
                      <m:t>2</m:t>
                    </m:r>
                  </m:den>
                </m:f>
              </m:oMath>
            </m:oMathPara>
          </w:p>
        </w:tc>
      </w:tr>
      <w:tr w:rsidR="004A0ECD" w14:paraId="5748B167" w14:textId="77777777" w:rsidTr="00A73830">
        <w:trPr>
          <w:jc w:val="center"/>
        </w:trPr>
        <w:tc>
          <w:tcPr>
            <w:tcW w:w="2830" w:type="dxa"/>
          </w:tcPr>
          <w:p w14:paraId="14FFD66F"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Intensity index 2(</w:t>
            </w:r>
            <m:oMath>
              <m:sSub>
                <m:sSubPr>
                  <m:ctrlPr>
                    <w:rPr>
                      <w:rFonts w:ascii="Cambria Math" w:hAnsi="Cambria Math"/>
                      <w:i/>
                    </w:rPr>
                  </m:ctrlPr>
                </m:sSubPr>
                <m:e>
                  <m:r>
                    <w:rPr>
                      <w:rFonts w:ascii="Cambria Math" w:hAnsi="Cambria Math"/>
                    </w:rPr>
                    <m:t>Int</m:t>
                  </m:r>
                </m:e>
                <m:sub>
                  <m:r>
                    <w:rPr>
                      <w:rFonts w:ascii="Cambria Math" w:hAnsi="Cambria Math"/>
                    </w:rPr>
                    <m:t>2</m:t>
                  </m:r>
                </m:sub>
              </m:sSub>
            </m:oMath>
            <w:r w:rsidRPr="00934F4A">
              <w:rPr>
                <w:rFonts w:ascii="Times New Roman" w:hAnsi="Times New Roman"/>
              </w:rPr>
              <w:t>)</w:t>
            </w:r>
          </w:p>
        </w:tc>
        <w:tc>
          <w:tcPr>
            <w:tcW w:w="4541" w:type="dxa"/>
          </w:tcPr>
          <w:p w14:paraId="35D213A7" w14:textId="77777777" w:rsidR="004A0ECD" w:rsidRPr="00DE49BC"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Int</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(G+R+NIR)</m:t>
                    </m:r>
                  </m:num>
                  <m:den>
                    <m:r>
                      <w:rPr>
                        <w:rFonts w:ascii="Cambria Math" w:hAnsi="Cambria Math"/>
                      </w:rPr>
                      <m:t>2</m:t>
                    </m:r>
                  </m:den>
                </m:f>
              </m:oMath>
            </m:oMathPara>
          </w:p>
        </w:tc>
      </w:tr>
      <w:tr w:rsidR="004A0ECD" w14:paraId="21AC4553" w14:textId="77777777" w:rsidTr="00A73830">
        <w:trPr>
          <w:jc w:val="center"/>
        </w:trPr>
        <w:tc>
          <w:tcPr>
            <w:tcW w:w="2830" w:type="dxa"/>
          </w:tcPr>
          <w:p w14:paraId="1ACA9E0D"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Simple ratio (</w:t>
            </w:r>
            <m:oMath>
              <m:r>
                <w:rPr>
                  <w:rFonts w:ascii="Cambria Math" w:hAnsi="Cambria Math"/>
                </w:rPr>
                <m:t>SR</m:t>
              </m:r>
            </m:oMath>
            <w:r w:rsidRPr="00934F4A">
              <w:rPr>
                <w:rFonts w:ascii="Times New Roman" w:hAnsi="Times New Roman"/>
              </w:rPr>
              <w:t>)</w:t>
            </w:r>
          </w:p>
        </w:tc>
        <w:tc>
          <w:tcPr>
            <w:tcW w:w="4541" w:type="dxa"/>
          </w:tcPr>
          <w:p w14:paraId="6A1E2632" w14:textId="77777777" w:rsidR="004A0ECD" w:rsidRPr="00DE49BC" w:rsidRDefault="004A0ECD" w:rsidP="004A0ECD">
            <w:pPr>
              <w:spacing w:after="0" w:line="240" w:lineRule="auto"/>
              <w:rPr>
                <w:rFonts w:ascii="Times New Roman" w:hAnsi="Times New Roman"/>
              </w:rPr>
            </w:pPr>
            <m:oMathPara>
              <m:oMath>
                <m:r>
                  <w:rPr>
                    <w:rFonts w:ascii="Cambria Math" w:hAnsi="Cambria Math"/>
                  </w:rPr>
                  <m:t>SR=</m:t>
                </m:r>
                <m:f>
                  <m:fPr>
                    <m:ctrlPr>
                      <w:rPr>
                        <w:rFonts w:ascii="Cambria Math" w:hAnsi="Cambria Math"/>
                        <w:i/>
                      </w:rPr>
                    </m:ctrlPr>
                  </m:fPr>
                  <m:num>
                    <m:r>
                      <w:rPr>
                        <w:rFonts w:ascii="Cambria Math" w:hAnsi="Cambria Math"/>
                      </w:rPr>
                      <m:t>(R-NIR)</m:t>
                    </m:r>
                  </m:num>
                  <m:den>
                    <m:r>
                      <w:rPr>
                        <w:rFonts w:ascii="Cambria Math" w:hAnsi="Cambria Math"/>
                      </w:rPr>
                      <m:t>(G+NIR)</m:t>
                    </m:r>
                  </m:den>
                </m:f>
              </m:oMath>
            </m:oMathPara>
          </w:p>
        </w:tc>
      </w:tr>
      <w:tr w:rsidR="004A0ECD" w14:paraId="0C6964C2" w14:textId="77777777" w:rsidTr="00A73830">
        <w:trPr>
          <w:jc w:val="center"/>
        </w:trPr>
        <w:tc>
          <w:tcPr>
            <w:tcW w:w="2830" w:type="dxa"/>
          </w:tcPr>
          <w:p w14:paraId="68EC4FFA"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Soil adjusted vegetation index (</w:t>
            </w:r>
            <m:oMath>
              <m:r>
                <w:rPr>
                  <w:rFonts w:ascii="Cambria Math" w:hAnsi="Cambria Math"/>
                </w:rPr>
                <m:t>SAVI</m:t>
              </m:r>
            </m:oMath>
            <w:r w:rsidRPr="00934F4A">
              <w:rPr>
                <w:rFonts w:ascii="Times New Roman" w:hAnsi="Times New Roman"/>
              </w:rPr>
              <w:t>)</w:t>
            </w:r>
          </w:p>
        </w:tc>
        <w:tc>
          <w:tcPr>
            <w:tcW w:w="4541" w:type="dxa"/>
          </w:tcPr>
          <w:p w14:paraId="4CC506F5" w14:textId="77777777" w:rsidR="004A0ECD" w:rsidRPr="00064930" w:rsidRDefault="004A0ECD" w:rsidP="004A0ECD">
            <w:pPr>
              <w:spacing w:after="0" w:line="240" w:lineRule="auto"/>
              <w:rPr>
                <w:rFonts w:ascii="Times New Roman" w:hAnsi="Times New Roman"/>
              </w:rPr>
            </w:pPr>
            <m:oMathPara>
              <m:oMath>
                <m:r>
                  <w:rPr>
                    <w:rFonts w:ascii="Cambria Math" w:hAnsi="Cambria Math"/>
                  </w:rPr>
                  <m:t>SAVI=</m:t>
                </m:r>
                <m:f>
                  <m:fPr>
                    <m:ctrlPr>
                      <w:rPr>
                        <w:rFonts w:ascii="Cambria Math" w:hAnsi="Cambria Math"/>
                        <w:i/>
                      </w:rPr>
                    </m:ctrlPr>
                  </m:fPr>
                  <m:num>
                    <m:d>
                      <m:dPr>
                        <m:ctrlPr>
                          <w:rPr>
                            <w:rFonts w:ascii="Cambria Math" w:hAnsi="Cambria Math"/>
                            <w:i/>
                          </w:rPr>
                        </m:ctrlPr>
                      </m:dPr>
                      <m:e>
                        <m:r>
                          <w:rPr>
                            <w:rFonts w:ascii="Cambria Math" w:hAnsi="Cambria Math"/>
                          </w:rPr>
                          <m:t>1+L</m:t>
                        </m:r>
                      </m:e>
                    </m:d>
                    <m:r>
                      <w:rPr>
                        <w:rFonts w:ascii="Cambria Math" w:hAnsi="Cambria Math"/>
                      </w:rPr>
                      <m:t>*(NIR-R)</m:t>
                    </m:r>
                  </m:num>
                  <m:den>
                    <m:r>
                      <w:rPr>
                        <w:rFonts w:ascii="Cambria Math" w:hAnsi="Cambria Math"/>
                      </w:rPr>
                      <m:t>(NIR+R+L)</m:t>
                    </m:r>
                  </m:den>
                </m:f>
              </m:oMath>
            </m:oMathPara>
          </w:p>
          <w:p w14:paraId="3DA8B660" w14:textId="77777777" w:rsidR="004A0ECD" w:rsidRPr="00064930" w:rsidRDefault="004A0ECD" w:rsidP="004A0ECD">
            <w:pPr>
              <w:spacing w:after="0" w:line="240" w:lineRule="auto"/>
              <w:jc w:val="center"/>
              <w:rPr>
                <w:rFonts w:ascii="Times New Roman" w:hAnsi="Times New Roman"/>
              </w:rPr>
            </w:pPr>
            <w:r w:rsidRPr="00064930">
              <w:rPr>
                <w:rFonts w:ascii="Times New Roman" w:hAnsi="Times New Roman"/>
                <w:i/>
                <w:iCs/>
              </w:rPr>
              <w:t>L</w:t>
            </w:r>
            <w:r>
              <w:rPr>
                <w:rFonts w:ascii="Times New Roman" w:hAnsi="Times New Roman"/>
              </w:rPr>
              <w:t>=0,5</w:t>
            </w:r>
          </w:p>
        </w:tc>
      </w:tr>
      <w:tr w:rsidR="004A0ECD" w14:paraId="75E1F458" w14:textId="77777777" w:rsidTr="00A73830">
        <w:trPr>
          <w:jc w:val="center"/>
        </w:trPr>
        <w:tc>
          <w:tcPr>
            <w:tcW w:w="2830" w:type="dxa"/>
          </w:tcPr>
          <w:p w14:paraId="424B1ED3"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 xml:space="preserve">Soil salinity and </w:t>
            </w:r>
            <w:proofErr w:type="spellStart"/>
            <w:r w:rsidRPr="00934F4A">
              <w:rPr>
                <w:rFonts w:ascii="Times New Roman" w:hAnsi="Times New Roman"/>
              </w:rPr>
              <w:t>sodicity</w:t>
            </w:r>
            <w:proofErr w:type="spellEnd"/>
            <w:r w:rsidRPr="00934F4A">
              <w:rPr>
                <w:rFonts w:ascii="Times New Roman" w:hAnsi="Times New Roman"/>
              </w:rPr>
              <w:t xml:space="preserve"> index 1 (</w:t>
            </w:r>
            <m:oMath>
              <m:sSub>
                <m:sSubPr>
                  <m:ctrlPr>
                    <w:rPr>
                      <w:rFonts w:ascii="Cambria Math" w:hAnsi="Cambria Math"/>
                      <w:i/>
                    </w:rPr>
                  </m:ctrlPr>
                </m:sSubPr>
                <m:e>
                  <m:r>
                    <w:rPr>
                      <w:rFonts w:ascii="Cambria Math" w:hAnsi="Cambria Math"/>
                    </w:rPr>
                    <m:t>SSSI</m:t>
                  </m:r>
                </m:e>
                <m:sub>
                  <m:r>
                    <w:rPr>
                      <w:rFonts w:ascii="Cambria Math" w:hAnsi="Cambria Math"/>
                    </w:rPr>
                    <m:t>1</m:t>
                  </m:r>
                </m:sub>
              </m:sSub>
            </m:oMath>
            <w:r w:rsidRPr="00934F4A">
              <w:rPr>
                <w:rFonts w:ascii="Times New Roman" w:hAnsi="Times New Roman"/>
              </w:rPr>
              <w:t>)</w:t>
            </w:r>
          </w:p>
        </w:tc>
        <w:tc>
          <w:tcPr>
            <w:tcW w:w="4541" w:type="dxa"/>
          </w:tcPr>
          <w:p w14:paraId="56EA4EE8" w14:textId="77777777" w:rsidR="004A0ECD" w:rsidRPr="00DE49BC"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SSSI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SWIR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SWIR</m:t>
                    </m:r>
                  </m:e>
                  <m:sub>
                    <m:r>
                      <w:rPr>
                        <w:rFonts w:ascii="Cambria Math" w:hAnsi="Cambria Math"/>
                      </w:rPr>
                      <m:t>2</m:t>
                    </m:r>
                  </m:sub>
                </m:sSub>
              </m:oMath>
            </m:oMathPara>
          </w:p>
        </w:tc>
      </w:tr>
      <w:tr w:rsidR="004A0ECD" w14:paraId="5DC408C2" w14:textId="77777777" w:rsidTr="00A73830">
        <w:trPr>
          <w:jc w:val="center"/>
        </w:trPr>
        <w:tc>
          <w:tcPr>
            <w:tcW w:w="2830" w:type="dxa"/>
          </w:tcPr>
          <w:p w14:paraId="7867BA8B" w14:textId="77777777" w:rsidR="004A0ECD" w:rsidRPr="00934F4A" w:rsidRDefault="004A0ECD" w:rsidP="004A0ECD">
            <w:pPr>
              <w:spacing w:after="0" w:line="240" w:lineRule="auto"/>
              <w:rPr>
                <w:rFonts w:ascii="Times New Roman" w:hAnsi="Times New Roman"/>
              </w:rPr>
            </w:pPr>
            <w:r w:rsidRPr="00934F4A">
              <w:rPr>
                <w:rFonts w:ascii="Times New Roman" w:hAnsi="Times New Roman"/>
              </w:rPr>
              <w:t xml:space="preserve">Soil salinity and </w:t>
            </w:r>
            <w:proofErr w:type="spellStart"/>
            <w:r w:rsidRPr="00934F4A">
              <w:rPr>
                <w:rFonts w:ascii="Times New Roman" w:hAnsi="Times New Roman"/>
              </w:rPr>
              <w:t>sodicity</w:t>
            </w:r>
            <w:proofErr w:type="spellEnd"/>
            <w:r w:rsidRPr="00934F4A">
              <w:rPr>
                <w:rFonts w:ascii="Times New Roman" w:hAnsi="Times New Roman"/>
              </w:rPr>
              <w:t xml:space="preserve"> index 2 (</w:t>
            </w:r>
            <m:oMath>
              <m:sSub>
                <m:sSubPr>
                  <m:ctrlPr>
                    <w:rPr>
                      <w:rFonts w:ascii="Cambria Math" w:hAnsi="Cambria Math"/>
                      <w:i/>
                    </w:rPr>
                  </m:ctrlPr>
                </m:sSubPr>
                <m:e>
                  <m:r>
                    <w:rPr>
                      <w:rFonts w:ascii="Cambria Math" w:hAnsi="Cambria Math"/>
                    </w:rPr>
                    <m:t>SSSI</m:t>
                  </m:r>
                </m:e>
                <m:sub>
                  <m:r>
                    <w:rPr>
                      <w:rFonts w:ascii="Cambria Math" w:hAnsi="Cambria Math"/>
                    </w:rPr>
                    <m:t>2</m:t>
                  </m:r>
                </m:sub>
              </m:sSub>
            </m:oMath>
            <w:r w:rsidRPr="00934F4A">
              <w:rPr>
                <w:rFonts w:ascii="Times New Roman" w:hAnsi="Times New Roman"/>
              </w:rPr>
              <w:t>)</w:t>
            </w:r>
          </w:p>
        </w:tc>
        <w:tc>
          <w:tcPr>
            <w:tcW w:w="4541" w:type="dxa"/>
          </w:tcPr>
          <w:p w14:paraId="3E6C59F6" w14:textId="77777777" w:rsidR="004A0ECD" w:rsidRPr="00934F4A" w:rsidRDefault="00000000" w:rsidP="004A0ECD">
            <w:pPr>
              <w:spacing w:after="0" w:line="240" w:lineRule="auto"/>
              <w:rPr>
                <w:rFonts w:ascii="Times New Roman" w:hAnsi="Times New Roman"/>
              </w:rPr>
            </w:pPr>
            <m:oMathPara>
              <m:oMath>
                <m:sSub>
                  <m:sSubPr>
                    <m:ctrlPr>
                      <w:rPr>
                        <w:rFonts w:ascii="Cambria Math" w:hAnsi="Cambria Math"/>
                        <w:i/>
                      </w:rPr>
                    </m:ctrlPr>
                  </m:sSubPr>
                  <m:e>
                    <m:r>
                      <w:rPr>
                        <w:rFonts w:ascii="Cambria Math" w:hAnsi="Cambria Math"/>
                      </w:rPr>
                      <m:t>SSSI</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SWIR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SWIR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SWIR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SWIR</m:t>
                        </m:r>
                      </m:e>
                      <m:sub>
                        <m:r>
                          <w:rPr>
                            <w:rFonts w:ascii="Cambria Math" w:hAnsi="Cambria Math"/>
                          </w:rPr>
                          <m:t>2</m:t>
                        </m:r>
                      </m:sub>
                    </m:sSub>
                  </m:num>
                  <m:den>
                    <m:sSub>
                      <m:sSubPr>
                        <m:ctrlPr>
                          <w:rPr>
                            <w:rFonts w:ascii="Cambria Math" w:hAnsi="Cambria Math"/>
                            <w:i/>
                          </w:rPr>
                        </m:ctrlPr>
                      </m:sSubPr>
                      <m:e>
                        <m:r>
                          <w:rPr>
                            <w:rFonts w:ascii="Cambria Math" w:hAnsi="Cambria Math"/>
                          </w:rPr>
                          <m:t>SWIR</m:t>
                        </m:r>
                      </m:e>
                      <m:sub>
                        <m:r>
                          <w:rPr>
                            <w:rFonts w:ascii="Cambria Math" w:hAnsi="Cambria Math"/>
                          </w:rPr>
                          <m:t>1</m:t>
                        </m:r>
                      </m:sub>
                    </m:sSub>
                  </m:den>
                </m:f>
              </m:oMath>
            </m:oMathPara>
          </w:p>
        </w:tc>
      </w:tr>
    </w:tbl>
    <w:p w14:paraId="4490E4E0" w14:textId="77777777" w:rsidR="004A0ECD" w:rsidRPr="00A41B3F" w:rsidRDefault="004A0ECD" w:rsidP="004A0ECD">
      <w:pPr>
        <w:spacing w:after="0" w:line="240" w:lineRule="auto"/>
        <w:rPr>
          <w:rFonts w:ascii="Times New Roman" w:eastAsia="Times New Roman" w:hAnsi="Times New Roman" w:cs="Times New Roman"/>
          <w:color w:val="000000"/>
          <w:sz w:val="24"/>
          <w:szCs w:val="24"/>
        </w:rPr>
      </w:pPr>
    </w:p>
    <w:p w14:paraId="05A93C85" w14:textId="77777777" w:rsidR="004A0ECD" w:rsidRDefault="004A0ECD" w:rsidP="009551A0">
      <w:pPr>
        <w:spacing w:after="0" w:line="240" w:lineRule="auto"/>
        <w:ind w:firstLine="709"/>
        <w:jc w:val="both"/>
        <w:rPr>
          <w:rFonts w:ascii="Times New Roman" w:eastAsia="Times New Roman" w:hAnsi="Times New Roman" w:cs="Times New Roman"/>
          <w:color w:val="000000"/>
          <w:sz w:val="28"/>
          <w:szCs w:val="28"/>
        </w:rPr>
      </w:pPr>
      <w:r w:rsidRPr="00984E66">
        <w:rPr>
          <w:rFonts w:ascii="Times New Roman" w:eastAsia="Times New Roman" w:hAnsi="Times New Roman" w:cs="Times New Roman"/>
          <w:color w:val="000000"/>
          <w:sz w:val="28"/>
          <w:szCs w:val="28"/>
        </w:rPr>
        <w:t xml:space="preserve">Значения пикселов рассчитанных </w:t>
      </w:r>
      <w:r>
        <w:rPr>
          <w:rFonts w:ascii="Times New Roman" w:eastAsia="Times New Roman" w:hAnsi="Times New Roman" w:cs="Times New Roman"/>
          <w:color w:val="000000"/>
          <w:sz w:val="28"/>
          <w:szCs w:val="28"/>
        </w:rPr>
        <w:t xml:space="preserve">спектральных </w:t>
      </w:r>
      <w:r w:rsidRPr="00984E66">
        <w:rPr>
          <w:rFonts w:ascii="Times New Roman" w:eastAsia="Times New Roman" w:hAnsi="Times New Roman" w:cs="Times New Roman"/>
          <w:color w:val="000000"/>
          <w:sz w:val="28"/>
          <w:szCs w:val="28"/>
        </w:rPr>
        <w:t xml:space="preserve">индексов экспортированы и добавлены в атрибутивную таблицу </w:t>
      </w:r>
      <w:proofErr w:type="spellStart"/>
      <w:r w:rsidRPr="00984E66">
        <w:rPr>
          <w:rFonts w:ascii="Times New Roman" w:eastAsia="Times New Roman" w:hAnsi="Times New Roman" w:cs="Times New Roman"/>
          <w:color w:val="000000"/>
          <w:sz w:val="28"/>
          <w:szCs w:val="28"/>
        </w:rPr>
        <w:t>шэйп</w:t>
      </w:r>
      <w:proofErr w:type="spellEnd"/>
      <w:r w:rsidRPr="00984E66">
        <w:rPr>
          <w:rFonts w:ascii="Times New Roman" w:eastAsia="Times New Roman" w:hAnsi="Times New Roman" w:cs="Times New Roman"/>
          <w:color w:val="000000"/>
          <w:sz w:val="28"/>
          <w:szCs w:val="28"/>
        </w:rPr>
        <w:t xml:space="preserve"> файла точек опробования</w:t>
      </w:r>
      <w:r>
        <w:rPr>
          <w:rFonts w:ascii="Times New Roman" w:eastAsia="Times New Roman" w:hAnsi="Times New Roman" w:cs="Times New Roman"/>
          <w:color w:val="000000"/>
          <w:sz w:val="28"/>
          <w:szCs w:val="28"/>
        </w:rPr>
        <w:t xml:space="preserve"> для проведения дальнейшего регрессионного анализа.</w:t>
      </w:r>
    </w:p>
    <w:p w14:paraId="4883774F" w14:textId="77777777" w:rsidR="004A0ECD" w:rsidRDefault="004A0ECD" w:rsidP="009551A0">
      <w:pPr>
        <w:spacing w:after="0" w:line="240" w:lineRule="auto"/>
        <w:ind w:firstLine="709"/>
        <w:jc w:val="both"/>
        <w:rPr>
          <w:rFonts w:ascii="Times New Roman" w:hAnsi="Times New Roman" w:cs="Times New Roman"/>
          <w:noProof/>
          <w:sz w:val="28"/>
          <w:szCs w:val="28"/>
        </w:rPr>
      </w:pPr>
      <w:r w:rsidRPr="00984E66">
        <w:rPr>
          <w:rFonts w:ascii="Times New Roman" w:hAnsi="Times New Roman" w:cs="Times New Roman"/>
          <w:noProof/>
          <w:sz w:val="28"/>
          <w:szCs w:val="28"/>
        </w:rPr>
        <w:lastRenderedPageBreak/>
        <w:t xml:space="preserve">Регрессионный анализ проводился в два этапа. На первом этапе применялся </w:t>
      </w:r>
      <w:r>
        <w:rPr>
          <w:rFonts w:ascii="Times New Roman" w:hAnsi="Times New Roman" w:cs="Times New Roman"/>
          <w:noProof/>
          <w:sz w:val="28"/>
          <w:szCs w:val="28"/>
        </w:rPr>
        <w:t>инструмент</w:t>
      </w:r>
      <w:r w:rsidRPr="00984E66">
        <w:rPr>
          <w:rFonts w:ascii="Times New Roman" w:hAnsi="Times New Roman" w:cs="Times New Roman"/>
          <w:noProof/>
          <w:sz w:val="28"/>
          <w:szCs w:val="28"/>
        </w:rPr>
        <w:t xml:space="preserve"> «Исследовательская регрессия» для выявления наибол</w:t>
      </w:r>
      <w:r>
        <w:rPr>
          <w:rFonts w:ascii="Times New Roman" w:hAnsi="Times New Roman" w:cs="Times New Roman"/>
          <w:noProof/>
          <w:sz w:val="28"/>
          <w:szCs w:val="28"/>
        </w:rPr>
        <w:t>е</w:t>
      </w:r>
      <w:r w:rsidRPr="00984E66">
        <w:rPr>
          <w:rFonts w:ascii="Times New Roman" w:hAnsi="Times New Roman" w:cs="Times New Roman"/>
          <w:noProof/>
          <w:sz w:val="28"/>
          <w:szCs w:val="28"/>
        </w:rPr>
        <w:t>е значимых независимых переменных. В качестве зависимой переменной выбраны значения степени засоления, а в качестве независимых переменных выбраны значения спектральных индексов и каналов.</w:t>
      </w:r>
      <w:r>
        <w:rPr>
          <w:rFonts w:ascii="Times New Roman" w:hAnsi="Times New Roman" w:cs="Times New Roman"/>
          <w:noProof/>
          <w:sz w:val="28"/>
          <w:szCs w:val="28"/>
        </w:rPr>
        <w:t xml:space="preserve"> </w:t>
      </w:r>
    </w:p>
    <w:p w14:paraId="46635538" w14:textId="77777777" w:rsidR="00F81517" w:rsidRDefault="004A0ECD" w:rsidP="00F81517">
      <w:pPr>
        <w:spacing w:after="0" w:line="240" w:lineRule="auto"/>
        <w:ind w:firstLine="709"/>
        <w:jc w:val="both"/>
        <w:rPr>
          <w:rFonts w:ascii="Times New Roman" w:hAnsi="Times New Roman" w:cs="Times New Roman"/>
          <w:noProof/>
          <w:sz w:val="28"/>
          <w:szCs w:val="28"/>
        </w:rPr>
      </w:pPr>
      <w:r w:rsidRPr="00984E66">
        <w:rPr>
          <w:rFonts w:ascii="Times New Roman" w:hAnsi="Times New Roman" w:cs="Times New Roman"/>
          <w:noProof/>
          <w:sz w:val="28"/>
          <w:szCs w:val="28"/>
        </w:rPr>
        <w:t xml:space="preserve">На втором этапе применялся </w:t>
      </w:r>
      <w:r w:rsidRPr="0069232D">
        <w:rPr>
          <w:rFonts w:ascii="Times New Roman" w:hAnsi="Times New Roman" w:cs="Times New Roman"/>
          <w:noProof/>
          <w:sz w:val="28"/>
          <w:szCs w:val="28"/>
        </w:rPr>
        <w:t>инструмент «Обобщенная линейная регрессия». В качестве зависимой переменной выбраны значения степени засоления, в качестве независимых переменных выбраны наиболее значимые переменные определенные инструментом «Исследовательская</w:t>
      </w:r>
      <w:r w:rsidR="00B41F9D">
        <w:rPr>
          <w:rFonts w:ascii="Times New Roman" w:hAnsi="Times New Roman" w:cs="Times New Roman"/>
          <w:noProof/>
          <w:sz w:val="28"/>
          <w:szCs w:val="28"/>
        </w:rPr>
        <w:t xml:space="preserve"> регрессия». На рисунке – 4.24</w:t>
      </w:r>
      <w:r w:rsidRPr="0069232D">
        <w:rPr>
          <w:rFonts w:ascii="Times New Roman" w:hAnsi="Times New Roman" w:cs="Times New Roman"/>
          <w:noProof/>
          <w:sz w:val="28"/>
          <w:szCs w:val="28"/>
        </w:rPr>
        <w:t xml:space="preserve"> показана схема выявления прогнозной модели засоления</w:t>
      </w:r>
      <w:r>
        <w:rPr>
          <w:rFonts w:ascii="Times New Roman" w:hAnsi="Times New Roman" w:cs="Times New Roman"/>
          <w:noProof/>
          <w:sz w:val="28"/>
          <w:szCs w:val="28"/>
        </w:rPr>
        <w:t xml:space="preserve"> почв на основе данных </w:t>
      </w:r>
      <w:r>
        <w:rPr>
          <w:rFonts w:ascii="Times New Roman" w:eastAsia="Times New Roman" w:hAnsi="Times New Roman" w:cs="Times New Roman"/>
          <w:color w:val="000000"/>
          <w:sz w:val="28"/>
          <w:szCs w:val="28"/>
          <w:lang w:val="en-US"/>
        </w:rPr>
        <w:t>Sentinel</w:t>
      </w:r>
      <w:r w:rsidRPr="00152273">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w:t>
      </w:r>
      <w:r>
        <w:rPr>
          <w:rFonts w:ascii="Times New Roman" w:hAnsi="Times New Roman" w:cs="Times New Roman"/>
          <w:noProof/>
          <w:sz w:val="28"/>
          <w:szCs w:val="28"/>
        </w:rPr>
        <w:t xml:space="preserve"> </w:t>
      </w:r>
    </w:p>
    <w:p w14:paraId="1ADD0F7C" w14:textId="696AEF18" w:rsidR="00F81517" w:rsidRDefault="00F81517" w:rsidP="00F81517">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По результатам регрессионного анализа выявлены уравнения функции прогнозных моделей </w:t>
      </w:r>
      <w:r w:rsidRPr="00CA4774">
        <w:rPr>
          <w:rFonts w:ascii="Times New Roman" w:hAnsi="Times New Roman" w:cs="Times New Roman"/>
          <w:noProof/>
          <w:sz w:val="28"/>
          <w:szCs w:val="28"/>
        </w:rPr>
        <w:t xml:space="preserve">засоления почв с коэфициентами корреляции от </w:t>
      </w:r>
      <w:r w:rsidRPr="00CA4774">
        <w:rPr>
          <w:rFonts w:ascii="Times New Roman" w:hAnsi="Times New Roman" w:cs="Times New Roman"/>
          <w:noProof/>
          <w:sz w:val="28"/>
          <w:szCs w:val="28"/>
          <w:lang w:val="en-US"/>
        </w:rPr>
        <w:t>r</w:t>
      </w:r>
      <w:r w:rsidRPr="00E21BBC">
        <w:rPr>
          <w:rFonts w:ascii="Times New Roman" w:hAnsi="Times New Roman" w:cs="Times New Roman"/>
          <w:noProof/>
          <w:sz w:val="28"/>
          <w:szCs w:val="28"/>
          <w:vertAlign w:val="superscript"/>
        </w:rPr>
        <w:t>2</w:t>
      </w:r>
      <w:r w:rsidRPr="00CA4774">
        <w:rPr>
          <w:rFonts w:ascii="Times New Roman" w:hAnsi="Times New Roman" w:cs="Times New Roman"/>
          <w:noProof/>
          <w:sz w:val="28"/>
          <w:szCs w:val="28"/>
        </w:rPr>
        <w:t xml:space="preserve"> = 0,</w:t>
      </w:r>
      <w:r w:rsidRPr="008D61A6">
        <w:rPr>
          <w:rFonts w:ascii="Times New Roman" w:hAnsi="Times New Roman" w:cs="Times New Roman"/>
          <w:noProof/>
          <w:sz w:val="28"/>
          <w:szCs w:val="28"/>
        </w:rPr>
        <w:t>22</w:t>
      </w:r>
      <w:r w:rsidRPr="00CA4774">
        <w:rPr>
          <w:rFonts w:ascii="Times New Roman" w:hAnsi="Times New Roman" w:cs="Times New Roman"/>
          <w:noProof/>
          <w:sz w:val="28"/>
          <w:szCs w:val="28"/>
        </w:rPr>
        <w:t xml:space="preserve"> до </w:t>
      </w:r>
      <w:r w:rsidRPr="00CA4774">
        <w:rPr>
          <w:rFonts w:ascii="Times New Roman" w:hAnsi="Times New Roman" w:cs="Times New Roman"/>
          <w:noProof/>
          <w:sz w:val="28"/>
          <w:szCs w:val="28"/>
          <w:lang w:val="en-US"/>
        </w:rPr>
        <w:t>r</w:t>
      </w:r>
      <w:r w:rsidRPr="00E21BBC">
        <w:rPr>
          <w:rFonts w:ascii="Times New Roman" w:hAnsi="Times New Roman" w:cs="Times New Roman"/>
          <w:noProof/>
          <w:sz w:val="28"/>
          <w:szCs w:val="28"/>
          <w:vertAlign w:val="superscript"/>
        </w:rPr>
        <w:t>2</w:t>
      </w:r>
      <w:r w:rsidRPr="00CA4774">
        <w:rPr>
          <w:rFonts w:ascii="Times New Roman" w:hAnsi="Times New Roman" w:cs="Times New Roman"/>
          <w:noProof/>
          <w:sz w:val="28"/>
          <w:szCs w:val="28"/>
        </w:rPr>
        <w:t xml:space="preserve"> = 0,</w:t>
      </w:r>
      <w:r w:rsidRPr="008D61A6">
        <w:rPr>
          <w:rFonts w:ascii="Times New Roman" w:hAnsi="Times New Roman" w:cs="Times New Roman"/>
          <w:noProof/>
          <w:sz w:val="28"/>
          <w:szCs w:val="28"/>
        </w:rPr>
        <w:t>78</w:t>
      </w:r>
      <w:r w:rsidRPr="00CA4774">
        <w:rPr>
          <w:rFonts w:ascii="Times New Roman" w:hAnsi="Times New Roman" w:cs="Times New Roman"/>
          <w:noProof/>
          <w:sz w:val="28"/>
          <w:szCs w:val="28"/>
        </w:rPr>
        <w:t>. Самые высокие коэфициенты корреляции показали снимки</w:t>
      </w:r>
      <w:r>
        <w:rPr>
          <w:rFonts w:ascii="Times New Roman" w:hAnsi="Times New Roman" w:cs="Times New Roman"/>
          <w:noProof/>
          <w:sz w:val="28"/>
          <w:szCs w:val="28"/>
        </w:rPr>
        <w:t>,</w:t>
      </w:r>
      <w:r w:rsidRPr="00CA4774">
        <w:rPr>
          <w:rFonts w:ascii="Times New Roman" w:hAnsi="Times New Roman" w:cs="Times New Roman"/>
          <w:noProof/>
          <w:sz w:val="28"/>
          <w:szCs w:val="28"/>
        </w:rPr>
        <w:t xml:space="preserve"> сделанные в месяцах апрель и май. Снимок </w:t>
      </w:r>
      <w:bookmarkStart w:id="4" w:name="_Hlk135135227"/>
      <w:r w:rsidRPr="008D61A6">
        <w:rPr>
          <w:rFonts w:ascii="Times New Roman" w:eastAsia="Times New Roman" w:hAnsi="Times New Roman" w:cs="Times New Roman"/>
          <w:color w:val="000000"/>
          <w:sz w:val="28"/>
          <w:szCs w:val="28"/>
        </w:rPr>
        <w:t>L1C_T42TVL_A021653_20210429T061639</w:t>
      </w:r>
      <w:bookmarkEnd w:id="4"/>
      <w:r w:rsidRPr="00CA477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за</w:t>
      </w:r>
      <w:r w:rsidRPr="00CA4774">
        <w:rPr>
          <w:rFonts w:ascii="Times New Roman" w:eastAsia="Times New Roman" w:hAnsi="Times New Roman" w:cs="Times New Roman"/>
          <w:color w:val="000000"/>
          <w:sz w:val="28"/>
          <w:szCs w:val="28"/>
        </w:rPr>
        <w:t xml:space="preserve"> 2</w:t>
      </w:r>
      <w:r w:rsidRPr="008D61A6">
        <w:rPr>
          <w:rFonts w:ascii="Times New Roman" w:eastAsia="Times New Roman" w:hAnsi="Times New Roman" w:cs="Times New Roman"/>
          <w:color w:val="000000"/>
          <w:sz w:val="28"/>
          <w:szCs w:val="28"/>
        </w:rPr>
        <w:t>9</w:t>
      </w:r>
      <w:r w:rsidRPr="00CA4774">
        <w:rPr>
          <w:rFonts w:ascii="Times New Roman" w:eastAsia="Times New Roman" w:hAnsi="Times New Roman" w:cs="Times New Roman"/>
          <w:color w:val="000000"/>
          <w:sz w:val="28"/>
          <w:szCs w:val="28"/>
        </w:rPr>
        <w:t xml:space="preserve">.04.2021 года показал коэффициент </w:t>
      </w:r>
      <w:r w:rsidRPr="0069232D">
        <w:rPr>
          <w:rFonts w:ascii="Times New Roman" w:eastAsia="Times New Roman" w:hAnsi="Times New Roman" w:cs="Times New Roman"/>
          <w:color w:val="000000"/>
          <w:sz w:val="28"/>
          <w:szCs w:val="28"/>
        </w:rPr>
        <w:t xml:space="preserve">корреляции </w:t>
      </w:r>
      <w:r w:rsidRPr="0069232D">
        <w:rPr>
          <w:rFonts w:ascii="Times New Roman" w:hAnsi="Times New Roman" w:cs="Times New Roman"/>
          <w:noProof/>
          <w:sz w:val="28"/>
          <w:szCs w:val="28"/>
          <w:lang w:val="en-US"/>
        </w:rPr>
        <w:t>r</w:t>
      </w:r>
      <w:r w:rsidRPr="0069232D">
        <w:rPr>
          <w:rFonts w:ascii="Times New Roman" w:hAnsi="Times New Roman" w:cs="Times New Roman"/>
          <w:noProof/>
          <w:sz w:val="28"/>
          <w:szCs w:val="28"/>
          <w:vertAlign w:val="superscript"/>
        </w:rPr>
        <w:t>2</w:t>
      </w:r>
      <w:r>
        <w:rPr>
          <w:rFonts w:ascii="Times New Roman" w:hAnsi="Times New Roman" w:cs="Times New Roman"/>
          <w:noProof/>
          <w:sz w:val="28"/>
          <w:szCs w:val="28"/>
        </w:rPr>
        <w:t xml:space="preserve"> = 0,73 (рис.4.25</w:t>
      </w:r>
      <w:r w:rsidRPr="0069232D">
        <w:rPr>
          <w:rFonts w:ascii="Times New Roman" w:hAnsi="Times New Roman" w:cs="Times New Roman"/>
          <w:noProof/>
          <w:sz w:val="28"/>
          <w:szCs w:val="28"/>
        </w:rPr>
        <w:t xml:space="preserve">). Полученные в результате регрессионного анализа уравнения показаны в </w:t>
      </w:r>
    </w:p>
    <w:p w14:paraId="2DA7CA23" w14:textId="77777777" w:rsidR="00F81517" w:rsidRPr="0069232D" w:rsidRDefault="00F81517" w:rsidP="00F81517">
      <w:pPr>
        <w:spacing w:after="0" w:line="240" w:lineRule="auto"/>
        <w:jc w:val="both"/>
        <w:rPr>
          <w:rFonts w:ascii="Times New Roman" w:hAnsi="Times New Roman" w:cs="Times New Roman"/>
          <w:noProof/>
          <w:sz w:val="28"/>
          <w:szCs w:val="28"/>
        </w:rPr>
      </w:pPr>
      <w:r w:rsidRPr="0069232D">
        <w:rPr>
          <w:rFonts w:ascii="Times New Roman" w:hAnsi="Times New Roman" w:cs="Times New Roman"/>
          <w:noProof/>
          <w:sz w:val="28"/>
          <w:szCs w:val="28"/>
        </w:rPr>
        <w:t>таблице</w:t>
      </w:r>
      <w:r w:rsidRPr="00B41F9D">
        <w:rPr>
          <w:rFonts w:ascii="Times New Roman" w:hAnsi="Times New Roman" w:cs="Times New Roman"/>
          <w:noProof/>
          <w:sz w:val="28"/>
          <w:szCs w:val="28"/>
        </w:rPr>
        <w:t xml:space="preserve"> 4</w:t>
      </w:r>
      <w:r>
        <w:rPr>
          <w:rFonts w:ascii="Times New Roman" w:hAnsi="Times New Roman" w:cs="Times New Roman"/>
          <w:noProof/>
          <w:sz w:val="28"/>
          <w:szCs w:val="28"/>
        </w:rPr>
        <w:t>.8</w:t>
      </w:r>
      <w:r w:rsidRPr="0069232D">
        <w:rPr>
          <w:rFonts w:ascii="Times New Roman" w:hAnsi="Times New Roman" w:cs="Times New Roman"/>
          <w:noProof/>
          <w:sz w:val="28"/>
          <w:szCs w:val="28"/>
        </w:rPr>
        <w:t>.</w:t>
      </w:r>
    </w:p>
    <w:p w14:paraId="19025C23" w14:textId="77777777" w:rsidR="00F81517" w:rsidRPr="0069232D" w:rsidRDefault="00F81517" w:rsidP="00F81517">
      <w:pPr>
        <w:spacing w:after="0" w:line="240" w:lineRule="auto"/>
        <w:ind w:firstLine="709"/>
        <w:jc w:val="both"/>
        <w:rPr>
          <w:rFonts w:ascii="Times New Roman" w:hAnsi="Times New Roman" w:cs="Times New Roman"/>
          <w:noProof/>
          <w:sz w:val="28"/>
          <w:szCs w:val="28"/>
        </w:rPr>
      </w:pPr>
    </w:p>
    <w:p w14:paraId="0A955FC5" w14:textId="77777777" w:rsidR="00F81517" w:rsidRPr="0069232D" w:rsidRDefault="00F81517" w:rsidP="00F81517">
      <w:pPr>
        <w:spacing w:after="0" w:line="240" w:lineRule="auto"/>
        <w:jc w:val="center"/>
        <w:rPr>
          <w:rFonts w:ascii="Times New Roman" w:hAnsi="Times New Roman" w:cs="Times New Roman"/>
          <w:noProof/>
          <w:sz w:val="28"/>
          <w:szCs w:val="28"/>
        </w:rPr>
      </w:pPr>
      <w:r w:rsidRPr="0069232D">
        <w:rPr>
          <w:noProof/>
        </w:rPr>
        <w:drawing>
          <wp:inline distT="0" distB="0" distL="0" distR="0" wp14:anchorId="7053EED0" wp14:editId="40FEB52C">
            <wp:extent cx="5372100" cy="4343400"/>
            <wp:effectExtent l="0" t="0" r="0" b="0"/>
            <wp:docPr id="1819185486" name="Диаграмма 1">
              <a:extLst xmlns:a="http://schemas.openxmlformats.org/drawingml/2006/main">
                <a:ext uri="{FF2B5EF4-FFF2-40B4-BE49-F238E27FC236}">
                  <a16:creationId xmlns:a16="http://schemas.microsoft.com/office/drawing/2014/main" id="{582AF3C2-59BB-4C18-A867-DDD72B5185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F87ACC2" w14:textId="77777777" w:rsidR="00F81517" w:rsidRDefault="00F81517" w:rsidP="00F81517">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t>Рисунок – 4.25.</w:t>
      </w:r>
      <w:r w:rsidRPr="0069232D">
        <w:rPr>
          <w:rFonts w:ascii="Times New Roman" w:hAnsi="Times New Roman" w:cs="Times New Roman"/>
          <w:noProof/>
          <w:sz w:val="28"/>
          <w:szCs w:val="28"/>
        </w:rPr>
        <w:t xml:space="preserve"> Корреляция прогнозной модели на основе снимка L1C_T42TVL_A021653_20210429T061639 с данными</w:t>
      </w:r>
      <w:r w:rsidRPr="000C50B4">
        <w:rPr>
          <w:rFonts w:ascii="Times New Roman" w:hAnsi="Times New Roman" w:cs="Times New Roman"/>
          <w:noProof/>
          <w:sz w:val="28"/>
          <w:szCs w:val="28"/>
        </w:rPr>
        <w:t xml:space="preserve"> замеров</w:t>
      </w:r>
    </w:p>
    <w:p w14:paraId="7684E5FE" w14:textId="32FB5E0D" w:rsidR="004A0ECD" w:rsidRDefault="004A0ECD" w:rsidP="009551A0">
      <w:pPr>
        <w:spacing w:after="0" w:line="240" w:lineRule="auto"/>
        <w:ind w:firstLine="709"/>
        <w:jc w:val="both"/>
        <w:rPr>
          <w:rFonts w:ascii="Times New Roman" w:hAnsi="Times New Roman" w:cs="Times New Roman"/>
          <w:noProof/>
          <w:sz w:val="28"/>
          <w:szCs w:val="28"/>
        </w:rPr>
      </w:pPr>
    </w:p>
    <w:p w14:paraId="6378285F" w14:textId="77777777" w:rsidR="004A0ECD" w:rsidRPr="00DC1D96" w:rsidRDefault="004A0ECD" w:rsidP="004A0ECD">
      <w:pPr>
        <w:spacing w:line="240" w:lineRule="auto"/>
        <w:rPr>
          <w:rFonts w:ascii="Times New Roman" w:hAnsi="Times New Roman" w:cs="Times New Roman"/>
          <w:noProof/>
          <w:sz w:val="28"/>
          <w:szCs w:val="28"/>
        </w:rPr>
        <w:sectPr w:rsidR="004A0ECD" w:rsidRPr="00DC1D96" w:rsidSect="00A73830">
          <w:pgSz w:w="11906" w:h="16838"/>
          <w:pgMar w:top="1134" w:right="851" w:bottom="1134" w:left="1701" w:header="709" w:footer="709" w:gutter="0"/>
          <w:cols w:space="708"/>
          <w:docGrid w:linePitch="360"/>
        </w:sectPr>
      </w:pPr>
    </w:p>
    <w:p w14:paraId="13B1C252" w14:textId="77777777" w:rsidR="004A0ECD" w:rsidRDefault="004A0ECD" w:rsidP="004A0ECD">
      <w:pPr>
        <w:spacing w:after="160" w:line="259" w:lineRule="auto"/>
        <w:jc w:val="center"/>
        <w:rPr>
          <w:noProof/>
        </w:rPr>
      </w:pPr>
      <w:r>
        <w:rPr>
          <w:noProof/>
        </w:rPr>
        <w:lastRenderedPageBreak/>
        <w:drawing>
          <wp:inline distT="0" distB="0" distL="0" distR="0" wp14:anchorId="7D4BF3F9" wp14:editId="65DB8D51">
            <wp:extent cx="9162074" cy="4021323"/>
            <wp:effectExtent l="19050" t="19050" r="20320" b="177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379467" cy="4116739"/>
                    </a:xfrm>
                    <a:prstGeom prst="rect">
                      <a:avLst/>
                    </a:prstGeom>
                    <a:noFill/>
                    <a:ln>
                      <a:solidFill>
                        <a:schemeClr val="tx1"/>
                      </a:solidFill>
                    </a:ln>
                  </pic:spPr>
                </pic:pic>
              </a:graphicData>
            </a:graphic>
          </wp:inline>
        </w:drawing>
      </w:r>
    </w:p>
    <w:p w14:paraId="2578764B" w14:textId="4067346F" w:rsidR="004A0ECD" w:rsidRDefault="00B41F9D" w:rsidP="009551A0">
      <w:pP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 4.24</w:t>
      </w:r>
      <w:r w:rsidR="004A0ECD" w:rsidRPr="0069232D">
        <w:rPr>
          <w:rFonts w:ascii="Times New Roman" w:eastAsia="Times New Roman" w:hAnsi="Times New Roman" w:cs="Times New Roman"/>
          <w:color w:val="000000"/>
          <w:sz w:val="28"/>
          <w:szCs w:val="28"/>
        </w:rPr>
        <w:t>. Схема выявления прогнозной модели засоления почв и дальнейшего картирования на основе мультиспектральных</w:t>
      </w:r>
      <w:r w:rsidR="004A0ECD">
        <w:rPr>
          <w:rFonts w:ascii="Times New Roman" w:eastAsia="Times New Roman" w:hAnsi="Times New Roman" w:cs="Times New Roman"/>
          <w:color w:val="000000"/>
          <w:sz w:val="28"/>
          <w:szCs w:val="28"/>
        </w:rPr>
        <w:t xml:space="preserve"> данных </w:t>
      </w:r>
      <w:r w:rsidR="004A0ECD">
        <w:rPr>
          <w:rFonts w:ascii="Times New Roman" w:eastAsia="Times New Roman" w:hAnsi="Times New Roman" w:cs="Times New Roman"/>
          <w:color w:val="000000"/>
          <w:sz w:val="28"/>
          <w:szCs w:val="28"/>
          <w:lang w:val="en-US"/>
        </w:rPr>
        <w:t>Sentinel</w:t>
      </w:r>
      <w:r w:rsidR="004A0ECD" w:rsidRPr="00255A9C">
        <w:rPr>
          <w:rFonts w:ascii="Times New Roman" w:eastAsia="Times New Roman" w:hAnsi="Times New Roman" w:cs="Times New Roman"/>
          <w:color w:val="000000"/>
          <w:sz w:val="28"/>
          <w:szCs w:val="28"/>
        </w:rPr>
        <w:t>-2</w:t>
      </w:r>
      <w:r w:rsidR="004A0ECD">
        <w:rPr>
          <w:rFonts w:ascii="Times New Roman" w:eastAsia="Times New Roman" w:hAnsi="Times New Roman" w:cs="Times New Roman"/>
          <w:color w:val="000000"/>
          <w:sz w:val="28"/>
          <w:szCs w:val="28"/>
        </w:rPr>
        <w:t>.</w:t>
      </w:r>
    </w:p>
    <w:p w14:paraId="195EDF0F" w14:textId="77777777" w:rsidR="004A0ECD" w:rsidRDefault="004A0ECD" w:rsidP="009551A0">
      <w:pPr>
        <w:spacing w:line="240" w:lineRule="auto"/>
        <w:jc w:val="center"/>
        <w:rPr>
          <w:rFonts w:ascii="Times New Roman" w:hAnsi="Times New Roman" w:cs="Times New Roman"/>
          <w:noProof/>
          <w:sz w:val="28"/>
          <w:szCs w:val="28"/>
        </w:rPr>
        <w:sectPr w:rsidR="004A0ECD" w:rsidSect="00A73830">
          <w:pgSz w:w="16838" w:h="11906" w:orient="landscape"/>
          <w:pgMar w:top="851" w:right="1134" w:bottom="1701" w:left="1134" w:header="709" w:footer="709" w:gutter="0"/>
          <w:cols w:space="708"/>
          <w:docGrid w:linePitch="360"/>
        </w:sectPr>
      </w:pPr>
      <w:r>
        <w:rPr>
          <w:rFonts w:ascii="Times New Roman" w:eastAsia="Times New Roman" w:hAnsi="Times New Roman" w:cs="Times New Roman"/>
          <w:color w:val="000000"/>
          <w:sz w:val="28"/>
          <w:szCs w:val="28"/>
        </w:rPr>
        <w:t xml:space="preserve">где 1 – выборка мультиспектральных снимков </w:t>
      </w:r>
      <w:r>
        <w:rPr>
          <w:rFonts w:ascii="Times New Roman" w:eastAsia="Times New Roman" w:hAnsi="Times New Roman" w:cs="Times New Roman"/>
          <w:color w:val="000000"/>
          <w:sz w:val="28"/>
          <w:szCs w:val="28"/>
          <w:lang w:val="en-US"/>
        </w:rPr>
        <w:t>Sentinel</w:t>
      </w:r>
      <w:r w:rsidRPr="00255A9C">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2 – расчет спектральных индексов; 3 – добавление рассчитанных спектральных индексов в БД; 4 – извлечение значений спектральных индексов и каналов в атрибутивную таблицу </w:t>
      </w:r>
      <w:proofErr w:type="spellStart"/>
      <w:r>
        <w:rPr>
          <w:rFonts w:ascii="Times New Roman" w:eastAsia="Times New Roman" w:hAnsi="Times New Roman" w:cs="Times New Roman"/>
          <w:color w:val="000000"/>
          <w:sz w:val="28"/>
          <w:szCs w:val="28"/>
        </w:rPr>
        <w:t>шэйп</w:t>
      </w:r>
      <w:proofErr w:type="spellEnd"/>
      <w:r>
        <w:rPr>
          <w:rFonts w:ascii="Times New Roman" w:eastAsia="Times New Roman" w:hAnsi="Times New Roman" w:cs="Times New Roman"/>
          <w:color w:val="000000"/>
          <w:sz w:val="28"/>
          <w:szCs w:val="28"/>
        </w:rPr>
        <w:t xml:space="preserve"> файла; 5 – Проведение регрессионного анализа</w:t>
      </w:r>
      <w:r>
        <w:rPr>
          <w:rFonts w:ascii="Times New Roman" w:hAnsi="Times New Roman" w:cs="Times New Roman"/>
          <w:noProof/>
          <w:sz w:val="28"/>
          <w:szCs w:val="28"/>
        </w:rPr>
        <w:t>; 6 - воспроизведение уравнения инструментом «Растровый калькулятор»; 7 – классификация и оформление карты прогноза засоленности почв</w:t>
      </w:r>
    </w:p>
    <w:p w14:paraId="2C7EE92D" w14:textId="77777777" w:rsidR="004A0ECD" w:rsidRDefault="004A0ECD" w:rsidP="009551A0">
      <w:pPr>
        <w:spacing w:after="0" w:line="240" w:lineRule="auto"/>
        <w:jc w:val="both"/>
        <w:rPr>
          <w:rFonts w:ascii="Times New Roman" w:hAnsi="Times New Roman" w:cs="Times New Roman"/>
          <w:noProof/>
          <w:sz w:val="28"/>
          <w:szCs w:val="28"/>
        </w:rPr>
      </w:pPr>
    </w:p>
    <w:p w14:paraId="1BC43758" w14:textId="6AF45570" w:rsidR="004A0ECD" w:rsidRDefault="004A0ECD" w:rsidP="009551A0">
      <w:pPr>
        <w:spacing w:after="0" w:line="240" w:lineRule="auto"/>
        <w:jc w:val="both"/>
        <w:rPr>
          <w:rFonts w:ascii="Times New Roman" w:hAnsi="Times New Roman" w:cs="Times New Roman"/>
          <w:noProof/>
          <w:sz w:val="28"/>
          <w:szCs w:val="28"/>
        </w:rPr>
      </w:pPr>
      <w:r w:rsidRPr="00984E66">
        <w:rPr>
          <w:rFonts w:ascii="Times New Roman" w:eastAsia="Times New Roman" w:hAnsi="Times New Roman" w:cs="Times New Roman"/>
          <w:color w:val="000000"/>
          <w:sz w:val="28"/>
          <w:szCs w:val="28"/>
        </w:rPr>
        <w:t xml:space="preserve">Таблица – </w:t>
      </w:r>
      <w:r w:rsidR="002011BF">
        <w:rPr>
          <w:rFonts w:ascii="Times New Roman" w:eastAsia="Times New Roman" w:hAnsi="Times New Roman" w:cs="Times New Roman"/>
          <w:color w:val="000000"/>
          <w:sz w:val="28"/>
          <w:szCs w:val="28"/>
        </w:rPr>
        <w:t>4.8</w:t>
      </w:r>
      <w:r w:rsidRPr="00984E6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 xml:space="preserve">Полученные с помощью регрессионного анализа прогнозные модели уравнения функции данных </w:t>
      </w:r>
      <w:r>
        <w:rPr>
          <w:rFonts w:ascii="Times New Roman" w:eastAsia="Times New Roman" w:hAnsi="Times New Roman" w:cs="Times New Roman"/>
          <w:color w:val="000000"/>
          <w:sz w:val="28"/>
          <w:szCs w:val="28"/>
          <w:lang w:val="en-US"/>
        </w:rPr>
        <w:t>Sentinel</w:t>
      </w:r>
      <w:r w:rsidRPr="00FD7BB3">
        <w:rPr>
          <w:rFonts w:ascii="Times New Roman" w:eastAsia="Times New Roman" w:hAnsi="Times New Roman" w:cs="Times New Roman"/>
          <w:color w:val="000000"/>
          <w:sz w:val="28"/>
          <w:szCs w:val="28"/>
        </w:rPr>
        <w:t>-</w:t>
      </w:r>
      <w:r w:rsidRPr="008A5A96">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lang w:val="kk-KZ"/>
        </w:rPr>
        <w:t xml:space="preserve"> за 2021 год</w:t>
      </w:r>
    </w:p>
    <w:tbl>
      <w:tblPr>
        <w:tblStyle w:val="a3"/>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223"/>
        <w:gridCol w:w="975"/>
        <w:gridCol w:w="7440"/>
      </w:tblGrid>
      <w:tr w:rsidR="004A0ECD" w:rsidRPr="008A5A96" w14:paraId="7926F41A" w14:textId="77777777" w:rsidTr="00A73830">
        <w:tc>
          <w:tcPr>
            <w:tcW w:w="1271" w:type="dxa"/>
            <w:vAlign w:val="bottom"/>
          </w:tcPr>
          <w:p w14:paraId="518BF632" w14:textId="77777777" w:rsidR="004A0ECD" w:rsidRPr="008A5A96" w:rsidRDefault="004A0ECD" w:rsidP="009551A0">
            <w:pPr>
              <w:spacing w:after="0" w:line="240" w:lineRule="auto"/>
              <w:ind w:firstLine="42"/>
              <w:jc w:val="both"/>
              <w:rPr>
                <w:rFonts w:ascii="Times New Roman" w:hAnsi="Times New Roman"/>
                <w:color w:val="000000"/>
                <w:sz w:val="22"/>
                <w:szCs w:val="22"/>
              </w:rPr>
            </w:pPr>
            <w:proofErr w:type="spellStart"/>
            <w:r w:rsidRPr="008A5A96">
              <w:rPr>
                <w:rFonts w:ascii="Times New Roman" w:hAnsi="Times New Roman"/>
                <w:color w:val="000000"/>
                <w:sz w:val="22"/>
                <w:szCs w:val="22"/>
              </w:rPr>
              <w:t>дата</w:t>
            </w:r>
            <w:proofErr w:type="spellEnd"/>
            <w:r w:rsidRPr="008A5A96">
              <w:rPr>
                <w:rFonts w:ascii="Times New Roman" w:hAnsi="Times New Roman"/>
                <w:color w:val="000000"/>
                <w:sz w:val="22"/>
                <w:szCs w:val="22"/>
              </w:rPr>
              <w:t xml:space="preserve"> </w:t>
            </w:r>
            <w:proofErr w:type="spellStart"/>
            <w:r w:rsidRPr="008A5A96">
              <w:rPr>
                <w:rFonts w:ascii="Times New Roman" w:hAnsi="Times New Roman"/>
                <w:color w:val="000000"/>
                <w:sz w:val="22"/>
                <w:szCs w:val="22"/>
              </w:rPr>
              <w:t>снимка</w:t>
            </w:r>
            <w:proofErr w:type="spellEnd"/>
          </w:p>
        </w:tc>
        <w:tc>
          <w:tcPr>
            <w:tcW w:w="1134" w:type="dxa"/>
            <w:vAlign w:val="bottom"/>
          </w:tcPr>
          <w:p w14:paraId="0170C418" w14:textId="77777777" w:rsidR="004A0ECD" w:rsidRPr="008A5A96" w:rsidRDefault="004A0ECD" w:rsidP="009551A0">
            <w:pPr>
              <w:spacing w:after="0" w:line="240" w:lineRule="auto"/>
              <w:ind w:hanging="2"/>
              <w:jc w:val="both"/>
              <w:rPr>
                <w:rFonts w:ascii="Times New Roman" w:hAnsi="Times New Roman"/>
                <w:color w:val="000000"/>
                <w:sz w:val="22"/>
                <w:szCs w:val="22"/>
              </w:rPr>
            </w:pPr>
            <w:proofErr w:type="spellStart"/>
            <w:r w:rsidRPr="008A5A96">
              <w:rPr>
                <w:rFonts w:ascii="Times New Roman" w:hAnsi="Times New Roman"/>
                <w:color w:val="000000"/>
                <w:sz w:val="22"/>
                <w:szCs w:val="22"/>
              </w:rPr>
              <w:t>Коэф</w:t>
            </w:r>
            <w:proofErr w:type="spellEnd"/>
            <w:r w:rsidRPr="008A5A96">
              <w:rPr>
                <w:rFonts w:ascii="Times New Roman" w:hAnsi="Times New Roman"/>
                <w:color w:val="000000"/>
                <w:sz w:val="22"/>
                <w:szCs w:val="22"/>
              </w:rPr>
              <w:t xml:space="preserve">-т </w:t>
            </w:r>
            <w:proofErr w:type="spellStart"/>
            <w:r w:rsidRPr="008A5A96">
              <w:rPr>
                <w:rFonts w:ascii="Times New Roman" w:hAnsi="Times New Roman"/>
                <w:color w:val="000000"/>
                <w:sz w:val="22"/>
                <w:szCs w:val="22"/>
              </w:rPr>
              <w:t>коррел</w:t>
            </w:r>
            <w:proofErr w:type="spellEnd"/>
            <w:r w:rsidRPr="008A5A96">
              <w:rPr>
                <w:rFonts w:ascii="Times New Roman" w:hAnsi="Times New Roman"/>
                <w:color w:val="000000"/>
                <w:sz w:val="22"/>
                <w:szCs w:val="22"/>
              </w:rPr>
              <w:t>.</w:t>
            </w:r>
          </w:p>
        </w:tc>
        <w:tc>
          <w:tcPr>
            <w:tcW w:w="12155" w:type="dxa"/>
            <w:vAlign w:val="bottom"/>
          </w:tcPr>
          <w:p w14:paraId="5E1F7DB8" w14:textId="77777777" w:rsidR="004A0ECD" w:rsidRPr="008A5A96" w:rsidRDefault="004A0ECD" w:rsidP="009551A0">
            <w:pPr>
              <w:spacing w:after="0" w:line="240" w:lineRule="auto"/>
              <w:jc w:val="both"/>
              <w:rPr>
                <w:rFonts w:ascii="Times New Roman" w:hAnsi="Times New Roman"/>
                <w:color w:val="000000"/>
                <w:sz w:val="22"/>
                <w:szCs w:val="22"/>
              </w:rPr>
            </w:pPr>
            <w:proofErr w:type="spellStart"/>
            <w:r w:rsidRPr="008A5A96">
              <w:rPr>
                <w:rFonts w:ascii="Times New Roman" w:hAnsi="Times New Roman"/>
                <w:color w:val="000000"/>
                <w:sz w:val="22"/>
                <w:szCs w:val="22"/>
              </w:rPr>
              <w:t>Формула</w:t>
            </w:r>
            <w:proofErr w:type="spellEnd"/>
          </w:p>
        </w:tc>
      </w:tr>
      <w:tr w:rsidR="004A0ECD" w:rsidRPr="00210E58" w14:paraId="085A144C" w14:textId="77777777" w:rsidTr="00A73830">
        <w:tc>
          <w:tcPr>
            <w:tcW w:w="1271" w:type="dxa"/>
            <w:vAlign w:val="center"/>
          </w:tcPr>
          <w:p w14:paraId="666F8334"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29.01.2021</w:t>
            </w:r>
          </w:p>
        </w:tc>
        <w:tc>
          <w:tcPr>
            <w:tcW w:w="1134" w:type="dxa"/>
            <w:vAlign w:val="center"/>
          </w:tcPr>
          <w:p w14:paraId="5F09422C"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0,22</w:t>
            </w:r>
          </w:p>
        </w:tc>
        <w:tc>
          <w:tcPr>
            <w:tcW w:w="12155" w:type="dxa"/>
          </w:tcPr>
          <w:p w14:paraId="013C7B7D"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5,64+0,003*band2-0,006*band3+0,007*band4-0,007*band8-0,0004*band11+ 0,00001*SSSI1-118,37*SR+0,00002*PNSI+117,84*NDSI+0,0009*BI</w:t>
            </w:r>
          </w:p>
        </w:tc>
      </w:tr>
      <w:tr w:rsidR="004A0ECD" w:rsidRPr="00210E58" w14:paraId="7899EFFF" w14:textId="77777777" w:rsidTr="00A73830">
        <w:tc>
          <w:tcPr>
            <w:tcW w:w="1271" w:type="dxa"/>
            <w:vAlign w:val="center"/>
          </w:tcPr>
          <w:p w14:paraId="02C96FB2"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28.02.2021</w:t>
            </w:r>
          </w:p>
        </w:tc>
        <w:tc>
          <w:tcPr>
            <w:tcW w:w="1134" w:type="dxa"/>
            <w:vAlign w:val="center"/>
          </w:tcPr>
          <w:p w14:paraId="04CEB49B"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0,45</w:t>
            </w:r>
          </w:p>
        </w:tc>
        <w:tc>
          <w:tcPr>
            <w:tcW w:w="12155" w:type="dxa"/>
          </w:tcPr>
          <w:p w14:paraId="08F34B3C"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4,65+0,014*VSSI+0,033*SI4-0,067*SI3+0,073*SI2+0,045*SI1-0,002*SI-0,00006* PNSI+0,110*BI+0,0003*band3+0,001*band4-0,005*band8</w:t>
            </w:r>
          </w:p>
        </w:tc>
      </w:tr>
      <w:tr w:rsidR="004A0ECD" w:rsidRPr="00210E58" w14:paraId="0E529752" w14:textId="77777777" w:rsidTr="00A73830">
        <w:tc>
          <w:tcPr>
            <w:tcW w:w="1271" w:type="dxa"/>
            <w:vAlign w:val="center"/>
          </w:tcPr>
          <w:p w14:paraId="44991392"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05.03.2021</w:t>
            </w:r>
          </w:p>
        </w:tc>
        <w:tc>
          <w:tcPr>
            <w:tcW w:w="1134" w:type="dxa"/>
            <w:vAlign w:val="center"/>
          </w:tcPr>
          <w:p w14:paraId="3F90A207"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0,47</w:t>
            </w:r>
          </w:p>
        </w:tc>
        <w:tc>
          <w:tcPr>
            <w:tcW w:w="12155" w:type="dxa"/>
          </w:tcPr>
          <w:p w14:paraId="2AA4C627"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4,70-0,0005*band1-0,003*band2+0,001*band3+0,009*band4-0,006*band8+0,0005* band11+0,004*SSSI1+0,003*SI3+1,05*SR+0,0002*PNSI-0,004*BI</w:t>
            </w:r>
          </w:p>
        </w:tc>
      </w:tr>
      <w:tr w:rsidR="004A0ECD" w:rsidRPr="00210E58" w14:paraId="40882787" w14:textId="77777777" w:rsidTr="00A73830">
        <w:tc>
          <w:tcPr>
            <w:tcW w:w="1271" w:type="dxa"/>
            <w:vAlign w:val="center"/>
          </w:tcPr>
          <w:p w14:paraId="1183CD67" w14:textId="77777777" w:rsidR="004A0ECD" w:rsidRPr="008A5A96" w:rsidRDefault="004A0ECD" w:rsidP="009551A0">
            <w:pPr>
              <w:spacing w:after="0" w:line="240" w:lineRule="auto"/>
              <w:jc w:val="both"/>
              <w:rPr>
                <w:rFonts w:ascii="Times New Roman" w:hAnsi="Times New Roman"/>
                <w:b/>
                <w:bCs/>
                <w:color w:val="000000"/>
                <w:sz w:val="22"/>
                <w:szCs w:val="22"/>
              </w:rPr>
            </w:pPr>
            <w:r w:rsidRPr="008A5A96">
              <w:rPr>
                <w:rFonts w:ascii="Times New Roman" w:hAnsi="Times New Roman"/>
                <w:b/>
                <w:bCs/>
                <w:color w:val="000000"/>
                <w:sz w:val="22"/>
                <w:szCs w:val="22"/>
              </w:rPr>
              <w:t>29.04.2021</w:t>
            </w:r>
          </w:p>
        </w:tc>
        <w:tc>
          <w:tcPr>
            <w:tcW w:w="1134" w:type="dxa"/>
            <w:vAlign w:val="center"/>
          </w:tcPr>
          <w:p w14:paraId="086BAD22" w14:textId="77777777" w:rsidR="004A0ECD" w:rsidRPr="008A5A96" w:rsidRDefault="004A0ECD" w:rsidP="009551A0">
            <w:pPr>
              <w:spacing w:after="0" w:line="240" w:lineRule="auto"/>
              <w:ind w:hanging="2"/>
              <w:jc w:val="both"/>
              <w:rPr>
                <w:rFonts w:ascii="Times New Roman" w:hAnsi="Times New Roman"/>
                <w:b/>
                <w:bCs/>
                <w:color w:val="000000"/>
                <w:sz w:val="22"/>
                <w:szCs w:val="22"/>
              </w:rPr>
            </w:pPr>
            <w:r w:rsidRPr="008A5A96">
              <w:rPr>
                <w:rFonts w:ascii="Times New Roman" w:hAnsi="Times New Roman"/>
                <w:b/>
                <w:bCs/>
                <w:color w:val="000000"/>
                <w:sz w:val="22"/>
                <w:szCs w:val="22"/>
              </w:rPr>
              <w:t>0,73</w:t>
            </w:r>
          </w:p>
        </w:tc>
        <w:tc>
          <w:tcPr>
            <w:tcW w:w="12155" w:type="dxa"/>
          </w:tcPr>
          <w:p w14:paraId="25DD941F" w14:textId="77777777" w:rsidR="004A0ECD" w:rsidRPr="008A5A96" w:rsidRDefault="004A0ECD" w:rsidP="009551A0">
            <w:pPr>
              <w:spacing w:after="0" w:line="240" w:lineRule="auto"/>
              <w:ind w:left="63" w:firstLine="15"/>
              <w:jc w:val="both"/>
              <w:rPr>
                <w:rFonts w:ascii="Times New Roman" w:hAnsi="Times New Roman"/>
                <w:b/>
                <w:bCs/>
                <w:sz w:val="22"/>
                <w:szCs w:val="22"/>
              </w:rPr>
            </w:pPr>
            <w:r w:rsidRPr="008A5A96">
              <w:rPr>
                <w:rFonts w:ascii="Times New Roman" w:hAnsi="Times New Roman"/>
                <w:b/>
                <w:bCs/>
                <w:color w:val="000000"/>
                <w:sz w:val="22"/>
                <w:szCs w:val="22"/>
              </w:rPr>
              <w:t>0,16-0,0009*SSSI1-8,1599*SR+8,5147*RVI-0,00004*PNSI+0,00004*BI-0,00034*band2-0,0011*band3+0,0009*band6-0,0004*band8-0,0915*band10</w:t>
            </w:r>
          </w:p>
        </w:tc>
      </w:tr>
      <w:tr w:rsidR="004A0ECD" w:rsidRPr="00210E58" w14:paraId="7B9CF521" w14:textId="77777777" w:rsidTr="00A73830">
        <w:tc>
          <w:tcPr>
            <w:tcW w:w="1271" w:type="dxa"/>
            <w:vAlign w:val="center"/>
          </w:tcPr>
          <w:p w14:paraId="42613DB6"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19.05.2021</w:t>
            </w:r>
          </w:p>
        </w:tc>
        <w:tc>
          <w:tcPr>
            <w:tcW w:w="1134" w:type="dxa"/>
            <w:vAlign w:val="center"/>
          </w:tcPr>
          <w:p w14:paraId="27893687"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0,70</w:t>
            </w:r>
          </w:p>
        </w:tc>
        <w:tc>
          <w:tcPr>
            <w:tcW w:w="12155" w:type="dxa"/>
          </w:tcPr>
          <w:p w14:paraId="55FD907D"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1,11+0,0004*band4-0,001*band8-0,0002*VSSI-0,001*SSSI1-15,18*SR-0,100*SI4-0,006*SI3-0,015*SI2-0,019*SI1+0,002*SI+0,00003*PNSI+0,176*INT1+0,008*BI</w:t>
            </w:r>
          </w:p>
        </w:tc>
      </w:tr>
      <w:tr w:rsidR="004A0ECD" w:rsidRPr="00210E58" w14:paraId="4D6765F5" w14:textId="77777777" w:rsidTr="00A73830">
        <w:tc>
          <w:tcPr>
            <w:tcW w:w="1271" w:type="dxa"/>
            <w:vAlign w:val="center"/>
          </w:tcPr>
          <w:p w14:paraId="4F74FE81"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29.05.2021</w:t>
            </w:r>
          </w:p>
        </w:tc>
        <w:tc>
          <w:tcPr>
            <w:tcW w:w="1134" w:type="dxa"/>
            <w:vAlign w:val="center"/>
          </w:tcPr>
          <w:p w14:paraId="56547D18"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0,67</w:t>
            </w:r>
          </w:p>
        </w:tc>
        <w:tc>
          <w:tcPr>
            <w:tcW w:w="12155" w:type="dxa"/>
          </w:tcPr>
          <w:p w14:paraId="024FE095"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3,078+0,008*band3-0,005*band4-0,001*band8-0,001*VSSI-0,002*SSSI1-0,043*SI4-0,011*SI2-0,016*SI3-0,002*SI-0,00003*PNSI+0,074*INT1+0,011*BI</w:t>
            </w:r>
          </w:p>
        </w:tc>
      </w:tr>
      <w:tr w:rsidR="004A0ECD" w:rsidRPr="00210E58" w14:paraId="61EDBB8E" w14:textId="77777777" w:rsidTr="00A73830">
        <w:tc>
          <w:tcPr>
            <w:tcW w:w="1271" w:type="dxa"/>
            <w:vAlign w:val="center"/>
          </w:tcPr>
          <w:p w14:paraId="12BF39D5"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18.06.2021</w:t>
            </w:r>
          </w:p>
        </w:tc>
        <w:tc>
          <w:tcPr>
            <w:tcW w:w="1134" w:type="dxa"/>
            <w:vAlign w:val="center"/>
          </w:tcPr>
          <w:p w14:paraId="4D1A51FB"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0,57</w:t>
            </w:r>
          </w:p>
        </w:tc>
        <w:tc>
          <w:tcPr>
            <w:tcW w:w="12155" w:type="dxa"/>
          </w:tcPr>
          <w:p w14:paraId="05C7ED78"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0,01-0,003*SSSI1-1,027*SR+0,0008*SI4+0,008*SI3-2,768*RVI-0,00001*PNSI-0,009*BI+0,001*band2+0,003*band3-0,003*band4+0,0008*band8+0,0008*band1</w:t>
            </w:r>
          </w:p>
        </w:tc>
      </w:tr>
      <w:tr w:rsidR="004A0ECD" w:rsidRPr="00210E58" w14:paraId="274D2497" w14:textId="77777777" w:rsidTr="00A73830">
        <w:tc>
          <w:tcPr>
            <w:tcW w:w="1271" w:type="dxa"/>
            <w:vAlign w:val="center"/>
          </w:tcPr>
          <w:p w14:paraId="784121CE"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28.07.2021</w:t>
            </w:r>
          </w:p>
        </w:tc>
        <w:tc>
          <w:tcPr>
            <w:tcW w:w="1134" w:type="dxa"/>
            <w:vAlign w:val="center"/>
          </w:tcPr>
          <w:p w14:paraId="75BAD943"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0,63</w:t>
            </w:r>
          </w:p>
        </w:tc>
        <w:tc>
          <w:tcPr>
            <w:tcW w:w="12155" w:type="dxa"/>
          </w:tcPr>
          <w:p w14:paraId="1C2DE23E"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17,7-0,005*band2+0,003*band1+0,005*band3-0,001*band4+0,0002*band8-0,001-band11-0,005*SI3+0,006*BI-0,00003*PNSI-10,52*RVI+20,58*SR-0,004*SSSI1</w:t>
            </w:r>
          </w:p>
        </w:tc>
      </w:tr>
      <w:tr w:rsidR="004A0ECD" w:rsidRPr="00210E58" w14:paraId="147A3CB1" w14:textId="77777777" w:rsidTr="00A73830">
        <w:tc>
          <w:tcPr>
            <w:tcW w:w="1271" w:type="dxa"/>
            <w:vAlign w:val="center"/>
          </w:tcPr>
          <w:p w14:paraId="558173F2"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06.09.2021</w:t>
            </w:r>
          </w:p>
        </w:tc>
        <w:tc>
          <w:tcPr>
            <w:tcW w:w="1134" w:type="dxa"/>
            <w:vAlign w:val="center"/>
          </w:tcPr>
          <w:p w14:paraId="6249E281"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0,61</w:t>
            </w:r>
          </w:p>
        </w:tc>
        <w:tc>
          <w:tcPr>
            <w:tcW w:w="12155" w:type="dxa"/>
          </w:tcPr>
          <w:p w14:paraId="478355AA"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28,9-0,0005*band1-0,006*band2+0,008*band3-0,0004*band4-0,0002*band8-0,002*band11-0,003*SSSI1-0,016*SI3+32,25*SR-18,97*RVI+0,00004*PNSI+0,018*BI</w:t>
            </w:r>
          </w:p>
        </w:tc>
      </w:tr>
      <w:tr w:rsidR="004A0ECD" w:rsidRPr="00210E58" w14:paraId="06BDAA77" w14:textId="77777777" w:rsidTr="00A73830">
        <w:tc>
          <w:tcPr>
            <w:tcW w:w="1271" w:type="dxa"/>
            <w:vAlign w:val="center"/>
          </w:tcPr>
          <w:p w14:paraId="3077154A" w14:textId="77777777" w:rsidR="004A0ECD" w:rsidRPr="008A5A96" w:rsidRDefault="004A0ECD" w:rsidP="009551A0">
            <w:pPr>
              <w:spacing w:after="0" w:line="240" w:lineRule="auto"/>
              <w:jc w:val="both"/>
              <w:rPr>
                <w:rFonts w:ascii="Times New Roman" w:hAnsi="Times New Roman"/>
                <w:color w:val="000000"/>
                <w:sz w:val="22"/>
                <w:szCs w:val="22"/>
              </w:rPr>
            </w:pPr>
            <w:r w:rsidRPr="008A5A96">
              <w:rPr>
                <w:rFonts w:ascii="Times New Roman" w:hAnsi="Times New Roman"/>
                <w:color w:val="000000"/>
                <w:sz w:val="22"/>
                <w:szCs w:val="22"/>
              </w:rPr>
              <w:t>11.10.2021</w:t>
            </w:r>
          </w:p>
        </w:tc>
        <w:tc>
          <w:tcPr>
            <w:tcW w:w="1134" w:type="dxa"/>
            <w:vAlign w:val="center"/>
          </w:tcPr>
          <w:p w14:paraId="63787A31" w14:textId="77777777" w:rsidR="004A0ECD" w:rsidRPr="008A5A96" w:rsidRDefault="004A0ECD" w:rsidP="009551A0">
            <w:pPr>
              <w:spacing w:after="0" w:line="240" w:lineRule="auto"/>
              <w:ind w:hanging="2"/>
              <w:jc w:val="both"/>
              <w:rPr>
                <w:rFonts w:ascii="Times New Roman" w:hAnsi="Times New Roman"/>
                <w:color w:val="000000"/>
                <w:sz w:val="22"/>
                <w:szCs w:val="22"/>
              </w:rPr>
            </w:pPr>
            <w:r w:rsidRPr="008A5A96">
              <w:rPr>
                <w:rFonts w:ascii="Times New Roman" w:hAnsi="Times New Roman"/>
                <w:color w:val="000000"/>
                <w:sz w:val="22"/>
                <w:szCs w:val="22"/>
              </w:rPr>
              <w:t>0,38</w:t>
            </w:r>
          </w:p>
        </w:tc>
        <w:tc>
          <w:tcPr>
            <w:tcW w:w="12155" w:type="dxa"/>
          </w:tcPr>
          <w:p w14:paraId="1FF4A07D" w14:textId="77777777" w:rsidR="004A0ECD" w:rsidRPr="008A5A96" w:rsidRDefault="004A0ECD" w:rsidP="009551A0">
            <w:pPr>
              <w:spacing w:after="0" w:line="240" w:lineRule="auto"/>
              <w:ind w:left="63" w:firstLine="15"/>
              <w:jc w:val="both"/>
              <w:rPr>
                <w:rFonts w:ascii="Times New Roman" w:hAnsi="Times New Roman"/>
                <w:sz w:val="22"/>
                <w:szCs w:val="22"/>
              </w:rPr>
            </w:pPr>
            <w:r w:rsidRPr="008A5A96">
              <w:rPr>
                <w:rFonts w:ascii="Times New Roman" w:hAnsi="Times New Roman"/>
                <w:color w:val="000000"/>
                <w:sz w:val="22"/>
                <w:szCs w:val="22"/>
              </w:rPr>
              <w:t>53,38-64,59*NDSI-0,0003*SI3-0,006*SSSI1-36,97*RVI+113,49*SR+0,0001*PNSI+ 0,003*BI-0,005*band1-0,009*band3-0,007*band2+0,009*band4-0,002*band6+ 0,0006*band8</w:t>
            </w:r>
          </w:p>
        </w:tc>
      </w:tr>
    </w:tbl>
    <w:p w14:paraId="35413C8C" w14:textId="77777777" w:rsidR="004A0ECD" w:rsidRDefault="004A0ECD" w:rsidP="009551A0">
      <w:pPr>
        <w:spacing w:after="0" w:line="240" w:lineRule="auto"/>
        <w:jc w:val="both"/>
        <w:rPr>
          <w:rFonts w:ascii="Times New Roman" w:hAnsi="Times New Roman" w:cs="Times New Roman"/>
          <w:noProof/>
          <w:sz w:val="28"/>
          <w:szCs w:val="28"/>
          <w:lang w:val="en-US"/>
        </w:rPr>
      </w:pPr>
    </w:p>
    <w:p w14:paraId="22BC8BDF" w14:textId="6319615F" w:rsidR="004A0ECD" w:rsidRPr="0069232D" w:rsidRDefault="004A0ECD" w:rsidP="009551A0">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В последующем данное уравнение воспроизведено с помощью калькулятора</w:t>
      </w:r>
      <w:r w:rsidRPr="00E21BBC">
        <w:rPr>
          <w:rFonts w:ascii="Times New Roman" w:hAnsi="Times New Roman" w:cs="Times New Roman"/>
          <w:noProof/>
          <w:sz w:val="28"/>
          <w:szCs w:val="28"/>
        </w:rPr>
        <w:t xml:space="preserve"> </w:t>
      </w:r>
      <w:r>
        <w:rPr>
          <w:rFonts w:ascii="Times New Roman" w:hAnsi="Times New Roman" w:cs="Times New Roman"/>
          <w:noProof/>
          <w:sz w:val="28"/>
          <w:szCs w:val="28"/>
        </w:rPr>
        <w:t xml:space="preserve">растров. Полученный растр переклассифицирован по степени засоления в </w:t>
      </w:r>
      <w:r w:rsidR="00B41F9D">
        <w:rPr>
          <w:rFonts w:ascii="Times New Roman" w:hAnsi="Times New Roman" w:cs="Times New Roman"/>
          <w:noProof/>
          <w:sz w:val="28"/>
          <w:szCs w:val="28"/>
        </w:rPr>
        <w:t>следующем виде (рис. 4.26</w:t>
      </w:r>
      <w:r w:rsidRPr="0069232D">
        <w:rPr>
          <w:rFonts w:ascii="Times New Roman" w:hAnsi="Times New Roman" w:cs="Times New Roman"/>
          <w:noProof/>
          <w:sz w:val="28"/>
          <w:szCs w:val="28"/>
        </w:rPr>
        <w:t>):</w:t>
      </w:r>
    </w:p>
    <w:p w14:paraId="364EA8A7" w14:textId="77777777" w:rsidR="004A0ECD" w:rsidRPr="0069232D" w:rsidRDefault="004A0ECD" w:rsidP="009551A0">
      <w:pPr>
        <w:spacing w:after="0" w:line="240" w:lineRule="auto"/>
        <w:ind w:left="709"/>
        <w:jc w:val="both"/>
        <w:rPr>
          <w:rFonts w:ascii="Times New Roman" w:hAnsi="Times New Roman" w:cs="Times New Roman"/>
          <w:noProof/>
          <w:sz w:val="28"/>
          <w:szCs w:val="28"/>
          <w:lang w:val="kk-KZ"/>
        </w:rPr>
      </w:pPr>
      <w:r w:rsidRPr="0069232D">
        <w:rPr>
          <w:rFonts w:ascii="Times New Roman" w:hAnsi="Times New Roman" w:cs="Times New Roman"/>
          <w:noProof/>
          <w:sz w:val="28"/>
          <w:szCs w:val="28"/>
        </w:rPr>
        <w:t xml:space="preserve">&gt;1,5 – </w:t>
      </w:r>
      <w:r w:rsidRPr="0069232D">
        <w:rPr>
          <w:rFonts w:ascii="Times New Roman" w:hAnsi="Times New Roman" w:cs="Times New Roman"/>
          <w:noProof/>
          <w:sz w:val="28"/>
          <w:szCs w:val="28"/>
          <w:lang w:val="kk-KZ"/>
        </w:rPr>
        <w:t>незасоленные</w:t>
      </w:r>
    </w:p>
    <w:p w14:paraId="02A8E2D1" w14:textId="77777777" w:rsidR="004A0ECD" w:rsidRPr="0069232D" w:rsidRDefault="004A0ECD" w:rsidP="009551A0">
      <w:pPr>
        <w:spacing w:after="0" w:line="240" w:lineRule="auto"/>
        <w:ind w:left="709"/>
        <w:jc w:val="both"/>
        <w:rPr>
          <w:rFonts w:ascii="Times New Roman" w:hAnsi="Times New Roman" w:cs="Times New Roman"/>
          <w:noProof/>
          <w:sz w:val="28"/>
          <w:szCs w:val="28"/>
          <w:lang w:val="kk-KZ"/>
        </w:rPr>
      </w:pPr>
      <w:r w:rsidRPr="0069232D">
        <w:rPr>
          <w:rFonts w:ascii="Times New Roman" w:hAnsi="Times New Roman" w:cs="Times New Roman"/>
          <w:noProof/>
          <w:sz w:val="28"/>
          <w:szCs w:val="28"/>
        </w:rPr>
        <w:t>1</w:t>
      </w:r>
      <w:r w:rsidRPr="0069232D">
        <w:rPr>
          <w:rFonts w:ascii="Times New Roman" w:hAnsi="Times New Roman" w:cs="Times New Roman"/>
          <w:noProof/>
          <w:sz w:val="28"/>
          <w:szCs w:val="28"/>
          <w:lang w:val="kk-KZ"/>
        </w:rPr>
        <w:t>,5 – 3,</w:t>
      </w:r>
      <w:r w:rsidRPr="0069232D">
        <w:rPr>
          <w:rFonts w:ascii="Times New Roman" w:hAnsi="Times New Roman" w:cs="Times New Roman"/>
          <w:noProof/>
          <w:sz w:val="28"/>
          <w:szCs w:val="28"/>
        </w:rPr>
        <w:t>3</w:t>
      </w:r>
      <w:r w:rsidRPr="0069232D">
        <w:rPr>
          <w:rFonts w:ascii="Times New Roman" w:hAnsi="Times New Roman" w:cs="Times New Roman"/>
          <w:noProof/>
          <w:sz w:val="28"/>
          <w:szCs w:val="28"/>
          <w:lang w:val="kk-KZ"/>
        </w:rPr>
        <w:t xml:space="preserve"> – слабозасоленные</w:t>
      </w:r>
    </w:p>
    <w:p w14:paraId="24121EBB" w14:textId="77777777" w:rsidR="004A0ECD" w:rsidRPr="0069232D" w:rsidRDefault="004A0ECD" w:rsidP="009551A0">
      <w:pPr>
        <w:spacing w:after="0" w:line="240" w:lineRule="auto"/>
        <w:ind w:left="709"/>
        <w:jc w:val="both"/>
        <w:rPr>
          <w:rFonts w:ascii="Times New Roman" w:hAnsi="Times New Roman" w:cs="Times New Roman"/>
          <w:noProof/>
          <w:sz w:val="28"/>
          <w:szCs w:val="28"/>
          <w:lang w:val="kk-KZ"/>
        </w:rPr>
      </w:pPr>
      <w:r w:rsidRPr="0069232D">
        <w:rPr>
          <w:rFonts w:ascii="Times New Roman" w:hAnsi="Times New Roman" w:cs="Times New Roman"/>
          <w:noProof/>
          <w:sz w:val="28"/>
          <w:szCs w:val="28"/>
          <w:lang w:val="kk-KZ"/>
        </w:rPr>
        <w:t>3,</w:t>
      </w:r>
      <w:r w:rsidRPr="0069232D">
        <w:rPr>
          <w:rFonts w:ascii="Times New Roman" w:hAnsi="Times New Roman" w:cs="Times New Roman"/>
          <w:noProof/>
          <w:sz w:val="28"/>
          <w:szCs w:val="28"/>
        </w:rPr>
        <w:t>3</w:t>
      </w:r>
      <w:r w:rsidRPr="0069232D">
        <w:rPr>
          <w:rFonts w:ascii="Times New Roman" w:hAnsi="Times New Roman" w:cs="Times New Roman"/>
          <w:noProof/>
          <w:sz w:val="28"/>
          <w:szCs w:val="28"/>
          <w:lang w:val="kk-KZ"/>
        </w:rPr>
        <w:t xml:space="preserve"> – 4,</w:t>
      </w:r>
      <w:r w:rsidRPr="0069232D">
        <w:rPr>
          <w:rFonts w:ascii="Times New Roman" w:hAnsi="Times New Roman" w:cs="Times New Roman"/>
          <w:noProof/>
          <w:sz w:val="28"/>
          <w:szCs w:val="28"/>
        </w:rPr>
        <w:t>2</w:t>
      </w:r>
      <w:r w:rsidRPr="0069232D">
        <w:rPr>
          <w:rFonts w:ascii="Times New Roman" w:hAnsi="Times New Roman" w:cs="Times New Roman"/>
          <w:noProof/>
          <w:sz w:val="28"/>
          <w:szCs w:val="28"/>
          <w:lang w:val="kk-KZ"/>
        </w:rPr>
        <w:t xml:space="preserve"> – средне засоленные</w:t>
      </w:r>
    </w:p>
    <w:p w14:paraId="6631A541" w14:textId="77777777" w:rsidR="004A0ECD" w:rsidRPr="0069232D" w:rsidRDefault="004A0ECD" w:rsidP="009551A0">
      <w:pPr>
        <w:spacing w:after="0" w:line="240" w:lineRule="auto"/>
        <w:ind w:left="709"/>
        <w:jc w:val="both"/>
        <w:rPr>
          <w:rFonts w:ascii="Times New Roman" w:hAnsi="Times New Roman" w:cs="Times New Roman"/>
          <w:noProof/>
          <w:sz w:val="28"/>
          <w:szCs w:val="28"/>
          <w:lang w:val="kk-KZ"/>
        </w:rPr>
      </w:pPr>
      <w:r w:rsidRPr="0069232D">
        <w:rPr>
          <w:rFonts w:ascii="Times New Roman" w:hAnsi="Times New Roman" w:cs="Times New Roman"/>
          <w:noProof/>
          <w:sz w:val="28"/>
          <w:szCs w:val="28"/>
          <w:lang w:val="kk-KZ"/>
        </w:rPr>
        <w:t>4,</w:t>
      </w:r>
      <w:r w:rsidRPr="0069232D">
        <w:rPr>
          <w:rFonts w:ascii="Times New Roman" w:hAnsi="Times New Roman" w:cs="Times New Roman"/>
          <w:noProof/>
          <w:sz w:val="28"/>
          <w:szCs w:val="28"/>
        </w:rPr>
        <w:t>2</w:t>
      </w:r>
      <w:r w:rsidRPr="0069232D">
        <w:rPr>
          <w:rFonts w:ascii="Times New Roman" w:hAnsi="Times New Roman" w:cs="Times New Roman"/>
          <w:noProof/>
          <w:sz w:val="28"/>
          <w:szCs w:val="28"/>
          <w:lang w:val="kk-KZ"/>
        </w:rPr>
        <w:t xml:space="preserve"> – </w:t>
      </w:r>
      <w:r w:rsidRPr="0069232D">
        <w:rPr>
          <w:rFonts w:ascii="Times New Roman" w:hAnsi="Times New Roman" w:cs="Times New Roman"/>
          <w:noProof/>
          <w:sz w:val="28"/>
          <w:szCs w:val="28"/>
        </w:rPr>
        <w:t>4</w:t>
      </w:r>
      <w:r w:rsidRPr="0069232D">
        <w:rPr>
          <w:rFonts w:ascii="Times New Roman" w:hAnsi="Times New Roman" w:cs="Times New Roman"/>
          <w:noProof/>
          <w:sz w:val="28"/>
          <w:szCs w:val="28"/>
          <w:lang w:val="kk-KZ"/>
        </w:rPr>
        <w:t>,</w:t>
      </w:r>
      <w:r w:rsidRPr="0069232D">
        <w:rPr>
          <w:rFonts w:ascii="Times New Roman" w:hAnsi="Times New Roman" w:cs="Times New Roman"/>
          <w:noProof/>
          <w:sz w:val="28"/>
          <w:szCs w:val="28"/>
        </w:rPr>
        <w:t>6</w:t>
      </w:r>
      <w:r w:rsidRPr="0069232D">
        <w:rPr>
          <w:rFonts w:ascii="Times New Roman" w:hAnsi="Times New Roman" w:cs="Times New Roman"/>
          <w:noProof/>
          <w:sz w:val="28"/>
          <w:szCs w:val="28"/>
          <w:lang w:val="kk-KZ"/>
        </w:rPr>
        <w:t xml:space="preserve"> – сильно засоленные</w:t>
      </w:r>
    </w:p>
    <w:p w14:paraId="199D9DBC" w14:textId="77777777" w:rsidR="004A0ECD" w:rsidRPr="0069232D" w:rsidRDefault="004A0ECD" w:rsidP="009551A0">
      <w:pPr>
        <w:spacing w:after="0" w:line="240" w:lineRule="auto"/>
        <w:ind w:left="709"/>
        <w:jc w:val="both"/>
        <w:rPr>
          <w:rFonts w:ascii="Times New Roman" w:hAnsi="Times New Roman" w:cs="Times New Roman"/>
          <w:noProof/>
          <w:sz w:val="28"/>
          <w:szCs w:val="28"/>
        </w:rPr>
      </w:pPr>
      <w:r w:rsidRPr="00F81517">
        <w:rPr>
          <w:rFonts w:ascii="Times New Roman" w:hAnsi="Times New Roman" w:cs="Times New Roman"/>
          <w:noProof/>
          <w:sz w:val="28"/>
          <w:szCs w:val="28"/>
        </w:rPr>
        <w:t>4.6</w:t>
      </w:r>
      <w:r w:rsidRPr="0069232D">
        <w:rPr>
          <w:rFonts w:ascii="Times New Roman" w:hAnsi="Times New Roman" w:cs="Times New Roman"/>
          <w:noProof/>
          <w:sz w:val="28"/>
          <w:szCs w:val="28"/>
          <w:lang w:val="kk-KZ"/>
        </w:rPr>
        <w:t xml:space="preserve"> </w:t>
      </w:r>
      <w:r w:rsidRPr="0069232D">
        <w:rPr>
          <w:rFonts w:ascii="Times New Roman" w:hAnsi="Times New Roman" w:cs="Times New Roman"/>
          <w:noProof/>
          <w:sz w:val="28"/>
          <w:szCs w:val="28"/>
        </w:rPr>
        <w:t xml:space="preserve">&lt; </w:t>
      </w:r>
      <w:r w:rsidRPr="0069232D">
        <w:rPr>
          <w:rFonts w:ascii="Times New Roman" w:hAnsi="Times New Roman" w:cs="Times New Roman"/>
          <w:noProof/>
          <w:sz w:val="28"/>
          <w:szCs w:val="28"/>
          <w:lang w:val="kk-KZ"/>
        </w:rPr>
        <w:t>–</w:t>
      </w:r>
      <w:r w:rsidRPr="0069232D">
        <w:rPr>
          <w:rFonts w:ascii="Times New Roman" w:hAnsi="Times New Roman" w:cs="Times New Roman"/>
          <w:noProof/>
          <w:sz w:val="28"/>
          <w:szCs w:val="28"/>
        </w:rPr>
        <w:t xml:space="preserve"> солончаки</w:t>
      </w:r>
    </w:p>
    <w:p w14:paraId="4DD314C0" w14:textId="77777777" w:rsidR="00F81517" w:rsidRDefault="00F81517" w:rsidP="00F81517">
      <w:pPr>
        <w:spacing w:after="0" w:line="240" w:lineRule="auto"/>
        <w:ind w:firstLine="709"/>
        <w:jc w:val="both"/>
        <w:rPr>
          <w:rFonts w:ascii="Times New Roman" w:hAnsi="Times New Roman" w:cs="Times New Roman"/>
          <w:noProof/>
          <w:sz w:val="28"/>
          <w:szCs w:val="28"/>
        </w:rPr>
      </w:pPr>
    </w:p>
    <w:p w14:paraId="0FECE5BB" w14:textId="00801C87" w:rsidR="00F81517" w:rsidRPr="006C6AA0" w:rsidRDefault="00F81517" w:rsidP="00F81517">
      <w:pPr>
        <w:spacing w:after="0" w:line="240" w:lineRule="auto"/>
        <w:ind w:firstLine="709"/>
        <w:jc w:val="both"/>
        <w:rPr>
          <w:rFonts w:ascii="Times New Roman" w:hAnsi="Times New Roman" w:cs="Times New Roman"/>
          <w:noProof/>
          <w:sz w:val="28"/>
          <w:szCs w:val="28"/>
        </w:rPr>
      </w:pPr>
      <w:r w:rsidRPr="0069232D">
        <w:rPr>
          <w:rFonts w:ascii="Times New Roman" w:hAnsi="Times New Roman" w:cs="Times New Roman"/>
          <w:noProof/>
          <w:sz w:val="28"/>
          <w:szCs w:val="28"/>
        </w:rPr>
        <w:t>Полученная карта в результате переклассификации приведена на рисунке</w:t>
      </w:r>
      <w:r>
        <w:rPr>
          <w:rFonts w:ascii="Times New Roman" w:hAnsi="Times New Roman" w:cs="Times New Roman"/>
          <w:noProof/>
          <w:sz w:val="28"/>
          <w:szCs w:val="28"/>
          <w:lang w:val="kk-KZ"/>
        </w:rPr>
        <w:t xml:space="preserve"> 4.27</w:t>
      </w:r>
      <w:r w:rsidRPr="0069232D">
        <w:rPr>
          <w:rFonts w:ascii="Times New Roman" w:hAnsi="Times New Roman" w:cs="Times New Roman"/>
          <w:noProof/>
          <w:sz w:val="28"/>
          <w:szCs w:val="28"/>
        </w:rPr>
        <w:t>. Результат показывает, что орошаемые земли Жетысайского района имеют следующие степени засоления:</w:t>
      </w:r>
    </w:p>
    <w:p w14:paraId="0E35F62D" w14:textId="77777777" w:rsidR="00F81517" w:rsidRPr="006C6AA0" w:rsidRDefault="00F81517" w:rsidP="00F81517">
      <w:pPr>
        <w:spacing w:after="0" w:line="240" w:lineRule="auto"/>
        <w:ind w:left="709"/>
        <w:jc w:val="both"/>
        <w:rPr>
          <w:rFonts w:ascii="Times New Roman" w:hAnsi="Times New Roman" w:cs="Times New Roman"/>
          <w:noProof/>
          <w:sz w:val="28"/>
          <w:szCs w:val="28"/>
        </w:rPr>
      </w:pPr>
      <w:r>
        <w:rPr>
          <w:rFonts w:ascii="Times New Roman" w:hAnsi="Times New Roman" w:cs="Times New Roman"/>
          <w:noProof/>
          <w:sz w:val="28"/>
          <w:szCs w:val="28"/>
        </w:rPr>
        <w:t>Не</w:t>
      </w:r>
      <w:r w:rsidRPr="006C6AA0">
        <w:rPr>
          <w:rFonts w:ascii="Times New Roman" w:hAnsi="Times New Roman" w:cs="Times New Roman"/>
          <w:noProof/>
          <w:sz w:val="28"/>
          <w:szCs w:val="28"/>
        </w:rPr>
        <w:t>засоленные – 8% или 8031 га</w:t>
      </w:r>
    </w:p>
    <w:p w14:paraId="4731DB83" w14:textId="77777777" w:rsidR="00F81517" w:rsidRPr="006C6AA0" w:rsidRDefault="00F81517" w:rsidP="00F81517">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Слабая степень – 32% или 32122 га</w:t>
      </w:r>
    </w:p>
    <w:p w14:paraId="5EBF0F26" w14:textId="77777777" w:rsidR="00F81517" w:rsidRPr="006C6AA0" w:rsidRDefault="00F81517" w:rsidP="00F81517">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Средняя степень – 46% или 46176 га</w:t>
      </w:r>
    </w:p>
    <w:p w14:paraId="62B5077C" w14:textId="77777777" w:rsidR="00F81517" w:rsidRPr="006C6AA0" w:rsidRDefault="00F81517" w:rsidP="00F81517">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Сильно засоленные – 13% или 13500 га</w:t>
      </w:r>
    </w:p>
    <w:p w14:paraId="55ED025A" w14:textId="77777777" w:rsidR="00F81517" w:rsidRPr="006C6AA0" w:rsidRDefault="00F81517" w:rsidP="00F81517">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 xml:space="preserve">Солончаки – 1% или 903 га </w:t>
      </w:r>
    </w:p>
    <w:p w14:paraId="4EB8F715" w14:textId="77777777" w:rsidR="004A0ECD" w:rsidRPr="0069232D" w:rsidRDefault="004A0ECD" w:rsidP="009551A0">
      <w:pPr>
        <w:spacing w:after="0" w:line="240" w:lineRule="auto"/>
        <w:jc w:val="both"/>
        <w:rPr>
          <w:rFonts w:ascii="Times New Roman" w:hAnsi="Times New Roman" w:cs="Times New Roman"/>
          <w:noProof/>
          <w:sz w:val="28"/>
          <w:szCs w:val="28"/>
        </w:rPr>
      </w:pPr>
    </w:p>
    <w:p w14:paraId="28EBCCE7" w14:textId="77777777" w:rsidR="004A0ECD" w:rsidRPr="0069232D" w:rsidRDefault="004A0ECD" w:rsidP="009551A0">
      <w:pPr>
        <w:spacing w:after="0" w:line="240" w:lineRule="auto"/>
        <w:jc w:val="center"/>
        <w:rPr>
          <w:noProof/>
          <w:lang w:val="en-US"/>
        </w:rPr>
      </w:pPr>
      <w:r w:rsidRPr="0069232D">
        <w:rPr>
          <w:noProof/>
        </w:rPr>
        <w:lastRenderedPageBreak/>
        <w:drawing>
          <wp:inline distT="0" distB="0" distL="0" distR="0" wp14:anchorId="756167CF" wp14:editId="0420C8B6">
            <wp:extent cx="4648200" cy="2762250"/>
            <wp:effectExtent l="19050" t="19050" r="19050"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48200" cy="2762250"/>
                    </a:xfrm>
                    <a:prstGeom prst="rect">
                      <a:avLst/>
                    </a:prstGeom>
                    <a:ln>
                      <a:solidFill>
                        <a:schemeClr val="tx1"/>
                      </a:solidFill>
                    </a:ln>
                  </pic:spPr>
                </pic:pic>
              </a:graphicData>
            </a:graphic>
          </wp:inline>
        </w:drawing>
      </w:r>
    </w:p>
    <w:p w14:paraId="79207F73" w14:textId="4AA0FD91" w:rsidR="004A0ECD" w:rsidRPr="0069232D" w:rsidRDefault="00B41F9D" w:rsidP="009551A0">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t>Рисунок – 4.26</w:t>
      </w:r>
      <w:r w:rsidR="004A0ECD" w:rsidRPr="0069232D">
        <w:rPr>
          <w:rFonts w:ascii="Times New Roman" w:hAnsi="Times New Roman" w:cs="Times New Roman"/>
          <w:noProof/>
          <w:sz w:val="28"/>
          <w:szCs w:val="28"/>
        </w:rPr>
        <w:t>. Пример переклассификации растрового изображения</w:t>
      </w:r>
    </w:p>
    <w:p w14:paraId="6EC64E31" w14:textId="77777777" w:rsidR="004A0ECD" w:rsidRPr="0069232D" w:rsidRDefault="004A0ECD" w:rsidP="009551A0">
      <w:pPr>
        <w:spacing w:after="0" w:line="240" w:lineRule="auto"/>
        <w:jc w:val="both"/>
        <w:rPr>
          <w:rFonts w:ascii="Times New Roman" w:hAnsi="Times New Roman" w:cs="Times New Roman"/>
          <w:noProof/>
          <w:sz w:val="28"/>
          <w:szCs w:val="28"/>
        </w:rPr>
      </w:pPr>
    </w:p>
    <w:p w14:paraId="6DC92147" w14:textId="77777777" w:rsidR="004A0ECD" w:rsidRPr="006C6AA0" w:rsidRDefault="004A0ECD" w:rsidP="009551A0">
      <w:pPr>
        <w:spacing w:after="0" w:line="240" w:lineRule="auto"/>
        <w:jc w:val="both"/>
        <w:rPr>
          <w:rFonts w:ascii="Times New Roman" w:hAnsi="Times New Roman" w:cs="Times New Roman"/>
          <w:noProof/>
          <w:sz w:val="28"/>
          <w:szCs w:val="28"/>
        </w:rPr>
      </w:pPr>
      <w:r w:rsidRPr="006C6AA0">
        <w:rPr>
          <w:rFonts w:ascii="Times New Roman" w:hAnsi="Times New Roman" w:cs="Times New Roman"/>
          <w:noProof/>
          <w:sz w:val="28"/>
          <w:szCs w:val="28"/>
        </w:rPr>
        <w:t>Степень засоления Мактааральского района имеет следующий вид:</w:t>
      </w:r>
    </w:p>
    <w:p w14:paraId="580EA2A4" w14:textId="77777777" w:rsidR="004A0ECD" w:rsidRPr="006C6AA0" w:rsidRDefault="004A0ECD" w:rsidP="009551A0">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Незасоленные –  6% или 4695 га</w:t>
      </w:r>
    </w:p>
    <w:p w14:paraId="4482658A" w14:textId="77777777" w:rsidR="004A0ECD" w:rsidRPr="006C6AA0" w:rsidRDefault="004A0ECD" w:rsidP="009551A0">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Слабая степень – 28% или 21908 га</w:t>
      </w:r>
    </w:p>
    <w:p w14:paraId="597E318D" w14:textId="77777777" w:rsidR="004A0ECD" w:rsidRPr="006C6AA0" w:rsidRDefault="004A0ECD" w:rsidP="009551A0">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Средняя степень – 47% или 36775 га</w:t>
      </w:r>
    </w:p>
    <w:p w14:paraId="593FE6EE" w14:textId="77777777" w:rsidR="004A0ECD" w:rsidRPr="006C6AA0" w:rsidRDefault="004A0ECD" w:rsidP="009551A0">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Сильно засоленные – 18% или 14084 га</w:t>
      </w:r>
    </w:p>
    <w:p w14:paraId="038B2A35" w14:textId="77777777" w:rsidR="004A0ECD" w:rsidRDefault="004A0ECD" w:rsidP="009551A0">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 xml:space="preserve">Солончаки – </w:t>
      </w:r>
      <w:r w:rsidRPr="00363B50">
        <w:rPr>
          <w:rFonts w:ascii="Times New Roman" w:hAnsi="Times New Roman" w:cs="Times New Roman"/>
          <w:noProof/>
          <w:sz w:val="28"/>
          <w:szCs w:val="28"/>
        </w:rPr>
        <w:t>1</w:t>
      </w:r>
      <w:r w:rsidRPr="006C6AA0">
        <w:rPr>
          <w:rFonts w:ascii="Times New Roman" w:hAnsi="Times New Roman" w:cs="Times New Roman"/>
          <w:noProof/>
          <w:sz w:val="28"/>
          <w:szCs w:val="28"/>
        </w:rPr>
        <w:t xml:space="preserve"> % или </w:t>
      </w:r>
      <w:r w:rsidRPr="00363B50">
        <w:rPr>
          <w:rFonts w:ascii="Times New Roman" w:hAnsi="Times New Roman" w:cs="Times New Roman"/>
          <w:noProof/>
          <w:sz w:val="28"/>
          <w:szCs w:val="28"/>
        </w:rPr>
        <w:t>780</w:t>
      </w:r>
      <w:r w:rsidRPr="006C6AA0">
        <w:rPr>
          <w:rFonts w:ascii="Times New Roman" w:hAnsi="Times New Roman" w:cs="Times New Roman"/>
          <w:noProof/>
          <w:sz w:val="28"/>
          <w:szCs w:val="28"/>
        </w:rPr>
        <w:t xml:space="preserve"> га</w:t>
      </w:r>
      <w:r>
        <w:rPr>
          <w:rFonts w:ascii="Times New Roman" w:hAnsi="Times New Roman" w:cs="Times New Roman"/>
          <w:noProof/>
          <w:sz w:val="28"/>
          <w:szCs w:val="28"/>
        </w:rPr>
        <w:t>.</w:t>
      </w:r>
      <w:r w:rsidRPr="006C6AA0">
        <w:rPr>
          <w:rFonts w:ascii="Times New Roman" w:hAnsi="Times New Roman" w:cs="Times New Roman"/>
          <w:noProof/>
          <w:sz w:val="28"/>
          <w:szCs w:val="28"/>
        </w:rPr>
        <w:t xml:space="preserve"> </w:t>
      </w:r>
    </w:p>
    <w:p w14:paraId="0CDEDC65" w14:textId="77777777" w:rsidR="004A0ECD" w:rsidRPr="006C6AA0" w:rsidRDefault="004A0ECD" w:rsidP="009551A0">
      <w:pPr>
        <w:spacing w:after="0" w:line="240" w:lineRule="auto"/>
        <w:jc w:val="both"/>
        <w:rPr>
          <w:rFonts w:ascii="Times New Roman" w:hAnsi="Times New Roman" w:cs="Times New Roman"/>
          <w:noProof/>
          <w:sz w:val="28"/>
          <w:szCs w:val="28"/>
        </w:rPr>
      </w:pPr>
    </w:p>
    <w:p w14:paraId="5CB9B773" w14:textId="77777777" w:rsidR="004A0ECD" w:rsidRPr="006C6AA0" w:rsidRDefault="004A0ECD" w:rsidP="009551A0">
      <w:pPr>
        <w:spacing w:after="0" w:line="240" w:lineRule="auto"/>
        <w:jc w:val="center"/>
        <w:rPr>
          <w:rFonts w:ascii="Times New Roman" w:hAnsi="Times New Roman" w:cs="Times New Roman"/>
          <w:noProof/>
          <w:sz w:val="28"/>
          <w:szCs w:val="28"/>
        </w:rPr>
      </w:pPr>
      <w:r w:rsidRPr="006C6AA0">
        <w:rPr>
          <w:rFonts w:ascii="Times New Roman" w:hAnsi="Times New Roman" w:cs="Times New Roman"/>
          <w:noProof/>
          <w:sz w:val="28"/>
          <w:szCs w:val="28"/>
        </w:rPr>
        <w:drawing>
          <wp:inline distT="0" distB="0" distL="0" distR="0" wp14:anchorId="6A691EAF" wp14:editId="5DCB1F1A">
            <wp:extent cx="5940425" cy="4182745"/>
            <wp:effectExtent l="0" t="0" r="3175" b="8255"/>
            <wp:docPr id="883949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4182745"/>
                    </a:xfrm>
                    <a:prstGeom prst="rect">
                      <a:avLst/>
                    </a:prstGeom>
                    <a:noFill/>
                    <a:ln>
                      <a:noFill/>
                    </a:ln>
                  </pic:spPr>
                </pic:pic>
              </a:graphicData>
            </a:graphic>
          </wp:inline>
        </w:drawing>
      </w:r>
    </w:p>
    <w:p w14:paraId="63C79945" w14:textId="3636D301" w:rsidR="004A0ECD" w:rsidRPr="006C6AA0" w:rsidRDefault="004A0ECD" w:rsidP="009551A0">
      <w:pPr>
        <w:spacing w:after="0" w:line="240" w:lineRule="auto"/>
        <w:jc w:val="center"/>
        <w:rPr>
          <w:rFonts w:ascii="Times New Roman" w:eastAsia="Times New Roman" w:hAnsi="Times New Roman" w:cs="Times New Roman"/>
          <w:color w:val="000000"/>
          <w:sz w:val="28"/>
          <w:szCs w:val="28"/>
        </w:rPr>
      </w:pPr>
      <w:r w:rsidRPr="006C6AA0">
        <w:rPr>
          <w:rFonts w:ascii="Times New Roman" w:eastAsia="Times New Roman" w:hAnsi="Times New Roman" w:cs="Times New Roman"/>
          <w:color w:val="000000"/>
          <w:sz w:val="28"/>
          <w:szCs w:val="28"/>
          <w:lang w:val="kk-KZ"/>
        </w:rPr>
        <w:t xml:space="preserve">Рисунок </w:t>
      </w:r>
      <w:r w:rsidR="00B41F9D">
        <w:rPr>
          <w:rFonts w:ascii="Times New Roman" w:eastAsia="Times New Roman" w:hAnsi="Times New Roman" w:cs="Times New Roman"/>
          <w:color w:val="000000"/>
          <w:sz w:val="28"/>
          <w:szCs w:val="28"/>
          <w:lang w:val="kk-KZ"/>
        </w:rPr>
        <w:t>4.27</w:t>
      </w:r>
      <w:r w:rsidRPr="006C6AA0">
        <w:rPr>
          <w:rFonts w:ascii="Times New Roman" w:eastAsia="Times New Roman" w:hAnsi="Times New Roman" w:cs="Times New Roman"/>
          <w:color w:val="000000"/>
          <w:sz w:val="28"/>
          <w:szCs w:val="28"/>
          <w:lang w:val="kk-KZ"/>
        </w:rPr>
        <w:t xml:space="preserve">. Карта засоления почв Мактааральского массива орошения на основе данных </w:t>
      </w:r>
      <w:r w:rsidRPr="006C6AA0">
        <w:rPr>
          <w:rFonts w:ascii="Times New Roman" w:eastAsia="Times New Roman" w:hAnsi="Times New Roman" w:cs="Times New Roman"/>
          <w:color w:val="000000"/>
          <w:sz w:val="28"/>
          <w:szCs w:val="28"/>
          <w:lang w:val="en-US"/>
        </w:rPr>
        <w:t>Sentinel</w:t>
      </w:r>
      <w:r w:rsidRPr="006C6AA0">
        <w:rPr>
          <w:rFonts w:ascii="Times New Roman" w:eastAsia="Times New Roman" w:hAnsi="Times New Roman" w:cs="Times New Roman"/>
          <w:color w:val="000000"/>
          <w:sz w:val="28"/>
          <w:szCs w:val="28"/>
        </w:rPr>
        <w:t>-2</w:t>
      </w:r>
    </w:p>
    <w:p w14:paraId="7B4FD171" w14:textId="77777777" w:rsidR="004A0ECD" w:rsidRPr="006C6AA0" w:rsidRDefault="004A0ECD" w:rsidP="009551A0">
      <w:pPr>
        <w:spacing w:after="0" w:line="240" w:lineRule="auto"/>
        <w:jc w:val="both"/>
        <w:rPr>
          <w:rFonts w:ascii="Times New Roman" w:hAnsi="Times New Roman" w:cs="Times New Roman"/>
          <w:noProof/>
          <w:sz w:val="28"/>
          <w:szCs w:val="28"/>
        </w:rPr>
      </w:pPr>
    </w:p>
    <w:p w14:paraId="4022D30A" w14:textId="67A9F8AC" w:rsidR="004A0ECD" w:rsidRDefault="004A0ECD" w:rsidP="009551A0">
      <w:pPr>
        <w:spacing w:after="0" w:line="240" w:lineRule="auto"/>
        <w:jc w:val="both"/>
        <w:rPr>
          <w:rFonts w:ascii="Times New Roman" w:eastAsia="Times New Roman" w:hAnsi="Times New Roman" w:cs="Times New Roman"/>
          <w:color w:val="000000"/>
          <w:sz w:val="28"/>
          <w:szCs w:val="28"/>
        </w:rPr>
      </w:pPr>
      <w:r w:rsidRPr="006C6AA0">
        <w:rPr>
          <w:rFonts w:ascii="Times New Roman" w:hAnsi="Times New Roman" w:cs="Times New Roman"/>
          <w:noProof/>
          <w:sz w:val="28"/>
          <w:szCs w:val="28"/>
        </w:rPr>
        <w:tab/>
        <w:t xml:space="preserve">Регрессионный анализ по опыту </w:t>
      </w:r>
      <w:r w:rsidRPr="006C6AA0">
        <w:rPr>
          <w:rFonts w:ascii="Times New Roman" w:eastAsia="Times New Roman" w:hAnsi="Times New Roman" w:cs="Times New Roman"/>
          <w:color w:val="000000"/>
          <w:sz w:val="28"/>
          <w:szCs w:val="28"/>
        </w:rPr>
        <w:t xml:space="preserve">исследовании </w:t>
      </w:r>
      <w:proofErr w:type="spellStart"/>
      <w:r w:rsidRPr="006C6AA0">
        <w:rPr>
          <w:rFonts w:ascii="Times New Roman" w:eastAsia="Times New Roman" w:hAnsi="Times New Roman" w:cs="Times New Roman"/>
          <w:color w:val="000000"/>
          <w:sz w:val="28"/>
          <w:szCs w:val="28"/>
        </w:rPr>
        <w:t>Азабдафтари</w:t>
      </w:r>
      <w:proofErr w:type="spellEnd"/>
      <w:r w:rsidRPr="006C6AA0">
        <w:rPr>
          <w:rFonts w:ascii="Times New Roman" w:eastAsia="Times New Roman" w:hAnsi="Times New Roman" w:cs="Times New Roman"/>
          <w:color w:val="000000"/>
          <w:sz w:val="28"/>
          <w:szCs w:val="28"/>
        </w:rPr>
        <w:t xml:space="preserve"> А. и </w:t>
      </w:r>
      <w:proofErr w:type="spellStart"/>
      <w:r w:rsidRPr="006C6AA0">
        <w:rPr>
          <w:rFonts w:ascii="Times New Roman" w:eastAsia="Times New Roman" w:hAnsi="Times New Roman" w:cs="Times New Roman"/>
          <w:color w:val="000000"/>
          <w:sz w:val="28"/>
          <w:szCs w:val="28"/>
        </w:rPr>
        <w:t>Сунар</w:t>
      </w:r>
      <w:proofErr w:type="spellEnd"/>
      <w:r w:rsidRPr="006C6AA0">
        <w:rPr>
          <w:rFonts w:ascii="Times New Roman" w:eastAsia="Times New Roman" w:hAnsi="Times New Roman" w:cs="Times New Roman"/>
          <w:color w:val="000000"/>
          <w:sz w:val="28"/>
          <w:szCs w:val="28"/>
        </w:rPr>
        <w:t xml:space="preserve"> Ф. из Стамбульского Технического Университета (применение </w:t>
      </w:r>
      <w:proofErr w:type="spellStart"/>
      <w:r w:rsidRPr="006C6AA0">
        <w:rPr>
          <w:rFonts w:ascii="Times New Roman" w:eastAsia="Times New Roman" w:hAnsi="Times New Roman" w:cs="Times New Roman"/>
          <w:color w:val="000000"/>
          <w:sz w:val="28"/>
          <w:szCs w:val="28"/>
          <w:lang w:val="en-US"/>
        </w:rPr>
        <w:t>LandSat</w:t>
      </w:r>
      <w:proofErr w:type="spellEnd"/>
      <w:r w:rsidRPr="006C6AA0">
        <w:rPr>
          <w:rFonts w:ascii="Times New Roman" w:eastAsia="Times New Roman" w:hAnsi="Times New Roman" w:cs="Times New Roman"/>
          <w:color w:val="000000"/>
          <w:sz w:val="28"/>
          <w:szCs w:val="28"/>
        </w:rPr>
        <w:t xml:space="preserve">-8), а также Гада </w:t>
      </w:r>
      <w:proofErr w:type="spellStart"/>
      <w:r w:rsidRPr="006C6AA0">
        <w:rPr>
          <w:rFonts w:ascii="Times New Roman" w:eastAsia="Times New Roman" w:hAnsi="Times New Roman" w:cs="Times New Roman"/>
          <w:color w:val="000000"/>
          <w:sz w:val="28"/>
          <w:szCs w:val="28"/>
        </w:rPr>
        <w:t>Сабени</w:t>
      </w:r>
      <w:proofErr w:type="spellEnd"/>
      <w:r w:rsidRPr="006C6AA0">
        <w:rPr>
          <w:rFonts w:ascii="Times New Roman" w:eastAsia="Times New Roman" w:hAnsi="Times New Roman" w:cs="Times New Roman"/>
          <w:color w:val="000000"/>
          <w:sz w:val="28"/>
          <w:szCs w:val="28"/>
        </w:rPr>
        <w:t xml:space="preserve"> из Будапештского Университета </w:t>
      </w:r>
      <w:proofErr w:type="spellStart"/>
      <w:r w:rsidRPr="006C6AA0">
        <w:rPr>
          <w:rFonts w:ascii="Times New Roman" w:eastAsia="Times New Roman" w:hAnsi="Times New Roman" w:cs="Times New Roman"/>
          <w:color w:val="000000"/>
          <w:sz w:val="28"/>
          <w:szCs w:val="28"/>
        </w:rPr>
        <w:t>Этвоса</w:t>
      </w:r>
      <w:proofErr w:type="spellEnd"/>
      <w:r w:rsidRPr="006C6AA0">
        <w:rPr>
          <w:rFonts w:ascii="Times New Roman" w:eastAsia="Times New Roman" w:hAnsi="Times New Roman" w:cs="Times New Roman"/>
          <w:color w:val="000000"/>
          <w:sz w:val="28"/>
          <w:szCs w:val="28"/>
        </w:rPr>
        <w:t xml:space="preserve"> </w:t>
      </w:r>
      <w:proofErr w:type="spellStart"/>
      <w:r w:rsidRPr="006C6AA0">
        <w:rPr>
          <w:rFonts w:ascii="Times New Roman" w:eastAsia="Times New Roman" w:hAnsi="Times New Roman" w:cs="Times New Roman"/>
          <w:color w:val="000000"/>
          <w:sz w:val="28"/>
          <w:szCs w:val="28"/>
        </w:rPr>
        <w:t>Лоранда</w:t>
      </w:r>
      <w:proofErr w:type="spellEnd"/>
      <w:r w:rsidRPr="006C6AA0">
        <w:rPr>
          <w:rFonts w:ascii="Times New Roman" w:eastAsia="Times New Roman" w:hAnsi="Times New Roman" w:cs="Times New Roman"/>
          <w:color w:val="000000"/>
          <w:sz w:val="28"/>
          <w:szCs w:val="28"/>
        </w:rPr>
        <w:t xml:space="preserve"> (применение </w:t>
      </w:r>
      <w:r w:rsidRPr="006C6AA0">
        <w:rPr>
          <w:rFonts w:ascii="Times New Roman" w:eastAsia="Times New Roman" w:hAnsi="Times New Roman" w:cs="Times New Roman"/>
          <w:color w:val="000000"/>
          <w:sz w:val="28"/>
          <w:szCs w:val="28"/>
          <w:lang w:val="en-US"/>
        </w:rPr>
        <w:t>Sentinel</w:t>
      </w:r>
      <w:r w:rsidRPr="006C6AA0">
        <w:rPr>
          <w:rFonts w:ascii="Times New Roman" w:eastAsia="Times New Roman" w:hAnsi="Times New Roman" w:cs="Times New Roman"/>
          <w:color w:val="000000"/>
          <w:sz w:val="28"/>
          <w:szCs w:val="28"/>
        </w:rPr>
        <w:t>-2) показали хорошую эффективность при картировании засоленности почв Мактааральского массива орошения. Максимальный точный прогноз</w:t>
      </w:r>
      <w:r>
        <w:rPr>
          <w:rFonts w:ascii="Times New Roman" w:eastAsia="Times New Roman" w:hAnsi="Times New Roman" w:cs="Times New Roman"/>
          <w:color w:val="000000"/>
          <w:sz w:val="28"/>
          <w:szCs w:val="28"/>
        </w:rPr>
        <w:t>,</w:t>
      </w:r>
      <w:r w:rsidRPr="006C6AA0">
        <w:rPr>
          <w:rFonts w:ascii="Times New Roman" w:eastAsia="Times New Roman" w:hAnsi="Times New Roman" w:cs="Times New Roman"/>
          <w:color w:val="000000"/>
          <w:sz w:val="28"/>
          <w:szCs w:val="28"/>
        </w:rPr>
        <w:t xml:space="preserve"> получен</w:t>
      </w:r>
      <w:r>
        <w:rPr>
          <w:rFonts w:ascii="Times New Roman" w:eastAsia="Times New Roman" w:hAnsi="Times New Roman" w:cs="Times New Roman"/>
          <w:color w:val="000000"/>
          <w:sz w:val="28"/>
          <w:szCs w:val="28"/>
        </w:rPr>
        <w:t>ный</w:t>
      </w:r>
      <w:r w:rsidRPr="006C6AA0">
        <w:rPr>
          <w:rFonts w:ascii="Times New Roman" w:eastAsia="Times New Roman" w:hAnsi="Times New Roman" w:cs="Times New Roman"/>
          <w:color w:val="000000"/>
          <w:sz w:val="28"/>
          <w:szCs w:val="28"/>
        </w:rPr>
        <w:t xml:space="preserve"> на основе снимка</w:t>
      </w:r>
      <w:r w:rsidRPr="006C6AA0">
        <w:rPr>
          <w:rFonts w:ascii="Times New Roman" w:hAnsi="Times New Roman" w:cs="Times New Roman"/>
          <w:noProof/>
          <w:sz w:val="28"/>
          <w:szCs w:val="28"/>
        </w:rPr>
        <w:t xml:space="preserve"> </w:t>
      </w:r>
      <w:r w:rsidRPr="006C6AA0">
        <w:rPr>
          <w:rFonts w:ascii="Times New Roman" w:hAnsi="Times New Roman" w:cs="Times New Roman"/>
          <w:noProof/>
          <w:sz w:val="28"/>
          <w:szCs w:val="28"/>
          <w:lang w:val="en-US"/>
        </w:rPr>
        <w:t>LandSat</w:t>
      </w:r>
      <w:r w:rsidRPr="006C6AA0">
        <w:rPr>
          <w:rFonts w:ascii="Times New Roman" w:hAnsi="Times New Roman" w:cs="Times New Roman"/>
          <w:noProof/>
          <w:sz w:val="28"/>
          <w:szCs w:val="28"/>
        </w:rPr>
        <w:t xml:space="preserve">-8 </w:t>
      </w:r>
      <w:r w:rsidRPr="006C6AA0">
        <w:rPr>
          <w:rFonts w:ascii="Times New Roman" w:eastAsia="Times New Roman" w:hAnsi="Times New Roman" w:cs="Times New Roman"/>
          <w:color w:val="000000"/>
          <w:sz w:val="28"/>
          <w:szCs w:val="28"/>
        </w:rPr>
        <w:t>LC08_L1TP_154032_20210425_20210501_01_T1</w:t>
      </w:r>
      <w:r>
        <w:rPr>
          <w:rFonts w:ascii="Times New Roman" w:eastAsia="Times New Roman" w:hAnsi="Times New Roman" w:cs="Times New Roman"/>
          <w:color w:val="000000"/>
          <w:sz w:val="28"/>
          <w:szCs w:val="28"/>
        </w:rPr>
        <w:t xml:space="preserve"> от </w:t>
      </w:r>
      <w:r w:rsidRPr="006C6AA0">
        <w:rPr>
          <w:rFonts w:ascii="Times New Roman" w:eastAsia="Times New Roman" w:hAnsi="Times New Roman" w:cs="Times New Roman"/>
          <w:color w:val="000000"/>
          <w:sz w:val="28"/>
          <w:szCs w:val="28"/>
        </w:rPr>
        <w:t>25.04.2021 года</w:t>
      </w:r>
      <w:r>
        <w:rPr>
          <w:rFonts w:ascii="Times New Roman" w:eastAsia="Times New Roman" w:hAnsi="Times New Roman" w:cs="Times New Roman"/>
          <w:color w:val="000000"/>
          <w:sz w:val="28"/>
          <w:szCs w:val="28"/>
        </w:rPr>
        <w:t>,</w:t>
      </w:r>
      <w:r w:rsidRPr="006C6AA0">
        <w:rPr>
          <w:rFonts w:ascii="Times New Roman" w:eastAsia="Times New Roman" w:hAnsi="Times New Roman" w:cs="Times New Roman"/>
          <w:color w:val="000000"/>
          <w:sz w:val="28"/>
          <w:szCs w:val="28"/>
        </w:rPr>
        <w:t xml:space="preserve"> показал коэффициент корреляции </w:t>
      </w:r>
      <w:r w:rsidRPr="006C6AA0">
        <w:rPr>
          <w:rFonts w:ascii="Times New Roman" w:hAnsi="Times New Roman" w:cs="Times New Roman"/>
          <w:noProof/>
          <w:sz w:val="28"/>
          <w:szCs w:val="28"/>
          <w:lang w:val="en-US"/>
        </w:rPr>
        <w:t>r</w:t>
      </w:r>
      <w:r w:rsidRPr="006C6AA0">
        <w:rPr>
          <w:rFonts w:ascii="Times New Roman" w:hAnsi="Times New Roman" w:cs="Times New Roman"/>
          <w:noProof/>
          <w:sz w:val="28"/>
          <w:szCs w:val="28"/>
          <w:vertAlign w:val="superscript"/>
        </w:rPr>
        <w:t>2</w:t>
      </w:r>
      <w:r w:rsidRPr="006C6AA0">
        <w:rPr>
          <w:rFonts w:ascii="Times New Roman" w:hAnsi="Times New Roman" w:cs="Times New Roman"/>
          <w:noProof/>
          <w:sz w:val="28"/>
          <w:szCs w:val="28"/>
        </w:rPr>
        <w:t xml:space="preserve"> = 0,83. </w:t>
      </w:r>
      <w:r w:rsidRPr="006C6AA0">
        <w:rPr>
          <w:rFonts w:ascii="Times New Roman" w:hAnsi="Times New Roman" w:cs="Times New Roman"/>
          <w:noProof/>
          <w:sz w:val="28"/>
          <w:szCs w:val="28"/>
          <w:lang w:val="kk-KZ"/>
        </w:rPr>
        <w:t>Данный показатель выше</w:t>
      </w:r>
      <w:r w:rsidRPr="006C6AA0">
        <w:rPr>
          <w:rFonts w:ascii="Times New Roman" w:hAnsi="Times New Roman" w:cs="Times New Roman"/>
          <w:noProof/>
          <w:sz w:val="28"/>
          <w:szCs w:val="28"/>
        </w:rPr>
        <w:t xml:space="preserve"> на 10%</w:t>
      </w:r>
      <w:r w:rsidRPr="006C6AA0">
        <w:rPr>
          <w:rFonts w:ascii="Times New Roman" w:hAnsi="Times New Roman" w:cs="Times New Roman"/>
          <w:noProof/>
          <w:sz w:val="28"/>
          <w:szCs w:val="28"/>
          <w:lang w:val="kk-KZ"/>
        </w:rPr>
        <w:t xml:space="preserve"> чем максимальный </w:t>
      </w:r>
      <w:r w:rsidRPr="006C6AA0">
        <w:rPr>
          <w:rFonts w:ascii="Times New Roman" w:eastAsia="Times New Roman" w:hAnsi="Times New Roman" w:cs="Times New Roman"/>
          <w:color w:val="000000"/>
          <w:sz w:val="28"/>
          <w:szCs w:val="28"/>
        </w:rPr>
        <w:t xml:space="preserve">коэффициент корреляции </w:t>
      </w:r>
      <w:r w:rsidRPr="006C6AA0">
        <w:rPr>
          <w:rFonts w:ascii="Times New Roman" w:hAnsi="Times New Roman" w:cs="Times New Roman"/>
          <w:noProof/>
          <w:sz w:val="28"/>
          <w:szCs w:val="28"/>
          <w:lang w:val="en-US"/>
        </w:rPr>
        <w:t>r</w:t>
      </w:r>
      <w:r w:rsidRPr="006C6AA0">
        <w:rPr>
          <w:rFonts w:ascii="Times New Roman" w:hAnsi="Times New Roman" w:cs="Times New Roman"/>
          <w:noProof/>
          <w:sz w:val="28"/>
          <w:szCs w:val="28"/>
          <w:vertAlign w:val="superscript"/>
        </w:rPr>
        <w:t>2</w:t>
      </w:r>
      <w:r w:rsidRPr="006C6AA0">
        <w:rPr>
          <w:rFonts w:ascii="Times New Roman" w:hAnsi="Times New Roman" w:cs="Times New Roman"/>
          <w:noProof/>
          <w:sz w:val="28"/>
          <w:szCs w:val="28"/>
        </w:rPr>
        <w:t xml:space="preserve"> = 0,73</w:t>
      </w:r>
      <w:r>
        <w:rPr>
          <w:rFonts w:ascii="Times New Roman" w:hAnsi="Times New Roman" w:cs="Times New Roman"/>
          <w:noProof/>
          <w:sz w:val="28"/>
          <w:szCs w:val="28"/>
        </w:rPr>
        <w:t>,</w:t>
      </w:r>
      <w:r w:rsidRPr="006C6AA0">
        <w:rPr>
          <w:rFonts w:ascii="Times New Roman" w:eastAsia="Times New Roman" w:hAnsi="Times New Roman" w:cs="Times New Roman"/>
          <w:color w:val="000000"/>
          <w:sz w:val="28"/>
          <w:szCs w:val="28"/>
        </w:rPr>
        <w:t xml:space="preserve"> полученный по снимкам </w:t>
      </w:r>
      <w:r w:rsidRPr="006C6AA0">
        <w:rPr>
          <w:rFonts w:ascii="Times New Roman" w:eastAsia="Times New Roman" w:hAnsi="Times New Roman" w:cs="Times New Roman"/>
          <w:color w:val="000000"/>
          <w:sz w:val="28"/>
          <w:szCs w:val="28"/>
          <w:lang w:val="en-US"/>
        </w:rPr>
        <w:t>Sentinel</w:t>
      </w:r>
      <w:r w:rsidRPr="006C6AA0">
        <w:rPr>
          <w:rFonts w:ascii="Times New Roman" w:eastAsia="Times New Roman" w:hAnsi="Times New Roman" w:cs="Times New Roman"/>
          <w:color w:val="000000"/>
          <w:sz w:val="28"/>
          <w:szCs w:val="28"/>
        </w:rPr>
        <w:t xml:space="preserve">-2 (L1C_T42TVL_A021653_20210429T061639 от 29.04.2021г). Поэтому для картирования засоленности почв по архивных данным с 2013г по 2020 г выбраны безоблачные снимки </w:t>
      </w:r>
      <w:proofErr w:type="spellStart"/>
      <w:r w:rsidRPr="006C6AA0">
        <w:rPr>
          <w:rFonts w:ascii="Times New Roman" w:eastAsia="Times New Roman" w:hAnsi="Times New Roman" w:cs="Times New Roman"/>
          <w:color w:val="000000"/>
          <w:sz w:val="28"/>
          <w:szCs w:val="28"/>
          <w:lang w:val="en-US"/>
        </w:rPr>
        <w:t>LandSat</w:t>
      </w:r>
      <w:proofErr w:type="spellEnd"/>
      <w:r w:rsidRPr="006C6AA0">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r w:rsidRPr="006C6AA0">
        <w:rPr>
          <w:rFonts w:ascii="Times New Roman" w:eastAsia="Times New Roman" w:hAnsi="Times New Roman" w:cs="Times New Roman"/>
          <w:color w:val="000000"/>
          <w:sz w:val="28"/>
          <w:szCs w:val="28"/>
        </w:rPr>
        <w:t xml:space="preserve"> сделанные </w:t>
      </w:r>
      <w:r w:rsidRPr="006C6AA0">
        <w:rPr>
          <w:rFonts w:ascii="Times New Roman" w:hAnsi="Times New Roman" w:cs="Times New Roman"/>
          <w:noProof/>
          <w:sz w:val="28"/>
          <w:szCs w:val="28"/>
        </w:rPr>
        <w:t xml:space="preserve">в месяцах апрель и май </w:t>
      </w:r>
      <w:r w:rsidRPr="006C6AA0">
        <w:rPr>
          <w:rFonts w:ascii="Times New Roman" w:eastAsia="Times New Roman" w:hAnsi="Times New Roman" w:cs="Times New Roman"/>
          <w:color w:val="000000"/>
          <w:sz w:val="28"/>
          <w:szCs w:val="28"/>
        </w:rPr>
        <w:t>(рис.</w:t>
      </w:r>
      <w:r w:rsidR="00B41F9D">
        <w:rPr>
          <w:rFonts w:ascii="Times New Roman" w:eastAsia="Times New Roman" w:hAnsi="Times New Roman" w:cs="Times New Roman"/>
          <w:color w:val="000000"/>
          <w:sz w:val="28"/>
          <w:szCs w:val="28"/>
        </w:rPr>
        <w:t>4.28</w:t>
      </w:r>
      <w:r w:rsidRPr="006C6AA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6C6A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p>
    <w:p w14:paraId="1306EB32" w14:textId="77777777" w:rsidR="004A0ECD" w:rsidRPr="006C6AA0" w:rsidRDefault="004A0ECD" w:rsidP="009551A0">
      <w:pPr>
        <w:spacing w:after="0" w:line="240" w:lineRule="auto"/>
        <w:jc w:val="both"/>
        <w:rPr>
          <w:rFonts w:ascii="Times New Roman" w:hAnsi="Times New Roman" w:cs="Times New Roman"/>
          <w:noProof/>
          <w:sz w:val="28"/>
          <w:szCs w:val="28"/>
        </w:rPr>
      </w:pPr>
    </w:p>
    <w:p w14:paraId="0B79985C" w14:textId="77777777" w:rsidR="004A0ECD" w:rsidRPr="006C6AA0" w:rsidRDefault="004A0ECD" w:rsidP="002C1CF3">
      <w:pPr>
        <w:spacing w:after="0" w:line="240" w:lineRule="auto"/>
        <w:jc w:val="center"/>
        <w:rPr>
          <w:rFonts w:ascii="Times New Roman" w:hAnsi="Times New Roman" w:cs="Times New Roman"/>
          <w:noProof/>
          <w:sz w:val="28"/>
          <w:szCs w:val="28"/>
        </w:rPr>
      </w:pPr>
      <w:r w:rsidRPr="006C6AA0">
        <w:rPr>
          <w:rFonts w:ascii="Times New Roman" w:hAnsi="Times New Roman" w:cs="Times New Roman"/>
          <w:noProof/>
          <w:sz w:val="28"/>
          <w:szCs w:val="28"/>
        </w:rPr>
        <w:drawing>
          <wp:inline distT="0" distB="0" distL="0" distR="0" wp14:anchorId="54750821" wp14:editId="28C5B21B">
            <wp:extent cx="5713171" cy="3225800"/>
            <wp:effectExtent l="0" t="0" r="1905" b="12700"/>
            <wp:docPr id="1186728719" name="Диаграмма 1">
              <a:extLst xmlns:a="http://schemas.openxmlformats.org/drawingml/2006/main">
                <a:ext uri="{FF2B5EF4-FFF2-40B4-BE49-F238E27FC236}">
                  <a16:creationId xmlns:a16="http://schemas.microsoft.com/office/drawing/2014/main" id="{96AFCA11-2685-F3B6-69C1-2B36737E68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2D6C7EE" w14:textId="7CDD2852" w:rsidR="004A0ECD" w:rsidRPr="006C6AA0" w:rsidRDefault="004A0ECD" w:rsidP="002C1CF3">
      <w:pPr>
        <w:spacing w:after="0" w:line="240" w:lineRule="auto"/>
        <w:jc w:val="center"/>
        <w:rPr>
          <w:rFonts w:ascii="Times New Roman" w:eastAsia="Times New Roman" w:hAnsi="Times New Roman" w:cs="Times New Roman"/>
          <w:color w:val="000000"/>
          <w:sz w:val="28"/>
          <w:szCs w:val="28"/>
        </w:rPr>
      </w:pPr>
      <w:r w:rsidRPr="006C6AA0">
        <w:rPr>
          <w:rFonts w:ascii="Times New Roman" w:eastAsia="Times New Roman" w:hAnsi="Times New Roman" w:cs="Times New Roman"/>
          <w:color w:val="000000"/>
          <w:sz w:val="28"/>
          <w:szCs w:val="28"/>
          <w:lang w:val="kk-KZ"/>
        </w:rPr>
        <w:t xml:space="preserve">Рисунок </w:t>
      </w:r>
      <w:r w:rsidR="00B41F9D">
        <w:rPr>
          <w:rFonts w:ascii="Times New Roman" w:eastAsia="Times New Roman" w:hAnsi="Times New Roman" w:cs="Times New Roman"/>
          <w:color w:val="000000"/>
          <w:sz w:val="28"/>
          <w:szCs w:val="28"/>
          <w:lang w:val="kk-KZ"/>
        </w:rPr>
        <w:t>4.28</w:t>
      </w:r>
      <w:r w:rsidRPr="006C6AA0">
        <w:rPr>
          <w:rFonts w:ascii="Times New Roman" w:eastAsia="Times New Roman" w:hAnsi="Times New Roman" w:cs="Times New Roman"/>
          <w:color w:val="000000"/>
          <w:sz w:val="28"/>
          <w:szCs w:val="28"/>
          <w:lang w:val="kk-KZ"/>
        </w:rPr>
        <w:t xml:space="preserve"> График коэфициентов корреляции прогноза засоленности почвы c помощью ДЗЗ и данных солевой сьемки</w:t>
      </w:r>
    </w:p>
    <w:p w14:paraId="14C0CC61" w14:textId="77777777" w:rsidR="004A0ECD" w:rsidRPr="006C6AA0" w:rsidRDefault="004A0ECD" w:rsidP="009551A0">
      <w:pPr>
        <w:spacing w:after="0" w:line="240" w:lineRule="auto"/>
        <w:jc w:val="both"/>
        <w:rPr>
          <w:rFonts w:ascii="Times New Roman" w:eastAsia="Times New Roman" w:hAnsi="Times New Roman" w:cs="Times New Roman"/>
          <w:color w:val="000000"/>
          <w:sz w:val="28"/>
          <w:szCs w:val="28"/>
        </w:rPr>
      </w:pPr>
    </w:p>
    <w:p w14:paraId="436D73B0" w14:textId="2FE9A9C3" w:rsidR="004A0ECD" w:rsidRPr="0069232D" w:rsidRDefault="004A0ECD" w:rsidP="009551A0">
      <w:pPr>
        <w:spacing w:after="0" w:line="240" w:lineRule="auto"/>
        <w:ind w:firstLine="709"/>
        <w:jc w:val="both"/>
        <w:rPr>
          <w:rFonts w:ascii="Times New Roman" w:eastAsia="Times New Roman" w:hAnsi="Times New Roman" w:cs="Times New Roman"/>
          <w:color w:val="000000"/>
          <w:sz w:val="28"/>
          <w:szCs w:val="28"/>
          <w:lang w:val="kk-KZ"/>
        </w:rPr>
      </w:pPr>
      <w:r w:rsidRPr="006C6AA0">
        <w:rPr>
          <w:rFonts w:ascii="Times New Roman" w:hAnsi="Times New Roman" w:cs="Times New Roman"/>
          <w:sz w:val="28"/>
          <w:szCs w:val="28"/>
        </w:rPr>
        <w:t xml:space="preserve">Для картирования засоленности почв орошаемых земель Мактааральского массива за </w:t>
      </w:r>
      <w:r w:rsidRPr="0069232D">
        <w:rPr>
          <w:rFonts w:ascii="Times New Roman" w:hAnsi="Times New Roman" w:cs="Times New Roman"/>
          <w:sz w:val="28"/>
          <w:szCs w:val="28"/>
        </w:rPr>
        <w:t>период с 2013 по 2021 годы выбраны снимки, идентификаторы которы</w:t>
      </w:r>
      <w:r w:rsidR="002011BF">
        <w:rPr>
          <w:rFonts w:ascii="Times New Roman" w:hAnsi="Times New Roman" w:cs="Times New Roman"/>
          <w:sz w:val="28"/>
          <w:szCs w:val="28"/>
        </w:rPr>
        <w:t>х приведены в таблице 4.9</w:t>
      </w:r>
      <w:r w:rsidRPr="0069232D">
        <w:rPr>
          <w:rFonts w:ascii="Times New Roman" w:hAnsi="Times New Roman" w:cs="Times New Roman"/>
          <w:sz w:val="28"/>
          <w:szCs w:val="28"/>
        </w:rPr>
        <w:t xml:space="preserve">. </w:t>
      </w:r>
      <w:r w:rsidRPr="0069232D">
        <w:rPr>
          <w:rFonts w:ascii="Times New Roman" w:eastAsia="Times New Roman" w:hAnsi="Times New Roman" w:cs="Times New Roman"/>
          <w:color w:val="000000"/>
          <w:sz w:val="28"/>
          <w:szCs w:val="28"/>
        </w:rPr>
        <w:t xml:space="preserve">Карты составлены в результате воспроизведения уравнения </w:t>
      </w:r>
      <w:r w:rsidRPr="0069232D">
        <w:rPr>
          <w:rFonts w:ascii="Times New Roman" w:eastAsia="Times New Roman" w:hAnsi="Times New Roman" w:cs="Times New Roman"/>
          <w:color w:val="000000"/>
          <w:sz w:val="28"/>
          <w:szCs w:val="28"/>
          <w:lang w:val="kk-KZ"/>
        </w:rPr>
        <w:t>№2 таблицы 4</w:t>
      </w:r>
      <w:r w:rsidR="008D7A56">
        <w:rPr>
          <w:rFonts w:ascii="Times New Roman" w:eastAsia="Times New Roman" w:hAnsi="Times New Roman" w:cs="Times New Roman"/>
          <w:color w:val="000000"/>
          <w:sz w:val="28"/>
          <w:szCs w:val="28"/>
          <w:lang w:val="kk-KZ"/>
        </w:rPr>
        <w:t>.5</w:t>
      </w:r>
      <w:r w:rsidRPr="0069232D">
        <w:rPr>
          <w:rFonts w:ascii="Times New Roman" w:eastAsia="Times New Roman" w:hAnsi="Times New Roman" w:cs="Times New Roman"/>
          <w:color w:val="000000"/>
          <w:sz w:val="28"/>
          <w:szCs w:val="28"/>
          <w:lang w:val="kk-KZ"/>
        </w:rPr>
        <w:t xml:space="preserve"> с использованием растрового калькулятора и дальнейшей классификации. Проведен анализ выделенных классов засоленности почв орошаемых земель Мактааральского массива. Определены площади участков с разным степенем засоления за 2013-2021 годы.</w:t>
      </w:r>
    </w:p>
    <w:p w14:paraId="58FC0798" w14:textId="77777777" w:rsidR="004A0ECD" w:rsidRPr="0069232D" w:rsidRDefault="004A0ECD" w:rsidP="009551A0">
      <w:pPr>
        <w:spacing w:after="0" w:line="240" w:lineRule="auto"/>
        <w:jc w:val="both"/>
        <w:rPr>
          <w:rFonts w:ascii="Times New Roman" w:eastAsia="Times New Roman" w:hAnsi="Times New Roman" w:cs="Times New Roman"/>
          <w:color w:val="000000"/>
          <w:sz w:val="28"/>
          <w:szCs w:val="28"/>
          <w:lang w:val="kk-KZ"/>
        </w:rPr>
      </w:pPr>
    </w:p>
    <w:p w14:paraId="57BC3832" w14:textId="7DB5C971" w:rsidR="004A0ECD" w:rsidRPr="006C6AA0" w:rsidRDefault="00CD6960" w:rsidP="009551A0">
      <w:pPr>
        <w:spacing w:after="0" w:line="240" w:lineRule="auto"/>
        <w:jc w:val="both"/>
        <w:rPr>
          <w:rFonts w:ascii="Times New Roman" w:hAnsi="Times New Roman" w:cs="Times New Roman"/>
          <w:noProof/>
          <w:sz w:val="28"/>
          <w:szCs w:val="28"/>
        </w:rPr>
      </w:pPr>
      <w:r>
        <w:rPr>
          <w:rFonts w:ascii="Times New Roman" w:eastAsia="Times New Roman" w:hAnsi="Times New Roman" w:cs="Times New Roman"/>
          <w:color w:val="000000"/>
          <w:sz w:val="28"/>
          <w:szCs w:val="28"/>
        </w:rPr>
        <w:t>Таблица – 4</w:t>
      </w:r>
      <w:r w:rsidR="004A0ECD" w:rsidRPr="0069232D">
        <w:rPr>
          <w:rFonts w:ascii="Times New Roman" w:eastAsia="Times New Roman" w:hAnsi="Times New Roman" w:cs="Times New Roman"/>
          <w:color w:val="000000"/>
          <w:sz w:val="28"/>
          <w:szCs w:val="28"/>
        </w:rPr>
        <w:t>.</w:t>
      </w:r>
      <w:r w:rsidR="002011BF">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Выборка данных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C6AA0">
        <w:rPr>
          <w:rFonts w:ascii="Times New Roman" w:eastAsia="Times New Roman" w:hAnsi="Times New Roman" w:cs="Times New Roman"/>
          <w:color w:val="000000"/>
          <w:sz w:val="28"/>
          <w:szCs w:val="28"/>
        </w:rPr>
        <w:t>-8 для картирования засоленности почв Мактааральского массива орошения с 2013г по 2021г.</w:t>
      </w:r>
    </w:p>
    <w:tbl>
      <w:tblPr>
        <w:tblStyle w:val="a3"/>
        <w:tblW w:w="0" w:type="auto"/>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992"/>
        <w:gridCol w:w="5471"/>
        <w:gridCol w:w="2892"/>
      </w:tblGrid>
      <w:tr w:rsidR="004A0ECD" w:rsidRPr="006C6AA0" w14:paraId="19D97998" w14:textId="77777777" w:rsidTr="00A73830">
        <w:trPr>
          <w:jc w:val="center"/>
        </w:trPr>
        <w:tc>
          <w:tcPr>
            <w:tcW w:w="992" w:type="dxa"/>
          </w:tcPr>
          <w:p w14:paraId="6AC4B82B" w14:textId="77777777" w:rsidR="004A0ECD" w:rsidRPr="00CD6960" w:rsidRDefault="004A0ECD" w:rsidP="009551A0">
            <w:pPr>
              <w:spacing w:after="0" w:line="240" w:lineRule="auto"/>
              <w:jc w:val="both"/>
              <w:rPr>
                <w:rFonts w:ascii="Times New Roman" w:eastAsia="Times New Roman" w:hAnsi="Times New Roman"/>
                <w:color w:val="000000"/>
                <w:lang w:val="ru-RU"/>
              </w:rPr>
            </w:pPr>
            <w:r w:rsidRPr="00CD6960">
              <w:rPr>
                <w:rFonts w:ascii="Times New Roman" w:eastAsia="Times New Roman" w:hAnsi="Times New Roman"/>
                <w:color w:val="000000"/>
                <w:lang w:val="ru-RU"/>
              </w:rPr>
              <w:t>Год</w:t>
            </w:r>
          </w:p>
        </w:tc>
        <w:tc>
          <w:tcPr>
            <w:tcW w:w="5471" w:type="dxa"/>
          </w:tcPr>
          <w:p w14:paraId="17DA39F1" w14:textId="77777777" w:rsidR="004A0ECD" w:rsidRPr="00CD6960" w:rsidRDefault="004A0ECD" w:rsidP="009551A0">
            <w:pPr>
              <w:spacing w:after="0" w:line="240" w:lineRule="auto"/>
              <w:ind w:firstLine="35"/>
              <w:jc w:val="both"/>
              <w:rPr>
                <w:rFonts w:ascii="Times New Roman" w:eastAsia="Times New Roman" w:hAnsi="Times New Roman"/>
                <w:color w:val="000000"/>
                <w:lang w:val="ru-RU"/>
              </w:rPr>
            </w:pPr>
            <w:r w:rsidRPr="00CD6960">
              <w:rPr>
                <w:rFonts w:ascii="Times New Roman" w:eastAsia="Times New Roman" w:hAnsi="Times New Roman"/>
                <w:color w:val="000000"/>
                <w:lang w:val="ru-RU"/>
              </w:rPr>
              <w:t xml:space="preserve">Идентификатор </w:t>
            </w:r>
            <w:proofErr w:type="spellStart"/>
            <w:r w:rsidRPr="00CD6960">
              <w:rPr>
                <w:rFonts w:ascii="Times New Roman" w:eastAsia="Times New Roman" w:hAnsi="Times New Roman"/>
                <w:color w:val="000000"/>
                <w:lang w:val="ru-RU"/>
              </w:rPr>
              <w:t>репрезентного</w:t>
            </w:r>
            <w:proofErr w:type="spellEnd"/>
            <w:r w:rsidRPr="00CD6960">
              <w:rPr>
                <w:rFonts w:ascii="Times New Roman" w:eastAsia="Times New Roman" w:hAnsi="Times New Roman"/>
                <w:color w:val="000000"/>
                <w:lang w:val="ru-RU"/>
              </w:rPr>
              <w:t xml:space="preserve"> снимка</w:t>
            </w:r>
          </w:p>
        </w:tc>
        <w:tc>
          <w:tcPr>
            <w:tcW w:w="2892" w:type="dxa"/>
          </w:tcPr>
          <w:p w14:paraId="29ED90D1" w14:textId="77777777" w:rsidR="004A0ECD" w:rsidRPr="00CD6960" w:rsidRDefault="004A0ECD" w:rsidP="009551A0">
            <w:pPr>
              <w:spacing w:after="0" w:line="240" w:lineRule="auto"/>
              <w:ind w:firstLine="35"/>
              <w:jc w:val="both"/>
              <w:rPr>
                <w:rFonts w:ascii="Times New Roman" w:eastAsia="Times New Roman" w:hAnsi="Times New Roman"/>
                <w:color w:val="000000"/>
                <w:lang w:val="ru-RU"/>
              </w:rPr>
            </w:pPr>
            <w:r w:rsidRPr="00CD6960">
              <w:rPr>
                <w:rFonts w:ascii="Times New Roman" w:eastAsia="Times New Roman" w:hAnsi="Times New Roman"/>
                <w:color w:val="000000"/>
                <w:lang w:val="ru-RU"/>
              </w:rPr>
              <w:t>Дата сьемки</w:t>
            </w:r>
          </w:p>
        </w:tc>
      </w:tr>
      <w:tr w:rsidR="004A0ECD" w:rsidRPr="006C6AA0" w14:paraId="35F5D003" w14:textId="77777777" w:rsidTr="00A73830">
        <w:trPr>
          <w:jc w:val="center"/>
        </w:trPr>
        <w:tc>
          <w:tcPr>
            <w:tcW w:w="992" w:type="dxa"/>
          </w:tcPr>
          <w:p w14:paraId="471A83A0" w14:textId="77777777" w:rsidR="004A0ECD" w:rsidRPr="00CD6960" w:rsidRDefault="004A0ECD" w:rsidP="009551A0">
            <w:pPr>
              <w:spacing w:after="0" w:line="240" w:lineRule="auto"/>
              <w:jc w:val="both"/>
              <w:rPr>
                <w:rFonts w:ascii="Times New Roman" w:eastAsia="Times New Roman" w:hAnsi="Times New Roman"/>
                <w:color w:val="000000"/>
                <w:lang w:val="ru-RU"/>
              </w:rPr>
            </w:pPr>
            <w:r w:rsidRPr="00CD6960">
              <w:rPr>
                <w:rFonts w:ascii="Times New Roman" w:eastAsia="Times New Roman" w:hAnsi="Times New Roman"/>
                <w:color w:val="000000"/>
                <w:lang w:val="ru-RU"/>
              </w:rPr>
              <w:lastRenderedPageBreak/>
              <w:t>2013</w:t>
            </w:r>
          </w:p>
        </w:tc>
        <w:tc>
          <w:tcPr>
            <w:tcW w:w="5471" w:type="dxa"/>
          </w:tcPr>
          <w:p w14:paraId="5F386EEF" w14:textId="77777777" w:rsidR="004A0ECD" w:rsidRPr="00CD6960" w:rsidRDefault="004A0ECD" w:rsidP="009551A0">
            <w:pPr>
              <w:spacing w:after="0" w:line="240" w:lineRule="auto"/>
              <w:ind w:firstLine="708"/>
              <w:jc w:val="both"/>
              <w:rPr>
                <w:rFonts w:ascii="Times New Roman" w:eastAsia="Times New Roman" w:hAnsi="Times New Roman"/>
                <w:color w:val="000000"/>
                <w:lang w:val="ru-RU"/>
              </w:rPr>
            </w:pPr>
            <w:r w:rsidRPr="006C6AA0">
              <w:rPr>
                <w:rFonts w:ascii="Times New Roman" w:eastAsia="Times New Roman" w:hAnsi="Times New Roman"/>
                <w:color w:val="000000"/>
              </w:rPr>
              <w:t>LC</w:t>
            </w:r>
            <w:r w:rsidRPr="00CD6960">
              <w:rPr>
                <w:rFonts w:ascii="Times New Roman" w:eastAsia="Times New Roman" w:hAnsi="Times New Roman"/>
                <w:color w:val="000000"/>
                <w:lang w:val="ru-RU"/>
              </w:rPr>
              <w:t>08_</w:t>
            </w:r>
            <w:r w:rsidRPr="006C6AA0">
              <w:rPr>
                <w:rFonts w:ascii="Times New Roman" w:eastAsia="Times New Roman" w:hAnsi="Times New Roman"/>
                <w:color w:val="000000"/>
              </w:rPr>
              <w:t>L</w:t>
            </w:r>
            <w:r w:rsidRPr="00CD6960">
              <w:rPr>
                <w:rFonts w:ascii="Times New Roman" w:eastAsia="Times New Roman" w:hAnsi="Times New Roman"/>
                <w:color w:val="000000"/>
                <w:lang w:val="ru-RU"/>
              </w:rPr>
              <w:t>1</w:t>
            </w:r>
            <w:r w:rsidRPr="006C6AA0">
              <w:rPr>
                <w:rFonts w:ascii="Times New Roman" w:eastAsia="Times New Roman" w:hAnsi="Times New Roman"/>
                <w:color w:val="000000"/>
              </w:rPr>
              <w:t>TP</w:t>
            </w:r>
            <w:r w:rsidRPr="00CD6960">
              <w:rPr>
                <w:rFonts w:ascii="Times New Roman" w:eastAsia="Times New Roman" w:hAnsi="Times New Roman"/>
                <w:color w:val="000000"/>
                <w:lang w:val="ru-RU"/>
              </w:rPr>
              <w:t>_154032_20130505_20170504_01_</w:t>
            </w:r>
            <w:r w:rsidRPr="006C6AA0">
              <w:rPr>
                <w:rFonts w:ascii="Times New Roman" w:eastAsia="Times New Roman" w:hAnsi="Times New Roman"/>
                <w:color w:val="000000"/>
              </w:rPr>
              <w:t>T</w:t>
            </w:r>
            <w:r w:rsidRPr="00CD6960">
              <w:rPr>
                <w:rFonts w:ascii="Times New Roman" w:eastAsia="Times New Roman" w:hAnsi="Times New Roman"/>
                <w:color w:val="000000"/>
                <w:lang w:val="ru-RU"/>
              </w:rPr>
              <w:t>1</w:t>
            </w:r>
          </w:p>
        </w:tc>
        <w:tc>
          <w:tcPr>
            <w:tcW w:w="2892" w:type="dxa"/>
          </w:tcPr>
          <w:p w14:paraId="1304B08D" w14:textId="77777777" w:rsidR="004A0ECD" w:rsidRPr="006C6AA0" w:rsidRDefault="004A0ECD" w:rsidP="009551A0">
            <w:pPr>
              <w:spacing w:after="0" w:line="240" w:lineRule="auto"/>
              <w:ind w:firstLine="708"/>
              <w:jc w:val="both"/>
              <w:rPr>
                <w:rFonts w:ascii="Times New Roman" w:eastAsia="Times New Roman" w:hAnsi="Times New Roman"/>
                <w:color w:val="000000"/>
                <w:lang w:val="kk-KZ"/>
              </w:rPr>
            </w:pPr>
            <w:r w:rsidRPr="006C6AA0">
              <w:rPr>
                <w:rFonts w:ascii="Times New Roman" w:eastAsia="Times New Roman" w:hAnsi="Times New Roman"/>
                <w:color w:val="000000"/>
                <w:lang w:val="kk-KZ"/>
              </w:rPr>
              <w:t>05.05.2013</w:t>
            </w:r>
          </w:p>
        </w:tc>
      </w:tr>
      <w:tr w:rsidR="004A0ECD" w:rsidRPr="006C6AA0" w14:paraId="30DCF2A1" w14:textId="77777777" w:rsidTr="00A73830">
        <w:trPr>
          <w:jc w:val="center"/>
        </w:trPr>
        <w:tc>
          <w:tcPr>
            <w:tcW w:w="992" w:type="dxa"/>
          </w:tcPr>
          <w:p w14:paraId="3239E52C" w14:textId="77777777" w:rsidR="004A0ECD" w:rsidRPr="00CD6960" w:rsidRDefault="004A0ECD" w:rsidP="009551A0">
            <w:pPr>
              <w:spacing w:after="0" w:line="240" w:lineRule="auto"/>
              <w:jc w:val="both"/>
              <w:rPr>
                <w:rFonts w:ascii="Times New Roman" w:eastAsia="Times New Roman" w:hAnsi="Times New Roman"/>
                <w:color w:val="000000"/>
                <w:lang w:val="ru-RU"/>
              </w:rPr>
            </w:pPr>
            <w:r w:rsidRPr="00CD6960">
              <w:rPr>
                <w:rFonts w:ascii="Times New Roman" w:eastAsia="Times New Roman" w:hAnsi="Times New Roman"/>
                <w:color w:val="000000"/>
                <w:lang w:val="ru-RU"/>
              </w:rPr>
              <w:t>2014</w:t>
            </w:r>
          </w:p>
        </w:tc>
        <w:tc>
          <w:tcPr>
            <w:tcW w:w="5471" w:type="dxa"/>
          </w:tcPr>
          <w:p w14:paraId="721999E7"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w:t>
            </w:r>
            <w:r w:rsidRPr="00CD6960">
              <w:rPr>
                <w:rFonts w:ascii="Times New Roman" w:eastAsia="Times New Roman" w:hAnsi="Times New Roman"/>
                <w:color w:val="000000"/>
                <w:lang w:val="ru-RU"/>
              </w:rPr>
              <w:t>08_</w:t>
            </w:r>
            <w:r w:rsidRPr="006C6AA0">
              <w:rPr>
                <w:rFonts w:ascii="Times New Roman" w:eastAsia="Times New Roman" w:hAnsi="Times New Roman"/>
                <w:color w:val="000000"/>
              </w:rPr>
              <w:t>L</w:t>
            </w:r>
            <w:r w:rsidRPr="00CD6960">
              <w:rPr>
                <w:rFonts w:ascii="Times New Roman" w:eastAsia="Times New Roman" w:hAnsi="Times New Roman"/>
                <w:color w:val="000000"/>
                <w:lang w:val="ru-RU"/>
              </w:rPr>
              <w:t>1</w:t>
            </w:r>
            <w:r w:rsidRPr="006C6AA0">
              <w:rPr>
                <w:rFonts w:ascii="Times New Roman" w:eastAsia="Times New Roman" w:hAnsi="Times New Roman"/>
                <w:color w:val="000000"/>
              </w:rPr>
              <w:t>TP</w:t>
            </w:r>
            <w:r w:rsidRPr="00CD6960">
              <w:rPr>
                <w:rFonts w:ascii="Times New Roman" w:eastAsia="Times New Roman" w:hAnsi="Times New Roman"/>
                <w:color w:val="000000"/>
                <w:lang w:val="ru-RU"/>
              </w:rPr>
              <w:t>_1</w:t>
            </w:r>
            <w:r w:rsidRPr="006C6AA0">
              <w:rPr>
                <w:rFonts w:ascii="Times New Roman" w:eastAsia="Times New Roman" w:hAnsi="Times New Roman"/>
                <w:color w:val="000000"/>
              </w:rPr>
              <w:t>54032_20140524_20200911_02_T1</w:t>
            </w:r>
          </w:p>
        </w:tc>
        <w:tc>
          <w:tcPr>
            <w:tcW w:w="2892" w:type="dxa"/>
          </w:tcPr>
          <w:p w14:paraId="5B3239B6"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lang w:val="kk-KZ"/>
              </w:rPr>
              <w:t>24.05.2014</w:t>
            </w:r>
          </w:p>
        </w:tc>
      </w:tr>
      <w:tr w:rsidR="004A0ECD" w:rsidRPr="006C6AA0" w14:paraId="3039E3D7" w14:textId="77777777" w:rsidTr="00A73830">
        <w:trPr>
          <w:jc w:val="center"/>
        </w:trPr>
        <w:tc>
          <w:tcPr>
            <w:tcW w:w="992" w:type="dxa"/>
          </w:tcPr>
          <w:p w14:paraId="2754D977"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2015</w:t>
            </w:r>
          </w:p>
        </w:tc>
        <w:tc>
          <w:tcPr>
            <w:tcW w:w="5471" w:type="dxa"/>
          </w:tcPr>
          <w:p w14:paraId="7D276EF0"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LC08_L1TP_154032_20150409_20170410_01_T1</w:t>
            </w:r>
          </w:p>
        </w:tc>
        <w:tc>
          <w:tcPr>
            <w:tcW w:w="2892" w:type="dxa"/>
          </w:tcPr>
          <w:p w14:paraId="6CD7DCAE"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09.04.2015</w:t>
            </w:r>
          </w:p>
        </w:tc>
      </w:tr>
      <w:tr w:rsidR="004A0ECD" w:rsidRPr="006C6AA0" w14:paraId="63C832A6" w14:textId="77777777" w:rsidTr="00A73830">
        <w:trPr>
          <w:jc w:val="center"/>
        </w:trPr>
        <w:tc>
          <w:tcPr>
            <w:tcW w:w="992" w:type="dxa"/>
          </w:tcPr>
          <w:p w14:paraId="37E686D9"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2016</w:t>
            </w:r>
          </w:p>
        </w:tc>
        <w:tc>
          <w:tcPr>
            <w:tcW w:w="5471" w:type="dxa"/>
          </w:tcPr>
          <w:p w14:paraId="21D00136"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LC08_L1TP_154032_20160529_20200906_02_T1</w:t>
            </w:r>
          </w:p>
        </w:tc>
        <w:tc>
          <w:tcPr>
            <w:tcW w:w="2892" w:type="dxa"/>
          </w:tcPr>
          <w:p w14:paraId="43CB27F1"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29.05.2016</w:t>
            </w:r>
          </w:p>
        </w:tc>
      </w:tr>
      <w:tr w:rsidR="004A0ECD" w:rsidRPr="006C6AA0" w14:paraId="19652D6A" w14:textId="77777777" w:rsidTr="00A73830">
        <w:trPr>
          <w:jc w:val="center"/>
        </w:trPr>
        <w:tc>
          <w:tcPr>
            <w:tcW w:w="992" w:type="dxa"/>
          </w:tcPr>
          <w:p w14:paraId="124BEBF0"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2017</w:t>
            </w:r>
          </w:p>
        </w:tc>
        <w:tc>
          <w:tcPr>
            <w:tcW w:w="5471" w:type="dxa"/>
          </w:tcPr>
          <w:p w14:paraId="05A723AB"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LC08_L1TP_154032_20170430_20170515_01_T1</w:t>
            </w:r>
          </w:p>
        </w:tc>
        <w:tc>
          <w:tcPr>
            <w:tcW w:w="2892" w:type="dxa"/>
          </w:tcPr>
          <w:p w14:paraId="7810038D"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30.04.2017</w:t>
            </w:r>
          </w:p>
        </w:tc>
      </w:tr>
      <w:tr w:rsidR="004A0ECD" w:rsidRPr="006C6AA0" w14:paraId="436F8F72" w14:textId="77777777" w:rsidTr="00A73830">
        <w:trPr>
          <w:jc w:val="center"/>
        </w:trPr>
        <w:tc>
          <w:tcPr>
            <w:tcW w:w="992" w:type="dxa"/>
          </w:tcPr>
          <w:p w14:paraId="598BF247"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2018</w:t>
            </w:r>
          </w:p>
        </w:tc>
        <w:tc>
          <w:tcPr>
            <w:tcW w:w="5471" w:type="dxa"/>
          </w:tcPr>
          <w:p w14:paraId="68DA8587"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LC08_L1TP_154032_20180503_20180516_01_T1</w:t>
            </w:r>
          </w:p>
        </w:tc>
        <w:tc>
          <w:tcPr>
            <w:tcW w:w="2892" w:type="dxa"/>
          </w:tcPr>
          <w:p w14:paraId="22416FED"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03.05.2018</w:t>
            </w:r>
          </w:p>
        </w:tc>
      </w:tr>
      <w:tr w:rsidR="004A0ECD" w:rsidRPr="006C6AA0" w14:paraId="21DC44B2" w14:textId="77777777" w:rsidTr="00A73830">
        <w:trPr>
          <w:jc w:val="center"/>
        </w:trPr>
        <w:tc>
          <w:tcPr>
            <w:tcW w:w="992" w:type="dxa"/>
          </w:tcPr>
          <w:p w14:paraId="29DED2AB"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2019</w:t>
            </w:r>
          </w:p>
        </w:tc>
        <w:tc>
          <w:tcPr>
            <w:tcW w:w="5471" w:type="dxa"/>
          </w:tcPr>
          <w:p w14:paraId="6444C42F"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LC08_L1TP_154032_20190506_20190521_01_T1</w:t>
            </w:r>
          </w:p>
        </w:tc>
        <w:tc>
          <w:tcPr>
            <w:tcW w:w="2892" w:type="dxa"/>
          </w:tcPr>
          <w:p w14:paraId="3D2725A7"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06.05.2019</w:t>
            </w:r>
          </w:p>
        </w:tc>
      </w:tr>
      <w:tr w:rsidR="004A0ECD" w:rsidRPr="006C6AA0" w14:paraId="1DCE4BBC" w14:textId="77777777" w:rsidTr="00A73830">
        <w:trPr>
          <w:jc w:val="center"/>
        </w:trPr>
        <w:tc>
          <w:tcPr>
            <w:tcW w:w="992" w:type="dxa"/>
          </w:tcPr>
          <w:p w14:paraId="1A443004"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2020</w:t>
            </w:r>
          </w:p>
        </w:tc>
        <w:tc>
          <w:tcPr>
            <w:tcW w:w="5471" w:type="dxa"/>
          </w:tcPr>
          <w:p w14:paraId="44F2CAA4"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LC08_L1TP_154032_20200422_20200822_02_T1</w:t>
            </w:r>
          </w:p>
        </w:tc>
        <w:tc>
          <w:tcPr>
            <w:tcW w:w="2892" w:type="dxa"/>
          </w:tcPr>
          <w:p w14:paraId="3154D078"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22.04.2020</w:t>
            </w:r>
          </w:p>
        </w:tc>
      </w:tr>
      <w:tr w:rsidR="004A0ECD" w:rsidRPr="006C6AA0" w14:paraId="6C8437C0" w14:textId="77777777" w:rsidTr="00A73830">
        <w:trPr>
          <w:jc w:val="center"/>
        </w:trPr>
        <w:tc>
          <w:tcPr>
            <w:tcW w:w="992" w:type="dxa"/>
          </w:tcPr>
          <w:p w14:paraId="0E3C315C" w14:textId="77777777" w:rsidR="004A0ECD" w:rsidRPr="0098402C" w:rsidRDefault="004A0ECD" w:rsidP="009551A0">
            <w:pPr>
              <w:spacing w:after="0" w:line="240" w:lineRule="auto"/>
              <w:jc w:val="both"/>
              <w:rPr>
                <w:rFonts w:ascii="Times New Roman" w:eastAsia="Times New Roman" w:hAnsi="Times New Roman"/>
                <w:color w:val="000000"/>
              </w:rPr>
            </w:pPr>
            <w:r>
              <w:rPr>
                <w:rFonts w:ascii="Times New Roman" w:eastAsia="Times New Roman" w:hAnsi="Times New Roman"/>
                <w:color w:val="000000"/>
              </w:rPr>
              <w:t>2021</w:t>
            </w:r>
          </w:p>
        </w:tc>
        <w:tc>
          <w:tcPr>
            <w:tcW w:w="5471" w:type="dxa"/>
          </w:tcPr>
          <w:p w14:paraId="363E4388"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LC08_L1TP_154032_20210425_20210501_01_T1</w:t>
            </w:r>
          </w:p>
        </w:tc>
        <w:tc>
          <w:tcPr>
            <w:tcW w:w="2892" w:type="dxa"/>
          </w:tcPr>
          <w:p w14:paraId="0DB17939" w14:textId="77777777" w:rsidR="004A0ECD" w:rsidRPr="006C6AA0" w:rsidRDefault="004A0ECD" w:rsidP="009551A0">
            <w:pPr>
              <w:spacing w:after="0" w:line="240" w:lineRule="auto"/>
              <w:ind w:firstLine="708"/>
              <w:jc w:val="both"/>
              <w:rPr>
                <w:rFonts w:ascii="Times New Roman" w:eastAsia="Times New Roman" w:hAnsi="Times New Roman"/>
                <w:color w:val="000000"/>
              </w:rPr>
            </w:pPr>
            <w:r w:rsidRPr="006C6AA0">
              <w:rPr>
                <w:rFonts w:ascii="Times New Roman" w:eastAsia="Times New Roman" w:hAnsi="Times New Roman"/>
                <w:color w:val="000000"/>
              </w:rPr>
              <w:t>25.04.2021</w:t>
            </w:r>
          </w:p>
        </w:tc>
      </w:tr>
    </w:tbl>
    <w:p w14:paraId="275BBBDC" w14:textId="77777777" w:rsidR="004A0ECD" w:rsidRDefault="004A0ECD" w:rsidP="009551A0">
      <w:pPr>
        <w:spacing w:after="0" w:line="240" w:lineRule="auto"/>
        <w:jc w:val="both"/>
        <w:rPr>
          <w:rFonts w:ascii="Times New Roman" w:eastAsia="Times New Roman" w:hAnsi="Times New Roman" w:cs="Times New Roman"/>
          <w:color w:val="000000"/>
          <w:sz w:val="28"/>
          <w:szCs w:val="28"/>
          <w:lang w:val="kk-KZ"/>
        </w:rPr>
      </w:pPr>
    </w:p>
    <w:p w14:paraId="0542AB2F" w14:textId="28715DBD" w:rsidR="004A0ECD" w:rsidRDefault="004A0ECD" w:rsidP="009551A0">
      <w:pPr>
        <w:spacing w:after="0" w:line="240" w:lineRule="auto"/>
        <w:ind w:firstLine="709"/>
        <w:jc w:val="both"/>
        <w:rPr>
          <w:rFonts w:ascii="Times New Roman" w:hAnsi="Times New Roman" w:cs="Times New Roman"/>
          <w:sz w:val="28"/>
          <w:szCs w:val="28"/>
        </w:rPr>
      </w:pPr>
      <w:r w:rsidRPr="006C6AA0">
        <w:rPr>
          <w:rFonts w:ascii="Times New Roman" w:hAnsi="Times New Roman" w:cs="Times New Roman"/>
          <w:sz w:val="28"/>
          <w:szCs w:val="28"/>
        </w:rPr>
        <w:t>Картировани</w:t>
      </w:r>
      <w:r>
        <w:rPr>
          <w:rFonts w:ascii="Times New Roman" w:hAnsi="Times New Roman" w:cs="Times New Roman"/>
          <w:sz w:val="28"/>
          <w:szCs w:val="28"/>
        </w:rPr>
        <w:t xml:space="preserve">е </w:t>
      </w:r>
      <w:r w:rsidRPr="006C6AA0">
        <w:rPr>
          <w:rFonts w:ascii="Times New Roman" w:hAnsi="Times New Roman" w:cs="Times New Roman"/>
          <w:sz w:val="28"/>
          <w:szCs w:val="28"/>
        </w:rPr>
        <w:t>засоленности почв орошаемых земель Мактааральского массива за 201</w:t>
      </w:r>
      <w:r>
        <w:rPr>
          <w:rFonts w:ascii="Times New Roman" w:hAnsi="Times New Roman" w:cs="Times New Roman"/>
          <w:sz w:val="28"/>
          <w:szCs w:val="28"/>
        </w:rPr>
        <w:t>3</w:t>
      </w:r>
      <w:r w:rsidRPr="006C6AA0">
        <w:rPr>
          <w:rFonts w:ascii="Times New Roman" w:hAnsi="Times New Roman" w:cs="Times New Roman"/>
          <w:sz w:val="28"/>
          <w:szCs w:val="28"/>
        </w:rPr>
        <w:t xml:space="preserve"> </w:t>
      </w:r>
      <w:r>
        <w:rPr>
          <w:rFonts w:ascii="Times New Roman" w:hAnsi="Times New Roman" w:cs="Times New Roman"/>
          <w:sz w:val="28"/>
          <w:szCs w:val="28"/>
        </w:rPr>
        <w:t>проведено на основе данных ДЗЗ за 5 мая. Тематическая карта, включающая информацию по степени засоленности Жетысайского и Мактааральского районов, пр</w:t>
      </w:r>
      <w:r w:rsidR="00B41F9D">
        <w:rPr>
          <w:rFonts w:ascii="Times New Roman" w:hAnsi="Times New Roman" w:cs="Times New Roman"/>
          <w:sz w:val="28"/>
          <w:szCs w:val="28"/>
        </w:rPr>
        <w:t>едставлена на рисунке 4.29</w:t>
      </w:r>
      <w:r>
        <w:rPr>
          <w:rFonts w:ascii="Times New Roman" w:hAnsi="Times New Roman" w:cs="Times New Roman"/>
          <w:sz w:val="28"/>
          <w:szCs w:val="28"/>
        </w:rPr>
        <w:t>., расчеты по степени засоле</w:t>
      </w:r>
      <w:r w:rsidR="004713F9">
        <w:rPr>
          <w:rFonts w:ascii="Times New Roman" w:hAnsi="Times New Roman" w:cs="Times New Roman"/>
          <w:sz w:val="28"/>
          <w:szCs w:val="28"/>
        </w:rPr>
        <w:t>нности</w:t>
      </w:r>
      <w:r w:rsidR="002011BF">
        <w:rPr>
          <w:rFonts w:ascii="Times New Roman" w:hAnsi="Times New Roman" w:cs="Times New Roman"/>
          <w:sz w:val="28"/>
          <w:szCs w:val="28"/>
        </w:rPr>
        <w:t xml:space="preserve"> приведены в таблице 4.10</w:t>
      </w:r>
      <w:r>
        <w:rPr>
          <w:rFonts w:ascii="Times New Roman" w:hAnsi="Times New Roman" w:cs="Times New Roman"/>
          <w:sz w:val="28"/>
          <w:szCs w:val="28"/>
        </w:rPr>
        <w:t>.</w:t>
      </w:r>
    </w:p>
    <w:p w14:paraId="69ADEFC1" w14:textId="77777777" w:rsidR="004A0ECD" w:rsidRDefault="004A0ECD" w:rsidP="009551A0">
      <w:pPr>
        <w:spacing w:after="0" w:line="240" w:lineRule="auto"/>
        <w:jc w:val="both"/>
        <w:rPr>
          <w:rFonts w:ascii="Times New Roman" w:hAnsi="Times New Roman" w:cs="Times New Roman"/>
          <w:sz w:val="28"/>
          <w:szCs w:val="28"/>
        </w:rPr>
      </w:pPr>
    </w:p>
    <w:p w14:paraId="50D3BC78" w14:textId="476FD446" w:rsidR="004A0ECD" w:rsidRDefault="002011BF"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4.10</w:t>
      </w:r>
      <w:r w:rsidR="004A0ECD">
        <w:rPr>
          <w:rFonts w:ascii="Times New Roman" w:eastAsia="Times New Roman" w:hAnsi="Times New Roman" w:cs="Times New Roman"/>
          <w:color w:val="000000"/>
          <w:sz w:val="28"/>
          <w:szCs w:val="28"/>
          <w:lang w:val="kk-KZ"/>
        </w:rPr>
        <w:t>. Информация о засолении районов Мактааральского массива орошения на 2013 год</w:t>
      </w:r>
    </w:p>
    <w:tbl>
      <w:tblPr>
        <w:tblStyle w:val="a3"/>
        <w:tblW w:w="0" w:type="auto"/>
        <w:tblLook w:val="04A0" w:firstRow="1" w:lastRow="0" w:firstColumn="1" w:lastColumn="0" w:noHBand="0" w:noVBand="1"/>
      </w:tblPr>
      <w:tblGrid>
        <w:gridCol w:w="3190"/>
        <w:gridCol w:w="3190"/>
        <w:gridCol w:w="3191"/>
      </w:tblGrid>
      <w:tr w:rsidR="004A0ECD" w:rsidRPr="002C1CF3" w14:paraId="5636587A" w14:textId="77777777" w:rsidTr="00A73830">
        <w:tc>
          <w:tcPr>
            <w:tcW w:w="3190" w:type="dxa"/>
            <w:vMerge w:val="restart"/>
          </w:tcPr>
          <w:p w14:paraId="65F21D03"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Степень</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засоления</w:t>
            </w:r>
            <w:proofErr w:type="spellEnd"/>
            <w:r w:rsidRPr="002C1CF3">
              <w:rPr>
                <w:rFonts w:ascii="Times New Roman" w:hAnsi="Times New Roman"/>
                <w:sz w:val="22"/>
                <w:szCs w:val="22"/>
              </w:rPr>
              <w:t xml:space="preserve"> (2013) </w:t>
            </w:r>
          </w:p>
        </w:tc>
        <w:tc>
          <w:tcPr>
            <w:tcW w:w="6381" w:type="dxa"/>
            <w:gridSpan w:val="2"/>
          </w:tcPr>
          <w:p w14:paraId="144FD8A1"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Районы</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Мактааральского</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массива</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орошения</w:t>
            </w:r>
            <w:proofErr w:type="spellEnd"/>
          </w:p>
        </w:tc>
      </w:tr>
      <w:tr w:rsidR="004A0ECD" w:rsidRPr="002C1CF3" w14:paraId="508532F9" w14:textId="77777777" w:rsidTr="00A73830">
        <w:tc>
          <w:tcPr>
            <w:tcW w:w="3190" w:type="dxa"/>
            <w:vMerge/>
          </w:tcPr>
          <w:p w14:paraId="7DED1ECD" w14:textId="77777777" w:rsidR="004A0ECD" w:rsidRPr="002C1CF3" w:rsidRDefault="004A0ECD" w:rsidP="009551A0">
            <w:pPr>
              <w:spacing w:after="0" w:line="240" w:lineRule="auto"/>
              <w:jc w:val="both"/>
              <w:rPr>
                <w:rFonts w:ascii="Times New Roman" w:hAnsi="Times New Roman"/>
                <w:sz w:val="22"/>
                <w:szCs w:val="22"/>
              </w:rPr>
            </w:pPr>
          </w:p>
        </w:tc>
        <w:tc>
          <w:tcPr>
            <w:tcW w:w="3190" w:type="dxa"/>
          </w:tcPr>
          <w:p w14:paraId="0CC3A08D"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Жетысайский</w:t>
            </w:r>
          </w:p>
        </w:tc>
        <w:tc>
          <w:tcPr>
            <w:tcW w:w="3191" w:type="dxa"/>
          </w:tcPr>
          <w:p w14:paraId="47F30149"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Мактааральский</w:t>
            </w:r>
          </w:p>
        </w:tc>
      </w:tr>
      <w:tr w:rsidR="004A0ECD" w:rsidRPr="002C1CF3" w14:paraId="2CC1DB01" w14:textId="77777777" w:rsidTr="00A73830">
        <w:tc>
          <w:tcPr>
            <w:tcW w:w="3190" w:type="dxa"/>
          </w:tcPr>
          <w:p w14:paraId="2101520D"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Незасоленные</w:t>
            </w:r>
          </w:p>
        </w:tc>
        <w:tc>
          <w:tcPr>
            <w:tcW w:w="3190" w:type="dxa"/>
          </w:tcPr>
          <w:p w14:paraId="4AB57D2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15,3% или 15396 га</w:t>
            </w:r>
          </w:p>
        </w:tc>
        <w:tc>
          <w:tcPr>
            <w:tcW w:w="3191" w:type="dxa"/>
          </w:tcPr>
          <w:p w14:paraId="2F8F6FD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12,5% или 97941 га</w:t>
            </w:r>
          </w:p>
        </w:tc>
      </w:tr>
      <w:tr w:rsidR="004A0ECD" w:rsidRPr="002C1CF3" w14:paraId="7E3947F2" w14:textId="77777777" w:rsidTr="00A73830">
        <w:tc>
          <w:tcPr>
            <w:tcW w:w="3190" w:type="dxa"/>
          </w:tcPr>
          <w:p w14:paraId="23FB77A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012AF82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33,5% или 33674 га</w:t>
            </w:r>
          </w:p>
        </w:tc>
        <w:tc>
          <w:tcPr>
            <w:tcW w:w="3191" w:type="dxa"/>
          </w:tcPr>
          <w:p w14:paraId="687F7F0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34,7% или 27127 га</w:t>
            </w:r>
          </w:p>
        </w:tc>
      </w:tr>
      <w:tr w:rsidR="004A0ECD" w:rsidRPr="002C1CF3" w14:paraId="20B5817F" w14:textId="77777777" w:rsidTr="00A73830">
        <w:tc>
          <w:tcPr>
            <w:tcW w:w="3190" w:type="dxa"/>
          </w:tcPr>
          <w:p w14:paraId="768A05BF"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280B73E3"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23% или 23103 га</w:t>
            </w:r>
          </w:p>
        </w:tc>
        <w:tc>
          <w:tcPr>
            <w:tcW w:w="3191" w:type="dxa"/>
          </w:tcPr>
          <w:p w14:paraId="5A699CE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37,8% или 29596 га</w:t>
            </w:r>
          </w:p>
        </w:tc>
      </w:tr>
      <w:tr w:rsidR="004A0ECD" w:rsidRPr="002C1CF3" w14:paraId="22D600B2" w14:textId="77777777" w:rsidTr="00A73830">
        <w:tc>
          <w:tcPr>
            <w:tcW w:w="3190" w:type="dxa"/>
          </w:tcPr>
          <w:p w14:paraId="6E35995C"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19494F6B"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23,6% или 23698 га</w:t>
            </w:r>
          </w:p>
        </w:tc>
        <w:tc>
          <w:tcPr>
            <w:tcW w:w="3191" w:type="dxa"/>
          </w:tcPr>
          <w:p w14:paraId="2C786C0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14,2% или 11123 га</w:t>
            </w:r>
          </w:p>
        </w:tc>
      </w:tr>
      <w:tr w:rsidR="004A0ECD" w:rsidRPr="002C1CF3" w14:paraId="508AE684" w14:textId="77777777" w:rsidTr="00A73830">
        <w:tc>
          <w:tcPr>
            <w:tcW w:w="3190" w:type="dxa"/>
          </w:tcPr>
          <w:p w14:paraId="06E57B91"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Солончаки</w:t>
            </w:r>
          </w:p>
        </w:tc>
        <w:tc>
          <w:tcPr>
            <w:tcW w:w="3190" w:type="dxa"/>
          </w:tcPr>
          <w:p w14:paraId="2CC2276B"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4,6% или 4580 га</w:t>
            </w:r>
          </w:p>
        </w:tc>
        <w:tc>
          <w:tcPr>
            <w:tcW w:w="3191" w:type="dxa"/>
          </w:tcPr>
          <w:p w14:paraId="2F6F0120"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0,7 % или 564 га</w:t>
            </w:r>
          </w:p>
        </w:tc>
      </w:tr>
    </w:tbl>
    <w:p w14:paraId="7BBA3123" w14:textId="77777777" w:rsidR="004A0ECD" w:rsidRDefault="004A0ECD" w:rsidP="009551A0">
      <w:pPr>
        <w:spacing w:after="0" w:line="240" w:lineRule="auto"/>
        <w:jc w:val="both"/>
        <w:rPr>
          <w:rFonts w:ascii="Times New Roman" w:hAnsi="Times New Roman" w:cs="Times New Roman"/>
          <w:sz w:val="28"/>
          <w:szCs w:val="28"/>
        </w:rPr>
      </w:pPr>
    </w:p>
    <w:p w14:paraId="30FC0E17" w14:textId="77777777" w:rsidR="004A0ECD" w:rsidRPr="006C6AA0" w:rsidRDefault="004A0ECD" w:rsidP="009551A0">
      <w:pPr>
        <w:spacing w:after="0" w:line="240" w:lineRule="auto"/>
        <w:jc w:val="center"/>
        <w:rPr>
          <w:rFonts w:ascii="Times New Roman" w:hAnsi="Times New Roman" w:cs="Times New Roman"/>
          <w:sz w:val="28"/>
          <w:szCs w:val="28"/>
        </w:rPr>
      </w:pPr>
      <w:r w:rsidRPr="006C6AA0">
        <w:rPr>
          <w:rFonts w:ascii="Times New Roman" w:hAnsi="Times New Roman" w:cs="Times New Roman"/>
          <w:noProof/>
          <w:sz w:val="28"/>
          <w:szCs w:val="28"/>
        </w:rPr>
        <w:drawing>
          <wp:inline distT="0" distB="0" distL="0" distR="0" wp14:anchorId="434E80A9" wp14:editId="35AABED8">
            <wp:extent cx="5940425" cy="4182110"/>
            <wp:effectExtent l="0" t="0" r="317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4182110"/>
                    </a:xfrm>
                    <a:prstGeom prst="rect">
                      <a:avLst/>
                    </a:prstGeom>
                    <a:noFill/>
                    <a:ln>
                      <a:noFill/>
                    </a:ln>
                  </pic:spPr>
                </pic:pic>
              </a:graphicData>
            </a:graphic>
          </wp:inline>
        </w:drawing>
      </w:r>
    </w:p>
    <w:p w14:paraId="50B5644B" w14:textId="47E2C203" w:rsidR="004A0ECD" w:rsidRPr="006C6AA0" w:rsidRDefault="00B41F9D" w:rsidP="009551A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4.29</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за</w:t>
      </w:r>
      <w:r w:rsidR="004A0ECD" w:rsidRPr="006C6AA0">
        <w:rPr>
          <w:rFonts w:ascii="Times New Roman" w:eastAsia="Times New Roman" w:hAnsi="Times New Roman" w:cs="Times New Roman"/>
          <w:color w:val="000000"/>
          <w:sz w:val="28"/>
          <w:szCs w:val="28"/>
          <w:lang w:val="kk-KZ"/>
        </w:rPr>
        <w:t xml:space="preserve"> 2013г на основе данных </w:t>
      </w:r>
      <w:proofErr w:type="spellStart"/>
      <w:r w:rsidR="004A0ECD" w:rsidRPr="006C6AA0">
        <w:rPr>
          <w:rFonts w:ascii="Times New Roman" w:eastAsia="Times New Roman" w:hAnsi="Times New Roman" w:cs="Times New Roman"/>
          <w:color w:val="000000"/>
          <w:sz w:val="28"/>
          <w:szCs w:val="28"/>
          <w:lang w:val="en-US"/>
        </w:rPr>
        <w:t>LandSat</w:t>
      </w:r>
      <w:proofErr w:type="spellEnd"/>
      <w:r w:rsidR="004A0ECD" w:rsidRPr="006C6AA0">
        <w:rPr>
          <w:rFonts w:ascii="Times New Roman" w:eastAsia="Times New Roman" w:hAnsi="Times New Roman" w:cs="Times New Roman"/>
          <w:color w:val="000000"/>
          <w:sz w:val="28"/>
          <w:szCs w:val="28"/>
        </w:rPr>
        <w:t>-8</w:t>
      </w:r>
    </w:p>
    <w:p w14:paraId="59D56637" w14:textId="77777777" w:rsidR="004A0ECD" w:rsidRPr="006C6AA0" w:rsidRDefault="004A0ECD" w:rsidP="009551A0">
      <w:pPr>
        <w:spacing w:after="0" w:line="240" w:lineRule="auto"/>
        <w:jc w:val="both"/>
        <w:rPr>
          <w:rFonts w:ascii="Times New Roman" w:hAnsi="Times New Roman" w:cs="Times New Roman"/>
          <w:sz w:val="28"/>
          <w:szCs w:val="28"/>
        </w:rPr>
      </w:pPr>
    </w:p>
    <w:p w14:paraId="6ABF2511" w14:textId="18046E2C" w:rsidR="004A0ECD" w:rsidRDefault="004A0ECD" w:rsidP="009551A0">
      <w:pPr>
        <w:spacing w:after="0" w:line="240" w:lineRule="auto"/>
        <w:ind w:firstLine="709"/>
        <w:jc w:val="both"/>
        <w:rPr>
          <w:rFonts w:ascii="Times New Roman" w:hAnsi="Times New Roman" w:cs="Times New Roman"/>
          <w:sz w:val="28"/>
          <w:szCs w:val="28"/>
        </w:rPr>
      </w:pPr>
      <w:r w:rsidRPr="006C6AA0">
        <w:rPr>
          <w:rFonts w:ascii="Times New Roman" w:hAnsi="Times New Roman" w:cs="Times New Roman"/>
          <w:sz w:val="28"/>
          <w:szCs w:val="28"/>
        </w:rPr>
        <w:t>Картировани</w:t>
      </w:r>
      <w:r>
        <w:rPr>
          <w:rFonts w:ascii="Times New Roman" w:hAnsi="Times New Roman" w:cs="Times New Roman"/>
          <w:sz w:val="28"/>
          <w:szCs w:val="28"/>
        </w:rPr>
        <w:t xml:space="preserve">е </w:t>
      </w:r>
      <w:r w:rsidRPr="006C6AA0">
        <w:rPr>
          <w:rFonts w:ascii="Times New Roman" w:hAnsi="Times New Roman" w:cs="Times New Roman"/>
          <w:sz w:val="28"/>
          <w:szCs w:val="28"/>
        </w:rPr>
        <w:t xml:space="preserve">засоленности почв орошаемых земель Мактааральского массива за 2014 </w:t>
      </w:r>
      <w:r>
        <w:rPr>
          <w:rFonts w:ascii="Times New Roman" w:hAnsi="Times New Roman" w:cs="Times New Roman"/>
          <w:sz w:val="28"/>
          <w:szCs w:val="28"/>
        </w:rPr>
        <w:t xml:space="preserve">проведено на основе данных ДЗЗ за 24 мая. Результирующая тематическая </w:t>
      </w:r>
      <w:r w:rsidR="00B41F9D">
        <w:rPr>
          <w:rFonts w:ascii="Times New Roman" w:hAnsi="Times New Roman" w:cs="Times New Roman"/>
          <w:sz w:val="28"/>
          <w:szCs w:val="28"/>
        </w:rPr>
        <w:t>карта приведена на рисунке 4.30</w:t>
      </w:r>
      <w:r>
        <w:rPr>
          <w:rFonts w:ascii="Times New Roman" w:hAnsi="Times New Roman" w:cs="Times New Roman"/>
          <w:sz w:val="28"/>
          <w:szCs w:val="28"/>
        </w:rPr>
        <w:t>, площадные характерист</w:t>
      </w:r>
      <w:r w:rsidR="004713F9">
        <w:rPr>
          <w:rFonts w:ascii="Times New Roman" w:hAnsi="Times New Roman" w:cs="Times New Roman"/>
          <w:sz w:val="28"/>
          <w:szCs w:val="28"/>
        </w:rPr>
        <w:t>ики представлены в таблице 4</w:t>
      </w:r>
      <w:r>
        <w:rPr>
          <w:rFonts w:ascii="Times New Roman" w:hAnsi="Times New Roman" w:cs="Times New Roman"/>
          <w:sz w:val="28"/>
          <w:szCs w:val="28"/>
        </w:rPr>
        <w:t>.</w:t>
      </w:r>
      <w:r w:rsidR="002011BF">
        <w:rPr>
          <w:rFonts w:ascii="Times New Roman" w:hAnsi="Times New Roman" w:cs="Times New Roman"/>
          <w:sz w:val="28"/>
          <w:szCs w:val="28"/>
        </w:rPr>
        <w:t>11</w:t>
      </w:r>
      <w:r w:rsidR="004713F9">
        <w:rPr>
          <w:rFonts w:ascii="Times New Roman" w:hAnsi="Times New Roman" w:cs="Times New Roman"/>
          <w:sz w:val="28"/>
          <w:szCs w:val="28"/>
        </w:rPr>
        <w:t>.</w:t>
      </w:r>
    </w:p>
    <w:p w14:paraId="0796AE5E" w14:textId="77777777" w:rsidR="009551A0" w:rsidRDefault="009551A0" w:rsidP="009551A0">
      <w:pPr>
        <w:spacing w:after="0" w:line="240" w:lineRule="auto"/>
        <w:ind w:firstLine="709"/>
        <w:jc w:val="both"/>
        <w:rPr>
          <w:rFonts w:ascii="Times New Roman" w:hAnsi="Times New Roman" w:cs="Times New Roman"/>
          <w:sz w:val="28"/>
          <w:szCs w:val="28"/>
        </w:rPr>
      </w:pPr>
    </w:p>
    <w:p w14:paraId="41FDFC41" w14:textId="4C207606" w:rsidR="004A0ECD" w:rsidRDefault="002011BF"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w:t>
      </w:r>
      <w:r w:rsidR="004713F9">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11.</w:t>
      </w:r>
      <w:r w:rsidR="004A0ECD">
        <w:rPr>
          <w:rFonts w:ascii="Times New Roman" w:eastAsia="Times New Roman" w:hAnsi="Times New Roman" w:cs="Times New Roman"/>
          <w:color w:val="000000"/>
          <w:sz w:val="28"/>
          <w:szCs w:val="28"/>
          <w:lang w:val="kk-KZ"/>
        </w:rPr>
        <w:t xml:space="preserve"> Информация о засолении районов Мактааральского массива орошения на 2014 год</w:t>
      </w:r>
    </w:p>
    <w:tbl>
      <w:tblPr>
        <w:tblStyle w:val="a3"/>
        <w:tblW w:w="0" w:type="auto"/>
        <w:tblLook w:val="04A0" w:firstRow="1" w:lastRow="0" w:firstColumn="1" w:lastColumn="0" w:noHBand="0" w:noVBand="1"/>
      </w:tblPr>
      <w:tblGrid>
        <w:gridCol w:w="3190"/>
        <w:gridCol w:w="3190"/>
        <w:gridCol w:w="3191"/>
      </w:tblGrid>
      <w:tr w:rsidR="004A0ECD" w:rsidRPr="002C1CF3" w14:paraId="3F914374" w14:textId="77777777" w:rsidTr="00A73830">
        <w:tc>
          <w:tcPr>
            <w:tcW w:w="3190" w:type="dxa"/>
            <w:vMerge w:val="restart"/>
          </w:tcPr>
          <w:p w14:paraId="47C325DA"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 xml:space="preserve">Степень засоления (2014) </w:t>
            </w:r>
          </w:p>
        </w:tc>
        <w:tc>
          <w:tcPr>
            <w:tcW w:w="6381" w:type="dxa"/>
            <w:gridSpan w:val="2"/>
          </w:tcPr>
          <w:p w14:paraId="248FE6AD"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Районы Мактааральского массива орошения</w:t>
            </w:r>
          </w:p>
        </w:tc>
      </w:tr>
      <w:tr w:rsidR="004A0ECD" w:rsidRPr="002C1CF3" w14:paraId="788BC383" w14:textId="77777777" w:rsidTr="00A73830">
        <w:tc>
          <w:tcPr>
            <w:tcW w:w="3190" w:type="dxa"/>
            <w:vMerge/>
          </w:tcPr>
          <w:p w14:paraId="42D5935B" w14:textId="77777777" w:rsidR="004A0ECD" w:rsidRPr="004713F9" w:rsidRDefault="004A0ECD" w:rsidP="009551A0">
            <w:pPr>
              <w:spacing w:after="0" w:line="240" w:lineRule="auto"/>
              <w:jc w:val="both"/>
              <w:rPr>
                <w:rFonts w:ascii="Times New Roman" w:hAnsi="Times New Roman"/>
                <w:sz w:val="22"/>
                <w:szCs w:val="22"/>
                <w:lang w:val="ru-RU"/>
              </w:rPr>
            </w:pPr>
          </w:p>
        </w:tc>
        <w:tc>
          <w:tcPr>
            <w:tcW w:w="3190" w:type="dxa"/>
          </w:tcPr>
          <w:p w14:paraId="1682D836"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Жетысайский</w:t>
            </w:r>
          </w:p>
        </w:tc>
        <w:tc>
          <w:tcPr>
            <w:tcW w:w="3191" w:type="dxa"/>
          </w:tcPr>
          <w:p w14:paraId="34AD5467"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Мактааральский</w:t>
            </w:r>
          </w:p>
        </w:tc>
      </w:tr>
      <w:tr w:rsidR="004A0ECD" w:rsidRPr="002C1CF3" w14:paraId="659F119C" w14:textId="77777777" w:rsidTr="00A73830">
        <w:tc>
          <w:tcPr>
            <w:tcW w:w="3190" w:type="dxa"/>
          </w:tcPr>
          <w:p w14:paraId="24D87F76"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Незасоленные</w:t>
            </w:r>
          </w:p>
        </w:tc>
        <w:tc>
          <w:tcPr>
            <w:tcW w:w="3190" w:type="dxa"/>
          </w:tcPr>
          <w:p w14:paraId="209EA9E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14,2% или 14196 га</w:t>
            </w:r>
          </w:p>
        </w:tc>
        <w:tc>
          <w:tcPr>
            <w:tcW w:w="3191" w:type="dxa"/>
          </w:tcPr>
          <w:p w14:paraId="01E9138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38,8% или 30350 га</w:t>
            </w:r>
          </w:p>
        </w:tc>
      </w:tr>
      <w:tr w:rsidR="004A0ECD" w:rsidRPr="002C1CF3" w14:paraId="6C5CD5A5" w14:textId="77777777" w:rsidTr="00A73830">
        <w:tc>
          <w:tcPr>
            <w:tcW w:w="3190" w:type="dxa"/>
          </w:tcPr>
          <w:p w14:paraId="22737946"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4300369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29,2% или 29293 га</w:t>
            </w:r>
          </w:p>
        </w:tc>
        <w:tc>
          <w:tcPr>
            <w:tcW w:w="3191" w:type="dxa"/>
          </w:tcPr>
          <w:p w14:paraId="7A3C0A1C"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26,39% или 20636 га</w:t>
            </w:r>
          </w:p>
        </w:tc>
      </w:tr>
      <w:tr w:rsidR="004A0ECD" w:rsidRPr="002C1CF3" w14:paraId="0C85083D" w14:textId="77777777" w:rsidTr="00A73830">
        <w:tc>
          <w:tcPr>
            <w:tcW w:w="3190" w:type="dxa"/>
          </w:tcPr>
          <w:p w14:paraId="407D165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19CF347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29,9% или 30009 га</w:t>
            </w:r>
          </w:p>
        </w:tc>
        <w:tc>
          <w:tcPr>
            <w:tcW w:w="3191" w:type="dxa"/>
          </w:tcPr>
          <w:p w14:paraId="3D1C94CB"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23,46% или 18347 га</w:t>
            </w:r>
          </w:p>
        </w:tc>
      </w:tr>
      <w:tr w:rsidR="004A0ECD" w:rsidRPr="002C1CF3" w14:paraId="763D5784" w14:textId="77777777" w:rsidTr="00A73830">
        <w:tc>
          <w:tcPr>
            <w:tcW w:w="3190" w:type="dxa"/>
          </w:tcPr>
          <w:p w14:paraId="6699D37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36535F9E"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24,3% или 24405 га</w:t>
            </w:r>
          </w:p>
        </w:tc>
        <w:tc>
          <w:tcPr>
            <w:tcW w:w="3191" w:type="dxa"/>
          </w:tcPr>
          <w:p w14:paraId="3787F7E2"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10,75% или 8408 га</w:t>
            </w:r>
          </w:p>
        </w:tc>
      </w:tr>
      <w:tr w:rsidR="004A0ECD" w:rsidRPr="002C1CF3" w14:paraId="566A3366" w14:textId="77777777" w:rsidTr="00A73830">
        <w:tc>
          <w:tcPr>
            <w:tcW w:w="3190" w:type="dxa"/>
          </w:tcPr>
          <w:p w14:paraId="2A53488F"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Солончаки</w:t>
            </w:r>
          </w:p>
        </w:tc>
        <w:tc>
          <w:tcPr>
            <w:tcW w:w="3190" w:type="dxa"/>
          </w:tcPr>
          <w:p w14:paraId="5813551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2,4% или 2406 га</w:t>
            </w:r>
          </w:p>
        </w:tc>
        <w:tc>
          <w:tcPr>
            <w:tcW w:w="3191" w:type="dxa"/>
          </w:tcPr>
          <w:p w14:paraId="78B51817"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0,6% или 451 га</w:t>
            </w:r>
          </w:p>
        </w:tc>
      </w:tr>
    </w:tbl>
    <w:p w14:paraId="4342B270" w14:textId="77777777" w:rsidR="004A0ECD" w:rsidRDefault="004A0ECD" w:rsidP="009551A0">
      <w:pPr>
        <w:spacing w:after="0" w:line="240" w:lineRule="auto"/>
        <w:jc w:val="both"/>
        <w:rPr>
          <w:rFonts w:ascii="Times New Roman" w:hAnsi="Times New Roman" w:cs="Times New Roman"/>
          <w:sz w:val="28"/>
          <w:szCs w:val="28"/>
        </w:rPr>
      </w:pPr>
    </w:p>
    <w:p w14:paraId="70C4391E" w14:textId="77777777" w:rsidR="004A0ECD" w:rsidRPr="006C6AA0" w:rsidRDefault="004A0ECD" w:rsidP="009551A0">
      <w:pPr>
        <w:spacing w:after="0" w:line="240" w:lineRule="auto"/>
        <w:jc w:val="both"/>
        <w:rPr>
          <w:rFonts w:ascii="Times New Roman" w:hAnsi="Times New Roman" w:cs="Times New Roman"/>
          <w:sz w:val="28"/>
          <w:szCs w:val="28"/>
        </w:rPr>
      </w:pPr>
      <w:r w:rsidRPr="006C6AA0">
        <w:rPr>
          <w:rFonts w:ascii="Times New Roman" w:hAnsi="Times New Roman" w:cs="Times New Roman"/>
          <w:noProof/>
          <w:sz w:val="28"/>
          <w:szCs w:val="28"/>
        </w:rPr>
        <w:drawing>
          <wp:inline distT="0" distB="0" distL="0" distR="0" wp14:anchorId="72682A13" wp14:editId="2123114B">
            <wp:extent cx="5936400" cy="417960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6400" cy="4179600"/>
                    </a:xfrm>
                    <a:prstGeom prst="rect">
                      <a:avLst/>
                    </a:prstGeom>
                    <a:noFill/>
                    <a:ln>
                      <a:noFill/>
                    </a:ln>
                  </pic:spPr>
                </pic:pic>
              </a:graphicData>
            </a:graphic>
          </wp:inline>
        </w:drawing>
      </w:r>
    </w:p>
    <w:p w14:paraId="0235C230" w14:textId="77777777" w:rsidR="00F81517" w:rsidRDefault="00F81517" w:rsidP="009551A0">
      <w:pPr>
        <w:spacing w:after="0" w:line="240" w:lineRule="auto"/>
        <w:jc w:val="both"/>
        <w:rPr>
          <w:rFonts w:ascii="Times New Roman" w:eastAsia="Times New Roman" w:hAnsi="Times New Roman" w:cs="Times New Roman"/>
          <w:color w:val="000000"/>
          <w:sz w:val="28"/>
          <w:szCs w:val="28"/>
          <w:lang w:val="kk-KZ"/>
        </w:rPr>
      </w:pPr>
    </w:p>
    <w:p w14:paraId="32D02A36" w14:textId="35CFDBF3" w:rsidR="004A0ECD" w:rsidRPr="0069232D" w:rsidRDefault="00B41F9D" w:rsidP="009551A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4.30</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за 2014г на основе данных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9232D">
        <w:rPr>
          <w:rFonts w:ascii="Times New Roman" w:eastAsia="Times New Roman" w:hAnsi="Times New Roman" w:cs="Times New Roman"/>
          <w:color w:val="000000"/>
          <w:sz w:val="28"/>
          <w:szCs w:val="28"/>
        </w:rPr>
        <w:t>-8</w:t>
      </w:r>
    </w:p>
    <w:p w14:paraId="76F02C43" w14:textId="77777777" w:rsidR="004A0ECD" w:rsidRPr="0069232D" w:rsidRDefault="004A0ECD" w:rsidP="009551A0">
      <w:pPr>
        <w:spacing w:after="0" w:line="240" w:lineRule="auto"/>
        <w:jc w:val="both"/>
        <w:rPr>
          <w:rFonts w:ascii="Times New Roman" w:hAnsi="Times New Roman" w:cs="Times New Roman"/>
          <w:sz w:val="28"/>
          <w:szCs w:val="28"/>
        </w:rPr>
      </w:pPr>
    </w:p>
    <w:p w14:paraId="76DEED97" w14:textId="021F617B" w:rsidR="004A0ECD" w:rsidRPr="0069232D" w:rsidRDefault="004A0ECD" w:rsidP="009551A0">
      <w:pPr>
        <w:spacing w:after="0" w:line="240" w:lineRule="auto"/>
        <w:ind w:firstLine="709"/>
        <w:jc w:val="both"/>
        <w:rPr>
          <w:rFonts w:ascii="Times New Roman" w:hAnsi="Times New Roman" w:cs="Times New Roman"/>
          <w:sz w:val="28"/>
          <w:szCs w:val="28"/>
        </w:rPr>
      </w:pPr>
      <w:r w:rsidRPr="0069232D">
        <w:rPr>
          <w:rFonts w:ascii="Times New Roman" w:hAnsi="Times New Roman" w:cs="Times New Roman"/>
          <w:sz w:val="28"/>
          <w:szCs w:val="28"/>
        </w:rPr>
        <w:t xml:space="preserve">Для определения засоленности почв орошаемых земель Мактааральского массива за 2015 год выполнено </w:t>
      </w:r>
      <w:proofErr w:type="gramStart"/>
      <w:r w:rsidRPr="0069232D">
        <w:rPr>
          <w:rFonts w:ascii="Times New Roman" w:hAnsi="Times New Roman" w:cs="Times New Roman"/>
          <w:sz w:val="28"/>
          <w:szCs w:val="28"/>
        </w:rPr>
        <w:t xml:space="preserve">дешифрирование  </w:t>
      </w:r>
      <w:proofErr w:type="spellStart"/>
      <w:r w:rsidRPr="0069232D">
        <w:rPr>
          <w:rFonts w:ascii="Times New Roman" w:hAnsi="Times New Roman" w:cs="Times New Roman"/>
          <w:sz w:val="28"/>
          <w:szCs w:val="28"/>
        </w:rPr>
        <w:t>космоснимка</w:t>
      </w:r>
      <w:proofErr w:type="spellEnd"/>
      <w:proofErr w:type="gramEnd"/>
      <w:r w:rsidRPr="0069232D">
        <w:rPr>
          <w:rFonts w:ascii="Times New Roman" w:hAnsi="Times New Roman" w:cs="Times New Roman"/>
          <w:sz w:val="28"/>
          <w:szCs w:val="28"/>
        </w:rPr>
        <w:t xml:space="preserve"> </w:t>
      </w:r>
      <w:proofErr w:type="spellStart"/>
      <w:r w:rsidRPr="0069232D">
        <w:rPr>
          <w:rFonts w:ascii="Times New Roman" w:eastAsia="Times New Roman" w:hAnsi="Times New Roman" w:cs="Times New Roman"/>
          <w:color w:val="000000"/>
          <w:sz w:val="28"/>
          <w:szCs w:val="28"/>
          <w:lang w:val="en-US"/>
        </w:rPr>
        <w:t>LandSat</w:t>
      </w:r>
      <w:proofErr w:type="spellEnd"/>
      <w:r w:rsidR="002011BF">
        <w:rPr>
          <w:rFonts w:ascii="Times New Roman" w:eastAsia="Times New Roman" w:hAnsi="Times New Roman" w:cs="Times New Roman"/>
          <w:color w:val="000000"/>
          <w:sz w:val="28"/>
          <w:szCs w:val="28"/>
        </w:rPr>
        <w:t>-8 за 9 апреля (табл.4.12</w:t>
      </w:r>
      <w:r w:rsidRPr="0069232D">
        <w:rPr>
          <w:rFonts w:ascii="Times New Roman" w:eastAsia="Times New Roman" w:hAnsi="Times New Roman" w:cs="Times New Roman"/>
          <w:color w:val="000000"/>
          <w:sz w:val="28"/>
          <w:szCs w:val="28"/>
        </w:rPr>
        <w:t>.)</w:t>
      </w:r>
    </w:p>
    <w:p w14:paraId="614D9F62" w14:textId="77777777" w:rsidR="004A0ECD" w:rsidRPr="0069232D" w:rsidRDefault="004A0ECD" w:rsidP="009551A0">
      <w:pPr>
        <w:spacing w:after="0" w:line="240" w:lineRule="auto"/>
        <w:jc w:val="both"/>
        <w:rPr>
          <w:rFonts w:ascii="Times New Roman" w:hAnsi="Times New Roman" w:cs="Times New Roman"/>
          <w:sz w:val="28"/>
          <w:szCs w:val="28"/>
        </w:rPr>
      </w:pPr>
    </w:p>
    <w:p w14:paraId="79E8513C" w14:textId="63C2A0EB" w:rsidR="004A0ECD" w:rsidRPr="0069232D" w:rsidRDefault="002011BF"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4.12</w:t>
      </w:r>
      <w:r w:rsidR="004A0ECD" w:rsidRPr="0069232D">
        <w:rPr>
          <w:rFonts w:ascii="Times New Roman" w:eastAsia="Times New Roman" w:hAnsi="Times New Roman" w:cs="Times New Roman"/>
          <w:color w:val="000000"/>
          <w:sz w:val="28"/>
          <w:szCs w:val="28"/>
          <w:lang w:val="kk-KZ"/>
        </w:rPr>
        <w:t>. Информация о засолении районов Мактааральского массива орошения на 2015 год</w:t>
      </w:r>
    </w:p>
    <w:tbl>
      <w:tblPr>
        <w:tblStyle w:val="a3"/>
        <w:tblW w:w="0" w:type="auto"/>
        <w:tblLook w:val="04A0" w:firstRow="1" w:lastRow="0" w:firstColumn="1" w:lastColumn="0" w:noHBand="0" w:noVBand="1"/>
      </w:tblPr>
      <w:tblGrid>
        <w:gridCol w:w="3190"/>
        <w:gridCol w:w="3190"/>
        <w:gridCol w:w="3191"/>
      </w:tblGrid>
      <w:tr w:rsidR="004A0ECD" w:rsidRPr="0069232D" w14:paraId="53ABCE86" w14:textId="77777777" w:rsidTr="00A73830">
        <w:tc>
          <w:tcPr>
            <w:tcW w:w="3190" w:type="dxa"/>
            <w:vMerge w:val="restart"/>
          </w:tcPr>
          <w:p w14:paraId="60815472" w14:textId="77777777" w:rsidR="004A0ECD" w:rsidRPr="0069232D" w:rsidRDefault="004A0ECD" w:rsidP="009551A0">
            <w:pPr>
              <w:spacing w:after="0" w:line="240" w:lineRule="auto"/>
              <w:jc w:val="both"/>
              <w:rPr>
                <w:rFonts w:ascii="Times New Roman" w:hAnsi="Times New Roman"/>
                <w:sz w:val="22"/>
                <w:szCs w:val="22"/>
              </w:rPr>
            </w:pPr>
            <w:proofErr w:type="spellStart"/>
            <w:r w:rsidRPr="0069232D">
              <w:rPr>
                <w:rFonts w:ascii="Times New Roman" w:hAnsi="Times New Roman"/>
                <w:sz w:val="22"/>
                <w:szCs w:val="22"/>
              </w:rPr>
              <w:lastRenderedPageBreak/>
              <w:t>Степень</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засоления</w:t>
            </w:r>
            <w:proofErr w:type="spellEnd"/>
            <w:r w:rsidRPr="0069232D">
              <w:rPr>
                <w:rFonts w:ascii="Times New Roman" w:hAnsi="Times New Roman"/>
                <w:sz w:val="22"/>
                <w:szCs w:val="22"/>
              </w:rPr>
              <w:t xml:space="preserve"> </w:t>
            </w:r>
          </w:p>
        </w:tc>
        <w:tc>
          <w:tcPr>
            <w:tcW w:w="6381" w:type="dxa"/>
            <w:gridSpan w:val="2"/>
          </w:tcPr>
          <w:p w14:paraId="5C9177BF" w14:textId="77777777" w:rsidR="004A0ECD" w:rsidRPr="0069232D" w:rsidRDefault="004A0ECD" w:rsidP="009551A0">
            <w:pPr>
              <w:spacing w:after="0" w:line="240" w:lineRule="auto"/>
              <w:jc w:val="both"/>
              <w:rPr>
                <w:rFonts w:ascii="Times New Roman" w:hAnsi="Times New Roman"/>
                <w:sz w:val="22"/>
                <w:szCs w:val="22"/>
              </w:rPr>
            </w:pPr>
            <w:proofErr w:type="spellStart"/>
            <w:r w:rsidRPr="0069232D">
              <w:rPr>
                <w:rFonts w:ascii="Times New Roman" w:hAnsi="Times New Roman"/>
                <w:sz w:val="22"/>
                <w:szCs w:val="22"/>
              </w:rPr>
              <w:t>Районы</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Мактааральского</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массива</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орошения</w:t>
            </w:r>
            <w:proofErr w:type="spellEnd"/>
          </w:p>
        </w:tc>
      </w:tr>
      <w:tr w:rsidR="004A0ECD" w:rsidRPr="0069232D" w14:paraId="2FCD1E12" w14:textId="77777777" w:rsidTr="00A73830">
        <w:tc>
          <w:tcPr>
            <w:tcW w:w="3190" w:type="dxa"/>
            <w:vMerge/>
          </w:tcPr>
          <w:p w14:paraId="011ED95A" w14:textId="77777777" w:rsidR="004A0ECD" w:rsidRPr="0069232D" w:rsidRDefault="004A0ECD" w:rsidP="009551A0">
            <w:pPr>
              <w:spacing w:after="0" w:line="240" w:lineRule="auto"/>
              <w:jc w:val="both"/>
              <w:rPr>
                <w:rFonts w:ascii="Times New Roman" w:hAnsi="Times New Roman"/>
                <w:sz w:val="22"/>
                <w:szCs w:val="22"/>
              </w:rPr>
            </w:pPr>
          </w:p>
        </w:tc>
        <w:tc>
          <w:tcPr>
            <w:tcW w:w="3190" w:type="dxa"/>
          </w:tcPr>
          <w:p w14:paraId="1785100A"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Жетысайский</w:t>
            </w:r>
          </w:p>
        </w:tc>
        <w:tc>
          <w:tcPr>
            <w:tcW w:w="3191" w:type="dxa"/>
          </w:tcPr>
          <w:p w14:paraId="66C507E7"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Мактааральский</w:t>
            </w:r>
          </w:p>
        </w:tc>
      </w:tr>
      <w:tr w:rsidR="004A0ECD" w:rsidRPr="0069232D" w14:paraId="3A6EFAD9" w14:textId="77777777" w:rsidTr="00A73830">
        <w:tc>
          <w:tcPr>
            <w:tcW w:w="3190" w:type="dxa"/>
          </w:tcPr>
          <w:p w14:paraId="6B075EF8"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Незасоленные</w:t>
            </w:r>
          </w:p>
        </w:tc>
        <w:tc>
          <w:tcPr>
            <w:tcW w:w="3190" w:type="dxa"/>
          </w:tcPr>
          <w:p w14:paraId="14D34669"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5% или 5019 га</w:t>
            </w:r>
          </w:p>
        </w:tc>
        <w:tc>
          <w:tcPr>
            <w:tcW w:w="3191" w:type="dxa"/>
          </w:tcPr>
          <w:p w14:paraId="0840D66E"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2,8% или 2158 га</w:t>
            </w:r>
          </w:p>
        </w:tc>
      </w:tr>
      <w:tr w:rsidR="004A0ECD" w:rsidRPr="0069232D" w14:paraId="7EE2CE2F" w14:textId="77777777" w:rsidTr="00A73830">
        <w:tc>
          <w:tcPr>
            <w:tcW w:w="3190" w:type="dxa"/>
          </w:tcPr>
          <w:p w14:paraId="4E9A3C36"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0E04B43E"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33,1% или 33212 га</w:t>
            </w:r>
          </w:p>
        </w:tc>
        <w:tc>
          <w:tcPr>
            <w:tcW w:w="3191" w:type="dxa"/>
          </w:tcPr>
          <w:p w14:paraId="65837315"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28,1% или 21947 га</w:t>
            </w:r>
          </w:p>
        </w:tc>
      </w:tr>
      <w:tr w:rsidR="004A0ECD" w:rsidRPr="0069232D" w14:paraId="594FAF90" w14:textId="77777777" w:rsidTr="00A73830">
        <w:tc>
          <w:tcPr>
            <w:tcW w:w="3190" w:type="dxa"/>
          </w:tcPr>
          <w:p w14:paraId="5E0CCDF2"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2C4593E8"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39,8% или 39929 га</w:t>
            </w:r>
          </w:p>
        </w:tc>
        <w:tc>
          <w:tcPr>
            <w:tcW w:w="3191" w:type="dxa"/>
          </w:tcPr>
          <w:p w14:paraId="044800B4"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52% или 40663 га</w:t>
            </w:r>
          </w:p>
        </w:tc>
      </w:tr>
      <w:tr w:rsidR="004A0ECD" w:rsidRPr="0069232D" w14:paraId="624C0B39" w14:textId="77777777" w:rsidTr="00A73830">
        <w:tc>
          <w:tcPr>
            <w:tcW w:w="3190" w:type="dxa"/>
          </w:tcPr>
          <w:p w14:paraId="610F0DAA"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198C113F"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19,5% или 19571 га</w:t>
            </w:r>
          </w:p>
        </w:tc>
        <w:tc>
          <w:tcPr>
            <w:tcW w:w="3191" w:type="dxa"/>
          </w:tcPr>
          <w:p w14:paraId="2D7E533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16,1% или 12586 га</w:t>
            </w:r>
          </w:p>
        </w:tc>
      </w:tr>
      <w:tr w:rsidR="004A0ECD" w:rsidRPr="0069232D" w14:paraId="3B401CC4" w14:textId="77777777" w:rsidTr="00A73830">
        <w:tc>
          <w:tcPr>
            <w:tcW w:w="3190" w:type="dxa"/>
          </w:tcPr>
          <w:p w14:paraId="1A576F2A"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Солончаки</w:t>
            </w:r>
          </w:p>
        </w:tc>
        <w:tc>
          <w:tcPr>
            <w:tcW w:w="3190" w:type="dxa"/>
          </w:tcPr>
          <w:p w14:paraId="27504F7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2,6% или 2569 га.</w:t>
            </w:r>
          </w:p>
        </w:tc>
        <w:tc>
          <w:tcPr>
            <w:tcW w:w="3191" w:type="dxa"/>
          </w:tcPr>
          <w:p w14:paraId="4F062ED9"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1,1% или 840 га</w:t>
            </w:r>
          </w:p>
        </w:tc>
      </w:tr>
    </w:tbl>
    <w:p w14:paraId="259C4E31" w14:textId="77777777" w:rsidR="004A0ECD" w:rsidRPr="0069232D" w:rsidRDefault="004A0ECD" w:rsidP="009551A0">
      <w:pPr>
        <w:spacing w:after="0" w:line="240" w:lineRule="auto"/>
        <w:jc w:val="both"/>
        <w:rPr>
          <w:rFonts w:ascii="Times New Roman" w:hAnsi="Times New Roman" w:cs="Times New Roman"/>
          <w:sz w:val="28"/>
          <w:szCs w:val="28"/>
        </w:rPr>
      </w:pPr>
    </w:p>
    <w:p w14:paraId="7870701C" w14:textId="385D5793" w:rsidR="004A0ECD" w:rsidRPr="0069232D" w:rsidRDefault="004A0ECD" w:rsidP="009551A0">
      <w:pPr>
        <w:spacing w:after="0" w:line="240" w:lineRule="auto"/>
        <w:ind w:firstLine="709"/>
        <w:jc w:val="both"/>
        <w:rPr>
          <w:rFonts w:ascii="Times New Roman" w:eastAsia="Times New Roman" w:hAnsi="Times New Roman" w:cs="Times New Roman"/>
          <w:color w:val="000000"/>
          <w:sz w:val="28"/>
          <w:szCs w:val="28"/>
          <w:lang w:val="kk-KZ"/>
        </w:rPr>
      </w:pPr>
      <w:r w:rsidRPr="0069232D">
        <w:rPr>
          <w:rFonts w:ascii="Times New Roman" w:hAnsi="Times New Roman" w:cs="Times New Roman"/>
          <w:sz w:val="28"/>
          <w:szCs w:val="28"/>
        </w:rPr>
        <w:t>Результирующая карта с палитрой для выделенных 5 классов в зависимости от степени засоленности полей Жетысайского и Мактааральского ра</w:t>
      </w:r>
      <w:r w:rsidR="00B41F9D">
        <w:rPr>
          <w:rFonts w:ascii="Times New Roman" w:hAnsi="Times New Roman" w:cs="Times New Roman"/>
          <w:sz w:val="28"/>
          <w:szCs w:val="28"/>
        </w:rPr>
        <w:t>йонов приведена на рисунке 4.31</w:t>
      </w:r>
      <w:r w:rsidRPr="0069232D">
        <w:rPr>
          <w:rFonts w:ascii="Times New Roman" w:hAnsi="Times New Roman" w:cs="Times New Roman"/>
          <w:sz w:val="28"/>
          <w:szCs w:val="28"/>
        </w:rPr>
        <w:t xml:space="preserve">. </w:t>
      </w:r>
    </w:p>
    <w:p w14:paraId="0C89D8DD" w14:textId="77777777" w:rsidR="004A0ECD" w:rsidRPr="0069232D" w:rsidRDefault="004A0ECD" w:rsidP="009551A0">
      <w:pPr>
        <w:spacing w:after="0" w:line="240" w:lineRule="auto"/>
        <w:jc w:val="both"/>
        <w:rPr>
          <w:rFonts w:ascii="Times New Roman" w:hAnsi="Times New Roman" w:cs="Times New Roman"/>
          <w:sz w:val="28"/>
          <w:szCs w:val="28"/>
        </w:rPr>
      </w:pPr>
    </w:p>
    <w:p w14:paraId="1F513EF9" w14:textId="77777777" w:rsidR="004A0ECD" w:rsidRPr="0069232D" w:rsidRDefault="004A0ECD" w:rsidP="009551A0">
      <w:pPr>
        <w:spacing w:after="0" w:line="240" w:lineRule="auto"/>
        <w:jc w:val="center"/>
        <w:rPr>
          <w:rFonts w:ascii="Times New Roman" w:hAnsi="Times New Roman" w:cs="Times New Roman"/>
          <w:sz w:val="28"/>
          <w:szCs w:val="28"/>
        </w:rPr>
      </w:pPr>
      <w:r w:rsidRPr="0069232D">
        <w:rPr>
          <w:rFonts w:ascii="Times New Roman" w:hAnsi="Times New Roman" w:cs="Times New Roman"/>
          <w:noProof/>
          <w:sz w:val="28"/>
          <w:szCs w:val="28"/>
        </w:rPr>
        <w:drawing>
          <wp:inline distT="0" distB="0" distL="0" distR="0" wp14:anchorId="595B1D6C" wp14:editId="45302A95">
            <wp:extent cx="6152817" cy="466725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70940" cy="4680997"/>
                    </a:xfrm>
                    <a:prstGeom prst="rect">
                      <a:avLst/>
                    </a:prstGeom>
                    <a:noFill/>
                    <a:ln>
                      <a:noFill/>
                    </a:ln>
                  </pic:spPr>
                </pic:pic>
              </a:graphicData>
            </a:graphic>
          </wp:inline>
        </w:drawing>
      </w:r>
    </w:p>
    <w:p w14:paraId="0E2CFA25" w14:textId="77777777" w:rsidR="00F81517" w:rsidRDefault="00F81517" w:rsidP="009551A0">
      <w:pPr>
        <w:spacing w:after="0" w:line="240" w:lineRule="auto"/>
        <w:jc w:val="center"/>
        <w:rPr>
          <w:rFonts w:ascii="Times New Roman" w:eastAsia="Times New Roman" w:hAnsi="Times New Roman" w:cs="Times New Roman"/>
          <w:color w:val="000000"/>
          <w:sz w:val="28"/>
          <w:szCs w:val="28"/>
          <w:lang w:val="kk-KZ"/>
        </w:rPr>
      </w:pPr>
    </w:p>
    <w:p w14:paraId="0AE9A223" w14:textId="636754CC" w:rsidR="004A0ECD" w:rsidRDefault="004A0ECD" w:rsidP="009551A0">
      <w:pPr>
        <w:spacing w:after="0" w:line="240" w:lineRule="auto"/>
        <w:jc w:val="center"/>
        <w:rPr>
          <w:rFonts w:ascii="Times New Roman" w:eastAsia="Times New Roman" w:hAnsi="Times New Roman" w:cs="Times New Roman"/>
          <w:color w:val="000000"/>
          <w:sz w:val="28"/>
          <w:szCs w:val="28"/>
        </w:rPr>
      </w:pPr>
      <w:r w:rsidRPr="0069232D">
        <w:rPr>
          <w:rFonts w:ascii="Times New Roman" w:eastAsia="Times New Roman" w:hAnsi="Times New Roman" w:cs="Times New Roman"/>
          <w:color w:val="000000"/>
          <w:sz w:val="28"/>
          <w:szCs w:val="28"/>
          <w:lang w:val="kk-KZ"/>
        </w:rPr>
        <w:t xml:space="preserve">Рисунок </w:t>
      </w:r>
      <w:r w:rsidR="00B41F9D">
        <w:rPr>
          <w:rFonts w:ascii="Times New Roman" w:eastAsia="Times New Roman" w:hAnsi="Times New Roman" w:cs="Times New Roman"/>
          <w:color w:val="000000"/>
          <w:sz w:val="28"/>
          <w:szCs w:val="28"/>
          <w:lang w:val="kk-KZ"/>
        </w:rPr>
        <w:t>4.31</w:t>
      </w:r>
      <w:r w:rsidRPr="006C6AA0">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Pr="006C6AA0">
        <w:rPr>
          <w:rFonts w:ascii="Times New Roman" w:eastAsia="Times New Roman" w:hAnsi="Times New Roman" w:cs="Times New Roman"/>
          <w:color w:val="000000"/>
          <w:sz w:val="28"/>
          <w:szCs w:val="28"/>
        </w:rPr>
        <w:t xml:space="preserve"> </w:t>
      </w:r>
      <w:r w:rsidRPr="006C6AA0">
        <w:rPr>
          <w:rFonts w:ascii="Times New Roman" w:eastAsia="Times New Roman" w:hAnsi="Times New Roman" w:cs="Times New Roman"/>
          <w:color w:val="000000"/>
          <w:sz w:val="28"/>
          <w:szCs w:val="28"/>
          <w:lang w:val="kk-KZ"/>
        </w:rPr>
        <w:t xml:space="preserve">за 2015г на основе данных </w:t>
      </w:r>
      <w:proofErr w:type="spellStart"/>
      <w:r w:rsidRPr="006C6AA0">
        <w:rPr>
          <w:rFonts w:ascii="Times New Roman" w:eastAsia="Times New Roman" w:hAnsi="Times New Roman" w:cs="Times New Roman"/>
          <w:color w:val="000000"/>
          <w:sz w:val="28"/>
          <w:szCs w:val="28"/>
          <w:lang w:val="en-US"/>
        </w:rPr>
        <w:t>LandSat</w:t>
      </w:r>
      <w:proofErr w:type="spellEnd"/>
      <w:r w:rsidRPr="006C6AA0">
        <w:rPr>
          <w:rFonts w:ascii="Times New Roman" w:eastAsia="Times New Roman" w:hAnsi="Times New Roman" w:cs="Times New Roman"/>
          <w:color w:val="000000"/>
          <w:sz w:val="28"/>
          <w:szCs w:val="28"/>
        </w:rPr>
        <w:t>-8</w:t>
      </w:r>
    </w:p>
    <w:p w14:paraId="3FFDDDB9" w14:textId="77777777" w:rsidR="004A0ECD" w:rsidRPr="006C6AA0" w:rsidRDefault="004A0ECD" w:rsidP="009551A0">
      <w:pPr>
        <w:spacing w:after="0" w:line="240" w:lineRule="auto"/>
        <w:jc w:val="both"/>
        <w:rPr>
          <w:rFonts w:ascii="Times New Roman" w:eastAsia="Times New Roman" w:hAnsi="Times New Roman" w:cs="Times New Roman"/>
          <w:color w:val="000000"/>
          <w:sz w:val="28"/>
          <w:szCs w:val="28"/>
        </w:rPr>
      </w:pPr>
    </w:p>
    <w:p w14:paraId="092FE737" w14:textId="309DA621" w:rsidR="004A0ECD" w:rsidRDefault="004A0ECD" w:rsidP="009551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картирования состояния </w:t>
      </w:r>
      <w:r w:rsidRPr="006C6AA0">
        <w:rPr>
          <w:rFonts w:ascii="Times New Roman" w:hAnsi="Times New Roman" w:cs="Times New Roman"/>
          <w:sz w:val="28"/>
          <w:szCs w:val="28"/>
        </w:rPr>
        <w:t xml:space="preserve">засоленности почв орошаемых земель Мактааральского массива </w:t>
      </w:r>
      <w:r>
        <w:rPr>
          <w:rFonts w:ascii="Times New Roman" w:hAnsi="Times New Roman" w:cs="Times New Roman"/>
          <w:sz w:val="28"/>
          <w:szCs w:val="28"/>
        </w:rPr>
        <w:t>на</w:t>
      </w:r>
      <w:r w:rsidRPr="006C6AA0">
        <w:rPr>
          <w:rFonts w:ascii="Times New Roman" w:hAnsi="Times New Roman" w:cs="Times New Roman"/>
          <w:sz w:val="28"/>
          <w:szCs w:val="28"/>
        </w:rPr>
        <w:t xml:space="preserve"> 201</w:t>
      </w:r>
      <w:r>
        <w:rPr>
          <w:rFonts w:ascii="Times New Roman" w:hAnsi="Times New Roman" w:cs="Times New Roman"/>
          <w:sz w:val="28"/>
          <w:szCs w:val="28"/>
        </w:rPr>
        <w:t>6 год</w:t>
      </w:r>
      <w:r w:rsidRPr="006C6AA0">
        <w:rPr>
          <w:rFonts w:ascii="Times New Roman" w:hAnsi="Times New Roman" w:cs="Times New Roman"/>
          <w:sz w:val="28"/>
          <w:szCs w:val="28"/>
        </w:rPr>
        <w:t xml:space="preserve"> </w:t>
      </w:r>
      <w:proofErr w:type="gramStart"/>
      <w:r>
        <w:rPr>
          <w:rFonts w:ascii="Times New Roman" w:hAnsi="Times New Roman" w:cs="Times New Roman"/>
          <w:sz w:val="28"/>
          <w:szCs w:val="28"/>
        </w:rPr>
        <w:t>рассмотрены  данные</w:t>
      </w:r>
      <w:proofErr w:type="gramEnd"/>
      <w:r>
        <w:rPr>
          <w:rFonts w:ascii="Times New Roman" w:hAnsi="Times New Roman" w:cs="Times New Roman"/>
          <w:sz w:val="28"/>
          <w:szCs w:val="28"/>
        </w:rPr>
        <w:t xml:space="preserve"> ДЗЗ </w:t>
      </w:r>
      <w:proofErr w:type="spellStart"/>
      <w:r w:rsidRPr="006C6AA0">
        <w:rPr>
          <w:rFonts w:ascii="Times New Roman" w:eastAsia="Times New Roman" w:hAnsi="Times New Roman" w:cs="Times New Roman"/>
          <w:color w:val="000000"/>
          <w:sz w:val="28"/>
          <w:szCs w:val="28"/>
          <w:lang w:val="en-US"/>
        </w:rPr>
        <w:t>LandSat</w:t>
      </w:r>
      <w:proofErr w:type="spellEnd"/>
      <w:r w:rsidRPr="006C6AA0">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за апрель и май,  обработка цифровой информации выполнена для </w:t>
      </w:r>
      <w:proofErr w:type="spellStart"/>
      <w:r>
        <w:rPr>
          <w:rFonts w:ascii="Times New Roman" w:eastAsia="Times New Roman" w:hAnsi="Times New Roman" w:cs="Times New Roman"/>
          <w:color w:val="000000"/>
          <w:sz w:val="28"/>
          <w:szCs w:val="28"/>
        </w:rPr>
        <w:t>космоснимка</w:t>
      </w:r>
      <w:proofErr w:type="spellEnd"/>
      <w:r>
        <w:rPr>
          <w:rFonts w:ascii="Times New Roman" w:eastAsia="Times New Roman" w:hAnsi="Times New Roman" w:cs="Times New Roman"/>
          <w:color w:val="000000"/>
          <w:sz w:val="28"/>
          <w:szCs w:val="28"/>
        </w:rPr>
        <w:t xml:space="preserve"> за 29 мая. </w:t>
      </w:r>
      <w:r>
        <w:rPr>
          <w:rFonts w:ascii="Times New Roman" w:hAnsi="Times New Roman" w:cs="Times New Roman"/>
          <w:sz w:val="28"/>
          <w:szCs w:val="28"/>
        </w:rPr>
        <w:t xml:space="preserve"> Результирующая карта с палитрой «светофор» с учетом степени засоленности полей Жетысайского и Мактааральского ра</w:t>
      </w:r>
      <w:r w:rsidR="00B41F9D">
        <w:rPr>
          <w:rFonts w:ascii="Times New Roman" w:hAnsi="Times New Roman" w:cs="Times New Roman"/>
          <w:sz w:val="28"/>
          <w:szCs w:val="28"/>
        </w:rPr>
        <w:t>йонов приведена на рисунке 4.32</w:t>
      </w:r>
      <w:r>
        <w:rPr>
          <w:rFonts w:ascii="Times New Roman" w:hAnsi="Times New Roman" w:cs="Times New Roman"/>
          <w:sz w:val="28"/>
          <w:szCs w:val="28"/>
        </w:rPr>
        <w:t>. Информация о степени засоления рассматриваемых райо</w:t>
      </w:r>
      <w:r w:rsidR="004713F9">
        <w:rPr>
          <w:rFonts w:ascii="Times New Roman" w:hAnsi="Times New Roman" w:cs="Times New Roman"/>
          <w:sz w:val="28"/>
          <w:szCs w:val="28"/>
        </w:rPr>
        <w:t>нов представлена в таблице 4.1</w:t>
      </w:r>
      <w:r w:rsidR="002011BF">
        <w:rPr>
          <w:rFonts w:ascii="Times New Roman" w:hAnsi="Times New Roman" w:cs="Times New Roman"/>
          <w:sz w:val="28"/>
          <w:szCs w:val="28"/>
        </w:rPr>
        <w:t>3</w:t>
      </w:r>
      <w:r>
        <w:rPr>
          <w:rFonts w:ascii="Times New Roman" w:hAnsi="Times New Roman" w:cs="Times New Roman"/>
          <w:sz w:val="28"/>
          <w:szCs w:val="28"/>
        </w:rPr>
        <w:t>.</w:t>
      </w:r>
    </w:p>
    <w:p w14:paraId="0DC5D6C4" w14:textId="77777777" w:rsidR="004A0ECD" w:rsidRDefault="004A0ECD" w:rsidP="009551A0">
      <w:pPr>
        <w:spacing w:after="0" w:line="240" w:lineRule="auto"/>
        <w:jc w:val="both"/>
        <w:rPr>
          <w:rFonts w:ascii="Times New Roman" w:hAnsi="Times New Roman" w:cs="Times New Roman"/>
          <w:sz w:val="28"/>
          <w:szCs w:val="28"/>
        </w:rPr>
      </w:pPr>
    </w:p>
    <w:p w14:paraId="79CCD000" w14:textId="7745F609" w:rsidR="004A0ECD" w:rsidRDefault="004713F9"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w:t>
      </w:r>
      <w:r w:rsidR="002011BF">
        <w:rPr>
          <w:rFonts w:ascii="Times New Roman" w:eastAsia="Times New Roman" w:hAnsi="Times New Roman" w:cs="Times New Roman"/>
          <w:color w:val="000000"/>
          <w:sz w:val="28"/>
          <w:szCs w:val="28"/>
          <w:lang w:val="kk-KZ"/>
        </w:rPr>
        <w:t>13</w:t>
      </w:r>
      <w:r w:rsidR="004A0ECD">
        <w:rPr>
          <w:rFonts w:ascii="Times New Roman" w:eastAsia="Times New Roman" w:hAnsi="Times New Roman" w:cs="Times New Roman"/>
          <w:color w:val="000000"/>
          <w:sz w:val="28"/>
          <w:szCs w:val="28"/>
          <w:lang w:val="kk-KZ"/>
        </w:rPr>
        <w:t xml:space="preserve"> Информация о засолении районов Мактааральского массива орошения на 2016 год</w:t>
      </w:r>
    </w:p>
    <w:tbl>
      <w:tblPr>
        <w:tblStyle w:val="a3"/>
        <w:tblW w:w="0" w:type="auto"/>
        <w:tblLook w:val="04A0" w:firstRow="1" w:lastRow="0" w:firstColumn="1" w:lastColumn="0" w:noHBand="0" w:noVBand="1"/>
      </w:tblPr>
      <w:tblGrid>
        <w:gridCol w:w="3190"/>
        <w:gridCol w:w="3190"/>
        <w:gridCol w:w="3191"/>
      </w:tblGrid>
      <w:tr w:rsidR="004A0ECD" w:rsidRPr="002C1CF3" w14:paraId="67DF8652" w14:textId="77777777" w:rsidTr="00A73830">
        <w:tc>
          <w:tcPr>
            <w:tcW w:w="3190" w:type="dxa"/>
            <w:vMerge w:val="restart"/>
          </w:tcPr>
          <w:p w14:paraId="4154960C"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 xml:space="preserve">Степень засоления </w:t>
            </w:r>
          </w:p>
          <w:p w14:paraId="650D228C"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(2016)</w:t>
            </w:r>
          </w:p>
        </w:tc>
        <w:tc>
          <w:tcPr>
            <w:tcW w:w="6381" w:type="dxa"/>
            <w:gridSpan w:val="2"/>
          </w:tcPr>
          <w:p w14:paraId="43F34D0B"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Районы Мактааральского массива орошения</w:t>
            </w:r>
          </w:p>
        </w:tc>
      </w:tr>
      <w:tr w:rsidR="004A0ECD" w:rsidRPr="002C1CF3" w14:paraId="163B7DD5" w14:textId="77777777" w:rsidTr="00A73830">
        <w:tc>
          <w:tcPr>
            <w:tcW w:w="3190" w:type="dxa"/>
            <w:vMerge/>
          </w:tcPr>
          <w:p w14:paraId="0530E424" w14:textId="77777777" w:rsidR="004A0ECD" w:rsidRPr="004713F9" w:rsidRDefault="004A0ECD" w:rsidP="009551A0">
            <w:pPr>
              <w:spacing w:after="0" w:line="240" w:lineRule="auto"/>
              <w:jc w:val="both"/>
              <w:rPr>
                <w:rFonts w:ascii="Times New Roman" w:hAnsi="Times New Roman"/>
                <w:sz w:val="22"/>
                <w:szCs w:val="22"/>
                <w:lang w:val="ru-RU"/>
              </w:rPr>
            </w:pPr>
          </w:p>
        </w:tc>
        <w:tc>
          <w:tcPr>
            <w:tcW w:w="3190" w:type="dxa"/>
          </w:tcPr>
          <w:p w14:paraId="3FACDF38"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Жетысайский</w:t>
            </w:r>
          </w:p>
        </w:tc>
        <w:tc>
          <w:tcPr>
            <w:tcW w:w="3191" w:type="dxa"/>
          </w:tcPr>
          <w:p w14:paraId="65FC2C47"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Мактааральский</w:t>
            </w:r>
          </w:p>
        </w:tc>
      </w:tr>
      <w:tr w:rsidR="004A0ECD" w:rsidRPr="002C1CF3" w14:paraId="5D41E69E" w14:textId="77777777" w:rsidTr="00A73830">
        <w:tc>
          <w:tcPr>
            <w:tcW w:w="3190" w:type="dxa"/>
          </w:tcPr>
          <w:p w14:paraId="03570649" w14:textId="77777777" w:rsidR="004A0ECD" w:rsidRPr="004713F9" w:rsidRDefault="004A0ECD" w:rsidP="009551A0">
            <w:pPr>
              <w:spacing w:after="0" w:line="240" w:lineRule="auto"/>
              <w:jc w:val="both"/>
              <w:rPr>
                <w:rFonts w:ascii="Times New Roman" w:hAnsi="Times New Roman"/>
                <w:sz w:val="22"/>
                <w:szCs w:val="22"/>
                <w:lang w:val="ru-RU"/>
              </w:rPr>
            </w:pPr>
            <w:r w:rsidRPr="002C1CF3">
              <w:rPr>
                <w:rFonts w:ascii="Times New Roman" w:eastAsia="Times New Roman" w:hAnsi="Times New Roman"/>
                <w:color w:val="000000"/>
                <w:sz w:val="22"/>
                <w:szCs w:val="22"/>
                <w:lang w:val="kk-KZ"/>
              </w:rPr>
              <w:t>Незасоленные</w:t>
            </w:r>
          </w:p>
        </w:tc>
        <w:tc>
          <w:tcPr>
            <w:tcW w:w="3190" w:type="dxa"/>
          </w:tcPr>
          <w:p w14:paraId="3C98D0F2"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24,9% или 24997 га</w:t>
            </w:r>
          </w:p>
        </w:tc>
        <w:tc>
          <w:tcPr>
            <w:tcW w:w="3191" w:type="dxa"/>
          </w:tcPr>
          <w:p w14:paraId="4D94B71E"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16,3% или 12777 га</w:t>
            </w:r>
          </w:p>
        </w:tc>
      </w:tr>
      <w:tr w:rsidR="004A0ECD" w:rsidRPr="002C1CF3" w14:paraId="53B737FC" w14:textId="77777777" w:rsidTr="00A73830">
        <w:tc>
          <w:tcPr>
            <w:tcW w:w="3190" w:type="dxa"/>
          </w:tcPr>
          <w:p w14:paraId="44392ABE"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602991B7"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29,7% или 29832 га</w:t>
            </w:r>
          </w:p>
        </w:tc>
        <w:tc>
          <w:tcPr>
            <w:tcW w:w="3191" w:type="dxa"/>
          </w:tcPr>
          <w:p w14:paraId="35C7F96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26,9% или 21032 га</w:t>
            </w:r>
          </w:p>
        </w:tc>
      </w:tr>
      <w:tr w:rsidR="004A0ECD" w:rsidRPr="002C1CF3" w14:paraId="1A3F9B58" w14:textId="77777777" w:rsidTr="00A73830">
        <w:tc>
          <w:tcPr>
            <w:tcW w:w="3190" w:type="dxa"/>
          </w:tcPr>
          <w:p w14:paraId="36EBA367"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08E86CA1"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25,5% или 25576 га</w:t>
            </w:r>
          </w:p>
        </w:tc>
        <w:tc>
          <w:tcPr>
            <w:tcW w:w="3191" w:type="dxa"/>
          </w:tcPr>
          <w:p w14:paraId="579C178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33,7% или 26354 га</w:t>
            </w:r>
          </w:p>
        </w:tc>
      </w:tr>
      <w:tr w:rsidR="004A0ECD" w:rsidRPr="002C1CF3" w14:paraId="35CA863A" w14:textId="77777777" w:rsidTr="00A73830">
        <w:tc>
          <w:tcPr>
            <w:tcW w:w="3190" w:type="dxa"/>
          </w:tcPr>
          <w:p w14:paraId="153737C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026327E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18,9% или 19002 га</w:t>
            </w:r>
          </w:p>
        </w:tc>
        <w:tc>
          <w:tcPr>
            <w:tcW w:w="3191" w:type="dxa"/>
          </w:tcPr>
          <w:p w14:paraId="30FEB09F"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22,2% или 17332 га</w:t>
            </w:r>
          </w:p>
        </w:tc>
      </w:tr>
      <w:tr w:rsidR="004A0ECD" w:rsidRPr="002C1CF3" w14:paraId="60E5A28C" w14:textId="77777777" w:rsidTr="00A73830">
        <w:tc>
          <w:tcPr>
            <w:tcW w:w="3190" w:type="dxa"/>
          </w:tcPr>
          <w:p w14:paraId="358C2DF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Солончаки</w:t>
            </w:r>
          </w:p>
        </w:tc>
        <w:tc>
          <w:tcPr>
            <w:tcW w:w="3190" w:type="dxa"/>
          </w:tcPr>
          <w:p w14:paraId="5DCC6732"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0,9% или 902 га</w:t>
            </w:r>
          </w:p>
        </w:tc>
        <w:tc>
          <w:tcPr>
            <w:tcW w:w="3191" w:type="dxa"/>
          </w:tcPr>
          <w:p w14:paraId="059FDCC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0,9% или 698 га</w:t>
            </w:r>
          </w:p>
        </w:tc>
      </w:tr>
    </w:tbl>
    <w:p w14:paraId="6499B00C" w14:textId="77777777" w:rsidR="004A0ECD" w:rsidRDefault="004A0ECD" w:rsidP="009551A0">
      <w:pPr>
        <w:spacing w:after="0" w:line="240" w:lineRule="auto"/>
        <w:jc w:val="both"/>
        <w:rPr>
          <w:rFonts w:ascii="Times New Roman" w:eastAsia="Times New Roman" w:hAnsi="Times New Roman" w:cs="Times New Roman"/>
          <w:color w:val="000000"/>
          <w:sz w:val="28"/>
          <w:szCs w:val="28"/>
          <w:lang w:val="kk-KZ"/>
        </w:rPr>
      </w:pPr>
    </w:p>
    <w:p w14:paraId="7703985E" w14:textId="77777777" w:rsidR="004A0ECD" w:rsidRPr="006C6AA0" w:rsidRDefault="004A0ECD" w:rsidP="009551A0">
      <w:pPr>
        <w:spacing w:after="0" w:line="240" w:lineRule="auto"/>
        <w:jc w:val="both"/>
        <w:rPr>
          <w:rFonts w:ascii="Times New Roman" w:hAnsi="Times New Roman" w:cs="Times New Roman"/>
          <w:sz w:val="28"/>
          <w:szCs w:val="28"/>
        </w:rPr>
      </w:pPr>
    </w:p>
    <w:p w14:paraId="5FF95072" w14:textId="77777777" w:rsidR="004A0ECD" w:rsidRPr="006C6AA0" w:rsidRDefault="004A0ECD" w:rsidP="00A0031A">
      <w:pPr>
        <w:spacing w:after="0" w:line="240" w:lineRule="auto"/>
        <w:jc w:val="center"/>
        <w:rPr>
          <w:rFonts w:ascii="Times New Roman" w:hAnsi="Times New Roman" w:cs="Times New Roman"/>
          <w:sz w:val="28"/>
          <w:szCs w:val="28"/>
        </w:rPr>
      </w:pPr>
      <w:r w:rsidRPr="006C6AA0">
        <w:rPr>
          <w:rFonts w:ascii="Times New Roman" w:hAnsi="Times New Roman" w:cs="Times New Roman"/>
          <w:noProof/>
          <w:sz w:val="28"/>
          <w:szCs w:val="28"/>
        </w:rPr>
        <w:drawing>
          <wp:inline distT="0" distB="0" distL="0" distR="0" wp14:anchorId="543DD090" wp14:editId="62771767">
            <wp:extent cx="5936400" cy="417960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36400" cy="4179600"/>
                    </a:xfrm>
                    <a:prstGeom prst="rect">
                      <a:avLst/>
                    </a:prstGeom>
                    <a:noFill/>
                    <a:ln>
                      <a:noFill/>
                    </a:ln>
                  </pic:spPr>
                </pic:pic>
              </a:graphicData>
            </a:graphic>
          </wp:inline>
        </w:drawing>
      </w:r>
    </w:p>
    <w:p w14:paraId="7A9020D1" w14:textId="38DF0B63" w:rsidR="004A0ECD" w:rsidRPr="0069232D" w:rsidRDefault="00B41F9D"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4.32</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за 2016г на основе данных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9232D">
        <w:rPr>
          <w:rFonts w:ascii="Times New Roman" w:eastAsia="Times New Roman" w:hAnsi="Times New Roman" w:cs="Times New Roman"/>
          <w:color w:val="000000"/>
          <w:sz w:val="28"/>
          <w:szCs w:val="28"/>
        </w:rPr>
        <w:t>-8</w:t>
      </w:r>
    </w:p>
    <w:p w14:paraId="0647F85A" w14:textId="77777777" w:rsidR="004A0ECD" w:rsidRPr="0069232D" w:rsidRDefault="004A0ECD" w:rsidP="009551A0">
      <w:pPr>
        <w:spacing w:after="0" w:line="240" w:lineRule="auto"/>
        <w:jc w:val="both"/>
        <w:rPr>
          <w:rFonts w:ascii="Times New Roman" w:hAnsi="Times New Roman" w:cs="Times New Roman"/>
          <w:sz w:val="28"/>
          <w:szCs w:val="28"/>
        </w:rPr>
      </w:pPr>
    </w:p>
    <w:p w14:paraId="120F4314" w14:textId="61C821E2" w:rsidR="004A0ECD" w:rsidRPr="0069232D" w:rsidRDefault="004A0ECD" w:rsidP="00A0031A">
      <w:pPr>
        <w:spacing w:after="0" w:line="240" w:lineRule="auto"/>
        <w:ind w:firstLine="709"/>
        <w:jc w:val="both"/>
        <w:rPr>
          <w:rFonts w:ascii="Times New Roman" w:hAnsi="Times New Roman" w:cs="Times New Roman"/>
          <w:sz w:val="28"/>
          <w:szCs w:val="28"/>
        </w:rPr>
      </w:pPr>
      <w:r w:rsidRPr="0069232D">
        <w:rPr>
          <w:rFonts w:ascii="Times New Roman" w:hAnsi="Times New Roman" w:cs="Times New Roman"/>
          <w:sz w:val="28"/>
          <w:szCs w:val="28"/>
        </w:rPr>
        <w:t xml:space="preserve">Построение карты засоления Мактааральского массива орошения по состоянию на 2017 год выполнено </w:t>
      </w:r>
      <w:proofErr w:type="gramStart"/>
      <w:r w:rsidRPr="0069232D">
        <w:rPr>
          <w:rFonts w:ascii="Times New Roman" w:hAnsi="Times New Roman" w:cs="Times New Roman"/>
          <w:sz w:val="28"/>
          <w:szCs w:val="28"/>
        </w:rPr>
        <w:t>по  данным</w:t>
      </w:r>
      <w:proofErr w:type="gramEnd"/>
      <w:r w:rsidRPr="0069232D">
        <w:rPr>
          <w:rFonts w:ascii="Times New Roman" w:hAnsi="Times New Roman" w:cs="Times New Roman"/>
          <w:sz w:val="28"/>
          <w:szCs w:val="28"/>
        </w:rPr>
        <w:t xml:space="preserve"> ДЗЗ </w:t>
      </w:r>
      <w:proofErr w:type="spellStart"/>
      <w:r w:rsidRPr="0069232D">
        <w:rPr>
          <w:rFonts w:ascii="Times New Roman" w:eastAsia="Times New Roman" w:hAnsi="Times New Roman" w:cs="Times New Roman"/>
          <w:color w:val="000000"/>
          <w:sz w:val="28"/>
          <w:szCs w:val="28"/>
          <w:lang w:val="en-US"/>
        </w:rPr>
        <w:t>LandSat</w:t>
      </w:r>
      <w:proofErr w:type="spellEnd"/>
      <w:r w:rsidRPr="0069232D">
        <w:rPr>
          <w:rFonts w:ascii="Times New Roman" w:eastAsia="Times New Roman" w:hAnsi="Times New Roman" w:cs="Times New Roman"/>
          <w:color w:val="000000"/>
          <w:sz w:val="28"/>
          <w:szCs w:val="28"/>
        </w:rPr>
        <w:t xml:space="preserve">-8 за 30 апреля. </w:t>
      </w:r>
      <w:r w:rsidRPr="0069232D">
        <w:rPr>
          <w:rFonts w:ascii="Times New Roman" w:hAnsi="Times New Roman" w:cs="Times New Roman"/>
          <w:sz w:val="28"/>
          <w:szCs w:val="28"/>
        </w:rPr>
        <w:t xml:space="preserve"> Результирующая карта с палитрой «светофор» с учетом текущей степени засоленности полей Жетысайского и Мактааральского районов</w:t>
      </w:r>
      <w:r w:rsidR="002011BF">
        <w:rPr>
          <w:rFonts w:ascii="Times New Roman" w:hAnsi="Times New Roman" w:cs="Times New Roman"/>
          <w:sz w:val="28"/>
          <w:szCs w:val="28"/>
        </w:rPr>
        <w:t xml:space="preserve"> (таблица 4.14</w:t>
      </w:r>
      <w:r w:rsidRPr="0069232D">
        <w:rPr>
          <w:rFonts w:ascii="Times New Roman" w:hAnsi="Times New Roman" w:cs="Times New Roman"/>
          <w:sz w:val="28"/>
          <w:szCs w:val="28"/>
        </w:rPr>
        <w:t>.) и сопровождающаяся круговыми диаграм</w:t>
      </w:r>
      <w:r w:rsidR="00B41F9D">
        <w:rPr>
          <w:rFonts w:ascii="Times New Roman" w:hAnsi="Times New Roman" w:cs="Times New Roman"/>
          <w:sz w:val="28"/>
          <w:szCs w:val="28"/>
        </w:rPr>
        <w:t>мами приведена на рисунке 4.33</w:t>
      </w:r>
      <w:r w:rsidRPr="0069232D">
        <w:rPr>
          <w:rFonts w:ascii="Times New Roman" w:hAnsi="Times New Roman" w:cs="Times New Roman"/>
          <w:sz w:val="28"/>
          <w:szCs w:val="28"/>
        </w:rPr>
        <w:t>.</w:t>
      </w:r>
    </w:p>
    <w:p w14:paraId="65104A92" w14:textId="77777777" w:rsidR="00F81517" w:rsidRDefault="00F81517" w:rsidP="00F81517">
      <w:pPr>
        <w:spacing w:after="0" w:line="240" w:lineRule="auto"/>
        <w:ind w:firstLine="709"/>
        <w:jc w:val="both"/>
        <w:rPr>
          <w:rFonts w:ascii="Times New Roman" w:eastAsia="Times New Roman" w:hAnsi="Times New Roman" w:cs="Times New Roman"/>
          <w:color w:val="000000"/>
          <w:sz w:val="28"/>
          <w:szCs w:val="28"/>
          <w:lang w:val="kk-KZ"/>
        </w:rPr>
      </w:pPr>
      <w:r w:rsidRPr="006C6AA0">
        <w:rPr>
          <w:rFonts w:ascii="Times New Roman" w:hAnsi="Times New Roman" w:cs="Times New Roman"/>
          <w:sz w:val="28"/>
          <w:szCs w:val="28"/>
        </w:rPr>
        <w:t>Для картирования засоленности почв орошаемых земель Мактааральского массива за 201</w:t>
      </w:r>
      <w:r w:rsidRPr="006C6AA0">
        <w:rPr>
          <w:rFonts w:ascii="Times New Roman" w:hAnsi="Times New Roman" w:cs="Times New Roman"/>
          <w:sz w:val="28"/>
          <w:szCs w:val="28"/>
          <w:lang w:val="kk-KZ"/>
        </w:rPr>
        <w:t>8</w:t>
      </w:r>
      <w:r w:rsidRPr="006C6AA0">
        <w:rPr>
          <w:rFonts w:ascii="Times New Roman" w:hAnsi="Times New Roman" w:cs="Times New Roman"/>
          <w:sz w:val="28"/>
          <w:szCs w:val="28"/>
        </w:rPr>
        <w:t xml:space="preserve"> г</w:t>
      </w:r>
      <w:r>
        <w:rPr>
          <w:rFonts w:ascii="Times New Roman" w:hAnsi="Times New Roman" w:cs="Times New Roman"/>
          <w:sz w:val="28"/>
          <w:szCs w:val="28"/>
        </w:rPr>
        <w:t>од</w:t>
      </w:r>
      <w:r w:rsidRPr="006C6AA0">
        <w:rPr>
          <w:rFonts w:ascii="Times New Roman" w:hAnsi="Times New Roman" w:cs="Times New Roman"/>
          <w:sz w:val="28"/>
          <w:szCs w:val="28"/>
        </w:rPr>
        <w:t xml:space="preserve"> выбран снимок</w:t>
      </w:r>
      <w:r>
        <w:rPr>
          <w:rFonts w:ascii="Times New Roman" w:hAnsi="Times New Roman" w:cs="Times New Roman"/>
          <w:sz w:val="28"/>
          <w:szCs w:val="28"/>
        </w:rPr>
        <w:t xml:space="preserve"> за 3 мая</w:t>
      </w:r>
      <w:r w:rsidRPr="006C6AA0">
        <w:rPr>
          <w:rFonts w:ascii="Times New Roman" w:hAnsi="Times New Roman" w:cs="Times New Roman"/>
          <w:sz w:val="28"/>
          <w:szCs w:val="28"/>
        </w:rPr>
        <w:t xml:space="preserve"> с идентификатором </w:t>
      </w:r>
      <w:r w:rsidRPr="006C6AA0">
        <w:rPr>
          <w:rFonts w:ascii="Times New Roman" w:eastAsia="Times New Roman" w:hAnsi="Times New Roman" w:cs="Times New Roman"/>
          <w:color w:val="000000"/>
          <w:sz w:val="28"/>
          <w:szCs w:val="28"/>
        </w:rPr>
        <w:t>LC08_L1TP_154032_20180503_20180516_01_T1. Карта составлена воспроизведени</w:t>
      </w:r>
      <w:r>
        <w:rPr>
          <w:rFonts w:ascii="Times New Roman" w:eastAsia="Times New Roman" w:hAnsi="Times New Roman" w:cs="Times New Roman"/>
          <w:color w:val="000000"/>
          <w:sz w:val="28"/>
          <w:szCs w:val="28"/>
        </w:rPr>
        <w:t>ем</w:t>
      </w:r>
      <w:r w:rsidRPr="006C6AA0">
        <w:rPr>
          <w:rFonts w:ascii="Times New Roman" w:eastAsia="Times New Roman" w:hAnsi="Times New Roman" w:cs="Times New Roman"/>
          <w:color w:val="000000"/>
          <w:sz w:val="28"/>
          <w:szCs w:val="28"/>
        </w:rPr>
        <w:t xml:space="preserve"> уравнения </w:t>
      </w:r>
      <w:r w:rsidRPr="006C6AA0">
        <w:rPr>
          <w:rFonts w:ascii="Times New Roman" w:eastAsia="Times New Roman" w:hAnsi="Times New Roman" w:cs="Times New Roman"/>
          <w:color w:val="000000"/>
          <w:sz w:val="28"/>
          <w:szCs w:val="28"/>
          <w:lang w:val="kk-KZ"/>
        </w:rPr>
        <w:t xml:space="preserve">№2 таблицы 4 с использованием растрового калькулятора и дальнейшей классификации. В результате картирования засоления почв орошаемых земель Мактааральского массива за 2018 год </w:t>
      </w:r>
      <w:r>
        <w:rPr>
          <w:rFonts w:ascii="Times New Roman" w:eastAsia="Times New Roman" w:hAnsi="Times New Roman" w:cs="Times New Roman"/>
          <w:color w:val="000000"/>
          <w:sz w:val="28"/>
          <w:szCs w:val="28"/>
          <w:lang w:val="kk-KZ"/>
        </w:rPr>
        <w:lastRenderedPageBreak/>
        <w:t>выявлены</w:t>
      </w:r>
      <w:r w:rsidRPr="006C6AA0">
        <w:rPr>
          <w:rFonts w:ascii="Times New Roman" w:eastAsia="Times New Roman" w:hAnsi="Times New Roman" w:cs="Times New Roman"/>
          <w:color w:val="000000"/>
          <w:sz w:val="28"/>
          <w:szCs w:val="28"/>
          <w:lang w:val="kk-KZ"/>
        </w:rPr>
        <w:t xml:space="preserve"> площади участков с разным степенем засоления</w:t>
      </w:r>
      <w:r>
        <w:rPr>
          <w:rFonts w:ascii="Times New Roman" w:eastAsia="Times New Roman" w:hAnsi="Times New Roman" w:cs="Times New Roman"/>
          <w:color w:val="000000"/>
          <w:sz w:val="28"/>
          <w:szCs w:val="28"/>
          <w:lang w:val="kk-KZ"/>
        </w:rPr>
        <w:t xml:space="preserve">, информация о которых приведена в таблице 4.15 и наглядно отражена на круговых диаграммах для </w:t>
      </w:r>
      <w:r>
        <w:rPr>
          <w:rFonts w:ascii="Times New Roman" w:hAnsi="Times New Roman" w:cs="Times New Roman"/>
          <w:sz w:val="28"/>
          <w:szCs w:val="28"/>
        </w:rPr>
        <w:t>Жетысайского и Мактааральского районов, как показано на рисунке 4.34</w:t>
      </w:r>
      <w:r w:rsidRPr="006C6AA0">
        <w:rPr>
          <w:rFonts w:ascii="Times New Roman" w:eastAsia="Times New Roman" w:hAnsi="Times New Roman" w:cs="Times New Roman"/>
          <w:color w:val="000000"/>
          <w:sz w:val="28"/>
          <w:szCs w:val="28"/>
          <w:lang w:val="kk-KZ"/>
        </w:rPr>
        <w:t xml:space="preserve">. </w:t>
      </w:r>
    </w:p>
    <w:p w14:paraId="6E8D1A73" w14:textId="77777777" w:rsidR="004A0ECD" w:rsidRPr="0069232D" w:rsidRDefault="004A0ECD" w:rsidP="009551A0">
      <w:pPr>
        <w:spacing w:after="0" w:line="240" w:lineRule="auto"/>
        <w:jc w:val="both"/>
        <w:rPr>
          <w:rFonts w:ascii="Times New Roman" w:eastAsia="Times New Roman" w:hAnsi="Times New Roman" w:cs="Times New Roman"/>
          <w:color w:val="000000"/>
          <w:sz w:val="28"/>
          <w:szCs w:val="28"/>
          <w:lang w:val="kk-KZ"/>
        </w:rPr>
      </w:pPr>
    </w:p>
    <w:p w14:paraId="363C92DB" w14:textId="5846F8CE" w:rsidR="004A0ECD" w:rsidRPr="0069232D" w:rsidRDefault="004713F9"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w:t>
      </w:r>
      <w:r w:rsidR="002011BF">
        <w:rPr>
          <w:rFonts w:ascii="Times New Roman" w:eastAsia="Times New Roman" w:hAnsi="Times New Roman" w:cs="Times New Roman"/>
          <w:color w:val="000000"/>
          <w:sz w:val="28"/>
          <w:szCs w:val="28"/>
          <w:lang w:val="kk-KZ"/>
        </w:rPr>
        <w:t>14</w:t>
      </w:r>
      <w:r w:rsidR="004A0ECD" w:rsidRPr="0069232D">
        <w:rPr>
          <w:rFonts w:ascii="Times New Roman" w:eastAsia="Times New Roman" w:hAnsi="Times New Roman" w:cs="Times New Roman"/>
          <w:color w:val="000000"/>
          <w:sz w:val="28"/>
          <w:szCs w:val="28"/>
          <w:lang w:val="kk-KZ"/>
        </w:rPr>
        <w:t xml:space="preserve"> Информация о засолении районов Мактааральского массива орошения на 2017 год</w:t>
      </w:r>
    </w:p>
    <w:tbl>
      <w:tblPr>
        <w:tblStyle w:val="a3"/>
        <w:tblW w:w="0" w:type="auto"/>
        <w:tblLook w:val="04A0" w:firstRow="1" w:lastRow="0" w:firstColumn="1" w:lastColumn="0" w:noHBand="0" w:noVBand="1"/>
      </w:tblPr>
      <w:tblGrid>
        <w:gridCol w:w="3190"/>
        <w:gridCol w:w="3190"/>
        <w:gridCol w:w="3191"/>
      </w:tblGrid>
      <w:tr w:rsidR="004A0ECD" w:rsidRPr="0069232D" w14:paraId="3A9A1A51" w14:textId="77777777" w:rsidTr="00A73830">
        <w:tc>
          <w:tcPr>
            <w:tcW w:w="3190" w:type="dxa"/>
            <w:vMerge w:val="restart"/>
          </w:tcPr>
          <w:p w14:paraId="4CDAB6BF"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 xml:space="preserve">Степень засоления </w:t>
            </w:r>
          </w:p>
          <w:p w14:paraId="7DA19965"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(2017)</w:t>
            </w:r>
          </w:p>
        </w:tc>
        <w:tc>
          <w:tcPr>
            <w:tcW w:w="6381" w:type="dxa"/>
            <w:gridSpan w:val="2"/>
          </w:tcPr>
          <w:p w14:paraId="3B86B9FE" w14:textId="77777777" w:rsidR="004A0ECD" w:rsidRPr="004713F9" w:rsidRDefault="004A0ECD" w:rsidP="009551A0">
            <w:pPr>
              <w:spacing w:after="0" w:line="240" w:lineRule="auto"/>
              <w:jc w:val="both"/>
              <w:rPr>
                <w:rFonts w:ascii="Times New Roman" w:hAnsi="Times New Roman"/>
                <w:sz w:val="22"/>
                <w:szCs w:val="22"/>
                <w:lang w:val="ru-RU"/>
              </w:rPr>
            </w:pPr>
            <w:r w:rsidRPr="004713F9">
              <w:rPr>
                <w:rFonts w:ascii="Times New Roman" w:hAnsi="Times New Roman"/>
                <w:sz w:val="22"/>
                <w:szCs w:val="22"/>
                <w:lang w:val="ru-RU"/>
              </w:rPr>
              <w:t>Районы Мактааральского массива орошения</w:t>
            </w:r>
          </w:p>
        </w:tc>
      </w:tr>
      <w:tr w:rsidR="004A0ECD" w:rsidRPr="0069232D" w14:paraId="7C9688C1" w14:textId="77777777" w:rsidTr="00A73830">
        <w:tc>
          <w:tcPr>
            <w:tcW w:w="3190" w:type="dxa"/>
            <w:vMerge/>
          </w:tcPr>
          <w:p w14:paraId="44F0757C" w14:textId="77777777" w:rsidR="004A0ECD" w:rsidRPr="004713F9" w:rsidRDefault="004A0ECD" w:rsidP="009551A0">
            <w:pPr>
              <w:spacing w:after="0" w:line="240" w:lineRule="auto"/>
              <w:jc w:val="both"/>
              <w:rPr>
                <w:rFonts w:ascii="Times New Roman" w:hAnsi="Times New Roman"/>
                <w:sz w:val="22"/>
                <w:szCs w:val="22"/>
                <w:lang w:val="ru-RU"/>
              </w:rPr>
            </w:pPr>
          </w:p>
        </w:tc>
        <w:tc>
          <w:tcPr>
            <w:tcW w:w="3190" w:type="dxa"/>
          </w:tcPr>
          <w:p w14:paraId="57D7EAA4" w14:textId="77777777" w:rsidR="004A0ECD" w:rsidRPr="004713F9" w:rsidRDefault="004A0ECD" w:rsidP="009551A0">
            <w:pPr>
              <w:spacing w:after="0" w:line="240" w:lineRule="auto"/>
              <w:jc w:val="both"/>
              <w:rPr>
                <w:rFonts w:ascii="Times New Roman" w:hAnsi="Times New Roman"/>
                <w:sz w:val="22"/>
                <w:szCs w:val="22"/>
                <w:lang w:val="ru-RU"/>
              </w:rPr>
            </w:pPr>
            <w:r w:rsidRPr="0069232D">
              <w:rPr>
                <w:rFonts w:ascii="Times New Roman" w:eastAsia="Times New Roman" w:hAnsi="Times New Roman"/>
                <w:color w:val="000000"/>
                <w:sz w:val="22"/>
                <w:szCs w:val="22"/>
                <w:lang w:val="kk-KZ"/>
              </w:rPr>
              <w:t>Жетысайский</w:t>
            </w:r>
          </w:p>
        </w:tc>
        <w:tc>
          <w:tcPr>
            <w:tcW w:w="3191" w:type="dxa"/>
          </w:tcPr>
          <w:p w14:paraId="11517231" w14:textId="77777777" w:rsidR="004A0ECD" w:rsidRPr="004713F9" w:rsidRDefault="004A0ECD" w:rsidP="009551A0">
            <w:pPr>
              <w:spacing w:after="0" w:line="240" w:lineRule="auto"/>
              <w:jc w:val="both"/>
              <w:rPr>
                <w:rFonts w:ascii="Times New Roman" w:hAnsi="Times New Roman"/>
                <w:sz w:val="22"/>
                <w:szCs w:val="22"/>
                <w:lang w:val="ru-RU"/>
              </w:rPr>
            </w:pPr>
            <w:r w:rsidRPr="0069232D">
              <w:rPr>
                <w:rFonts w:ascii="Times New Roman" w:eastAsia="Times New Roman" w:hAnsi="Times New Roman"/>
                <w:color w:val="000000"/>
                <w:sz w:val="22"/>
                <w:szCs w:val="22"/>
                <w:lang w:val="kk-KZ"/>
              </w:rPr>
              <w:t>Мактааральский</w:t>
            </w:r>
          </w:p>
        </w:tc>
      </w:tr>
      <w:tr w:rsidR="004A0ECD" w:rsidRPr="0069232D" w14:paraId="6CA12E61" w14:textId="77777777" w:rsidTr="00A73830">
        <w:tc>
          <w:tcPr>
            <w:tcW w:w="3190" w:type="dxa"/>
          </w:tcPr>
          <w:p w14:paraId="360954D7" w14:textId="77777777" w:rsidR="004A0ECD" w:rsidRPr="004713F9" w:rsidRDefault="004A0ECD" w:rsidP="009551A0">
            <w:pPr>
              <w:spacing w:after="0" w:line="240" w:lineRule="auto"/>
              <w:jc w:val="both"/>
              <w:rPr>
                <w:rFonts w:ascii="Times New Roman" w:hAnsi="Times New Roman"/>
                <w:sz w:val="22"/>
                <w:szCs w:val="22"/>
                <w:lang w:val="ru-RU"/>
              </w:rPr>
            </w:pPr>
            <w:r w:rsidRPr="0069232D">
              <w:rPr>
                <w:rFonts w:ascii="Times New Roman" w:eastAsia="Times New Roman" w:hAnsi="Times New Roman"/>
                <w:color w:val="000000"/>
                <w:sz w:val="22"/>
                <w:szCs w:val="22"/>
                <w:lang w:val="kk-KZ"/>
              </w:rPr>
              <w:t>Незасоленные</w:t>
            </w:r>
          </w:p>
        </w:tc>
        <w:tc>
          <w:tcPr>
            <w:tcW w:w="3190" w:type="dxa"/>
          </w:tcPr>
          <w:p w14:paraId="1F089858"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13,4% или 13411 га</w:t>
            </w:r>
          </w:p>
        </w:tc>
        <w:tc>
          <w:tcPr>
            <w:tcW w:w="3191" w:type="dxa"/>
          </w:tcPr>
          <w:p w14:paraId="27C93273"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11,5% или 8966 га</w:t>
            </w:r>
          </w:p>
        </w:tc>
      </w:tr>
      <w:tr w:rsidR="004A0ECD" w:rsidRPr="0069232D" w14:paraId="4ED331B1" w14:textId="77777777" w:rsidTr="00A73830">
        <w:tc>
          <w:tcPr>
            <w:tcW w:w="3190" w:type="dxa"/>
          </w:tcPr>
          <w:p w14:paraId="7E7D3FD0"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26060314"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28,6% или 28700 га</w:t>
            </w:r>
          </w:p>
        </w:tc>
        <w:tc>
          <w:tcPr>
            <w:tcW w:w="3191" w:type="dxa"/>
          </w:tcPr>
          <w:p w14:paraId="4FB0DB20"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24,6% или 19237 га</w:t>
            </w:r>
          </w:p>
        </w:tc>
      </w:tr>
      <w:tr w:rsidR="004A0ECD" w:rsidRPr="0069232D" w14:paraId="71FEE432" w14:textId="77777777" w:rsidTr="00A73830">
        <w:tc>
          <w:tcPr>
            <w:tcW w:w="3190" w:type="dxa"/>
          </w:tcPr>
          <w:p w14:paraId="17262FB1"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2F004B5B"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23,7% или 23830 га</w:t>
            </w:r>
          </w:p>
        </w:tc>
        <w:tc>
          <w:tcPr>
            <w:tcW w:w="3191" w:type="dxa"/>
          </w:tcPr>
          <w:p w14:paraId="3957A26C"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32,9% или 25725 га</w:t>
            </w:r>
          </w:p>
        </w:tc>
      </w:tr>
      <w:tr w:rsidR="004A0ECD" w:rsidRPr="0069232D" w14:paraId="445B5EA3" w14:textId="77777777" w:rsidTr="00A73830">
        <w:tc>
          <w:tcPr>
            <w:tcW w:w="3190" w:type="dxa"/>
          </w:tcPr>
          <w:p w14:paraId="5A853FA2"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44E7123A"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27% или 27080 га</w:t>
            </w:r>
          </w:p>
        </w:tc>
        <w:tc>
          <w:tcPr>
            <w:tcW w:w="3191" w:type="dxa"/>
          </w:tcPr>
          <w:p w14:paraId="6FB315E1"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30,1% или 23515 га</w:t>
            </w:r>
          </w:p>
        </w:tc>
      </w:tr>
      <w:tr w:rsidR="004A0ECD" w:rsidRPr="0069232D" w14:paraId="595D3115" w14:textId="77777777" w:rsidTr="00A73830">
        <w:tc>
          <w:tcPr>
            <w:tcW w:w="3190" w:type="dxa"/>
          </w:tcPr>
          <w:p w14:paraId="004A5D79"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Солончаки</w:t>
            </w:r>
          </w:p>
        </w:tc>
        <w:tc>
          <w:tcPr>
            <w:tcW w:w="3190" w:type="dxa"/>
          </w:tcPr>
          <w:p w14:paraId="3FF09EA8"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7,4% или 7433 га</w:t>
            </w:r>
          </w:p>
        </w:tc>
        <w:tc>
          <w:tcPr>
            <w:tcW w:w="3191" w:type="dxa"/>
          </w:tcPr>
          <w:p w14:paraId="0D03799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 или 750 га</w:t>
            </w:r>
          </w:p>
        </w:tc>
      </w:tr>
    </w:tbl>
    <w:p w14:paraId="6730E38B" w14:textId="77777777" w:rsidR="004A0ECD" w:rsidRPr="0069232D" w:rsidRDefault="004A0ECD" w:rsidP="009551A0">
      <w:pPr>
        <w:spacing w:after="0" w:line="240" w:lineRule="auto"/>
        <w:jc w:val="both"/>
        <w:rPr>
          <w:rFonts w:ascii="Times New Roman" w:hAnsi="Times New Roman" w:cs="Times New Roman"/>
          <w:sz w:val="28"/>
          <w:szCs w:val="28"/>
        </w:rPr>
      </w:pPr>
    </w:p>
    <w:p w14:paraId="5996416F" w14:textId="77777777" w:rsidR="004A0ECD" w:rsidRPr="0069232D" w:rsidRDefault="004A0ECD" w:rsidP="009551A0">
      <w:pPr>
        <w:spacing w:after="0" w:line="240" w:lineRule="auto"/>
        <w:jc w:val="both"/>
        <w:rPr>
          <w:rFonts w:ascii="Times New Roman" w:hAnsi="Times New Roman" w:cs="Times New Roman"/>
          <w:sz w:val="28"/>
          <w:szCs w:val="28"/>
        </w:rPr>
      </w:pPr>
    </w:p>
    <w:p w14:paraId="7459156A" w14:textId="77777777" w:rsidR="004A0ECD" w:rsidRPr="0069232D" w:rsidRDefault="004A0ECD" w:rsidP="00A0031A">
      <w:pPr>
        <w:spacing w:after="0" w:line="240" w:lineRule="auto"/>
        <w:jc w:val="center"/>
        <w:rPr>
          <w:rFonts w:ascii="Times New Roman" w:hAnsi="Times New Roman" w:cs="Times New Roman"/>
          <w:sz w:val="28"/>
          <w:szCs w:val="28"/>
          <w:lang w:val="en-US"/>
        </w:rPr>
      </w:pPr>
      <w:r w:rsidRPr="0069232D">
        <w:rPr>
          <w:rFonts w:ascii="Times New Roman" w:hAnsi="Times New Roman" w:cs="Times New Roman"/>
          <w:noProof/>
          <w:sz w:val="28"/>
          <w:szCs w:val="28"/>
        </w:rPr>
        <w:drawing>
          <wp:inline distT="0" distB="0" distL="0" distR="0" wp14:anchorId="0DC9A443" wp14:editId="0BAF49A7">
            <wp:extent cx="5936400" cy="417960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36400" cy="4179600"/>
                    </a:xfrm>
                    <a:prstGeom prst="rect">
                      <a:avLst/>
                    </a:prstGeom>
                    <a:noFill/>
                    <a:ln>
                      <a:noFill/>
                    </a:ln>
                  </pic:spPr>
                </pic:pic>
              </a:graphicData>
            </a:graphic>
          </wp:inline>
        </w:drawing>
      </w:r>
    </w:p>
    <w:p w14:paraId="18977866" w14:textId="098CDE17" w:rsidR="004A0ECD" w:rsidRPr="006C6AA0" w:rsidRDefault="00202A9E"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4.33</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за</w:t>
      </w:r>
      <w:r w:rsidR="004A0ECD" w:rsidRPr="006C6AA0">
        <w:rPr>
          <w:rFonts w:ascii="Times New Roman" w:eastAsia="Times New Roman" w:hAnsi="Times New Roman" w:cs="Times New Roman"/>
          <w:color w:val="000000"/>
          <w:sz w:val="28"/>
          <w:szCs w:val="28"/>
          <w:lang w:val="kk-KZ"/>
        </w:rPr>
        <w:t xml:space="preserve"> 2017г на основе данных </w:t>
      </w:r>
      <w:proofErr w:type="spellStart"/>
      <w:r w:rsidR="004A0ECD" w:rsidRPr="006C6AA0">
        <w:rPr>
          <w:rFonts w:ascii="Times New Roman" w:eastAsia="Times New Roman" w:hAnsi="Times New Roman" w:cs="Times New Roman"/>
          <w:color w:val="000000"/>
          <w:sz w:val="28"/>
          <w:szCs w:val="28"/>
          <w:lang w:val="en-US"/>
        </w:rPr>
        <w:t>LandSat</w:t>
      </w:r>
      <w:proofErr w:type="spellEnd"/>
      <w:r w:rsidR="004A0ECD" w:rsidRPr="006C6AA0">
        <w:rPr>
          <w:rFonts w:ascii="Times New Roman" w:eastAsia="Times New Roman" w:hAnsi="Times New Roman" w:cs="Times New Roman"/>
          <w:color w:val="000000"/>
          <w:sz w:val="28"/>
          <w:szCs w:val="28"/>
        </w:rPr>
        <w:t>-8</w:t>
      </w:r>
    </w:p>
    <w:p w14:paraId="05F2A252" w14:textId="77777777" w:rsidR="004A0ECD" w:rsidRDefault="004A0ECD" w:rsidP="009551A0">
      <w:pPr>
        <w:spacing w:after="0" w:line="240" w:lineRule="auto"/>
        <w:jc w:val="both"/>
        <w:rPr>
          <w:rFonts w:ascii="Times New Roman" w:hAnsi="Times New Roman" w:cs="Times New Roman"/>
          <w:sz w:val="28"/>
          <w:szCs w:val="28"/>
        </w:rPr>
      </w:pPr>
    </w:p>
    <w:p w14:paraId="22E60791" w14:textId="155CEDA4" w:rsidR="004A0ECD" w:rsidRDefault="004A0ECD"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2011BF">
        <w:rPr>
          <w:rFonts w:ascii="Times New Roman" w:eastAsia="Times New Roman" w:hAnsi="Times New Roman" w:cs="Times New Roman"/>
          <w:color w:val="000000"/>
          <w:sz w:val="28"/>
          <w:szCs w:val="28"/>
          <w:lang w:val="kk-KZ"/>
        </w:rPr>
        <w:t>Таблица – 4.15</w:t>
      </w:r>
      <w:r>
        <w:rPr>
          <w:rFonts w:ascii="Times New Roman" w:eastAsia="Times New Roman" w:hAnsi="Times New Roman" w:cs="Times New Roman"/>
          <w:color w:val="000000"/>
          <w:sz w:val="28"/>
          <w:szCs w:val="28"/>
          <w:lang w:val="kk-KZ"/>
        </w:rPr>
        <w:t>. Информация о засолении районов Мактааральского массива орошения на 2018 год</w:t>
      </w:r>
    </w:p>
    <w:tbl>
      <w:tblPr>
        <w:tblStyle w:val="a3"/>
        <w:tblW w:w="0" w:type="auto"/>
        <w:tblLook w:val="04A0" w:firstRow="1" w:lastRow="0" w:firstColumn="1" w:lastColumn="0" w:noHBand="0" w:noVBand="1"/>
      </w:tblPr>
      <w:tblGrid>
        <w:gridCol w:w="3190"/>
        <w:gridCol w:w="3190"/>
        <w:gridCol w:w="3191"/>
      </w:tblGrid>
      <w:tr w:rsidR="004A0ECD" w:rsidRPr="002C1CF3" w14:paraId="31F65E28" w14:textId="77777777" w:rsidTr="00A73830">
        <w:tc>
          <w:tcPr>
            <w:tcW w:w="3190" w:type="dxa"/>
            <w:vMerge w:val="restart"/>
          </w:tcPr>
          <w:p w14:paraId="6DBD159F"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Степень</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засоления</w:t>
            </w:r>
            <w:proofErr w:type="spellEnd"/>
            <w:r w:rsidRPr="002C1CF3">
              <w:rPr>
                <w:rFonts w:ascii="Times New Roman" w:hAnsi="Times New Roman"/>
                <w:sz w:val="22"/>
                <w:szCs w:val="22"/>
              </w:rPr>
              <w:t xml:space="preserve"> </w:t>
            </w:r>
          </w:p>
          <w:p w14:paraId="09F36DB3"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hAnsi="Times New Roman"/>
                <w:sz w:val="22"/>
                <w:szCs w:val="22"/>
              </w:rPr>
              <w:t>2018</w:t>
            </w:r>
          </w:p>
        </w:tc>
        <w:tc>
          <w:tcPr>
            <w:tcW w:w="6381" w:type="dxa"/>
            <w:gridSpan w:val="2"/>
          </w:tcPr>
          <w:p w14:paraId="5AC42618"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Районы</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Мактааральского</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массива</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орошения</w:t>
            </w:r>
            <w:proofErr w:type="spellEnd"/>
          </w:p>
        </w:tc>
      </w:tr>
      <w:tr w:rsidR="004A0ECD" w:rsidRPr="002C1CF3" w14:paraId="79E4DB45" w14:textId="77777777" w:rsidTr="00A73830">
        <w:tc>
          <w:tcPr>
            <w:tcW w:w="3190" w:type="dxa"/>
            <w:vMerge/>
          </w:tcPr>
          <w:p w14:paraId="5386EC89" w14:textId="77777777" w:rsidR="004A0ECD" w:rsidRPr="002C1CF3" w:rsidRDefault="004A0ECD" w:rsidP="009551A0">
            <w:pPr>
              <w:spacing w:after="0" w:line="240" w:lineRule="auto"/>
              <w:jc w:val="both"/>
              <w:rPr>
                <w:rFonts w:ascii="Times New Roman" w:hAnsi="Times New Roman"/>
                <w:sz w:val="22"/>
                <w:szCs w:val="22"/>
              </w:rPr>
            </w:pPr>
          </w:p>
        </w:tc>
        <w:tc>
          <w:tcPr>
            <w:tcW w:w="3190" w:type="dxa"/>
          </w:tcPr>
          <w:p w14:paraId="7A2D32F6"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Жетысайский</w:t>
            </w:r>
          </w:p>
        </w:tc>
        <w:tc>
          <w:tcPr>
            <w:tcW w:w="3191" w:type="dxa"/>
          </w:tcPr>
          <w:p w14:paraId="3308F67D"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Мактааральский</w:t>
            </w:r>
          </w:p>
        </w:tc>
      </w:tr>
      <w:tr w:rsidR="004A0ECD" w:rsidRPr="002C1CF3" w14:paraId="5D9D43CD" w14:textId="77777777" w:rsidTr="00A73830">
        <w:tc>
          <w:tcPr>
            <w:tcW w:w="3190" w:type="dxa"/>
          </w:tcPr>
          <w:p w14:paraId="5BBCD94E"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Незасоленные</w:t>
            </w:r>
          </w:p>
        </w:tc>
        <w:tc>
          <w:tcPr>
            <w:tcW w:w="3190" w:type="dxa"/>
          </w:tcPr>
          <w:p w14:paraId="76E96D42"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10,8% или 10786 га</w:t>
            </w:r>
          </w:p>
        </w:tc>
        <w:tc>
          <w:tcPr>
            <w:tcW w:w="3191" w:type="dxa"/>
          </w:tcPr>
          <w:p w14:paraId="74117AB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9,4% или 7365 га</w:t>
            </w:r>
          </w:p>
        </w:tc>
      </w:tr>
      <w:tr w:rsidR="004A0ECD" w:rsidRPr="002C1CF3" w14:paraId="2823BF5D" w14:textId="77777777" w:rsidTr="00A73830">
        <w:tc>
          <w:tcPr>
            <w:tcW w:w="3190" w:type="dxa"/>
          </w:tcPr>
          <w:p w14:paraId="753EE56A"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08F3FA77"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36,3% или 36367 га</w:t>
            </w:r>
          </w:p>
        </w:tc>
        <w:tc>
          <w:tcPr>
            <w:tcW w:w="3191" w:type="dxa"/>
          </w:tcPr>
          <w:p w14:paraId="12DC4A86"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32% или 25020 га</w:t>
            </w:r>
          </w:p>
        </w:tc>
      </w:tr>
      <w:tr w:rsidR="004A0ECD" w:rsidRPr="002C1CF3" w14:paraId="2BB666C8" w14:textId="77777777" w:rsidTr="00A73830">
        <w:tc>
          <w:tcPr>
            <w:tcW w:w="3190" w:type="dxa"/>
          </w:tcPr>
          <w:p w14:paraId="7E710D9A"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5223BD56"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17,7% или 17790 га</w:t>
            </w:r>
          </w:p>
        </w:tc>
        <w:tc>
          <w:tcPr>
            <w:tcW w:w="3191" w:type="dxa"/>
          </w:tcPr>
          <w:p w14:paraId="402377C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50,6% или 39581 га</w:t>
            </w:r>
          </w:p>
        </w:tc>
      </w:tr>
      <w:tr w:rsidR="004A0ECD" w:rsidRPr="002C1CF3" w14:paraId="32A4905E" w14:textId="77777777" w:rsidTr="00A73830">
        <w:tc>
          <w:tcPr>
            <w:tcW w:w="3190" w:type="dxa"/>
          </w:tcPr>
          <w:p w14:paraId="0F91D290"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684791DC"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30,6% или 30648 га</w:t>
            </w:r>
          </w:p>
        </w:tc>
        <w:tc>
          <w:tcPr>
            <w:tcW w:w="3191" w:type="dxa"/>
          </w:tcPr>
          <w:p w14:paraId="1CB3A3EE"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7,8% или 6089 га</w:t>
            </w:r>
          </w:p>
        </w:tc>
      </w:tr>
      <w:tr w:rsidR="004A0ECD" w:rsidRPr="002C1CF3" w14:paraId="324B2521" w14:textId="77777777" w:rsidTr="00A73830">
        <w:tc>
          <w:tcPr>
            <w:tcW w:w="3190" w:type="dxa"/>
          </w:tcPr>
          <w:p w14:paraId="6E4334BF"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Солончаки</w:t>
            </w:r>
          </w:p>
        </w:tc>
        <w:tc>
          <w:tcPr>
            <w:tcW w:w="3190" w:type="dxa"/>
          </w:tcPr>
          <w:p w14:paraId="234B71FC"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4,7% или 4718 га</w:t>
            </w:r>
          </w:p>
        </w:tc>
        <w:tc>
          <w:tcPr>
            <w:tcW w:w="3191" w:type="dxa"/>
          </w:tcPr>
          <w:p w14:paraId="206087EC"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0,2% или 139 га</w:t>
            </w:r>
          </w:p>
        </w:tc>
      </w:tr>
    </w:tbl>
    <w:p w14:paraId="50AA40C9" w14:textId="77777777" w:rsidR="004A0ECD" w:rsidRPr="006C6AA0" w:rsidRDefault="004A0ECD" w:rsidP="00A0031A">
      <w:pPr>
        <w:spacing w:after="0" w:line="240" w:lineRule="auto"/>
        <w:jc w:val="center"/>
        <w:rPr>
          <w:rFonts w:ascii="Times New Roman" w:hAnsi="Times New Roman" w:cs="Times New Roman"/>
          <w:sz w:val="28"/>
          <w:szCs w:val="28"/>
        </w:rPr>
      </w:pPr>
      <w:r w:rsidRPr="006C6AA0">
        <w:rPr>
          <w:rFonts w:ascii="Times New Roman" w:hAnsi="Times New Roman" w:cs="Times New Roman"/>
          <w:noProof/>
          <w:sz w:val="28"/>
          <w:szCs w:val="28"/>
        </w:rPr>
        <w:lastRenderedPageBreak/>
        <w:drawing>
          <wp:inline distT="0" distB="0" distL="0" distR="0" wp14:anchorId="5EA93EB1" wp14:editId="3480E7ED">
            <wp:extent cx="5940425" cy="4772025"/>
            <wp:effectExtent l="0" t="0" r="317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0425" cy="4772025"/>
                    </a:xfrm>
                    <a:prstGeom prst="rect">
                      <a:avLst/>
                    </a:prstGeom>
                    <a:noFill/>
                    <a:ln>
                      <a:noFill/>
                    </a:ln>
                  </pic:spPr>
                </pic:pic>
              </a:graphicData>
            </a:graphic>
          </wp:inline>
        </w:drawing>
      </w:r>
    </w:p>
    <w:p w14:paraId="3E797441" w14:textId="77777777" w:rsidR="00F81517" w:rsidRDefault="00F81517" w:rsidP="00A0031A">
      <w:pPr>
        <w:spacing w:after="0" w:line="240" w:lineRule="auto"/>
        <w:jc w:val="center"/>
        <w:rPr>
          <w:rFonts w:ascii="Times New Roman" w:eastAsia="Times New Roman" w:hAnsi="Times New Roman" w:cs="Times New Roman"/>
          <w:color w:val="000000"/>
          <w:sz w:val="28"/>
          <w:szCs w:val="28"/>
          <w:lang w:val="kk-KZ"/>
        </w:rPr>
      </w:pPr>
    </w:p>
    <w:p w14:paraId="1FD9D4DE" w14:textId="4CDC6773" w:rsidR="004A0ECD" w:rsidRPr="0069232D" w:rsidRDefault="00202A9E"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4.34</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за 2018г на основе данных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9232D">
        <w:rPr>
          <w:rFonts w:ascii="Times New Roman" w:eastAsia="Times New Roman" w:hAnsi="Times New Roman" w:cs="Times New Roman"/>
          <w:color w:val="000000"/>
          <w:sz w:val="28"/>
          <w:szCs w:val="28"/>
        </w:rPr>
        <w:t>-8</w:t>
      </w:r>
    </w:p>
    <w:p w14:paraId="02C7FBE7" w14:textId="77777777" w:rsidR="004A0ECD" w:rsidRPr="0069232D" w:rsidRDefault="004A0ECD" w:rsidP="009551A0">
      <w:pPr>
        <w:spacing w:after="0" w:line="240" w:lineRule="auto"/>
        <w:jc w:val="both"/>
        <w:rPr>
          <w:rFonts w:ascii="Times New Roman" w:hAnsi="Times New Roman" w:cs="Times New Roman"/>
          <w:sz w:val="28"/>
          <w:szCs w:val="28"/>
        </w:rPr>
      </w:pPr>
    </w:p>
    <w:p w14:paraId="4D1789AF" w14:textId="49C500EF" w:rsidR="004A0ECD" w:rsidRPr="0069232D" w:rsidRDefault="004A0ECD" w:rsidP="00A0031A">
      <w:pPr>
        <w:spacing w:after="0" w:line="240" w:lineRule="auto"/>
        <w:ind w:firstLine="709"/>
        <w:jc w:val="both"/>
        <w:rPr>
          <w:rFonts w:ascii="Times New Roman" w:hAnsi="Times New Roman" w:cs="Times New Roman"/>
          <w:sz w:val="28"/>
          <w:szCs w:val="28"/>
        </w:rPr>
      </w:pPr>
      <w:r w:rsidRPr="0069232D">
        <w:rPr>
          <w:rFonts w:ascii="Times New Roman" w:hAnsi="Times New Roman" w:cs="Times New Roman"/>
          <w:sz w:val="28"/>
          <w:szCs w:val="28"/>
        </w:rPr>
        <w:t xml:space="preserve">Картирование засоления Мактааральского массива орошения по состоянию на 2019 год выполнено по данным ДЗЗ </w:t>
      </w:r>
      <w:proofErr w:type="spellStart"/>
      <w:r w:rsidRPr="0069232D">
        <w:rPr>
          <w:rFonts w:ascii="Times New Roman" w:eastAsia="Times New Roman" w:hAnsi="Times New Roman" w:cs="Times New Roman"/>
          <w:color w:val="000000"/>
          <w:sz w:val="28"/>
          <w:szCs w:val="28"/>
          <w:lang w:val="en-US"/>
        </w:rPr>
        <w:t>LandSat</w:t>
      </w:r>
      <w:proofErr w:type="spellEnd"/>
      <w:r w:rsidRPr="0069232D">
        <w:rPr>
          <w:rFonts w:ascii="Times New Roman" w:eastAsia="Times New Roman" w:hAnsi="Times New Roman" w:cs="Times New Roman"/>
          <w:color w:val="000000"/>
          <w:sz w:val="28"/>
          <w:szCs w:val="28"/>
        </w:rPr>
        <w:t xml:space="preserve">-8 за 6 мая. </w:t>
      </w:r>
      <w:r w:rsidRPr="0069232D">
        <w:rPr>
          <w:rFonts w:ascii="Times New Roman" w:hAnsi="Times New Roman" w:cs="Times New Roman"/>
          <w:sz w:val="28"/>
          <w:szCs w:val="28"/>
        </w:rPr>
        <w:t xml:space="preserve"> Результирующая карта с учетом текущей степени засоленности полей Жетысайского и Мактааральского районов (табл. 4</w:t>
      </w:r>
      <w:r w:rsidR="002011BF">
        <w:rPr>
          <w:rFonts w:ascii="Times New Roman" w:hAnsi="Times New Roman" w:cs="Times New Roman"/>
          <w:sz w:val="28"/>
          <w:szCs w:val="28"/>
        </w:rPr>
        <w:t>.16</w:t>
      </w:r>
      <w:r w:rsidRPr="0069232D">
        <w:rPr>
          <w:rFonts w:ascii="Times New Roman" w:hAnsi="Times New Roman" w:cs="Times New Roman"/>
          <w:sz w:val="28"/>
          <w:szCs w:val="28"/>
        </w:rPr>
        <w:t>) и круговыми диаграммами с численными значениями для выделенных кла</w:t>
      </w:r>
      <w:r w:rsidR="00202A9E">
        <w:rPr>
          <w:rFonts w:ascii="Times New Roman" w:hAnsi="Times New Roman" w:cs="Times New Roman"/>
          <w:sz w:val="28"/>
          <w:szCs w:val="28"/>
        </w:rPr>
        <w:t>ссов приведена на рисунке 4.35</w:t>
      </w:r>
      <w:r w:rsidRPr="0069232D">
        <w:rPr>
          <w:rFonts w:ascii="Times New Roman" w:hAnsi="Times New Roman" w:cs="Times New Roman"/>
          <w:sz w:val="28"/>
          <w:szCs w:val="28"/>
        </w:rPr>
        <w:t>.</w:t>
      </w:r>
    </w:p>
    <w:p w14:paraId="1B09E455" w14:textId="77777777" w:rsidR="004A0ECD" w:rsidRPr="0069232D" w:rsidRDefault="004A0ECD" w:rsidP="009551A0">
      <w:pPr>
        <w:spacing w:after="0" w:line="240" w:lineRule="auto"/>
        <w:jc w:val="both"/>
        <w:rPr>
          <w:rFonts w:ascii="Times New Roman" w:hAnsi="Times New Roman" w:cs="Times New Roman"/>
          <w:sz w:val="28"/>
          <w:szCs w:val="28"/>
        </w:rPr>
      </w:pPr>
    </w:p>
    <w:p w14:paraId="65894E9E" w14:textId="5C7DCD89" w:rsidR="004A0ECD" w:rsidRPr="0069232D" w:rsidRDefault="004713F9"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w:t>
      </w:r>
      <w:r w:rsidR="002011BF">
        <w:rPr>
          <w:rFonts w:ascii="Times New Roman" w:eastAsia="Times New Roman" w:hAnsi="Times New Roman" w:cs="Times New Roman"/>
          <w:color w:val="000000"/>
          <w:sz w:val="28"/>
          <w:szCs w:val="28"/>
          <w:lang w:val="kk-KZ"/>
        </w:rPr>
        <w:t xml:space="preserve"> 4.16</w:t>
      </w:r>
      <w:r w:rsidR="004A0ECD" w:rsidRPr="0069232D">
        <w:rPr>
          <w:rFonts w:ascii="Times New Roman" w:eastAsia="Times New Roman" w:hAnsi="Times New Roman" w:cs="Times New Roman"/>
          <w:color w:val="000000"/>
          <w:sz w:val="28"/>
          <w:szCs w:val="28"/>
          <w:lang w:val="kk-KZ"/>
        </w:rPr>
        <w:t>. Информация о засолении районов Мактааральского массива орошения на 2019 год</w:t>
      </w:r>
    </w:p>
    <w:tbl>
      <w:tblPr>
        <w:tblStyle w:val="a3"/>
        <w:tblW w:w="0" w:type="auto"/>
        <w:tblLook w:val="04A0" w:firstRow="1" w:lastRow="0" w:firstColumn="1" w:lastColumn="0" w:noHBand="0" w:noVBand="1"/>
      </w:tblPr>
      <w:tblGrid>
        <w:gridCol w:w="3190"/>
        <w:gridCol w:w="3190"/>
        <w:gridCol w:w="3191"/>
      </w:tblGrid>
      <w:tr w:rsidR="004A0ECD" w:rsidRPr="0069232D" w14:paraId="0CD8FB8C" w14:textId="77777777" w:rsidTr="00A73830">
        <w:tc>
          <w:tcPr>
            <w:tcW w:w="3190" w:type="dxa"/>
            <w:vMerge w:val="restart"/>
          </w:tcPr>
          <w:p w14:paraId="5F99F703" w14:textId="77777777" w:rsidR="004A0ECD" w:rsidRPr="0069232D" w:rsidRDefault="004A0ECD" w:rsidP="009551A0">
            <w:pPr>
              <w:spacing w:after="0" w:line="240" w:lineRule="auto"/>
              <w:jc w:val="both"/>
              <w:rPr>
                <w:rFonts w:ascii="Times New Roman" w:hAnsi="Times New Roman"/>
                <w:sz w:val="22"/>
                <w:szCs w:val="22"/>
              </w:rPr>
            </w:pPr>
            <w:proofErr w:type="spellStart"/>
            <w:r w:rsidRPr="0069232D">
              <w:rPr>
                <w:rFonts w:ascii="Times New Roman" w:hAnsi="Times New Roman"/>
                <w:sz w:val="22"/>
                <w:szCs w:val="22"/>
              </w:rPr>
              <w:t>Степень</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засоления</w:t>
            </w:r>
            <w:proofErr w:type="spellEnd"/>
            <w:r w:rsidRPr="0069232D">
              <w:rPr>
                <w:rFonts w:ascii="Times New Roman" w:hAnsi="Times New Roman"/>
                <w:sz w:val="22"/>
                <w:szCs w:val="22"/>
              </w:rPr>
              <w:t xml:space="preserve"> </w:t>
            </w:r>
          </w:p>
          <w:p w14:paraId="30A61258"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hAnsi="Times New Roman"/>
                <w:sz w:val="22"/>
                <w:szCs w:val="22"/>
              </w:rPr>
              <w:t>2019</w:t>
            </w:r>
          </w:p>
        </w:tc>
        <w:tc>
          <w:tcPr>
            <w:tcW w:w="6381" w:type="dxa"/>
            <w:gridSpan w:val="2"/>
          </w:tcPr>
          <w:p w14:paraId="6E1A9527" w14:textId="77777777" w:rsidR="004A0ECD" w:rsidRPr="0069232D" w:rsidRDefault="004A0ECD" w:rsidP="009551A0">
            <w:pPr>
              <w:spacing w:after="0" w:line="240" w:lineRule="auto"/>
              <w:jc w:val="both"/>
              <w:rPr>
                <w:rFonts w:ascii="Times New Roman" w:hAnsi="Times New Roman"/>
                <w:sz w:val="22"/>
                <w:szCs w:val="22"/>
              </w:rPr>
            </w:pPr>
            <w:proofErr w:type="spellStart"/>
            <w:r w:rsidRPr="0069232D">
              <w:rPr>
                <w:rFonts w:ascii="Times New Roman" w:hAnsi="Times New Roman"/>
                <w:sz w:val="22"/>
                <w:szCs w:val="22"/>
              </w:rPr>
              <w:t>Районы</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Мактааральского</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массива</w:t>
            </w:r>
            <w:proofErr w:type="spellEnd"/>
            <w:r w:rsidRPr="0069232D">
              <w:rPr>
                <w:rFonts w:ascii="Times New Roman" w:hAnsi="Times New Roman"/>
                <w:sz w:val="22"/>
                <w:szCs w:val="22"/>
              </w:rPr>
              <w:t xml:space="preserve"> </w:t>
            </w:r>
            <w:proofErr w:type="spellStart"/>
            <w:r w:rsidRPr="0069232D">
              <w:rPr>
                <w:rFonts w:ascii="Times New Roman" w:hAnsi="Times New Roman"/>
                <w:sz w:val="22"/>
                <w:szCs w:val="22"/>
              </w:rPr>
              <w:t>орошения</w:t>
            </w:r>
            <w:proofErr w:type="spellEnd"/>
          </w:p>
        </w:tc>
      </w:tr>
      <w:tr w:rsidR="004A0ECD" w:rsidRPr="0069232D" w14:paraId="6D6B43B3" w14:textId="77777777" w:rsidTr="00A73830">
        <w:tc>
          <w:tcPr>
            <w:tcW w:w="3190" w:type="dxa"/>
            <w:vMerge/>
          </w:tcPr>
          <w:p w14:paraId="7B36DF6E" w14:textId="77777777" w:rsidR="004A0ECD" w:rsidRPr="0069232D" w:rsidRDefault="004A0ECD" w:rsidP="009551A0">
            <w:pPr>
              <w:spacing w:after="0" w:line="240" w:lineRule="auto"/>
              <w:jc w:val="both"/>
              <w:rPr>
                <w:rFonts w:ascii="Times New Roman" w:hAnsi="Times New Roman"/>
                <w:sz w:val="22"/>
                <w:szCs w:val="22"/>
              </w:rPr>
            </w:pPr>
          </w:p>
        </w:tc>
        <w:tc>
          <w:tcPr>
            <w:tcW w:w="3190" w:type="dxa"/>
          </w:tcPr>
          <w:p w14:paraId="03267A4C"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Жетысайский</w:t>
            </w:r>
          </w:p>
        </w:tc>
        <w:tc>
          <w:tcPr>
            <w:tcW w:w="3191" w:type="dxa"/>
          </w:tcPr>
          <w:p w14:paraId="762E687C"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Мактааральский</w:t>
            </w:r>
          </w:p>
        </w:tc>
      </w:tr>
      <w:tr w:rsidR="004A0ECD" w:rsidRPr="0069232D" w14:paraId="01583778" w14:textId="77777777" w:rsidTr="00A73830">
        <w:tc>
          <w:tcPr>
            <w:tcW w:w="3190" w:type="dxa"/>
          </w:tcPr>
          <w:p w14:paraId="4711151A" w14:textId="77777777" w:rsidR="004A0ECD" w:rsidRPr="0069232D" w:rsidRDefault="004A0ECD" w:rsidP="009551A0">
            <w:pPr>
              <w:spacing w:after="0" w:line="240" w:lineRule="auto"/>
              <w:jc w:val="both"/>
              <w:rPr>
                <w:rFonts w:ascii="Times New Roman" w:hAnsi="Times New Roman"/>
                <w:sz w:val="22"/>
                <w:szCs w:val="22"/>
              </w:rPr>
            </w:pPr>
            <w:r w:rsidRPr="0069232D">
              <w:rPr>
                <w:rFonts w:ascii="Times New Roman" w:eastAsia="Times New Roman" w:hAnsi="Times New Roman"/>
                <w:color w:val="000000"/>
                <w:sz w:val="22"/>
                <w:szCs w:val="22"/>
                <w:lang w:val="kk-KZ"/>
              </w:rPr>
              <w:t>Незасоленные</w:t>
            </w:r>
          </w:p>
        </w:tc>
        <w:tc>
          <w:tcPr>
            <w:tcW w:w="3190" w:type="dxa"/>
          </w:tcPr>
          <w:p w14:paraId="75634FA6"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17,6% или 17629 га</w:t>
            </w:r>
          </w:p>
        </w:tc>
        <w:tc>
          <w:tcPr>
            <w:tcW w:w="3191" w:type="dxa"/>
          </w:tcPr>
          <w:p w14:paraId="7DF37EE6"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16,3% или 12740 га</w:t>
            </w:r>
          </w:p>
        </w:tc>
      </w:tr>
      <w:tr w:rsidR="004A0ECD" w:rsidRPr="0069232D" w14:paraId="5BB6A979" w14:textId="77777777" w:rsidTr="00A73830">
        <w:tc>
          <w:tcPr>
            <w:tcW w:w="3190" w:type="dxa"/>
          </w:tcPr>
          <w:p w14:paraId="30549817"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385B6540"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37,4% или 37562 га</w:t>
            </w:r>
          </w:p>
        </w:tc>
        <w:tc>
          <w:tcPr>
            <w:tcW w:w="3191" w:type="dxa"/>
          </w:tcPr>
          <w:p w14:paraId="254824C0"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41% или 32071 га</w:t>
            </w:r>
          </w:p>
        </w:tc>
      </w:tr>
      <w:tr w:rsidR="004A0ECD" w:rsidRPr="0069232D" w14:paraId="6A4D1B29" w14:textId="77777777" w:rsidTr="00A73830">
        <w:tc>
          <w:tcPr>
            <w:tcW w:w="3190" w:type="dxa"/>
          </w:tcPr>
          <w:p w14:paraId="09906AF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04653232"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23,5% или 23562 га</w:t>
            </w:r>
          </w:p>
        </w:tc>
        <w:tc>
          <w:tcPr>
            <w:tcW w:w="3191" w:type="dxa"/>
          </w:tcPr>
          <w:p w14:paraId="39436A2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24,1% или 18820 га</w:t>
            </w:r>
          </w:p>
        </w:tc>
      </w:tr>
      <w:tr w:rsidR="004A0ECD" w:rsidRPr="0069232D" w14:paraId="22FAEFAF" w14:textId="77777777" w:rsidTr="00A73830">
        <w:tc>
          <w:tcPr>
            <w:tcW w:w="3190" w:type="dxa"/>
          </w:tcPr>
          <w:p w14:paraId="2B17D36E"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Слабая степень</w:t>
            </w:r>
          </w:p>
        </w:tc>
        <w:tc>
          <w:tcPr>
            <w:tcW w:w="3190" w:type="dxa"/>
          </w:tcPr>
          <w:p w14:paraId="4C16ED24"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20,3% или 20339 га</w:t>
            </w:r>
          </w:p>
        </w:tc>
        <w:tc>
          <w:tcPr>
            <w:tcW w:w="3191" w:type="dxa"/>
          </w:tcPr>
          <w:p w14:paraId="2694512D"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18,4% или 14395 га</w:t>
            </w:r>
          </w:p>
        </w:tc>
      </w:tr>
      <w:tr w:rsidR="004A0ECD" w:rsidRPr="0069232D" w14:paraId="7E0867FB" w14:textId="77777777" w:rsidTr="00A73830">
        <w:tc>
          <w:tcPr>
            <w:tcW w:w="3190" w:type="dxa"/>
          </w:tcPr>
          <w:p w14:paraId="0FC9D93B"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Солончаки</w:t>
            </w:r>
          </w:p>
        </w:tc>
        <w:tc>
          <w:tcPr>
            <w:tcW w:w="3190" w:type="dxa"/>
          </w:tcPr>
          <w:p w14:paraId="4D9F58F1"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1,2% или 1217 га</w:t>
            </w:r>
          </w:p>
        </w:tc>
        <w:tc>
          <w:tcPr>
            <w:tcW w:w="3191" w:type="dxa"/>
          </w:tcPr>
          <w:p w14:paraId="7523EB57" w14:textId="77777777" w:rsidR="004A0ECD" w:rsidRPr="0069232D" w:rsidRDefault="004A0ECD" w:rsidP="009551A0">
            <w:pPr>
              <w:spacing w:after="0" w:line="240" w:lineRule="auto"/>
              <w:jc w:val="both"/>
              <w:rPr>
                <w:rFonts w:ascii="Times New Roman" w:eastAsia="Times New Roman" w:hAnsi="Times New Roman"/>
                <w:color w:val="000000"/>
                <w:sz w:val="22"/>
                <w:szCs w:val="22"/>
                <w:lang w:val="kk-KZ"/>
              </w:rPr>
            </w:pPr>
            <w:r w:rsidRPr="0069232D">
              <w:rPr>
                <w:rFonts w:ascii="Times New Roman" w:eastAsia="Times New Roman" w:hAnsi="Times New Roman"/>
                <w:color w:val="000000"/>
                <w:sz w:val="22"/>
                <w:szCs w:val="22"/>
                <w:lang w:val="kk-KZ"/>
              </w:rPr>
              <w:t>0,2% или 168 га</w:t>
            </w:r>
          </w:p>
        </w:tc>
      </w:tr>
    </w:tbl>
    <w:p w14:paraId="50916D48" w14:textId="77777777" w:rsidR="004A0ECD" w:rsidRPr="0069232D" w:rsidRDefault="004A0ECD" w:rsidP="00A0031A">
      <w:pPr>
        <w:spacing w:after="0" w:line="240" w:lineRule="auto"/>
        <w:jc w:val="center"/>
        <w:rPr>
          <w:rFonts w:ascii="Times New Roman" w:hAnsi="Times New Roman" w:cs="Times New Roman"/>
          <w:sz w:val="28"/>
          <w:szCs w:val="28"/>
          <w:lang w:val="kk-KZ"/>
        </w:rPr>
      </w:pPr>
      <w:r w:rsidRPr="0069232D">
        <w:rPr>
          <w:rFonts w:ascii="Times New Roman" w:hAnsi="Times New Roman" w:cs="Times New Roman"/>
          <w:noProof/>
          <w:sz w:val="28"/>
          <w:szCs w:val="28"/>
        </w:rPr>
        <w:lastRenderedPageBreak/>
        <w:drawing>
          <wp:inline distT="0" distB="0" distL="0" distR="0" wp14:anchorId="5C49F694" wp14:editId="54B7E348">
            <wp:extent cx="5935980" cy="46863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6406" cy="4686636"/>
                    </a:xfrm>
                    <a:prstGeom prst="rect">
                      <a:avLst/>
                    </a:prstGeom>
                    <a:noFill/>
                    <a:ln>
                      <a:noFill/>
                    </a:ln>
                  </pic:spPr>
                </pic:pic>
              </a:graphicData>
            </a:graphic>
          </wp:inline>
        </w:drawing>
      </w:r>
    </w:p>
    <w:p w14:paraId="65BB7795" w14:textId="77777777" w:rsidR="00F81517" w:rsidRDefault="00F81517" w:rsidP="00A0031A">
      <w:pPr>
        <w:spacing w:after="0" w:line="240" w:lineRule="auto"/>
        <w:jc w:val="center"/>
        <w:rPr>
          <w:rFonts w:ascii="Times New Roman" w:eastAsia="Times New Roman" w:hAnsi="Times New Roman" w:cs="Times New Roman"/>
          <w:color w:val="000000"/>
          <w:sz w:val="28"/>
          <w:szCs w:val="28"/>
          <w:lang w:val="kk-KZ"/>
        </w:rPr>
      </w:pPr>
    </w:p>
    <w:p w14:paraId="761A5186" w14:textId="504E450A" w:rsidR="004A0ECD" w:rsidRPr="006C6AA0" w:rsidRDefault="00202A9E"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4.35</w:t>
      </w:r>
      <w:r w:rsidR="004A0ECD" w:rsidRPr="0069232D">
        <w:rPr>
          <w:rFonts w:ascii="Times New Roman" w:eastAsia="Times New Roman" w:hAnsi="Times New Roman" w:cs="Times New Roman"/>
          <w:color w:val="000000"/>
          <w:sz w:val="28"/>
          <w:szCs w:val="28"/>
          <w:lang w:val="kk-KZ"/>
        </w:rPr>
        <w:t>. Карта</w:t>
      </w:r>
      <w:r w:rsidR="004A0ECD" w:rsidRPr="006C6AA0">
        <w:rPr>
          <w:rFonts w:ascii="Times New Roman" w:eastAsia="Times New Roman" w:hAnsi="Times New Roman" w:cs="Times New Roman"/>
          <w:color w:val="000000"/>
          <w:sz w:val="28"/>
          <w:szCs w:val="28"/>
          <w:lang w:val="kk-KZ"/>
        </w:rPr>
        <w:t xml:space="preserve"> засоления почв Мактааральского массива орошения</w:t>
      </w:r>
      <w:r w:rsidR="004A0ECD" w:rsidRPr="006C6AA0">
        <w:rPr>
          <w:rFonts w:ascii="Times New Roman" w:eastAsia="Times New Roman" w:hAnsi="Times New Roman" w:cs="Times New Roman"/>
          <w:color w:val="000000"/>
          <w:sz w:val="28"/>
          <w:szCs w:val="28"/>
        </w:rPr>
        <w:t xml:space="preserve"> </w:t>
      </w:r>
      <w:r w:rsidR="004A0ECD" w:rsidRPr="006C6AA0">
        <w:rPr>
          <w:rFonts w:ascii="Times New Roman" w:eastAsia="Times New Roman" w:hAnsi="Times New Roman" w:cs="Times New Roman"/>
          <w:color w:val="000000"/>
          <w:sz w:val="28"/>
          <w:szCs w:val="28"/>
          <w:lang w:val="kk-KZ"/>
        </w:rPr>
        <w:t xml:space="preserve">за 2019г на основе данных </w:t>
      </w:r>
      <w:proofErr w:type="spellStart"/>
      <w:r w:rsidR="004A0ECD" w:rsidRPr="006C6AA0">
        <w:rPr>
          <w:rFonts w:ascii="Times New Roman" w:eastAsia="Times New Roman" w:hAnsi="Times New Roman" w:cs="Times New Roman"/>
          <w:color w:val="000000"/>
          <w:sz w:val="28"/>
          <w:szCs w:val="28"/>
          <w:lang w:val="en-US"/>
        </w:rPr>
        <w:t>LandSat</w:t>
      </w:r>
      <w:proofErr w:type="spellEnd"/>
      <w:r w:rsidR="004A0ECD" w:rsidRPr="006C6AA0">
        <w:rPr>
          <w:rFonts w:ascii="Times New Roman" w:eastAsia="Times New Roman" w:hAnsi="Times New Roman" w:cs="Times New Roman"/>
          <w:color w:val="000000"/>
          <w:sz w:val="28"/>
          <w:szCs w:val="28"/>
        </w:rPr>
        <w:t>-8</w:t>
      </w:r>
    </w:p>
    <w:p w14:paraId="6AB67F42" w14:textId="77777777" w:rsidR="004A0ECD" w:rsidRDefault="004A0ECD" w:rsidP="009551A0">
      <w:pPr>
        <w:spacing w:after="0" w:line="240" w:lineRule="auto"/>
        <w:jc w:val="both"/>
        <w:rPr>
          <w:rFonts w:ascii="Times New Roman" w:hAnsi="Times New Roman" w:cs="Times New Roman"/>
          <w:sz w:val="28"/>
          <w:szCs w:val="28"/>
        </w:rPr>
      </w:pPr>
    </w:p>
    <w:p w14:paraId="763CF14C" w14:textId="47DE1030" w:rsidR="004A0ECD" w:rsidRDefault="004A0ECD" w:rsidP="00A0031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Картирование засоления Мактааральского </w:t>
      </w:r>
      <w:r w:rsidRPr="006C6AA0">
        <w:rPr>
          <w:rFonts w:ascii="Times New Roman" w:hAnsi="Times New Roman" w:cs="Times New Roman"/>
          <w:sz w:val="28"/>
          <w:szCs w:val="28"/>
        </w:rPr>
        <w:t xml:space="preserve">массива </w:t>
      </w:r>
      <w:r>
        <w:rPr>
          <w:rFonts w:ascii="Times New Roman" w:hAnsi="Times New Roman" w:cs="Times New Roman"/>
          <w:sz w:val="28"/>
          <w:szCs w:val="28"/>
        </w:rPr>
        <w:t xml:space="preserve">орошения по состоянию на 2020 год выполнено по данным ДЗЗ </w:t>
      </w:r>
      <w:proofErr w:type="spellStart"/>
      <w:r w:rsidRPr="006C6AA0">
        <w:rPr>
          <w:rFonts w:ascii="Times New Roman" w:eastAsia="Times New Roman" w:hAnsi="Times New Roman" w:cs="Times New Roman"/>
          <w:color w:val="000000"/>
          <w:sz w:val="28"/>
          <w:szCs w:val="28"/>
          <w:lang w:val="en-US"/>
        </w:rPr>
        <w:t>LandSat</w:t>
      </w:r>
      <w:proofErr w:type="spellEnd"/>
      <w:r w:rsidRPr="006C6AA0">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за 22 апреля. </w:t>
      </w:r>
      <w:r>
        <w:rPr>
          <w:rFonts w:ascii="Times New Roman" w:hAnsi="Times New Roman" w:cs="Times New Roman"/>
          <w:sz w:val="28"/>
          <w:szCs w:val="28"/>
        </w:rPr>
        <w:t xml:space="preserve"> Идентификатор</w:t>
      </w:r>
      <w:r w:rsidRPr="006C6AA0">
        <w:rPr>
          <w:rFonts w:ascii="Times New Roman" w:hAnsi="Times New Roman" w:cs="Times New Roman"/>
          <w:sz w:val="28"/>
          <w:szCs w:val="28"/>
        </w:rPr>
        <w:t xml:space="preserve"> </w:t>
      </w:r>
      <w:r>
        <w:rPr>
          <w:rFonts w:ascii="Times New Roman" w:hAnsi="Times New Roman" w:cs="Times New Roman"/>
          <w:sz w:val="28"/>
          <w:szCs w:val="28"/>
        </w:rPr>
        <w:t xml:space="preserve">снимка, на основе которого выполнена тематическая обработка: </w:t>
      </w:r>
      <w:r w:rsidRPr="006C6AA0">
        <w:rPr>
          <w:rFonts w:ascii="Times New Roman" w:eastAsia="Times New Roman" w:hAnsi="Times New Roman" w:cs="Times New Roman"/>
          <w:color w:val="000000"/>
          <w:sz w:val="28"/>
          <w:szCs w:val="28"/>
        </w:rPr>
        <w:t>LC08_L1TP_154032_20200422_20200822_02_T1</w:t>
      </w:r>
      <w:r>
        <w:rPr>
          <w:rFonts w:ascii="Times New Roman" w:eastAsia="Times New Roman" w:hAnsi="Times New Roman" w:cs="Times New Roman"/>
          <w:color w:val="000000"/>
          <w:sz w:val="28"/>
          <w:szCs w:val="28"/>
        </w:rPr>
        <w:t xml:space="preserve">. </w:t>
      </w:r>
      <w:r>
        <w:rPr>
          <w:rFonts w:ascii="Times New Roman" w:hAnsi="Times New Roman" w:cs="Times New Roman"/>
          <w:sz w:val="28"/>
          <w:szCs w:val="28"/>
        </w:rPr>
        <w:t>Результирующая карта, демонстрирующая разные степени засоленности полей Жетысайского и Мактааральского районов (т</w:t>
      </w:r>
      <w:r w:rsidR="002011BF">
        <w:rPr>
          <w:rFonts w:ascii="Times New Roman" w:hAnsi="Times New Roman" w:cs="Times New Roman"/>
          <w:sz w:val="28"/>
          <w:szCs w:val="28"/>
        </w:rPr>
        <w:t>абл. 4.17</w:t>
      </w:r>
      <w:r>
        <w:rPr>
          <w:rFonts w:ascii="Times New Roman" w:hAnsi="Times New Roman" w:cs="Times New Roman"/>
          <w:sz w:val="28"/>
          <w:szCs w:val="28"/>
        </w:rPr>
        <w:t>.) и круговыми диаграммами с численными значениями для выделенных кла</w:t>
      </w:r>
      <w:r w:rsidR="00202A9E">
        <w:rPr>
          <w:rFonts w:ascii="Times New Roman" w:hAnsi="Times New Roman" w:cs="Times New Roman"/>
          <w:sz w:val="28"/>
          <w:szCs w:val="28"/>
        </w:rPr>
        <w:t>ссов приведена на рисунке 4.36</w:t>
      </w:r>
      <w:r>
        <w:rPr>
          <w:rFonts w:ascii="Times New Roman" w:hAnsi="Times New Roman" w:cs="Times New Roman"/>
          <w:sz w:val="28"/>
          <w:szCs w:val="28"/>
        </w:rPr>
        <w:t>.</w:t>
      </w:r>
    </w:p>
    <w:p w14:paraId="1B01E726" w14:textId="77777777" w:rsidR="004A0ECD" w:rsidRDefault="004A0ECD" w:rsidP="009551A0">
      <w:pPr>
        <w:spacing w:after="0" w:line="240" w:lineRule="auto"/>
        <w:jc w:val="both"/>
        <w:rPr>
          <w:rFonts w:ascii="Times New Roman" w:eastAsia="Times New Roman" w:hAnsi="Times New Roman" w:cs="Times New Roman"/>
          <w:color w:val="000000"/>
          <w:sz w:val="28"/>
          <w:szCs w:val="28"/>
          <w:lang w:val="kk-KZ"/>
        </w:rPr>
      </w:pPr>
    </w:p>
    <w:p w14:paraId="330D5E11" w14:textId="2858207E" w:rsidR="004A0ECD" w:rsidRDefault="002011BF" w:rsidP="009551A0">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Таблица – 4.17</w:t>
      </w:r>
      <w:r w:rsidR="004A0ECD">
        <w:rPr>
          <w:rFonts w:ascii="Times New Roman" w:eastAsia="Times New Roman" w:hAnsi="Times New Roman" w:cs="Times New Roman"/>
          <w:color w:val="000000"/>
          <w:sz w:val="28"/>
          <w:szCs w:val="28"/>
          <w:lang w:val="kk-KZ"/>
        </w:rPr>
        <w:t>. Информация о засолении районов Мактааральского массива орошения на 2020 год</w:t>
      </w:r>
    </w:p>
    <w:tbl>
      <w:tblPr>
        <w:tblStyle w:val="a3"/>
        <w:tblW w:w="0" w:type="auto"/>
        <w:tblLook w:val="04A0" w:firstRow="1" w:lastRow="0" w:firstColumn="1" w:lastColumn="0" w:noHBand="0" w:noVBand="1"/>
      </w:tblPr>
      <w:tblGrid>
        <w:gridCol w:w="3190"/>
        <w:gridCol w:w="3190"/>
        <w:gridCol w:w="3191"/>
      </w:tblGrid>
      <w:tr w:rsidR="004A0ECD" w:rsidRPr="002C1CF3" w14:paraId="5A1A9D5F" w14:textId="77777777" w:rsidTr="00A73830">
        <w:tc>
          <w:tcPr>
            <w:tcW w:w="3190" w:type="dxa"/>
            <w:vMerge w:val="restart"/>
          </w:tcPr>
          <w:p w14:paraId="22DE9409"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Степень</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засоления</w:t>
            </w:r>
            <w:proofErr w:type="spellEnd"/>
            <w:r w:rsidRPr="002C1CF3">
              <w:rPr>
                <w:rFonts w:ascii="Times New Roman" w:hAnsi="Times New Roman"/>
                <w:sz w:val="22"/>
                <w:szCs w:val="22"/>
              </w:rPr>
              <w:t xml:space="preserve"> </w:t>
            </w:r>
          </w:p>
          <w:p w14:paraId="4FE1D949"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hAnsi="Times New Roman"/>
                <w:sz w:val="22"/>
                <w:szCs w:val="22"/>
              </w:rPr>
              <w:t>2020</w:t>
            </w:r>
          </w:p>
        </w:tc>
        <w:tc>
          <w:tcPr>
            <w:tcW w:w="6381" w:type="dxa"/>
            <w:gridSpan w:val="2"/>
          </w:tcPr>
          <w:p w14:paraId="2659B251" w14:textId="77777777" w:rsidR="004A0ECD" w:rsidRPr="002C1CF3" w:rsidRDefault="004A0ECD" w:rsidP="009551A0">
            <w:pPr>
              <w:spacing w:after="0" w:line="240" w:lineRule="auto"/>
              <w:jc w:val="both"/>
              <w:rPr>
                <w:rFonts w:ascii="Times New Roman" w:hAnsi="Times New Roman"/>
                <w:sz w:val="22"/>
                <w:szCs w:val="22"/>
              </w:rPr>
            </w:pPr>
            <w:proofErr w:type="spellStart"/>
            <w:r w:rsidRPr="002C1CF3">
              <w:rPr>
                <w:rFonts w:ascii="Times New Roman" w:hAnsi="Times New Roman"/>
                <w:sz w:val="22"/>
                <w:szCs w:val="22"/>
              </w:rPr>
              <w:t>Районы</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Мактааральского</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массива</w:t>
            </w:r>
            <w:proofErr w:type="spellEnd"/>
            <w:r w:rsidRPr="002C1CF3">
              <w:rPr>
                <w:rFonts w:ascii="Times New Roman" w:hAnsi="Times New Roman"/>
                <w:sz w:val="22"/>
                <w:szCs w:val="22"/>
              </w:rPr>
              <w:t xml:space="preserve"> </w:t>
            </w:r>
            <w:proofErr w:type="spellStart"/>
            <w:r w:rsidRPr="002C1CF3">
              <w:rPr>
                <w:rFonts w:ascii="Times New Roman" w:hAnsi="Times New Roman"/>
                <w:sz w:val="22"/>
                <w:szCs w:val="22"/>
              </w:rPr>
              <w:t>орошения</w:t>
            </w:r>
            <w:proofErr w:type="spellEnd"/>
          </w:p>
        </w:tc>
      </w:tr>
      <w:tr w:rsidR="004A0ECD" w:rsidRPr="002C1CF3" w14:paraId="68F42C81" w14:textId="77777777" w:rsidTr="00A73830">
        <w:tc>
          <w:tcPr>
            <w:tcW w:w="3190" w:type="dxa"/>
            <w:vMerge/>
          </w:tcPr>
          <w:p w14:paraId="4A143E72" w14:textId="77777777" w:rsidR="004A0ECD" w:rsidRPr="002C1CF3" w:rsidRDefault="004A0ECD" w:rsidP="009551A0">
            <w:pPr>
              <w:spacing w:after="0" w:line="240" w:lineRule="auto"/>
              <w:jc w:val="both"/>
              <w:rPr>
                <w:rFonts w:ascii="Times New Roman" w:hAnsi="Times New Roman"/>
                <w:sz w:val="22"/>
                <w:szCs w:val="22"/>
              </w:rPr>
            </w:pPr>
          </w:p>
        </w:tc>
        <w:tc>
          <w:tcPr>
            <w:tcW w:w="3190" w:type="dxa"/>
          </w:tcPr>
          <w:p w14:paraId="05AC7BB3"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Жетысайский</w:t>
            </w:r>
          </w:p>
        </w:tc>
        <w:tc>
          <w:tcPr>
            <w:tcW w:w="3191" w:type="dxa"/>
          </w:tcPr>
          <w:p w14:paraId="4512452A"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Мактааральский</w:t>
            </w:r>
          </w:p>
        </w:tc>
      </w:tr>
      <w:tr w:rsidR="004A0ECD" w:rsidRPr="002C1CF3" w14:paraId="68AFB8BF" w14:textId="77777777" w:rsidTr="00A73830">
        <w:tc>
          <w:tcPr>
            <w:tcW w:w="3190" w:type="dxa"/>
          </w:tcPr>
          <w:p w14:paraId="7A5C3F4E" w14:textId="77777777" w:rsidR="004A0ECD" w:rsidRPr="002C1CF3" w:rsidRDefault="004A0ECD" w:rsidP="009551A0">
            <w:pPr>
              <w:spacing w:after="0" w:line="240" w:lineRule="auto"/>
              <w:jc w:val="both"/>
              <w:rPr>
                <w:rFonts w:ascii="Times New Roman" w:hAnsi="Times New Roman"/>
                <w:sz w:val="22"/>
                <w:szCs w:val="22"/>
              </w:rPr>
            </w:pPr>
            <w:r w:rsidRPr="002C1CF3">
              <w:rPr>
                <w:rFonts w:ascii="Times New Roman" w:eastAsia="Times New Roman" w:hAnsi="Times New Roman"/>
                <w:color w:val="000000"/>
                <w:sz w:val="22"/>
                <w:szCs w:val="22"/>
                <w:lang w:val="kk-KZ"/>
              </w:rPr>
              <w:t>Незасоленные</w:t>
            </w:r>
          </w:p>
        </w:tc>
        <w:tc>
          <w:tcPr>
            <w:tcW w:w="3190" w:type="dxa"/>
          </w:tcPr>
          <w:p w14:paraId="3FF58980"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11,3% или 11367 га</w:t>
            </w:r>
          </w:p>
        </w:tc>
        <w:tc>
          <w:tcPr>
            <w:tcW w:w="3191" w:type="dxa"/>
          </w:tcPr>
          <w:p w14:paraId="49A8B835"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7,6% или 5957 га</w:t>
            </w:r>
          </w:p>
        </w:tc>
      </w:tr>
      <w:tr w:rsidR="004A0ECD" w:rsidRPr="002C1CF3" w14:paraId="6CEA3EEE" w14:textId="77777777" w:rsidTr="00A73830">
        <w:tc>
          <w:tcPr>
            <w:tcW w:w="3190" w:type="dxa"/>
          </w:tcPr>
          <w:p w14:paraId="384F5C04"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5789DD1E"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31,5% или 31587 га</w:t>
            </w:r>
          </w:p>
        </w:tc>
        <w:tc>
          <w:tcPr>
            <w:tcW w:w="3191" w:type="dxa"/>
          </w:tcPr>
          <w:p w14:paraId="5EF4B5AB"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28,9% или 22622 га</w:t>
            </w:r>
          </w:p>
        </w:tc>
      </w:tr>
      <w:tr w:rsidR="004A0ECD" w:rsidRPr="002C1CF3" w14:paraId="009D4BDB" w14:textId="77777777" w:rsidTr="00A73830">
        <w:tc>
          <w:tcPr>
            <w:tcW w:w="3190" w:type="dxa"/>
          </w:tcPr>
          <w:p w14:paraId="717D1A2F"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6762624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34,3% или 34443 га</w:t>
            </w:r>
          </w:p>
        </w:tc>
        <w:tc>
          <w:tcPr>
            <w:tcW w:w="3191" w:type="dxa"/>
          </w:tcPr>
          <w:p w14:paraId="44620D1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41,1% или 32176 га</w:t>
            </w:r>
          </w:p>
        </w:tc>
      </w:tr>
      <w:tr w:rsidR="004A0ECD" w:rsidRPr="002C1CF3" w14:paraId="290F3BAB" w14:textId="77777777" w:rsidTr="00A73830">
        <w:tc>
          <w:tcPr>
            <w:tcW w:w="3190" w:type="dxa"/>
          </w:tcPr>
          <w:p w14:paraId="2D73C6E2"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Слабая степень</w:t>
            </w:r>
          </w:p>
        </w:tc>
        <w:tc>
          <w:tcPr>
            <w:tcW w:w="3190" w:type="dxa"/>
          </w:tcPr>
          <w:p w14:paraId="4DA19A07"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21,4% или 21498 га</w:t>
            </w:r>
          </w:p>
        </w:tc>
        <w:tc>
          <w:tcPr>
            <w:tcW w:w="3191" w:type="dxa"/>
          </w:tcPr>
          <w:p w14:paraId="4B9EE049"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21,9% или 17114 га</w:t>
            </w:r>
          </w:p>
        </w:tc>
      </w:tr>
      <w:tr w:rsidR="004A0ECD" w:rsidRPr="002C1CF3" w14:paraId="54633E0B" w14:textId="77777777" w:rsidTr="00A73830">
        <w:tc>
          <w:tcPr>
            <w:tcW w:w="3190" w:type="dxa"/>
          </w:tcPr>
          <w:p w14:paraId="4870DF38"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Солончаки</w:t>
            </w:r>
          </w:p>
        </w:tc>
        <w:tc>
          <w:tcPr>
            <w:tcW w:w="3190" w:type="dxa"/>
          </w:tcPr>
          <w:p w14:paraId="2D3047DA"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1,4% или 1415 га</w:t>
            </w:r>
          </w:p>
        </w:tc>
        <w:tc>
          <w:tcPr>
            <w:tcW w:w="3191" w:type="dxa"/>
          </w:tcPr>
          <w:p w14:paraId="30414E3D" w14:textId="77777777" w:rsidR="004A0ECD" w:rsidRPr="002C1CF3" w:rsidRDefault="004A0ECD" w:rsidP="009551A0">
            <w:pPr>
              <w:spacing w:after="0" w:line="240" w:lineRule="auto"/>
              <w:jc w:val="both"/>
              <w:rPr>
                <w:rFonts w:ascii="Times New Roman" w:eastAsia="Times New Roman" w:hAnsi="Times New Roman"/>
                <w:color w:val="000000"/>
                <w:sz w:val="22"/>
                <w:szCs w:val="22"/>
                <w:lang w:val="kk-KZ"/>
              </w:rPr>
            </w:pPr>
            <w:r w:rsidRPr="002C1CF3">
              <w:rPr>
                <w:rFonts w:ascii="Times New Roman" w:eastAsia="Times New Roman" w:hAnsi="Times New Roman"/>
                <w:color w:val="000000"/>
                <w:sz w:val="22"/>
                <w:szCs w:val="22"/>
                <w:lang w:val="kk-KZ"/>
              </w:rPr>
              <w:t>0,4% или 324 га</w:t>
            </w:r>
          </w:p>
        </w:tc>
      </w:tr>
    </w:tbl>
    <w:p w14:paraId="7E501B90" w14:textId="77777777" w:rsidR="004A0ECD" w:rsidRPr="006C6AA0" w:rsidRDefault="004A0ECD" w:rsidP="009551A0">
      <w:pPr>
        <w:spacing w:after="0" w:line="240" w:lineRule="auto"/>
        <w:jc w:val="both"/>
        <w:rPr>
          <w:rFonts w:ascii="Times New Roman" w:hAnsi="Times New Roman" w:cs="Times New Roman"/>
          <w:sz w:val="28"/>
          <w:szCs w:val="28"/>
        </w:rPr>
      </w:pPr>
    </w:p>
    <w:p w14:paraId="623E4EE8" w14:textId="77777777" w:rsidR="004A0ECD" w:rsidRPr="006C6AA0" w:rsidRDefault="004A0ECD" w:rsidP="009551A0">
      <w:pPr>
        <w:spacing w:after="0" w:line="240" w:lineRule="auto"/>
        <w:jc w:val="both"/>
        <w:rPr>
          <w:rFonts w:ascii="Times New Roman" w:hAnsi="Times New Roman" w:cs="Times New Roman"/>
          <w:sz w:val="28"/>
          <w:szCs w:val="28"/>
        </w:rPr>
      </w:pPr>
    </w:p>
    <w:p w14:paraId="0B661431" w14:textId="77777777" w:rsidR="004A0ECD" w:rsidRPr="006C6AA0" w:rsidRDefault="004A0ECD" w:rsidP="00A0031A">
      <w:pPr>
        <w:spacing w:after="0" w:line="240" w:lineRule="auto"/>
        <w:jc w:val="center"/>
        <w:rPr>
          <w:rFonts w:ascii="Times New Roman" w:hAnsi="Times New Roman" w:cs="Times New Roman"/>
          <w:sz w:val="28"/>
          <w:szCs w:val="28"/>
        </w:rPr>
      </w:pPr>
      <w:r w:rsidRPr="006C6AA0">
        <w:rPr>
          <w:rFonts w:ascii="Times New Roman" w:hAnsi="Times New Roman" w:cs="Times New Roman"/>
          <w:noProof/>
          <w:sz w:val="28"/>
          <w:szCs w:val="28"/>
        </w:rPr>
        <w:lastRenderedPageBreak/>
        <w:drawing>
          <wp:inline distT="0" distB="0" distL="0" distR="0" wp14:anchorId="4843B2B1" wp14:editId="6FE78448">
            <wp:extent cx="5573792" cy="3924300"/>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582811" cy="3930650"/>
                    </a:xfrm>
                    <a:prstGeom prst="rect">
                      <a:avLst/>
                    </a:prstGeom>
                    <a:noFill/>
                    <a:ln>
                      <a:noFill/>
                    </a:ln>
                  </pic:spPr>
                </pic:pic>
              </a:graphicData>
            </a:graphic>
          </wp:inline>
        </w:drawing>
      </w:r>
    </w:p>
    <w:p w14:paraId="19AB7209" w14:textId="77777777" w:rsidR="00F81517" w:rsidRDefault="00F81517" w:rsidP="00A0031A">
      <w:pPr>
        <w:spacing w:after="0" w:line="240" w:lineRule="auto"/>
        <w:jc w:val="center"/>
        <w:rPr>
          <w:rFonts w:ascii="Times New Roman" w:eastAsia="Times New Roman" w:hAnsi="Times New Roman" w:cs="Times New Roman"/>
          <w:color w:val="000000"/>
          <w:sz w:val="28"/>
          <w:szCs w:val="28"/>
          <w:lang w:val="kk-KZ"/>
        </w:rPr>
      </w:pPr>
    </w:p>
    <w:p w14:paraId="66216395" w14:textId="2D971FCB" w:rsidR="004A0ECD" w:rsidRPr="0069232D" w:rsidRDefault="00202A9E"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4.36</w:t>
      </w:r>
      <w:r w:rsidR="004A0ECD" w:rsidRPr="0069232D">
        <w:rPr>
          <w:rFonts w:ascii="Times New Roman" w:eastAsia="Times New Roman" w:hAnsi="Times New Roman" w:cs="Times New Roman"/>
          <w:color w:val="000000"/>
          <w:sz w:val="28"/>
          <w:szCs w:val="28"/>
          <w:lang w:val="kk-KZ"/>
        </w:rPr>
        <w:t>. Карта засоления почв Мактааральского массива орошения</w:t>
      </w:r>
      <w:r w:rsidR="004A0ECD" w:rsidRPr="0069232D">
        <w:rPr>
          <w:rFonts w:ascii="Times New Roman" w:eastAsia="Times New Roman" w:hAnsi="Times New Roman" w:cs="Times New Roman"/>
          <w:color w:val="000000"/>
          <w:sz w:val="28"/>
          <w:szCs w:val="28"/>
        </w:rPr>
        <w:t xml:space="preserve"> </w:t>
      </w:r>
      <w:r w:rsidR="004A0ECD" w:rsidRPr="0069232D">
        <w:rPr>
          <w:rFonts w:ascii="Times New Roman" w:eastAsia="Times New Roman" w:hAnsi="Times New Roman" w:cs="Times New Roman"/>
          <w:color w:val="000000"/>
          <w:sz w:val="28"/>
          <w:szCs w:val="28"/>
          <w:lang w:val="kk-KZ"/>
        </w:rPr>
        <w:t xml:space="preserve">за 2020г на основе данных </w:t>
      </w:r>
      <w:proofErr w:type="spellStart"/>
      <w:r w:rsidR="004A0ECD" w:rsidRPr="0069232D">
        <w:rPr>
          <w:rFonts w:ascii="Times New Roman" w:eastAsia="Times New Roman" w:hAnsi="Times New Roman" w:cs="Times New Roman"/>
          <w:color w:val="000000"/>
          <w:sz w:val="28"/>
          <w:szCs w:val="28"/>
          <w:lang w:val="en-US"/>
        </w:rPr>
        <w:t>LandSat</w:t>
      </w:r>
      <w:proofErr w:type="spellEnd"/>
      <w:r w:rsidR="004A0ECD" w:rsidRPr="0069232D">
        <w:rPr>
          <w:rFonts w:ascii="Times New Roman" w:eastAsia="Times New Roman" w:hAnsi="Times New Roman" w:cs="Times New Roman"/>
          <w:color w:val="000000"/>
          <w:sz w:val="28"/>
          <w:szCs w:val="28"/>
        </w:rPr>
        <w:t>-8</w:t>
      </w:r>
    </w:p>
    <w:p w14:paraId="29F6256B" w14:textId="77777777" w:rsidR="004A0ECD" w:rsidRPr="0069232D" w:rsidRDefault="004A0ECD" w:rsidP="009551A0">
      <w:pPr>
        <w:spacing w:after="0" w:line="240" w:lineRule="auto"/>
        <w:jc w:val="both"/>
        <w:rPr>
          <w:rFonts w:ascii="Times New Roman" w:hAnsi="Times New Roman" w:cs="Times New Roman"/>
          <w:sz w:val="28"/>
          <w:szCs w:val="28"/>
        </w:rPr>
      </w:pPr>
    </w:p>
    <w:p w14:paraId="63064EFD" w14:textId="66B03BA2" w:rsidR="004A0ECD" w:rsidRPr="0069232D" w:rsidRDefault="004A0ECD" w:rsidP="00A0031A">
      <w:pPr>
        <w:spacing w:after="0" w:line="240" w:lineRule="auto"/>
        <w:ind w:firstLine="709"/>
        <w:jc w:val="both"/>
        <w:rPr>
          <w:rFonts w:ascii="Times New Roman" w:hAnsi="Times New Roman" w:cs="Times New Roman"/>
          <w:sz w:val="28"/>
          <w:szCs w:val="28"/>
        </w:rPr>
      </w:pPr>
      <w:r w:rsidRPr="0069232D">
        <w:rPr>
          <w:rFonts w:ascii="Times New Roman" w:hAnsi="Times New Roman" w:cs="Times New Roman"/>
          <w:sz w:val="28"/>
          <w:szCs w:val="28"/>
        </w:rPr>
        <w:t xml:space="preserve">Площади участков с неблагоприятными условиями (с сильно засоленными почвами и </w:t>
      </w:r>
      <w:proofErr w:type="spellStart"/>
      <w:r w:rsidRPr="0069232D">
        <w:rPr>
          <w:rFonts w:ascii="Times New Roman" w:hAnsi="Times New Roman" w:cs="Times New Roman"/>
          <w:sz w:val="28"/>
          <w:szCs w:val="28"/>
        </w:rPr>
        <w:t>солончакми</w:t>
      </w:r>
      <w:proofErr w:type="spellEnd"/>
      <w:r w:rsidRPr="0069232D">
        <w:rPr>
          <w:rFonts w:ascii="Times New Roman" w:hAnsi="Times New Roman" w:cs="Times New Roman"/>
          <w:sz w:val="28"/>
          <w:szCs w:val="28"/>
        </w:rPr>
        <w:t xml:space="preserve">) Мактааральского массива орошения </w:t>
      </w:r>
      <w:r w:rsidRPr="0069232D">
        <w:rPr>
          <w:rFonts w:ascii="Times New Roman" w:hAnsi="Times New Roman" w:cs="Times New Roman"/>
          <w:sz w:val="28"/>
          <w:szCs w:val="28"/>
          <w:lang w:val="en-US"/>
        </w:rPr>
        <w:t>c</w:t>
      </w:r>
      <w:r w:rsidRPr="0069232D">
        <w:rPr>
          <w:rFonts w:ascii="Times New Roman" w:hAnsi="Times New Roman" w:cs="Times New Roman"/>
          <w:sz w:val="28"/>
          <w:szCs w:val="28"/>
        </w:rPr>
        <w:t xml:space="preserve"> 2013г по 2021г выделенные с помощью уравнения №2 таблицы 4 имеют относител</w:t>
      </w:r>
      <w:r w:rsidR="00202A9E">
        <w:rPr>
          <w:rFonts w:ascii="Times New Roman" w:hAnsi="Times New Roman" w:cs="Times New Roman"/>
          <w:sz w:val="28"/>
          <w:szCs w:val="28"/>
        </w:rPr>
        <w:t>ьно стабильный тренд (рис.4.37</w:t>
      </w:r>
      <w:r w:rsidRPr="0069232D">
        <w:rPr>
          <w:rFonts w:ascii="Times New Roman" w:hAnsi="Times New Roman" w:cs="Times New Roman"/>
          <w:sz w:val="28"/>
          <w:szCs w:val="28"/>
        </w:rPr>
        <w:t>). Аномально высокие показатели получены за 2017 и 2018 годы. Это объясняется наличием погрешности около 30% (</w:t>
      </w:r>
      <w:r w:rsidRPr="0069232D">
        <w:rPr>
          <w:rFonts w:ascii="Times New Roman" w:hAnsi="Times New Roman" w:cs="Times New Roman"/>
          <w:sz w:val="28"/>
          <w:szCs w:val="28"/>
          <w:lang w:val="en-US"/>
        </w:rPr>
        <w:t>r</w:t>
      </w:r>
      <w:r w:rsidRPr="0069232D">
        <w:rPr>
          <w:rFonts w:ascii="Times New Roman" w:hAnsi="Times New Roman" w:cs="Times New Roman"/>
          <w:sz w:val="28"/>
          <w:szCs w:val="28"/>
          <w:vertAlign w:val="superscript"/>
        </w:rPr>
        <w:t>2</w:t>
      </w:r>
      <w:r w:rsidRPr="0069232D">
        <w:rPr>
          <w:rFonts w:ascii="Times New Roman" w:hAnsi="Times New Roman" w:cs="Times New Roman"/>
          <w:sz w:val="28"/>
          <w:szCs w:val="28"/>
        </w:rPr>
        <w:t xml:space="preserve">=0,7) для </w:t>
      </w:r>
      <w:proofErr w:type="spellStart"/>
      <w:r w:rsidRPr="0069232D">
        <w:rPr>
          <w:rFonts w:ascii="Times New Roman" w:hAnsi="Times New Roman" w:cs="Times New Roman"/>
          <w:sz w:val="28"/>
          <w:szCs w:val="28"/>
        </w:rPr>
        <w:t>космоснимков</w:t>
      </w:r>
      <w:proofErr w:type="spellEnd"/>
      <w:r w:rsidRPr="0069232D">
        <w:rPr>
          <w:rFonts w:ascii="Times New Roman" w:hAnsi="Times New Roman" w:cs="Times New Roman"/>
          <w:sz w:val="28"/>
          <w:szCs w:val="28"/>
        </w:rPr>
        <w:t>, сделанных в начале мая согласно приведенному графику на рисунке 4.3.5.</w:t>
      </w:r>
    </w:p>
    <w:p w14:paraId="1423C980" w14:textId="77777777" w:rsidR="00F81517" w:rsidRDefault="00F81517" w:rsidP="00F81517">
      <w:pPr>
        <w:spacing w:after="0" w:line="240" w:lineRule="auto"/>
        <w:ind w:firstLine="708"/>
        <w:jc w:val="both"/>
        <w:rPr>
          <w:rFonts w:ascii="Times New Roman" w:hAnsi="Times New Roman" w:cs="Times New Roman"/>
          <w:noProof/>
          <w:sz w:val="28"/>
          <w:szCs w:val="28"/>
          <w:lang w:val="en-US"/>
        </w:rPr>
      </w:pPr>
      <w:r w:rsidRPr="006C6AA0">
        <w:rPr>
          <w:rFonts w:ascii="Times New Roman" w:hAnsi="Times New Roman" w:cs="Times New Roman"/>
          <w:sz w:val="28"/>
          <w:szCs w:val="28"/>
        </w:rPr>
        <w:t xml:space="preserve">Выводы по разделу. Индексы засоления по-отдельности или различные композиты каналов мультиспектральных снимков </w:t>
      </w:r>
      <w:proofErr w:type="spellStart"/>
      <w:r w:rsidRPr="006C6AA0">
        <w:rPr>
          <w:rFonts w:ascii="Times New Roman" w:hAnsi="Times New Roman" w:cs="Times New Roman"/>
          <w:sz w:val="28"/>
          <w:szCs w:val="28"/>
        </w:rPr>
        <w:t>низкоэффективны</w:t>
      </w:r>
      <w:proofErr w:type="spellEnd"/>
      <w:r w:rsidRPr="006C6AA0">
        <w:rPr>
          <w:rFonts w:ascii="Times New Roman" w:hAnsi="Times New Roman" w:cs="Times New Roman"/>
          <w:sz w:val="28"/>
          <w:szCs w:val="28"/>
        </w:rPr>
        <w:t xml:space="preserve"> для картирования засоления почв на орошаемых массивах. </w:t>
      </w:r>
      <w:r w:rsidRPr="006C6AA0">
        <w:rPr>
          <w:rFonts w:ascii="Times New Roman" w:hAnsi="Times New Roman" w:cs="Times New Roman"/>
          <w:noProof/>
          <w:sz w:val="28"/>
          <w:szCs w:val="28"/>
        </w:rPr>
        <w:t xml:space="preserve">Регрессионный анализ, позволяющий находить взаимосвязь между зависимой переменной (данные солевой сьемки) и независимыми переменными (спектральные каналы и индексы засоления </w:t>
      </w:r>
      <w:r w:rsidRPr="006C6AA0">
        <w:rPr>
          <w:rFonts w:ascii="Times New Roman" w:hAnsi="Times New Roman" w:cs="Times New Roman"/>
          <w:noProof/>
          <w:sz w:val="28"/>
          <w:szCs w:val="28"/>
          <w:lang w:val="en-GB"/>
        </w:rPr>
        <w:t>LandSat</w:t>
      </w:r>
      <w:r w:rsidRPr="006C6AA0">
        <w:rPr>
          <w:rFonts w:ascii="Times New Roman" w:hAnsi="Times New Roman" w:cs="Times New Roman"/>
          <w:noProof/>
          <w:sz w:val="28"/>
          <w:szCs w:val="28"/>
        </w:rPr>
        <w:t xml:space="preserve">-8 и </w:t>
      </w:r>
      <w:r w:rsidRPr="006C6AA0">
        <w:rPr>
          <w:rFonts w:ascii="Times New Roman" w:hAnsi="Times New Roman" w:cs="Times New Roman"/>
          <w:noProof/>
          <w:sz w:val="28"/>
          <w:szCs w:val="28"/>
          <w:lang w:val="en-GB"/>
        </w:rPr>
        <w:t>Sentinel</w:t>
      </w:r>
      <w:r w:rsidRPr="006C6AA0">
        <w:rPr>
          <w:rFonts w:ascii="Times New Roman" w:hAnsi="Times New Roman" w:cs="Times New Roman"/>
          <w:noProof/>
          <w:sz w:val="28"/>
          <w:szCs w:val="28"/>
        </w:rPr>
        <w:t xml:space="preserve">-2) </w:t>
      </w:r>
      <w:r w:rsidRPr="006C6AA0">
        <w:rPr>
          <w:rFonts w:ascii="Times New Roman" w:eastAsia="Times New Roman" w:hAnsi="Times New Roman" w:cs="Times New Roman"/>
          <w:color w:val="000000"/>
          <w:sz w:val="28"/>
          <w:szCs w:val="28"/>
        </w:rPr>
        <w:t xml:space="preserve">показал хорошую эффективность при картировании засоленности почв Мактааральского массива орошения. Максимальный точный прогноз получен на основе </w:t>
      </w:r>
      <w:proofErr w:type="spellStart"/>
      <w:r>
        <w:rPr>
          <w:rFonts w:ascii="Times New Roman" w:eastAsia="Times New Roman" w:hAnsi="Times New Roman" w:cs="Times New Roman"/>
          <w:color w:val="000000"/>
          <w:sz w:val="28"/>
          <w:szCs w:val="28"/>
        </w:rPr>
        <w:t>космо</w:t>
      </w:r>
      <w:r w:rsidRPr="006C6AA0">
        <w:rPr>
          <w:rFonts w:ascii="Times New Roman" w:eastAsia="Times New Roman" w:hAnsi="Times New Roman" w:cs="Times New Roman"/>
          <w:color w:val="000000"/>
          <w:sz w:val="28"/>
          <w:szCs w:val="28"/>
        </w:rPr>
        <w:t>снимка</w:t>
      </w:r>
      <w:proofErr w:type="spellEnd"/>
      <w:r w:rsidRPr="006C6AA0">
        <w:rPr>
          <w:rFonts w:ascii="Times New Roman" w:hAnsi="Times New Roman" w:cs="Times New Roman"/>
          <w:noProof/>
          <w:sz w:val="28"/>
          <w:szCs w:val="28"/>
        </w:rPr>
        <w:t xml:space="preserve"> </w:t>
      </w:r>
      <w:r w:rsidRPr="006C6AA0">
        <w:rPr>
          <w:rFonts w:ascii="Times New Roman" w:hAnsi="Times New Roman" w:cs="Times New Roman"/>
          <w:noProof/>
          <w:sz w:val="28"/>
          <w:szCs w:val="28"/>
          <w:lang w:val="en-US"/>
        </w:rPr>
        <w:t>LandSat</w:t>
      </w:r>
      <w:r w:rsidRPr="006C6AA0">
        <w:rPr>
          <w:rFonts w:ascii="Times New Roman" w:hAnsi="Times New Roman" w:cs="Times New Roman"/>
          <w:noProof/>
          <w:sz w:val="28"/>
          <w:szCs w:val="28"/>
        </w:rPr>
        <w:t xml:space="preserve">-8 </w:t>
      </w:r>
      <w:r w:rsidRPr="006C6AA0">
        <w:rPr>
          <w:rFonts w:ascii="Times New Roman" w:eastAsia="Times New Roman" w:hAnsi="Times New Roman" w:cs="Times New Roman"/>
          <w:color w:val="000000"/>
          <w:sz w:val="28"/>
          <w:szCs w:val="28"/>
        </w:rPr>
        <w:t xml:space="preserve">LC08_L1TP_154032_20210425_20210501_01_T1 </w:t>
      </w:r>
      <w:r>
        <w:rPr>
          <w:rFonts w:ascii="Times New Roman" w:eastAsia="Times New Roman" w:hAnsi="Times New Roman" w:cs="Times New Roman"/>
          <w:color w:val="000000"/>
          <w:sz w:val="28"/>
          <w:szCs w:val="28"/>
        </w:rPr>
        <w:t>от</w:t>
      </w:r>
      <w:r w:rsidRPr="006C6AA0">
        <w:rPr>
          <w:rFonts w:ascii="Times New Roman" w:eastAsia="Times New Roman" w:hAnsi="Times New Roman" w:cs="Times New Roman"/>
          <w:color w:val="000000"/>
          <w:sz w:val="28"/>
          <w:szCs w:val="28"/>
        </w:rPr>
        <w:t xml:space="preserve"> 25.04.2021 года</w:t>
      </w:r>
      <w:r>
        <w:rPr>
          <w:rFonts w:ascii="Times New Roman" w:eastAsia="Times New Roman" w:hAnsi="Times New Roman" w:cs="Times New Roman"/>
          <w:color w:val="000000"/>
          <w:sz w:val="28"/>
          <w:szCs w:val="28"/>
        </w:rPr>
        <w:t xml:space="preserve"> и</w:t>
      </w:r>
      <w:r w:rsidRPr="006C6AA0">
        <w:rPr>
          <w:rFonts w:ascii="Times New Roman" w:eastAsia="Times New Roman" w:hAnsi="Times New Roman" w:cs="Times New Roman"/>
          <w:color w:val="000000"/>
          <w:sz w:val="28"/>
          <w:szCs w:val="28"/>
        </w:rPr>
        <w:t xml:space="preserve"> показал коэффициент корреляции </w:t>
      </w:r>
      <w:r w:rsidRPr="006C6AA0">
        <w:rPr>
          <w:rFonts w:ascii="Times New Roman" w:hAnsi="Times New Roman" w:cs="Times New Roman"/>
          <w:noProof/>
          <w:sz w:val="28"/>
          <w:szCs w:val="28"/>
          <w:lang w:val="en-US"/>
        </w:rPr>
        <w:t>r</w:t>
      </w:r>
      <w:r w:rsidRPr="006C6AA0">
        <w:rPr>
          <w:rFonts w:ascii="Times New Roman" w:hAnsi="Times New Roman" w:cs="Times New Roman"/>
          <w:noProof/>
          <w:sz w:val="28"/>
          <w:szCs w:val="28"/>
          <w:vertAlign w:val="superscript"/>
        </w:rPr>
        <w:t>2</w:t>
      </w:r>
      <w:r w:rsidRPr="006C6AA0">
        <w:rPr>
          <w:rFonts w:ascii="Times New Roman" w:hAnsi="Times New Roman" w:cs="Times New Roman"/>
          <w:noProof/>
          <w:sz w:val="28"/>
          <w:szCs w:val="28"/>
        </w:rPr>
        <w:t xml:space="preserve"> = 0,83. Выделенное</w:t>
      </w:r>
      <w:r w:rsidRPr="00505669">
        <w:rPr>
          <w:rFonts w:ascii="Times New Roman" w:hAnsi="Times New Roman" w:cs="Times New Roman"/>
          <w:noProof/>
          <w:sz w:val="28"/>
          <w:szCs w:val="28"/>
          <w:lang w:val="en-US"/>
        </w:rPr>
        <w:t xml:space="preserve"> </w:t>
      </w:r>
      <w:r w:rsidRPr="006C6AA0">
        <w:rPr>
          <w:rFonts w:ascii="Times New Roman" w:hAnsi="Times New Roman" w:cs="Times New Roman"/>
          <w:noProof/>
          <w:sz w:val="28"/>
          <w:szCs w:val="28"/>
        </w:rPr>
        <w:t>уравнение</w:t>
      </w:r>
      <w:r w:rsidRPr="00505669">
        <w:rPr>
          <w:rFonts w:ascii="Times New Roman" w:hAnsi="Times New Roman" w:cs="Times New Roman"/>
          <w:noProof/>
          <w:sz w:val="28"/>
          <w:szCs w:val="28"/>
          <w:lang w:val="en-US"/>
        </w:rPr>
        <w:t xml:space="preserve">: </w:t>
      </w:r>
    </w:p>
    <w:p w14:paraId="71C4A315" w14:textId="77777777" w:rsidR="00F81517" w:rsidRPr="00505669" w:rsidRDefault="00F81517" w:rsidP="00F81517">
      <w:pPr>
        <w:spacing w:after="0" w:line="240" w:lineRule="auto"/>
        <w:ind w:firstLine="708"/>
        <w:jc w:val="both"/>
        <w:rPr>
          <w:rFonts w:ascii="Times New Roman" w:hAnsi="Times New Roman" w:cs="Times New Roman"/>
          <w:noProof/>
          <w:sz w:val="28"/>
          <w:szCs w:val="28"/>
          <w:lang w:val="en-US"/>
        </w:rPr>
      </w:pPr>
    </w:p>
    <w:p w14:paraId="3BF5F117" w14:textId="77777777" w:rsidR="00F81517" w:rsidRPr="006C6AA0" w:rsidRDefault="00F81517" w:rsidP="00F81517">
      <w:pPr>
        <w:spacing w:after="0" w:line="240" w:lineRule="auto"/>
        <w:ind w:firstLine="708"/>
        <w:jc w:val="center"/>
        <w:rPr>
          <w:rFonts w:ascii="Times New Roman" w:hAnsi="Times New Roman" w:cs="Times New Roman"/>
          <w:i/>
          <w:iCs/>
          <w:noProof/>
          <w:sz w:val="28"/>
          <w:szCs w:val="28"/>
          <w:lang w:val="en-GB"/>
        </w:rPr>
      </w:pPr>
      <w:r w:rsidRPr="006C6AA0">
        <w:rPr>
          <w:rFonts w:ascii="Times New Roman" w:hAnsi="Times New Roman" w:cs="Times New Roman"/>
          <w:i/>
          <w:iCs/>
          <w:noProof/>
          <w:sz w:val="28"/>
          <w:szCs w:val="28"/>
          <w:lang w:val="en-GB"/>
        </w:rPr>
        <w:t>P</w:t>
      </w:r>
      <w:r w:rsidRPr="006C6AA0">
        <w:rPr>
          <w:rFonts w:ascii="Times New Roman" w:hAnsi="Times New Roman" w:cs="Times New Roman"/>
          <w:i/>
          <w:iCs/>
          <w:noProof/>
          <w:sz w:val="28"/>
          <w:szCs w:val="28"/>
          <w:lang w:val="en-US"/>
        </w:rPr>
        <w:t>M</w:t>
      </w:r>
      <w:r w:rsidRPr="006C6AA0">
        <w:rPr>
          <w:rFonts w:ascii="Times New Roman" w:hAnsi="Times New Roman" w:cs="Times New Roman"/>
          <w:i/>
          <w:iCs/>
          <w:noProof/>
          <w:sz w:val="28"/>
          <w:szCs w:val="28"/>
          <w:lang w:val="en-GB"/>
        </w:rPr>
        <w:t>ZP=3,49-19,16*band1+13,33*band2-0,36*band3+33,72*band4+2,48*band5-5,25*band6-0,49*band7-3,83*band8-141,4*band9+4,69*NDSI+4,44*SI14+3,55*SI10-14,01*SI9+38,5*SI4-11,78*SI2-40,6*SI1</w:t>
      </w:r>
    </w:p>
    <w:p w14:paraId="210F95AA" w14:textId="77777777" w:rsidR="004A0ECD" w:rsidRPr="0069232D" w:rsidRDefault="004A0ECD" w:rsidP="00A0031A">
      <w:pPr>
        <w:spacing w:after="0" w:line="240" w:lineRule="auto"/>
        <w:jc w:val="center"/>
        <w:rPr>
          <w:rFonts w:ascii="Times New Roman" w:hAnsi="Times New Roman" w:cs="Times New Roman"/>
          <w:sz w:val="28"/>
          <w:szCs w:val="28"/>
        </w:rPr>
      </w:pPr>
      <w:r w:rsidRPr="0069232D">
        <w:rPr>
          <w:rFonts w:ascii="Times New Roman" w:hAnsi="Times New Roman" w:cs="Times New Roman"/>
          <w:noProof/>
          <w:sz w:val="28"/>
          <w:szCs w:val="28"/>
        </w:rPr>
        <w:lastRenderedPageBreak/>
        <w:drawing>
          <wp:inline distT="0" distB="0" distL="0" distR="0" wp14:anchorId="5564C1EE" wp14:editId="1570B8E8">
            <wp:extent cx="5231219" cy="3200400"/>
            <wp:effectExtent l="0" t="0" r="7620" b="0"/>
            <wp:docPr id="1207740962" name="Диаграмма 1">
              <a:extLst xmlns:a="http://schemas.openxmlformats.org/drawingml/2006/main">
                <a:ext uri="{FF2B5EF4-FFF2-40B4-BE49-F238E27FC236}">
                  <a16:creationId xmlns:a16="http://schemas.microsoft.com/office/drawing/2014/main" id="{EE941680-4430-4AF3-9BEE-B796A092D8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DED5161" w14:textId="1F3C19F6" w:rsidR="004A0ECD" w:rsidRPr="006C6AA0" w:rsidRDefault="00202A9E" w:rsidP="00A0031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Рисунок 4.37</w:t>
      </w:r>
      <w:r w:rsidR="004A0ECD" w:rsidRPr="0069232D">
        <w:rPr>
          <w:rFonts w:ascii="Times New Roman" w:eastAsia="Times New Roman" w:hAnsi="Times New Roman" w:cs="Times New Roman"/>
          <w:color w:val="000000"/>
          <w:sz w:val="28"/>
          <w:szCs w:val="28"/>
          <w:lang w:val="kk-KZ"/>
        </w:rPr>
        <w:t xml:space="preserve">. График неблагоприятных площадей </w:t>
      </w:r>
      <w:r w:rsidR="004A0ECD" w:rsidRPr="0069232D">
        <w:rPr>
          <w:rFonts w:ascii="Times New Roman" w:hAnsi="Times New Roman" w:cs="Times New Roman"/>
          <w:sz w:val="28"/>
          <w:szCs w:val="28"/>
        </w:rPr>
        <w:t xml:space="preserve">(сильно </w:t>
      </w:r>
      <w:proofErr w:type="spellStart"/>
      <w:r w:rsidR="004A0ECD" w:rsidRPr="0069232D">
        <w:rPr>
          <w:rFonts w:ascii="Times New Roman" w:hAnsi="Times New Roman" w:cs="Times New Roman"/>
          <w:sz w:val="28"/>
          <w:szCs w:val="28"/>
        </w:rPr>
        <w:t>засоленны</w:t>
      </w:r>
      <w:proofErr w:type="spellEnd"/>
      <w:r w:rsidR="004A0ECD" w:rsidRPr="0069232D">
        <w:rPr>
          <w:rFonts w:ascii="Times New Roman" w:hAnsi="Times New Roman" w:cs="Times New Roman"/>
          <w:sz w:val="28"/>
          <w:szCs w:val="28"/>
          <w:lang w:val="kk-KZ"/>
        </w:rPr>
        <w:t>е +</w:t>
      </w:r>
      <w:r w:rsidR="004A0ECD" w:rsidRPr="0069232D">
        <w:rPr>
          <w:rFonts w:ascii="Times New Roman" w:hAnsi="Times New Roman" w:cs="Times New Roman"/>
          <w:sz w:val="28"/>
          <w:szCs w:val="28"/>
        </w:rPr>
        <w:t xml:space="preserve"> </w:t>
      </w:r>
      <w:proofErr w:type="spellStart"/>
      <w:r w:rsidR="004A0ECD" w:rsidRPr="0069232D">
        <w:rPr>
          <w:rFonts w:ascii="Times New Roman" w:hAnsi="Times New Roman" w:cs="Times New Roman"/>
          <w:sz w:val="28"/>
          <w:szCs w:val="28"/>
        </w:rPr>
        <w:t>солончакми</w:t>
      </w:r>
      <w:proofErr w:type="spellEnd"/>
      <w:r w:rsidR="004A0ECD" w:rsidRPr="006C6AA0">
        <w:rPr>
          <w:rFonts w:ascii="Times New Roman" w:hAnsi="Times New Roman" w:cs="Times New Roman"/>
          <w:sz w:val="28"/>
          <w:szCs w:val="28"/>
        </w:rPr>
        <w:t>)</w:t>
      </w:r>
      <w:r w:rsidR="004A0ECD" w:rsidRPr="006C6AA0">
        <w:rPr>
          <w:rFonts w:ascii="Times New Roman" w:hAnsi="Times New Roman" w:cs="Times New Roman"/>
          <w:sz w:val="28"/>
          <w:szCs w:val="28"/>
          <w:lang w:val="kk-KZ"/>
        </w:rPr>
        <w:t xml:space="preserve"> </w:t>
      </w:r>
      <w:r w:rsidR="004A0ECD" w:rsidRPr="006C6AA0">
        <w:rPr>
          <w:rFonts w:ascii="Times New Roman" w:eastAsia="Times New Roman" w:hAnsi="Times New Roman" w:cs="Times New Roman"/>
          <w:color w:val="000000"/>
          <w:sz w:val="28"/>
          <w:szCs w:val="28"/>
          <w:lang w:val="kk-KZ"/>
        </w:rPr>
        <w:t>Мактааральского массива орошения в процентах от общей</w:t>
      </w:r>
      <w:r w:rsidR="004A0ECD">
        <w:rPr>
          <w:rFonts w:ascii="Times New Roman" w:eastAsia="Times New Roman" w:hAnsi="Times New Roman" w:cs="Times New Roman"/>
          <w:color w:val="000000"/>
          <w:sz w:val="28"/>
          <w:szCs w:val="28"/>
          <w:lang w:val="kk-KZ"/>
        </w:rPr>
        <w:t xml:space="preserve"> площади</w:t>
      </w:r>
      <w:r w:rsidR="004A0ECD" w:rsidRPr="006C6AA0">
        <w:rPr>
          <w:rFonts w:ascii="Times New Roman" w:eastAsia="Times New Roman" w:hAnsi="Times New Roman" w:cs="Times New Roman"/>
          <w:color w:val="000000"/>
          <w:sz w:val="28"/>
          <w:szCs w:val="28"/>
          <w:lang w:val="kk-KZ"/>
        </w:rPr>
        <w:t xml:space="preserve"> районов</w:t>
      </w:r>
    </w:p>
    <w:p w14:paraId="4457E009" w14:textId="77777777" w:rsidR="004A0ECD" w:rsidRPr="006C6AA0" w:rsidRDefault="004A0ECD" w:rsidP="009551A0">
      <w:pPr>
        <w:spacing w:after="0" w:line="240" w:lineRule="auto"/>
        <w:jc w:val="both"/>
        <w:rPr>
          <w:rFonts w:ascii="Times New Roman" w:hAnsi="Times New Roman" w:cs="Times New Roman"/>
          <w:sz w:val="28"/>
          <w:szCs w:val="28"/>
        </w:rPr>
      </w:pPr>
    </w:p>
    <w:p w14:paraId="756EA754" w14:textId="77777777" w:rsidR="004A0ECD" w:rsidRPr="006C6AA0"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6C6AA0">
        <w:rPr>
          <w:rFonts w:ascii="Times New Roman" w:hAnsi="Times New Roman" w:cs="Times New Roman"/>
          <w:noProof/>
          <w:sz w:val="28"/>
          <w:szCs w:val="28"/>
          <w:lang w:val="kk-KZ"/>
        </w:rPr>
        <w:t>Данный показатель выше</w:t>
      </w:r>
      <w:r w:rsidRPr="006C6AA0">
        <w:rPr>
          <w:rFonts w:ascii="Times New Roman" w:hAnsi="Times New Roman" w:cs="Times New Roman"/>
          <w:noProof/>
          <w:sz w:val="28"/>
          <w:szCs w:val="28"/>
        </w:rPr>
        <w:t xml:space="preserve"> на 10%</w:t>
      </w:r>
      <w:r w:rsidRPr="006C6AA0">
        <w:rPr>
          <w:rFonts w:ascii="Times New Roman" w:hAnsi="Times New Roman" w:cs="Times New Roman"/>
          <w:noProof/>
          <w:sz w:val="28"/>
          <w:szCs w:val="28"/>
          <w:lang w:val="kk-KZ"/>
        </w:rPr>
        <w:t xml:space="preserve"> чем максимальный </w:t>
      </w:r>
      <w:r w:rsidRPr="006C6AA0">
        <w:rPr>
          <w:rFonts w:ascii="Times New Roman" w:eastAsia="Times New Roman" w:hAnsi="Times New Roman" w:cs="Times New Roman"/>
          <w:color w:val="000000"/>
          <w:sz w:val="28"/>
          <w:szCs w:val="28"/>
        </w:rPr>
        <w:t xml:space="preserve">коэффициент корреляции </w:t>
      </w:r>
      <w:r w:rsidRPr="006C6AA0">
        <w:rPr>
          <w:rFonts w:ascii="Times New Roman" w:hAnsi="Times New Roman" w:cs="Times New Roman"/>
          <w:noProof/>
          <w:sz w:val="28"/>
          <w:szCs w:val="28"/>
          <w:lang w:val="en-US"/>
        </w:rPr>
        <w:t>r</w:t>
      </w:r>
      <w:r w:rsidRPr="006C6AA0">
        <w:rPr>
          <w:rFonts w:ascii="Times New Roman" w:hAnsi="Times New Roman" w:cs="Times New Roman"/>
          <w:noProof/>
          <w:sz w:val="28"/>
          <w:szCs w:val="28"/>
          <w:vertAlign w:val="superscript"/>
        </w:rPr>
        <w:t>2</w:t>
      </w:r>
      <w:r w:rsidRPr="006C6AA0">
        <w:rPr>
          <w:rFonts w:ascii="Times New Roman" w:hAnsi="Times New Roman" w:cs="Times New Roman"/>
          <w:noProof/>
          <w:sz w:val="28"/>
          <w:szCs w:val="28"/>
        </w:rPr>
        <w:t xml:space="preserve"> = 0,73</w:t>
      </w:r>
      <w:r w:rsidRPr="006C6AA0">
        <w:rPr>
          <w:rFonts w:ascii="Times New Roman" w:eastAsia="Times New Roman" w:hAnsi="Times New Roman" w:cs="Times New Roman"/>
          <w:color w:val="000000"/>
          <w:sz w:val="28"/>
          <w:szCs w:val="28"/>
        </w:rPr>
        <w:t xml:space="preserve"> полученный по снимкам </w:t>
      </w:r>
      <w:r w:rsidRPr="006C6AA0">
        <w:rPr>
          <w:rFonts w:ascii="Times New Roman" w:eastAsia="Times New Roman" w:hAnsi="Times New Roman" w:cs="Times New Roman"/>
          <w:color w:val="000000"/>
          <w:sz w:val="28"/>
          <w:szCs w:val="28"/>
          <w:lang w:val="en-US"/>
        </w:rPr>
        <w:t>Sentinel</w:t>
      </w:r>
      <w:r w:rsidRPr="006C6AA0">
        <w:rPr>
          <w:rFonts w:ascii="Times New Roman" w:eastAsia="Times New Roman" w:hAnsi="Times New Roman" w:cs="Times New Roman"/>
          <w:color w:val="000000"/>
          <w:sz w:val="28"/>
          <w:szCs w:val="28"/>
        </w:rPr>
        <w:t>-2 (L1C_T42TVL_A021653_20210429T061639 от 29.04.2021г).</w:t>
      </w:r>
    </w:p>
    <w:p w14:paraId="31162C5D" w14:textId="77777777" w:rsidR="004A0ECD" w:rsidRPr="006C6AA0" w:rsidRDefault="004A0ECD" w:rsidP="009551A0">
      <w:pPr>
        <w:spacing w:after="0" w:line="240" w:lineRule="auto"/>
        <w:ind w:firstLine="708"/>
        <w:jc w:val="both"/>
        <w:rPr>
          <w:rFonts w:ascii="Times New Roman" w:eastAsia="Times New Roman" w:hAnsi="Times New Roman" w:cs="Times New Roman"/>
          <w:color w:val="000000"/>
          <w:sz w:val="28"/>
          <w:szCs w:val="28"/>
        </w:rPr>
      </w:pPr>
      <w:r w:rsidRPr="006C6AA0">
        <w:rPr>
          <w:rFonts w:ascii="Times New Roman" w:eastAsia="Times New Roman" w:hAnsi="Times New Roman" w:cs="Times New Roman"/>
          <w:color w:val="000000"/>
          <w:sz w:val="28"/>
          <w:szCs w:val="28"/>
        </w:rPr>
        <w:t xml:space="preserve">По состоянию на 25.04.2021г орошаемые земли </w:t>
      </w:r>
      <w:r w:rsidRPr="006C6AA0">
        <w:rPr>
          <w:rFonts w:ascii="Times New Roman" w:hAnsi="Times New Roman" w:cs="Times New Roman"/>
          <w:noProof/>
          <w:sz w:val="28"/>
          <w:szCs w:val="28"/>
        </w:rPr>
        <w:t xml:space="preserve">Жетысайского района </w:t>
      </w:r>
      <w:r w:rsidRPr="006C6AA0">
        <w:rPr>
          <w:rFonts w:ascii="Times New Roman" w:eastAsia="Times New Roman" w:hAnsi="Times New Roman" w:cs="Times New Roman"/>
          <w:color w:val="000000"/>
          <w:sz w:val="28"/>
          <w:szCs w:val="28"/>
        </w:rPr>
        <w:t>имеют следующие степени засоления:</w:t>
      </w:r>
    </w:p>
    <w:p w14:paraId="3AB0C686" w14:textId="77777777" w:rsidR="004A0ECD" w:rsidRPr="006C6AA0" w:rsidRDefault="004A0ECD" w:rsidP="00A0031A">
      <w:pPr>
        <w:spacing w:after="0" w:line="240" w:lineRule="auto"/>
        <w:ind w:left="708"/>
        <w:jc w:val="both"/>
        <w:rPr>
          <w:rFonts w:ascii="Times New Roman" w:hAnsi="Times New Roman" w:cs="Times New Roman"/>
          <w:noProof/>
          <w:sz w:val="28"/>
          <w:szCs w:val="28"/>
        </w:rPr>
      </w:pPr>
      <w:r w:rsidRPr="006C6AA0">
        <w:rPr>
          <w:rFonts w:ascii="Times New Roman" w:hAnsi="Times New Roman" w:cs="Times New Roman"/>
          <w:noProof/>
          <w:sz w:val="28"/>
          <w:szCs w:val="28"/>
        </w:rPr>
        <w:t>Незасоленные – 10% или 10105 га</w:t>
      </w:r>
    </w:p>
    <w:p w14:paraId="2ABCDB3F" w14:textId="77777777" w:rsidR="004A0ECD" w:rsidRPr="006C6AA0" w:rsidRDefault="004A0ECD" w:rsidP="00A0031A">
      <w:pPr>
        <w:spacing w:after="0" w:line="240" w:lineRule="auto"/>
        <w:ind w:left="708"/>
        <w:jc w:val="both"/>
        <w:rPr>
          <w:rFonts w:ascii="Times New Roman" w:hAnsi="Times New Roman" w:cs="Times New Roman"/>
          <w:noProof/>
          <w:sz w:val="28"/>
          <w:szCs w:val="28"/>
        </w:rPr>
      </w:pPr>
      <w:r w:rsidRPr="006C6AA0">
        <w:rPr>
          <w:rFonts w:ascii="Times New Roman" w:hAnsi="Times New Roman" w:cs="Times New Roman"/>
          <w:noProof/>
          <w:sz w:val="28"/>
          <w:szCs w:val="28"/>
        </w:rPr>
        <w:t>Слабая степень – 35% или 35390 га</w:t>
      </w:r>
    </w:p>
    <w:p w14:paraId="2A33CE30" w14:textId="77777777" w:rsidR="004A0ECD" w:rsidRPr="006C6AA0" w:rsidRDefault="004A0ECD" w:rsidP="00A0031A">
      <w:pPr>
        <w:spacing w:after="0" w:line="240" w:lineRule="auto"/>
        <w:ind w:left="708"/>
        <w:jc w:val="both"/>
        <w:rPr>
          <w:rFonts w:ascii="Times New Roman" w:hAnsi="Times New Roman" w:cs="Times New Roman"/>
          <w:noProof/>
          <w:sz w:val="28"/>
          <w:szCs w:val="28"/>
        </w:rPr>
      </w:pPr>
      <w:r w:rsidRPr="006C6AA0">
        <w:rPr>
          <w:rFonts w:ascii="Times New Roman" w:hAnsi="Times New Roman" w:cs="Times New Roman"/>
          <w:noProof/>
          <w:sz w:val="28"/>
          <w:szCs w:val="28"/>
        </w:rPr>
        <w:t>Средняя степень – 40% или 40598 га</w:t>
      </w:r>
    </w:p>
    <w:p w14:paraId="2079DA29" w14:textId="77777777" w:rsidR="004A0ECD" w:rsidRPr="006C6AA0" w:rsidRDefault="004A0ECD" w:rsidP="00A0031A">
      <w:pPr>
        <w:spacing w:after="0" w:line="240" w:lineRule="auto"/>
        <w:ind w:left="708"/>
        <w:jc w:val="both"/>
        <w:rPr>
          <w:rFonts w:ascii="Times New Roman" w:hAnsi="Times New Roman" w:cs="Times New Roman"/>
          <w:noProof/>
          <w:sz w:val="28"/>
          <w:szCs w:val="28"/>
        </w:rPr>
      </w:pPr>
      <w:r w:rsidRPr="006C6AA0">
        <w:rPr>
          <w:rFonts w:ascii="Times New Roman" w:hAnsi="Times New Roman" w:cs="Times New Roman"/>
          <w:noProof/>
          <w:sz w:val="28"/>
          <w:szCs w:val="28"/>
        </w:rPr>
        <w:t>Сильно засоленные – 14% или 14213 га</w:t>
      </w:r>
    </w:p>
    <w:p w14:paraId="7DB31EBF" w14:textId="77777777" w:rsidR="004A0ECD" w:rsidRPr="006C6AA0" w:rsidRDefault="004A0ECD" w:rsidP="00A0031A">
      <w:pPr>
        <w:spacing w:after="0" w:line="240" w:lineRule="auto"/>
        <w:ind w:left="708"/>
        <w:jc w:val="both"/>
        <w:rPr>
          <w:rFonts w:ascii="Times New Roman" w:hAnsi="Times New Roman" w:cs="Times New Roman"/>
          <w:noProof/>
          <w:sz w:val="28"/>
          <w:szCs w:val="28"/>
        </w:rPr>
      </w:pPr>
      <w:r w:rsidRPr="006C6AA0">
        <w:rPr>
          <w:rFonts w:ascii="Times New Roman" w:hAnsi="Times New Roman" w:cs="Times New Roman"/>
          <w:noProof/>
          <w:sz w:val="28"/>
          <w:szCs w:val="28"/>
        </w:rPr>
        <w:t xml:space="preserve">Солончаки – 0,1% или 1,5 га </w:t>
      </w:r>
    </w:p>
    <w:p w14:paraId="5BAF8D01" w14:textId="77777777" w:rsidR="004A0ECD" w:rsidRPr="006C6AA0" w:rsidRDefault="004A0ECD" w:rsidP="009551A0">
      <w:pPr>
        <w:spacing w:after="0" w:line="240" w:lineRule="auto"/>
        <w:jc w:val="both"/>
        <w:rPr>
          <w:rFonts w:ascii="Times New Roman" w:hAnsi="Times New Roman" w:cs="Times New Roman"/>
          <w:noProof/>
          <w:sz w:val="28"/>
          <w:szCs w:val="28"/>
        </w:rPr>
      </w:pPr>
      <w:r w:rsidRPr="006C6AA0">
        <w:rPr>
          <w:rFonts w:ascii="Times New Roman" w:hAnsi="Times New Roman" w:cs="Times New Roman"/>
          <w:noProof/>
          <w:sz w:val="28"/>
          <w:szCs w:val="28"/>
        </w:rPr>
        <w:t>Степень засоления Мактааральского района имеет следующий вид:</w:t>
      </w:r>
    </w:p>
    <w:p w14:paraId="78C156DF" w14:textId="77777777" w:rsidR="004A0ECD" w:rsidRPr="006C6AA0" w:rsidRDefault="004A0ECD" w:rsidP="00A0031A">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Незасоленные – 7,5% или 5895 га</w:t>
      </w:r>
    </w:p>
    <w:p w14:paraId="2C2E9E5A" w14:textId="77777777" w:rsidR="004A0ECD" w:rsidRPr="006C6AA0" w:rsidRDefault="004A0ECD" w:rsidP="00A0031A">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Слабая степень – 24,8% или 19374 га</w:t>
      </w:r>
    </w:p>
    <w:p w14:paraId="137DA78F" w14:textId="77777777" w:rsidR="004A0ECD" w:rsidRPr="006C6AA0" w:rsidRDefault="004A0ECD" w:rsidP="00A0031A">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Средняя степень – 54% или 42720 га</w:t>
      </w:r>
    </w:p>
    <w:p w14:paraId="5691C9A7" w14:textId="77777777" w:rsidR="004A0ECD" w:rsidRPr="006C6AA0" w:rsidRDefault="004A0ECD" w:rsidP="00A0031A">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Сильно засоленные – 13% или 10202 га</w:t>
      </w:r>
    </w:p>
    <w:p w14:paraId="31F1E80E" w14:textId="77777777" w:rsidR="004A0ECD" w:rsidRPr="006C6AA0" w:rsidRDefault="004A0ECD" w:rsidP="00A0031A">
      <w:pPr>
        <w:spacing w:after="0" w:line="240" w:lineRule="auto"/>
        <w:ind w:left="709"/>
        <w:jc w:val="both"/>
        <w:rPr>
          <w:rFonts w:ascii="Times New Roman" w:hAnsi="Times New Roman" w:cs="Times New Roman"/>
          <w:noProof/>
          <w:sz w:val="28"/>
          <w:szCs w:val="28"/>
        </w:rPr>
      </w:pPr>
      <w:r w:rsidRPr="006C6AA0">
        <w:rPr>
          <w:rFonts w:ascii="Times New Roman" w:hAnsi="Times New Roman" w:cs="Times New Roman"/>
          <w:noProof/>
          <w:sz w:val="28"/>
          <w:szCs w:val="28"/>
        </w:rPr>
        <w:t>Солончаки – 0,01% или 0,2 га</w:t>
      </w:r>
      <w:r>
        <w:rPr>
          <w:rFonts w:ascii="Times New Roman" w:hAnsi="Times New Roman" w:cs="Times New Roman"/>
          <w:noProof/>
          <w:sz w:val="28"/>
          <w:szCs w:val="28"/>
        </w:rPr>
        <w:t>.</w:t>
      </w:r>
      <w:r w:rsidRPr="006C6AA0">
        <w:rPr>
          <w:rFonts w:ascii="Times New Roman" w:hAnsi="Times New Roman" w:cs="Times New Roman"/>
          <w:noProof/>
          <w:sz w:val="28"/>
          <w:szCs w:val="28"/>
        </w:rPr>
        <w:t xml:space="preserve"> </w:t>
      </w:r>
    </w:p>
    <w:p w14:paraId="28603981" w14:textId="594547CC" w:rsidR="00EF4C68" w:rsidRDefault="004A0ECD" w:rsidP="009551A0">
      <w:pPr>
        <w:spacing w:after="0" w:line="240" w:lineRule="auto"/>
        <w:ind w:firstLine="708"/>
        <w:jc w:val="both"/>
        <w:rPr>
          <w:rFonts w:ascii="Times New Roman" w:hAnsi="Times New Roman" w:cs="Times New Roman"/>
          <w:sz w:val="28"/>
          <w:szCs w:val="28"/>
        </w:rPr>
      </w:pPr>
      <w:r w:rsidRPr="006C6AA0">
        <w:rPr>
          <w:rFonts w:ascii="Times New Roman" w:hAnsi="Times New Roman" w:cs="Times New Roman"/>
          <w:sz w:val="28"/>
          <w:szCs w:val="28"/>
        </w:rPr>
        <w:t xml:space="preserve">Площади участков с неблагоприятными условиями (с сильно засоленными почвами и </w:t>
      </w:r>
      <w:proofErr w:type="spellStart"/>
      <w:r w:rsidRPr="006C6AA0">
        <w:rPr>
          <w:rFonts w:ascii="Times New Roman" w:hAnsi="Times New Roman" w:cs="Times New Roman"/>
          <w:sz w:val="28"/>
          <w:szCs w:val="28"/>
        </w:rPr>
        <w:t>солончакми</w:t>
      </w:r>
      <w:proofErr w:type="spellEnd"/>
      <w:r w:rsidRPr="006C6AA0">
        <w:rPr>
          <w:rFonts w:ascii="Times New Roman" w:hAnsi="Times New Roman" w:cs="Times New Roman"/>
          <w:sz w:val="28"/>
          <w:szCs w:val="28"/>
        </w:rPr>
        <w:t xml:space="preserve">) Мактааральского массива орошения </w:t>
      </w:r>
      <w:r w:rsidRPr="006C6AA0">
        <w:rPr>
          <w:rFonts w:ascii="Times New Roman" w:hAnsi="Times New Roman" w:cs="Times New Roman"/>
          <w:sz w:val="28"/>
          <w:szCs w:val="28"/>
          <w:lang w:val="en-US"/>
        </w:rPr>
        <w:t>c</w:t>
      </w:r>
      <w:r w:rsidRPr="006C6AA0">
        <w:rPr>
          <w:rFonts w:ascii="Times New Roman" w:hAnsi="Times New Roman" w:cs="Times New Roman"/>
          <w:sz w:val="28"/>
          <w:szCs w:val="28"/>
        </w:rPr>
        <w:t xml:space="preserve"> 2013г по 2021г имеют относительно стабильный тренд с долей 17-25% от общей площади районов.</w:t>
      </w:r>
    </w:p>
    <w:p w14:paraId="51E03F6A" w14:textId="1FB14D19" w:rsidR="00EF4C68" w:rsidRDefault="00637CA9" w:rsidP="00F81517">
      <w:pPr>
        <w:spacing w:after="0" w:line="240" w:lineRule="auto"/>
        <w:ind w:firstLine="708"/>
        <w:jc w:val="both"/>
        <w:rPr>
          <w:rFonts w:ascii="Times New Roman" w:hAnsi="Times New Roman" w:cs="Times New Roman"/>
          <w:sz w:val="28"/>
          <w:szCs w:val="28"/>
        </w:rPr>
      </w:pPr>
      <w:r w:rsidRPr="00637CA9">
        <w:rPr>
          <w:rFonts w:ascii="Times New Roman" w:hAnsi="Times New Roman" w:cs="Times New Roman"/>
          <w:i/>
          <w:iCs/>
          <w:sz w:val="28"/>
          <w:szCs w:val="28"/>
        </w:rPr>
        <w:t>Защищаемое положение 2</w:t>
      </w:r>
      <w:r>
        <w:rPr>
          <w:rFonts w:ascii="Times New Roman" w:hAnsi="Times New Roman" w:cs="Times New Roman"/>
          <w:sz w:val="28"/>
          <w:szCs w:val="28"/>
        </w:rPr>
        <w:t>. П</w:t>
      </w:r>
      <w:r w:rsidRPr="00637CA9">
        <w:rPr>
          <w:rFonts w:ascii="Times New Roman" w:hAnsi="Times New Roman" w:cs="Times New Roman"/>
          <w:sz w:val="28"/>
          <w:szCs w:val="28"/>
        </w:rPr>
        <w:t>рименение данных ДЗЗ с проведением регрессионного анализа спектральных каналов, индексов засоления и данных солевой сьемки, позволяет выявить уравнение прогнозной модели засоленности почв с помощью которой можно картировать засоленность почв орошаемых земель Мактааральского массива с точностью до 83%.</w:t>
      </w:r>
      <w:r w:rsidR="00EF4C68">
        <w:rPr>
          <w:rFonts w:ascii="Times New Roman" w:hAnsi="Times New Roman" w:cs="Times New Roman"/>
          <w:sz w:val="28"/>
          <w:szCs w:val="28"/>
        </w:rPr>
        <w:br w:type="page"/>
      </w:r>
    </w:p>
    <w:p w14:paraId="57A847EA" w14:textId="77777777" w:rsidR="00BB3FF4" w:rsidRDefault="00BB3FF4" w:rsidP="00BB3FF4">
      <w:pPr>
        <w:autoSpaceDE w:val="0"/>
        <w:autoSpaceDN w:val="0"/>
        <w:adjustRightInd w:val="0"/>
        <w:spacing w:after="0" w:line="240" w:lineRule="auto"/>
        <w:ind w:firstLine="709"/>
        <w:jc w:val="both"/>
        <w:rPr>
          <w:rFonts w:ascii="Times New Roman" w:eastAsia="Calibri" w:hAnsi="Times New Roman" w:cs="Times New Roman"/>
          <w:b/>
          <w:iCs/>
          <w:color w:val="000000" w:themeColor="text1"/>
          <w:sz w:val="28"/>
          <w:szCs w:val="28"/>
        </w:rPr>
      </w:pPr>
      <w:r>
        <w:rPr>
          <w:rFonts w:ascii="Times New Roman" w:eastAsia="Calibri" w:hAnsi="Times New Roman" w:cs="Times New Roman"/>
          <w:b/>
          <w:iCs/>
          <w:color w:val="000000" w:themeColor="text1"/>
          <w:sz w:val="28"/>
          <w:szCs w:val="28"/>
        </w:rPr>
        <w:lastRenderedPageBreak/>
        <w:t>5</w:t>
      </w:r>
      <w:r w:rsidRPr="00E778FB">
        <w:rPr>
          <w:rFonts w:ascii="Times New Roman" w:eastAsia="Calibri" w:hAnsi="Times New Roman" w:cs="Times New Roman"/>
          <w:b/>
          <w:iCs/>
          <w:color w:val="000000" w:themeColor="text1"/>
          <w:sz w:val="28"/>
          <w:szCs w:val="28"/>
        </w:rPr>
        <w:t xml:space="preserve"> </w:t>
      </w:r>
      <w:r w:rsidRPr="002F6BC2">
        <w:rPr>
          <w:rFonts w:ascii="Times New Roman" w:eastAsia="Calibri" w:hAnsi="Times New Roman" w:cs="Times New Roman"/>
          <w:b/>
          <w:iCs/>
          <w:color w:val="000000" w:themeColor="text1"/>
          <w:sz w:val="28"/>
          <w:szCs w:val="28"/>
        </w:rPr>
        <w:t>МАТЕМАТИЧЕСКАЯ МОДЕЛЬ ГИДРОГЕОЛОГИЧЕСКИХ УСЛОВИЙ ОРОШАЕМЫХ ЗЕМЕЛЬ МАКТААРАЛЬСКОГО МАССИВА</w:t>
      </w:r>
    </w:p>
    <w:p w14:paraId="6DDBC907" w14:textId="77777777" w:rsidR="00BB3FF4" w:rsidRDefault="00BB3FF4" w:rsidP="00BB3FF4">
      <w:pPr>
        <w:spacing w:after="0" w:line="240" w:lineRule="auto"/>
        <w:ind w:firstLine="709"/>
        <w:jc w:val="both"/>
        <w:rPr>
          <w:rFonts w:ascii="Times New Roman" w:eastAsia="Calibri" w:hAnsi="Times New Roman" w:cs="Times New Roman"/>
          <w:b/>
          <w:color w:val="000000" w:themeColor="text1"/>
          <w:sz w:val="28"/>
          <w:szCs w:val="28"/>
          <w:lang w:eastAsia="en-US"/>
        </w:rPr>
      </w:pPr>
    </w:p>
    <w:p w14:paraId="23BBF666" w14:textId="77777777" w:rsidR="00BB3FF4" w:rsidRPr="00621F35" w:rsidRDefault="00BB3FF4" w:rsidP="00BB3FF4">
      <w:pPr>
        <w:spacing w:after="0" w:line="240" w:lineRule="auto"/>
        <w:ind w:firstLine="709"/>
        <w:jc w:val="both"/>
        <w:rPr>
          <w:rFonts w:ascii="Times New Roman" w:hAnsi="Times New Roman" w:cs="Times New Roman"/>
          <w:sz w:val="28"/>
          <w:szCs w:val="28"/>
        </w:rPr>
      </w:pPr>
      <w:r w:rsidRPr="00621F35">
        <w:rPr>
          <w:rFonts w:ascii="Times New Roman" w:hAnsi="Times New Roman" w:cs="Times New Roman"/>
          <w:sz w:val="28"/>
          <w:szCs w:val="28"/>
        </w:rPr>
        <w:t>Многолетний опыт эксплуатации открытого горизонтального дренажа на орошаемых землях юга Казахстана, в том числе Мактааральского массива, показывает его низкую мелиоративную эффективность. Из-за отсутствия собственного опыта проектирования и строительства оросительных систем в Казахстане (1966–1975 гг.) выполнение этих работ проводились на основании технических норм</w:t>
      </w:r>
      <w:r>
        <w:rPr>
          <w:rFonts w:ascii="Times New Roman" w:hAnsi="Times New Roman" w:cs="Times New Roman"/>
          <w:sz w:val="28"/>
          <w:szCs w:val="28"/>
        </w:rPr>
        <w:t>,</w:t>
      </w:r>
      <w:r w:rsidRPr="00621F35">
        <w:rPr>
          <w:rFonts w:ascii="Times New Roman" w:hAnsi="Times New Roman" w:cs="Times New Roman"/>
          <w:sz w:val="28"/>
          <w:szCs w:val="28"/>
        </w:rPr>
        <w:t xml:space="preserve"> разработанных и апробированных для условий других регионов. Некоторые технические положения, обусловленные для оросительных систем Средней Азии, оказались не совсем приемлемым для Казахстана с его специфическими почвенно-климатическими, гидрогеологическими, литологическими и топографическими условиями. В частности, открытый горизонтальный дренаж находится в неудовлетворительном состоянии. Происходит оплывание откосов и </w:t>
      </w:r>
      <w:proofErr w:type="spellStart"/>
      <w:r w:rsidRPr="00621F35">
        <w:rPr>
          <w:rFonts w:ascii="Times New Roman" w:hAnsi="Times New Roman" w:cs="Times New Roman"/>
          <w:sz w:val="28"/>
          <w:szCs w:val="28"/>
        </w:rPr>
        <w:t>заиле</w:t>
      </w:r>
      <w:r>
        <w:rPr>
          <w:rFonts w:ascii="Times New Roman" w:hAnsi="Times New Roman" w:cs="Times New Roman"/>
          <w:sz w:val="28"/>
          <w:szCs w:val="28"/>
        </w:rPr>
        <w:t>ва</w:t>
      </w:r>
      <w:r w:rsidRPr="00621F35">
        <w:rPr>
          <w:rFonts w:ascii="Times New Roman" w:hAnsi="Times New Roman" w:cs="Times New Roman"/>
          <w:sz w:val="28"/>
          <w:szCs w:val="28"/>
        </w:rPr>
        <w:t>ние</w:t>
      </w:r>
      <w:proofErr w:type="spellEnd"/>
      <w:r w:rsidRPr="00621F35">
        <w:rPr>
          <w:rFonts w:ascii="Times New Roman" w:hAnsi="Times New Roman" w:cs="Times New Roman"/>
          <w:sz w:val="28"/>
          <w:szCs w:val="28"/>
        </w:rPr>
        <w:t xml:space="preserve"> каналов, что приводит к уменьшению их дренирующего действия. Дрены не обеспечивают устойчивое опреснение </w:t>
      </w:r>
      <w:proofErr w:type="spellStart"/>
      <w:r w:rsidRPr="00621F35">
        <w:rPr>
          <w:rFonts w:ascii="Times New Roman" w:hAnsi="Times New Roman" w:cs="Times New Roman"/>
          <w:sz w:val="28"/>
          <w:szCs w:val="28"/>
        </w:rPr>
        <w:t>почвогрунтов</w:t>
      </w:r>
      <w:proofErr w:type="spellEnd"/>
      <w:r w:rsidRPr="00621F35">
        <w:rPr>
          <w:rFonts w:ascii="Times New Roman" w:hAnsi="Times New Roman" w:cs="Times New Roman"/>
          <w:sz w:val="28"/>
          <w:szCs w:val="28"/>
        </w:rPr>
        <w:t>, грунтовых вод и понижения их уровня до критической глубины.</w:t>
      </w:r>
    </w:p>
    <w:p w14:paraId="7CE86D69" w14:textId="77777777" w:rsidR="00BB3FF4" w:rsidRPr="00621F35" w:rsidRDefault="00BB3FF4" w:rsidP="00BB3FF4">
      <w:pPr>
        <w:spacing w:after="0" w:line="240" w:lineRule="auto"/>
        <w:ind w:firstLine="709"/>
        <w:jc w:val="both"/>
        <w:rPr>
          <w:rFonts w:ascii="Times New Roman" w:hAnsi="Times New Roman" w:cs="Times New Roman"/>
          <w:sz w:val="28"/>
          <w:szCs w:val="28"/>
        </w:rPr>
      </w:pPr>
      <w:r w:rsidRPr="00621F35">
        <w:rPr>
          <w:rFonts w:ascii="Times New Roman" w:hAnsi="Times New Roman" w:cs="Times New Roman"/>
          <w:sz w:val="28"/>
          <w:szCs w:val="28"/>
        </w:rPr>
        <w:t xml:space="preserve">Формирующийся режим грунтовых вод на оросительных системах юга Казахстана в условиях существующего состояния всех звеньев оросительной и коллекторно-дренажной сети, а также их эксплуатации вызывает развитие процессов вторичного засоления орошаемых земель. В связи с этим возникает необходимость создания технически совершенной конструкции </w:t>
      </w:r>
      <w:r>
        <w:rPr>
          <w:rFonts w:ascii="Times New Roman" w:hAnsi="Times New Roman" w:cs="Times New Roman"/>
          <w:sz w:val="28"/>
          <w:szCs w:val="28"/>
        </w:rPr>
        <w:t>ирригационной</w:t>
      </w:r>
      <w:r w:rsidRPr="00621F35">
        <w:rPr>
          <w:rFonts w:ascii="Times New Roman" w:hAnsi="Times New Roman" w:cs="Times New Roman"/>
          <w:sz w:val="28"/>
          <w:szCs w:val="28"/>
        </w:rPr>
        <w:t xml:space="preserve"> системы, при этом основное внимание должно быть уделено системе дренажа. </w:t>
      </w:r>
    </w:p>
    <w:p w14:paraId="7BBA447C" w14:textId="1DC9E9F9" w:rsidR="00BB3FF4" w:rsidRDefault="00BB3FF4" w:rsidP="00BB3FF4">
      <w:pPr>
        <w:spacing w:after="0" w:line="240" w:lineRule="auto"/>
        <w:ind w:firstLine="709"/>
        <w:jc w:val="both"/>
        <w:rPr>
          <w:rFonts w:ascii="Times New Roman" w:hAnsi="Times New Roman" w:cs="Times New Roman"/>
          <w:sz w:val="28"/>
          <w:szCs w:val="28"/>
        </w:rPr>
      </w:pPr>
      <w:r w:rsidRPr="00621F35">
        <w:rPr>
          <w:rFonts w:ascii="Times New Roman" w:hAnsi="Times New Roman" w:cs="Times New Roman"/>
          <w:sz w:val="28"/>
          <w:szCs w:val="28"/>
        </w:rPr>
        <w:t xml:space="preserve">Многочисленными исследованиями </w:t>
      </w:r>
      <w:r w:rsidR="004D6E93" w:rsidRPr="004067B9">
        <w:rPr>
          <w:rFonts w:ascii="Times New Roman" w:eastAsiaTheme="minorHAnsi" w:hAnsi="Times New Roman" w:cs="Times New Roman"/>
          <w:color w:val="000000" w:themeColor="text1"/>
          <w:sz w:val="28"/>
          <w:szCs w:val="28"/>
          <w:lang w:eastAsia="en-US"/>
        </w:rPr>
        <w:t>[</w:t>
      </w:r>
      <w:r w:rsidR="004D6E93">
        <w:rPr>
          <w:rFonts w:ascii="Times New Roman" w:eastAsiaTheme="minorHAnsi" w:hAnsi="Times New Roman" w:cs="Times New Roman"/>
          <w:color w:val="000000" w:themeColor="text1"/>
          <w:sz w:val="28"/>
          <w:szCs w:val="28"/>
          <w:lang w:eastAsia="en-US"/>
        </w:rPr>
        <w:t>5</w:t>
      </w:r>
      <w:r w:rsidR="00AB71FC">
        <w:rPr>
          <w:rFonts w:ascii="Times New Roman" w:eastAsiaTheme="minorHAnsi" w:hAnsi="Times New Roman" w:cs="Times New Roman"/>
          <w:color w:val="000000" w:themeColor="text1"/>
          <w:sz w:val="28"/>
          <w:szCs w:val="28"/>
          <w:lang w:val="kk-KZ" w:eastAsia="en-US"/>
        </w:rPr>
        <w:t>2</w:t>
      </w:r>
      <w:r w:rsidR="004D6E93" w:rsidRPr="004067B9">
        <w:rPr>
          <w:rFonts w:ascii="Times New Roman" w:eastAsiaTheme="minorHAnsi" w:hAnsi="Times New Roman" w:cs="Times New Roman"/>
          <w:color w:val="000000" w:themeColor="text1"/>
          <w:sz w:val="28"/>
          <w:szCs w:val="28"/>
          <w:lang w:eastAsia="en-US"/>
        </w:rPr>
        <w:t>-</w:t>
      </w:r>
      <w:r w:rsidR="004D6E93">
        <w:rPr>
          <w:rFonts w:ascii="Times New Roman" w:eastAsiaTheme="minorHAnsi" w:hAnsi="Times New Roman" w:cs="Times New Roman"/>
          <w:color w:val="000000" w:themeColor="text1"/>
          <w:sz w:val="28"/>
          <w:szCs w:val="28"/>
          <w:lang w:eastAsia="en-US"/>
        </w:rPr>
        <w:t>7</w:t>
      </w:r>
      <w:r w:rsidR="00AB71FC">
        <w:rPr>
          <w:rFonts w:ascii="Times New Roman" w:eastAsiaTheme="minorHAnsi" w:hAnsi="Times New Roman" w:cs="Times New Roman"/>
          <w:color w:val="000000" w:themeColor="text1"/>
          <w:sz w:val="28"/>
          <w:szCs w:val="28"/>
          <w:lang w:val="kk-KZ" w:eastAsia="en-US"/>
        </w:rPr>
        <w:t>1</w:t>
      </w:r>
      <w:r w:rsidR="004D6E93" w:rsidRPr="004067B9">
        <w:rPr>
          <w:rFonts w:ascii="Times New Roman" w:eastAsiaTheme="minorHAnsi" w:hAnsi="Times New Roman" w:cs="Times New Roman"/>
          <w:color w:val="000000" w:themeColor="text1"/>
          <w:sz w:val="28"/>
          <w:szCs w:val="28"/>
          <w:lang w:eastAsia="en-US"/>
        </w:rPr>
        <w:t>]</w:t>
      </w:r>
      <w:r w:rsidR="004D6E93" w:rsidRPr="00621F35">
        <w:rPr>
          <w:rFonts w:ascii="Times New Roman" w:hAnsi="Times New Roman" w:cs="Times New Roman"/>
          <w:sz w:val="28"/>
          <w:szCs w:val="28"/>
        </w:rPr>
        <w:t xml:space="preserve"> </w:t>
      </w:r>
      <w:r w:rsidRPr="00621F35">
        <w:rPr>
          <w:rFonts w:ascii="Times New Roman" w:hAnsi="Times New Roman" w:cs="Times New Roman"/>
          <w:sz w:val="28"/>
          <w:szCs w:val="28"/>
        </w:rPr>
        <w:t>установлено, что вертикальный дренаж является эффективным средством мелиораци</w:t>
      </w:r>
      <w:r>
        <w:rPr>
          <w:rFonts w:ascii="Times New Roman" w:hAnsi="Times New Roman" w:cs="Times New Roman"/>
          <w:sz w:val="28"/>
          <w:szCs w:val="28"/>
        </w:rPr>
        <w:t>и</w:t>
      </w:r>
      <w:r w:rsidRPr="00621F35">
        <w:rPr>
          <w:rFonts w:ascii="Times New Roman" w:hAnsi="Times New Roman" w:cs="Times New Roman"/>
          <w:sz w:val="28"/>
          <w:szCs w:val="28"/>
        </w:rPr>
        <w:t xml:space="preserve"> орошаемых земель. </w:t>
      </w:r>
      <w:r>
        <w:rPr>
          <w:rFonts w:ascii="Times New Roman" w:hAnsi="Times New Roman" w:cs="Times New Roman"/>
          <w:sz w:val="28"/>
          <w:szCs w:val="28"/>
        </w:rPr>
        <w:t>Его п</w:t>
      </w:r>
      <w:r w:rsidRPr="00621F35">
        <w:rPr>
          <w:rFonts w:ascii="Times New Roman" w:hAnsi="Times New Roman" w:cs="Times New Roman"/>
          <w:sz w:val="28"/>
          <w:szCs w:val="28"/>
        </w:rPr>
        <w:t>рименение позволяет сократить потери орошаемой площади, экономить водные ресурсы, создает благоприятные условия для сельскохозяйственных работ, способствует интенсивному ведению хозяйства и является необходимым мероприятием в условиях оплывания откосов открытой дренажной сети.</w:t>
      </w:r>
      <w:r>
        <w:rPr>
          <w:rFonts w:ascii="Times New Roman" w:hAnsi="Times New Roman" w:cs="Times New Roman"/>
          <w:sz w:val="28"/>
          <w:szCs w:val="28"/>
        </w:rPr>
        <w:t xml:space="preserve"> </w:t>
      </w:r>
      <w:r w:rsidRPr="00621F35">
        <w:rPr>
          <w:rFonts w:ascii="Times New Roman" w:hAnsi="Times New Roman" w:cs="Times New Roman"/>
          <w:sz w:val="28"/>
          <w:szCs w:val="28"/>
        </w:rPr>
        <w:t>Однако, несмотря на преимущество вертикального дренажа</w:t>
      </w:r>
      <w:r>
        <w:rPr>
          <w:rFonts w:ascii="Times New Roman" w:hAnsi="Times New Roman" w:cs="Times New Roman"/>
          <w:sz w:val="28"/>
          <w:szCs w:val="28"/>
        </w:rPr>
        <w:t>,</w:t>
      </w:r>
      <w:r w:rsidRPr="00621F35">
        <w:rPr>
          <w:rFonts w:ascii="Times New Roman" w:hAnsi="Times New Roman" w:cs="Times New Roman"/>
          <w:sz w:val="28"/>
          <w:szCs w:val="28"/>
        </w:rPr>
        <w:t xml:space="preserve"> он не нашел широкого применения на оросительных системах Мактааральского массива</w:t>
      </w:r>
      <w:r>
        <w:rPr>
          <w:rFonts w:ascii="Times New Roman" w:hAnsi="Times New Roman" w:cs="Times New Roman"/>
          <w:sz w:val="28"/>
          <w:szCs w:val="28"/>
        </w:rPr>
        <w:t xml:space="preserve">. </w:t>
      </w:r>
    </w:p>
    <w:p w14:paraId="33E24641" w14:textId="77777777" w:rsidR="00BB3FF4" w:rsidRPr="007C4F6F" w:rsidRDefault="00BB3FF4" w:rsidP="00BB3FF4">
      <w:pPr>
        <w:spacing w:after="0" w:line="240" w:lineRule="auto"/>
        <w:ind w:firstLine="709"/>
        <w:jc w:val="both"/>
        <w:rPr>
          <w:rFonts w:ascii="Times New Roman" w:hAnsi="Times New Roman" w:cs="Times New Roman"/>
          <w:sz w:val="28"/>
          <w:szCs w:val="28"/>
        </w:rPr>
      </w:pPr>
      <w:r w:rsidRPr="007C4F6F">
        <w:rPr>
          <w:rFonts w:ascii="Times New Roman" w:hAnsi="Times New Roman" w:cs="Times New Roman"/>
          <w:sz w:val="28"/>
          <w:szCs w:val="28"/>
        </w:rPr>
        <w:t xml:space="preserve">Эксплуатация существующих оросительных систем Мактааральского массива показывает, что орошение в условиях недостаточной </w:t>
      </w:r>
      <w:proofErr w:type="spellStart"/>
      <w:r w:rsidRPr="007C4F6F">
        <w:rPr>
          <w:rFonts w:ascii="Times New Roman" w:hAnsi="Times New Roman" w:cs="Times New Roman"/>
          <w:sz w:val="28"/>
          <w:szCs w:val="28"/>
        </w:rPr>
        <w:t>дренированности</w:t>
      </w:r>
      <w:proofErr w:type="spellEnd"/>
      <w:r w:rsidRPr="007C4F6F">
        <w:rPr>
          <w:rFonts w:ascii="Times New Roman" w:hAnsi="Times New Roman" w:cs="Times New Roman"/>
          <w:sz w:val="28"/>
          <w:szCs w:val="28"/>
        </w:rPr>
        <w:t xml:space="preserve"> территории приводит к подъему уровня грунтовых вод, </w:t>
      </w:r>
      <w:r>
        <w:rPr>
          <w:rFonts w:ascii="Times New Roman" w:hAnsi="Times New Roman" w:cs="Times New Roman"/>
          <w:sz w:val="28"/>
          <w:szCs w:val="28"/>
        </w:rPr>
        <w:t>что ведет к</w:t>
      </w:r>
      <w:r w:rsidRPr="007C4F6F">
        <w:rPr>
          <w:rFonts w:ascii="Times New Roman" w:hAnsi="Times New Roman" w:cs="Times New Roman"/>
          <w:sz w:val="28"/>
          <w:szCs w:val="28"/>
        </w:rPr>
        <w:t xml:space="preserve"> засолению и заболачиванию земель.</w:t>
      </w:r>
    </w:p>
    <w:p w14:paraId="0AADF32C" w14:textId="6BFF9894" w:rsidR="00BB3FF4" w:rsidRPr="00621F35" w:rsidRDefault="00BB3FF4" w:rsidP="00BB3FF4">
      <w:pPr>
        <w:spacing w:after="0" w:line="240" w:lineRule="auto"/>
        <w:ind w:firstLine="709"/>
        <w:jc w:val="both"/>
        <w:rPr>
          <w:rFonts w:ascii="Times New Roman" w:hAnsi="Times New Roman" w:cs="Times New Roman"/>
          <w:sz w:val="28"/>
          <w:szCs w:val="28"/>
        </w:rPr>
      </w:pPr>
      <w:r w:rsidRPr="00621F35">
        <w:rPr>
          <w:rFonts w:ascii="Times New Roman" w:hAnsi="Times New Roman" w:cs="Times New Roman"/>
          <w:sz w:val="28"/>
          <w:szCs w:val="28"/>
        </w:rPr>
        <w:t>В связи с этим задачей моделирования является оценка эффективности существующей системы СВД Макт</w:t>
      </w:r>
      <w:r>
        <w:rPr>
          <w:rFonts w:ascii="Times New Roman" w:hAnsi="Times New Roman" w:cs="Times New Roman"/>
          <w:sz w:val="28"/>
          <w:szCs w:val="28"/>
        </w:rPr>
        <w:t>а</w:t>
      </w:r>
      <w:r w:rsidRPr="00621F35">
        <w:rPr>
          <w:rFonts w:ascii="Times New Roman" w:hAnsi="Times New Roman" w:cs="Times New Roman"/>
          <w:sz w:val="28"/>
          <w:szCs w:val="28"/>
        </w:rPr>
        <w:t>аральского массива, воспроизведение предложенного технологическим регламентом режима его работы в период промывки, вегетационн</w:t>
      </w:r>
      <w:r>
        <w:rPr>
          <w:rFonts w:ascii="Times New Roman" w:hAnsi="Times New Roman" w:cs="Times New Roman"/>
          <w:sz w:val="28"/>
          <w:szCs w:val="28"/>
        </w:rPr>
        <w:t xml:space="preserve">ый </w:t>
      </w:r>
      <w:r w:rsidRPr="00621F35">
        <w:rPr>
          <w:rFonts w:ascii="Times New Roman" w:hAnsi="Times New Roman" w:cs="Times New Roman"/>
          <w:sz w:val="28"/>
          <w:szCs w:val="28"/>
        </w:rPr>
        <w:t xml:space="preserve">и </w:t>
      </w:r>
      <w:proofErr w:type="spellStart"/>
      <w:r w:rsidRPr="00621F35">
        <w:rPr>
          <w:rFonts w:ascii="Times New Roman" w:hAnsi="Times New Roman" w:cs="Times New Roman"/>
          <w:sz w:val="28"/>
          <w:szCs w:val="28"/>
        </w:rPr>
        <w:t>межвегетационн</w:t>
      </w:r>
      <w:r>
        <w:rPr>
          <w:rFonts w:ascii="Times New Roman" w:hAnsi="Times New Roman" w:cs="Times New Roman"/>
          <w:sz w:val="28"/>
          <w:szCs w:val="28"/>
        </w:rPr>
        <w:t>ый</w:t>
      </w:r>
      <w:proofErr w:type="spellEnd"/>
      <w:r w:rsidRPr="00621F35">
        <w:rPr>
          <w:rFonts w:ascii="Times New Roman" w:hAnsi="Times New Roman" w:cs="Times New Roman"/>
          <w:sz w:val="28"/>
          <w:szCs w:val="28"/>
        </w:rPr>
        <w:t xml:space="preserve"> периоды</w:t>
      </w:r>
      <w:r w:rsidR="00BA018E">
        <w:rPr>
          <w:rFonts w:ascii="Times New Roman" w:hAnsi="Times New Roman" w:cs="Times New Roman"/>
          <w:sz w:val="28"/>
          <w:szCs w:val="28"/>
        </w:rPr>
        <w:t xml:space="preserve"> </w:t>
      </w:r>
      <w:r w:rsidR="00BA018E" w:rsidRPr="00BA018E">
        <w:rPr>
          <w:rFonts w:ascii="Times New Roman" w:hAnsi="Times New Roman" w:cs="Times New Roman"/>
          <w:sz w:val="28"/>
          <w:szCs w:val="28"/>
        </w:rPr>
        <w:t>[10</w:t>
      </w:r>
      <w:r w:rsidR="005A60CC">
        <w:rPr>
          <w:rFonts w:ascii="Times New Roman" w:hAnsi="Times New Roman" w:cs="Times New Roman"/>
          <w:sz w:val="28"/>
          <w:szCs w:val="28"/>
          <w:lang w:val="kk-KZ"/>
        </w:rPr>
        <w:t>9</w:t>
      </w:r>
      <w:r w:rsidR="00BA018E" w:rsidRPr="00BA018E">
        <w:rPr>
          <w:rFonts w:ascii="Times New Roman" w:hAnsi="Times New Roman" w:cs="Times New Roman"/>
          <w:sz w:val="28"/>
          <w:szCs w:val="28"/>
        </w:rPr>
        <w:t>]</w:t>
      </w:r>
      <w:r w:rsidRPr="00621F35">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621F35">
        <w:rPr>
          <w:rFonts w:ascii="Times New Roman" w:hAnsi="Times New Roman" w:cs="Times New Roman"/>
          <w:sz w:val="28"/>
          <w:szCs w:val="28"/>
        </w:rPr>
        <w:t>установление оптимальных параметров и схем</w:t>
      </w:r>
      <w:r>
        <w:rPr>
          <w:rFonts w:ascii="Times New Roman" w:hAnsi="Times New Roman" w:cs="Times New Roman"/>
          <w:sz w:val="28"/>
          <w:szCs w:val="28"/>
        </w:rPr>
        <w:t xml:space="preserve"> ирригации</w:t>
      </w:r>
      <w:r w:rsidRPr="00621F35">
        <w:rPr>
          <w:rFonts w:ascii="Times New Roman" w:hAnsi="Times New Roman" w:cs="Times New Roman"/>
          <w:sz w:val="28"/>
          <w:szCs w:val="28"/>
        </w:rPr>
        <w:t>.</w:t>
      </w:r>
    </w:p>
    <w:p w14:paraId="4E56A45E" w14:textId="77777777" w:rsidR="00BB3FF4" w:rsidRPr="00621F35"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w:t>
      </w:r>
      <w:r w:rsidRPr="00621F35">
        <w:rPr>
          <w:rFonts w:ascii="Times New Roman" w:hAnsi="Times New Roman" w:cs="Times New Roman"/>
          <w:sz w:val="28"/>
          <w:szCs w:val="28"/>
        </w:rPr>
        <w:t xml:space="preserve">ель создания математической модели </w:t>
      </w:r>
      <w:r>
        <w:rPr>
          <w:rFonts w:ascii="Times New Roman" w:hAnsi="Times New Roman" w:cs="Times New Roman"/>
          <w:sz w:val="28"/>
          <w:szCs w:val="28"/>
        </w:rPr>
        <w:t>–</w:t>
      </w:r>
      <w:r w:rsidRPr="00621F35">
        <w:rPr>
          <w:rFonts w:ascii="Times New Roman" w:hAnsi="Times New Roman" w:cs="Times New Roman"/>
          <w:sz w:val="28"/>
          <w:szCs w:val="28"/>
        </w:rPr>
        <w:t xml:space="preserve"> оценка изменения гидрогеологических условий при различных сценариях работы вертикального дренажа.</w:t>
      </w:r>
    </w:p>
    <w:p w14:paraId="6CEC8BA1" w14:textId="57CF26CB" w:rsidR="00BB3FF4" w:rsidRPr="00E1284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lastRenderedPageBreak/>
        <w:t xml:space="preserve">Исходными данными для создания математической модели гидрогеологических условий </w:t>
      </w:r>
      <w:r>
        <w:rPr>
          <w:rFonts w:ascii="Times New Roman" w:hAnsi="Times New Roman" w:cs="Times New Roman"/>
          <w:sz w:val="28"/>
          <w:szCs w:val="28"/>
        </w:rPr>
        <w:t xml:space="preserve">объекта </w:t>
      </w:r>
      <w:r w:rsidRPr="00E12847">
        <w:rPr>
          <w:rFonts w:ascii="Times New Roman" w:hAnsi="Times New Roman" w:cs="Times New Roman"/>
          <w:sz w:val="28"/>
          <w:szCs w:val="28"/>
        </w:rPr>
        <w:t>явля</w:t>
      </w:r>
      <w:r>
        <w:rPr>
          <w:rFonts w:ascii="Times New Roman" w:hAnsi="Times New Roman" w:cs="Times New Roman"/>
          <w:sz w:val="28"/>
          <w:szCs w:val="28"/>
        </w:rPr>
        <w:t>лись</w:t>
      </w:r>
      <w:r w:rsidRPr="00E12847">
        <w:rPr>
          <w:rFonts w:ascii="Times New Roman" w:hAnsi="Times New Roman" w:cs="Times New Roman"/>
          <w:sz w:val="28"/>
          <w:szCs w:val="28"/>
        </w:rPr>
        <w:t xml:space="preserve"> результаты ранее выполненных гидрогеологических работ</w:t>
      </w:r>
      <w:r w:rsidR="00741C9C">
        <w:rPr>
          <w:rFonts w:ascii="Times New Roman" w:hAnsi="Times New Roman" w:cs="Times New Roman"/>
          <w:sz w:val="28"/>
          <w:szCs w:val="28"/>
        </w:rPr>
        <w:t>.</w:t>
      </w:r>
    </w:p>
    <w:p w14:paraId="49B58564" w14:textId="77777777" w:rsidR="00BB3FF4" w:rsidRPr="00E12847"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плане и разрезе м</w:t>
      </w:r>
      <w:r w:rsidRPr="00E12847">
        <w:rPr>
          <w:rFonts w:ascii="Times New Roman" w:hAnsi="Times New Roman" w:cs="Times New Roman"/>
          <w:sz w:val="28"/>
          <w:szCs w:val="28"/>
        </w:rPr>
        <w:t>оделируемая область представлена чередующимися водопроницаемыми и слабопроницаемыми делювиальными, пролювиальными, пролювиально-аллювиальными, аллювиальными и эоловыми отложениями</w:t>
      </w:r>
      <w:r>
        <w:rPr>
          <w:rFonts w:ascii="Times New Roman" w:hAnsi="Times New Roman" w:cs="Times New Roman"/>
          <w:sz w:val="28"/>
          <w:szCs w:val="28"/>
        </w:rPr>
        <w:t>.</w:t>
      </w:r>
    </w:p>
    <w:p w14:paraId="53CB285D"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Приходными статьями водного баланса</w:t>
      </w:r>
      <w:r w:rsidRPr="00E12847">
        <w:rPr>
          <w:rFonts w:ascii="Times New Roman" w:hAnsi="Times New Roman" w:cs="Times New Roman"/>
          <w:sz w:val="28"/>
          <w:szCs w:val="28"/>
        </w:rPr>
        <w:t xml:space="preserve"> являются атмосферные осадки, ирригационные воды, потери воды из каналов, переток из нижележащих напорных водоносных горизонтов. </w:t>
      </w:r>
    </w:p>
    <w:p w14:paraId="33D86C3A" w14:textId="77777777" w:rsidR="00BB3FF4" w:rsidRPr="00E1284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Расходными статьями баланса подземных вод являются испарение с поверхности земли, транспирация, дренаж в Шардаринское водохранилище и коллекторно-дренажную сеть, отток по внешним границам рассматриваемой территории.</w:t>
      </w:r>
    </w:p>
    <w:p w14:paraId="10BCAAE4" w14:textId="59F4CEC5" w:rsidR="00BB3FF4"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Модель создана с помощью системы математического моделирования подземных вод </w:t>
      </w:r>
      <w:r w:rsidRPr="00E12847">
        <w:rPr>
          <w:rFonts w:ascii="Times New Roman" w:hAnsi="Times New Roman" w:cs="Times New Roman"/>
          <w:sz w:val="28"/>
          <w:szCs w:val="28"/>
          <w:lang w:val="en-US"/>
        </w:rPr>
        <w:t>GMS</w:t>
      </w:r>
      <w:r>
        <w:rPr>
          <w:rFonts w:ascii="Times New Roman" w:hAnsi="Times New Roman" w:cs="Times New Roman"/>
          <w:sz w:val="28"/>
          <w:szCs w:val="28"/>
        </w:rPr>
        <w:t xml:space="preserve"> </w:t>
      </w:r>
      <w:r w:rsidR="004D6E93">
        <w:rPr>
          <w:rFonts w:ascii="Times New Roman" w:hAnsi="Times New Roman" w:cs="Times New Roman"/>
          <w:sz w:val="28"/>
          <w:szCs w:val="28"/>
        </w:rPr>
        <w:t>(</w:t>
      </w:r>
      <w:proofErr w:type="spellStart"/>
      <w:r w:rsidR="004D6E93" w:rsidRPr="008528AC">
        <w:rPr>
          <w:rFonts w:ascii="Times New Roman" w:eastAsia="+mn-ea" w:hAnsi="Times New Roman" w:cs="Times New Roman"/>
          <w:bCs/>
          <w:color w:val="000000" w:themeColor="text1"/>
          <w:kern w:val="24"/>
          <w:sz w:val="28"/>
          <w:szCs w:val="28"/>
        </w:rPr>
        <w:t>Aquaveo</w:t>
      </w:r>
      <w:proofErr w:type="spellEnd"/>
      <w:r w:rsidR="004D6E93">
        <w:rPr>
          <w:rFonts w:ascii="Times New Roman" w:hAnsi="Times New Roman" w:cs="Times New Roman"/>
          <w:sz w:val="28"/>
          <w:szCs w:val="28"/>
        </w:rPr>
        <w:t>)</w:t>
      </w:r>
      <w:r w:rsidRPr="00E12847">
        <w:rPr>
          <w:rFonts w:ascii="Times New Roman" w:hAnsi="Times New Roman" w:cs="Times New Roman"/>
          <w:sz w:val="28"/>
          <w:szCs w:val="28"/>
        </w:rPr>
        <w:t>.</w:t>
      </w:r>
    </w:p>
    <w:p w14:paraId="30F49AAF" w14:textId="77777777" w:rsidR="00BB3FF4" w:rsidRPr="00E12847" w:rsidRDefault="00BB3FF4" w:rsidP="00BB3FF4">
      <w:pPr>
        <w:spacing w:after="0" w:line="240" w:lineRule="auto"/>
        <w:ind w:firstLine="709"/>
        <w:jc w:val="both"/>
        <w:rPr>
          <w:rFonts w:ascii="Times New Roman" w:hAnsi="Times New Roman" w:cs="Times New Roman"/>
          <w:sz w:val="28"/>
          <w:szCs w:val="28"/>
        </w:rPr>
      </w:pPr>
    </w:p>
    <w:p w14:paraId="32DF0BB5" w14:textId="77777777" w:rsidR="00BB3FF4" w:rsidRPr="00C37244" w:rsidRDefault="00BB3FF4" w:rsidP="00BB3FF4">
      <w:pPr>
        <w:spacing w:after="0" w:line="240" w:lineRule="auto"/>
        <w:ind w:firstLine="709"/>
        <w:jc w:val="both"/>
        <w:rPr>
          <w:rFonts w:ascii="Times New Roman" w:hAnsi="Times New Roman" w:cs="Times New Roman"/>
          <w:sz w:val="28"/>
          <w:szCs w:val="28"/>
        </w:rPr>
      </w:pPr>
      <w:r w:rsidRPr="00C37244">
        <w:rPr>
          <w:rFonts w:ascii="Times New Roman" w:hAnsi="Times New Roman" w:cs="Times New Roman"/>
          <w:sz w:val="28"/>
          <w:szCs w:val="28"/>
        </w:rPr>
        <w:t xml:space="preserve">5.1 Схематизация гидрогеологических условий </w:t>
      </w:r>
    </w:p>
    <w:p w14:paraId="31D0FA51" w14:textId="5AC7B958" w:rsidR="00BB3FF4" w:rsidRPr="00E1284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Внешними границами модели являются: на севере – Шардаринское водохранилище, на западе – </w:t>
      </w:r>
      <w:proofErr w:type="spellStart"/>
      <w:r w:rsidRPr="00E12847">
        <w:rPr>
          <w:rFonts w:ascii="Times New Roman" w:hAnsi="Times New Roman" w:cs="Times New Roman"/>
          <w:sz w:val="28"/>
          <w:szCs w:val="28"/>
        </w:rPr>
        <w:t>Арнасайское</w:t>
      </w:r>
      <w:proofErr w:type="spellEnd"/>
      <w:r w:rsidRPr="00E12847">
        <w:rPr>
          <w:rFonts w:ascii="Times New Roman" w:hAnsi="Times New Roman" w:cs="Times New Roman"/>
          <w:sz w:val="28"/>
          <w:szCs w:val="28"/>
        </w:rPr>
        <w:t xml:space="preserve"> озеро, на востоке – Восточный коллектор, на юге – Центральный </w:t>
      </w:r>
      <w:proofErr w:type="spellStart"/>
      <w:r w:rsidRPr="00E12847">
        <w:rPr>
          <w:rFonts w:ascii="Times New Roman" w:hAnsi="Times New Roman" w:cs="Times New Roman"/>
          <w:sz w:val="28"/>
          <w:szCs w:val="28"/>
        </w:rPr>
        <w:t>Голодностепский</w:t>
      </w:r>
      <w:proofErr w:type="spellEnd"/>
      <w:r w:rsidRPr="00E12847">
        <w:rPr>
          <w:rFonts w:ascii="Times New Roman" w:hAnsi="Times New Roman" w:cs="Times New Roman"/>
          <w:sz w:val="28"/>
          <w:szCs w:val="28"/>
        </w:rPr>
        <w:t xml:space="preserve"> коллектор. Водохранилище и озеро схематизированы граничными условиями </w:t>
      </w:r>
      <w:r w:rsidRPr="00E12847">
        <w:rPr>
          <w:rFonts w:ascii="Times New Roman" w:eastAsia="Calibri" w:hAnsi="Times New Roman" w:cs="Times New Roman"/>
          <w:sz w:val="28"/>
          <w:szCs w:val="28"/>
          <w:lang w:val="en-US"/>
        </w:rPr>
        <w:t>III</w:t>
      </w:r>
      <w:r w:rsidRPr="00E12847">
        <w:rPr>
          <w:rFonts w:ascii="Times New Roman" w:eastAsia="Calibri" w:hAnsi="Times New Roman" w:cs="Times New Roman"/>
          <w:sz w:val="28"/>
          <w:szCs w:val="28"/>
        </w:rPr>
        <w:t xml:space="preserve"> рода </w:t>
      </w:r>
      <w:r w:rsidRPr="00E12847">
        <w:rPr>
          <w:rFonts w:ascii="Times New Roman" w:eastAsia="Calibri" w:hAnsi="Times New Roman" w:cs="Times New Roman"/>
          <w:i/>
          <w:iCs/>
          <w:sz w:val="28"/>
          <w:szCs w:val="28"/>
          <w:lang w:val="en-US"/>
        </w:rPr>
        <w:t>General</w:t>
      </w:r>
      <w:r w:rsidRPr="00E12847">
        <w:rPr>
          <w:rFonts w:ascii="Times New Roman" w:eastAsia="Calibri" w:hAnsi="Times New Roman" w:cs="Times New Roman"/>
          <w:i/>
          <w:iCs/>
          <w:sz w:val="28"/>
          <w:szCs w:val="28"/>
        </w:rPr>
        <w:t xml:space="preserve"> </w:t>
      </w:r>
      <w:r w:rsidRPr="00E12847">
        <w:rPr>
          <w:rFonts w:ascii="Times New Roman" w:eastAsia="Calibri" w:hAnsi="Times New Roman" w:cs="Times New Roman"/>
          <w:i/>
          <w:iCs/>
          <w:sz w:val="28"/>
          <w:szCs w:val="28"/>
          <w:lang w:val="en-US"/>
        </w:rPr>
        <w:t>Head</w:t>
      </w:r>
      <w:r w:rsidRPr="00E12847">
        <w:rPr>
          <w:rFonts w:ascii="Times New Roman" w:eastAsia="Calibri" w:hAnsi="Times New Roman" w:cs="Times New Roman"/>
          <w:sz w:val="28"/>
          <w:szCs w:val="28"/>
        </w:rPr>
        <w:t xml:space="preserve">, отражающими взаимосвязь гидрогеологического объекта со внешней фильтрационной средой. Границы, характеризующиеся отсутствием потока подземных вод, заданы </w:t>
      </w:r>
      <w:r w:rsidRPr="00E12847">
        <w:rPr>
          <w:rFonts w:ascii="Times New Roman" w:hAnsi="Times New Roman" w:cs="Times New Roman"/>
          <w:sz w:val="28"/>
          <w:szCs w:val="28"/>
        </w:rPr>
        <w:t xml:space="preserve">граничными условиями </w:t>
      </w:r>
      <w:r w:rsidRPr="00E12847">
        <w:rPr>
          <w:rFonts w:ascii="Times New Roman" w:hAnsi="Times New Roman" w:cs="Times New Roman"/>
          <w:sz w:val="28"/>
          <w:szCs w:val="28"/>
          <w:lang w:val="en-US"/>
        </w:rPr>
        <w:t>II</w:t>
      </w:r>
      <w:r w:rsidRPr="00E12847">
        <w:rPr>
          <w:rFonts w:ascii="Times New Roman" w:hAnsi="Times New Roman" w:cs="Times New Roman"/>
          <w:sz w:val="28"/>
          <w:szCs w:val="28"/>
        </w:rPr>
        <w:t xml:space="preserve"> рода </w:t>
      </w:r>
      <w:r w:rsidRPr="00E12847">
        <w:rPr>
          <w:rFonts w:ascii="Times New Roman" w:hAnsi="Times New Roman" w:cs="Times New Roman"/>
          <w:i/>
          <w:iCs/>
          <w:sz w:val="28"/>
          <w:szCs w:val="28"/>
          <w:lang w:val="en-US"/>
        </w:rPr>
        <w:t>Barrier</w:t>
      </w:r>
      <w:r w:rsidRPr="00E12847">
        <w:rPr>
          <w:rFonts w:ascii="Times New Roman" w:hAnsi="Times New Roman" w:cs="Times New Roman"/>
          <w:sz w:val="28"/>
          <w:szCs w:val="28"/>
        </w:rPr>
        <w:t xml:space="preserve">. Коллекторно-дренажная сеть представлена граничными условиями </w:t>
      </w:r>
      <w:r w:rsidRPr="00E12847">
        <w:rPr>
          <w:rFonts w:ascii="Times New Roman" w:hAnsi="Times New Roman" w:cs="Times New Roman"/>
          <w:sz w:val="28"/>
          <w:szCs w:val="28"/>
          <w:lang w:val="en-US"/>
        </w:rPr>
        <w:t>II</w:t>
      </w:r>
      <w:r w:rsidRPr="00E12847">
        <w:rPr>
          <w:rFonts w:ascii="Times New Roman" w:hAnsi="Times New Roman" w:cs="Times New Roman"/>
          <w:sz w:val="28"/>
          <w:szCs w:val="28"/>
        </w:rPr>
        <w:t xml:space="preserve"> рода </w:t>
      </w:r>
      <w:r w:rsidRPr="00E12847">
        <w:rPr>
          <w:rFonts w:ascii="Times New Roman" w:hAnsi="Times New Roman" w:cs="Times New Roman"/>
          <w:i/>
          <w:iCs/>
          <w:sz w:val="28"/>
          <w:szCs w:val="28"/>
          <w:lang w:val="en-US"/>
        </w:rPr>
        <w:t>Drain</w:t>
      </w:r>
      <w:r w:rsidRPr="00E12847">
        <w:rPr>
          <w:rFonts w:ascii="Times New Roman" w:hAnsi="Times New Roman" w:cs="Times New Roman"/>
          <w:sz w:val="28"/>
          <w:szCs w:val="28"/>
        </w:rPr>
        <w:t xml:space="preserve">. Для скважин вертикального дренажа использованы граничные условия </w:t>
      </w:r>
      <w:r w:rsidRPr="00E12847">
        <w:rPr>
          <w:rFonts w:ascii="Times New Roman" w:eastAsia="Calibri" w:hAnsi="Times New Roman" w:cs="Times New Roman"/>
          <w:sz w:val="28"/>
          <w:szCs w:val="28"/>
        </w:rPr>
        <w:t xml:space="preserve">II рода </w:t>
      </w:r>
      <w:r w:rsidRPr="00E12847">
        <w:rPr>
          <w:rFonts w:ascii="Times New Roman" w:eastAsia="Calibri" w:hAnsi="Times New Roman" w:cs="Times New Roman"/>
          <w:i/>
          <w:iCs/>
          <w:sz w:val="28"/>
          <w:szCs w:val="28"/>
          <w:lang w:val="en-US"/>
        </w:rPr>
        <w:t>Well</w:t>
      </w:r>
      <w:r w:rsidRPr="00E12847">
        <w:rPr>
          <w:rFonts w:ascii="Times New Roman" w:eastAsia="Calibri" w:hAnsi="Times New Roman" w:cs="Times New Roman"/>
          <w:sz w:val="28"/>
          <w:szCs w:val="28"/>
        </w:rPr>
        <w:t>, представляющие сток с заданным расходом воды</w:t>
      </w:r>
      <w:r w:rsidR="00202A9E">
        <w:rPr>
          <w:rFonts w:ascii="Times New Roman" w:eastAsia="Calibri" w:hAnsi="Times New Roman" w:cs="Times New Roman"/>
          <w:sz w:val="28"/>
          <w:szCs w:val="28"/>
        </w:rPr>
        <w:t xml:space="preserve"> (рис. 5.1</w:t>
      </w:r>
      <w:r w:rsidR="00E22981">
        <w:rPr>
          <w:rFonts w:ascii="Times New Roman" w:eastAsia="Calibri" w:hAnsi="Times New Roman" w:cs="Times New Roman"/>
          <w:sz w:val="28"/>
          <w:szCs w:val="28"/>
        </w:rPr>
        <w:t>)</w:t>
      </w:r>
      <w:r w:rsidRPr="00E12847">
        <w:rPr>
          <w:rFonts w:ascii="Times New Roman" w:eastAsia="Calibri" w:hAnsi="Times New Roman" w:cs="Times New Roman"/>
          <w:sz w:val="28"/>
          <w:szCs w:val="28"/>
        </w:rPr>
        <w:t>.</w:t>
      </w:r>
    </w:p>
    <w:p w14:paraId="391FCDEB" w14:textId="77777777" w:rsidR="00BB3FF4" w:rsidRPr="005C297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Инфильтрационное питание подземных вод определялось как сумма атмосферных осадков и ирригационного питания. Конфигурация зон ирригации, соответствующих орошаемым площадям, корректировалась с использованием данных ДЗЗ. </w:t>
      </w:r>
      <w:proofErr w:type="spellStart"/>
      <w:r w:rsidRPr="00E12847">
        <w:rPr>
          <w:rFonts w:ascii="Times New Roman" w:hAnsi="Times New Roman" w:cs="Times New Roman"/>
          <w:sz w:val="28"/>
          <w:szCs w:val="28"/>
        </w:rPr>
        <w:t>Эвапотранспирация</w:t>
      </w:r>
      <w:proofErr w:type="spellEnd"/>
      <w:r w:rsidRPr="00E12847">
        <w:rPr>
          <w:rFonts w:ascii="Times New Roman" w:hAnsi="Times New Roman" w:cs="Times New Roman"/>
          <w:sz w:val="28"/>
          <w:szCs w:val="28"/>
        </w:rPr>
        <w:t xml:space="preserve">, как и площадное питание за счет атмосферных осадков, задавались по всей площади </w:t>
      </w:r>
      <w:r w:rsidRPr="005C2977">
        <w:rPr>
          <w:rFonts w:ascii="Times New Roman" w:hAnsi="Times New Roman" w:cs="Times New Roman"/>
          <w:sz w:val="28"/>
          <w:szCs w:val="28"/>
        </w:rPr>
        <w:t>модели.</w:t>
      </w:r>
    </w:p>
    <w:p w14:paraId="142B77B5" w14:textId="77777777" w:rsidR="00BB3FF4" w:rsidRDefault="00BB3FF4" w:rsidP="00BB3FF4">
      <w:pPr>
        <w:spacing w:after="0" w:line="240" w:lineRule="auto"/>
        <w:ind w:firstLine="709"/>
        <w:jc w:val="both"/>
        <w:rPr>
          <w:rFonts w:ascii="Times New Roman" w:hAnsi="Times New Roman" w:cs="Times New Roman"/>
          <w:sz w:val="28"/>
          <w:szCs w:val="28"/>
        </w:rPr>
      </w:pPr>
      <w:r w:rsidRPr="005C2977">
        <w:rPr>
          <w:rFonts w:ascii="Times New Roman" w:hAnsi="Times New Roman" w:cs="Times New Roman"/>
          <w:sz w:val="28"/>
          <w:szCs w:val="28"/>
        </w:rPr>
        <w:t xml:space="preserve">В разрезе выделено 5 слоев – слой покровных отложений мощностью 2 м; слой суглинков мощностью 20 м; слой песчаных отложений мощностью 25 м; слой суглинков мощностью 5 м и слой песков мощностью 10 м. Нижняя граница модели проходит по кровле </w:t>
      </w:r>
      <w:r w:rsidRPr="00741C9C">
        <w:rPr>
          <w:rFonts w:ascii="Times New Roman" w:hAnsi="Times New Roman" w:cs="Times New Roman"/>
          <w:sz w:val="28"/>
          <w:szCs w:val="28"/>
        </w:rPr>
        <w:t>глин нижнечетвертичных аллювиально-пролювиальных отложений.</w:t>
      </w:r>
    </w:p>
    <w:p w14:paraId="629C0B3B" w14:textId="77777777" w:rsidR="00BB3FF4" w:rsidRPr="00E1284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Для имитации различных сценариев работы системы вертикального дренажа использован модуль </w:t>
      </w:r>
      <w:r w:rsidRPr="00E12847">
        <w:rPr>
          <w:rFonts w:ascii="Times New Roman" w:hAnsi="Times New Roman" w:cs="Times New Roman"/>
          <w:sz w:val="28"/>
          <w:szCs w:val="28"/>
          <w:lang w:val="en-US"/>
        </w:rPr>
        <w:t>MODFLOW</w:t>
      </w:r>
      <w:r w:rsidRPr="00E12847">
        <w:rPr>
          <w:rFonts w:ascii="Times New Roman" w:hAnsi="Times New Roman" w:cs="Times New Roman"/>
          <w:sz w:val="28"/>
          <w:szCs w:val="28"/>
        </w:rPr>
        <w:t xml:space="preserve">, входящий в состав системы математического моделирования подземных вод </w:t>
      </w:r>
      <w:r w:rsidRPr="00E12847">
        <w:rPr>
          <w:rFonts w:ascii="Times New Roman" w:hAnsi="Times New Roman" w:cs="Times New Roman"/>
          <w:sz w:val="28"/>
          <w:szCs w:val="28"/>
          <w:lang w:val="en-US"/>
        </w:rPr>
        <w:t>GMS</w:t>
      </w:r>
      <w:r w:rsidRPr="00E12847">
        <w:rPr>
          <w:rFonts w:ascii="Times New Roman" w:hAnsi="Times New Roman" w:cs="Times New Roman"/>
          <w:sz w:val="28"/>
          <w:szCs w:val="28"/>
        </w:rPr>
        <w:t>.</w:t>
      </w:r>
    </w:p>
    <w:p w14:paraId="58C100D9" w14:textId="77777777" w:rsidR="00101A30" w:rsidRDefault="00101A30" w:rsidP="00101A30">
      <w:pPr>
        <w:spacing w:after="0" w:line="240" w:lineRule="auto"/>
        <w:ind w:firstLine="709"/>
        <w:jc w:val="both"/>
        <w:rPr>
          <w:rFonts w:ascii="Times New Roman" w:hAnsi="Times New Roman" w:cs="Times New Roman"/>
          <w:b/>
          <w:bCs/>
          <w:sz w:val="28"/>
          <w:szCs w:val="28"/>
        </w:rPr>
      </w:pPr>
    </w:p>
    <w:p w14:paraId="1D5D07E3" w14:textId="6448D284" w:rsidR="00101A30" w:rsidRPr="00C37244" w:rsidRDefault="00101A30" w:rsidP="00101A30">
      <w:pPr>
        <w:spacing w:after="0" w:line="240" w:lineRule="auto"/>
        <w:ind w:firstLine="709"/>
        <w:jc w:val="both"/>
        <w:rPr>
          <w:rFonts w:ascii="Times New Roman" w:hAnsi="Times New Roman" w:cs="Times New Roman"/>
          <w:sz w:val="28"/>
          <w:szCs w:val="28"/>
        </w:rPr>
      </w:pPr>
      <w:r w:rsidRPr="00C37244">
        <w:rPr>
          <w:rFonts w:ascii="Times New Roman" w:hAnsi="Times New Roman" w:cs="Times New Roman"/>
          <w:sz w:val="28"/>
          <w:szCs w:val="28"/>
        </w:rPr>
        <w:t xml:space="preserve">5.2 Создание математической модели </w:t>
      </w:r>
    </w:p>
    <w:p w14:paraId="150462A3" w14:textId="77777777" w:rsidR="00101A30" w:rsidRPr="00E12847"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Исходные данные для создания математической модели подготовлены с помощью географической информационной системы </w:t>
      </w:r>
      <w:r w:rsidRPr="00E12847">
        <w:rPr>
          <w:rFonts w:ascii="Times New Roman" w:hAnsi="Times New Roman" w:cs="Times New Roman"/>
          <w:sz w:val="28"/>
          <w:szCs w:val="28"/>
          <w:lang w:val="en-US"/>
        </w:rPr>
        <w:t>ArcGIS</w:t>
      </w:r>
      <w:r w:rsidRPr="00E12847">
        <w:rPr>
          <w:rFonts w:ascii="Times New Roman" w:hAnsi="Times New Roman" w:cs="Times New Roman"/>
          <w:sz w:val="28"/>
          <w:szCs w:val="28"/>
        </w:rPr>
        <w:t xml:space="preserve">. Решение задачи </w:t>
      </w:r>
      <w:r w:rsidRPr="00E12847">
        <w:rPr>
          <w:rFonts w:ascii="Times New Roman" w:hAnsi="Times New Roman" w:cs="Times New Roman"/>
          <w:sz w:val="28"/>
          <w:szCs w:val="28"/>
        </w:rPr>
        <w:lastRenderedPageBreak/>
        <w:t xml:space="preserve">фильтрации подземных вод осуществлялось средствами системы математического моделирования подземных вод </w:t>
      </w:r>
      <w:r w:rsidRPr="00E12847">
        <w:rPr>
          <w:rFonts w:ascii="Times New Roman" w:hAnsi="Times New Roman" w:cs="Times New Roman"/>
          <w:sz w:val="28"/>
          <w:szCs w:val="28"/>
          <w:lang w:val="en-US"/>
        </w:rPr>
        <w:t>GMS</w:t>
      </w:r>
      <w:r w:rsidRPr="00E12847">
        <w:rPr>
          <w:rFonts w:ascii="Times New Roman" w:hAnsi="Times New Roman" w:cs="Times New Roman"/>
          <w:sz w:val="28"/>
          <w:szCs w:val="28"/>
        </w:rPr>
        <w:t>.</w:t>
      </w:r>
    </w:p>
    <w:p w14:paraId="1767C448" w14:textId="77777777" w:rsidR="00BB3FF4" w:rsidRPr="00E12847" w:rsidRDefault="00BB3FF4" w:rsidP="00BB3FF4">
      <w:pPr>
        <w:spacing w:after="0" w:line="240" w:lineRule="auto"/>
        <w:ind w:firstLine="709"/>
        <w:jc w:val="both"/>
        <w:rPr>
          <w:rFonts w:ascii="Times New Roman" w:eastAsia="Calibri" w:hAnsi="Times New Roman" w:cs="Times New Roman"/>
          <w:b/>
          <w:color w:val="000000" w:themeColor="text1"/>
          <w:sz w:val="28"/>
          <w:szCs w:val="28"/>
          <w:lang w:eastAsia="en-US"/>
        </w:rPr>
      </w:pPr>
    </w:p>
    <w:p w14:paraId="02E1BC93" w14:textId="77777777" w:rsidR="00BB3FF4" w:rsidRPr="00E62BAD" w:rsidRDefault="00BB3FF4" w:rsidP="00BB3FF4">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drawing>
          <wp:inline distT="0" distB="0" distL="0" distR="0" wp14:anchorId="6931B451" wp14:editId="32DF6683">
            <wp:extent cx="5934075" cy="5219700"/>
            <wp:effectExtent l="0" t="0" r="9525" b="0"/>
            <wp:docPr id="14535977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5219700"/>
                    </a:xfrm>
                    <a:prstGeom prst="rect">
                      <a:avLst/>
                    </a:prstGeom>
                    <a:noFill/>
                    <a:ln>
                      <a:noFill/>
                    </a:ln>
                  </pic:spPr>
                </pic:pic>
              </a:graphicData>
            </a:graphic>
          </wp:inline>
        </w:drawing>
      </w:r>
    </w:p>
    <w:p w14:paraId="290C12A5" w14:textId="1E311C8B" w:rsidR="00BB3FF4" w:rsidRPr="00E12847" w:rsidRDefault="00BB3FF4" w:rsidP="00BB3FF4">
      <w:pPr>
        <w:spacing w:after="0" w:line="240" w:lineRule="auto"/>
        <w:jc w:val="center"/>
        <w:rPr>
          <w:rFonts w:ascii="Times New Roman" w:hAnsi="Times New Roman" w:cs="Times New Roman"/>
          <w:sz w:val="28"/>
          <w:szCs w:val="28"/>
        </w:rPr>
      </w:pPr>
      <w:r w:rsidRPr="00E12847">
        <w:rPr>
          <w:rFonts w:ascii="Times New Roman" w:hAnsi="Times New Roman" w:cs="Times New Roman"/>
          <w:sz w:val="28"/>
          <w:szCs w:val="28"/>
        </w:rPr>
        <w:t xml:space="preserve">Рисунок </w:t>
      </w:r>
      <w:r>
        <w:rPr>
          <w:rFonts w:ascii="Times New Roman" w:hAnsi="Times New Roman" w:cs="Times New Roman"/>
          <w:sz w:val="28"/>
          <w:szCs w:val="28"/>
        </w:rPr>
        <w:t>5</w:t>
      </w:r>
      <w:r w:rsidRPr="00E12847">
        <w:rPr>
          <w:rFonts w:ascii="Times New Roman" w:hAnsi="Times New Roman" w:cs="Times New Roman"/>
          <w:sz w:val="28"/>
          <w:szCs w:val="28"/>
        </w:rPr>
        <w:t>.1</w:t>
      </w:r>
      <w:r w:rsidR="00202A9E">
        <w:rPr>
          <w:rFonts w:ascii="Times New Roman" w:hAnsi="Times New Roman" w:cs="Times New Roman"/>
          <w:sz w:val="28"/>
          <w:szCs w:val="28"/>
        </w:rPr>
        <w:t>.</w:t>
      </w:r>
      <w:r w:rsidRPr="00E12847">
        <w:rPr>
          <w:rFonts w:ascii="Times New Roman" w:hAnsi="Times New Roman" w:cs="Times New Roman"/>
          <w:sz w:val="28"/>
          <w:szCs w:val="28"/>
        </w:rPr>
        <w:t xml:space="preserve"> – Область моделирования</w:t>
      </w:r>
    </w:p>
    <w:p w14:paraId="4F34031C" w14:textId="77777777" w:rsidR="00BB3FF4" w:rsidRDefault="00BB3FF4" w:rsidP="00BB3FF4">
      <w:pPr>
        <w:spacing w:after="0" w:line="240" w:lineRule="auto"/>
        <w:ind w:firstLine="709"/>
        <w:jc w:val="both"/>
        <w:rPr>
          <w:rFonts w:ascii="Times New Roman" w:hAnsi="Times New Roman" w:cs="Times New Roman"/>
          <w:b/>
          <w:bCs/>
          <w:sz w:val="24"/>
          <w:szCs w:val="24"/>
        </w:rPr>
      </w:pPr>
    </w:p>
    <w:p w14:paraId="2D9F84C2" w14:textId="09D6323D" w:rsidR="00BB3FF4" w:rsidRPr="00614622"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Моделируемая </w:t>
      </w:r>
      <w:r w:rsidRPr="00614622">
        <w:rPr>
          <w:rFonts w:ascii="Times New Roman" w:hAnsi="Times New Roman" w:cs="Times New Roman"/>
          <w:sz w:val="28"/>
          <w:szCs w:val="28"/>
        </w:rPr>
        <w:t xml:space="preserve">область в плане аппроксимирована равномерной ортогональной сеткой размером 118х117 с шагом 500 м, в разрезе – в виде 9 слоев. Поверхность земли задана </w:t>
      </w:r>
      <w:r w:rsidRPr="00614622">
        <w:rPr>
          <w:rFonts w:ascii="Times New Roman" w:hAnsi="Times New Roman" w:cs="Times New Roman"/>
          <w:sz w:val="28"/>
          <w:szCs w:val="28"/>
          <w:lang w:val="en-US"/>
        </w:rPr>
        <w:t>c</w:t>
      </w:r>
      <w:r w:rsidRPr="00614622">
        <w:rPr>
          <w:rFonts w:ascii="Times New Roman" w:hAnsi="Times New Roman" w:cs="Times New Roman"/>
          <w:sz w:val="28"/>
          <w:szCs w:val="28"/>
        </w:rPr>
        <w:t xml:space="preserve"> использованием цифровой модели высот земли </w:t>
      </w:r>
      <w:r w:rsidRPr="00614622">
        <w:rPr>
          <w:rFonts w:ascii="Times New Roman" w:hAnsi="Times New Roman" w:cs="Times New Roman"/>
          <w:sz w:val="28"/>
          <w:szCs w:val="28"/>
          <w:lang w:val="en-US"/>
        </w:rPr>
        <w:t>SRTM</w:t>
      </w:r>
      <w:r w:rsidRPr="00614622">
        <w:rPr>
          <w:rFonts w:ascii="Times New Roman" w:hAnsi="Times New Roman" w:cs="Times New Roman"/>
          <w:sz w:val="28"/>
          <w:szCs w:val="28"/>
        </w:rPr>
        <w:t>.</w:t>
      </w:r>
      <w:r w:rsidR="00E20E1A">
        <w:rPr>
          <w:rFonts w:ascii="Times New Roman" w:hAnsi="Times New Roman" w:cs="Times New Roman"/>
          <w:sz w:val="28"/>
          <w:szCs w:val="28"/>
        </w:rPr>
        <w:t xml:space="preserve"> </w:t>
      </w:r>
      <w:r w:rsidR="00E20E1A" w:rsidRPr="00E12847">
        <w:rPr>
          <w:rFonts w:ascii="Times New Roman" w:hAnsi="Times New Roman" w:cs="Times New Roman"/>
          <w:sz w:val="28"/>
          <w:szCs w:val="28"/>
        </w:rPr>
        <w:t>Трехмерн</w:t>
      </w:r>
      <w:r w:rsidR="00E20E1A">
        <w:rPr>
          <w:rFonts w:ascii="Times New Roman" w:hAnsi="Times New Roman" w:cs="Times New Roman"/>
          <w:sz w:val="28"/>
          <w:szCs w:val="28"/>
        </w:rPr>
        <w:t>ая визуализация</w:t>
      </w:r>
      <w:r w:rsidR="00E20E1A" w:rsidRPr="00E12847">
        <w:rPr>
          <w:rFonts w:ascii="Times New Roman" w:hAnsi="Times New Roman" w:cs="Times New Roman"/>
          <w:sz w:val="28"/>
          <w:szCs w:val="28"/>
        </w:rPr>
        <w:t xml:space="preserve"> моделируемой области</w:t>
      </w:r>
      <w:r w:rsidRPr="00614622">
        <w:rPr>
          <w:rFonts w:ascii="Times New Roman" w:hAnsi="Times New Roman" w:cs="Times New Roman"/>
          <w:sz w:val="28"/>
          <w:szCs w:val="28"/>
        </w:rPr>
        <w:t xml:space="preserve"> </w:t>
      </w:r>
      <w:r w:rsidR="00202A9E">
        <w:rPr>
          <w:rFonts w:ascii="Times New Roman" w:hAnsi="Times New Roman" w:cs="Times New Roman"/>
          <w:sz w:val="28"/>
          <w:szCs w:val="28"/>
        </w:rPr>
        <w:t>показан на рисунке 5.2</w:t>
      </w:r>
      <w:r w:rsidR="00E20E1A">
        <w:rPr>
          <w:rFonts w:ascii="Times New Roman" w:hAnsi="Times New Roman" w:cs="Times New Roman"/>
          <w:sz w:val="28"/>
          <w:szCs w:val="28"/>
        </w:rPr>
        <w:t>.</w:t>
      </w:r>
    </w:p>
    <w:p w14:paraId="5BB4C5DD" w14:textId="77777777" w:rsidR="00BB3FF4" w:rsidRPr="00E12847" w:rsidRDefault="00BB3FF4" w:rsidP="00BB3FF4">
      <w:pPr>
        <w:spacing w:after="0" w:line="240" w:lineRule="auto"/>
        <w:ind w:firstLine="709"/>
        <w:jc w:val="both"/>
        <w:rPr>
          <w:rFonts w:ascii="Times New Roman" w:hAnsi="Times New Roman" w:cs="Times New Roman"/>
          <w:sz w:val="28"/>
          <w:szCs w:val="28"/>
        </w:rPr>
      </w:pPr>
      <w:r w:rsidRPr="00614622">
        <w:rPr>
          <w:rFonts w:ascii="Times New Roman" w:hAnsi="Times New Roman" w:cs="Times New Roman"/>
          <w:sz w:val="28"/>
          <w:szCs w:val="28"/>
        </w:rPr>
        <w:t>Коэффициенты фильтрации покровных отложений заданы 5 м/</w:t>
      </w:r>
      <w:proofErr w:type="spellStart"/>
      <w:r w:rsidRPr="00614622">
        <w:rPr>
          <w:rFonts w:ascii="Times New Roman" w:hAnsi="Times New Roman" w:cs="Times New Roman"/>
          <w:sz w:val="28"/>
          <w:szCs w:val="28"/>
        </w:rPr>
        <w:t>сут</w:t>
      </w:r>
      <w:proofErr w:type="spellEnd"/>
      <w:r w:rsidRPr="00614622">
        <w:rPr>
          <w:rFonts w:ascii="Times New Roman" w:hAnsi="Times New Roman" w:cs="Times New Roman"/>
          <w:sz w:val="28"/>
          <w:szCs w:val="28"/>
        </w:rPr>
        <w:t>, суглинков – 0.012-0.12 м/</w:t>
      </w:r>
      <w:proofErr w:type="spellStart"/>
      <w:r w:rsidRPr="00614622">
        <w:rPr>
          <w:rFonts w:ascii="Times New Roman" w:hAnsi="Times New Roman" w:cs="Times New Roman"/>
          <w:sz w:val="28"/>
          <w:szCs w:val="28"/>
        </w:rPr>
        <w:t>сут</w:t>
      </w:r>
      <w:proofErr w:type="spellEnd"/>
      <w:r w:rsidRPr="00614622">
        <w:rPr>
          <w:rFonts w:ascii="Times New Roman" w:hAnsi="Times New Roman" w:cs="Times New Roman"/>
          <w:sz w:val="28"/>
          <w:szCs w:val="28"/>
        </w:rPr>
        <w:t>, песков – 1-17 м/</w:t>
      </w:r>
      <w:proofErr w:type="spellStart"/>
      <w:r w:rsidRPr="00614622">
        <w:rPr>
          <w:rFonts w:ascii="Times New Roman" w:hAnsi="Times New Roman" w:cs="Times New Roman"/>
          <w:sz w:val="28"/>
          <w:szCs w:val="28"/>
        </w:rPr>
        <w:t>сут</w:t>
      </w:r>
      <w:proofErr w:type="spellEnd"/>
      <w:r w:rsidRPr="00614622">
        <w:rPr>
          <w:rFonts w:ascii="Times New Roman" w:hAnsi="Times New Roman" w:cs="Times New Roman"/>
          <w:sz w:val="28"/>
          <w:szCs w:val="28"/>
        </w:rPr>
        <w:t>, суглинков – 1 м/</w:t>
      </w:r>
      <w:proofErr w:type="spellStart"/>
      <w:r w:rsidRPr="00614622">
        <w:rPr>
          <w:rFonts w:ascii="Times New Roman" w:hAnsi="Times New Roman" w:cs="Times New Roman"/>
          <w:sz w:val="28"/>
          <w:szCs w:val="28"/>
        </w:rPr>
        <w:t>сут</w:t>
      </w:r>
      <w:proofErr w:type="spellEnd"/>
      <w:r w:rsidRPr="00614622">
        <w:rPr>
          <w:rFonts w:ascii="Times New Roman" w:hAnsi="Times New Roman" w:cs="Times New Roman"/>
          <w:sz w:val="28"/>
          <w:szCs w:val="28"/>
        </w:rPr>
        <w:t>, песков – 17 м/</w:t>
      </w:r>
      <w:proofErr w:type="spellStart"/>
      <w:r w:rsidRPr="00614622">
        <w:rPr>
          <w:rFonts w:ascii="Times New Roman" w:hAnsi="Times New Roman" w:cs="Times New Roman"/>
          <w:sz w:val="28"/>
          <w:szCs w:val="28"/>
        </w:rPr>
        <w:t>сут</w:t>
      </w:r>
      <w:proofErr w:type="spellEnd"/>
      <w:r w:rsidRPr="00614622">
        <w:rPr>
          <w:rFonts w:ascii="Times New Roman" w:hAnsi="Times New Roman" w:cs="Times New Roman"/>
          <w:sz w:val="28"/>
          <w:szCs w:val="28"/>
        </w:rPr>
        <w:t>. Коэффициент гравитационной водоотдачи</w:t>
      </w:r>
      <w:r w:rsidRPr="00E12847">
        <w:rPr>
          <w:rFonts w:ascii="Times New Roman" w:hAnsi="Times New Roman" w:cs="Times New Roman"/>
          <w:sz w:val="28"/>
          <w:szCs w:val="28"/>
        </w:rPr>
        <w:t xml:space="preserve"> изменяется от 0.05 до 0.1, упругой – от 0.0005 до 0.007.</w:t>
      </w:r>
    </w:p>
    <w:p w14:paraId="6221C989" w14:textId="77777777" w:rsidR="00101A30"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Площадное питание разделялось на питание за счет атмосферных осадков и ирригации. Величина питания за счет атмосферных осадков – 0.000002 м/</w:t>
      </w:r>
      <w:proofErr w:type="spellStart"/>
      <w:r w:rsidRPr="00E12847">
        <w:rPr>
          <w:rFonts w:ascii="Times New Roman" w:hAnsi="Times New Roman" w:cs="Times New Roman"/>
          <w:sz w:val="28"/>
          <w:szCs w:val="28"/>
        </w:rPr>
        <w:t>сут</w:t>
      </w:r>
      <w:proofErr w:type="spellEnd"/>
      <w:r w:rsidRPr="00E12847">
        <w:rPr>
          <w:rFonts w:ascii="Times New Roman" w:hAnsi="Times New Roman" w:cs="Times New Roman"/>
          <w:sz w:val="28"/>
          <w:szCs w:val="28"/>
        </w:rPr>
        <w:t xml:space="preserve">. Величина ирригационного питания дифференцировалась по </w:t>
      </w:r>
      <w:r>
        <w:rPr>
          <w:rFonts w:ascii="Times New Roman" w:hAnsi="Times New Roman" w:cs="Times New Roman"/>
          <w:sz w:val="28"/>
          <w:szCs w:val="28"/>
        </w:rPr>
        <w:t>зонам</w:t>
      </w:r>
      <w:r w:rsidRPr="00E12847">
        <w:rPr>
          <w:rFonts w:ascii="Times New Roman" w:hAnsi="Times New Roman" w:cs="Times New Roman"/>
          <w:sz w:val="28"/>
          <w:szCs w:val="28"/>
        </w:rPr>
        <w:t xml:space="preserve"> орошения и задавалась графиком в соответствии с фактическими данными, предоставленными </w:t>
      </w:r>
      <w:r>
        <w:rPr>
          <w:rFonts w:ascii="Times New Roman" w:hAnsi="Times New Roman" w:cs="Times New Roman"/>
          <w:sz w:val="28"/>
          <w:szCs w:val="28"/>
        </w:rPr>
        <w:t>ЮКГГМЭ (рис. 5.2).</w:t>
      </w:r>
    </w:p>
    <w:p w14:paraId="4117A2C0" w14:textId="77777777" w:rsidR="00BB3FF4" w:rsidRPr="00E12847" w:rsidRDefault="00BB3FF4" w:rsidP="00BB3FF4">
      <w:pPr>
        <w:spacing w:after="0" w:line="240" w:lineRule="auto"/>
        <w:ind w:firstLine="709"/>
        <w:jc w:val="both"/>
        <w:rPr>
          <w:rFonts w:ascii="Times New Roman" w:hAnsi="Times New Roman" w:cs="Times New Roman"/>
          <w:sz w:val="28"/>
          <w:szCs w:val="28"/>
        </w:rPr>
      </w:pPr>
    </w:p>
    <w:p w14:paraId="42CB7611" w14:textId="77777777" w:rsidR="00BB3FF4" w:rsidRPr="00E62BAD" w:rsidRDefault="00BB3FF4" w:rsidP="00E22981">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drawing>
          <wp:inline distT="0" distB="0" distL="0" distR="0" wp14:anchorId="3F6C7653" wp14:editId="46AA4455">
            <wp:extent cx="5934075" cy="3333750"/>
            <wp:effectExtent l="19050" t="19050" r="28575" b="19050"/>
            <wp:docPr id="19485518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solidFill>
                        <a:schemeClr val="tx1"/>
                      </a:solidFill>
                    </a:ln>
                  </pic:spPr>
                </pic:pic>
              </a:graphicData>
            </a:graphic>
          </wp:inline>
        </w:drawing>
      </w:r>
    </w:p>
    <w:p w14:paraId="127D4D9C" w14:textId="55919F96" w:rsidR="00BB3FF4" w:rsidRPr="00E1284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Pr="00E12847">
        <w:rPr>
          <w:rFonts w:ascii="Times New Roman" w:hAnsi="Times New Roman" w:cs="Times New Roman"/>
          <w:sz w:val="28"/>
          <w:szCs w:val="28"/>
        </w:rPr>
        <w:t>2</w:t>
      </w:r>
      <w:r w:rsidR="00E20E1A">
        <w:rPr>
          <w:rFonts w:ascii="Times New Roman" w:hAnsi="Times New Roman" w:cs="Times New Roman"/>
          <w:sz w:val="28"/>
          <w:szCs w:val="28"/>
        </w:rPr>
        <w:t>.</w:t>
      </w:r>
      <w:r w:rsidRPr="00E12847">
        <w:rPr>
          <w:rFonts w:ascii="Times New Roman" w:hAnsi="Times New Roman" w:cs="Times New Roman"/>
          <w:sz w:val="28"/>
          <w:szCs w:val="28"/>
        </w:rPr>
        <w:t xml:space="preserve"> – Трехмерное представление моделируемой области</w:t>
      </w:r>
    </w:p>
    <w:p w14:paraId="6C170E92" w14:textId="77777777" w:rsidR="00BB3FF4" w:rsidRPr="00E12847" w:rsidRDefault="00BB3FF4" w:rsidP="00BB3FF4">
      <w:pPr>
        <w:spacing w:after="0" w:line="240" w:lineRule="auto"/>
        <w:ind w:firstLine="709"/>
        <w:jc w:val="both"/>
        <w:rPr>
          <w:rFonts w:ascii="Times New Roman" w:hAnsi="Times New Roman" w:cs="Times New Roman"/>
          <w:sz w:val="28"/>
          <w:szCs w:val="28"/>
        </w:rPr>
      </w:pPr>
    </w:p>
    <w:p w14:paraId="7536C9B4" w14:textId="77777777" w:rsidR="00BB3FF4" w:rsidRDefault="00BB3FF4" w:rsidP="00BB3FF4">
      <w:pPr>
        <w:spacing w:after="0" w:line="240" w:lineRule="auto"/>
        <w:ind w:firstLine="709"/>
        <w:jc w:val="both"/>
        <w:rPr>
          <w:rFonts w:ascii="Times New Roman" w:hAnsi="Times New Roman" w:cs="Times New Roman"/>
          <w:sz w:val="28"/>
          <w:szCs w:val="28"/>
        </w:rPr>
      </w:pPr>
      <w:proofErr w:type="spellStart"/>
      <w:r w:rsidRPr="00E12847">
        <w:rPr>
          <w:rFonts w:ascii="Times New Roman" w:hAnsi="Times New Roman" w:cs="Times New Roman"/>
          <w:sz w:val="28"/>
          <w:szCs w:val="28"/>
        </w:rPr>
        <w:t>Эвапотранспирация</w:t>
      </w:r>
      <w:proofErr w:type="spellEnd"/>
      <w:r w:rsidRPr="00E12847">
        <w:rPr>
          <w:rFonts w:ascii="Times New Roman" w:hAnsi="Times New Roman" w:cs="Times New Roman"/>
          <w:sz w:val="28"/>
          <w:szCs w:val="28"/>
        </w:rPr>
        <w:t xml:space="preserve"> принята 0.0005 м/</w:t>
      </w:r>
      <w:proofErr w:type="spellStart"/>
      <w:r w:rsidRPr="00E12847">
        <w:rPr>
          <w:rFonts w:ascii="Times New Roman" w:hAnsi="Times New Roman" w:cs="Times New Roman"/>
          <w:sz w:val="28"/>
          <w:szCs w:val="28"/>
        </w:rPr>
        <w:t>сут</w:t>
      </w:r>
      <w:proofErr w:type="spellEnd"/>
      <w:r w:rsidRPr="00E12847">
        <w:rPr>
          <w:rFonts w:ascii="Times New Roman" w:hAnsi="Times New Roman" w:cs="Times New Roman"/>
          <w:sz w:val="28"/>
          <w:szCs w:val="28"/>
        </w:rPr>
        <w:t>, критическая глубина залегания уровней грунтовых вод – 2.0 м.</w:t>
      </w:r>
      <w:r w:rsidRPr="0046142F">
        <w:rPr>
          <w:rFonts w:ascii="Times New Roman" w:hAnsi="Times New Roman" w:cs="Times New Roman"/>
          <w:sz w:val="28"/>
          <w:szCs w:val="28"/>
        </w:rPr>
        <w:t xml:space="preserve"> </w:t>
      </w:r>
    </w:p>
    <w:p w14:paraId="51E50111" w14:textId="34B6CA54" w:rsidR="00BB3FF4" w:rsidRPr="00E12847"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Внешние границы модели представлены граничными условиями </w:t>
      </w:r>
      <w:r w:rsidRPr="00E12847">
        <w:rPr>
          <w:rFonts w:ascii="Times New Roman" w:hAnsi="Times New Roman" w:cs="Times New Roman"/>
          <w:i/>
          <w:sz w:val="28"/>
          <w:szCs w:val="28"/>
          <w:lang w:val="en-US"/>
        </w:rPr>
        <w:t>General</w:t>
      </w:r>
      <w:r w:rsidRPr="00E12847">
        <w:rPr>
          <w:rFonts w:ascii="Times New Roman" w:hAnsi="Times New Roman" w:cs="Times New Roman"/>
          <w:i/>
          <w:sz w:val="28"/>
          <w:szCs w:val="28"/>
        </w:rPr>
        <w:t xml:space="preserve"> </w:t>
      </w:r>
      <w:r w:rsidRPr="00E12847">
        <w:rPr>
          <w:rFonts w:ascii="Times New Roman" w:hAnsi="Times New Roman" w:cs="Times New Roman"/>
          <w:i/>
          <w:sz w:val="28"/>
          <w:szCs w:val="28"/>
          <w:lang w:val="en-US"/>
        </w:rPr>
        <w:t>Head</w:t>
      </w:r>
      <w:r w:rsidRPr="00E12847">
        <w:rPr>
          <w:rFonts w:ascii="Times New Roman" w:hAnsi="Times New Roman" w:cs="Times New Roman"/>
          <w:iCs/>
          <w:sz w:val="28"/>
          <w:szCs w:val="28"/>
        </w:rPr>
        <w:t xml:space="preserve"> и </w:t>
      </w:r>
      <w:r w:rsidRPr="00E12847">
        <w:rPr>
          <w:rFonts w:ascii="Times New Roman" w:hAnsi="Times New Roman" w:cs="Times New Roman"/>
          <w:i/>
          <w:sz w:val="28"/>
          <w:szCs w:val="28"/>
          <w:lang w:val="en-US"/>
        </w:rPr>
        <w:t>Barrier</w:t>
      </w:r>
      <w:r w:rsidRPr="00E12847">
        <w:rPr>
          <w:rFonts w:ascii="Times New Roman" w:hAnsi="Times New Roman" w:cs="Times New Roman"/>
          <w:sz w:val="28"/>
          <w:szCs w:val="28"/>
        </w:rPr>
        <w:t xml:space="preserve">, внутренние – </w:t>
      </w:r>
      <w:r w:rsidRPr="00E12847">
        <w:rPr>
          <w:rFonts w:ascii="Times New Roman" w:hAnsi="Times New Roman" w:cs="Times New Roman"/>
          <w:i/>
          <w:iCs/>
          <w:sz w:val="28"/>
          <w:szCs w:val="28"/>
          <w:lang w:val="en-US"/>
        </w:rPr>
        <w:t>Drain</w:t>
      </w:r>
      <w:r w:rsidRPr="00E12847">
        <w:rPr>
          <w:rFonts w:ascii="Times New Roman" w:hAnsi="Times New Roman" w:cs="Times New Roman"/>
          <w:sz w:val="28"/>
          <w:szCs w:val="28"/>
        </w:rPr>
        <w:t xml:space="preserve"> </w:t>
      </w:r>
      <w:r w:rsidRPr="00E12847">
        <w:rPr>
          <w:rFonts w:ascii="Times New Roman" w:hAnsi="Times New Roman" w:cs="Times New Roman"/>
          <w:iCs/>
          <w:sz w:val="28"/>
          <w:szCs w:val="28"/>
        </w:rPr>
        <w:t>и</w:t>
      </w:r>
      <w:r w:rsidRPr="00E12847">
        <w:rPr>
          <w:rFonts w:ascii="Times New Roman" w:hAnsi="Times New Roman" w:cs="Times New Roman"/>
          <w:i/>
          <w:sz w:val="28"/>
          <w:szCs w:val="28"/>
        </w:rPr>
        <w:t xml:space="preserve"> </w:t>
      </w:r>
      <w:r w:rsidRPr="00E12847">
        <w:rPr>
          <w:rFonts w:ascii="Times New Roman" w:hAnsi="Times New Roman" w:cs="Times New Roman"/>
          <w:i/>
          <w:sz w:val="28"/>
          <w:szCs w:val="28"/>
          <w:lang w:val="en-US"/>
        </w:rPr>
        <w:t>Well</w:t>
      </w:r>
      <w:r w:rsidRPr="00E12847">
        <w:rPr>
          <w:rFonts w:ascii="Times New Roman" w:hAnsi="Times New Roman" w:cs="Times New Roman"/>
          <w:sz w:val="28"/>
          <w:szCs w:val="28"/>
        </w:rPr>
        <w:t xml:space="preserve">. По границам Шардаринского водохранилища и </w:t>
      </w:r>
      <w:proofErr w:type="spellStart"/>
      <w:r w:rsidRPr="00E12847">
        <w:rPr>
          <w:rFonts w:ascii="Times New Roman" w:hAnsi="Times New Roman" w:cs="Times New Roman"/>
          <w:sz w:val="28"/>
          <w:szCs w:val="28"/>
        </w:rPr>
        <w:t>Арнасайского</w:t>
      </w:r>
      <w:proofErr w:type="spellEnd"/>
      <w:r w:rsidRPr="00E12847">
        <w:rPr>
          <w:rFonts w:ascii="Times New Roman" w:hAnsi="Times New Roman" w:cs="Times New Roman"/>
          <w:sz w:val="28"/>
          <w:szCs w:val="28"/>
        </w:rPr>
        <w:t xml:space="preserve"> озера заданы отметки воды в соответствии с данными цифровой модели рельефа </w:t>
      </w:r>
      <w:r w:rsidRPr="00E12847">
        <w:rPr>
          <w:rFonts w:ascii="Times New Roman" w:hAnsi="Times New Roman" w:cs="Times New Roman"/>
          <w:sz w:val="28"/>
          <w:szCs w:val="28"/>
          <w:lang w:val="en-US"/>
        </w:rPr>
        <w:t>SRTM</w:t>
      </w:r>
      <w:r w:rsidRPr="00E12847">
        <w:rPr>
          <w:rFonts w:ascii="Times New Roman" w:hAnsi="Times New Roman" w:cs="Times New Roman"/>
          <w:sz w:val="28"/>
          <w:szCs w:val="28"/>
        </w:rPr>
        <w:t xml:space="preserve"> – 250 м. Глубина коллекторов, представленных линейными объектами, составляет около 4 м. Проводимость, характеризующая сопротивление донных отложений канала, задана</w:t>
      </w:r>
      <w:r>
        <w:rPr>
          <w:rFonts w:ascii="Times New Roman" w:hAnsi="Times New Roman" w:cs="Times New Roman"/>
          <w:sz w:val="28"/>
          <w:szCs w:val="28"/>
        </w:rPr>
        <w:br/>
      </w:r>
      <w:r w:rsidRPr="00E12847">
        <w:rPr>
          <w:rFonts w:ascii="Times New Roman" w:hAnsi="Times New Roman" w:cs="Times New Roman"/>
          <w:sz w:val="28"/>
          <w:szCs w:val="28"/>
        </w:rPr>
        <w:t xml:space="preserve">0.1 </w:t>
      </w:r>
      <w:r w:rsidRPr="008A5A2A">
        <w:rPr>
          <w:rFonts w:ascii="Times New Roman" w:hAnsi="Times New Roman" w:cs="Times New Roman"/>
          <w:sz w:val="28"/>
          <w:szCs w:val="28"/>
        </w:rPr>
        <w:t>[</w:t>
      </w:r>
      <w:r w:rsidRPr="00E12847">
        <w:rPr>
          <w:rFonts w:ascii="Times New Roman" w:hAnsi="Times New Roman" w:cs="Times New Roman"/>
          <w:sz w:val="28"/>
          <w:szCs w:val="28"/>
        </w:rPr>
        <w:t>м</w:t>
      </w:r>
      <w:r w:rsidRPr="00E12847">
        <w:rPr>
          <w:rFonts w:ascii="Times New Roman" w:hAnsi="Times New Roman" w:cs="Times New Roman"/>
          <w:sz w:val="28"/>
          <w:szCs w:val="28"/>
          <w:vertAlign w:val="superscript"/>
        </w:rPr>
        <w:t>2</w:t>
      </w:r>
      <w:r w:rsidRPr="00E12847">
        <w:rPr>
          <w:rFonts w:ascii="Times New Roman" w:hAnsi="Times New Roman" w:cs="Times New Roman"/>
          <w:sz w:val="28"/>
          <w:szCs w:val="28"/>
        </w:rPr>
        <w:t>/</w:t>
      </w:r>
      <w:proofErr w:type="spellStart"/>
      <w:r w:rsidRPr="00E12847">
        <w:rPr>
          <w:rFonts w:ascii="Times New Roman" w:hAnsi="Times New Roman" w:cs="Times New Roman"/>
          <w:sz w:val="28"/>
          <w:szCs w:val="28"/>
        </w:rPr>
        <w:t>сут</w:t>
      </w:r>
      <w:proofErr w:type="spellEnd"/>
      <w:r w:rsidRPr="008A5A2A">
        <w:rPr>
          <w:rFonts w:ascii="Times New Roman" w:hAnsi="Times New Roman" w:cs="Times New Roman"/>
          <w:sz w:val="28"/>
          <w:szCs w:val="28"/>
        </w:rPr>
        <w:t>]</w:t>
      </w:r>
      <w:r w:rsidRPr="00E12847">
        <w:rPr>
          <w:rFonts w:ascii="Times New Roman" w:hAnsi="Times New Roman" w:cs="Times New Roman"/>
          <w:sz w:val="28"/>
          <w:szCs w:val="28"/>
        </w:rPr>
        <w:t>/</w:t>
      </w:r>
      <w:r w:rsidRPr="008A5A2A">
        <w:rPr>
          <w:rFonts w:ascii="Times New Roman" w:hAnsi="Times New Roman" w:cs="Times New Roman"/>
          <w:sz w:val="28"/>
          <w:szCs w:val="28"/>
        </w:rPr>
        <w:t>[</w:t>
      </w:r>
      <w:r w:rsidRPr="00E12847">
        <w:rPr>
          <w:rFonts w:ascii="Times New Roman" w:hAnsi="Times New Roman" w:cs="Times New Roman"/>
          <w:sz w:val="28"/>
          <w:szCs w:val="28"/>
        </w:rPr>
        <w:t>м</w:t>
      </w:r>
      <w:r w:rsidRPr="008A5A2A">
        <w:rPr>
          <w:rFonts w:ascii="Times New Roman" w:hAnsi="Times New Roman" w:cs="Times New Roman"/>
          <w:sz w:val="28"/>
          <w:szCs w:val="28"/>
        </w:rPr>
        <w:t>]</w:t>
      </w:r>
      <w:r w:rsidR="00202A9E">
        <w:rPr>
          <w:rFonts w:ascii="Times New Roman" w:hAnsi="Times New Roman" w:cs="Times New Roman"/>
          <w:sz w:val="28"/>
          <w:szCs w:val="28"/>
        </w:rPr>
        <w:t xml:space="preserve"> (рис.5.3</w:t>
      </w:r>
      <w:r w:rsidR="00E20E1A">
        <w:rPr>
          <w:rFonts w:ascii="Times New Roman" w:hAnsi="Times New Roman" w:cs="Times New Roman"/>
          <w:sz w:val="28"/>
          <w:szCs w:val="28"/>
        </w:rPr>
        <w:t>)</w:t>
      </w:r>
      <w:r w:rsidRPr="00E12847">
        <w:rPr>
          <w:rFonts w:ascii="Times New Roman" w:hAnsi="Times New Roman" w:cs="Times New Roman"/>
          <w:sz w:val="28"/>
          <w:szCs w:val="28"/>
        </w:rPr>
        <w:t xml:space="preserve">. </w:t>
      </w:r>
    </w:p>
    <w:p w14:paraId="5966BA9F" w14:textId="196D4C6D" w:rsidR="00BB3FF4"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Скважины вертикального дренажа аппроксимированы точечными объектами и размещены на шестом слое модели. С ними связаны графики зависимости объема откачиваемой воды от времени, которые строились по фактическим данным для </w:t>
      </w:r>
      <w:proofErr w:type="spellStart"/>
      <w:r w:rsidRPr="00E12847">
        <w:rPr>
          <w:rFonts w:ascii="Times New Roman" w:hAnsi="Times New Roman" w:cs="Times New Roman"/>
          <w:sz w:val="28"/>
          <w:szCs w:val="28"/>
        </w:rPr>
        <w:t>эпигнозного</w:t>
      </w:r>
      <w:proofErr w:type="spellEnd"/>
      <w:r w:rsidRPr="00E12847">
        <w:rPr>
          <w:rFonts w:ascii="Times New Roman" w:hAnsi="Times New Roman" w:cs="Times New Roman"/>
          <w:sz w:val="28"/>
          <w:szCs w:val="28"/>
        </w:rPr>
        <w:t xml:space="preserve"> периода, соответствующего 2021 г</w:t>
      </w:r>
      <w:r w:rsidR="00202A9E">
        <w:rPr>
          <w:rFonts w:ascii="Times New Roman" w:hAnsi="Times New Roman" w:cs="Times New Roman"/>
          <w:sz w:val="28"/>
          <w:szCs w:val="28"/>
        </w:rPr>
        <w:t xml:space="preserve"> (рис. 5.4</w:t>
      </w:r>
      <w:r w:rsidR="001020D0">
        <w:rPr>
          <w:rFonts w:ascii="Times New Roman" w:hAnsi="Times New Roman" w:cs="Times New Roman"/>
          <w:sz w:val="28"/>
          <w:szCs w:val="28"/>
        </w:rPr>
        <w:t>)</w:t>
      </w:r>
      <w:r w:rsidRPr="00E12847">
        <w:rPr>
          <w:rFonts w:ascii="Times New Roman" w:hAnsi="Times New Roman" w:cs="Times New Roman"/>
          <w:sz w:val="28"/>
          <w:szCs w:val="28"/>
        </w:rPr>
        <w:t>.</w:t>
      </w:r>
      <w:r w:rsidRPr="0046142F">
        <w:rPr>
          <w:rFonts w:ascii="Times New Roman" w:hAnsi="Times New Roman" w:cs="Times New Roman"/>
          <w:sz w:val="28"/>
          <w:szCs w:val="28"/>
        </w:rPr>
        <w:t xml:space="preserve"> </w:t>
      </w:r>
      <w:r w:rsidRPr="00E12847">
        <w:rPr>
          <w:rFonts w:ascii="Times New Roman" w:hAnsi="Times New Roman" w:cs="Times New Roman"/>
          <w:sz w:val="28"/>
          <w:szCs w:val="28"/>
        </w:rPr>
        <w:t xml:space="preserve">Следует отметить, что </w:t>
      </w:r>
      <w:r>
        <w:rPr>
          <w:rFonts w:ascii="Times New Roman" w:hAnsi="Times New Roman" w:cs="Times New Roman"/>
          <w:sz w:val="28"/>
          <w:szCs w:val="28"/>
        </w:rPr>
        <w:t xml:space="preserve">имеющиеся </w:t>
      </w:r>
      <w:r w:rsidRPr="008A5A2A">
        <w:rPr>
          <w:rFonts w:ascii="Times New Roman" w:hAnsi="Times New Roman" w:cs="Times New Roman"/>
          <w:sz w:val="28"/>
          <w:szCs w:val="28"/>
        </w:rPr>
        <w:t>300</w:t>
      </w:r>
      <w:r w:rsidRPr="00E12847">
        <w:rPr>
          <w:rFonts w:ascii="Times New Roman" w:hAnsi="Times New Roman" w:cs="Times New Roman"/>
          <w:sz w:val="28"/>
          <w:szCs w:val="28"/>
        </w:rPr>
        <w:t xml:space="preserve"> </w:t>
      </w:r>
      <w:r>
        <w:rPr>
          <w:rFonts w:ascii="Times New Roman" w:hAnsi="Times New Roman" w:cs="Times New Roman"/>
          <w:sz w:val="28"/>
          <w:szCs w:val="28"/>
        </w:rPr>
        <w:t>скважин вертикального дренажа</w:t>
      </w:r>
      <w:r w:rsidRPr="00E12847">
        <w:rPr>
          <w:rFonts w:ascii="Times New Roman" w:hAnsi="Times New Roman" w:cs="Times New Roman"/>
          <w:sz w:val="28"/>
          <w:szCs w:val="28"/>
        </w:rPr>
        <w:t xml:space="preserve"> размещены крайне неравномерно, преимущественно в центральной части моделируемой области. </w:t>
      </w:r>
    </w:p>
    <w:p w14:paraId="63AA1A2B" w14:textId="77777777" w:rsidR="00101A30" w:rsidRPr="00E12847" w:rsidRDefault="00101A30" w:rsidP="00BB3FF4">
      <w:pPr>
        <w:spacing w:after="0" w:line="240" w:lineRule="auto"/>
        <w:ind w:firstLine="709"/>
        <w:jc w:val="both"/>
        <w:rPr>
          <w:rFonts w:ascii="Times New Roman" w:hAnsi="Times New Roman" w:cs="Times New Roman"/>
          <w:sz w:val="28"/>
          <w:szCs w:val="28"/>
        </w:rPr>
      </w:pPr>
    </w:p>
    <w:p w14:paraId="58E5986E" w14:textId="77777777" w:rsidR="00101A30" w:rsidRPr="00C37244" w:rsidRDefault="00101A30" w:rsidP="00101A30">
      <w:pPr>
        <w:spacing w:after="0" w:line="240" w:lineRule="auto"/>
        <w:ind w:firstLine="709"/>
        <w:jc w:val="both"/>
        <w:rPr>
          <w:rFonts w:ascii="Times New Roman" w:hAnsi="Times New Roman" w:cs="Times New Roman"/>
          <w:iCs/>
          <w:sz w:val="28"/>
          <w:szCs w:val="28"/>
        </w:rPr>
      </w:pPr>
      <w:r w:rsidRPr="00C37244">
        <w:rPr>
          <w:rFonts w:ascii="Times New Roman" w:hAnsi="Times New Roman" w:cs="Times New Roman"/>
          <w:iCs/>
          <w:sz w:val="28"/>
          <w:szCs w:val="28"/>
        </w:rPr>
        <w:t>5.3 Калибровка модели</w:t>
      </w:r>
    </w:p>
    <w:p w14:paraId="7B158AE0" w14:textId="77777777" w:rsidR="00101A30" w:rsidRPr="00E12847"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Калибровка модели проводи</w:t>
      </w:r>
      <w:r>
        <w:rPr>
          <w:rFonts w:ascii="Times New Roman" w:hAnsi="Times New Roman" w:cs="Times New Roman"/>
          <w:sz w:val="28"/>
          <w:szCs w:val="28"/>
        </w:rPr>
        <w:t>лась</w:t>
      </w:r>
      <w:r w:rsidRPr="00E12847">
        <w:rPr>
          <w:rFonts w:ascii="Times New Roman" w:hAnsi="Times New Roman" w:cs="Times New Roman"/>
          <w:sz w:val="28"/>
          <w:szCs w:val="28"/>
        </w:rPr>
        <w:t xml:space="preserve"> для доказательства ее адекватности существующим природным условиям.</w:t>
      </w:r>
      <w:r>
        <w:rPr>
          <w:rFonts w:ascii="Times New Roman" w:hAnsi="Times New Roman" w:cs="Times New Roman"/>
          <w:sz w:val="28"/>
          <w:szCs w:val="28"/>
        </w:rPr>
        <w:t xml:space="preserve"> </w:t>
      </w:r>
      <w:r w:rsidRPr="00E12847">
        <w:rPr>
          <w:rFonts w:ascii="Times New Roman" w:hAnsi="Times New Roman" w:cs="Times New Roman"/>
          <w:sz w:val="28"/>
          <w:szCs w:val="28"/>
        </w:rPr>
        <w:t>Поскольку массив орошения эксплуатир</w:t>
      </w:r>
      <w:r>
        <w:rPr>
          <w:rFonts w:ascii="Times New Roman" w:hAnsi="Times New Roman" w:cs="Times New Roman"/>
          <w:sz w:val="28"/>
          <w:szCs w:val="28"/>
        </w:rPr>
        <w:t>уется</w:t>
      </w:r>
      <w:r w:rsidRPr="00E12847">
        <w:rPr>
          <w:rFonts w:ascii="Times New Roman" w:hAnsi="Times New Roman" w:cs="Times New Roman"/>
          <w:sz w:val="28"/>
          <w:szCs w:val="28"/>
        </w:rPr>
        <w:t xml:space="preserve"> длительное время, рассматриваемая территория характеризуется значительно нарушенными гидрогеологическими условиями. Это делает нецелесообразным решение обратной стационарной задачи. </w:t>
      </w:r>
    </w:p>
    <w:p w14:paraId="5512509C" w14:textId="77777777" w:rsidR="00BB3FF4" w:rsidRPr="00E12847" w:rsidRDefault="00BB3FF4" w:rsidP="00BB3FF4">
      <w:pPr>
        <w:spacing w:after="0" w:line="240" w:lineRule="auto"/>
        <w:ind w:firstLine="709"/>
        <w:jc w:val="both"/>
        <w:rPr>
          <w:rFonts w:ascii="Times New Roman" w:hAnsi="Times New Roman" w:cs="Times New Roman"/>
          <w:sz w:val="28"/>
          <w:szCs w:val="28"/>
        </w:rPr>
      </w:pPr>
    </w:p>
    <w:p w14:paraId="3AAB4B43" w14:textId="77777777" w:rsidR="00BB3FF4" w:rsidRPr="00E62BAD" w:rsidRDefault="00BB3FF4" w:rsidP="00E22981">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1A713020" wp14:editId="1A937608">
            <wp:extent cx="5905500" cy="6572250"/>
            <wp:effectExtent l="19050" t="19050" r="19050" b="19050"/>
            <wp:docPr id="1794070812" name="Рисунок 12" descr="Изображение выглядит как текст, диаграмма, План,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70812" name="Рисунок 12" descr="Изображение выглядит как текст, диаграмма, План, схематичный&#10;&#10;Автоматически созданное описание"/>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05500" cy="6572250"/>
                    </a:xfrm>
                    <a:prstGeom prst="rect">
                      <a:avLst/>
                    </a:prstGeom>
                    <a:noFill/>
                    <a:ln>
                      <a:solidFill>
                        <a:schemeClr val="tx1"/>
                      </a:solidFill>
                    </a:ln>
                  </pic:spPr>
                </pic:pic>
              </a:graphicData>
            </a:graphic>
          </wp:inline>
        </w:drawing>
      </w:r>
    </w:p>
    <w:p w14:paraId="587313F8" w14:textId="1E6391E5" w:rsidR="00BB3FF4" w:rsidRPr="00E1284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2</w:t>
      </w:r>
      <w:r w:rsidR="00E20E1A">
        <w:rPr>
          <w:rFonts w:ascii="Times New Roman" w:hAnsi="Times New Roman" w:cs="Times New Roman"/>
          <w:sz w:val="28"/>
          <w:szCs w:val="28"/>
        </w:rPr>
        <w:t>.</w:t>
      </w:r>
      <w:r w:rsidRPr="00E12847">
        <w:rPr>
          <w:rFonts w:ascii="Times New Roman" w:hAnsi="Times New Roman" w:cs="Times New Roman"/>
          <w:sz w:val="28"/>
          <w:szCs w:val="28"/>
        </w:rPr>
        <w:t xml:space="preserve"> – Задание ирригационного питания</w:t>
      </w:r>
    </w:p>
    <w:p w14:paraId="51D1E7A3" w14:textId="77777777" w:rsidR="00BB3FF4" w:rsidRDefault="00BB3FF4" w:rsidP="00BB3FF4">
      <w:pPr>
        <w:spacing w:after="0" w:line="240" w:lineRule="auto"/>
        <w:jc w:val="center"/>
        <w:rPr>
          <w:rFonts w:ascii="Times New Roman" w:hAnsi="Times New Roman" w:cs="Times New Roman"/>
          <w:sz w:val="24"/>
          <w:szCs w:val="24"/>
        </w:rPr>
      </w:pPr>
    </w:p>
    <w:p w14:paraId="021D029D" w14:textId="77777777" w:rsidR="00101A30"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Поэтому с целью калибровки, или воспроизведения имеющихся гидрогеологических условий, на модели была решена обратная нестационарная задача на период 01.01.2021-01.01.2022. В процессе калибровки подбирались фильтрационные параметры, площадное питание и др. Было выделено 12 стрессовых периодов</w:t>
      </w:r>
      <w:r>
        <w:rPr>
          <w:rFonts w:ascii="Times New Roman" w:hAnsi="Times New Roman" w:cs="Times New Roman"/>
          <w:sz w:val="28"/>
          <w:szCs w:val="28"/>
        </w:rPr>
        <w:t xml:space="preserve"> (рис. 5.5). </w:t>
      </w:r>
    </w:p>
    <w:p w14:paraId="6BD78283" w14:textId="77777777" w:rsidR="00101A30"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Критерием калибровки являлось соответствие рассчитанных на модели уровней подземных вод фактическим данным. Для оценки качества решения графики изменения уровней грунтовых вод, построенные по данным режимных наблюдений в 2021 г., были связаны с точечными объектами, соответствующими наблюдательным скважинам. Рассчитанные на математической модели уровни сравнивались с фактическими. </w:t>
      </w:r>
      <w:r>
        <w:rPr>
          <w:rFonts w:ascii="Times New Roman" w:hAnsi="Times New Roman" w:cs="Times New Roman"/>
          <w:sz w:val="28"/>
          <w:szCs w:val="28"/>
        </w:rPr>
        <w:t xml:space="preserve">Для калибровки модели использовались данные </w:t>
      </w:r>
      <w:r>
        <w:rPr>
          <w:rFonts w:ascii="Times New Roman" w:hAnsi="Times New Roman" w:cs="Times New Roman"/>
          <w:sz w:val="28"/>
          <w:szCs w:val="28"/>
        </w:rPr>
        <w:lastRenderedPageBreak/>
        <w:t xml:space="preserve">по замерам динамических уровней в 236 наблюдательных скважин, равномерно распределённым по площади модели (рис. 5.6.). </w:t>
      </w:r>
    </w:p>
    <w:p w14:paraId="7EF8E728" w14:textId="77777777" w:rsidR="00101A30" w:rsidRPr="00E12847" w:rsidRDefault="00101A30" w:rsidP="00101A30">
      <w:pPr>
        <w:spacing w:after="0" w:line="240" w:lineRule="auto"/>
        <w:ind w:firstLine="709"/>
        <w:jc w:val="both"/>
        <w:rPr>
          <w:rFonts w:ascii="Times New Roman" w:hAnsi="Times New Roman" w:cs="Times New Roman"/>
          <w:sz w:val="28"/>
          <w:szCs w:val="28"/>
        </w:rPr>
      </w:pPr>
    </w:p>
    <w:p w14:paraId="0E80E6A5" w14:textId="77777777" w:rsidR="00101A30" w:rsidRPr="00E62BAD" w:rsidRDefault="00101A30" w:rsidP="00BB3FF4">
      <w:pPr>
        <w:spacing w:after="0" w:line="240" w:lineRule="auto"/>
        <w:jc w:val="center"/>
        <w:rPr>
          <w:rFonts w:ascii="Times New Roman" w:hAnsi="Times New Roman" w:cs="Times New Roman"/>
          <w:sz w:val="24"/>
          <w:szCs w:val="24"/>
        </w:rPr>
      </w:pPr>
    </w:p>
    <w:p w14:paraId="7CB02A2F" w14:textId="77777777" w:rsidR="00BB3FF4" w:rsidRPr="00E62BAD" w:rsidRDefault="00BB3FF4" w:rsidP="00E22981">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drawing>
          <wp:inline distT="0" distB="0" distL="0" distR="0" wp14:anchorId="2DC53C69" wp14:editId="75064FA8">
            <wp:extent cx="5934075" cy="7810500"/>
            <wp:effectExtent l="19050" t="19050" r="28575" b="19050"/>
            <wp:docPr id="1438063793" name="Рисунок 13" descr="Изображение выглядит как текст, диаграмма, карт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63793" name="Рисунок 13" descr="Изображение выглядит как текст, диаграмма, карта, План&#10;&#10;Автоматически созданное описание"/>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solidFill>
                        <a:schemeClr val="tx1"/>
                      </a:solidFill>
                    </a:ln>
                  </pic:spPr>
                </pic:pic>
              </a:graphicData>
            </a:graphic>
          </wp:inline>
        </w:drawing>
      </w:r>
    </w:p>
    <w:p w14:paraId="0D4F4257" w14:textId="77777777" w:rsidR="00BB3FF4" w:rsidRPr="00E12847" w:rsidRDefault="00BB3FF4" w:rsidP="00BB3FF4">
      <w:pPr>
        <w:spacing w:after="0" w:line="240" w:lineRule="auto"/>
        <w:jc w:val="center"/>
        <w:rPr>
          <w:rFonts w:ascii="Times New Roman" w:hAnsi="Times New Roman" w:cs="Times New Roman"/>
          <w:sz w:val="28"/>
          <w:szCs w:val="28"/>
        </w:rPr>
      </w:pPr>
    </w:p>
    <w:p w14:paraId="34B0C16C" w14:textId="39813B1D" w:rsidR="00BB3FF4" w:rsidRPr="00E1284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E20E1A">
        <w:rPr>
          <w:rFonts w:ascii="Times New Roman" w:hAnsi="Times New Roman" w:cs="Times New Roman"/>
          <w:sz w:val="28"/>
          <w:szCs w:val="28"/>
        </w:rPr>
        <w:t>3.</w:t>
      </w:r>
      <w:r>
        <w:rPr>
          <w:rFonts w:ascii="Times New Roman" w:hAnsi="Times New Roman" w:cs="Times New Roman"/>
          <w:sz w:val="28"/>
          <w:szCs w:val="28"/>
        </w:rPr>
        <w:t xml:space="preserve"> </w:t>
      </w:r>
      <w:r w:rsidRPr="00E12847">
        <w:rPr>
          <w:rFonts w:ascii="Times New Roman" w:hAnsi="Times New Roman" w:cs="Times New Roman"/>
          <w:sz w:val="28"/>
          <w:szCs w:val="28"/>
        </w:rPr>
        <w:t>– Схематизация гидрогеологических условий в плане и разрезе</w:t>
      </w:r>
    </w:p>
    <w:p w14:paraId="7BF92073" w14:textId="77777777" w:rsidR="00BB3FF4" w:rsidRPr="00E12847" w:rsidRDefault="00BB3FF4" w:rsidP="00BB3FF4">
      <w:pPr>
        <w:spacing w:after="0" w:line="240" w:lineRule="auto"/>
        <w:ind w:firstLine="709"/>
        <w:jc w:val="both"/>
        <w:rPr>
          <w:rFonts w:ascii="Times New Roman" w:hAnsi="Times New Roman" w:cs="Times New Roman"/>
          <w:sz w:val="28"/>
          <w:szCs w:val="28"/>
        </w:rPr>
      </w:pPr>
    </w:p>
    <w:p w14:paraId="161B7312" w14:textId="77777777" w:rsidR="00BB3FF4" w:rsidRPr="00E62BAD" w:rsidRDefault="00BB3FF4" w:rsidP="00E22981">
      <w:pPr>
        <w:spacing w:after="0" w:line="240" w:lineRule="auto"/>
        <w:jc w:val="center"/>
        <w:rPr>
          <w:rFonts w:ascii="Times New Roman" w:hAnsi="Times New Roman" w:cs="Times New Roman"/>
          <w:sz w:val="24"/>
          <w:szCs w:val="24"/>
        </w:rPr>
      </w:pPr>
      <w:r w:rsidRPr="00E62BAD">
        <w:rPr>
          <w:noProof/>
          <w:sz w:val="24"/>
          <w:szCs w:val="24"/>
        </w:rPr>
        <w:lastRenderedPageBreak/>
        <w:drawing>
          <wp:inline distT="0" distB="0" distL="0" distR="0" wp14:anchorId="0190839C" wp14:editId="77B2121A">
            <wp:extent cx="5534025" cy="3606443"/>
            <wp:effectExtent l="19050" t="19050" r="9525" b="13335"/>
            <wp:docPr id="858908611" name="Рисунок 15"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08611" name="Рисунок 15" descr="Изображение выглядит как текст, снимок экрана, диаграмма, линия&#10;&#10;Автоматически созданное описа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40630" cy="3610747"/>
                    </a:xfrm>
                    <a:prstGeom prst="rect">
                      <a:avLst/>
                    </a:prstGeom>
                    <a:noFill/>
                    <a:ln>
                      <a:solidFill>
                        <a:schemeClr val="tx1"/>
                      </a:solidFill>
                    </a:ln>
                  </pic:spPr>
                </pic:pic>
              </a:graphicData>
            </a:graphic>
          </wp:inline>
        </w:drawing>
      </w:r>
    </w:p>
    <w:p w14:paraId="361A32A3" w14:textId="77777777" w:rsidR="00BB3FF4" w:rsidRPr="00E62BAD" w:rsidRDefault="00BB3FF4" w:rsidP="00BB3FF4">
      <w:pPr>
        <w:spacing w:after="0" w:line="240" w:lineRule="auto"/>
        <w:jc w:val="center"/>
        <w:rPr>
          <w:rFonts w:ascii="Times New Roman" w:hAnsi="Times New Roman" w:cs="Times New Roman"/>
          <w:sz w:val="24"/>
          <w:szCs w:val="24"/>
        </w:rPr>
      </w:pPr>
    </w:p>
    <w:p w14:paraId="26155A6D" w14:textId="1971408F" w:rsidR="00BB3FF4" w:rsidRPr="00E1284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1020D0">
        <w:rPr>
          <w:rFonts w:ascii="Times New Roman" w:hAnsi="Times New Roman" w:cs="Times New Roman"/>
          <w:sz w:val="28"/>
          <w:szCs w:val="28"/>
        </w:rPr>
        <w:t>4.</w:t>
      </w:r>
      <w:r w:rsidRPr="00E12847">
        <w:rPr>
          <w:rFonts w:ascii="Times New Roman" w:hAnsi="Times New Roman" w:cs="Times New Roman"/>
          <w:sz w:val="28"/>
          <w:szCs w:val="28"/>
        </w:rPr>
        <w:t xml:space="preserve"> – Задание водоотбора из скважины вертикального дренажа для </w:t>
      </w:r>
      <w:proofErr w:type="spellStart"/>
      <w:r w:rsidRPr="00E12847">
        <w:rPr>
          <w:rFonts w:ascii="Times New Roman" w:hAnsi="Times New Roman" w:cs="Times New Roman"/>
          <w:sz w:val="28"/>
          <w:szCs w:val="28"/>
        </w:rPr>
        <w:t>эпигнозной</w:t>
      </w:r>
      <w:proofErr w:type="spellEnd"/>
      <w:r w:rsidRPr="00E12847">
        <w:rPr>
          <w:rFonts w:ascii="Times New Roman" w:hAnsi="Times New Roman" w:cs="Times New Roman"/>
          <w:sz w:val="28"/>
          <w:szCs w:val="28"/>
        </w:rPr>
        <w:t xml:space="preserve"> задачи (2021 г.)</w:t>
      </w:r>
    </w:p>
    <w:p w14:paraId="1C3ADED1" w14:textId="77777777" w:rsidR="00BB3FF4" w:rsidRDefault="00BB3FF4" w:rsidP="00BB3FF4">
      <w:pPr>
        <w:spacing w:after="0" w:line="240" w:lineRule="auto"/>
        <w:ind w:firstLine="709"/>
        <w:jc w:val="both"/>
        <w:rPr>
          <w:rFonts w:ascii="Times New Roman" w:hAnsi="Times New Roman" w:cs="Times New Roman"/>
          <w:b/>
          <w:bCs/>
          <w:iCs/>
          <w:sz w:val="28"/>
          <w:szCs w:val="28"/>
        </w:rPr>
      </w:pPr>
    </w:p>
    <w:p w14:paraId="5B1CF938" w14:textId="77777777" w:rsidR="00BB3FF4" w:rsidRDefault="00BB3FF4" w:rsidP="00BB3FF4">
      <w:pPr>
        <w:spacing w:after="0" w:line="240" w:lineRule="auto"/>
        <w:jc w:val="both"/>
        <w:rPr>
          <w:rFonts w:ascii="Times New Roman" w:hAnsi="Times New Roman" w:cs="Times New Roman"/>
          <w:sz w:val="28"/>
          <w:szCs w:val="28"/>
        </w:rPr>
      </w:pPr>
    </w:p>
    <w:p w14:paraId="0191C3F9" w14:textId="77777777" w:rsidR="00BB3FF4" w:rsidRPr="00E62BAD" w:rsidRDefault="00BB3FF4" w:rsidP="00101A30">
      <w:pPr>
        <w:spacing w:after="0" w:line="240" w:lineRule="auto"/>
        <w:ind w:firstLine="709"/>
        <w:jc w:val="center"/>
        <w:rPr>
          <w:rFonts w:ascii="Times New Roman" w:hAnsi="Times New Roman" w:cs="Times New Roman"/>
          <w:sz w:val="24"/>
          <w:szCs w:val="24"/>
        </w:rPr>
      </w:pPr>
      <w:r w:rsidRPr="00E62BAD">
        <w:rPr>
          <w:noProof/>
          <w:sz w:val="24"/>
          <w:szCs w:val="24"/>
        </w:rPr>
        <w:drawing>
          <wp:inline distT="0" distB="0" distL="0" distR="0" wp14:anchorId="78682F96" wp14:editId="0A1C4402">
            <wp:extent cx="4686300" cy="3961528"/>
            <wp:effectExtent l="0" t="0" r="0" b="1270"/>
            <wp:docPr id="1628245788" name="Рисунок 1" descr="Изображение выглядит как текст, снимок экрана, диспле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45788" name="Рисунок 1" descr="Изображение выглядит как текст, снимок экрана, дисплей, число&#10;&#10;Автоматически созданное описание"/>
                    <pic:cNvPicPr/>
                  </pic:nvPicPr>
                  <pic:blipFill>
                    <a:blip r:embed="rId127"/>
                    <a:stretch>
                      <a:fillRect/>
                    </a:stretch>
                  </pic:blipFill>
                  <pic:spPr>
                    <a:xfrm>
                      <a:off x="0" y="0"/>
                      <a:ext cx="4693267" cy="3967418"/>
                    </a:xfrm>
                    <a:prstGeom prst="rect">
                      <a:avLst/>
                    </a:prstGeom>
                  </pic:spPr>
                </pic:pic>
              </a:graphicData>
            </a:graphic>
          </wp:inline>
        </w:drawing>
      </w:r>
    </w:p>
    <w:p w14:paraId="668C4810" w14:textId="77777777" w:rsidR="00101A30" w:rsidRDefault="00101A30" w:rsidP="00BB3FF4">
      <w:pPr>
        <w:spacing w:after="0" w:line="240" w:lineRule="auto"/>
        <w:ind w:firstLine="709"/>
        <w:jc w:val="center"/>
        <w:rPr>
          <w:rFonts w:ascii="Times New Roman" w:hAnsi="Times New Roman" w:cs="Times New Roman"/>
          <w:sz w:val="28"/>
          <w:szCs w:val="28"/>
        </w:rPr>
      </w:pPr>
    </w:p>
    <w:p w14:paraId="5017C6C7" w14:textId="7969AFDA" w:rsidR="00BB3FF4" w:rsidRPr="00E12847" w:rsidRDefault="00BB3FF4" w:rsidP="00BB3FF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5</w:t>
      </w:r>
      <w:r w:rsidR="001020D0">
        <w:rPr>
          <w:rFonts w:ascii="Times New Roman" w:hAnsi="Times New Roman" w:cs="Times New Roman"/>
          <w:sz w:val="28"/>
          <w:szCs w:val="28"/>
        </w:rPr>
        <w:t>.</w:t>
      </w:r>
      <w:r w:rsidRPr="00E12847">
        <w:rPr>
          <w:rFonts w:ascii="Times New Roman" w:hAnsi="Times New Roman" w:cs="Times New Roman"/>
          <w:sz w:val="28"/>
          <w:szCs w:val="28"/>
        </w:rPr>
        <w:t xml:space="preserve"> – Задание стрессовых периодов</w:t>
      </w:r>
    </w:p>
    <w:p w14:paraId="3B33BFF0" w14:textId="77777777" w:rsidR="00BB3FF4" w:rsidRPr="00E12847" w:rsidRDefault="00BB3FF4" w:rsidP="00E22981">
      <w:pPr>
        <w:spacing w:after="0" w:line="240" w:lineRule="auto"/>
        <w:jc w:val="center"/>
        <w:rPr>
          <w:rFonts w:ascii="Times New Roman" w:hAnsi="Times New Roman" w:cs="Times New Roman"/>
          <w:sz w:val="28"/>
          <w:szCs w:val="28"/>
        </w:rPr>
      </w:pPr>
      <w:bookmarkStart w:id="5" w:name="_Hlk135926552"/>
      <w:r w:rsidRPr="00E12847">
        <w:rPr>
          <w:rFonts w:ascii="Times New Roman" w:hAnsi="Times New Roman" w:cs="Times New Roman"/>
          <w:noProof/>
          <w:sz w:val="28"/>
          <w:szCs w:val="28"/>
        </w:rPr>
        <w:lastRenderedPageBreak/>
        <w:drawing>
          <wp:inline distT="0" distB="0" distL="0" distR="0" wp14:anchorId="3E7A8066" wp14:editId="09094B54">
            <wp:extent cx="5338445" cy="4841341"/>
            <wp:effectExtent l="19050" t="19050" r="14605" b="16510"/>
            <wp:docPr id="1707054360" name="Рисунок 43"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54360" name="Рисунок 43"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38947" cy="4841796"/>
                    </a:xfrm>
                    <a:prstGeom prst="rect">
                      <a:avLst/>
                    </a:prstGeom>
                    <a:noFill/>
                    <a:ln>
                      <a:solidFill>
                        <a:schemeClr val="tx1"/>
                      </a:solidFill>
                    </a:ln>
                  </pic:spPr>
                </pic:pic>
              </a:graphicData>
            </a:graphic>
          </wp:inline>
        </w:drawing>
      </w:r>
    </w:p>
    <w:p w14:paraId="019834DC" w14:textId="77777777" w:rsidR="00101A30" w:rsidRDefault="00101A30" w:rsidP="00BB3FF4">
      <w:pPr>
        <w:spacing w:after="0" w:line="240" w:lineRule="auto"/>
        <w:jc w:val="center"/>
        <w:rPr>
          <w:rFonts w:ascii="Times New Roman" w:hAnsi="Times New Roman" w:cs="Times New Roman"/>
          <w:sz w:val="28"/>
          <w:szCs w:val="28"/>
        </w:rPr>
      </w:pPr>
    </w:p>
    <w:p w14:paraId="4B572FD5" w14:textId="2EB5700B" w:rsidR="00BB3FF4" w:rsidRPr="00E1284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6</w:t>
      </w:r>
      <w:r w:rsidR="002A0048">
        <w:rPr>
          <w:rFonts w:ascii="Times New Roman" w:hAnsi="Times New Roman" w:cs="Times New Roman"/>
          <w:sz w:val="28"/>
          <w:szCs w:val="28"/>
        </w:rPr>
        <w:t>.</w:t>
      </w:r>
      <w:r w:rsidRPr="00E12847">
        <w:rPr>
          <w:rFonts w:ascii="Times New Roman" w:hAnsi="Times New Roman" w:cs="Times New Roman"/>
          <w:sz w:val="28"/>
          <w:szCs w:val="28"/>
        </w:rPr>
        <w:t xml:space="preserve"> – Графики задания режимных уровней грунтовых вод для наблюдательных скважин</w:t>
      </w:r>
    </w:p>
    <w:bookmarkEnd w:id="5"/>
    <w:p w14:paraId="6AD2C974" w14:textId="77777777" w:rsidR="00BB3FF4" w:rsidRDefault="00BB3FF4" w:rsidP="00BB3FF4">
      <w:pPr>
        <w:spacing w:after="0" w:line="240" w:lineRule="auto"/>
        <w:ind w:firstLine="709"/>
        <w:jc w:val="both"/>
        <w:rPr>
          <w:rFonts w:ascii="Times New Roman" w:hAnsi="Times New Roman" w:cs="Times New Roman"/>
          <w:sz w:val="28"/>
          <w:szCs w:val="28"/>
        </w:rPr>
      </w:pPr>
    </w:p>
    <w:p w14:paraId="3387677E" w14:textId="2BB72A89" w:rsidR="00BB3FF4" w:rsidRDefault="00BB3FF4" w:rsidP="00BB3FF4">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Для визуализации</w:t>
      </w:r>
      <w:r>
        <w:rPr>
          <w:rFonts w:ascii="Times New Roman" w:hAnsi="Times New Roman" w:cs="Times New Roman"/>
          <w:sz w:val="28"/>
          <w:szCs w:val="28"/>
        </w:rPr>
        <w:t xml:space="preserve"> результатов калибровки,</w:t>
      </w:r>
      <w:r w:rsidRPr="00E12847">
        <w:rPr>
          <w:rFonts w:ascii="Times New Roman" w:hAnsi="Times New Roman" w:cs="Times New Roman"/>
          <w:sz w:val="28"/>
          <w:szCs w:val="28"/>
        </w:rPr>
        <w:t xml:space="preserve"> величины погрешности в системе </w:t>
      </w:r>
      <w:r w:rsidRPr="00E12847">
        <w:rPr>
          <w:rFonts w:ascii="Times New Roman" w:hAnsi="Times New Roman" w:cs="Times New Roman"/>
          <w:sz w:val="28"/>
          <w:szCs w:val="28"/>
          <w:lang w:val="en-US"/>
        </w:rPr>
        <w:t>GMS</w:t>
      </w:r>
      <w:r w:rsidRPr="00E12847">
        <w:rPr>
          <w:rFonts w:ascii="Times New Roman" w:hAnsi="Times New Roman" w:cs="Times New Roman"/>
          <w:sz w:val="28"/>
          <w:szCs w:val="28"/>
        </w:rPr>
        <w:t xml:space="preserve"> предусмотрены столбчатые диаграммы, размещенные рядом с наблюдательными скважинами. Центральная линия соответствует наблюдаемому значению, верхняя – наблюдаемому значению плюс допустимый интервал, нижняя – наблюдаемому значению за вычетом интервала. Цвет диаграммы отражает величину ошибки. Если полученное решение лежит в пределах допустимого интервала, цвет диаграммы будет зеленым.</w:t>
      </w:r>
      <w:r>
        <w:rPr>
          <w:rFonts w:ascii="Times New Roman" w:hAnsi="Times New Roman" w:cs="Times New Roman"/>
          <w:sz w:val="28"/>
          <w:szCs w:val="28"/>
        </w:rPr>
        <w:t xml:space="preserve"> При незначительном отклонении решения от полученного в результате наблюдений – желтым. Большая погрешность решения отображается красным цветом</w:t>
      </w:r>
      <w:r w:rsidR="00202A9E">
        <w:rPr>
          <w:rFonts w:ascii="Times New Roman" w:hAnsi="Times New Roman" w:cs="Times New Roman"/>
          <w:sz w:val="28"/>
          <w:szCs w:val="28"/>
        </w:rPr>
        <w:t xml:space="preserve"> (рис. 5.7</w:t>
      </w:r>
      <w:r w:rsidR="002A0048">
        <w:rPr>
          <w:rFonts w:ascii="Times New Roman" w:hAnsi="Times New Roman" w:cs="Times New Roman"/>
          <w:sz w:val="28"/>
          <w:szCs w:val="28"/>
        </w:rPr>
        <w:t>)</w:t>
      </w:r>
      <w:r>
        <w:rPr>
          <w:rFonts w:ascii="Times New Roman" w:hAnsi="Times New Roman" w:cs="Times New Roman"/>
          <w:sz w:val="28"/>
          <w:szCs w:val="28"/>
        </w:rPr>
        <w:t>.</w:t>
      </w:r>
    </w:p>
    <w:p w14:paraId="2CBAD093" w14:textId="77777777" w:rsidR="00101A30" w:rsidRPr="00E12847" w:rsidRDefault="00BB3FF4"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 xml:space="preserve"> </w:t>
      </w:r>
      <w:r w:rsidR="00101A30" w:rsidRPr="00E12847">
        <w:rPr>
          <w:rFonts w:ascii="Times New Roman" w:hAnsi="Times New Roman" w:cs="Times New Roman"/>
          <w:sz w:val="28"/>
          <w:szCs w:val="28"/>
        </w:rPr>
        <w:t xml:space="preserve">Для </w:t>
      </w:r>
      <w:r w:rsidR="00101A30">
        <w:rPr>
          <w:rFonts w:ascii="Times New Roman" w:hAnsi="Times New Roman" w:cs="Times New Roman"/>
          <w:sz w:val="28"/>
          <w:szCs w:val="28"/>
        </w:rPr>
        <w:t>визуализации</w:t>
      </w:r>
      <w:r w:rsidR="00101A30" w:rsidRPr="00E12847">
        <w:rPr>
          <w:rFonts w:ascii="Times New Roman" w:hAnsi="Times New Roman" w:cs="Times New Roman"/>
          <w:sz w:val="28"/>
          <w:szCs w:val="28"/>
        </w:rPr>
        <w:t xml:space="preserve"> степени соответствия всего набора наблюдаемых и рассчитанных значений средствами системы моделирования был построен график вычисленных и фактических значений на июль 2021 г</w:t>
      </w:r>
      <w:r w:rsidR="00101A30">
        <w:rPr>
          <w:rFonts w:ascii="Times New Roman" w:hAnsi="Times New Roman" w:cs="Times New Roman"/>
          <w:sz w:val="28"/>
          <w:szCs w:val="28"/>
        </w:rPr>
        <w:t xml:space="preserve"> (рис. 5.8)</w:t>
      </w:r>
      <w:r w:rsidR="00101A30" w:rsidRPr="00E12847">
        <w:rPr>
          <w:rFonts w:ascii="Times New Roman" w:hAnsi="Times New Roman" w:cs="Times New Roman"/>
          <w:sz w:val="28"/>
          <w:szCs w:val="28"/>
        </w:rPr>
        <w:t>.</w:t>
      </w:r>
    </w:p>
    <w:p w14:paraId="4EAE3220" w14:textId="77777777" w:rsidR="00101A30" w:rsidRDefault="00101A30" w:rsidP="00101A30">
      <w:pPr>
        <w:spacing w:after="0" w:line="240" w:lineRule="auto"/>
        <w:ind w:firstLine="709"/>
        <w:jc w:val="both"/>
        <w:rPr>
          <w:rFonts w:ascii="Times New Roman" w:hAnsi="Times New Roman" w:cs="Times New Roman"/>
          <w:sz w:val="28"/>
          <w:szCs w:val="28"/>
        </w:rPr>
      </w:pPr>
      <w:r w:rsidRPr="00E12847">
        <w:rPr>
          <w:rFonts w:ascii="Times New Roman" w:hAnsi="Times New Roman" w:cs="Times New Roman"/>
          <w:sz w:val="28"/>
          <w:szCs w:val="28"/>
        </w:rPr>
        <w:t>По результатам решения обратной нестационарной задачи были рассчитаны средняя, средняя абсолютная и среднеквадратичная ошибки.</w:t>
      </w:r>
    </w:p>
    <w:p w14:paraId="6C9A2C74" w14:textId="15E063D5" w:rsidR="00BB3FF4" w:rsidRDefault="00BB3FF4" w:rsidP="00BB3FF4">
      <w:pPr>
        <w:spacing w:after="0" w:line="240" w:lineRule="auto"/>
        <w:ind w:firstLine="709"/>
        <w:jc w:val="both"/>
        <w:rPr>
          <w:rFonts w:ascii="Times New Roman" w:hAnsi="Times New Roman" w:cs="Times New Roman"/>
          <w:sz w:val="28"/>
          <w:szCs w:val="28"/>
        </w:rPr>
      </w:pPr>
    </w:p>
    <w:p w14:paraId="71A85C9E" w14:textId="77777777" w:rsidR="00BB3FF4" w:rsidRPr="00F46795" w:rsidRDefault="00BB3FF4" w:rsidP="00E22981">
      <w:pPr>
        <w:spacing w:after="0" w:line="240" w:lineRule="auto"/>
        <w:jc w:val="center"/>
        <w:rPr>
          <w:rFonts w:ascii="Times New Roman" w:hAnsi="Times New Roman" w:cs="Times New Roman"/>
          <w:sz w:val="28"/>
          <w:szCs w:val="28"/>
        </w:rPr>
      </w:pPr>
      <w:r w:rsidRPr="00F46795">
        <w:rPr>
          <w:rFonts w:ascii="Times New Roman" w:hAnsi="Times New Roman" w:cs="Times New Roman"/>
          <w:noProof/>
          <w:sz w:val="28"/>
          <w:szCs w:val="28"/>
        </w:rPr>
        <w:lastRenderedPageBreak/>
        <w:drawing>
          <wp:inline distT="0" distB="0" distL="0" distR="0" wp14:anchorId="1F5BA5CA" wp14:editId="7FB87693">
            <wp:extent cx="5636892" cy="5600700"/>
            <wp:effectExtent l="19050" t="19050" r="21590" b="19050"/>
            <wp:docPr id="4421814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38097" cy="5601897"/>
                    </a:xfrm>
                    <a:prstGeom prst="rect">
                      <a:avLst/>
                    </a:prstGeom>
                    <a:noFill/>
                    <a:ln>
                      <a:solidFill>
                        <a:schemeClr val="tx1"/>
                      </a:solidFill>
                    </a:ln>
                  </pic:spPr>
                </pic:pic>
              </a:graphicData>
            </a:graphic>
          </wp:inline>
        </w:drawing>
      </w:r>
    </w:p>
    <w:p w14:paraId="671B8462" w14:textId="77777777" w:rsidR="00101A30" w:rsidRDefault="00101A30" w:rsidP="00BB3FF4">
      <w:pPr>
        <w:spacing w:after="0" w:line="240" w:lineRule="auto"/>
        <w:jc w:val="center"/>
        <w:rPr>
          <w:rFonts w:ascii="Times New Roman" w:hAnsi="Times New Roman" w:cs="Times New Roman"/>
          <w:iCs/>
          <w:sz w:val="28"/>
          <w:szCs w:val="28"/>
        </w:rPr>
      </w:pPr>
    </w:p>
    <w:p w14:paraId="62F60A9D" w14:textId="09C8601A" w:rsidR="00BB3FF4" w:rsidRDefault="00BB3FF4" w:rsidP="00BB3FF4">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Рисунок 5.</w:t>
      </w:r>
      <w:r w:rsidR="00202A9E">
        <w:rPr>
          <w:rFonts w:ascii="Times New Roman" w:hAnsi="Times New Roman" w:cs="Times New Roman"/>
          <w:iCs/>
          <w:sz w:val="28"/>
          <w:szCs w:val="28"/>
        </w:rPr>
        <w:t>7</w:t>
      </w:r>
      <w:r w:rsidR="002A0048">
        <w:rPr>
          <w:rFonts w:ascii="Times New Roman" w:hAnsi="Times New Roman" w:cs="Times New Roman"/>
          <w:iCs/>
          <w:sz w:val="28"/>
          <w:szCs w:val="28"/>
        </w:rPr>
        <w:t>.</w:t>
      </w:r>
      <w:r>
        <w:rPr>
          <w:rFonts w:ascii="Times New Roman" w:hAnsi="Times New Roman" w:cs="Times New Roman"/>
          <w:iCs/>
          <w:sz w:val="28"/>
          <w:szCs w:val="28"/>
        </w:rPr>
        <w:t xml:space="preserve"> </w:t>
      </w:r>
      <w:r w:rsidRPr="00F46795">
        <w:rPr>
          <w:rFonts w:ascii="Times New Roman" w:hAnsi="Times New Roman" w:cs="Times New Roman"/>
          <w:iCs/>
          <w:sz w:val="28"/>
          <w:szCs w:val="28"/>
        </w:rPr>
        <w:t>– Результат решения обратной нестационарной задачи по состоянию на июль 2021 г.</w:t>
      </w:r>
    </w:p>
    <w:p w14:paraId="1402148F" w14:textId="77777777" w:rsidR="00BB3FF4" w:rsidRPr="00F46795" w:rsidRDefault="00BB3FF4" w:rsidP="00BB3FF4">
      <w:pPr>
        <w:spacing w:after="0" w:line="240" w:lineRule="auto"/>
        <w:jc w:val="center"/>
        <w:rPr>
          <w:rFonts w:ascii="Times New Roman" w:hAnsi="Times New Roman" w:cs="Times New Roman"/>
          <w:iCs/>
          <w:sz w:val="28"/>
          <w:szCs w:val="28"/>
        </w:rPr>
      </w:pPr>
    </w:p>
    <w:p w14:paraId="3591CCF2" w14:textId="77777777" w:rsidR="00BB3FF4" w:rsidRPr="00F46795" w:rsidRDefault="00BB3FF4" w:rsidP="00BB3FF4">
      <w:pPr>
        <w:spacing w:after="0" w:line="240" w:lineRule="auto"/>
        <w:rPr>
          <w:rFonts w:ascii="Times New Roman" w:hAnsi="Times New Roman" w:cs="Times New Roman"/>
          <w:iCs/>
          <w:sz w:val="28"/>
          <w:szCs w:val="28"/>
        </w:rPr>
      </w:pPr>
    </w:p>
    <w:p w14:paraId="357039D4" w14:textId="77777777" w:rsidR="00BB3FF4" w:rsidRPr="00F46795" w:rsidRDefault="00BB3FF4" w:rsidP="00BB3FF4">
      <w:pPr>
        <w:spacing w:after="0" w:line="240" w:lineRule="auto"/>
        <w:jc w:val="center"/>
        <w:rPr>
          <w:rFonts w:ascii="Times New Roman" w:hAnsi="Times New Roman" w:cs="Times New Roman"/>
          <w:iCs/>
          <w:sz w:val="28"/>
          <w:szCs w:val="28"/>
        </w:rPr>
      </w:pPr>
      <w:r w:rsidRPr="00F46795">
        <w:rPr>
          <w:rFonts w:ascii="Times New Roman" w:hAnsi="Times New Roman" w:cs="Times New Roman"/>
          <w:iCs/>
          <w:noProof/>
          <w:sz w:val="28"/>
          <w:szCs w:val="28"/>
        </w:rPr>
        <w:drawing>
          <wp:inline distT="0" distB="0" distL="0" distR="0" wp14:anchorId="3FAF93F4" wp14:editId="023B9E7C">
            <wp:extent cx="5932805" cy="1790700"/>
            <wp:effectExtent l="19050" t="19050" r="10795" b="19050"/>
            <wp:docPr id="7954108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2805" cy="1790700"/>
                    </a:xfrm>
                    <a:prstGeom prst="rect">
                      <a:avLst/>
                    </a:prstGeom>
                    <a:noFill/>
                    <a:ln>
                      <a:solidFill>
                        <a:schemeClr val="tx1"/>
                      </a:solidFill>
                    </a:ln>
                  </pic:spPr>
                </pic:pic>
              </a:graphicData>
            </a:graphic>
          </wp:inline>
        </w:drawing>
      </w:r>
    </w:p>
    <w:p w14:paraId="3F4D0BBE" w14:textId="77777777" w:rsidR="00101A30" w:rsidRDefault="00101A30" w:rsidP="00BB3FF4">
      <w:pPr>
        <w:spacing w:after="0" w:line="240" w:lineRule="auto"/>
        <w:jc w:val="center"/>
        <w:rPr>
          <w:rFonts w:ascii="Times New Roman" w:hAnsi="Times New Roman" w:cs="Times New Roman"/>
          <w:iCs/>
          <w:sz w:val="28"/>
          <w:szCs w:val="28"/>
        </w:rPr>
      </w:pPr>
    </w:p>
    <w:p w14:paraId="2D6752A8" w14:textId="443BA59B" w:rsidR="00BB3FF4" w:rsidRPr="00F46795"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iCs/>
          <w:sz w:val="28"/>
          <w:szCs w:val="28"/>
        </w:rPr>
        <w:t>Рисунок 5.</w:t>
      </w:r>
      <w:r w:rsidR="00202A9E">
        <w:rPr>
          <w:rFonts w:ascii="Times New Roman" w:hAnsi="Times New Roman" w:cs="Times New Roman"/>
          <w:iCs/>
          <w:sz w:val="28"/>
          <w:szCs w:val="28"/>
        </w:rPr>
        <w:t>8</w:t>
      </w:r>
      <w:r w:rsidR="00846C84">
        <w:rPr>
          <w:rFonts w:ascii="Times New Roman" w:hAnsi="Times New Roman" w:cs="Times New Roman"/>
          <w:iCs/>
          <w:sz w:val="28"/>
          <w:szCs w:val="28"/>
        </w:rPr>
        <w:t>.</w:t>
      </w:r>
      <w:r w:rsidRPr="00F46795">
        <w:rPr>
          <w:rFonts w:ascii="Times New Roman" w:hAnsi="Times New Roman" w:cs="Times New Roman"/>
          <w:iCs/>
          <w:sz w:val="28"/>
          <w:szCs w:val="28"/>
        </w:rPr>
        <w:t xml:space="preserve"> – </w:t>
      </w:r>
      <w:r w:rsidRPr="00F46795">
        <w:rPr>
          <w:rFonts w:ascii="Times New Roman" w:hAnsi="Times New Roman" w:cs="Times New Roman"/>
          <w:sz w:val="28"/>
          <w:szCs w:val="28"/>
        </w:rPr>
        <w:t xml:space="preserve">График вычисленных и фактических значений, построенный по результатам решения обратной </w:t>
      </w:r>
      <w:r>
        <w:rPr>
          <w:rFonts w:ascii="Times New Roman" w:hAnsi="Times New Roman" w:cs="Times New Roman"/>
          <w:sz w:val="28"/>
          <w:szCs w:val="28"/>
        </w:rPr>
        <w:t>не</w:t>
      </w:r>
      <w:r w:rsidRPr="00F46795">
        <w:rPr>
          <w:rFonts w:ascii="Times New Roman" w:hAnsi="Times New Roman" w:cs="Times New Roman"/>
          <w:sz w:val="28"/>
          <w:szCs w:val="28"/>
        </w:rPr>
        <w:t>стационарной задачи</w:t>
      </w:r>
      <w:r>
        <w:rPr>
          <w:rFonts w:ascii="Times New Roman" w:hAnsi="Times New Roman" w:cs="Times New Roman"/>
          <w:sz w:val="28"/>
          <w:szCs w:val="28"/>
        </w:rPr>
        <w:t xml:space="preserve"> на июль 2021 г.</w:t>
      </w:r>
    </w:p>
    <w:p w14:paraId="1F70F3B6" w14:textId="77777777" w:rsidR="00BB3FF4" w:rsidRPr="00E12847" w:rsidRDefault="00BB3FF4" w:rsidP="00BB3FF4">
      <w:pPr>
        <w:spacing w:after="0" w:line="240" w:lineRule="auto"/>
        <w:jc w:val="both"/>
        <w:rPr>
          <w:rFonts w:ascii="Times New Roman" w:hAnsi="Times New Roman" w:cs="Times New Roman"/>
          <w:sz w:val="28"/>
          <w:szCs w:val="28"/>
        </w:rPr>
      </w:pPr>
      <w:r w:rsidRPr="00E12847">
        <w:rPr>
          <w:rFonts w:ascii="Times New Roman" w:hAnsi="Times New Roman" w:cs="Times New Roman"/>
          <w:sz w:val="28"/>
          <w:szCs w:val="28"/>
        </w:rPr>
        <w:lastRenderedPageBreak/>
        <w:t>Средняя ошибка (</w:t>
      </w:r>
      <w:r w:rsidRPr="00E12847">
        <w:rPr>
          <w:rFonts w:ascii="Times New Roman" w:hAnsi="Times New Roman" w:cs="Times New Roman"/>
          <w:i/>
          <w:iCs/>
          <w:sz w:val="28"/>
          <w:szCs w:val="28"/>
          <w:lang w:val="en-US"/>
        </w:rPr>
        <w:t>Mean error</w:t>
      </w:r>
      <w:r w:rsidRPr="00E12847">
        <w:rPr>
          <w:rFonts w:ascii="Times New Roman" w:hAnsi="Times New Roman" w:cs="Times New Roman"/>
          <w:sz w:val="28"/>
          <w:szCs w:val="28"/>
          <w:lang w:val="en-US"/>
        </w:rPr>
        <w:t>)</w:t>
      </w:r>
    </w:p>
    <w:p w14:paraId="4B424B75" w14:textId="77777777" w:rsidR="00BB3FF4" w:rsidRPr="00E12847" w:rsidRDefault="00000000" w:rsidP="00BB3FF4">
      <w:pPr>
        <w:spacing w:after="0" w:line="240" w:lineRule="auto"/>
        <w:jc w:val="both"/>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набл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рас</m:t>
                  </m:r>
                </m:sub>
              </m:sSub>
              <m:r>
                <w:rPr>
                  <w:rFonts w:ascii="Cambria Math" w:hAnsi="Cambria Math" w:cs="Times New Roman"/>
                  <w:sz w:val="28"/>
                  <w:szCs w:val="28"/>
                </w:rPr>
                <m:t>)</m:t>
              </m:r>
            </m:e>
          </m:nary>
          <m:r>
            <w:rPr>
              <w:rFonts w:ascii="Cambria Math" w:hAnsi="Cambria Math" w:cs="Times New Roman"/>
              <w:sz w:val="28"/>
              <w:szCs w:val="28"/>
            </w:rPr>
            <m:t>=0.099 м</m:t>
          </m:r>
        </m:oMath>
      </m:oMathPara>
    </w:p>
    <w:p w14:paraId="4955A623" w14:textId="77777777" w:rsidR="00BB3FF4" w:rsidRPr="00E12847" w:rsidRDefault="00BB3FF4" w:rsidP="00BB3FF4">
      <w:pPr>
        <w:spacing w:after="0" w:line="240" w:lineRule="auto"/>
        <w:jc w:val="both"/>
        <w:rPr>
          <w:rFonts w:ascii="Times New Roman" w:hAnsi="Times New Roman" w:cs="Times New Roman"/>
          <w:sz w:val="28"/>
          <w:szCs w:val="28"/>
        </w:rPr>
      </w:pPr>
      <w:r w:rsidRPr="00E12847">
        <w:rPr>
          <w:rFonts w:ascii="Times New Roman" w:hAnsi="Times New Roman" w:cs="Times New Roman"/>
          <w:sz w:val="28"/>
          <w:szCs w:val="28"/>
        </w:rPr>
        <w:t>Средняя абсолютная ошибка (</w:t>
      </w:r>
      <w:r w:rsidRPr="00E12847">
        <w:rPr>
          <w:rFonts w:ascii="Times New Roman" w:hAnsi="Times New Roman" w:cs="Times New Roman"/>
          <w:i/>
          <w:iCs/>
          <w:sz w:val="28"/>
          <w:szCs w:val="28"/>
          <w:lang w:val="en-US"/>
        </w:rPr>
        <w:t>Mean</w:t>
      </w:r>
      <w:r w:rsidRPr="00E12847">
        <w:rPr>
          <w:rFonts w:ascii="Times New Roman" w:hAnsi="Times New Roman" w:cs="Times New Roman"/>
          <w:i/>
          <w:iCs/>
          <w:sz w:val="28"/>
          <w:szCs w:val="28"/>
        </w:rPr>
        <w:t xml:space="preserve"> </w:t>
      </w:r>
      <w:r w:rsidRPr="00E12847">
        <w:rPr>
          <w:rFonts w:ascii="Times New Roman" w:hAnsi="Times New Roman" w:cs="Times New Roman"/>
          <w:i/>
          <w:iCs/>
          <w:sz w:val="28"/>
          <w:szCs w:val="28"/>
          <w:lang w:val="en-US"/>
        </w:rPr>
        <w:t>absolute</w:t>
      </w:r>
      <w:r w:rsidRPr="00E12847">
        <w:rPr>
          <w:rFonts w:ascii="Times New Roman" w:hAnsi="Times New Roman" w:cs="Times New Roman"/>
          <w:i/>
          <w:iCs/>
          <w:sz w:val="28"/>
          <w:szCs w:val="28"/>
        </w:rPr>
        <w:t xml:space="preserve"> </w:t>
      </w:r>
      <w:r w:rsidRPr="00E12847">
        <w:rPr>
          <w:rFonts w:ascii="Times New Roman" w:hAnsi="Times New Roman" w:cs="Times New Roman"/>
          <w:i/>
          <w:iCs/>
          <w:sz w:val="28"/>
          <w:szCs w:val="28"/>
          <w:lang w:val="en-US"/>
        </w:rPr>
        <w:t>error</w:t>
      </w:r>
      <w:r w:rsidRPr="00E12847">
        <w:rPr>
          <w:rFonts w:ascii="Times New Roman" w:hAnsi="Times New Roman" w:cs="Times New Roman"/>
          <w:sz w:val="28"/>
          <w:szCs w:val="28"/>
          <w:lang w:val="en-US"/>
        </w:rPr>
        <w:t>)</w:t>
      </w:r>
    </w:p>
    <w:p w14:paraId="75D3765C" w14:textId="77777777" w:rsidR="00BB3FF4" w:rsidRPr="00E12847" w:rsidRDefault="00BB3FF4" w:rsidP="00BB3FF4">
      <w:pPr>
        <w:spacing w:after="0" w:line="240" w:lineRule="auto"/>
        <w:jc w:val="both"/>
        <w:rPr>
          <w:rFonts w:ascii="Times New Roman" w:hAnsi="Times New Roman" w:cs="Times New Roman"/>
          <w:sz w:val="28"/>
          <w:szCs w:val="28"/>
        </w:rPr>
      </w:pPr>
    </w:p>
    <w:p w14:paraId="4C70ABF8" w14:textId="77777777" w:rsidR="00BB3FF4" w:rsidRPr="00E12847" w:rsidRDefault="00000000" w:rsidP="00BB3FF4">
      <w:pPr>
        <w:spacing w:after="0" w:line="240" w:lineRule="auto"/>
        <w:jc w:val="both"/>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набл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рас</m:t>
                      </m:r>
                    </m:sub>
                  </m:sSub>
                </m:e>
              </m:d>
            </m:e>
          </m:nary>
          <m:r>
            <w:rPr>
              <w:rFonts w:ascii="Cambria Math" w:hAnsi="Cambria Math" w:cs="Times New Roman"/>
              <w:sz w:val="28"/>
              <w:szCs w:val="28"/>
            </w:rPr>
            <m:t>=0.789 м</m:t>
          </m:r>
        </m:oMath>
      </m:oMathPara>
    </w:p>
    <w:p w14:paraId="19822F60" w14:textId="77777777" w:rsidR="00BB3FF4" w:rsidRPr="00E12847" w:rsidRDefault="00BB3FF4" w:rsidP="00BB3FF4">
      <w:pPr>
        <w:spacing w:after="0" w:line="240" w:lineRule="auto"/>
        <w:jc w:val="both"/>
        <w:rPr>
          <w:rFonts w:ascii="Times New Roman" w:hAnsi="Times New Roman" w:cs="Times New Roman"/>
          <w:sz w:val="28"/>
          <w:szCs w:val="28"/>
        </w:rPr>
      </w:pPr>
      <w:r w:rsidRPr="00E12847">
        <w:rPr>
          <w:rFonts w:ascii="Times New Roman" w:hAnsi="Times New Roman" w:cs="Times New Roman"/>
          <w:sz w:val="28"/>
          <w:szCs w:val="28"/>
        </w:rPr>
        <w:t>Среднеквадратичная ошибка (</w:t>
      </w:r>
      <w:r w:rsidRPr="00E12847">
        <w:rPr>
          <w:rFonts w:ascii="Times New Roman" w:hAnsi="Times New Roman" w:cs="Times New Roman"/>
          <w:i/>
          <w:iCs/>
          <w:sz w:val="28"/>
          <w:szCs w:val="28"/>
          <w:lang w:val="en-US"/>
        </w:rPr>
        <w:t>Root</w:t>
      </w:r>
      <w:r w:rsidRPr="00E12847">
        <w:rPr>
          <w:rFonts w:ascii="Times New Roman" w:hAnsi="Times New Roman" w:cs="Times New Roman"/>
          <w:i/>
          <w:iCs/>
          <w:sz w:val="28"/>
          <w:szCs w:val="28"/>
        </w:rPr>
        <w:t xml:space="preserve"> </w:t>
      </w:r>
      <w:r w:rsidRPr="00E12847">
        <w:rPr>
          <w:rFonts w:ascii="Times New Roman" w:hAnsi="Times New Roman" w:cs="Times New Roman"/>
          <w:i/>
          <w:iCs/>
          <w:sz w:val="28"/>
          <w:szCs w:val="28"/>
          <w:lang w:val="en-US"/>
        </w:rPr>
        <w:t>squared</w:t>
      </w:r>
      <w:r w:rsidRPr="00E12847">
        <w:rPr>
          <w:rFonts w:ascii="Times New Roman" w:hAnsi="Times New Roman" w:cs="Times New Roman"/>
          <w:i/>
          <w:iCs/>
          <w:sz w:val="28"/>
          <w:szCs w:val="28"/>
        </w:rPr>
        <w:t xml:space="preserve"> </w:t>
      </w:r>
      <w:r w:rsidRPr="00E12847">
        <w:rPr>
          <w:rFonts w:ascii="Times New Roman" w:hAnsi="Times New Roman" w:cs="Times New Roman"/>
          <w:i/>
          <w:iCs/>
          <w:sz w:val="28"/>
          <w:szCs w:val="28"/>
          <w:lang w:val="en-US"/>
        </w:rPr>
        <w:t>error</w:t>
      </w:r>
      <w:r w:rsidRPr="00E12847">
        <w:rPr>
          <w:rFonts w:ascii="Times New Roman" w:hAnsi="Times New Roman" w:cs="Times New Roman"/>
          <w:sz w:val="28"/>
          <w:szCs w:val="28"/>
        </w:rPr>
        <w:t>)</w:t>
      </w:r>
    </w:p>
    <w:p w14:paraId="32602707" w14:textId="77777777" w:rsidR="00BB3FF4" w:rsidRPr="00E12847" w:rsidRDefault="00000000" w:rsidP="00BB3FF4">
      <w:pPr>
        <w:spacing w:after="0" w:line="240" w:lineRule="auto"/>
        <w:jc w:val="both"/>
        <w:rPr>
          <w:rFonts w:ascii="Times New Roman" w:hAnsi="Times New Roman" w:cs="Times New Roman"/>
          <w:sz w:val="28"/>
          <w:szCs w:val="28"/>
        </w:rPr>
      </w:pPr>
      <m:oMathPara>
        <m:oMath>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набл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рас</m:t>
                          </m:r>
                        </m:sub>
                      </m:sSub>
                      <m:r>
                        <w:rPr>
                          <w:rFonts w:ascii="Cambria Math" w:hAnsi="Cambria Math" w:cs="Times New Roman"/>
                          <w:sz w:val="28"/>
                          <w:szCs w:val="28"/>
                        </w:rPr>
                        <m:t>)</m:t>
                      </m:r>
                    </m:e>
                    <m:sup>
                      <m:r>
                        <w:rPr>
                          <w:rFonts w:ascii="Cambria Math" w:hAnsi="Cambria Math" w:cs="Times New Roman"/>
                          <w:sz w:val="28"/>
                          <w:szCs w:val="28"/>
                        </w:rPr>
                        <m:t>2</m:t>
                      </m:r>
                    </m:sup>
                  </m:sSup>
                </m:e>
              </m:nary>
            </m:e>
          </m:rad>
          <m:r>
            <w:rPr>
              <w:rFonts w:ascii="Cambria Math" w:hAnsi="Cambria Math" w:cs="Times New Roman"/>
              <w:sz w:val="28"/>
              <w:szCs w:val="28"/>
            </w:rPr>
            <m:t>=0.944 м</m:t>
          </m:r>
        </m:oMath>
      </m:oMathPara>
    </w:p>
    <w:p w14:paraId="2DC61761" w14:textId="77777777" w:rsidR="00BB3FF4" w:rsidRPr="00E12847" w:rsidRDefault="00BB3FF4" w:rsidP="00BB3FF4">
      <w:pPr>
        <w:spacing w:after="0" w:line="240" w:lineRule="auto"/>
        <w:jc w:val="both"/>
        <w:rPr>
          <w:rFonts w:ascii="Times New Roman" w:hAnsi="Times New Roman" w:cs="Times New Roman"/>
          <w:sz w:val="28"/>
          <w:szCs w:val="28"/>
        </w:rPr>
      </w:pPr>
      <w:r w:rsidRPr="00E12847">
        <w:rPr>
          <w:rFonts w:ascii="Times New Roman" w:hAnsi="Times New Roman" w:cs="Times New Roman"/>
          <w:sz w:val="28"/>
          <w:szCs w:val="28"/>
        </w:rPr>
        <w:t xml:space="preserve">где </w:t>
      </w:r>
      <w:r w:rsidRPr="00E12847">
        <w:rPr>
          <w:rFonts w:ascii="Times New Roman" w:hAnsi="Times New Roman" w:cs="Times New Roman"/>
          <w:i/>
          <w:iCs/>
          <w:sz w:val="28"/>
          <w:szCs w:val="28"/>
          <w:lang w:val="en-US"/>
        </w:rPr>
        <w:t>H</w:t>
      </w:r>
      <w:r w:rsidRPr="00E12847">
        <w:rPr>
          <w:rFonts w:ascii="Times New Roman" w:hAnsi="Times New Roman" w:cs="Times New Roman"/>
          <w:sz w:val="28"/>
          <w:szCs w:val="28"/>
          <w:vertAlign w:val="subscript"/>
        </w:rPr>
        <w:t>набл</w:t>
      </w:r>
      <w:r w:rsidRPr="00E12847">
        <w:rPr>
          <w:rFonts w:ascii="Times New Roman" w:hAnsi="Times New Roman" w:cs="Times New Roman"/>
          <w:sz w:val="28"/>
          <w:szCs w:val="28"/>
        </w:rPr>
        <w:t xml:space="preserve"> и </w:t>
      </w:r>
      <w:r w:rsidRPr="00E12847">
        <w:rPr>
          <w:rFonts w:ascii="Times New Roman" w:hAnsi="Times New Roman" w:cs="Times New Roman"/>
          <w:i/>
          <w:iCs/>
          <w:sz w:val="28"/>
          <w:szCs w:val="28"/>
          <w:lang w:val="en-US"/>
        </w:rPr>
        <w:t>H</w:t>
      </w:r>
      <w:r w:rsidRPr="00E12847">
        <w:rPr>
          <w:rFonts w:ascii="Times New Roman" w:hAnsi="Times New Roman" w:cs="Times New Roman"/>
          <w:sz w:val="28"/>
          <w:szCs w:val="28"/>
          <w:vertAlign w:val="subscript"/>
        </w:rPr>
        <w:t>рас</w:t>
      </w:r>
      <w:r w:rsidRPr="00E12847">
        <w:rPr>
          <w:rFonts w:ascii="Times New Roman" w:hAnsi="Times New Roman" w:cs="Times New Roman"/>
          <w:sz w:val="28"/>
          <w:szCs w:val="28"/>
        </w:rPr>
        <w:t xml:space="preserve"> – значения наблюдаемых и рассчитанных уровней подземных вод.</w:t>
      </w:r>
    </w:p>
    <w:p w14:paraId="237BA3EE" w14:textId="77777777" w:rsidR="00BB3FF4" w:rsidRDefault="00BB3FF4" w:rsidP="00BB3FF4">
      <w:pPr>
        <w:spacing w:after="0" w:line="240" w:lineRule="auto"/>
        <w:ind w:firstLine="709"/>
        <w:jc w:val="both"/>
        <w:rPr>
          <w:rFonts w:ascii="Times New Roman" w:hAnsi="Times New Roman" w:cs="Times New Roman"/>
          <w:sz w:val="24"/>
          <w:szCs w:val="24"/>
        </w:rPr>
      </w:pPr>
    </w:p>
    <w:p w14:paraId="594CA412"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E12847">
        <w:rPr>
          <w:rFonts w:ascii="Times New Roman" w:hAnsi="Times New Roman" w:cs="Times New Roman"/>
          <w:sz w:val="28"/>
          <w:szCs w:val="28"/>
        </w:rPr>
        <w:t xml:space="preserve"> калибровки </w:t>
      </w:r>
      <w:r>
        <w:rPr>
          <w:rFonts w:ascii="Times New Roman" w:hAnsi="Times New Roman" w:cs="Times New Roman"/>
          <w:sz w:val="28"/>
          <w:szCs w:val="28"/>
        </w:rPr>
        <w:t>модели позволили</w:t>
      </w:r>
      <w:r w:rsidRPr="00E12847">
        <w:rPr>
          <w:rFonts w:ascii="Times New Roman" w:hAnsi="Times New Roman" w:cs="Times New Roman"/>
          <w:sz w:val="28"/>
          <w:szCs w:val="28"/>
        </w:rPr>
        <w:t xml:space="preserve"> сделать вывод о соответствии математической модели гидрогеологическим условиям и возможности ее использования для решения прогнозных задач.</w:t>
      </w:r>
      <w:r>
        <w:rPr>
          <w:rFonts w:ascii="Times New Roman" w:hAnsi="Times New Roman" w:cs="Times New Roman"/>
          <w:sz w:val="28"/>
          <w:szCs w:val="28"/>
        </w:rPr>
        <w:t xml:space="preserve"> </w:t>
      </w:r>
    </w:p>
    <w:p w14:paraId="6C3F32BC" w14:textId="2D7B2975"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п</w:t>
      </w:r>
      <w:r w:rsidRPr="00F46795">
        <w:rPr>
          <w:rFonts w:ascii="Times New Roman" w:hAnsi="Times New Roman" w:cs="Times New Roman"/>
          <w:sz w:val="28"/>
          <w:szCs w:val="28"/>
        </w:rPr>
        <w:t xml:space="preserve">о результатам решения </w:t>
      </w:r>
      <w:proofErr w:type="spellStart"/>
      <w:r w:rsidRPr="00F46795">
        <w:rPr>
          <w:rFonts w:ascii="Times New Roman" w:hAnsi="Times New Roman" w:cs="Times New Roman"/>
          <w:sz w:val="28"/>
          <w:szCs w:val="28"/>
        </w:rPr>
        <w:t>эпигнозной</w:t>
      </w:r>
      <w:proofErr w:type="spellEnd"/>
      <w:r w:rsidRPr="00F46795">
        <w:rPr>
          <w:rFonts w:ascii="Times New Roman" w:hAnsi="Times New Roman" w:cs="Times New Roman"/>
          <w:sz w:val="28"/>
          <w:szCs w:val="28"/>
        </w:rPr>
        <w:t xml:space="preserve"> задачи были построены карты глубин залегания уровней грунтовых вод на различные моменты времени</w:t>
      </w:r>
      <w:r>
        <w:rPr>
          <w:rFonts w:ascii="Times New Roman" w:hAnsi="Times New Roman" w:cs="Times New Roman"/>
          <w:sz w:val="28"/>
          <w:szCs w:val="28"/>
        </w:rPr>
        <w:t xml:space="preserve">, на которых выделены зоны с критической глубиной залегания уровня грунтовых вод. </w:t>
      </w:r>
      <w:r w:rsidRPr="00F46795">
        <w:rPr>
          <w:rFonts w:ascii="Times New Roman" w:hAnsi="Times New Roman" w:cs="Times New Roman"/>
          <w:sz w:val="28"/>
          <w:szCs w:val="28"/>
        </w:rPr>
        <w:t xml:space="preserve">Площадь территории, </w:t>
      </w:r>
      <w:r>
        <w:rPr>
          <w:rFonts w:ascii="Times New Roman" w:hAnsi="Times New Roman" w:cs="Times New Roman"/>
          <w:sz w:val="28"/>
          <w:szCs w:val="28"/>
        </w:rPr>
        <w:t>подвергающаяся интенсивному засолению, составила</w:t>
      </w:r>
      <w:r>
        <w:rPr>
          <w:rFonts w:ascii="Times New Roman" w:hAnsi="Times New Roman" w:cs="Times New Roman"/>
          <w:sz w:val="28"/>
          <w:szCs w:val="28"/>
        </w:rPr>
        <w:br/>
      </w:r>
      <w:r w:rsidRPr="00F46795">
        <w:rPr>
          <w:rFonts w:ascii="Times New Roman" w:hAnsi="Times New Roman" w:cs="Times New Roman"/>
          <w:sz w:val="28"/>
          <w:szCs w:val="28"/>
        </w:rPr>
        <w:t>612 км</w:t>
      </w:r>
      <w:r w:rsidRPr="00F46795">
        <w:rPr>
          <w:rFonts w:ascii="Times New Roman" w:hAnsi="Times New Roman" w:cs="Times New Roman"/>
          <w:sz w:val="28"/>
          <w:szCs w:val="28"/>
          <w:vertAlign w:val="superscript"/>
        </w:rPr>
        <w:t>2</w:t>
      </w:r>
      <w:r>
        <w:rPr>
          <w:rFonts w:ascii="Times New Roman" w:hAnsi="Times New Roman" w:cs="Times New Roman"/>
          <w:sz w:val="28"/>
          <w:szCs w:val="28"/>
        </w:rPr>
        <w:t xml:space="preserve">, что </w:t>
      </w:r>
      <w:r w:rsidRPr="00307469">
        <w:rPr>
          <w:rFonts w:ascii="Times New Roman" w:hAnsi="Times New Roman" w:cs="Times New Roman"/>
          <w:sz w:val="28"/>
          <w:szCs w:val="28"/>
        </w:rPr>
        <w:t xml:space="preserve">составляет </w:t>
      </w:r>
      <w:r w:rsidR="00307469" w:rsidRPr="00307469">
        <w:rPr>
          <w:rFonts w:ascii="Times New Roman" w:hAnsi="Times New Roman" w:cs="Times New Roman"/>
          <w:sz w:val="28"/>
          <w:szCs w:val="28"/>
        </w:rPr>
        <w:t xml:space="preserve">34 </w:t>
      </w:r>
      <w:r w:rsidRPr="00307469">
        <w:rPr>
          <w:rFonts w:ascii="Times New Roman" w:hAnsi="Times New Roman" w:cs="Times New Roman"/>
          <w:sz w:val="28"/>
          <w:szCs w:val="28"/>
        </w:rPr>
        <w:t>% от возделываемых</w:t>
      </w:r>
      <w:r>
        <w:rPr>
          <w:rFonts w:ascii="Times New Roman" w:hAnsi="Times New Roman" w:cs="Times New Roman"/>
          <w:sz w:val="28"/>
          <w:szCs w:val="28"/>
        </w:rPr>
        <w:t xml:space="preserve"> земель Макт</w:t>
      </w:r>
      <w:r w:rsidR="006A2331">
        <w:rPr>
          <w:rFonts w:ascii="Times New Roman" w:hAnsi="Times New Roman" w:cs="Times New Roman"/>
          <w:sz w:val="28"/>
          <w:szCs w:val="28"/>
        </w:rPr>
        <w:t>а</w:t>
      </w:r>
      <w:r>
        <w:rPr>
          <w:rFonts w:ascii="Times New Roman" w:hAnsi="Times New Roman" w:cs="Times New Roman"/>
          <w:sz w:val="28"/>
          <w:szCs w:val="28"/>
        </w:rPr>
        <w:t>аральского массива орошения</w:t>
      </w:r>
      <w:r w:rsidR="00202A9E">
        <w:rPr>
          <w:rFonts w:ascii="Times New Roman" w:hAnsi="Times New Roman" w:cs="Times New Roman"/>
          <w:sz w:val="28"/>
          <w:szCs w:val="28"/>
        </w:rPr>
        <w:t xml:space="preserve"> (рис. 5.9</w:t>
      </w:r>
      <w:r w:rsidR="00BA3D42">
        <w:rPr>
          <w:rFonts w:ascii="Times New Roman" w:hAnsi="Times New Roman" w:cs="Times New Roman"/>
          <w:sz w:val="28"/>
          <w:szCs w:val="28"/>
        </w:rPr>
        <w:t>)</w:t>
      </w:r>
      <w:r>
        <w:rPr>
          <w:rFonts w:ascii="Times New Roman" w:hAnsi="Times New Roman" w:cs="Times New Roman"/>
          <w:sz w:val="28"/>
          <w:szCs w:val="28"/>
        </w:rPr>
        <w:t>.</w:t>
      </w:r>
    </w:p>
    <w:p w14:paraId="4F8A3B3A"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Было установлено, что при существующем режиме работы СВД снижение уровня на площадях, подверженных засолению, не происходит. Это обусловило необходимость подбора оптимального количества скважин вертикального дренажа, схемы их расположения и режима работы.</w:t>
      </w:r>
    </w:p>
    <w:p w14:paraId="050EED53" w14:textId="23397305"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этого были проанализированы результаты опытных работ, проведённых коллективом авторов</w:t>
      </w:r>
      <w:r w:rsidR="00307469">
        <w:rPr>
          <w:rFonts w:ascii="Times New Roman" w:hAnsi="Times New Roman" w:cs="Times New Roman"/>
          <w:sz w:val="28"/>
          <w:szCs w:val="28"/>
        </w:rPr>
        <w:t xml:space="preserve"> Р.А. </w:t>
      </w:r>
      <w:proofErr w:type="spellStart"/>
      <w:r w:rsidR="00307469">
        <w:rPr>
          <w:rFonts w:ascii="Times New Roman" w:hAnsi="Times New Roman" w:cs="Times New Roman"/>
          <w:sz w:val="28"/>
          <w:szCs w:val="28"/>
        </w:rPr>
        <w:t>Джайсамбекова</w:t>
      </w:r>
      <w:proofErr w:type="spellEnd"/>
      <w:r w:rsidR="00307469">
        <w:rPr>
          <w:rFonts w:ascii="Times New Roman" w:hAnsi="Times New Roman" w:cs="Times New Roman"/>
          <w:sz w:val="28"/>
          <w:szCs w:val="28"/>
        </w:rPr>
        <w:t xml:space="preserve">, А.В. Басманова, А.А. </w:t>
      </w:r>
      <w:proofErr w:type="spellStart"/>
      <w:r w:rsidR="00307469">
        <w:rPr>
          <w:rFonts w:ascii="Times New Roman" w:hAnsi="Times New Roman" w:cs="Times New Roman"/>
          <w:sz w:val="28"/>
          <w:szCs w:val="28"/>
        </w:rPr>
        <w:t>Джумабкова</w:t>
      </w:r>
      <w:proofErr w:type="spellEnd"/>
      <w:r w:rsidR="00307469">
        <w:rPr>
          <w:rFonts w:ascii="Times New Roman" w:hAnsi="Times New Roman" w:cs="Times New Roman"/>
          <w:sz w:val="28"/>
          <w:szCs w:val="28"/>
        </w:rPr>
        <w:t xml:space="preserve"> и других </w:t>
      </w:r>
      <w:r w:rsidR="00BA6BD5" w:rsidRPr="00BA6BD5">
        <w:rPr>
          <w:rFonts w:ascii="Times New Roman" w:hAnsi="Times New Roman" w:cs="Times New Roman"/>
          <w:sz w:val="28"/>
          <w:szCs w:val="28"/>
        </w:rPr>
        <w:t>[109</w:t>
      </w:r>
      <w:r w:rsidRPr="00106124">
        <w:rPr>
          <w:rFonts w:ascii="Times New Roman" w:hAnsi="Times New Roman" w:cs="Times New Roman"/>
          <w:sz w:val="28"/>
          <w:szCs w:val="28"/>
        </w:rPr>
        <w:t>]</w:t>
      </w:r>
      <w:r>
        <w:rPr>
          <w:rFonts w:ascii="Times New Roman" w:hAnsi="Times New Roman" w:cs="Times New Roman"/>
          <w:sz w:val="28"/>
          <w:szCs w:val="28"/>
        </w:rPr>
        <w:t xml:space="preserve"> для оценки степени влияния СВД на гидрогеологические условия и выбора эффективного режима их эксплуатации. Было установлено, что радиус влияния скважины при дебите 38 л/с для двух режимов полива ограничивается 400-600 м</w:t>
      </w:r>
      <w:r w:rsidR="00202A9E">
        <w:rPr>
          <w:rFonts w:ascii="Times New Roman" w:hAnsi="Times New Roman" w:cs="Times New Roman"/>
          <w:sz w:val="28"/>
          <w:szCs w:val="28"/>
        </w:rPr>
        <w:t xml:space="preserve"> (рис. 5.10 и 5.11</w:t>
      </w:r>
      <w:r w:rsidR="00BA3D42">
        <w:rPr>
          <w:rFonts w:ascii="Times New Roman" w:hAnsi="Times New Roman" w:cs="Times New Roman"/>
          <w:sz w:val="28"/>
          <w:szCs w:val="28"/>
        </w:rPr>
        <w:t>)</w:t>
      </w:r>
      <w:r>
        <w:rPr>
          <w:rFonts w:ascii="Times New Roman" w:hAnsi="Times New Roman" w:cs="Times New Roman"/>
          <w:sz w:val="28"/>
          <w:szCs w:val="28"/>
        </w:rPr>
        <w:t xml:space="preserve">. Наиболее интенсивное снижение уровня грунтовых вод фиксируется вблизи возмущающей скважины. Необходимо отметить, что рассчитанный на модели радиус </w:t>
      </w:r>
      <w:r w:rsidRPr="00BA6BD5">
        <w:rPr>
          <w:rFonts w:ascii="Times New Roman" w:hAnsi="Times New Roman" w:cs="Times New Roman"/>
          <w:sz w:val="28"/>
          <w:szCs w:val="28"/>
        </w:rPr>
        <w:t>влияния скважин также находится в этом диапазоне.</w:t>
      </w:r>
      <w:r>
        <w:rPr>
          <w:rFonts w:ascii="Times New Roman" w:hAnsi="Times New Roman" w:cs="Times New Roman"/>
          <w:sz w:val="28"/>
          <w:szCs w:val="28"/>
        </w:rPr>
        <w:t xml:space="preserve"> Эти обстоятельства были учтены при постановке прогнозной задачи.</w:t>
      </w:r>
    </w:p>
    <w:p w14:paraId="28B3470B" w14:textId="77777777" w:rsidR="00BB3FF4" w:rsidRPr="00F46795" w:rsidRDefault="00BB3FF4" w:rsidP="00BB3FF4">
      <w:pPr>
        <w:spacing w:after="0" w:line="240" w:lineRule="auto"/>
        <w:ind w:firstLine="709"/>
        <w:jc w:val="both"/>
        <w:rPr>
          <w:rFonts w:ascii="Times New Roman" w:hAnsi="Times New Roman" w:cs="Times New Roman"/>
          <w:sz w:val="28"/>
          <w:szCs w:val="28"/>
        </w:rPr>
      </w:pPr>
    </w:p>
    <w:p w14:paraId="00B94C30"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1E6136AB" wp14:editId="127B0D53">
            <wp:extent cx="2869200" cy="2764800"/>
            <wp:effectExtent l="0" t="0" r="7620" b="0"/>
            <wp:docPr id="117080797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692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15BADC68" wp14:editId="3CA63E8C">
            <wp:extent cx="2869200" cy="2764800"/>
            <wp:effectExtent l="0" t="0" r="7620" b="0"/>
            <wp:docPr id="715374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692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50BA669C" wp14:editId="19FF6224">
            <wp:extent cx="2869200" cy="2764800"/>
            <wp:effectExtent l="0" t="0" r="7620" b="0"/>
            <wp:docPr id="16567556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92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7564AF08" wp14:editId="329BA956">
            <wp:extent cx="2869200" cy="2764800"/>
            <wp:effectExtent l="0" t="0" r="7620" b="0"/>
            <wp:docPr id="19072283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69200" cy="2764800"/>
                    </a:xfrm>
                    <a:prstGeom prst="rect">
                      <a:avLst/>
                    </a:prstGeom>
                    <a:noFill/>
                    <a:ln>
                      <a:noFill/>
                    </a:ln>
                  </pic:spPr>
                </pic:pic>
              </a:graphicData>
            </a:graphic>
          </wp:inline>
        </w:drawing>
      </w:r>
    </w:p>
    <w:p w14:paraId="5FAC8316" w14:textId="77777777" w:rsidR="00BB3FF4" w:rsidRPr="00384AB9" w:rsidRDefault="00BB3FF4" w:rsidP="00BB3FF4">
      <w:pPr>
        <w:spacing w:after="0" w:line="240" w:lineRule="auto"/>
        <w:jc w:val="both"/>
        <w:rPr>
          <w:rFonts w:ascii="Times New Roman" w:hAnsi="Times New Roman" w:cs="Times New Roman"/>
          <w:sz w:val="28"/>
          <w:szCs w:val="28"/>
        </w:rPr>
      </w:pPr>
      <w:r w:rsidRPr="00384AB9">
        <w:rPr>
          <w:rFonts w:ascii="Times New Roman" w:hAnsi="Times New Roman" w:cs="Times New Roman"/>
          <w:noProof/>
          <w:sz w:val="28"/>
          <w:szCs w:val="28"/>
        </w:rPr>
        <w:drawing>
          <wp:inline distT="0" distB="0" distL="0" distR="0" wp14:anchorId="18BC2395" wp14:editId="04ADCEB8">
            <wp:extent cx="2869200" cy="2764800"/>
            <wp:effectExtent l="0" t="0" r="7620" b="0"/>
            <wp:docPr id="52198986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69200" cy="2764800"/>
                    </a:xfrm>
                    <a:prstGeom prst="rect">
                      <a:avLst/>
                    </a:prstGeom>
                    <a:noFill/>
                    <a:ln>
                      <a:noFill/>
                    </a:ln>
                  </pic:spPr>
                </pic:pic>
              </a:graphicData>
            </a:graphic>
          </wp:inline>
        </w:drawing>
      </w:r>
    </w:p>
    <w:p w14:paraId="782DBEED" w14:textId="22CC0989" w:rsidR="00BB3FF4"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9.</w:t>
      </w:r>
      <w:r>
        <w:rPr>
          <w:rFonts w:ascii="Times New Roman" w:hAnsi="Times New Roman" w:cs="Times New Roman"/>
          <w:sz w:val="28"/>
          <w:szCs w:val="28"/>
        </w:rPr>
        <w:t xml:space="preserve"> </w:t>
      </w:r>
      <w:r w:rsidRPr="00384AB9">
        <w:rPr>
          <w:rFonts w:ascii="Times New Roman" w:hAnsi="Times New Roman" w:cs="Times New Roman"/>
          <w:sz w:val="28"/>
          <w:szCs w:val="28"/>
        </w:rPr>
        <w:t xml:space="preserve">– Карты глубин залегания уровней грунтовых вод по результатам решения </w:t>
      </w:r>
      <w:proofErr w:type="spellStart"/>
      <w:r w:rsidRPr="00384AB9">
        <w:rPr>
          <w:rFonts w:ascii="Times New Roman" w:hAnsi="Times New Roman" w:cs="Times New Roman"/>
          <w:sz w:val="28"/>
          <w:szCs w:val="28"/>
        </w:rPr>
        <w:t>эпигнозной</w:t>
      </w:r>
      <w:proofErr w:type="spellEnd"/>
      <w:r w:rsidRPr="00384AB9">
        <w:rPr>
          <w:rFonts w:ascii="Times New Roman" w:hAnsi="Times New Roman" w:cs="Times New Roman"/>
          <w:sz w:val="28"/>
          <w:szCs w:val="28"/>
        </w:rPr>
        <w:t xml:space="preserve"> задачи</w:t>
      </w:r>
      <w:r>
        <w:rPr>
          <w:rFonts w:ascii="Times New Roman" w:hAnsi="Times New Roman" w:cs="Times New Roman"/>
          <w:sz w:val="28"/>
          <w:szCs w:val="28"/>
        </w:rPr>
        <w:t xml:space="preserve"> на различные периоды времени</w:t>
      </w:r>
      <w:r w:rsidRPr="00384AB9">
        <w:rPr>
          <w:rFonts w:ascii="Times New Roman" w:hAnsi="Times New Roman" w:cs="Times New Roman"/>
          <w:sz w:val="28"/>
          <w:szCs w:val="28"/>
        </w:rPr>
        <w:t xml:space="preserve"> (2021 г.)</w:t>
      </w:r>
    </w:p>
    <w:p w14:paraId="0E0290E6" w14:textId="77777777" w:rsidR="00BB3FF4" w:rsidRDefault="00BB3FF4" w:rsidP="00E650EE">
      <w:pPr>
        <w:spacing w:after="0" w:line="240" w:lineRule="auto"/>
        <w:jc w:val="center"/>
        <w:rPr>
          <w:rFonts w:ascii="Times New Roman" w:hAnsi="Times New Roman" w:cs="Times New Roman"/>
          <w:sz w:val="28"/>
          <w:szCs w:val="28"/>
        </w:rPr>
      </w:pPr>
      <w:r w:rsidRPr="00B1729E">
        <w:rPr>
          <w:rFonts w:ascii="Times New Roman" w:hAnsi="Times New Roman" w:cs="Times New Roman"/>
          <w:noProof/>
          <w:sz w:val="24"/>
          <w:szCs w:val="24"/>
        </w:rPr>
        <w:lastRenderedPageBreak/>
        <w:drawing>
          <wp:inline distT="0" distB="0" distL="0" distR="0" wp14:anchorId="1AE0162E" wp14:editId="5C7D3824">
            <wp:extent cx="6057900" cy="3543300"/>
            <wp:effectExtent l="19050" t="19050" r="19050" b="19050"/>
            <wp:docPr id="741759209" name="Рисунок 74175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57900" cy="3543300"/>
                    </a:xfrm>
                    <a:prstGeom prst="rect">
                      <a:avLst/>
                    </a:prstGeom>
                    <a:noFill/>
                    <a:ln w="9525">
                      <a:solidFill>
                        <a:schemeClr val="tx1"/>
                      </a:solidFill>
                      <a:miter lim="800000"/>
                      <a:headEnd/>
                      <a:tailEnd/>
                    </a:ln>
                  </pic:spPr>
                </pic:pic>
              </a:graphicData>
            </a:graphic>
          </wp:inline>
        </w:drawing>
      </w:r>
    </w:p>
    <w:p w14:paraId="137D7257" w14:textId="7A89F8A8" w:rsidR="00BB3FF4" w:rsidRPr="00106124"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10</w:t>
      </w:r>
      <w:r w:rsidRPr="00106124">
        <w:rPr>
          <w:rFonts w:ascii="Times New Roman" w:hAnsi="Times New Roman" w:cs="Times New Roman"/>
          <w:sz w:val="28"/>
          <w:szCs w:val="28"/>
        </w:rPr>
        <w:t xml:space="preserve"> – Схема динамик</w:t>
      </w:r>
      <w:r>
        <w:rPr>
          <w:rFonts w:ascii="Times New Roman" w:hAnsi="Times New Roman" w:cs="Times New Roman"/>
          <w:sz w:val="28"/>
          <w:szCs w:val="28"/>
        </w:rPr>
        <w:t>и</w:t>
      </w:r>
      <w:r w:rsidRPr="00106124">
        <w:rPr>
          <w:rFonts w:ascii="Times New Roman" w:hAnsi="Times New Roman" w:cs="Times New Roman"/>
          <w:sz w:val="28"/>
          <w:szCs w:val="28"/>
        </w:rPr>
        <w:t xml:space="preserve"> уровня залегания грунтовых вод в зоне</w:t>
      </w:r>
    </w:p>
    <w:p w14:paraId="4E984294" w14:textId="0BD4CECD" w:rsidR="00BB3FF4" w:rsidRDefault="00BB3FF4" w:rsidP="00BB3FF4">
      <w:pPr>
        <w:spacing w:after="0" w:line="240" w:lineRule="auto"/>
        <w:jc w:val="center"/>
        <w:rPr>
          <w:rFonts w:ascii="Times New Roman" w:hAnsi="Times New Roman" w:cs="Times New Roman"/>
          <w:sz w:val="28"/>
          <w:szCs w:val="28"/>
          <w:lang w:val="en-US"/>
        </w:rPr>
      </w:pPr>
      <w:r w:rsidRPr="00106124">
        <w:rPr>
          <w:rFonts w:ascii="Times New Roman" w:hAnsi="Times New Roman" w:cs="Times New Roman"/>
          <w:sz w:val="28"/>
          <w:szCs w:val="28"/>
        </w:rPr>
        <w:t>действия вертикального дренажа</w:t>
      </w:r>
      <w:r w:rsidR="00BA6BD5">
        <w:rPr>
          <w:rFonts w:ascii="Times New Roman" w:hAnsi="Times New Roman" w:cs="Times New Roman"/>
          <w:sz w:val="28"/>
          <w:szCs w:val="28"/>
          <w:lang w:val="en-US"/>
        </w:rPr>
        <w:t xml:space="preserve"> [109]</w:t>
      </w:r>
    </w:p>
    <w:p w14:paraId="2974B487" w14:textId="77777777" w:rsidR="00E650EE" w:rsidRPr="00BA6BD5" w:rsidRDefault="00E650EE" w:rsidP="00BB3FF4">
      <w:pPr>
        <w:spacing w:after="0" w:line="240" w:lineRule="auto"/>
        <w:jc w:val="center"/>
        <w:rPr>
          <w:rFonts w:ascii="Times New Roman" w:hAnsi="Times New Roman" w:cs="Times New Roman"/>
          <w:sz w:val="28"/>
          <w:szCs w:val="28"/>
          <w:lang w:val="en-US"/>
        </w:rPr>
      </w:pPr>
    </w:p>
    <w:p w14:paraId="423F12D7" w14:textId="77777777" w:rsidR="00BB3FF4" w:rsidRPr="00B1729E" w:rsidRDefault="00BB3FF4" w:rsidP="00BB3FF4">
      <w:pPr>
        <w:jc w:val="center"/>
        <w:rPr>
          <w:rFonts w:ascii="Times New Roman" w:hAnsi="Times New Roman" w:cs="Times New Roman"/>
          <w:sz w:val="24"/>
          <w:szCs w:val="24"/>
        </w:rPr>
      </w:pPr>
      <w:r w:rsidRPr="00B1729E">
        <w:rPr>
          <w:rFonts w:ascii="Times New Roman" w:hAnsi="Times New Roman" w:cs="Times New Roman"/>
          <w:noProof/>
          <w:sz w:val="24"/>
          <w:szCs w:val="24"/>
        </w:rPr>
        <w:drawing>
          <wp:inline distT="0" distB="0" distL="0" distR="0" wp14:anchorId="4D536839" wp14:editId="260CADCA">
            <wp:extent cx="5109152" cy="4223454"/>
            <wp:effectExtent l="19050" t="19050" r="15875" b="24765"/>
            <wp:docPr id="130037118" name="Рисунок 13003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srcRect/>
                    <a:stretch>
                      <a:fillRect/>
                    </a:stretch>
                  </pic:blipFill>
                  <pic:spPr bwMode="auto">
                    <a:xfrm>
                      <a:off x="0" y="0"/>
                      <a:ext cx="5107664" cy="4222224"/>
                    </a:xfrm>
                    <a:prstGeom prst="rect">
                      <a:avLst/>
                    </a:prstGeom>
                    <a:noFill/>
                    <a:ln w="9525">
                      <a:solidFill>
                        <a:schemeClr val="tx1"/>
                      </a:solidFill>
                      <a:miter lim="800000"/>
                      <a:headEnd/>
                      <a:tailEnd/>
                    </a:ln>
                  </pic:spPr>
                </pic:pic>
              </a:graphicData>
            </a:graphic>
          </wp:inline>
        </w:drawing>
      </w:r>
    </w:p>
    <w:p w14:paraId="08C28B3D" w14:textId="44F573F4" w:rsidR="00BB3FF4" w:rsidRPr="00BA6BD5"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11</w:t>
      </w:r>
      <w:r w:rsidR="00BA3D42">
        <w:rPr>
          <w:rFonts w:ascii="Times New Roman" w:hAnsi="Times New Roman" w:cs="Times New Roman"/>
          <w:sz w:val="28"/>
          <w:szCs w:val="28"/>
        </w:rPr>
        <w:t>.</w:t>
      </w:r>
      <w:r w:rsidRPr="00106124">
        <w:rPr>
          <w:rFonts w:ascii="Times New Roman" w:hAnsi="Times New Roman" w:cs="Times New Roman"/>
          <w:sz w:val="28"/>
          <w:szCs w:val="28"/>
        </w:rPr>
        <w:t xml:space="preserve"> – Скорость снижения УГВ после промывки орошаемых земель на </w:t>
      </w:r>
      <w:r w:rsidR="009336AE">
        <w:rPr>
          <w:rFonts w:ascii="Times New Roman" w:hAnsi="Times New Roman" w:cs="Times New Roman"/>
          <w:sz w:val="28"/>
          <w:szCs w:val="28"/>
        </w:rPr>
        <w:t>опытном участке</w:t>
      </w:r>
      <w:r w:rsidRPr="00106124">
        <w:rPr>
          <w:rFonts w:ascii="Times New Roman" w:hAnsi="Times New Roman" w:cs="Times New Roman"/>
          <w:sz w:val="28"/>
          <w:szCs w:val="28"/>
        </w:rPr>
        <w:t>-2</w:t>
      </w:r>
      <w:r w:rsidR="00BA6BD5" w:rsidRPr="00BA6BD5">
        <w:rPr>
          <w:rFonts w:ascii="Times New Roman" w:hAnsi="Times New Roman" w:cs="Times New Roman"/>
          <w:sz w:val="28"/>
          <w:szCs w:val="28"/>
        </w:rPr>
        <w:t xml:space="preserve"> [1</w:t>
      </w:r>
      <w:r w:rsidR="005A60CC">
        <w:rPr>
          <w:rFonts w:ascii="Times New Roman" w:hAnsi="Times New Roman" w:cs="Times New Roman"/>
          <w:sz w:val="28"/>
          <w:szCs w:val="28"/>
          <w:lang w:val="kk-KZ"/>
        </w:rPr>
        <w:t>10</w:t>
      </w:r>
      <w:r w:rsidR="00BA6BD5" w:rsidRPr="00BA6BD5">
        <w:rPr>
          <w:rFonts w:ascii="Times New Roman" w:hAnsi="Times New Roman" w:cs="Times New Roman"/>
          <w:sz w:val="28"/>
          <w:szCs w:val="28"/>
        </w:rPr>
        <w:t>]</w:t>
      </w:r>
    </w:p>
    <w:p w14:paraId="2A64616D" w14:textId="77777777" w:rsidR="00BB3FF4" w:rsidRPr="00E62BAD" w:rsidRDefault="00BB3FF4" w:rsidP="00BB3FF4">
      <w:pPr>
        <w:spacing w:after="0" w:line="240" w:lineRule="auto"/>
        <w:ind w:firstLine="709"/>
        <w:jc w:val="both"/>
        <w:rPr>
          <w:rFonts w:ascii="Times New Roman" w:hAnsi="Times New Roman" w:cs="Times New Roman"/>
          <w:sz w:val="24"/>
          <w:szCs w:val="24"/>
        </w:rPr>
      </w:pPr>
    </w:p>
    <w:p w14:paraId="0CCB7A1D" w14:textId="77777777" w:rsidR="00BB3FF4" w:rsidRPr="00C37244" w:rsidRDefault="00BB3FF4" w:rsidP="00BB3FF4">
      <w:pPr>
        <w:spacing w:after="0" w:line="240" w:lineRule="auto"/>
        <w:ind w:firstLine="709"/>
        <w:jc w:val="both"/>
        <w:rPr>
          <w:rFonts w:ascii="Times New Roman" w:hAnsi="Times New Roman" w:cs="Times New Roman"/>
          <w:iCs/>
          <w:sz w:val="28"/>
          <w:szCs w:val="28"/>
        </w:rPr>
      </w:pPr>
      <w:r w:rsidRPr="00C37244">
        <w:rPr>
          <w:rFonts w:ascii="Times New Roman" w:hAnsi="Times New Roman" w:cs="Times New Roman"/>
          <w:iCs/>
          <w:sz w:val="28"/>
          <w:szCs w:val="28"/>
        </w:rPr>
        <w:lastRenderedPageBreak/>
        <w:t>5.4 Решение прогнозных задач</w:t>
      </w:r>
    </w:p>
    <w:p w14:paraId="751861FB" w14:textId="77777777" w:rsidR="00BB3FF4" w:rsidRPr="008158AC" w:rsidRDefault="00BB3FF4" w:rsidP="00BB3FF4">
      <w:pPr>
        <w:spacing w:after="0" w:line="240" w:lineRule="auto"/>
        <w:ind w:firstLine="709"/>
        <w:jc w:val="both"/>
        <w:rPr>
          <w:rFonts w:ascii="Times New Roman" w:hAnsi="Times New Roman" w:cs="Times New Roman"/>
          <w:sz w:val="28"/>
          <w:szCs w:val="28"/>
        </w:rPr>
      </w:pPr>
      <w:r w:rsidRPr="008158AC">
        <w:rPr>
          <w:rFonts w:ascii="Times New Roman" w:hAnsi="Times New Roman" w:cs="Times New Roman"/>
          <w:sz w:val="28"/>
          <w:szCs w:val="28"/>
        </w:rPr>
        <w:t xml:space="preserve">Основной целью режима работы скважины вертикального дренажа на Мактааральском массиве орошения является формирование и поддержание наиболее выгодного </w:t>
      </w:r>
      <w:proofErr w:type="spellStart"/>
      <w:r w:rsidRPr="008158AC">
        <w:rPr>
          <w:rFonts w:ascii="Times New Roman" w:hAnsi="Times New Roman" w:cs="Times New Roman"/>
          <w:sz w:val="28"/>
          <w:szCs w:val="28"/>
        </w:rPr>
        <w:t>почвооброзавательного</w:t>
      </w:r>
      <w:proofErr w:type="spellEnd"/>
      <w:r w:rsidRPr="008158AC">
        <w:rPr>
          <w:rFonts w:ascii="Times New Roman" w:hAnsi="Times New Roman" w:cs="Times New Roman"/>
          <w:sz w:val="28"/>
          <w:szCs w:val="28"/>
        </w:rPr>
        <w:t xml:space="preserve"> процесса, который в комплексе с агротехническими, химическими и мелиоративными мероприятиями обеспечит получение устойчивых и максимальных урожаев культур хлопкового севооборота при наименьших затратах водных, трудовых и энергетических ресурсов.</w:t>
      </w:r>
    </w:p>
    <w:p w14:paraId="4373C3E8" w14:textId="30AB9826" w:rsidR="00BB3FF4" w:rsidRDefault="00BB3FF4" w:rsidP="00BB3FF4">
      <w:pPr>
        <w:spacing w:after="0" w:line="240" w:lineRule="auto"/>
        <w:ind w:firstLine="709"/>
        <w:jc w:val="both"/>
        <w:rPr>
          <w:rFonts w:ascii="Times New Roman" w:hAnsi="Times New Roman" w:cs="Times New Roman"/>
          <w:sz w:val="28"/>
          <w:szCs w:val="28"/>
        </w:rPr>
      </w:pPr>
      <w:r w:rsidRPr="008158AC">
        <w:rPr>
          <w:rFonts w:ascii="Times New Roman" w:hAnsi="Times New Roman" w:cs="Times New Roman"/>
          <w:sz w:val="28"/>
          <w:szCs w:val="28"/>
        </w:rPr>
        <w:t xml:space="preserve">На основании обобщения многочисленных исследований </w:t>
      </w:r>
      <w:r w:rsidR="00BA6BD5" w:rsidRPr="004067B9">
        <w:rPr>
          <w:rFonts w:ascii="Times New Roman" w:eastAsiaTheme="minorHAnsi" w:hAnsi="Times New Roman" w:cs="Times New Roman"/>
          <w:color w:val="000000" w:themeColor="text1"/>
          <w:sz w:val="28"/>
          <w:szCs w:val="28"/>
          <w:lang w:eastAsia="en-US"/>
        </w:rPr>
        <w:t>[</w:t>
      </w:r>
      <w:r w:rsidR="00BA6BD5">
        <w:rPr>
          <w:rFonts w:ascii="Times New Roman" w:eastAsiaTheme="minorHAnsi" w:hAnsi="Times New Roman" w:cs="Times New Roman"/>
          <w:color w:val="000000" w:themeColor="text1"/>
          <w:sz w:val="28"/>
          <w:szCs w:val="28"/>
          <w:lang w:eastAsia="en-US"/>
        </w:rPr>
        <w:t>5</w:t>
      </w:r>
      <w:r w:rsidR="005A60CC">
        <w:rPr>
          <w:rFonts w:ascii="Times New Roman" w:eastAsiaTheme="minorHAnsi" w:hAnsi="Times New Roman" w:cs="Times New Roman"/>
          <w:color w:val="000000" w:themeColor="text1"/>
          <w:sz w:val="28"/>
          <w:szCs w:val="28"/>
          <w:lang w:val="kk-KZ" w:eastAsia="en-US"/>
        </w:rPr>
        <w:t>2</w:t>
      </w:r>
      <w:r w:rsidR="00BA6BD5" w:rsidRPr="004067B9">
        <w:rPr>
          <w:rFonts w:ascii="Times New Roman" w:eastAsiaTheme="minorHAnsi" w:hAnsi="Times New Roman" w:cs="Times New Roman"/>
          <w:color w:val="000000" w:themeColor="text1"/>
          <w:sz w:val="28"/>
          <w:szCs w:val="28"/>
          <w:lang w:eastAsia="en-US"/>
        </w:rPr>
        <w:t>-</w:t>
      </w:r>
      <w:r w:rsidR="00BA6BD5">
        <w:rPr>
          <w:rFonts w:ascii="Times New Roman" w:eastAsiaTheme="minorHAnsi" w:hAnsi="Times New Roman" w:cs="Times New Roman"/>
          <w:color w:val="000000" w:themeColor="text1"/>
          <w:sz w:val="28"/>
          <w:szCs w:val="28"/>
          <w:lang w:eastAsia="en-US"/>
        </w:rPr>
        <w:t>7</w:t>
      </w:r>
      <w:r w:rsidR="005A60CC">
        <w:rPr>
          <w:rFonts w:ascii="Times New Roman" w:eastAsiaTheme="minorHAnsi" w:hAnsi="Times New Roman" w:cs="Times New Roman"/>
          <w:color w:val="000000" w:themeColor="text1"/>
          <w:sz w:val="28"/>
          <w:szCs w:val="28"/>
          <w:lang w:val="kk-KZ" w:eastAsia="en-US"/>
        </w:rPr>
        <w:t>1</w:t>
      </w:r>
      <w:r w:rsidR="00BA6BD5" w:rsidRPr="004067B9">
        <w:rPr>
          <w:rFonts w:ascii="Times New Roman" w:eastAsiaTheme="minorHAnsi" w:hAnsi="Times New Roman" w:cs="Times New Roman"/>
          <w:color w:val="000000" w:themeColor="text1"/>
          <w:sz w:val="28"/>
          <w:szCs w:val="28"/>
          <w:lang w:eastAsia="en-US"/>
        </w:rPr>
        <w:t>]</w:t>
      </w:r>
      <w:r w:rsidRPr="008158AC">
        <w:rPr>
          <w:rFonts w:ascii="Times New Roman" w:hAnsi="Times New Roman" w:cs="Times New Roman"/>
          <w:sz w:val="28"/>
          <w:szCs w:val="28"/>
          <w:lang w:val="kk-KZ"/>
        </w:rPr>
        <w:t xml:space="preserve">, выполненых </w:t>
      </w:r>
      <w:r>
        <w:rPr>
          <w:rFonts w:ascii="Times New Roman" w:hAnsi="Times New Roman" w:cs="Times New Roman"/>
          <w:sz w:val="28"/>
          <w:szCs w:val="28"/>
          <w:lang w:val="kk-KZ"/>
        </w:rPr>
        <w:t>для</w:t>
      </w:r>
      <w:r w:rsidRPr="008158AC">
        <w:rPr>
          <w:rFonts w:ascii="Times New Roman" w:hAnsi="Times New Roman" w:cs="Times New Roman"/>
          <w:sz w:val="28"/>
          <w:szCs w:val="28"/>
          <w:lang w:val="kk-KZ"/>
        </w:rPr>
        <w:t xml:space="preserve"> различных природно-хозяйственных услови</w:t>
      </w:r>
      <w:r>
        <w:rPr>
          <w:rFonts w:ascii="Times New Roman" w:hAnsi="Times New Roman" w:cs="Times New Roman"/>
          <w:sz w:val="28"/>
          <w:szCs w:val="28"/>
          <w:lang w:val="kk-KZ"/>
        </w:rPr>
        <w:t>й</w:t>
      </w:r>
      <w:r w:rsidRPr="008158AC">
        <w:rPr>
          <w:rFonts w:ascii="Times New Roman" w:hAnsi="Times New Roman" w:cs="Times New Roman"/>
          <w:sz w:val="28"/>
          <w:szCs w:val="28"/>
          <w:lang w:val="kk-KZ"/>
        </w:rPr>
        <w:t>, выявлены факторы, определяющие режим работы скважин вертикального дренажа</w:t>
      </w:r>
      <w:r>
        <w:rPr>
          <w:rFonts w:ascii="Times New Roman" w:hAnsi="Times New Roman" w:cs="Times New Roman"/>
          <w:sz w:val="28"/>
          <w:szCs w:val="28"/>
          <w:lang w:val="kk-KZ"/>
        </w:rPr>
        <w:t>.</w:t>
      </w:r>
      <w:r w:rsidRPr="008158AC">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8158AC">
        <w:rPr>
          <w:rFonts w:ascii="Times New Roman" w:hAnsi="Times New Roman" w:cs="Times New Roman"/>
          <w:sz w:val="28"/>
          <w:szCs w:val="28"/>
          <w:lang w:val="kk-KZ"/>
        </w:rPr>
        <w:t>ыделены следующие периоды</w:t>
      </w:r>
      <w:r>
        <w:rPr>
          <w:rFonts w:ascii="Times New Roman" w:hAnsi="Times New Roman" w:cs="Times New Roman"/>
          <w:sz w:val="28"/>
          <w:szCs w:val="28"/>
          <w:lang w:val="kk-KZ"/>
        </w:rPr>
        <w:t xml:space="preserve"> работы орошаемых массивов</w:t>
      </w:r>
      <w:r w:rsidRPr="008158AC">
        <w:rPr>
          <w:rFonts w:ascii="Times New Roman" w:hAnsi="Times New Roman" w:cs="Times New Roman"/>
          <w:sz w:val="28"/>
          <w:szCs w:val="28"/>
          <w:lang w:val="kk-KZ"/>
        </w:rPr>
        <w:t>: мелиоративный (промыв</w:t>
      </w:r>
      <w:r>
        <w:rPr>
          <w:rFonts w:ascii="Times New Roman" w:hAnsi="Times New Roman" w:cs="Times New Roman"/>
          <w:sz w:val="28"/>
          <w:szCs w:val="28"/>
          <w:lang w:val="kk-KZ"/>
        </w:rPr>
        <w:t>ка</w:t>
      </w:r>
      <w:r w:rsidRPr="008158AC">
        <w:rPr>
          <w:rFonts w:ascii="Times New Roman" w:hAnsi="Times New Roman" w:cs="Times New Roman"/>
          <w:sz w:val="28"/>
          <w:szCs w:val="28"/>
          <w:lang w:val="kk-KZ"/>
        </w:rPr>
        <w:t xml:space="preserve"> и освоение)</w:t>
      </w:r>
      <w:r>
        <w:rPr>
          <w:rFonts w:ascii="Times New Roman" w:hAnsi="Times New Roman" w:cs="Times New Roman"/>
          <w:sz w:val="28"/>
          <w:szCs w:val="28"/>
          <w:lang w:val="kk-KZ"/>
        </w:rPr>
        <w:t xml:space="preserve">, </w:t>
      </w:r>
      <w:r w:rsidRPr="008158AC">
        <w:rPr>
          <w:rFonts w:ascii="Times New Roman" w:hAnsi="Times New Roman" w:cs="Times New Roman"/>
          <w:sz w:val="28"/>
          <w:szCs w:val="28"/>
          <w:lang w:val="kk-KZ"/>
        </w:rPr>
        <w:t>эксплуатационный, вегетатционный и межвегетатционный.</w:t>
      </w:r>
      <w:r>
        <w:rPr>
          <w:rFonts w:ascii="Times New Roman" w:hAnsi="Times New Roman" w:cs="Times New Roman"/>
          <w:sz w:val="28"/>
          <w:szCs w:val="28"/>
          <w:lang w:val="kk-KZ"/>
        </w:rPr>
        <w:t xml:space="preserve"> </w:t>
      </w:r>
      <w:r w:rsidRPr="008158AC">
        <w:rPr>
          <w:rFonts w:ascii="Times New Roman" w:hAnsi="Times New Roman" w:cs="Times New Roman"/>
          <w:sz w:val="28"/>
          <w:szCs w:val="28"/>
          <w:lang w:val="kk-KZ"/>
        </w:rPr>
        <w:t>Мелиоративный период продолжительностью 3-5 лет</w:t>
      </w:r>
      <w:r>
        <w:rPr>
          <w:rFonts w:ascii="Times New Roman" w:hAnsi="Times New Roman" w:cs="Times New Roman"/>
          <w:sz w:val="28"/>
          <w:szCs w:val="28"/>
          <w:lang w:val="kk-KZ"/>
        </w:rPr>
        <w:t xml:space="preserve"> предполагает</w:t>
      </w:r>
      <w:r w:rsidRPr="008158AC">
        <w:rPr>
          <w:rFonts w:ascii="Times New Roman" w:hAnsi="Times New Roman" w:cs="Times New Roman"/>
          <w:sz w:val="28"/>
          <w:szCs w:val="28"/>
          <w:lang w:val="kk-KZ"/>
        </w:rPr>
        <w:t xml:space="preserve"> работ</w:t>
      </w:r>
      <w:r>
        <w:rPr>
          <w:rFonts w:ascii="Times New Roman" w:hAnsi="Times New Roman" w:cs="Times New Roman"/>
          <w:sz w:val="28"/>
          <w:szCs w:val="28"/>
          <w:lang w:val="kk-KZ"/>
        </w:rPr>
        <w:t>у</w:t>
      </w:r>
      <w:r w:rsidRPr="008158AC">
        <w:rPr>
          <w:rFonts w:ascii="Times New Roman" w:hAnsi="Times New Roman" w:cs="Times New Roman"/>
          <w:sz w:val="28"/>
          <w:szCs w:val="28"/>
          <w:lang w:val="kk-KZ"/>
        </w:rPr>
        <w:t xml:space="preserve"> системы вертикального дренажа </w:t>
      </w:r>
      <w:r>
        <w:rPr>
          <w:rFonts w:ascii="Times New Roman" w:hAnsi="Times New Roman" w:cs="Times New Roman"/>
          <w:sz w:val="28"/>
          <w:szCs w:val="28"/>
          <w:lang w:val="kk-KZ"/>
        </w:rPr>
        <w:t>для</w:t>
      </w:r>
      <w:r w:rsidRPr="008158AC">
        <w:rPr>
          <w:rFonts w:ascii="Times New Roman" w:hAnsi="Times New Roman" w:cs="Times New Roman"/>
          <w:sz w:val="28"/>
          <w:szCs w:val="28"/>
          <w:lang w:val="kk-KZ"/>
        </w:rPr>
        <w:t xml:space="preserve"> рассолени</w:t>
      </w:r>
      <w:r>
        <w:rPr>
          <w:rFonts w:ascii="Times New Roman" w:hAnsi="Times New Roman" w:cs="Times New Roman"/>
          <w:sz w:val="28"/>
          <w:szCs w:val="28"/>
          <w:lang w:val="kk-KZ"/>
        </w:rPr>
        <w:t>я</w:t>
      </w:r>
      <w:r w:rsidRPr="008158AC">
        <w:rPr>
          <w:rFonts w:ascii="Times New Roman" w:hAnsi="Times New Roman" w:cs="Times New Roman"/>
          <w:sz w:val="28"/>
          <w:szCs w:val="28"/>
          <w:lang w:val="kk-KZ"/>
        </w:rPr>
        <w:t xml:space="preserve"> зоны аэрации и снижения уровня грунтовых вод ниже критического значения.</w:t>
      </w:r>
      <w:r>
        <w:rPr>
          <w:rFonts w:ascii="Times New Roman" w:hAnsi="Times New Roman" w:cs="Times New Roman"/>
          <w:sz w:val="28"/>
          <w:szCs w:val="28"/>
          <w:lang w:val="kk-KZ"/>
        </w:rPr>
        <w:t xml:space="preserve"> В э</w:t>
      </w:r>
      <w:r w:rsidRPr="008158AC">
        <w:rPr>
          <w:rFonts w:ascii="Times New Roman" w:hAnsi="Times New Roman" w:cs="Times New Roman"/>
          <w:sz w:val="28"/>
          <w:szCs w:val="28"/>
          <w:lang w:val="kk-KZ"/>
        </w:rPr>
        <w:t>ксплутационный период</w:t>
      </w:r>
      <w:r>
        <w:rPr>
          <w:rFonts w:ascii="Times New Roman" w:hAnsi="Times New Roman" w:cs="Times New Roman"/>
          <w:sz w:val="28"/>
          <w:szCs w:val="28"/>
          <w:lang w:val="kk-KZ"/>
        </w:rPr>
        <w:t xml:space="preserve"> </w:t>
      </w:r>
      <w:r w:rsidRPr="008158AC">
        <w:rPr>
          <w:rFonts w:ascii="Times New Roman" w:hAnsi="Times New Roman" w:cs="Times New Roman"/>
          <w:sz w:val="28"/>
          <w:szCs w:val="28"/>
          <w:lang w:val="kk-KZ"/>
        </w:rPr>
        <w:t>с помощью вертикального дренажа поддерживается достигнутый в мелиоративный период оптимальный водно-солевой режим почвогрунтов и грунтовых вод в зоне аэрации.</w:t>
      </w:r>
      <w:r>
        <w:rPr>
          <w:rFonts w:ascii="Times New Roman" w:hAnsi="Times New Roman" w:cs="Times New Roman"/>
          <w:sz w:val="28"/>
          <w:szCs w:val="28"/>
          <w:lang w:val="kk-KZ"/>
        </w:rPr>
        <w:t xml:space="preserve"> На </w:t>
      </w:r>
      <w:r w:rsidRPr="008158AC">
        <w:rPr>
          <w:rFonts w:ascii="Times New Roman" w:hAnsi="Times New Roman" w:cs="Times New Roman"/>
          <w:sz w:val="28"/>
          <w:szCs w:val="28"/>
          <w:lang w:val="kk-KZ"/>
        </w:rPr>
        <w:t xml:space="preserve">Мактааральском массиве орошения январь-апрель </w:t>
      </w:r>
      <w:r>
        <w:rPr>
          <w:rFonts w:ascii="Times New Roman" w:hAnsi="Times New Roman" w:cs="Times New Roman"/>
          <w:sz w:val="28"/>
          <w:szCs w:val="28"/>
          <w:lang w:val="kk-KZ"/>
        </w:rPr>
        <w:t>–</w:t>
      </w:r>
      <w:r w:rsidRPr="008158AC">
        <w:rPr>
          <w:rFonts w:ascii="Times New Roman" w:hAnsi="Times New Roman" w:cs="Times New Roman"/>
          <w:sz w:val="28"/>
          <w:szCs w:val="28"/>
          <w:lang w:val="kk-KZ"/>
        </w:rPr>
        <w:t xml:space="preserve"> период максимального </w:t>
      </w:r>
      <w:r>
        <w:rPr>
          <w:rFonts w:ascii="Times New Roman" w:hAnsi="Times New Roman" w:cs="Times New Roman"/>
          <w:sz w:val="28"/>
          <w:szCs w:val="28"/>
          <w:lang w:val="kk-KZ"/>
        </w:rPr>
        <w:t>водоотбора</w:t>
      </w:r>
      <w:r w:rsidRPr="008158AC">
        <w:rPr>
          <w:rFonts w:ascii="Times New Roman" w:hAnsi="Times New Roman" w:cs="Times New Roman"/>
          <w:sz w:val="28"/>
          <w:szCs w:val="28"/>
          <w:lang w:val="kk-KZ"/>
        </w:rPr>
        <w:t xml:space="preserve"> и водопадачи</w:t>
      </w:r>
      <w:r>
        <w:rPr>
          <w:rFonts w:ascii="Times New Roman" w:hAnsi="Times New Roman" w:cs="Times New Roman"/>
          <w:sz w:val="28"/>
          <w:szCs w:val="28"/>
          <w:lang w:val="kk-KZ"/>
        </w:rPr>
        <w:t xml:space="preserve">. </w:t>
      </w:r>
      <w:r w:rsidRPr="008158AC">
        <w:rPr>
          <w:rFonts w:ascii="Times New Roman" w:hAnsi="Times New Roman" w:cs="Times New Roman"/>
          <w:sz w:val="28"/>
          <w:szCs w:val="28"/>
        </w:rPr>
        <w:t xml:space="preserve">В это время наблюдается резкий подъем уровня грунтовых вод, а в условиях недостаточной </w:t>
      </w:r>
      <w:proofErr w:type="spellStart"/>
      <w:r w:rsidRPr="008158AC">
        <w:rPr>
          <w:rFonts w:ascii="Times New Roman" w:hAnsi="Times New Roman" w:cs="Times New Roman"/>
          <w:sz w:val="28"/>
          <w:szCs w:val="28"/>
        </w:rPr>
        <w:t>дренированности</w:t>
      </w:r>
      <w:proofErr w:type="spellEnd"/>
      <w:r w:rsidRPr="008158AC">
        <w:rPr>
          <w:rFonts w:ascii="Times New Roman" w:hAnsi="Times New Roman" w:cs="Times New Roman"/>
          <w:sz w:val="28"/>
          <w:szCs w:val="28"/>
        </w:rPr>
        <w:t xml:space="preserve"> территории</w:t>
      </w:r>
      <w:r>
        <w:rPr>
          <w:rFonts w:ascii="Times New Roman" w:hAnsi="Times New Roman" w:cs="Times New Roman"/>
          <w:sz w:val="28"/>
          <w:szCs w:val="28"/>
        </w:rPr>
        <w:t xml:space="preserve"> это провоцирует</w:t>
      </w:r>
      <w:r w:rsidRPr="008158AC">
        <w:rPr>
          <w:rFonts w:ascii="Times New Roman" w:hAnsi="Times New Roman" w:cs="Times New Roman"/>
          <w:sz w:val="28"/>
          <w:szCs w:val="28"/>
        </w:rPr>
        <w:t xml:space="preserve"> подтоплени</w:t>
      </w:r>
      <w:r>
        <w:rPr>
          <w:rFonts w:ascii="Times New Roman" w:hAnsi="Times New Roman" w:cs="Times New Roman"/>
          <w:sz w:val="28"/>
          <w:szCs w:val="28"/>
        </w:rPr>
        <w:t>е</w:t>
      </w:r>
      <w:r w:rsidRPr="008158AC">
        <w:rPr>
          <w:rFonts w:ascii="Times New Roman" w:hAnsi="Times New Roman" w:cs="Times New Roman"/>
          <w:sz w:val="28"/>
          <w:szCs w:val="28"/>
        </w:rPr>
        <w:t xml:space="preserve"> земель.</w:t>
      </w:r>
      <w:r>
        <w:rPr>
          <w:rFonts w:ascii="Times New Roman" w:hAnsi="Times New Roman" w:cs="Times New Roman"/>
          <w:sz w:val="28"/>
          <w:szCs w:val="28"/>
        </w:rPr>
        <w:t xml:space="preserve"> Это подтверждает а</w:t>
      </w:r>
      <w:r w:rsidRPr="00832993">
        <w:rPr>
          <w:rFonts w:ascii="Times New Roman" w:hAnsi="Times New Roman" w:cs="Times New Roman"/>
          <w:sz w:val="28"/>
          <w:szCs w:val="28"/>
        </w:rPr>
        <w:t>нализ фактической работы систем скважин вертикального дренажа</w:t>
      </w:r>
      <w:r>
        <w:rPr>
          <w:rFonts w:ascii="Times New Roman" w:hAnsi="Times New Roman" w:cs="Times New Roman"/>
          <w:sz w:val="28"/>
          <w:szCs w:val="28"/>
        </w:rPr>
        <w:t>.</w:t>
      </w:r>
      <w:r w:rsidRPr="00832993">
        <w:rPr>
          <w:rFonts w:ascii="Times New Roman" w:hAnsi="Times New Roman" w:cs="Times New Roman"/>
          <w:sz w:val="28"/>
          <w:szCs w:val="28"/>
        </w:rPr>
        <w:t xml:space="preserve"> </w:t>
      </w:r>
      <w:r>
        <w:rPr>
          <w:rFonts w:ascii="Times New Roman" w:hAnsi="Times New Roman" w:cs="Times New Roman"/>
          <w:sz w:val="28"/>
          <w:szCs w:val="28"/>
        </w:rPr>
        <w:t>П</w:t>
      </w:r>
      <w:r w:rsidRPr="00832993">
        <w:rPr>
          <w:rFonts w:ascii="Times New Roman" w:hAnsi="Times New Roman" w:cs="Times New Roman"/>
          <w:sz w:val="28"/>
          <w:szCs w:val="28"/>
        </w:rPr>
        <w:t xml:space="preserve">о данным РГУ «Южно-Казахстанская </w:t>
      </w:r>
      <w:proofErr w:type="spellStart"/>
      <w:r w:rsidRPr="00832993">
        <w:rPr>
          <w:rFonts w:ascii="Times New Roman" w:hAnsi="Times New Roman" w:cs="Times New Roman"/>
          <w:sz w:val="28"/>
          <w:szCs w:val="28"/>
        </w:rPr>
        <w:t>гидрогеолого</w:t>
      </w:r>
      <w:proofErr w:type="spellEnd"/>
      <w:r w:rsidRPr="00832993">
        <w:rPr>
          <w:rFonts w:ascii="Times New Roman" w:hAnsi="Times New Roman" w:cs="Times New Roman"/>
          <w:sz w:val="28"/>
          <w:szCs w:val="28"/>
        </w:rPr>
        <w:t>-мелиоративная экспедиция» [</w:t>
      </w:r>
      <w:r w:rsidR="00BA6BD5" w:rsidRPr="00BA6BD5">
        <w:rPr>
          <w:rFonts w:ascii="Times New Roman" w:hAnsi="Times New Roman" w:cs="Times New Roman"/>
          <w:sz w:val="28"/>
          <w:szCs w:val="28"/>
        </w:rPr>
        <w:t>7</w:t>
      </w:r>
      <w:r w:rsidR="005A60CC">
        <w:rPr>
          <w:rFonts w:ascii="Times New Roman" w:hAnsi="Times New Roman" w:cs="Times New Roman"/>
          <w:sz w:val="28"/>
          <w:szCs w:val="28"/>
          <w:lang w:val="kk-KZ"/>
        </w:rPr>
        <w:t>2</w:t>
      </w:r>
      <w:r w:rsidRPr="00832993">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832993">
        <w:rPr>
          <w:rFonts w:ascii="Times New Roman" w:hAnsi="Times New Roman" w:cs="Times New Roman"/>
          <w:sz w:val="28"/>
          <w:szCs w:val="28"/>
        </w:rPr>
        <w:t>период промывки коэффициент полезной работы</w:t>
      </w:r>
      <w:r>
        <w:rPr>
          <w:rFonts w:ascii="Times New Roman" w:hAnsi="Times New Roman" w:cs="Times New Roman"/>
          <w:sz w:val="28"/>
          <w:szCs w:val="28"/>
        </w:rPr>
        <w:t xml:space="preserve"> СВД</w:t>
      </w:r>
      <w:r w:rsidRPr="00832993">
        <w:rPr>
          <w:rFonts w:ascii="Times New Roman" w:hAnsi="Times New Roman" w:cs="Times New Roman"/>
          <w:sz w:val="28"/>
          <w:szCs w:val="28"/>
        </w:rPr>
        <w:t xml:space="preserve"> составляет 0,34 -</w:t>
      </w:r>
      <w:r>
        <w:rPr>
          <w:rFonts w:ascii="Times New Roman" w:hAnsi="Times New Roman" w:cs="Times New Roman"/>
          <w:sz w:val="28"/>
          <w:szCs w:val="28"/>
        </w:rPr>
        <w:t xml:space="preserve"> </w:t>
      </w:r>
      <w:r w:rsidRPr="00832993">
        <w:rPr>
          <w:rFonts w:ascii="Times New Roman" w:hAnsi="Times New Roman" w:cs="Times New Roman"/>
          <w:sz w:val="28"/>
          <w:szCs w:val="28"/>
        </w:rPr>
        <w:t>0,50</w:t>
      </w:r>
      <w:r>
        <w:rPr>
          <w:rFonts w:ascii="Times New Roman" w:hAnsi="Times New Roman" w:cs="Times New Roman"/>
          <w:sz w:val="28"/>
          <w:szCs w:val="28"/>
        </w:rPr>
        <w:t>, что</w:t>
      </w:r>
      <w:r w:rsidRPr="00832993">
        <w:rPr>
          <w:rFonts w:ascii="Times New Roman" w:hAnsi="Times New Roman" w:cs="Times New Roman"/>
          <w:sz w:val="28"/>
          <w:szCs w:val="28"/>
        </w:rPr>
        <w:t xml:space="preserve"> </w:t>
      </w:r>
      <w:r>
        <w:rPr>
          <w:rFonts w:ascii="Times New Roman" w:hAnsi="Times New Roman" w:cs="Times New Roman"/>
          <w:sz w:val="28"/>
          <w:szCs w:val="28"/>
        </w:rPr>
        <w:t>в</w:t>
      </w:r>
      <w:r w:rsidRPr="00832993">
        <w:rPr>
          <w:rFonts w:ascii="Times New Roman" w:hAnsi="Times New Roman" w:cs="Times New Roman"/>
          <w:sz w:val="28"/>
          <w:szCs w:val="28"/>
        </w:rPr>
        <w:t xml:space="preserve"> 1,7-2,0 раза ниже утвержденного графика работы для Мактааральского массива</w:t>
      </w:r>
      <w:r>
        <w:rPr>
          <w:rFonts w:ascii="Times New Roman" w:hAnsi="Times New Roman" w:cs="Times New Roman"/>
          <w:sz w:val="28"/>
          <w:szCs w:val="28"/>
        </w:rPr>
        <w:t xml:space="preserve">. </w:t>
      </w:r>
    </w:p>
    <w:p w14:paraId="4B2F8082"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Решение прогнозных задач на математической модели проводилось для трех сценариев работы СВД.</w:t>
      </w:r>
    </w:p>
    <w:p w14:paraId="7861E446" w14:textId="2DF1DB6A"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Первый предполагал воспроизведение </w:t>
      </w:r>
      <w:r w:rsidRPr="00621F35">
        <w:rPr>
          <w:rFonts w:ascii="Times New Roman" w:hAnsi="Times New Roman" w:cs="Times New Roman"/>
          <w:sz w:val="28"/>
          <w:szCs w:val="28"/>
        </w:rPr>
        <w:t>существующей с</w:t>
      </w:r>
      <w:r>
        <w:rPr>
          <w:rFonts w:ascii="Times New Roman" w:hAnsi="Times New Roman" w:cs="Times New Roman"/>
          <w:sz w:val="28"/>
          <w:szCs w:val="28"/>
        </w:rPr>
        <w:t xml:space="preserve">хемы вертикального дренажа </w:t>
      </w:r>
      <w:r w:rsidRPr="00621F35">
        <w:rPr>
          <w:rFonts w:ascii="Times New Roman" w:hAnsi="Times New Roman" w:cs="Times New Roman"/>
          <w:sz w:val="28"/>
          <w:szCs w:val="28"/>
        </w:rPr>
        <w:t>Макт</w:t>
      </w:r>
      <w:r>
        <w:rPr>
          <w:rFonts w:ascii="Times New Roman" w:hAnsi="Times New Roman" w:cs="Times New Roman"/>
          <w:sz w:val="28"/>
          <w:szCs w:val="28"/>
        </w:rPr>
        <w:t>а</w:t>
      </w:r>
      <w:r w:rsidRPr="00621F35">
        <w:rPr>
          <w:rFonts w:ascii="Times New Roman" w:hAnsi="Times New Roman" w:cs="Times New Roman"/>
          <w:sz w:val="28"/>
          <w:szCs w:val="28"/>
        </w:rPr>
        <w:t>аральского массива</w:t>
      </w:r>
      <w:r>
        <w:rPr>
          <w:rFonts w:ascii="Times New Roman" w:hAnsi="Times New Roman" w:cs="Times New Roman"/>
          <w:sz w:val="28"/>
          <w:szCs w:val="28"/>
        </w:rPr>
        <w:t xml:space="preserve"> с заданием </w:t>
      </w:r>
      <w:r w:rsidRPr="00075009">
        <w:rPr>
          <w:rFonts w:ascii="Times New Roman" w:hAnsi="Times New Roman" w:cs="Times New Roman"/>
          <w:sz w:val="28"/>
          <w:szCs w:val="28"/>
        </w:rPr>
        <w:t>водоотбора из</w:t>
      </w:r>
      <w:r>
        <w:rPr>
          <w:rFonts w:ascii="Times New Roman" w:hAnsi="Times New Roman" w:cs="Times New Roman"/>
          <w:sz w:val="28"/>
          <w:szCs w:val="28"/>
        </w:rPr>
        <w:t xml:space="preserve"> существующих</w:t>
      </w:r>
      <w:r w:rsidRPr="00075009">
        <w:rPr>
          <w:rFonts w:ascii="Times New Roman" w:hAnsi="Times New Roman" w:cs="Times New Roman"/>
          <w:sz w:val="28"/>
          <w:szCs w:val="28"/>
        </w:rPr>
        <w:t xml:space="preserve"> </w:t>
      </w:r>
      <w:r w:rsidRPr="00C549A3">
        <w:rPr>
          <w:rFonts w:ascii="Times New Roman" w:hAnsi="Times New Roman" w:cs="Times New Roman"/>
          <w:sz w:val="28"/>
          <w:szCs w:val="28"/>
        </w:rPr>
        <w:t>300</w:t>
      </w:r>
      <w:r w:rsidRPr="00075009">
        <w:rPr>
          <w:rFonts w:ascii="Times New Roman" w:hAnsi="Times New Roman" w:cs="Times New Roman"/>
          <w:sz w:val="28"/>
          <w:szCs w:val="28"/>
        </w:rPr>
        <w:t xml:space="preserve"> скважин </w:t>
      </w:r>
      <w:r w:rsidR="00BA6BD5" w:rsidRPr="00075009">
        <w:rPr>
          <w:rFonts w:ascii="Times New Roman" w:hAnsi="Times New Roman" w:cs="Times New Roman"/>
          <w:sz w:val="28"/>
          <w:szCs w:val="28"/>
        </w:rPr>
        <w:t>в соответствии</w:t>
      </w:r>
      <w:r w:rsidR="00BA6BD5">
        <w:rPr>
          <w:rFonts w:ascii="Times New Roman" w:hAnsi="Times New Roman" w:cs="Times New Roman"/>
          <w:sz w:val="28"/>
          <w:szCs w:val="28"/>
        </w:rPr>
        <w:t xml:space="preserve"> с </w:t>
      </w:r>
      <w:r w:rsidR="00BA6BD5" w:rsidRPr="00075009">
        <w:rPr>
          <w:rFonts w:ascii="Times New Roman" w:hAnsi="Times New Roman" w:cs="Times New Roman"/>
          <w:sz w:val="28"/>
          <w:szCs w:val="28"/>
        </w:rPr>
        <w:t>значениями,</w:t>
      </w:r>
      <w:r w:rsidR="00BA6BD5">
        <w:rPr>
          <w:rFonts w:ascii="Times New Roman" w:hAnsi="Times New Roman" w:cs="Times New Roman"/>
          <w:sz w:val="28"/>
          <w:szCs w:val="28"/>
        </w:rPr>
        <w:t xml:space="preserve"> приведенными в мелиоративных отчетах </w:t>
      </w:r>
      <w:r w:rsidR="00BA6BD5" w:rsidRPr="00BA6BD5">
        <w:rPr>
          <w:rFonts w:ascii="Times New Roman" w:hAnsi="Times New Roman" w:cs="Times New Roman"/>
          <w:sz w:val="28"/>
          <w:szCs w:val="28"/>
        </w:rPr>
        <w:t>[7</w:t>
      </w:r>
      <w:r w:rsidR="005A60CC">
        <w:rPr>
          <w:rFonts w:ascii="Times New Roman" w:hAnsi="Times New Roman" w:cs="Times New Roman"/>
          <w:sz w:val="28"/>
          <w:szCs w:val="28"/>
          <w:lang w:val="kk-KZ"/>
        </w:rPr>
        <w:t>2</w:t>
      </w:r>
      <w:r w:rsidR="00BA6BD5" w:rsidRPr="00BA6BD5">
        <w:rPr>
          <w:rFonts w:ascii="Times New Roman" w:hAnsi="Times New Roman" w:cs="Times New Roman"/>
          <w:sz w:val="28"/>
          <w:szCs w:val="28"/>
        </w:rPr>
        <w:t>]</w:t>
      </w:r>
      <w:r w:rsidRPr="00075009">
        <w:rPr>
          <w:rFonts w:ascii="Times New Roman" w:hAnsi="Times New Roman" w:cs="Times New Roman"/>
          <w:sz w:val="28"/>
          <w:szCs w:val="28"/>
        </w:rPr>
        <w:t>.</w:t>
      </w:r>
    </w:p>
    <w:p w14:paraId="5E7F4498"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Второй – схему работы вертикального дренажа в соответствии с технологическим регламентом, в соответствии с которым </w:t>
      </w:r>
      <w:r w:rsidRPr="00075009">
        <w:rPr>
          <w:rFonts w:ascii="Times New Roman" w:hAnsi="Times New Roman" w:cs="Times New Roman"/>
          <w:sz w:val="28"/>
          <w:szCs w:val="28"/>
        </w:rPr>
        <w:t>водоотбор осуществляется в количестве 30 л/с в течение всего года за исключением мая и октября.</w:t>
      </w:r>
    </w:p>
    <w:p w14:paraId="53775C1A"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основе полученных результатов был предложен оптимальный режим работы вертикального дренажа (третий вариант). Он </w:t>
      </w:r>
      <w:r w:rsidRPr="00075009">
        <w:rPr>
          <w:rFonts w:ascii="Times New Roman" w:hAnsi="Times New Roman" w:cs="Times New Roman"/>
          <w:sz w:val="28"/>
          <w:szCs w:val="28"/>
        </w:rPr>
        <w:t xml:space="preserve">предусматривает </w:t>
      </w:r>
      <w:r>
        <w:rPr>
          <w:rFonts w:ascii="Times New Roman" w:hAnsi="Times New Roman" w:cs="Times New Roman"/>
          <w:sz w:val="28"/>
          <w:szCs w:val="28"/>
        </w:rPr>
        <w:t>увеличение количества</w:t>
      </w:r>
      <w:r w:rsidRPr="00075009">
        <w:rPr>
          <w:rFonts w:ascii="Times New Roman" w:hAnsi="Times New Roman" w:cs="Times New Roman"/>
          <w:sz w:val="28"/>
          <w:szCs w:val="28"/>
        </w:rPr>
        <w:t xml:space="preserve"> водозаборных скважин с водоотбором 30 л/с. </w:t>
      </w:r>
    </w:p>
    <w:p w14:paraId="251525F7" w14:textId="77777777" w:rsidR="00BB3FF4" w:rsidRPr="00075009" w:rsidRDefault="00BB3FF4" w:rsidP="00BB3FF4">
      <w:pPr>
        <w:spacing w:after="0" w:line="240" w:lineRule="auto"/>
        <w:ind w:firstLine="709"/>
        <w:jc w:val="both"/>
        <w:rPr>
          <w:rFonts w:ascii="Times New Roman" w:hAnsi="Times New Roman" w:cs="Times New Roman"/>
          <w:sz w:val="28"/>
          <w:szCs w:val="28"/>
        </w:rPr>
      </w:pPr>
      <w:r w:rsidRPr="00075009">
        <w:rPr>
          <w:rFonts w:ascii="Times New Roman" w:hAnsi="Times New Roman" w:cs="Times New Roman"/>
          <w:sz w:val="28"/>
          <w:szCs w:val="28"/>
        </w:rPr>
        <w:t>Система горизонтального дренажа остается неизменной при любом сценарии.</w:t>
      </w:r>
    </w:p>
    <w:p w14:paraId="375E4A60" w14:textId="77777777" w:rsidR="00BB3FF4" w:rsidRDefault="00BB3FF4" w:rsidP="00BB3FF4">
      <w:pPr>
        <w:spacing w:after="0" w:line="240" w:lineRule="auto"/>
        <w:ind w:firstLine="709"/>
        <w:jc w:val="both"/>
        <w:rPr>
          <w:rFonts w:ascii="Times New Roman" w:hAnsi="Times New Roman" w:cs="Times New Roman"/>
          <w:sz w:val="28"/>
          <w:szCs w:val="28"/>
        </w:rPr>
      </w:pPr>
    </w:p>
    <w:p w14:paraId="37580FF4" w14:textId="77777777" w:rsidR="00BB3FF4" w:rsidRDefault="00BB3FF4" w:rsidP="00BB3FF4">
      <w:pPr>
        <w:spacing w:after="0" w:line="240" w:lineRule="auto"/>
        <w:ind w:firstLine="709"/>
        <w:jc w:val="both"/>
        <w:rPr>
          <w:rFonts w:ascii="Times New Roman" w:hAnsi="Times New Roman" w:cs="Times New Roman"/>
          <w:sz w:val="28"/>
          <w:szCs w:val="28"/>
        </w:rPr>
      </w:pPr>
    </w:p>
    <w:p w14:paraId="4868DDA1" w14:textId="77777777" w:rsidR="00BB3FF4" w:rsidRDefault="00BB3FF4" w:rsidP="00BB3FF4">
      <w:pPr>
        <w:spacing w:after="0" w:line="240" w:lineRule="auto"/>
        <w:ind w:firstLine="709"/>
        <w:jc w:val="both"/>
        <w:rPr>
          <w:rFonts w:ascii="Times New Roman" w:hAnsi="Times New Roman" w:cs="Times New Roman"/>
          <w:sz w:val="28"/>
          <w:szCs w:val="28"/>
        </w:rPr>
      </w:pPr>
    </w:p>
    <w:p w14:paraId="7A0B4918" w14:textId="77777777" w:rsidR="00BB3FF4" w:rsidRPr="00075009" w:rsidRDefault="00BB3FF4" w:rsidP="00BB3FF4">
      <w:pPr>
        <w:spacing w:after="0" w:line="240" w:lineRule="auto"/>
        <w:ind w:firstLine="709"/>
        <w:jc w:val="both"/>
        <w:rPr>
          <w:rFonts w:ascii="Times New Roman" w:hAnsi="Times New Roman" w:cs="Times New Roman"/>
          <w:sz w:val="28"/>
          <w:szCs w:val="28"/>
          <w:u w:val="single"/>
        </w:rPr>
      </w:pPr>
      <w:r w:rsidRPr="00075009">
        <w:rPr>
          <w:rFonts w:ascii="Times New Roman" w:hAnsi="Times New Roman" w:cs="Times New Roman"/>
          <w:sz w:val="28"/>
          <w:szCs w:val="28"/>
          <w:u w:val="single"/>
        </w:rPr>
        <w:lastRenderedPageBreak/>
        <w:t>Первый сценарий</w:t>
      </w:r>
    </w:p>
    <w:p w14:paraId="1E00153B" w14:textId="18681F89" w:rsidR="00BB3FF4" w:rsidRPr="00075009" w:rsidRDefault="00BB3FF4" w:rsidP="00BB3FF4">
      <w:pPr>
        <w:spacing w:after="0" w:line="240" w:lineRule="auto"/>
        <w:ind w:firstLine="709"/>
        <w:jc w:val="both"/>
        <w:rPr>
          <w:rFonts w:ascii="Times New Roman" w:hAnsi="Times New Roman" w:cs="Times New Roman"/>
          <w:sz w:val="28"/>
          <w:szCs w:val="28"/>
        </w:rPr>
      </w:pPr>
      <w:r w:rsidRPr="00075009">
        <w:rPr>
          <w:rFonts w:ascii="Times New Roman" w:hAnsi="Times New Roman" w:cs="Times New Roman"/>
          <w:sz w:val="28"/>
          <w:szCs w:val="28"/>
        </w:rPr>
        <w:t>В соответствии с первым сценарием водоотбор проводится из 300 существующих на данный момент скважин в соответствии с графиком, утвержденным для каждой скважины</w:t>
      </w:r>
      <w:r w:rsidR="00202A9E">
        <w:rPr>
          <w:rFonts w:ascii="Times New Roman" w:hAnsi="Times New Roman" w:cs="Times New Roman"/>
          <w:sz w:val="28"/>
          <w:szCs w:val="28"/>
        </w:rPr>
        <w:t xml:space="preserve"> (рис. 5.12</w:t>
      </w:r>
      <w:r w:rsidR="00BA3D42">
        <w:rPr>
          <w:rFonts w:ascii="Times New Roman" w:hAnsi="Times New Roman" w:cs="Times New Roman"/>
          <w:sz w:val="28"/>
          <w:szCs w:val="28"/>
        </w:rPr>
        <w:t>.</w:t>
      </w:r>
      <w:r w:rsidR="00202A9E">
        <w:rPr>
          <w:rFonts w:ascii="Times New Roman" w:hAnsi="Times New Roman" w:cs="Times New Roman"/>
          <w:sz w:val="28"/>
          <w:szCs w:val="28"/>
        </w:rPr>
        <w:t>;5.13.;5</w:t>
      </w:r>
      <w:r w:rsidR="00093F93">
        <w:rPr>
          <w:rFonts w:ascii="Times New Roman" w:hAnsi="Times New Roman" w:cs="Times New Roman"/>
          <w:sz w:val="28"/>
          <w:szCs w:val="28"/>
        </w:rPr>
        <w:t>.</w:t>
      </w:r>
      <w:r w:rsidR="00202A9E">
        <w:rPr>
          <w:rFonts w:ascii="Times New Roman" w:hAnsi="Times New Roman" w:cs="Times New Roman"/>
          <w:sz w:val="28"/>
          <w:szCs w:val="28"/>
        </w:rPr>
        <w:t>14</w:t>
      </w:r>
      <w:r w:rsidR="00BA3D42">
        <w:rPr>
          <w:rFonts w:ascii="Times New Roman" w:hAnsi="Times New Roman" w:cs="Times New Roman"/>
          <w:sz w:val="28"/>
          <w:szCs w:val="28"/>
        </w:rPr>
        <w:t>)</w:t>
      </w:r>
      <w:r w:rsidRPr="00075009">
        <w:rPr>
          <w:rFonts w:ascii="Times New Roman" w:hAnsi="Times New Roman" w:cs="Times New Roman"/>
          <w:sz w:val="28"/>
          <w:szCs w:val="28"/>
        </w:rPr>
        <w:t xml:space="preserve">. </w:t>
      </w:r>
    </w:p>
    <w:p w14:paraId="043B477D" w14:textId="77777777" w:rsidR="00BB3FF4" w:rsidRPr="00075009" w:rsidRDefault="00BB3FF4" w:rsidP="00BB3FF4">
      <w:pPr>
        <w:spacing w:after="0" w:line="240" w:lineRule="auto"/>
        <w:ind w:firstLine="709"/>
        <w:jc w:val="both"/>
        <w:rPr>
          <w:rFonts w:ascii="Times New Roman" w:hAnsi="Times New Roman" w:cs="Times New Roman"/>
          <w:sz w:val="28"/>
          <w:szCs w:val="28"/>
          <w:highlight w:val="magenta"/>
        </w:rPr>
      </w:pPr>
    </w:p>
    <w:p w14:paraId="71322BB9"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drawing>
          <wp:inline distT="0" distB="0" distL="0" distR="0" wp14:anchorId="006B6F64" wp14:editId="0BAD0F30">
            <wp:extent cx="5943600" cy="3830320"/>
            <wp:effectExtent l="19050" t="19050" r="19050" b="17780"/>
            <wp:docPr id="95358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3830320"/>
                    </a:xfrm>
                    <a:prstGeom prst="rect">
                      <a:avLst/>
                    </a:prstGeom>
                    <a:noFill/>
                    <a:ln>
                      <a:solidFill>
                        <a:schemeClr val="tx1"/>
                      </a:solidFill>
                    </a:ln>
                  </pic:spPr>
                </pic:pic>
              </a:graphicData>
            </a:graphic>
          </wp:inline>
        </w:drawing>
      </w:r>
    </w:p>
    <w:p w14:paraId="2CC44395" w14:textId="215C0C55" w:rsidR="00BB3FF4" w:rsidRPr="00526D46"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12</w:t>
      </w:r>
      <w:r w:rsidR="00BA3D42">
        <w:rPr>
          <w:rFonts w:ascii="Times New Roman" w:hAnsi="Times New Roman" w:cs="Times New Roman"/>
          <w:sz w:val="28"/>
          <w:szCs w:val="28"/>
        </w:rPr>
        <w:t>.</w:t>
      </w:r>
      <w:r>
        <w:rPr>
          <w:rFonts w:ascii="Times New Roman" w:hAnsi="Times New Roman" w:cs="Times New Roman"/>
          <w:sz w:val="28"/>
          <w:szCs w:val="28"/>
        </w:rPr>
        <w:t xml:space="preserve"> </w:t>
      </w:r>
      <w:r w:rsidRPr="00526D46">
        <w:rPr>
          <w:rFonts w:ascii="Times New Roman" w:hAnsi="Times New Roman" w:cs="Times New Roman"/>
          <w:sz w:val="28"/>
          <w:szCs w:val="28"/>
        </w:rPr>
        <w:t>– Задание водоотбора из скважины вертикального дренажа для первого сценария</w:t>
      </w:r>
    </w:p>
    <w:p w14:paraId="006169D9" w14:textId="77777777" w:rsidR="00BB3FF4" w:rsidRDefault="00BB3FF4" w:rsidP="00BB3FF4">
      <w:pPr>
        <w:spacing w:after="0" w:line="240" w:lineRule="auto"/>
        <w:ind w:firstLine="709"/>
        <w:jc w:val="both"/>
        <w:rPr>
          <w:rFonts w:ascii="Times New Roman" w:hAnsi="Times New Roman" w:cs="Times New Roman"/>
          <w:sz w:val="28"/>
          <w:szCs w:val="28"/>
        </w:rPr>
      </w:pPr>
    </w:p>
    <w:p w14:paraId="601E342D" w14:textId="77777777" w:rsidR="00101A30" w:rsidRDefault="00101A30" w:rsidP="00101A3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526D46">
        <w:rPr>
          <w:rFonts w:ascii="Times New Roman" w:hAnsi="Times New Roman" w:cs="Times New Roman"/>
          <w:sz w:val="28"/>
          <w:szCs w:val="28"/>
        </w:rPr>
        <w:t xml:space="preserve"> решения прогнозной задачи</w:t>
      </w:r>
      <w:r>
        <w:rPr>
          <w:rFonts w:ascii="Times New Roman" w:hAnsi="Times New Roman" w:cs="Times New Roman"/>
          <w:sz w:val="28"/>
          <w:szCs w:val="28"/>
        </w:rPr>
        <w:t xml:space="preserve"> по</w:t>
      </w:r>
      <w:r w:rsidRPr="00526D46">
        <w:rPr>
          <w:rFonts w:ascii="Times New Roman" w:hAnsi="Times New Roman" w:cs="Times New Roman"/>
          <w:sz w:val="28"/>
          <w:szCs w:val="28"/>
        </w:rPr>
        <w:t xml:space="preserve"> перво</w:t>
      </w:r>
      <w:r>
        <w:rPr>
          <w:rFonts w:ascii="Times New Roman" w:hAnsi="Times New Roman" w:cs="Times New Roman"/>
          <w:sz w:val="28"/>
          <w:szCs w:val="28"/>
        </w:rPr>
        <w:t>му</w:t>
      </w:r>
      <w:r w:rsidRPr="00526D46">
        <w:rPr>
          <w:rFonts w:ascii="Times New Roman" w:hAnsi="Times New Roman" w:cs="Times New Roman"/>
          <w:sz w:val="28"/>
          <w:szCs w:val="28"/>
        </w:rPr>
        <w:t xml:space="preserve"> сценари</w:t>
      </w:r>
      <w:r>
        <w:rPr>
          <w:rFonts w:ascii="Times New Roman" w:hAnsi="Times New Roman" w:cs="Times New Roman"/>
          <w:sz w:val="28"/>
          <w:szCs w:val="28"/>
        </w:rPr>
        <w:t xml:space="preserve">ю подтвердили низкую эффективность существующей системы работы скважин вертикального дренажа. </w:t>
      </w:r>
    </w:p>
    <w:p w14:paraId="01C485EC" w14:textId="77777777" w:rsidR="00101A30" w:rsidRDefault="00101A30" w:rsidP="00101A3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26D46">
        <w:rPr>
          <w:rFonts w:ascii="Times New Roman" w:hAnsi="Times New Roman" w:cs="Times New Roman"/>
          <w:sz w:val="28"/>
          <w:szCs w:val="28"/>
        </w:rPr>
        <w:t>остроены карты глубин уровней залегания грунтовых вод и рассчитаны балансовые составляющие потока на различные моменты времени. Площадь территории с глубиной залегания уровней грунтовых вод менее 2 м составляет 586.75 км</w:t>
      </w:r>
      <w:r w:rsidRPr="00526D46">
        <w:rPr>
          <w:rFonts w:ascii="Times New Roman" w:hAnsi="Times New Roman" w:cs="Times New Roman"/>
          <w:sz w:val="28"/>
          <w:szCs w:val="28"/>
          <w:vertAlign w:val="superscript"/>
        </w:rPr>
        <w:t>2</w:t>
      </w:r>
      <w:r>
        <w:rPr>
          <w:rFonts w:ascii="Times New Roman" w:hAnsi="Times New Roman" w:cs="Times New Roman"/>
          <w:sz w:val="28"/>
          <w:szCs w:val="28"/>
        </w:rPr>
        <w:t xml:space="preserve">, что </w:t>
      </w:r>
      <w:r w:rsidRPr="00BA6BD5">
        <w:rPr>
          <w:rFonts w:ascii="Times New Roman" w:hAnsi="Times New Roman" w:cs="Times New Roman"/>
          <w:sz w:val="28"/>
          <w:szCs w:val="28"/>
        </w:rPr>
        <w:t>составляет 32 % от возделываемых</w:t>
      </w:r>
      <w:r>
        <w:rPr>
          <w:rFonts w:ascii="Times New Roman" w:hAnsi="Times New Roman" w:cs="Times New Roman"/>
          <w:sz w:val="28"/>
          <w:szCs w:val="28"/>
        </w:rPr>
        <w:t xml:space="preserve"> земель Мактааральского массива орошения.</w:t>
      </w:r>
    </w:p>
    <w:p w14:paraId="4CC41F27" w14:textId="77777777" w:rsidR="00101A30" w:rsidRPr="00F91385" w:rsidRDefault="00101A30" w:rsidP="00101A30">
      <w:pPr>
        <w:spacing w:after="0" w:line="240" w:lineRule="auto"/>
        <w:ind w:firstLine="709"/>
        <w:jc w:val="both"/>
        <w:rPr>
          <w:rFonts w:ascii="Times New Roman" w:hAnsi="Times New Roman" w:cs="Times New Roman"/>
          <w:sz w:val="28"/>
          <w:szCs w:val="28"/>
          <w:u w:val="single"/>
        </w:rPr>
      </w:pPr>
      <w:r w:rsidRPr="00F91385">
        <w:rPr>
          <w:rFonts w:ascii="Times New Roman" w:hAnsi="Times New Roman" w:cs="Times New Roman"/>
          <w:sz w:val="28"/>
          <w:szCs w:val="28"/>
          <w:u w:val="single"/>
        </w:rPr>
        <w:t>Второй сценарий</w:t>
      </w:r>
    </w:p>
    <w:p w14:paraId="1AEC0A97" w14:textId="77777777" w:rsidR="00101A30" w:rsidRDefault="00101A30" w:rsidP="00101A30">
      <w:pPr>
        <w:spacing w:after="0" w:line="240" w:lineRule="auto"/>
        <w:ind w:firstLine="709"/>
        <w:jc w:val="both"/>
        <w:rPr>
          <w:rFonts w:ascii="Times New Roman" w:hAnsi="Times New Roman" w:cs="Times New Roman"/>
          <w:sz w:val="28"/>
          <w:szCs w:val="28"/>
        </w:rPr>
      </w:pPr>
      <w:r w:rsidRPr="00F91385">
        <w:rPr>
          <w:rFonts w:ascii="Times New Roman" w:hAnsi="Times New Roman" w:cs="Times New Roman"/>
          <w:sz w:val="28"/>
          <w:szCs w:val="28"/>
        </w:rPr>
        <w:t xml:space="preserve">Второй сценарий предполагает </w:t>
      </w:r>
      <w:r>
        <w:rPr>
          <w:rFonts w:ascii="Times New Roman" w:hAnsi="Times New Roman" w:cs="Times New Roman"/>
          <w:sz w:val="28"/>
          <w:szCs w:val="28"/>
        </w:rPr>
        <w:t xml:space="preserve">воспроизведение технологического регламента </w:t>
      </w:r>
      <w:r w:rsidRPr="000D3725">
        <w:rPr>
          <w:rFonts w:ascii="Times New Roman" w:hAnsi="Times New Roman" w:cs="Times New Roman"/>
          <w:sz w:val="28"/>
          <w:szCs w:val="28"/>
        </w:rPr>
        <w:t>[</w:t>
      </w:r>
      <w:r w:rsidRPr="00BA6BD5">
        <w:rPr>
          <w:rFonts w:ascii="Times New Roman" w:hAnsi="Times New Roman" w:cs="Times New Roman"/>
          <w:sz w:val="28"/>
          <w:szCs w:val="28"/>
        </w:rPr>
        <w:t>10</w:t>
      </w:r>
      <w:r>
        <w:rPr>
          <w:rFonts w:ascii="Times New Roman" w:hAnsi="Times New Roman" w:cs="Times New Roman"/>
          <w:sz w:val="28"/>
          <w:szCs w:val="28"/>
          <w:lang w:val="kk-KZ"/>
        </w:rPr>
        <w:t>9</w:t>
      </w:r>
      <w:r w:rsidRPr="000D3725">
        <w:rPr>
          <w:rFonts w:ascii="Times New Roman" w:hAnsi="Times New Roman" w:cs="Times New Roman"/>
          <w:sz w:val="28"/>
          <w:szCs w:val="28"/>
        </w:rPr>
        <w:t>]</w:t>
      </w:r>
      <w:r>
        <w:rPr>
          <w:rFonts w:ascii="Times New Roman" w:hAnsi="Times New Roman" w:cs="Times New Roman"/>
          <w:sz w:val="28"/>
          <w:szCs w:val="28"/>
        </w:rPr>
        <w:t xml:space="preserve">, в соответствии с которым </w:t>
      </w:r>
      <w:r w:rsidRPr="00075009">
        <w:rPr>
          <w:rFonts w:ascii="Times New Roman" w:hAnsi="Times New Roman" w:cs="Times New Roman"/>
          <w:sz w:val="28"/>
          <w:szCs w:val="28"/>
        </w:rPr>
        <w:t>водоотбор осуществляется в количестве 30 л/с в течение всего года за исключением мая и октября.</w:t>
      </w:r>
    </w:p>
    <w:p w14:paraId="6C5EFA26" w14:textId="77777777" w:rsidR="00101A30" w:rsidRPr="000D3725" w:rsidRDefault="00101A30" w:rsidP="00101A30">
      <w:pPr>
        <w:spacing w:after="0" w:line="240" w:lineRule="auto"/>
        <w:ind w:firstLine="709"/>
        <w:jc w:val="both"/>
        <w:rPr>
          <w:rFonts w:ascii="Times New Roman" w:hAnsi="Times New Roman" w:cs="Times New Roman"/>
          <w:sz w:val="28"/>
          <w:szCs w:val="28"/>
        </w:rPr>
      </w:pPr>
      <w:r w:rsidRPr="000D3725">
        <w:rPr>
          <w:rFonts w:ascii="Times New Roman" w:hAnsi="Times New Roman" w:cs="Times New Roman"/>
          <w:sz w:val="28"/>
          <w:szCs w:val="28"/>
        </w:rPr>
        <w:t>Исследованиями [</w:t>
      </w:r>
      <w:r w:rsidRPr="00BA6BD5">
        <w:rPr>
          <w:rFonts w:ascii="Times New Roman" w:hAnsi="Times New Roman" w:cs="Times New Roman"/>
          <w:sz w:val="28"/>
          <w:szCs w:val="28"/>
        </w:rPr>
        <w:t>1</w:t>
      </w:r>
      <w:r>
        <w:rPr>
          <w:rFonts w:ascii="Times New Roman" w:hAnsi="Times New Roman" w:cs="Times New Roman"/>
          <w:sz w:val="28"/>
          <w:szCs w:val="28"/>
          <w:lang w:val="kk-KZ"/>
        </w:rPr>
        <w:t>10</w:t>
      </w:r>
      <w:r w:rsidRPr="000D3725">
        <w:rPr>
          <w:rFonts w:ascii="Times New Roman" w:hAnsi="Times New Roman" w:cs="Times New Roman"/>
          <w:sz w:val="28"/>
          <w:szCs w:val="28"/>
        </w:rPr>
        <w:t xml:space="preserve">] установлено, что для </w:t>
      </w:r>
      <w:r>
        <w:rPr>
          <w:rFonts w:ascii="Times New Roman" w:hAnsi="Times New Roman" w:cs="Times New Roman"/>
          <w:sz w:val="28"/>
          <w:szCs w:val="28"/>
        </w:rPr>
        <w:t>достижения</w:t>
      </w:r>
      <w:r w:rsidRPr="000D3725">
        <w:rPr>
          <w:rFonts w:ascii="Times New Roman" w:hAnsi="Times New Roman" w:cs="Times New Roman"/>
          <w:sz w:val="28"/>
          <w:szCs w:val="28"/>
        </w:rPr>
        <w:t xml:space="preserve"> оптимальных глубин залегания уровня грунтовых вод </w:t>
      </w:r>
      <w:r>
        <w:rPr>
          <w:rFonts w:ascii="Times New Roman" w:hAnsi="Times New Roman" w:cs="Times New Roman"/>
          <w:sz w:val="28"/>
          <w:szCs w:val="28"/>
        </w:rPr>
        <w:t xml:space="preserve">и </w:t>
      </w:r>
      <w:r w:rsidRPr="000D3725">
        <w:rPr>
          <w:rFonts w:ascii="Times New Roman" w:hAnsi="Times New Roman" w:cs="Times New Roman"/>
          <w:sz w:val="28"/>
          <w:szCs w:val="28"/>
        </w:rPr>
        <w:t>предотвращения вторичного</w:t>
      </w:r>
      <w:r>
        <w:rPr>
          <w:rFonts w:ascii="Times New Roman" w:hAnsi="Times New Roman" w:cs="Times New Roman"/>
          <w:sz w:val="28"/>
          <w:szCs w:val="28"/>
        </w:rPr>
        <w:t xml:space="preserve"> засоления </w:t>
      </w:r>
      <w:proofErr w:type="spellStart"/>
      <w:r w:rsidRPr="000D3725">
        <w:rPr>
          <w:rFonts w:ascii="Times New Roman" w:hAnsi="Times New Roman" w:cs="Times New Roman"/>
          <w:sz w:val="28"/>
          <w:szCs w:val="28"/>
        </w:rPr>
        <w:t>почвогрунтов</w:t>
      </w:r>
      <w:proofErr w:type="spellEnd"/>
      <w:r w:rsidRPr="000D3725">
        <w:rPr>
          <w:rFonts w:ascii="Times New Roman" w:hAnsi="Times New Roman" w:cs="Times New Roman"/>
          <w:sz w:val="28"/>
          <w:szCs w:val="28"/>
        </w:rPr>
        <w:t xml:space="preserve"> коэффициент полезной работы скважин</w:t>
      </w:r>
      <w:r>
        <w:rPr>
          <w:rFonts w:ascii="Times New Roman" w:hAnsi="Times New Roman" w:cs="Times New Roman"/>
          <w:sz w:val="28"/>
          <w:szCs w:val="28"/>
        </w:rPr>
        <w:t xml:space="preserve"> (КПРС) должен составлять 0,25-0,50 при их производительности не менее 30 л/с (рис. 5.15).</w:t>
      </w:r>
    </w:p>
    <w:p w14:paraId="0509B2D4" w14:textId="77777777" w:rsidR="00101A30" w:rsidRPr="00526D46" w:rsidRDefault="00101A30" w:rsidP="00BB3FF4">
      <w:pPr>
        <w:spacing w:after="0" w:line="240" w:lineRule="auto"/>
        <w:ind w:firstLine="709"/>
        <w:jc w:val="both"/>
        <w:rPr>
          <w:rFonts w:ascii="Times New Roman" w:hAnsi="Times New Roman" w:cs="Times New Roman"/>
          <w:sz w:val="28"/>
          <w:szCs w:val="28"/>
        </w:rPr>
      </w:pPr>
    </w:p>
    <w:p w14:paraId="34265E95"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04ACDF98" wp14:editId="770A75F0">
            <wp:extent cx="2865600" cy="2764800"/>
            <wp:effectExtent l="0" t="0" r="0" b="0"/>
            <wp:docPr id="16190443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675B64B8" wp14:editId="3833D810">
            <wp:extent cx="2865600" cy="2764800"/>
            <wp:effectExtent l="0" t="0" r="0" b="0"/>
            <wp:docPr id="5147837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37F4A2E6" wp14:editId="3F1A172A">
            <wp:extent cx="2865600" cy="2764800"/>
            <wp:effectExtent l="0" t="0" r="0" b="0"/>
            <wp:docPr id="18741450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66F77647" wp14:editId="3E8181B2">
            <wp:extent cx="2865600" cy="2764800"/>
            <wp:effectExtent l="0" t="0" r="0" b="0"/>
            <wp:docPr id="18235076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095965D4" wp14:editId="45A43987">
            <wp:extent cx="2865600" cy="2764800"/>
            <wp:effectExtent l="0" t="0" r="0" b="0"/>
            <wp:docPr id="1118463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p>
    <w:p w14:paraId="3F074F2D" w14:textId="739C0810" w:rsidR="00BB3FF4" w:rsidRPr="00526D46"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13</w:t>
      </w:r>
      <w:r w:rsidR="00BA3D42">
        <w:rPr>
          <w:rFonts w:ascii="Times New Roman" w:hAnsi="Times New Roman" w:cs="Times New Roman"/>
          <w:sz w:val="28"/>
          <w:szCs w:val="28"/>
        </w:rPr>
        <w:t>.</w:t>
      </w:r>
      <w:r>
        <w:rPr>
          <w:rFonts w:ascii="Times New Roman" w:hAnsi="Times New Roman" w:cs="Times New Roman"/>
          <w:sz w:val="28"/>
          <w:szCs w:val="28"/>
        </w:rPr>
        <w:t xml:space="preserve"> </w:t>
      </w:r>
      <w:r w:rsidRPr="00526D46">
        <w:rPr>
          <w:rFonts w:ascii="Times New Roman" w:hAnsi="Times New Roman" w:cs="Times New Roman"/>
          <w:sz w:val="28"/>
          <w:szCs w:val="28"/>
        </w:rPr>
        <w:t>– Карты глубин залегания уровней грунтовых вод по результатам решения прогнозной задачи</w:t>
      </w:r>
      <w:r>
        <w:rPr>
          <w:rFonts w:ascii="Times New Roman" w:hAnsi="Times New Roman" w:cs="Times New Roman"/>
          <w:sz w:val="28"/>
          <w:szCs w:val="28"/>
        </w:rPr>
        <w:t xml:space="preserve"> по</w:t>
      </w:r>
      <w:r w:rsidRPr="00526D46">
        <w:rPr>
          <w:rFonts w:ascii="Times New Roman" w:hAnsi="Times New Roman" w:cs="Times New Roman"/>
          <w:sz w:val="28"/>
          <w:szCs w:val="28"/>
        </w:rPr>
        <w:t xml:space="preserve"> перво</w:t>
      </w:r>
      <w:r>
        <w:rPr>
          <w:rFonts w:ascii="Times New Roman" w:hAnsi="Times New Roman" w:cs="Times New Roman"/>
          <w:sz w:val="28"/>
          <w:szCs w:val="28"/>
        </w:rPr>
        <w:t>му</w:t>
      </w:r>
      <w:r w:rsidRPr="00526D46">
        <w:rPr>
          <w:rFonts w:ascii="Times New Roman" w:hAnsi="Times New Roman" w:cs="Times New Roman"/>
          <w:sz w:val="28"/>
          <w:szCs w:val="28"/>
        </w:rPr>
        <w:t xml:space="preserve"> сценари</w:t>
      </w:r>
      <w:r>
        <w:rPr>
          <w:rFonts w:ascii="Times New Roman" w:hAnsi="Times New Roman" w:cs="Times New Roman"/>
          <w:sz w:val="28"/>
          <w:szCs w:val="28"/>
        </w:rPr>
        <w:t>ю</w:t>
      </w:r>
    </w:p>
    <w:p w14:paraId="1675396E" w14:textId="77777777" w:rsidR="00BB3FF4" w:rsidRPr="00526D46" w:rsidRDefault="00BB3FF4" w:rsidP="00BB3FF4">
      <w:pPr>
        <w:spacing w:after="0" w:line="240" w:lineRule="auto"/>
        <w:jc w:val="both"/>
        <w:rPr>
          <w:rFonts w:ascii="Times New Roman" w:hAnsi="Times New Roman" w:cs="Times New Roman"/>
          <w:sz w:val="28"/>
          <w:szCs w:val="28"/>
        </w:rPr>
      </w:pPr>
    </w:p>
    <w:p w14:paraId="2A2900C3" w14:textId="77777777" w:rsidR="00BB3FF4"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483FBCC5" wp14:editId="524883D6">
            <wp:extent cx="2120231" cy="2808000"/>
            <wp:effectExtent l="0" t="0" r="0" b="0"/>
            <wp:docPr id="37344197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20231"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F718674" wp14:editId="1268E3F7">
            <wp:extent cx="2120221" cy="2808000"/>
            <wp:effectExtent l="0" t="0" r="0" b="0"/>
            <wp:docPr id="191743337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20221"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1BEED4A2" wp14:editId="58E11BE8">
            <wp:extent cx="2120221" cy="2808000"/>
            <wp:effectExtent l="0" t="0" r="0" b="0"/>
            <wp:docPr id="26223814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20221"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65500449" wp14:editId="34DF8847">
            <wp:extent cx="2120221" cy="2808000"/>
            <wp:effectExtent l="0" t="0" r="0" b="0"/>
            <wp:docPr id="99864133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20221" cy="2808000"/>
                    </a:xfrm>
                    <a:prstGeom prst="rect">
                      <a:avLst/>
                    </a:prstGeom>
                    <a:noFill/>
                    <a:ln>
                      <a:noFill/>
                    </a:ln>
                  </pic:spPr>
                </pic:pic>
              </a:graphicData>
            </a:graphic>
          </wp:inline>
        </w:drawing>
      </w:r>
    </w:p>
    <w:p w14:paraId="020EFD7A"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drawing>
          <wp:inline distT="0" distB="0" distL="0" distR="0" wp14:anchorId="169054F1" wp14:editId="085E6D67">
            <wp:extent cx="2120221" cy="2808000"/>
            <wp:effectExtent l="0" t="0" r="0" b="0"/>
            <wp:docPr id="18545633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0221" cy="2808000"/>
                    </a:xfrm>
                    <a:prstGeom prst="rect">
                      <a:avLst/>
                    </a:prstGeom>
                    <a:noFill/>
                    <a:ln>
                      <a:noFill/>
                    </a:ln>
                  </pic:spPr>
                </pic:pic>
              </a:graphicData>
            </a:graphic>
          </wp:inline>
        </w:drawing>
      </w:r>
    </w:p>
    <w:p w14:paraId="141EF37C" w14:textId="77777777" w:rsidR="00BB3FF4" w:rsidRDefault="00BB3FF4" w:rsidP="00BB3FF4">
      <w:pPr>
        <w:spacing w:after="0" w:line="240" w:lineRule="auto"/>
        <w:jc w:val="center"/>
        <w:rPr>
          <w:rFonts w:ascii="Times New Roman" w:hAnsi="Times New Roman" w:cs="Times New Roman"/>
          <w:sz w:val="28"/>
          <w:szCs w:val="28"/>
        </w:rPr>
      </w:pPr>
    </w:p>
    <w:p w14:paraId="026F9E71" w14:textId="6F1861F4" w:rsidR="00BB3FF4" w:rsidRPr="00526D46"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202A9E">
        <w:rPr>
          <w:rFonts w:ascii="Times New Roman" w:hAnsi="Times New Roman" w:cs="Times New Roman"/>
          <w:sz w:val="28"/>
          <w:szCs w:val="28"/>
        </w:rPr>
        <w:t>14</w:t>
      </w:r>
      <w:r w:rsidR="00BA3D42">
        <w:rPr>
          <w:rFonts w:ascii="Times New Roman" w:hAnsi="Times New Roman" w:cs="Times New Roman"/>
          <w:sz w:val="28"/>
          <w:szCs w:val="28"/>
        </w:rPr>
        <w:t>.</w:t>
      </w:r>
      <w:r w:rsidRPr="00526D46">
        <w:rPr>
          <w:rFonts w:ascii="Times New Roman" w:hAnsi="Times New Roman" w:cs="Times New Roman"/>
          <w:sz w:val="28"/>
          <w:szCs w:val="28"/>
        </w:rPr>
        <w:t xml:space="preserve"> – </w:t>
      </w:r>
      <w:r>
        <w:rPr>
          <w:rFonts w:ascii="Times New Roman" w:hAnsi="Times New Roman" w:cs="Times New Roman"/>
          <w:sz w:val="28"/>
          <w:szCs w:val="28"/>
        </w:rPr>
        <w:t xml:space="preserve">Элементы водного баланса по результатам решения прогнозной </w:t>
      </w:r>
      <w:r w:rsidRPr="00526D46">
        <w:rPr>
          <w:rFonts w:ascii="Times New Roman" w:hAnsi="Times New Roman" w:cs="Times New Roman"/>
          <w:sz w:val="28"/>
          <w:szCs w:val="28"/>
        </w:rPr>
        <w:t>задачи по первому сценарию</w:t>
      </w:r>
    </w:p>
    <w:p w14:paraId="0F1DF69F" w14:textId="77777777" w:rsidR="00BB3FF4" w:rsidRPr="00075009" w:rsidRDefault="00BB3FF4" w:rsidP="00BB3FF4">
      <w:pPr>
        <w:spacing w:after="0" w:line="240" w:lineRule="auto"/>
        <w:ind w:firstLine="709"/>
        <w:jc w:val="both"/>
        <w:rPr>
          <w:rFonts w:ascii="Times New Roman" w:eastAsia="Calibri" w:hAnsi="Times New Roman" w:cs="Times New Roman"/>
          <w:b/>
          <w:color w:val="000000" w:themeColor="text1"/>
          <w:sz w:val="28"/>
          <w:szCs w:val="28"/>
          <w:lang w:eastAsia="en-US"/>
        </w:rPr>
      </w:pPr>
    </w:p>
    <w:p w14:paraId="7236EF10" w14:textId="77777777" w:rsidR="00BB3FF4" w:rsidRPr="000D3725" w:rsidRDefault="00BB3FF4" w:rsidP="00E650EE">
      <w:pPr>
        <w:spacing w:after="0" w:line="240" w:lineRule="auto"/>
        <w:jc w:val="center"/>
        <w:rPr>
          <w:sz w:val="32"/>
          <w:szCs w:val="32"/>
          <w:lang w:val="kk-KZ"/>
        </w:rPr>
      </w:pPr>
      <w:r w:rsidRPr="000D3725">
        <w:rPr>
          <w:noProof/>
          <w:sz w:val="32"/>
          <w:szCs w:val="32"/>
        </w:rPr>
        <w:lastRenderedPageBreak/>
        <w:drawing>
          <wp:inline distT="0" distB="0" distL="0" distR="0" wp14:anchorId="2B84C675" wp14:editId="4B8B13CA">
            <wp:extent cx="5591175" cy="3354346"/>
            <wp:effectExtent l="19050" t="19050" r="9525" b="17780"/>
            <wp:docPr id="16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srcRect/>
                    <a:stretch>
                      <a:fillRect/>
                    </a:stretch>
                  </pic:blipFill>
                  <pic:spPr bwMode="auto">
                    <a:xfrm>
                      <a:off x="0" y="0"/>
                      <a:ext cx="5594302" cy="3356222"/>
                    </a:xfrm>
                    <a:prstGeom prst="rect">
                      <a:avLst/>
                    </a:prstGeom>
                    <a:noFill/>
                    <a:ln w="9525">
                      <a:solidFill>
                        <a:schemeClr val="tx1"/>
                      </a:solidFill>
                      <a:miter lim="800000"/>
                      <a:headEnd/>
                      <a:tailEnd/>
                    </a:ln>
                  </pic:spPr>
                </pic:pic>
              </a:graphicData>
            </a:graphic>
          </wp:inline>
        </w:drawing>
      </w:r>
    </w:p>
    <w:p w14:paraId="096D5793" w14:textId="77777777" w:rsidR="00101A30" w:rsidRDefault="00101A30" w:rsidP="00BB3FF4">
      <w:pPr>
        <w:spacing w:after="0" w:line="240" w:lineRule="auto"/>
        <w:jc w:val="center"/>
        <w:rPr>
          <w:rFonts w:ascii="Times New Roman" w:hAnsi="Times New Roman" w:cs="Times New Roman"/>
          <w:sz w:val="28"/>
          <w:szCs w:val="28"/>
          <w:lang w:val="kk-KZ"/>
        </w:rPr>
      </w:pPr>
    </w:p>
    <w:p w14:paraId="407E2070" w14:textId="3182FE95" w:rsidR="00BB3FF4" w:rsidRPr="00BA6BD5"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5.</w:t>
      </w:r>
      <w:r w:rsidR="00202A9E">
        <w:rPr>
          <w:rFonts w:ascii="Times New Roman" w:hAnsi="Times New Roman" w:cs="Times New Roman"/>
          <w:sz w:val="28"/>
          <w:szCs w:val="28"/>
          <w:lang w:val="kk-KZ"/>
        </w:rPr>
        <w:t>15</w:t>
      </w:r>
      <w:r w:rsidR="00093F93">
        <w:rPr>
          <w:rFonts w:ascii="Times New Roman" w:hAnsi="Times New Roman" w:cs="Times New Roman"/>
          <w:sz w:val="28"/>
          <w:szCs w:val="28"/>
          <w:lang w:val="kk-KZ"/>
        </w:rPr>
        <w:t>.</w:t>
      </w:r>
      <w:r w:rsidRPr="000D3725">
        <w:rPr>
          <w:rFonts w:ascii="Times New Roman" w:hAnsi="Times New Roman" w:cs="Times New Roman"/>
          <w:sz w:val="28"/>
          <w:szCs w:val="28"/>
          <w:lang w:val="kk-KZ"/>
        </w:rPr>
        <w:t xml:space="preserve"> - </w:t>
      </w:r>
      <w:r>
        <w:rPr>
          <w:rFonts w:ascii="Times New Roman" w:hAnsi="Times New Roman" w:cs="Times New Roman"/>
          <w:sz w:val="28"/>
          <w:szCs w:val="28"/>
          <w:lang w:val="kk-KZ"/>
        </w:rPr>
        <w:t>Г</w:t>
      </w:r>
      <w:r w:rsidRPr="000D3725">
        <w:rPr>
          <w:rFonts w:ascii="Times New Roman" w:hAnsi="Times New Roman" w:cs="Times New Roman"/>
          <w:sz w:val="28"/>
          <w:szCs w:val="28"/>
          <w:lang w:val="kk-KZ"/>
        </w:rPr>
        <w:t xml:space="preserve">рафик режима работы скважин вертикального дренажа по </w:t>
      </w:r>
      <w:r>
        <w:rPr>
          <w:rFonts w:ascii="Times New Roman" w:hAnsi="Times New Roman" w:cs="Times New Roman"/>
          <w:sz w:val="28"/>
          <w:szCs w:val="28"/>
          <w:lang w:val="kk-KZ"/>
        </w:rPr>
        <w:t>технологическому регламенту</w:t>
      </w:r>
      <w:r w:rsidRPr="000D3725">
        <w:rPr>
          <w:rFonts w:ascii="Times New Roman" w:hAnsi="Times New Roman" w:cs="Times New Roman"/>
          <w:sz w:val="28"/>
          <w:szCs w:val="28"/>
          <w:lang w:val="kk-KZ"/>
        </w:rPr>
        <w:t xml:space="preserve"> </w:t>
      </w:r>
      <w:r w:rsidR="00BA6BD5" w:rsidRPr="00BA6BD5">
        <w:rPr>
          <w:rFonts w:ascii="Times New Roman" w:hAnsi="Times New Roman" w:cs="Times New Roman"/>
          <w:sz w:val="28"/>
          <w:szCs w:val="28"/>
        </w:rPr>
        <w:t>[10</w:t>
      </w:r>
      <w:r w:rsidR="003B7692">
        <w:rPr>
          <w:rFonts w:ascii="Times New Roman" w:hAnsi="Times New Roman" w:cs="Times New Roman"/>
          <w:sz w:val="28"/>
          <w:szCs w:val="28"/>
        </w:rPr>
        <w:t>9</w:t>
      </w:r>
      <w:r w:rsidR="00BA6BD5" w:rsidRPr="00BA6BD5">
        <w:rPr>
          <w:rFonts w:ascii="Times New Roman" w:hAnsi="Times New Roman" w:cs="Times New Roman"/>
          <w:sz w:val="28"/>
          <w:szCs w:val="28"/>
        </w:rPr>
        <w:t>]</w:t>
      </w:r>
    </w:p>
    <w:p w14:paraId="41AF4A9E" w14:textId="77777777" w:rsidR="00BB3FF4" w:rsidRDefault="00BB3FF4" w:rsidP="00BB3FF4">
      <w:pPr>
        <w:spacing w:after="0" w:line="240" w:lineRule="auto"/>
        <w:ind w:firstLine="709"/>
        <w:jc w:val="both"/>
        <w:rPr>
          <w:rFonts w:ascii="Times New Roman" w:hAnsi="Times New Roman" w:cs="Times New Roman"/>
          <w:sz w:val="28"/>
          <w:szCs w:val="28"/>
        </w:rPr>
      </w:pPr>
    </w:p>
    <w:p w14:paraId="7CCE78BF" w14:textId="06812676" w:rsidR="00BB3FF4" w:rsidRPr="00F91385"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модели был воспроизведен режим работы СВД по существующей схеме расположения скважин с производительностью каждой скважины </w:t>
      </w:r>
      <w:r w:rsidRPr="00F91385">
        <w:rPr>
          <w:rFonts w:ascii="Times New Roman" w:hAnsi="Times New Roman" w:cs="Times New Roman"/>
          <w:sz w:val="28"/>
          <w:szCs w:val="28"/>
        </w:rPr>
        <w:t>30 л/с в течение всего года, за исключением мая и октября</w:t>
      </w:r>
      <w:r w:rsidR="00F15852">
        <w:rPr>
          <w:rFonts w:ascii="Times New Roman" w:hAnsi="Times New Roman" w:cs="Times New Roman"/>
          <w:sz w:val="28"/>
          <w:szCs w:val="28"/>
        </w:rPr>
        <w:t xml:space="preserve"> (рис. 5.16</w:t>
      </w:r>
      <w:r w:rsidR="00E747B8">
        <w:rPr>
          <w:rFonts w:ascii="Times New Roman" w:hAnsi="Times New Roman" w:cs="Times New Roman"/>
          <w:sz w:val="28"/>
          <w:szCs w:val="28"/>
        </w:rPr>
        <w:t>.</w:t>
      </w:r>
      <w:r w:rsidR="00F15852">
        <w:rPr>
          <w:rFonts w:ascii="Times New Roman" w:hAnsi="Times New Roman" w:cs="Times New Roman"/>
          <w:sz w:val="28"/>
          <w:szCs w:val="28"/>
        </w:rPr>
        <w:t>; 5.17; 5.18</w:t>
      </w:r>
      <w:r w:rsidR="00E747B8">
        <w:rPr>
          <w:rFonts w:ascii="Times New Roman" w:hAnsi="Times New Roman" w:cs="Times New Roman"/>
          <w:sz w:val="28"/>
          <w:szCs w:val="28"/>
        </w:rPr>
        <w:t>)</w:t>
      </w:r>
      <w:r>
        <w:rPr>
          <w:rFonts w:ascii="Times New Roman" w:hAnsi="Times New Roman" w:cs="Times New Roman"/>
          <w:sz w:val="28"/>
          <w:szCs w:val="28"/>
        </w:rPr>
        <w:t>.</w:t>
      </w:r>
    </w:p>
    <w:p w14:paraId="17FB2010" w14:textId="77777777" w:rsidR="00BB3FF4" w:rsidRPr="00F91385" w:rsidRDefault="00BB3FF4" w:rsidP="00BB3FF4">
      <w:pPr>
        <w:spacing w:after="0" w:line="240" w:lineRule="auto"/>
        <w:jc w:val="both"/>
        <w:rPr>
          <w:rFonts w:ascii="Times New Roman" w:hAnsi="Times New Roman" w:cs="Times New Roman"/>
          <w:sz w:val="28"/>
          <w:szCs w:val="28"/>
        </w:rPr>
      </w:pPr>
    </w:p>
    <w:p w14:paraId="1809D637" w14:textId="77777777" w:rsidR="00BB3FF4" w:rsidRPr="00F91385" w:rsidRDefault="00BB3FF4" w:rsidP="00E650EE">
      <w:pPr>
        <w:spacing w:after="0" w:line="240" w:lineRule="auto"/>
        <w:jc w:val="center"/>
        <w:rPr>
          <w:rFonts w:ascii="Times New Roman" w:hAnsi="Times New Roman" w:cs="Times New Roman"/>
          <w:sz w:val="28"/>
          <w:szCs w:val="28"/>
        </w:rPr>
      </w:pPr>
      <w:r w:rsidRPr="00F91385">
        <w:rPr>
          <w:rFonts w:ascii="Times New Roman" w:hAnsi="Times New Roman" w:cs="Times New Roman"/>
          <w:noProof/>
          <w:sz w:val="28"/>
          <w:szCs w:val="28"/>
        </w:rPr>
        <w:drawing>
          <wp:inline distT="0" distB="0" distL="0" distR="0" wp14:anchorId="6322D161" wp14:editId="1F53809F">
            <wp:extent cx="5362575" cy="3455882"/>
            <wp:effectExtent l="19050" t="19050" r="9525" b="11430"/>
            <wp:docPr id="6350452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2418" cy="3481559"/>
                    </a:xfrm>
                    <a:prstGeom prst="rect">
                      <a:avLst/>
                    </a:prstGeom>
                    <a:noFill/>
                    <a:ln>
                      <a:solidFill>
                        <a:schemeClr val="tx1"/>
                      </a:solidFill>
                    </a:ln>
                  </pic:spPr>
                </pic:pic>
              </a:graphicData>
            </a:graphic>
          </wp:inline>
        </w:drawing>
      </w:r>
    </w:p>
    <w:p w14:paraId="25515459" w14:textId="77777777" w:rsidR="00101A30" w:rsidRDefault="00101A30" w:rsidP="00BB3FF4">
      <w:pPr>
        <w:spacing w:after="0" w:line="240" w:lineRule="auto"/>
        <w:jc w:val="center"/>
        <w:rPr>
          <w:rFonts w:ascii="Times New Roman" w:hAnsi="Times New Roman" w:cs="Times New Roman"/>
          <w:sz w:val="28"/>
          <w:szCs w:val="28"/>
        </w:rPr>
      </w:pPr>
    </w:p>
    <w:p w14:paraId="4C6BABA2" w14:textId="617A2103" w:rsidR="00BB3FF4" w:rsidRPr="006A29E7"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F15852">
        <w:rPr>
          <w:rFonts w:ascii="Times New Roman" w:hAnsi="Times New Roman" w:cs="Times New Roman"/>
          <w:sz w:val="28"/>
          <w:szCs w:val="28"/>
        </w:rPr>
        <w:t>16</w:t>
      </w:r>
      <w:r w:rsidR="00FB2196">
        <w:rPr>
          <w:rFonts w:ascii="Times New Roman" w:hAnsi="Times New Roman" w:cs="Times New Roman"/>
          <w:sz w:val="28"/>
          <w:szCs w:val="28"/>
        </w:rPr>
        <w:t>.</w:t>
      </w:r>
      <w:r>
        <w:rPr>
          <w:rFonts w:ascii="Times New Roman" w:hAnsi="Times New Roman" w:cs="Times New Roman"/>
          <w:sz w:val="28"/>
          <w:szCs w:val="28"/>
        </w:rPr>
        <w:t xml:space="preserve"> </w:t>
      </w:r>
      <w:r w:rsidRPr="00F91385">
        <w:rPr>
          <w:rFonts w:ascii="Times New Roman" w:hAnsi="Times New Roman" w:cs="Times New Roman"/>
          <w:sz w:val="28"/>
          <w:szCs w:val="28"/>
        </w:rPr>
        <w:t xml:space="preserve">– Задание </w:t>
      </w:r>
      <w:r>
        <w:rPr>
          <w:rFonts w:ascii="Times New Roman" w:hAnsi="Times New Roman" w:cs="Times New Roman"/>
          <w:sz w:val="28"/>
          <w:szCs w:val="28"/>
        </w:rPr>
        <w:t xml:space="preserve">режима </w:t>
      </w:r>
      <w:r w:rsidRPr="00F91385">
        <w:rPr>
          <w:rFonts w:ascii="Times New Roman" w:hAnsi="Times New Roman" w:cs="Times New Roman"/>
          <w:sz w:val="28"/>
          <w:szCs w:val="28"/>
        </w:rPr>
        <w:t xml:space="preserve">водоотбора из скважины вертикального дренажа </w:t>
      </w:r>
      <w:r>
        <w:rPr>
          <w:rFonts w:ascii="Times New Roman" w:hAnsi="Times New Roman" w:cs="Times New Roman"/>
          <w:sz w:val="28"/>
          <w:szCs w:val="28"/>
        </w:rPr>
        <w:t>по</w:t>
      </w:r>
      <w:r w:rsidRPr="00F91385">
        <w:rPr>
          <w:rFonts w:ascii="Times New Roman" w:hAnsi="Times New Roman" w:cs="Times New Roman"/>
          <w:sz w:val="28"/>
          <w:szCs w:val="28"/>
        </w:rPr>
        <w:t xml:space="preserve"> втор</w:t>
      </w:r>
      <w:r>
        <w:rPr>
          <w:rFonts w:ascii="Times New Roman" w:hAnsi="Times New Roman" w:cs="Times New Roman"/>
          <w:sz w:val="28"/>
          <w:szCs w:val="28"/>
        </w:rPr>
        <w:t>ому</w:t>
      </w:r>
      <w:r w:rsidRPr="00F91385">
        <w:rPr>
          <w:rFonts w:ascii="Times New Roman" w:hAnsi="Times New Roman" w:cs="Times New Roman"/>
          <w:sz w:val="28"/>
          <w:szCs w:val="28"/>
        </w:rPr>
        <w:t xml:space="preserve"> сценари</w:t>
      </w:r>
      <w:r>
        <w:rPr>
          <w:rFonts w:ascii="Times New Roman" w:hAnsi="Times New Roman" w:cs="Times New Roman"/>
          <w:sz w:val="28"/>
          <w:szCs w:val="28"/>
        </w:rPr>
        <w:t>ю</w:t>
      </w:r>
    </w:p>
    <w:p w14:paraId="59A453C5"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02CA2DBA" wp14:editId="2148FD48">
            <wp:extent cx="2865600" cy="2764800"/>
            <wp:effectExtent l="0" t="0" r="0" b="0"/>
            <wp:docPr id="7881200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08297C4B" wp14:editId="3A91F827">
            <wp:extent cx="2865600" cy="2764800"/>
            <wp:effectExtent l="0" t="0" r="0" b="0"/>
            <wp:docPr id="18741829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0CE9BEC5" wp14:editId="7E4853CB">
            <wp:extent cx="2865600" cy="2764800"/>
            <wp:effectExtent l="0" t="0" r="0" b="0"/>
            <wp:docPr id="4726745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37C396D8" wp14:editId="657EBF4C">
            <wp:extent cx="2865600" cy="2764800"/>
            <wp:effectExtent l="0" t="0" r="0" b="0"/>
            <wp:docPr id="4825473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A7DB6DA" wp14:editId="53DCA6C8">
            <wp:extent cx="2865600" cy="2764800"/>
            <wp:effectExtent l="0" t="0" r="0" b="0"/>
            <wp:docPr id="711139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p>
    <w:p w14:paraId="102E9851" w14:textId="2DD982B8" w:rsidR="00BB3FF4" w:rsidRPr="002657EC"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F15852">
        <w:rPr>
          <w:rFonts w:ascii="Times New Roman" w:hAnsi="Times New Roman" w:cs="Times New Roman"/>
          <w:sz w:val="28"/>
          <w:szCs w:val="28"/>
        </w:rPr>
        <w:t>17</w:t>
      </w:r>
      <w:r w:rsidR="008C7D26">
        <w:rPr>
          <w:rFonts w:ascii="Times New Roman" w:hAnsi="Times New Roman" w:cs="Times New Roman"/>
          <w:sz w:val="28"/>
          <w:szCs w:val="28"/>
        </w:rPr>
        <w:t>.</w:t>
      </w:r>
      <w:r w:rsidRPr="002657EC">
        <w:rPr>
          <w:rFonts w:ascii="Times New Roman" w:hAnsi="Times New Roman" w:cs="Times New Roman"/>
          <w:sz w:val="28"/>
          <w:szCs w:val="28"/>
        </w:rPr>
        <w:t xml:space="preserve"> – Карты глубин залегания уровней грунтовых вод по результатам решения прогнозной задачи по </w:t>
      </w:r>
      <w:r>
        <w:rPr>
          <w:rFonts w:ascii="Times New Roman" w:hAnsi="Times New Roman" w:cs="Times New Roman"/>
          <w:sz w:val="28"/>
          <w:szCs w:val="28"/>
        </w:rPr>
        <w:t>второму</w:t>
      </w:r>
      <w:r w:rsidRPr="002657EC">
        <w:rPr>
          <w:rFonts w:ascii="Times New Roman" w:hAnsi="Times New Roman" w:cs="Times New Roman"/>
          <w:sz w:val="28"/>
          <w:szCs w:val="28"/>
        </w:rPr>
        <w:t xml:space="preserve"> сценарию</w:t>
      </w:r>
    </w:p>
    <w:p w14:paraId="6696168B" w14:textId="77777777" w:rsidR="00BB3FF4" w:rsidRPr="002657EC" w:rsidRDefault="00BB3FF4" w:rsidP="00BB3FF4">
      <w:pPr>
        <w:spacing w:after="0" w:line="240" w:lineRule="auto"/>
        <w:ind w:firstLine="709"/>
        <w:jc w:val="both"/>
        <w:rPr>
          <w:rFonts w:ascii="Times New Roman" w:hAnsi="Times New Roman" w:cs="Times New Roman"/>
          <w:sz w:val="28"/>
          <w:szCs w:val="28"/>
        </w:rPr>
      </w:pPr>
    </w:p>
    <w:p w14:paraId="26EBB867" w14:textId="77777777" w:rsidR="00BB3FF4" w:rsidRDefault="00BB3FF4" w:rsidP="008C7D26">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52F71B79" wp14:editId="0BA57FAF">
            <wp:extent cx="2112440" cy="2808000"/>
            <wp:effectExtent l="0" t="0" r="2540" b="0"/>
            <wp:docPr id="19927867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12440"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A2E1CEA" wp14:editId="3ABEE0B3">
            <wp:extent cx="2112440" cy="2808000"/>
            <wp:effectExtent l="0" t="0" r="2540" b="0"/>
            <wp:docPr id="100936938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12440"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5765166" wp14:editId="1AF2A343">
            <wp:extent cx="2112440" cy="2808000"/>
            <wp:effectExtent l="0" t="0" r="2540" b="0"/>
            <wp:docPr id="127251208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12440"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7681BAB4" wp14:editId="071C6355">
            <wp:extent cx="2112440" cy="2808000"/>
            <wp:effectExtent l="0" t="0" r="2540" b="0"/>
            <wp:docPr id="106322245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12440"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7C84BDBA" wp14:editId="7AC90400">
            <wp:extent cx="2112440" cy="2808000"/>
            <wp:effectExtent l="0" t="0" r="2540" b="0"/>
            <wp:docPr id="4435358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12440" cy="2808000"/>
                    </a:xfrm>
                    <a:prstGeom prst="rect">
                      <a:avLst/>
                    </a:prstGeom>
                    <a:noFill/>
                    <a:ln>
                      <a:noFill/>
                    </a:ln>
                  </pic:spPr>
                </pic:pic>
              </a:graphicData>
            </a:graphic>
          </wp:inline>
        </w:drawing>
      </w:r>
    </w:p>
    <w:p w14:paraId="5509CD8B" w14:textId="77777777" w:rsidR="00101A30" w:rsidRPr="00E62BAD" w:rsidRDefault="00101A30" w:rsidP="008C7D26">
      <w:pPr>
        <w:spacing w:after="0" w:line="240" w:lineRule="auto"/>
        <w:jc w:val="center"/>
        <w:rPr>
          <w:rFonts w:ascii="Times New Roman" w:hAnsi="Times New Roman" w:cs="Times New Roman"/>
          <w:sz w:val="24"/>
          <w:szCs w:val="24"/>
        </w:rPr>
      </w:pPr>
    </w:p>
    <w:p w14:paraId="3C0DFC18" w14:textId="1EC78530" w:rsidR="00BB3FF4" w:rsidRPr="00526D46"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F15852">
        <w:rPr>
          <w:rFonts w:ascii="Times New Roman" w:hAnsi="Times New Roman" w:cs="Times New Roman"/>
          <w:sz w:val="28"/>
          <w:szCs w:val="28"/>
        </w:rPr>
        <w:t>18</w:t>
      </w:r>
      <w:r w:rsidR="008C7D26">
        <w:rPr>
          <w:rFonts w:ascii="Times New Roman" w:hAnsi="Times New Roman" w:cs="Times New Roman"/>
          <w:sz w:val="28"/>
          <w:szCs w:val="28"/>
        </w:rPr>
        <w:t>.</w:t>
      </w:r>
      <w:r w:rsidRPr="00526D46">
        <w:rPr>
          <w:rFonts w:ascii="Times New Roman" w:hAnsi="Times New Roman" w:cs="Times New Roman"/>
          <w:sz w:val="28"/>
          <w:szCs w:val="28"/>
        </w:rPr>
        <w:t xml:space="preserve"> – </w:t>
      </w:r>
      <w:r>
        <w:rPr>
          <w:rFonts w:ascii="Times New Roman" w:hAnsi="Times New Roman" w:cs="Times New Roman"/>
          <w:sz w:val="28"/>
          <w:szCs w:val="28"/>
        </w:rPr>
        <w:t xml:space="preserve">Элементы водного баланса по результатам решения прогнозной </w:t>
      </w:r>
      <w:r w:rsidRPr="00526D46">
        <w:rPr>
          <w:rFonts w:ascii="Times New Roman" w:hAnsi="Times New Roman" w:cs="Times New Roman"/>
          <w:sz w:val="28"/>
          <w:szCs w:val="28"/>
        </w:rPr>
        <w:t xml:space="preserve">задачи по </w:t>
      </w:r>
      <w:r>
        <w:rPr>
          <w:rFonts w:ascii="Times New Roman" w:hAnsi="Times New Roman" w:cs="Times New Roman"/>
          <w:sz w:val="28"/>
          <w:szCs w:val="28"/>
        </w:rPr>
        <w:t xml:space="preserve">второму </w:t>
      </w:r>
      <w:r w:rsidRPr="00526D46">
        <w:rPr>
          <w:rFonts w:ascii="Times New Roman" w:hAnsi="Times New Roman" w:cs="Times New Roman"/>
          <w:sz w:val="28"/>
          <w:szCs w:val="28"/>
        </w:rPr>
        <w:t>сценарию</w:t>
      </w:r>
    </w:p>
    <w:p w14:paraId="7F8CF2CA" w14:textId="77777777" w:rsidR="00BB3FF4" w:rsidRPr="00F91385" w:rsidRDefault="00BB3FF4" w:rsidP="00BB3FF4">
      <w:pPr>
        <w:spacing w:after="0" w:line="240" w:lineRule="auto"/>
        <w:ind w:firstLine="709"/>
        <w:jc w:val="both"/>
        <w:rPr>
          <w:rFonts w:ascii="Times New Roman" w:hAnsi="Times New Roman" w:cs="Times New Roman"/>
          <w:sz w:val="28"/>
          <w:szCs w:val="28"/>
        </w:rPr>
      </w:pPr>
    </w:p>
    <w:p w14:paraId="5D4B39EC" w14:textId="2CD05D00"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Pr="00F91385">
        <w:rPr>
          <w:rFonts w:ascii="Times New Roman" w:hAnsi="Times New Roman" w:cs="Times New Roman"/>
          <w:sz w:val="28"/>
          <w:szCs w:val="28"/>
        </w:rPr>
        <w:t>остроенн</w:t>
      </w:r>
      <w:r>
        <w:rPr>
          <w:rFonts w:ascii="Times New Roman" w:hAnsi="Times New Roman" w:cs="Times New Roman"/>
          <w:sz w:val="28"/>
          <w:szCs w:val="28"/>
        </w:rPr>
        <w:t>ые п</w:t>
      </w:r>
      <w:r w:rsidRPr="00F91385">
        <w:rPr>
          <w:rFonts w:ascii="Times New Roman" w:hAnsi="Times New Roman" w:cs="Times New Roman"/>
          <w:sz w:val="28"/>
          <w:szCs w:val="28"/>
        </w:rPr>
        <w:t xml:space="preserve">о результатам решения </w:t>
      </w:r>
      <w:r>
        <w:rPr>
          <w:rFonts w:ascii="Times New Roman" w:hAnsi="Times New Roman" w:cs="Times New Roman"/>
          <w:sz w:val="28"/>
          <w:szCs w:val="28"/>
        </w:rPr>
        <w:t xml:space="preserve">прогнозной задачи </w:t>
      </w:r>
      <w:r w:rsidRPr="00F91385">
        <w:rPr>
          <w:rFonts w:ascii="Times New Roman" w:hAnsi="Times New Roman" w:cs="Times New Roman"/>
          <w:sz w:val="28"/>
          <w:szCs w:val="28"/>
        </w:rPr>
        <w:t>карты глубин уровней залегания грунтовых вод</w:t>
      </w:r>
      <w:r>
        <w:rPr>
          <w:rFonts w:ascii="Times New Roman" w:hAnsi="Times New Roman" w:cs="Times New Roman"/>
          <w:sz w:val="28"/>
          <w:szCs w:val="28"/>
        </w:rPr>
        <w:t xml:space="preserve"> </w:t>
      </w:r>
      <w:r w:rsidRPr="00F91385">
        <w:rPr>
          <w:rFonts w:ascii="Times New Roman" w:hAnsi="Times New Roman" w:cs="Times New Roman"/>
          <w:sz w:val="28"/>
          <w:szCs w:val="28"/>
        </w:rPr>
        <w:t>и рассчитанн</w:t>
      </w:r>
      <w:r>
        <w:rPr>
          <w:rFonts w:ascii="Times New Roman" w:hAnsi="Times New Roman" w:cs="Times New Roman"/>
          <w:sz w:val="28"/>
          <w:szCs w:val="28"/>
        </w:rPr>
        <w:t xml:space="preserve">ые элементы водного </w:t>
      </w:r>
      <w:r w:rsidRPr="00F91385">
        <w:rPr>
          <w:rFonts w:ascii="Times New Roman" w:hAnsi="Times New Roman" w:cs="Times New Roman"/>
          <w:sz w:val="28"/>
          <w:szCs w:val="28"/>
        </w:rPr>
        <w:t>балан</w:t>
      </w:r>
      <w:r>
        <w:rPr>
          <w:rFonts w:ascii="Times New Roman" w:hAnsi="Times New Roman" w:cs="Times New Roman"/>
          <w:sz w:val="28"/>
          <w:szCs w:val="28"/>
        </w:rPr>
        <w:t>са позволили установить, что п</w:t>
      </w:r>
      <w:r w:rsidRPr="00F91385">
        <w:rPr>
          <w:rFonts w:ascii="Times New Roman" w:hAnsi="Times New Roman" w:cs="Times New Roman"/>
          <w:sz w:val="28"/>
          <w:szCs w:val="28"/>
        </w:rPr>
        <w:t xml:space="preserve">лощадь территории с </w:t>
      </w:r>
      <w:r>
        <w:rPr>
          <w:rFonts w:ascii="Times New Roman" w:hAnsi="Times New Roman" w:cs="Times New Roman"/>
          <w:sz w:val="28"/>
          <w:szCs w:val="28"/>
        </w:rPr>
        <w:t xml:space="preserve">критической </w:t>
      </w:r>
      <w:r w:rsidRPr="00F91385">
        <w:rPr>
          <w:rFonts w:ascii="Times New Roman" w:hAnsi="Times New Roman" w:cs="Times New Roman"/>
          <w:sz w:val="28"/>
          <w:szCs w:val="28"/>
        </w:rPr>
        <w:t xml:space="preserve">глубиной залегания </w:t>
      </w:r>
      <w:r w:rsidRPr="0069750E">
        <w:rPr>
          <w:rFonts w:ascii="Times New Roman" w:hAnsi="Times New Roman" w:cs="Times New Roman"/>
          <w:sz w:val="28"/>
          <w:szCs w:val="28"/>
        </w:rPr>
        <w:t>уровней грунтовых вод (менее 2 м) составляет 520.25 км</w:t>
      </w:r>
      <w:r w:rsidRPr="0069750E">
        <w:rPr>
          <w:rFonts w:ascii="Times New Roman" w:hAnsi="Times New Roman" w:cs="Times New Roman"/>
          <w:sz w:val="28"/>
          <w:szCs w:val="28"/>
          <w:vertAlign w:val="superscript"/>
        </w:rPr>
        <w:t>2</w:t>
      </w:r>
      <w:r w:rsidRPr="0069750E">
        <w:rPr>
          <w:rFonts w:ascii="Times New Roman" w:hAnsi="Times New Roman" w:cs="Times New Roman"/>
          <w:sz w:val="28"/>
          <w:szCs w:val="28"/>
        </w:rPr>
        <w:t xml:space="preserve">, что составляет </w:t>
      </w:r>
      <w:r w:rsidR="0069750E" w:rsidRPr="0069750E">
        <w:rPr>
          <w:rFonts w:ascii="Times New Roman" w:hAnsi="Times New Roman" w:cs="Times New Roman"/>
          <w:sz w:val="28"/>
          <w:szCs w:val="28"/>
        </w:rPr>
        <w:t xml:space="preserve">28 </w:t>
      </w:r>
      <w:r w:rsidRPr="0069750E">
        <w:rPr>
          <w:rFonts w:ascii="Times New Roman" w:hAnsi="Times New Roman" w:cs="Times New Roman"/>
          <w:sz w:val="28"/>
          <w:szCs w:val="28"/>
        </w:rPr>
        <w:t>%</w:t>
      </w:r>
      <w:r>
        <w:rPr>
          <w:rFonts w:ascii="Times New Roman" w:hAnsi="Times New Roman" w:cs="Times New Roman"/>
          <w:sz w:val="28"/>
          <w:szCs w:val="28"/>
        </w:rPr>
        <w:t xml:space="preserve"> от возделываемых земель Макт</w:t>
      </w:r>
      <w:r w:rsidR="006A2331">
        <w:rPr>
          <w:rFonts w:ascii="Times New Roman" w:hAnsi="Times New Roman" w:cs="Times New Roman"/>
          <w:sz w:val="28"/>
          <w:szCs w:val="28"/>
        </w:rPr>
        <w:t>а</w:t>
      </w:r>
      <w:r>
        <w:rPr>
          <w:rFonts w:ascii="Times New Roman" w:hAnsi="Times New Roman" w:cs="Times New Roman"/>
          <w:sz w:val="28"/>
          <w:szCs w:val="28"/>
        </w:rPr>
        <w:t>аральского массива орошения.</w:t>
      </w:r>
    </w:p>
    <w:p w14:paraId="29FA0D65"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Незначительное сокращение площади по сравнению с первым вариантом прогноза обусловило необходимость увеличения количества возмущающих скважин в зонах, наиболее подверженных засолению. </w:t>
      </w:r>
    </w:p>
    <w:p w14:paraId="78E09C6D" w14:textId="77777777" w:rsidR="00BB3FF4" w:rsidRPr="006A29E7" w:rsidRDefault="00BB3FF4" w:rsidP="00BB3FF4">
      <w:pPr>
        <w:spacing w:after="0" w:line="240" w:lineRule="auto"/>
        <w:ind w:firstLine="709"/>
        <w:jc w:val="both"/>
        <w:rPr>
          <w:rFonts w:ascii="Times New Roman" w:hAnsi="Times New Roman" w:cs="Times New Roman"/>
          <w:sz w:val="28"/>
          <w:szCs w:val="28"/>
        </w:rPr>
      </w:pPr>
    </w:p>
    <w:p w14:paraId="5BDDFF67" w14:textId="77777777" w:rsidR="00BB3FF4" w:rsidRPr="006A29E7" w:rsidRDefault="00BB3FF4" w:rsidP="00BB3FF4">
      <w:pPr>
        <w:spacing w:after="0" w:line="240" w:lineRule="auto"/>
        <w:ind w:firstLine="709"/>
        <w:jc w:val="both"/>
        <w:rPr>
          <w:rFonts w:ascii="Times New Roman" w:hAnsi="Times New Roman" w:cs="Times New Roman"/>
          <w:sz w:val="28"/>
          <w:szCs w:val="28"/>
          <w:u w:val="single"/>
        </w:rPr>
      </w:pPr>
      <w:r w:rsidRPr="006A29E7">
        <w:rPr>
          <w:rFonts w:ascii="Times New Roman" w:hAnsi="Times New Roman" w:cs="Times New Roman"/>
          <w:sz w:val="28"/>
          <w:szCs w:val="28"/>
          <w:u w:val="single"/>
        </w:rPr>
        <w:t>Третий сценарий</w:t>
      </w:r>
    </w:p>
    <w:p w14:paraId="6E9BEB5B" w14:textId="77777777" w:rsidR="00BB3FF4" w:rsidRPr="006A29E7" w:rsidRDefault="00BB3FF4" w:rsidP="00BB3FF4">
      <w:pPr>
        <w:spacing w:after="0" w:line="240" w:lineRule="auto"/>
        <w:ind w:firstLine="709"/>
        <w:jc w:val="both"/>
        <w:rPr>
          <w:rFonts w:ascii="Times New Roman" w:hAnsi="Times New Roman" w:cs="Times New Roman"/>
          <w:sz w:val="28"/>
          <w:szCs w:val="28"/>
        </w:rPr>
      </w:pPr>
      <w:r w:rsidRPr="006A29E7">
        <w:rPr>
          <w:rFonts w:ascii="Times New Roman" w:hAnsi="Times New Roman" w:cs="Times New Roman"/>
          <w:sz w:val="28"/>
          <w:szCs w:val="28"/>
        </w:rPr>
        <w:t xml:space="preserve">Третий сценарий имитирует увеличение водоотбора за счет </w:t>
      </w:r>
      <w:r>
        <w:rPr>
          <w:rFonts w:ascii="Times New Roman" w:hAnsi="Times New Roman" w:cs="Times New Roman"/>
          <w:sz w:val="28"/>
          <w:szCs w:val="28"/>
        </w:rPr>
        <w:t xml:space="preserve">создания </w:t>
      </w:r>
      <w:r w:rsidRPr="006A29E7">
        <w:rPr>
          <w:rFonts w:ascii="Times New Roman" w:hAnsi="Times New Roman" w:cs="Times New Roman"/>
          <w:sz w:val="28"/>
          <w:szCs w:val="28"/>
        </w:rPr>
        <w:t xml:space="preserve">дополнительных скважин вертикального дренажа. Вода откачивается в объеме 30 л/с течение всего года, за исключением мая и октября, из 300 существующих и 165 дополнительных скважин. </w:t>
      </w:r>
    </w:p>
    <w:p w14:paraId="6EA0F333" w14:textId="5C36D4A4" w:rsidR="00BB3FF4" w:rsidRDefault="00BB3FF4" w:rsidP="00BB3FF4">
      <w:pPr>
        <w:spacing w:after="0" w:line="240" w:lineRule="auto"/>
        <w:ind w:firstLine="709"/>
        <w:jc w:val="both"/>
        <w:rPr>
          <w:rFonts w:ascii="Times New Roman" w:hAnsi="Times New Roman" w:cs="Times New Roman"/>
          <w:sz w:val="28"/>
          <w:szCs w:val="28"/>
        </w:rPr>
      </w:pPr>
      <w:r w:rsidRPr="006A29E7">
        <w:rPr>
          <w:rFonts w:ascii="Times New Roman" w:hAnsi="Times New Roman" w:cs="Times New Roman"/>
          <w:sz w:val="28"/>
          <w:szCs w:val="28"/>
        </w:rPr>
        <w:t>По результатам решения построены карты глубин залегания уровней грунтовых вод и рассчитаны балансовые составляющие потока на различные моменты времени. Площадь территории с глубиной залегания уровней грунтовых вод менее 2 м составляет 368 км</w:t>
      </w:r>
      <w:r w:rsidRPr="006A29E7">
        <w:rPr>
          <w:rFonts w:ascii="Times New Roman" w:hAnsi="Times New Roman" w:cs="Times New Roman"/>
          <w:sz w:val="28"/>
          <w:szCs w:val="28"/>
          <w:vertAlign w:val="superscript"/>
        </w:rPr>
        <w:t>2</w:t>
      </w:r>
      <w:r w:rsidR="0069750E">
        <w:rPr>
          <w:rFonts w:ascii="Times New Roman" w:hAnsi="Times New Roman" w:cs="Times New Roman"/>
          <w:sz w:val="28"/>
          <w:szCs w:val="28"/>
        </w:rPr>
        <w:t xml:space="preserve"> 20</w:t>
      </w:r>
      <w:r w:rsidR="0069750E" w:rsidRPr="0069750E">
        <w:rPr>
          <w:rFonts w:ascii="Times New Roman" w:hAnsi="Times New Roman" w:cs="Times New Roman"/>
          <w:sz w:val="28"/>
          <w:szCs w:val="28"/>
        </w:rPr>
        <w:t xml:space="preserve"> %</w:t>
      </w:r>
      <w:r w:rsidR="0069750E">
        <w:rPr>
          <w:rFonts w:ascii="Times New Roman" w:hAnsi="Times New Roman" w:cs="Times New Roman"/>
          <w:sz w:val="28"/>
          <w:szCs w:val="28"/>
        </w:rPr>
        <w:t xml:space="preserve"> от возделываемых земель Макт</w:t>
      </w:r>
      <w:r w:rsidR="006A2331">
        <w:rPr>
          <w:rFonts w:ascii="Times New Roman" w:hAnsi="Times New Roman" w:cs="Times New Roman"/>
          <w:sz w:val="28"/>
          <w:szCs w:val="28"/>
        </w:rPr>
        <w:t>а</w:t>
      </w:r>
      <w:r w:rsidR="0069750E">
        <w:rPr>
          <w:rFonts w:ascii="Times New Roman" w:hAnsi="Times New Roman" w:cs="Times New Roman"/>
          <w:sz w:val="28"/>
          <w:szCs w:val="28"/>
        </w:rPr>
        <w:t>аральского массива орошения</w:t>
      </w:r>
      <w:r w:rsidR="00F15852">
        <w:rPr>
          <w:rFonts w:ascii="Times New Roman" w:hAnsi="Times New Roman" w:cs="Times New Roman"/>
          <w:sz w:val="28"/>
          <w:szCs w:val="28"/>
        </w:rPr>
        <w:t xml:space="preserve"> (рис. 5.19; 5.20</w:t>
      </w:r>
      <w:r w:rsidR="001C760E">
        <w:rPr>
          <w:rFonts w:ascii="Times New Roman" w:hAnsi="Times New Roman" w:cs="Times New Roman"/>
          <w:sz w:val="28"/>
          <w:szCs w:val="28"/>
        </w:rPr>
        <w:t>)</w:t>
      </w:r>
    </w:p>
    <w:p w14:paraId="327B6806" w14:textId="77777777" w:rsidR="00101A30" w:rsidRPr="006A2331" w:rsidRDefault="00101A30" w:rsidP="00101A3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Третий сценарии математической модели показывает, что при работе 300 существующих и 165 дополнительных СВД с дебитом в 30 л/с в течение года с остановкой на ремонтно-профилактические работы в май и октябрь месяцах, откачивается около 365,2 млн.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дренажной воды. Согласно проведенной научной работе коллектива ТОО «</w:t>
      </w:r>
      <w:proofErr w:type="spellStart"/>
      <w:r>
        <w:rPr>
          <w:rFonts w:ascii="Times New Roman" w:hAnsi="Times New Roman" w:cs="Times New Roman"/>
          <w:sz w:val="28"/>
          <w:szCs w:val="28"/>
        </w:rPr>
        <w:t>КазНИИВХ</w:t>
      </w:r>
      <w:proofErr w:type="spellEnd"/>
      <w:r>
        <w:rPr>
          <w:rFonts w:ascii="Times New Roman" w:hAnsi="Times New Roman" w:cs="Times New Roman"/>
          <w:sz w:val="28"/>
          <w:szCs w:val="28"/>
        </w:rPr>
        <w:t xml:space="preserve">», около 20-25% дренажных вод Мактааральского массива можно использовать на </w:t>
      </w:r>
      <w:proofErr w:type="spellStart"/>
      <w:r>
        <w:rPr>
          <w:rFonts w:ascii="Times New Roman" w:hAnsi="Times New Roman" w:cs="Times New Roman"/>
          <w:sz w:val="28"/>
          <w:szCs w:val="28"/>
        </w:rPr>
        <w:t>субирригацию</w:t>
      </w:r>
      <w:proofErr w:type="spellEnd"/>
      <w:r>
        <w:rPr>
          <w:rFonts w:ascii="Times New Roman" w:hAnsi="Times New Roman" w:cs="Times New Roman"/>
          <w:sz w:val="28"/>
          <w:szCs w:val="28"/>
        </w:rPr>
        <w:t xml:space="preserve"> без смешивания с пресной водой из оросителя. При норме полива хлопчатника в 3600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/га, 14 % (496 </w:t>
      </w:r>
      <w:r w:rsidRPr="006A2331">
        <w:rPr>
          <w:rFonts w:ascii="Times New Roman" w:hAnsi="Times New Roman" w:cs="Times New Roman"/>
          <w:sz w:val="28"/>
          <w:szCs w:val="28"/>
        </w:rPr>
        <w:t>м3</w:t>
      </w:r>
      <w:r>
        <w:rPr>
          <w:rFonts w:ascii="Times New Roman" w:hAnsi="Times New Roman" w:cs="Times New Roman"/>
          <w:sz w:val="28"/>
          <w:szCs w:val="28"/>
        </w:rPr>
        <w:t xml:space="preserve">/га) </w:t>
      </w:r>
      <w:r w:rsidRPr="006A2331">
        <w:rPr>
          <w:rFonts w:ascii="Times New Roman" w:hAnsi="Times New Roman" w:cs="Times New Roman"/>
          <w:sz w:val="28"/>
          <w:szCs w:val="28"/>
        </w:rPr>
        <w:t>нормы</w:t>
      </w:r>
      <w:r>
        <w:rPr>
          <w:rFonts w:ascii="Times New Roman" w:hAnsi="Times New Roman" w:cs="Times New Roman"/>
          <w:sz w:val="28"/>
          <w:szCs w:val="28"/>
        </w:rPr>
        <w:t xml:space="preserve"> полива можно покрыть водой из СВД (20% от 365,2 млн.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составляет 73 млн.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sidRPr="006A2331">
        <w:rPr>
          <w:rFonts w:ascii="Times New Roman" w:hAnsi="Times New Roman" w:cs="Times New Roman"/>
          <w:sz w:val="28"/>
          <w:szCs w:val="28"/>
        </w:rPr>
        <w:t xml:space="preserve">Применение грунтовых вод на </w:t>
      </w:r>
      <w:proofErr w:type="spellStart"/>
      <w:r w:rsidRPr="006A2331">
        <w:rPr>
          <w:rFonts w:ascii="Times New Roman" w:hAnsi="Times New Roman" w:cs="Times New Roman"/>
          <w:sz w:val="28"/>
          <w:szCs w:val="28"/>
        </w:rPr>
        <w:t>субирригацию</w:t>
      </w:r>
      <w:proofErr w:type="spellEnd"/>
      <w:r w:rsidRPr="006A2331">
        <w:rPr>
          <w:rFonts w:ascii="Times New Roman" w:hAnsi="Times New Roman" w:cs="Times New Roman"/>
          <w:sz w:val="28"/>
          <w:szCs w:val="28"/>
        </w:rPr>
        <w:t>, а коллекторно-дренажных вод на орошение земель и промывку засоленных почв повышают водную безопасность в различных природно-хозяйственных условиях, снижают размеры водозабора и водоотведения с ирригационных систем.</w:t>
      </w:r>
    </w:p>
    <w:p w14:paraId="41C4B5B3" w14:textId="77777777" w:rsidR="00101A30" w:rsidRPr="006A29E7" w:rsidRDefault="00101A30" w:rsidP="00BB3FF4">
      <w:pPr>
        <w:spacing w:after="0" w:line="240" w:lineRule="auto"/>
        <w:ind w:firstLine="709"/>
        <w:jc w:val="both"/>
        <w:rPr>
          <w:rFonts w:ascii="Times New Roman" w:hAnsi="Times New Roman" w:cs="Times New Roman"/>
          <w:sz w:val="28"/>
          <w:szCs w:val="28"/>
        </w:rPr>
      </w:pPr>
    </w:p>
    <w:p w14:paraId="2F9ED028" w14:textId="77777777" w:rsidR="00BB3FF4" w:rsidRPr="00E62BAD" w:rsidRDefault="00BB3FF4" w:rsidP="00BB3FF4">
      <w:pPr>
        <w:spacing w:after="0" w:line="240" w:lineRule="auto"/>
        <w:jc w:val="both"/>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4E35A467" wp14:editId="7AF0D5FC">
            <wp:extent cx="2865600" cy="2764800"/>
            <wp:effectExtent l="0" t="0" r="0" b="0"/>
            <wp:docPr id="11103707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044E2B32" wp14:editId="45DBE060">
            <wp:extent cx="2865600" cy="2764800"/>
            <wp:effectExtent l="0" t="0" r="0" b="0"/>
            <wp:docPr id="6011382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1F3B9A18" wp14:editId="4C934EAE">
            <wp:extent cx="2865600" cy="2764800"/>
            <wp:effectExtent l="0" t="0" r="0" b="0"/>
            <wp:docPr id="5892948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A3E3962" wp14:editId="502C4C14">
            <wp:extent cx="2865600" cy="2764800"/>
            <wp:effectExtent l="0" t="0" r="0" b="0"/>
            <wp:docPr id="76341560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E6F6F2F" wp14:editId="240948B3">
            <wp:extent cx="2865600" cy="2764800"/>
            <wp:effectExtent l="0" t="0" r="0" b="0"/>
            <wp:docPr id="48338616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65600" cy="2764800"/>
                    </a:xfrm>
                    <a:prstGeom prst="rect">
                      <a:avLst/>
                    </a:prstGeom>
                    <a:noFill/>
                    <a:ln>
                      <a:noFill/>
                    </a:ln>
                  </pic:spPr>
                </pic:pic>
              </a:graphicData>
            </a:graphic>
          </wp:inline>
        </w:drawing>
      </w:r>
    </w:p>
    <w:p w14:paraId="7AA46645" w14:textId="5E37CACC" w:rsidR="00BB3FF4" w:rsidRPr="0046142F"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F15852">
        <w:rPr>
          <w:rFonts w:ascii="Times New Roman" w:hAnsi="Times New Roman" w:cs="Times New Roman"/>
          <w:sz w:val="28"/>
          <w:szCs w:val="28"/>
        </w:rPr>
        <w:t>19</w:t>
      </w:r>
      <w:r w:rsidRPr="0046142F">
        <w:rPr>
          <w:rFonts w:ascii="Times New Roman" w:hAnsi="Times New Roman" w:cs="Times New Roman"/>
          <w:sz w:val="28"/>
          <w:szCs w:val="28"/>
        </w:rPr>
        <w:t xml:space="preserve"> – Карты глубин залегания уровней грунтовых вод по результатам решения третьего сценария прогнозной задачи </w:t>
      </w:r>
    </w:p>
    <w:p w14:paraId="0FF459CF" w14:textId="77777777" w:rsidR="00BB3FF4" w:rsidRPr="00E62BAD" w:rsidRDefault="00BB3FF4" w:rsidP="00BB3FF4">
      <w:pPr>
        <w:spacing w:after="0" w:line="240" w:lineRule="auto"/>
        <w:jc w:val="both"/>
        <w:rPr>
          <w:rFonts w:ascii="Times New Roman" w:hAnsi="Times New Roman" w:cs="Times New Roman"/>
          <w:sz w:val="24"/>
          <w:szCs w:val="24"/>
        </w:rPr>
      </w:pPr>
    </w:p>
    <w:p w14:paraId="2C260DAD" w14:textId="77777777" w:rsidR="00BB3FF4" w:rsidRPr="00E62BAD" w:rsidRDefault="00BB3FF4" w:rsidP="00BB3FF4">
      <w:pPr>
        <w:spacing w:after="0" w:line="240" w:lineRule="auto"/>
        <w:ind w:firstLine="709"/>
        <w:jc w:val="both"/>
        <w:rPr>
          <w:rFonts w:ascii="Times New Roman" w:hAnsi="Times New Roman" w:cs="Times New Roman"/>
          <w:sz w:val="24"/>
          <w:szCs w:val="24"/>
        </w:rPr>
      </w:pPr>
    </w:p>
    <w:p w14:paraId="4AE77785" w14:textId="77777777" w:rsidR="00BB3FF4" w:rsidRDefault="00BB3FF4" w:rsidP="008C7D26">
      <w:pPr>
        <w:spacing w:after="0" w:line="240" w:lineRule="auto"/>
        <w:jc w:val="center"/>
        <w:rPr>
          <w:rFonts w:ascii="Times New Roman" w:hAnsi="Times New Roman" w:cs="Times New Roman"/>
          <w:sz w:val="24"/>
          <w:szCs w:val="24"/>
        </w:rPr>
      </w:pPr>
      <w:r w:rsidRPr="00E62BAD">
        <w:rPr>
          <w:rFonts w:ascii="Times New Roman" w:hAnsi="Times New Roman" w:cs="Times New Roman"/>
          <w:noProof/>
          <w:sz w:val="24"/>
          <w:szCs w:val="24"/>
        </w:rPr>
        <w:lastRenderedPageBreak/>
        <w:drawing>
          <wp:inline distT="0" distB="0" distL="0" distR="0" wp14:anchorId="1336C0B7" wp14:editId="5340F331">
            <wp:extent cx="2130028" cy="2808000"/>
            <wp:effectExtent l="0" t="0" r="3810" b="0"/>
            <wp:docPr id="173346633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30028"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2EAE5097" wp14:editId="75249754">
            <wp:extent cx="2130028" cy="2808000"/>
            <wp:effectExtent l="0" t="0" r="3810" b="0"/>
            <wp:docPr id="11371384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30028"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37B1BAE" wp14:editId="5F22AD2C">
            <wp:extent cx="2130028" cy="2808000"/>
            <wp:effectExtent l="0" t="0" r="3810" b="0"/>
            <wp:docPr id="169569978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30028"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43B0081E" wp14:editId="39A3F0A3">
            <wp:extent cx="2130028" cy="2808000"/>
            <wp:effectExtent l="0" t="0" r="3810" b="0"/>
            <wp:docPr id="18885328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30028" cy="2808000"/>
                    </a:xfrm>
                    <a:prstGeom prst="rect">
                      <a:avLst/>
                    </a:prstGeom>
                    <a:noFill/>
                    <a:ln>
                      <a:noFill/>
                    </a:ln>
                  </pic:spPr>
                </pic:pic>
              </a:graphicData>
            </a:graphic>
          </wp:inline>
        </w:drawing>
      </w:r>
      <w:r w:rsidRPr="00E62BAD">
        <w:rPr>
          <w:rFonts w:ascii="Times New Roman" w:hAnsi="Times New Roman" w:cs="Times New Roman"/>
          <w:noProof/>
          <w:sz w:val="24"/>
          <w:szCs w:val="24"/>
        </w:rPr>
        <w:drawing>
          <wp:inline distT="0" distB="0" distL="0" distR="0" wp14:anchorId="174B1CD5" wp14:editId="2A519148">
            <wp:extent cx="2130028" cy="2808000"/>
            <wp:effectExtent l="0" t="0" r="3810" b="0"/>
            <wp:docPr id="31789797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30028" cy="2808000"/>
                    </a:xfrm>
                    <a:prstGeom prst="rect">
                      <a:avLst/>
                    </a:prstGeom>
                    <a:noFill/>
                    <a:ln>
                      <a:noFill/>
                    </a:ln>
                  </pic:spPr>
                </pic:pic>
              </a:graphicData>
            </a:graphic>
          </wp:inline>
        </w:drawing>
      </w:r>
    </w:p>
    <w:p w14:paraId="2CE102B5" w14:textId="59472554" w:rsidR="00BB3FF4" w:rsidRDefault="00BB3FF4" w:rsidP="00BB3F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F15852">
        <w:rPr>
          <w:rFonts w:ascii="Times New Roman" w:hAnsi="Times New Roman" w:cs="Times New Roman"/>
          <w:sz w:val="28"/>
          <w:szCs w:val="28"/>
        </w:rPr>
        <w:t>20</w:t>
      </w:r>
      <w:r w:rsidR="008C7D26">
        <w:rPr>
          <w:rFonts w:ascii="Times New Roman" w:hAnsi="Times New Roman" w:cs="Times New Roman"/>
          <w:sz w:val="28"/>
          <w:szCs w:val="28"/>
        </w:rPr>
        <w:t>.</w:t>
      </w:r>
      <w:r w:rsidRPr="00526D46">
        <w:rPr>
          <w:rFonts w:ascii="Times New Roman" w:hAnsi="Times New Roman" w:cs="Times New Roman"/>
          <w:sz w:val="28"/>
          <w:szCs w:val="28"/>
        </w:rPr>
        <w:t xml:space="preserve"> – </w:t>
      </w:r>
      <w:r>
        <w:rPr>
          <w:rFonts w:ascii="Times New Roman" w:hAnsi="Times New Roman" w:cs="Times New Roman"/>
          <w:sz w:val="28"/>
          <w:szCs w:val="28"/>
        </w:rPr>
        <w:t xml:space="preserve">Элементы водного баланса по результатам решения прогнозной </w:t>
      </w:r>
      <w:r w:rsidRPr="00526D46">
        <w:rPr>
          <w:rFonts w:ascii="Times New Roman" w:hAnsi="Times New Roman" w:cs="Times New Roman"/>
          <w:sz w:val="28"/>
          <w:szCs w:val="28"/>
        </w:rPr>
        <w:t xml:space="preserve">задачи по </w:t>
      </w:r>
      <w:r>
        <w:rPr>
          <w:rFonts w:ascii="Times New Roman" w:hAnsi="Times New Roman" w:cs="Times New Roman"/>
          <w:sz w:val="28"/>
          <w:szCs w:val="28"/>
        </w:rPr>
        <w:t xml:space="preserve">третьему </w:t>
      </w:r>
      <w:r w:rsidRPr="00526D46">
        <w:rPr>
          <w:rFonts w:ascii="Times New Roman" w:hAnsi="Times New Roman" w:cs="Times New Roman"/>
          <w:sz w:val="28"/>
          <w:szCs w:val="28"/>
        </w:rPr>
        <w:t>сценарию</w:t>
      </w:r>
    </w:p>
    <w:p w14:paraId="2ACE32D4" w14:textId="77777777" w:rsidR="0069750E" w:rsidRDefault="0069750E" w:rsidP="00BB3FF4">
      <w:pPr>
        <w:spacing w:after="0" w:line="240" w:lineRule="auto"/>
        <w:jc w:val="center"/>
        <w:rPr>
          <w:rFonts w:ascii="Times New Roman" w:hAnsi="Times New Roman" w:cs="Times New Roman"/>
          <w:sz w:val="28"/>
          <w:szCs w:val="28"/>
        </w:rPr>
      </w:pPr>
    </w:p>
    <w:p w14:paraId="6200CD7B" w14:textId="6A855C4A" w:rsidR="0069750E" w:rsidRPr="006A2331" w:rsidRDefault="0069750E" w:rsidP="0069750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3F0613F0" w14:textId="77777777" w:rsidR="00BB3FF4" w:rsidRPr="00E778FB" w:rsidRDefault="00BB3FF4" w:rsidP="00BB3FF4">
      <w:pPr>
        <w:spacing w:after="0" w:line="240" w:lineRule="auto"/>
        <w:ind w:firstLine="709"/>
        <w:jc w:val="both"/>
        <w:rPr>
          <w:rFonts w:ascii="Times New Roman" w:eastAsia="Calibri" w:hAnsi="Times New Roman" w:cs="Times New Roman"/>
          <w:b/>
          <w:color w:val="000000" w:themeColor="text1"/>
          <w:sz w:val="28"/>
          <w:szCs w:val="28"/>
          <w:lang w:eastAsia="en-US"/>
        </w:rPr>
      </w:pPr>
      <w:r w:rsidRPr="00E778FB">
        <w:rPr>
          <w:rFonts w:ascii="Times New Roman" w:eastAsia="Calibri" w:hAnsi="Times New Roman" w:cs="Times New Roman"/>
          <w:b/>
          <w:color w:val="000000" w:themeColor="text1"/>
          <w:sz w:val="28"/>
          <w:szCs w:val="28"/>
          <w:lang w:eastAsia="en-US"/>
        </w:rPr>
        <w:lastRenderedPageBreak/>
        <w:t xml:space="preserve">Выводы по </w:t>
      </w:r>
      <w:r>
        <w:rPr>
          <w:rFonts w:ascii="Times New Roman" w:eastAsia="Calibri" w:hAnsi="Times New Roman" w:cs="Times New Roman"/>
          <w:b/>
          <w:color w:val="000000" w:themeColor="text1"/>
          <w:sz w:val="28"/>
          <w:szCs w:val="28"/>
          <w:lang w:eastAsia="en-US"/>
        </w:rPr>
        <w:t>5</w:t>
      </w:r>
      <w:r w:rsidRPr="00E778FB">
        <w:rPr>
          <w:rFonts w:ascii="Times New Roman" w:eastAsia="Calibri" w:hAnsi="Times New Roman" w:cs="Times New Roman"/>
          <w:b/>
          <w:color w:val="000000" w:themeColor="text1"/>
          <w:sz w:val="28"/>
          <w:szCs w:val="28"/>
          <w:lang w:eastAsia="en-US"/>
        </w:rPr>
        <w:t xml:space="preserve"> разделу:</w:t>
      </w:r>
    </w:p>
    <w:p w14:paraId="6737AA2A" w14:textId="734614A2"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F7B34">
        <w:rPr>
          <w:rFonts w:ascii="Times New Roman" w:hAnsi="Times New Roman" w:cs="Times New Roman"/>
          <w:sz w:val="28"/>
          <w:szCs w:val="28"/>
        </w:rPr>
        <w:t xml:space="preserve"> </w:t>
      </w:r>
      <w:r w:rsidRPr="00621F35">
        <w:rPr>
          <w:rFonts w:ascii="Times New Roman" w:hAnsi="Times New Roman" w:cs="Times New Roman"/>
          <w:sz w:val="28"/>
          <w:szCs w:val="28"/>
        </w:rPr>
        <w:t>Задачей моделирования явля</w:t>
      </w:r>
      <w:r>
        <w:rPr>
          <w:rFonts w:ascii="Times New Roman" w:hAnsi="Times New Roman" w:cs="Times New Roman"/>
          <w:sz w:val="28"/>
          <w:szCs w:val="28"/>
        </w:rPr>
        <w:t>лась</w:t>
      </w:r>
      <w:r w:rsidRPr="00621F35">
        <w:rPr>
          <w:rFonts w:ascii="Times New Roman" w:hAnsi="Times New Roman" w:cs="Times New Roman"/>
          <w:sz w:val="28"/>
          <w:szCs w:val="28"/>
        </w:rPr>
        <w:t xml:space="preserve"> оценка эффективности существующей системы СВД Макт</w:t>
      </w:r>
      <w:r w:rsidR="006A2331">
        <w:rPr>
          <w:rFonts w:ascii="Times New Roman" w:hAnsi="Times New Roman" w:cs="Times New Roman"/>
          <w:sz w:val="28"/>
          <w:szCs w:val="28"/>
        </w:rPr>
        <w:t>а</w:t>
      </w:r>
      <w:r w:rsidRPr="00621F35">
        <w:rPr>
          <w:rFonts w:ascii="Times New Roman" w:hAnsi="Times New Roman" w:cs="Times New Roman"/>
          <w:sz w:val="28"/>
          <w:szCs w:val="28"/>
        </w:rPr>
        <w:t>аральского массива, воспроизведение предложенного технологическим регламентом режима его работы в период промывки, вегетационн</w:t>
      </w:r>
      <w:r>
        <w:rPr>
          <w:rFonts w:ascii="Times New Roman" w:hAnsi="Times New Roman" w:cs="Times New Roman"/>
          <w:sz w:val="28"/>
          <w:szCs w:val="28"/>
        </w:rPr>
        <w:t xml:space="preserve">ый </w:t>
      </w:r>
      <w:r w:rsidRPr="00621F35">
        <w:rPr>
          <w:rFonts w:ascii="Times New Roman" w:hAnsi="Times New Roman" w:cs="Times New Roman"/>
          <w:sz w:val="28"/>
          <w:szCs w:val="28"/>
        </w:rPr>
        <w:t xml:space="preserve">и </w:t>
      </w:r>
      <w:proofErr w:type="spellStart"/>
      <w:r w:rsidRPr="00621F35">
        <w:rPr>
          <w:rFonts w:ascii="Times New Roman" w:hAnsi="Times New Roman" w:cs="Times New Roman"/>
          <w:sz w:val="28"/>
          <w:szCs w:val="28"/>
        </w:rPr>
        <w:t>межвегетационн</w:t>
      </w:r>
      <w:r>
        <w:rPr>
          <w:rFonts w:ascii="Times New Roman" w:hAnsi="Times New Roman" w:cs="Times New Roman"/>
          <w:sz w:val="28"/>
          <w:szCs w:val="28"/>
        </w:rPr>
        <w:t>ый</w:t>
      </w:r>
      <w:proofErr w:type="spellEnd"/>
      <w:r w:rsidRPr="00621F35">
        <w:rPr>
          <w:rFonts w:ascii="Times New Roman" w:hAnsi="Times New Roman" w:cs="Times New Roman"/>
          <w:sz w:val="28"/>
          <w:szCs w:val="28"/>
        </w:rPr>
        <w:t xml:space="preserve"> периоды, </w:t>
      </w:r>
      <w:r>
        <w:rPr>
          <w:rFonts w:ascii="Times New Roman" w:hAnsi="Times New Roman" w:cs="Times New Roman"/>
          <w:sz w:val="28"/>
          <w:szCs w:val="28"/>
        </w:rPr>
        <w:t xml:space="preserve">а также </w:t>
      </w:r>
      <w:r w:rsidRPr="00621F35">
        <w:rPr>
          <w:rFonts w:ascii="Times New Roman" w:hAnsi="Times New Roman" w:cs="Times New Roman"/>
          <w:sz w:val="28"/>
          <w:szCs w:val="28"/>
        </w:rPr>
        <w:t>установление оптимальных параметров и схем</w:t>
      </w:r>
      <w:r>
        <w:rPr>
          <w:rFonts w:ascii="Times New Roman" w:hAnsi="Times New Roman" w:cs="Times New Roman"/>
          <w:sz w:val="28"/>
          <w:szCs w:val="28"/>
        </w:rPr>
        <w:t xml:space="preserve"> ирригации</w:t>
      </w:r>
      <w:r w:rsidRPr="00621F35">
        <w:rPr>
          <w:rFonts w:ascii="Times New Roman" w:hAnsi="Times New Roman" w:cs="Times New Roman"/>
          <w:sz w:val="28"/>
          <w:szCs w:val="28"/>
        </w:rPr>
        <w:t>.</w:t>
      </w:r>
    </w:p>
    <w:p w14:paraId="5D87EE23" w14:textId="7801AC90"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F7B34">
        <w:rPr>
          <w:rFonts w:ascii="Times New Roman" w:hAnsi="Times New Roman" w:cs="Times New Roman"/>
          <w:sz w:val="28"/>
          <w:szCs w:val="28"/>
        </w:rPr>
        <w:t xml:space="preserve"> </w:t>
      </w:r>
      <w:r>
        <w:rPr>
          <w:rFonts w:ascii="Times New Roman" w:hAnsi="Times New Roman" w:cs="Times New Roman"/>
          <w:sz w:val="28"/>
          <w:szCs w:val="28"/>
        </w:rPr>
        <w:t>Определены элементы водного баланса Мактааральского массива орошения.</w:t>
      </w:r>
    </w:p>
    <w:p w14:paraId="42C7AF99"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Выделены зоны, наиболее подверженная засолению.</w:t>
      </w:r>
    </w:p>
    <w:p w14:paraId="01A8563B" w14:textId="5A90971A"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F7B34">
        <w:rPr>
          <w:rFonts w:ascii="Times New Roman" w:hAnsi="Times New Roman" w:cs="Times New Roman"/>
          <w:sz w:val="28"/>
          <w:szCs w:val="28"/>
        </w:rPr>
        <w:t xml:space="preserve"> </w:t>
      </w:r>
      <w:r>
        <w:rPr>
          <w:rFonts w:ascii="Times New Roman" w:hAnsi="Times New Roman" w:cs="Times New Roman"/>
          <w:sz w:val="28"/>
          <w:szCs w:val="28"/>
        </w:rPr>
        <w:t xml:space="preserve">Решены прогнозные задачи для трех сценариев работы системы вертикального дренажа. </w:t>
      </w:r>
    </w:p>
    <w:p w14:paraId="3200BA26" w14:textId="6E0540B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F7B34">
        <w:rPr>
          <w:rFonts w:ascii="Times New Roman" w:hAnsi="Times New Roman" w:cs="Times New Roman"/>
          <w:sz w:val="28"/>
          <w:szCs w:val="28"/>
        </w:rPr>
        <w:t xml:space="preserve"> </w:t>
      </w:r>
      <w:r>
        <w:rPr>
          <w:rFonts w:ascii="Times New Roman" w:hAnsi="Times New Roman" w:cs="Times New Roman"/>
          <w:sz w:val="28"/>
          <w:szCs w:val="28"/>
        </w:rPr>
        <w:t>Подтверждена неэффективность существующей системы и системы, соответствующей технологическому регламенту.</w:t>
      </w:r>
    </w:p>
    <w:p w14:paraId="60F21DCB"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Выбрана эффективная система работы вертикального дренажа.</w:t>
      </w:r>
    </w:p>
    <w:p w14:paraId="436DDFDB" w14:textId="77777777" w:rsidR="00BB3FF4" w:rsidRDefault="00BB3FF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Для получения более точных прогнозов изменения гидрогеологических условий в результате работы системы вертикального дренажа рекомендуется создание моделей-врезок критических участков на основе созданной региональной модели.</w:t>
      </w:r>
    </w:p>
    <w:p w14:paraId="29AB7852" w14:textId="26045035" w:rsidR="005F7B34" w:rsidRDefault="005F7B34" w:rsidP="00BB3F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Потенциал вторичного использования воды из СВД на </w:t>
      </w:r>
      <w:proofErr w:type="spellStart"/>
      <w:r>
        <w:rPr>
          <w:rFonts w:ascii="Times New Roman" w:hAnsi="Times New Roman" w:cs="Times New Roman"/>
          <w:sz w:val="28"/>
          <w:szCs w:val="28"/>
        </w:rPr>
        <w:t>субирригацию</w:t>
      </w:r>
      <w:proofErr w:type="spellEnd"/>
      <w:r>
        <w:rPr>
          <w:rFonts w:ascii="Times New Roman" w:hAnsi="Times New Roman" w:cs="Times New Roman"/>
          <w:sz w:val="28"/>
          <w:szCs w:val="28"/>
        </w:rPr>
        <w:t xml:space="preserve"> оценивается на 14% от поливной нормы или 73 млн.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дополнительного источника воды для орошения 147102 га полей.</w:t>
      </w:r>
    </w:p>
    <w:p w14:paraId="79DF87B3" w14:textId="24A07D2E" w:rsidR="00DE064A" w:rsidRPr="005F7B34" w:rsidRDefault="00DE064A" w:rsidP="00BB3FF4">
      <w:pPr>
        <w:spacing w:after="0" w:line="240" w:lineRule="auto"/>
        <w:ind w:firstLine="709"/>
        <w:jc w:val="both"/>
        <w:rPr>
          <w:rFonts w:ascii="Times New Roman" w:hAnsi="Times New Roman" w:cs="Times New Roman"/>
          <w:sz w:val="28"/>
          <w:szCs w:val="28"/>
        </w:rPr>
      </w:pPr>
      <w:r w:rsidRPr="00DE064A">
        <w:rPr>
          <w:rFonts w:ascii="Times New Roman" w:hAnsi="Times New Roman" w:cs="Times New Roman"/>
          <w:i/>
          <w:iCs/>
          <w:sz w:val="28"/>
          <w:szCs w:val="28"/>
        </w:rPr>
        <w:t>Защищаемое положение 3</w:t>
      </w:r>
      <w:r>
        <w:rPr>
          <w:rFonts w:ascii="Times New Roman" w:hAnsi="Times New Roman" w:cs="Times New Roman"/>
          <w:sz w:val="28"/>
          <w:szCs w:val="28"/>
        </w:rPr>
        <w:t>. М</w:t>
      </w:r>
      <w:r w:rsidRPr="00B914B3">
        <w:rPr>
          <w:rFonts w:ascii="Times New Roman" w:eastAsia="Times New Roman" w:hAnsi="Times New Roman" w:cs="Times New Roman"/>
          <w:color w:val="000000" w:themeColor="text1"/>
          <w:sz w:val="28"/>
          <w:szCs w:val="28"/>
        </w:rPr>
        <w:t xml:space="preserve">атематическая модель гидрогеологических условий орошаемых земель позволяет </w:t>
      </w:r>
      <w:r>
        <w:rPr>
          <w:rFonts w:ascii="Times New Roman" w:eastAsia="Times New Roman" w:hAnsi="Times New Roman" w:cs="Times New Roman"/>
          <w:color w:val="000000" w:themeColor="text1"/>
          <w:sz w:val="28"/>
          <w:szCs w:val="28"/>
        </w:rPr>
        <w:t>прогнозировать гидрогеологические условия в разных сценариях</w:t>
      </w:r>
      <w:r w:rsidRPr="00B914B3">
        <w:rPr>
          <w:rFonts w:ascii="Times New Roman" w:eastAsia="Times New Roman" w:hAnsi="Times New Roman" w:cs="Times New Roman"/>
          <w:color w:val="000000" w:themeColor="text1"/>
          <w:sz w:val="28"/>
          <w:szCs w:val="28"/>
        </w:rPr>
        <w:t xml:space="preserve"> режима скважин вертикального дренажа. Модель показывает неэффективность существующего режима СВД и позволяет подбирать необходимый режим для улучшения мелиоративной обстановки, и в последующем повысить урожайность хлопка сырца на территории исследования.</w:t>
      </w:r>
    </w:p>
    <w:p w14:paraId="32F7F4E0" w14:textId="77777777" w:rsidR="00611F89" w:rsidRPr="00E778FB" w:rsidRDefault="00611F89" w:rsidP="00E650EE">
      <w:pPr>
        <w:spacing w:after="0" w:line="240" w:lineRule="auto"/>
        <w:contextualSpacing/>
        <w:jc w:val="both"/>
        <w:rPr>
          <w:rFonts w:ascii="Times New Roman" w:eastAsia="Calibri" w:hAnsi="Times New Roman" w:cs="Times New Roman"/>
          <w:color w:val="000000" w:themeColor="text1"/>
          <w:sz w:val="24"/>
          <w:szCs w:val="24"/>
          <w:lang w:eastAsia="en-US"/>
        </w:rPr>
        <w:sectPr w:rsidR="00611F89" w:rsidRPr="00E778FB" w:rsidSect="00101A30">
          <w:footerReference w:type="default" r:id="rId171"/>
          <w:pgSz w:w="11906" w:h="16838"/>
          <w:pgMar w:top="1134" w:right="567" w:bottom="1134" w:left="1701" w:header="709" w:footer="709" w:gutter="0"/>
          <w:pgNumType w:start="114"/>
          <w:cols w:space="708"/>
          <w:docGrid w:linePitch="360"/>
        </w:sectPr>
      </w:pPr>
    </w:p>
    <w:p w14:paraId="2C044FB3" w14:textId="77777777" w:rsidR="00F32C8E" w:rsidRPr="00E778FB" w:rsidRDefault="00F32C8E" w:rsidP="00F32C8E">
      <w:pPr>
        <w:spacing w:after="0" w:line="240" w:lineRule="auto"/>
        <w:jc w:val="center"/>
        <w:rPr>
          <w:rFonts w:ascii="Times New Roman" w:eastAsiaTheme="minorHAnsi" w:hAnsi="Times New Roman" w:cs="Times New Roman"/>
          <w:b/>
          <w:color w:val="000000" w:themeColor="text1"/>
          <w:sz w:val="28"/>
          <w:szCs w:val="28"/>
          <w:lang w:eastAsia="en-US"/>
        </w:rPr>
      </w:pPr>
      <w:r w:rsidRPr="00E778FB">
        <w:rPr>
          <w:rFonts w:ascii="Times New Roman" w:eastAsiaTheme="minorHAnsi" w:hAnsi="Times New Roman" w:cs="Times New Roman"/>
          <w:b/>
          <w:color w:val="000000" w:themeColor="text1"/>
          <w:sz w:val="28"/>
          <w:szCs w:val="28"/>
          <w:lang w:eastAsia="en-US"/>
        </w:rPr>
        <w:lastRenderedPageBreak/>
        <w:t>ЗАКЛЮЧЕНИЕ</w:t>
      </w:r>
    </w:p>
    <w:p w14:paraId="5AC5286A" w14:textId="51E6CBD2" w:rsidR="00DD1F62" w:rsidRPr="001E03D7"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03D7">
        <w:rPr>
          <w:rFonts w:ascii="Times New Roman" w:eastAsiaTheme="minorHAnsi" w:hAnsi="Times New Roman" w:cs="Times New Roman"/>
          <w:color w:val="000000" w:themeColor="text1"/>
          <w:sz w:val="28"/>
          <w:szCs w:val="28"/>
          <w:lang w:eastAsia="en-US"/>
        </w:rPr>
        <w:t>Использование аэрокосмических методов в своем развитии прошли путь от визуального дешифрирования до компьютерного анализа цифровых данных, получаемых в нескольких диапазонах электромагнитного спектра. Материалы дистанционных съемок стали представлять значительную роль при геологическом картографировании, гидрогеологических, инженерно- геологических и эколого-</w:t>
      </w:r>
      <w:r>
        <w:rPr>
          <w:rFonts w:ascii="Times New Roman" w:eastAsiaTheme="minorHAnsi" w:hAnsi="Times New Roman" w:cs="Times New Roman"/>
          <w:color w:val="000000" w:themeColor="text1"/>
          <w:sz w:val="28"/>
          <w:szCs w:val="28"/>
          <w:lang w:eastAsia="en-US"/>
        </w:rPr>
        <w:t>мелиоративных</w:t>
      </w:r>
      <w:r w:rsidRPr="001E03D7">
        <w:rPr>
          <w:rFonts w:ascii="Times New Roman" w:eastAsiaTheme="minorHAnsi" w:hAnsi="Times New Roman" w:cs="Times New Roman"/>
          <w:color w:val="000000" w:themeColor="text1"/>
          <w:sz w:val="28"/>
          <w:szCs w:val="28"/>
          <w:lang w:eastAsia="en-US"/>
        </w:rPr>
        <w:t xml:space="preserve"> исследованиях. Организация работ по изучению поверхности Земли, основанная на сочетании аэрокосмических методов с проведением наземных наблюдений на ключевых участках, позволяет увеличить информативность исследований.</w:t>
      </w:r>
    </w:p>
    <w:p w14:paraId="640EB8C5" w14:textId="77777777" w:rsidR="00DD1F62"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1E03D7">
        <w:rPr>
          <w:rFonts w:ascii="Times New Roman" w:eastAsiaTheme="minorHAnsi" w:hAnsi="Times New Roman" w:cs="Times New Roman"/>
          <w:color w:val="000000" w:themeColor="text1"/>
          <w:sz w:val="28"/>
          <w:szCs w:val="28"/>
          <w:lang w:eastAsia="en-US"/>
        </w:rPr>
        <w:t xml:space="preserve">На </w:t>
      </w:r>
      <w:proofErr w:type="spellStart"/>
      <w:r w:rsidRPr="001E03D7">
        <w:rPr>
          <w:rFonts w:ascii="Times New Roman" w:eastAsiaTheme="minorHAnsi" w:hAnsi="Times New Roman" w:cs="Times New Roman"/>
          <w:color w:val="000000" w:themeColor="text1"/>
          <w:sz w:val="28"/>
          <w:szCs w:val="28"/>
          <w:lang w:eastAsia="en-US"/>
        </w:rPr>
        <w:t>космоснимках</w:t>
      </w:r>
      <w:proofErr w:type="spellEnd"/>
      <w:r w:rsidRPr="001E03D7">
        <w:rPr>
          <w:rFonts w:ascii="Times New Roman" w:eastAsiaTheme="minorHAnsi" w:hAnsi="Times New Roman" w:cs="Times New Roman"/>
          <w:color w:val="000000" w:themeColor="text1"/>
          <w:sz w:val="28"/>
          <w:szCs w:val="28"/>
          <w:lang w:eastAsia="en-US"/>
        </w:rPr>
        <w:t xml:space="preserve"> в гидрогеологических исследованиях, объект исследования </w:t>
      </w:r>
      <w:r>
        <w:rPr>
          <w:rFonts w:ascii="Times New Roman" w:eastAsiaTheme="minorHAnsi" w:hAnsi="Times New Roman" w:cs="Times New Roman"/>
          <w:color w:val="000000" w:themeColor="text1"/>
          <w:sz w:val="28"/>
          <w:szCs w:val="28"/>
          <w:lang w:eastAsia="en-US"/>
        </w:rPr>
        <w:t>«</w:t>
      </w:r>
      <w:r w:rsidRPr="001E03D7">
        <w:rPr>
          <w:rFonts w:ascii="Times New Roman" w:eastAsiaTheme="minorHAnsi" w:hAnsi="Times New Roman" w:cs="Times New Roman"/>
          <w:color w:val="000000" w:themeColor="text1"/>
          <w:sz w:val="28"/>
          <w:szCs w:val="28"/>
          <w:lang w:eastAsia="en-US"/>
        </w:rPr>
        <w:t>подземные воды</w:t>
      </w:r>
      <w:r>
        <w:rPr>
          <w:rFonts w:ascii="Times New Roman" w:eastAsiaTheme="minorHAnsi" w:hAnsi="Times New Roman" w:cs="Times New Roman"/>
          <w:color w:val="000000" w:themeColor="text1"/>
          <w:sz w:val="28"/>
          <w:szCs w:val="28"/>
          <w:lang w:eastAsia="en-US"/>
        </w:rPr>
        <w:t>»</w:t>
      </w:r>
      <w:r w:rsidRPr="001E03D7">
        <w:rPr>
          <w:rFonts w:ascii="Times New Roman" w:eastAsiaTheme="minorHAnsi" w:hAnsi="Times New Roman" w:cs="Times New Roman"/>
          <w:color w:val="000000" w:themeColor="text1"/>
          <w:sz w:val="28"/>
          <w:szCs w:val="28"/>
          <w:lang w:eastAsia="en-US"/>
        </w:rPr>
        <w:t xml:space="preserve"> не находит непосредственного отражения. В связи с этим при изучении подземной гидросферы используется индикационное дешифрирование.</w:t>
      </w:r>
      <w:r w:rsidRPr="001C5B29">
        <w:rPr>
          <w:rFonts w:ascii="Times New Roman" w:eastAsiaTheme="minorHAnsi" w:hAnsi="Times New Roman" w:cs="Times New Roman"/>
          <w:color w:val="000000" w:themeColor="text1"/>
          <w:sz w:val="28"/>
          <w:szCs w:val="28"/>
          <w:lang w:eastAsia="en-US"/>
        </w:rPr>
        <w:t xml:space="preserve"> </w:t>
      </w:r>
      <w:r>
        <w:rPr>
          <w:rFonts w:ascii="Times New Roman" w:eastAsiaTheme="minorHAnsi" w:hAnsi="Times New Roman" w:cs="Times New Roman"/>
          <w:color w:val="000000" w:themeColor="text1"/>
          <w:sz w:val="28"/>
          <w:szCs w:val="28"/>
          <w:lang w:eastAsia="en-US"/>
        </w:rPr>
        <w:t>Все больше актуальности приобретают методы ДЗЗ с использованием глубокого машинного обучения и регрессионного анализа.</w:t>
      </w:r>
    </w:p>
    <w:p w14:paraId="23D34305" w14:textId="77777777" w:rsidR="00DD1F62"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hAnsi="Times New Roman" w:cs="Times New Roman"/>
          <w:sz w:val="28"/>
          <w:szCs w:val="28"/>
        </w:rPr>
        <w:t xml:space="preserve">Методы ДЗЗ чаще используются в паре с ГИС-системами, комплексное использование которых дает возможность применять метод взвешенного наложения, что в свою очередь выявляет потенциальные участки с наличием подземных вод. Метод взвешенного наложения </w:t>
      </w:r>
      <w:r w:rsidRPr="00630596">
        <w:rPr>
          <w:rFonts w:ascii="Times New Roman" w:hAnsi="Times New Roman" w:cs="Times New Roman"/>
          <w:sz w:val="28"/>
          <w:szCs w:val="28"/>
        </w:rPr>
        <w:t>рассчит</w:t>
      </w:r>
      <w:r>
        <w:rPr>
          <w:rFonts w:ascii="Times New Roman" w:hAnsi="Times New Roman" w:cs="Times New Roman"/>
          <w:sz w:val="28"/>
          <w:szCs w:val="28"/>
        </w:rPr>
        <w:t>ывается</w:t>
      </w:r>
      <w:r w:rsidRPr="00630596">
        <w:rPr>
          <w:rFonts w:ascii="Times New Roman" w:hAnsi="Times New Roman" w:cs="Times New Roman"/>
          <w:sz w:val="28"/>
          <w:szCs w:val="28"/>
        </w:rPr>
        <w:t xml:space="preserve"> с использованием значений баллов, присвоенных каждому изучаемому параметру (в пределах от низкого до высокого). </w:t>
      </w:r>
      <w:r>
        <w:rPr>
          <w:rFonts w:ascii="Times New Roman" w:hAnsi="Times New Roman" w:cs="Times New Roman"/>
          <w:sz w:val="28"/>
          <w:szCs w:val="28"/>
        </w:rPr>
        <w:t>В</w:t>
      </w:r>
      <w:r w:rsidRPr="00630596">
        <w:rPr>
          <w:rFonts w:ascii="Times New Roman" w:hAnsi="Times New Roman" w:cs="Times New Roman"/>
          <w:sz w:val="28"/>
          <w:szCs w:val="28"/>
        </w:rPr>
        <w:t xml:space="preserve">ыделенные </w:t>
      </w:r>
      <w:proofErr w:type="spellStart"/>
      <w:r w:rsidRPr="00630596">
        <w:rPr>
          <w:rFonts w:ascii="Times New Roman" w:hAnsi="Times New Roman" w:cs="Times New Roman"/>
          <w:sz w:val="28"/>
          <w:szCs w:val="28"/>
        </w:rPr>
        <w:t>линеаменты</w:t>
      </w:r>
      <w:proofErr w:type="spellEnd"/>
      <w:r w:rsidRPr="00630596">
        <w:rPr>
          <w:rFonts w:ascii="Times New Roman" w:hAnsi="Times New Roman" w:cs="Times New Roman"/>
          <w:sz w:val="28"/>
          <w:szCs w:val="28"/>
        </w:rPr>
        <w:t xml:space="preserve"> положительно коррелируют с разломами. Плотность </w:t>
      </w:r>
      <w:proofErr w:type="spellStart"/>
      <w:r w:rsidRPr="00630596">
        <w:rPr>
          <w:rFonts w:ascii="Times New Roman" w:hAnsi="Times New Roman" w:cs="Times New Roman"/>
          <w:sz w:val="28"/>
          <w:szCs w:val="28"/>
        </w:rPr>
        <w:t>линеаментов</w:t>
      </w:r>
      <w:proofErr w:type="spellEnd"/>
      <w:r w:rsidRPr="00630596">
        <w:rPr>
          <w:rFonts w:ascii="Times New Roman" w:hAnsi="Times New Roman" w:cs="Times New Roman"/>
          <w:sz w:val="28"/>
          <w:szCs w:val="28"/>
        </w:rPr>
        <w:t xml:space="preserve"> коррелирует с показателями трещиноватости.</w:t>
      </w:r>
    </w:p>
    <w:p w14:paraId="0B3122CA" w14:textId="2A6EFD26" w:rsidR="00DD1F62" w:rsidRDefault="00DD1F62" w:rsidP="00DD1F62">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Методы ДЗЗ в орошаемом земледелии в основном используются для точной классификации карт выращиваемых культур, анализа урожайности, прогноза урожайности, выявления фактов заболачивания и засоления земель также выявления водного стресса растительности. Для решения указанных задач используются спектральные </w:t>
      </w:r>
      <w:proofErr w:type="spellStart"/>
      <w:r>
        <w:rPr>
          <w:rFonts w:ascii="Times New Roman" w:hAnsi="Times New Roman" w:cs="Times New Roman"/>
          <w:color w:val="000000" w:themeColor="text1"/>
          <w:sz w:val="28"/>
          <w:szCs w:val="28"/>
        </w:rPr>
        <w:t>вегетационнные</w:t>
      </w:r>
      <w:proofErr w:type="spellEnd"/>
      <w:r>
        <w:rPr>
          <w:rFonts w:ascii="Times New Roman" w:hAnsi="Times New Roman" w:cs="Times New Roman"/>
          <w:color w:val="000000" w:themeColor="text1"/>
          <w:sz w:val="28"/>
          <w:szCs w:val="28"/>
        </w:rPr>
        <w:t xml:space="preserve"> индексы, водные индексы и индексы засоления. </w:t>
      </w:r>
    </w:p>
    <w:p w14:paraId="77104957" w14:textId="77777777" w:rsidR="00DD1F62"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Pr>
          <w:rFonts w:ascii="Times New Roman" w:hAnsi="Times New Roman" w:cs="Times New Roman"/>
          <w:color w:val="000000" w:themeColor="text1"/>
          <w:sz w:val="28"/>
          <w:szCs w:val="28"/>
        </w:rPr>
        <w:t>Применение метода многомерной регрессии дают возможность картировать засоленность почв с высокой точностью.</w:t>
      </w:r>
    </w:p>
    <w:p w14:paraId="46DA8405" w14:textId="77777777" w:rsidR="00DD1F62" w:rsidRDefault="00DD1F62" w:rsidP="00DD1F62">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Сопоставляя фактические и спутниковые данные по </w:t>
      </w:r>
      <w:proofErr w:type="spellStart"/>
      <w:r>
        <w:rPr>
          <w:rFonts w:ascii="Times New Roman" w:hAnsi="Times New Roman" w:cs="Times New Roman"/>
          <w:color w:val="000000" w:themeColor="text1"/>
          <w:sz w:val="28"/>
          <w:szCs w:val="28"/>
        </w:rPr>
        <w:t>эвапотранспирации</w:t>
      </w:r>
      <w:proofErr w:type="spellEnd"/>
      <w:r>
        <w:rPr>
          <w:rFonts w:ascii="Times New Roman" w:hAnsi="Times New Roman" w:cs="Times New Roman"/>
          <w:color w:val="000000" w:themeColor="text1"/>
          <w:sz w:val="28"/>
          <w:szCs w:val="28"/>
        </w:rPr>
        <w:t xml:space="preserve"> </w:t>
      </w:r>
      <w:r w:rsidRPr="00852E5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ЕТ</w:t>
      </w:r>
      <w:r w:rsidRPr="00852E5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 анализируя индекс влажности, можно районировать агроклиматические зоны.</w:t>
      </w:r>
    </w:p>
    <w:p w14:paraId="5A6B59C3" w14:textId="68379F5C" w:rsidR="00DD1F62" w:rsidRPr="004067B9"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Многочисленными исследованиями</w:t>
      </w:r>
      <w:r>
        <w:rPr>
          <w:rFonts w:ascii="Times New Roman" w:eastAsiaTheme="minorHAnsi" w:hAnsi="Times New Roman" w:cs="Times New Roman"/>
          <w:color w:val="000000" w:themeColor="text1"/>
          <w:sz w:val="28"/>
          <w:szCs w:val="28"/>
          <w:lang w:eastAsia="en-US"/>
        </w:rPr>
        <w:t xml:space="preserve"> </w:t>
      </w:r>
      <w:r w:rsidRPr="004067B9">
        <w:rPr>
          <w:rFonts w:ascii="Times New Roman" w:eastAsiaTheme="minorHAnsi" w:hAnsi="Times New Roman" w:cs="Times New Roman"/>
          <w:color w:val="000000" w:themeColor="text1"/>
          <w:sz w:val="28"/>
          <w:szCs w:val="28"/>
          <w:lang w:eastAsia="en-US"/>
        </w:rPr>
        <w:t>установлено, что вертикальный дренаж является эффективным средством мелиораций орошаемых земель. Применение его позволяет сократить потери орошаемой площади, экономить водные ресурсы, создает благоприятные условия для сельскохозяйственных работ, способствует интенсивному ведению хозяйства и является необходимым мероприятием в условиях оплывания откосов открытой дренажной сети.</w:t>
      </w:r>
    </w:p>
    <w:p w14:paraId="635F637B" w14:textId="77777777" w:rsidR="00DD1F62" w:rsidRPr="004067B9"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4067B9">
        <w:rPr>
          <w:rFonts w:ascii="Times New Roman" w:eastAsiaTheme="minorHAnsi" w:hAnsi="Times New Roman" w:cs="Times New Roman"/>
          <w:color w:val="000000" w:themeColor="text1"/>
          <w:sz w:val="28"/>
          <w:szCs w:val="28"/>
          <w:lang w:eastAsia="en-US"/>
        </w:rPr>
        <w:t>Однако, несмотря на преимущество вертикального дренажа он не нашел широкого применения на оросительных системах Мактааральского массива из-за отсутствия данных по его параметрам, режиму и эффективности работы.</w:t>
      </w:r>
    </w:p>
    <w:p w14:paraId="5D785720" w14:textId="77777777" w:rsidR="00DD1F62" w:rsidRPr="00E778FB" w:rsidRDefault="00DD1F62" w:rsidP="00DD1F62">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D163F6">
        <w:rPr>
          <w:rFonts w:ascii="Times New Roman" w:eastAsiaTheme="minorHAnsi" w:hAnsi="Times New Roman" w:cs="Times New Roman"/>
          <w:color w:val="000000" w:themeColor="text1"/>
          <w:sz w:val="28"/>
          <w:szCs w:val="28"/>
          <w:lang w:eastAsia="en-US"/>
        </w:rPr>
        <w:t xml:space="preserve">Из обзора литературных источников видно, что по вопросам дренажа, его конструкции и параметров на оросительных системах юга Казахстана нет до </w:t>
      </w:r>
      <w:r w:rsidRPr="00D163F6">
        <w:rPr>
          <w:rFonts w:ascii="Times New Roman" w:eastAsiaTheme="minorHAnsi" w:hAnsi="Times New Roman" w:cs="Times New Roman"/>
          <w:color w:val="000000" w:themeColor="text1"/>
          <w:sz w:val="28"/>
          <w:szCs w:val="28"/>
          <w:lang w:eastAsia="en-US"/>
        </w:rPr>
        <w:lastRenderedPageBreak/>
        <w:t>настоящего времени единого мнения. Расхождения в этом вопросе обусловлены большим разнообразием гидрогеологических, почвенно-мелиоративных, литологических, климатических и других условий, в которых проводились исследования.</w:t>
      </w:r>
    </w:p>
    <w:p w14:paraId="2EAB7868" w14:textId="77777777" w:rsidR="005F7B34" w:rsidRDefault="005F7B34" w:rsidP="005F7B34">
      <w:pPr>
        <w:spacing w:after="0" w:line="240" w:lineRule="auto"/>
        <w:ind w:firstLine="680"/>
        <w:jc w:val="both"/>
      </w:pPr>
      <w:r w:rsidRPr="00D24B31">
        <w:rPr>
          <w:rFonts w:ascii="Times New Roman" w:eastAsiaTheme="minorHAnsi" w:hAnsi="Times New Roman" w:cs="Times New Roman"/>
          <w:color w:val="000000" w:themeColor="text1"/>
          <w:sz w:val="28"/>
          <w:szCs w:val="28"/>
          <w:lang w:eastAsia="en-US"/>
        </w:rPr>
        <w:t xml:space="preserve">Орошаемые земли Мактааральского массива расположены в Туркестанской области на левобережье р. Сырдарьи в Казахстанской части </w:t>
      </w:r>
      <w:proofErr w:type="spellStart"/>
      <w:r w:rsidRPr="00D24B31">
        <w:rPr>
          <w:rFonts w:ascii="Times New Roman" w:eastAsiaTheme="minorHAnsi" w:hAnsi="Times New Roman" w:cs="Times New Roman"/>
          <w:color w:val="000000" w:themeColor="text1"/>
          <w:sz w:val="28"/>
          <w:szCs w:val="28"/>
          <w:lang w:eastAsia="en-US"/>
        </w:rPr>
        <w:t>Голодностепского</w:t>
      </w:r>
      <w:proofErr w:type="spellEnd"/>
      <w:r w:rsidRPr="00D24B31">
        <w:rPr>
          <w:rFonts w:ascii="Times New Roman" w:eastAsiaTheme="minorHAnsi" w:hAnsi="Times New Roman" w:cs="Times New Roman"/>
          <w:color w:val="000000" w:themeColor="text1"/>
          <w:sz w:val="28"/>
          <w:szCs w:val="28"/>
          <w:lang w:eastAsia="en-US"/>
        </w:rPr>
        <w:t xml:space="preserve"> массива.</w:t>
      </w:r>
    </w:p>
    <w:p w14:paraId="0336ECE0" w14:textId="77777777" w:rsidR="005F7B34" w:rsidRPr="00044DC9" w:rsidRDefault="005F7B34" w:rsidP="005F7B34">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044DC9">
        <w:rPr>
          <w:rFonts w:ascii="Times New Roman" w:eastAsiaTheme="minorHAnsi" w:hAnsi="Times New Roman" w:cs="Times New Roman"/>
          <w:color w:val="000000" w:themeColor="text1"/>
          <w:sz w:val="28"/>
          <w:szCs w:val="28"/>
          <w:lang w:eastAsia="en-US"/>
        </w:rPr>
        <w:t xml:space="preserve">Рассматриваемая территория работ расположена южнее Шардаринского водохранилища. Она охватывает крупную межгорную </w:t>
      </w:r>
      <w:proofErr w:type="spellStart"/>
      <w:r w:rsidRPr="00044DC9">
        <w:rPr>
          <w:rFonts w:ascii="Times New Roman" w:eastAsiaTheme="minorHAnsi" w:hAnsi="Times New Roman" w:cs="Times New Roman"/>
          <w:color w:val="000000" w:themeColor="text1"/>
          <w:sz w:val="28"/>
          <w:szCs w:val="28"/>
          <w:lang w:eastAsia="en-US"/>
        </w:rPr>
        <w:t>Голодностепскую</w:t>
      </w:r>
      <w:proofErr w:type="spellEnd"/>
      <w:r w:rsidRPr="00044DC9">
        <w:rPr>
          <w:rFonts w:ascii="Times New Roman" w:eastAsiaTheme="minorHAnsi" w:hAnsi="Times New Roman" w:cs="Times New Roman"/>
          <w:color w:val="000000" w:themeColor="text1"/>
          <w:sz w:val="28"/>
          <w:szCs w:val="28"/>
          <w:lang w:eastAsia="en-US"/>
        </w:rPr>
        <w:t xml:space="preserve"> депрессию, окаймленную с юга, юго-востока Туркестанским, </w:t>
      </w:r>
      <w:proofErr w:type="spellStart"/>
      <w:r w:rsidRPr="00044DC9">
        <w:rPr>
          <w:rFonts w:ascii="Times New Roman" w:eastAsiaTheme="minorHAnsi" w:hAnsi="Times New Roman" w:cs="Times New Roman"/>
          <w:color w:val="000000" w:themeColor="text1"/>
          <w:sz w:val="28"/>
          <w:szCs w:val="28"/>
          <w:lang w:eastAsia="en-US"/>
        </w:rPr>
        <w:t>Чаткальским</w:t>
      </w:r>
      <w:proofErr w:type="spellEnd"/>
      <w:r w:rsidRPr="00044DC9">
        <w:rPr>
          <w:rFonts w:ascii="Times New Roman" w:eastAsiaTheme="minorHAnsi" w:hAnsi="Times New Roman" w:cs="Times New Roman"/>
          <w:color w:val="000000" w:themeColor="text1"/>
          <w:sz w:val="28"/>
          <w:szCs w:val="28"/>
          <w:lang w:eastAsia="en-US"/>
        </w:rPr>
        <w:t xml:space="preserve"> горными хребтами и открытую к западу и северу в сторону песков Кызылкум. Межгорная депрессия представляет собой равнину аллювиально-пролювиального генезиса с небольшим (0,0001-0,0003) уклоном на северо-запад. Абсолютные отметки поверхности колеблются от 265-270 м на юго-востоке района до 260-262 м на западе.</w:t>
      </w:r>
    </w:p>
    <w:p w14:paraId="6D29FE9A" w14:textId="77777777" w:rsidR="005F7B34" w:rsidRPr="00044DC9" w:rsidRDefault="005F7B34" w:rsidP="005F7B34">
      <w:pPr>
        <w:spacing w:after="0" w:line="240" w:lineRule="auto"/>
        <w:ind w:firstLine="709"/>
        <w:jc w:val="both"/>
        <w:rPr>
          <w:rFonts w:ascii="Times New Roman" w:eastAsiaTheme="minorHAnsi" w:hAnsi="Times New Roman" w:cs="Times New Roman"/>
          <w:color w:val="000000" w:themeColor="text1"/>
          <w:sz w:val="28"/>
          <w:szCs w:val="28"/>
          <w:lang w:eastAsia="en-US"/>
        </w:rPr>
      </w:pPr>
      <w:r w:rsidRPr="00E73E31">
        <w:rPr>
          <w:rFonts w:ascii="Times New Roman" w:eastAsiaTheme="minorHAnsi" w:hAnsi="Times New Roman" w:cs="Times New Roman"/>
          <w:i/>
          <w:iCs/>
          <w:color w:val="000000" w:themeColor="text1"/>
          <w:sz w:val="28"/>
          <w:szCs w:val="28"/>
          <w:lang w:eastAsia="en-US"/>
        </w:rPr>
        <w:t>Естественные водотоки</w:t>
      </w:r>
      <w:r w:rsidRPr="00044DC9">
        <w:rPr>
          <w:rFonts w:ascii="Times New Roman" w:eastAsiaTheme="minorHAnsi" w:hAnsi="Times New Roman" w:cs="Times New Roman"/>
          <w:color w:val="000000" w:themeColor="text1"/>
          <w:sz w:val="28"/>
          <w:szCs w:val="28"/>
          <w:lang w:eastAsia="en-US"/>
        </w:rPr>
        <w:t xml:space="preserve"> на территории района работ представлены рекой Сырдарья.</w:t>
      </w:r>
      <w:r>
        <w:rPr>
          <w:rFonts w:ascii="Times New Roman" w:eastAsiaTheme="minorHAnsi" w:hAnsi="Times New Roman" w:cs="Times New Roman"/>
          <w:color w:val="000000" w:themeColor="text1"/>
          <w:sz w:val="28"/>
          <w:szCs w:val="28"/>
          <w:lang w:eastAsia="en-US"/>
        </w:rPr>
        <w:t xml:space="preserve"> </w:t>
      </w:r>
      <w:r w:rsidRPr="00044DC9">
        <w:rPr>
          <w:rFonts w:ascii="Times New Roman" w:eastAsiaTheme="minorHAnsi" w:hAnsi="Times New Roman" w:cs="Times New Roman"/>
          <w:color w:val="000000" w:themeColor="text1"/>
          <w:sz w:val="28"/>
          <w:szCs w:val="28"/>
          <w:lang w:eastAsia="en-US"/>
        </w:rPr>
        <w:t>Сырдарья, одна из крупнейших рек Средней Азии образуется слиянием рек Нарын и Кара-Дарья. Протекает на северо-востоке за восточной границей Мактааральского района. Общая длина реки 2137 км. Максимальная скорость течения реки 1,65 м/с., в среднем 0,9-1,2 м/с. Глубина реки 3,7-6,0 м. Ширина русла от 160 до 300 м (гидропост Кок-Булак).</w:t>
      </w:r>
    </w:p>
    <w:p w14:paraId="7F1940BF" w14:textId="77777777" w:rsidR="005F7B34" w:rsidRPr="00FD0C54" w:rsidRDefault="005F7B34" w:rsidP="005F7B34">
      <w:pPr>
        <w:pStyle w:val="16"/>
        <w:ind w:firstLine="680"/>
        <w:rPr>
          <w:rFonts w:ascii="Times New Roman" w:hAnsi="Times New Roman"/>
          <w:sz w:val="28"/>
          <w:szCs w:val="28"/>
        </w:rPr>
      </w:pPr>
      <w:r w:rsidRPr="00FD0C54">
        <w:rPr>
          <w:rFonts w:ascii="Times New Roman" w:hAnsi="Times New Roman"/>
          <w:sz w:val="28"/>
          <w:szCs w:val="28"/>
        </w:rPr>
        <w:t>В</w:t>
      </w:r>
      <w:r>
        <w:rPr>
          <w:rFonts w:ascii="Times New Roman" w:hAnsi="Times New Roman"/>
          <w:sz w:val="28"/>
          <w:szCs w:val="28"/>
        </w:rPr>
        <w:t xml:space="preserve"> геологическом отношении,</w:t>
      </w:r>
      <w:r w:rsidRPr="00FD0C54">
        <w:rPr>
          <w:rFonts w:ascii="Times New Roman" w:hAnsi="Times New Roman"/>
          <w:sz w:val="28"/>
          <w:szCs w:val="28"/>
        </w:rPr>
        <w:t xml:space="preserve"> Сырдарьинская синеклиза является </w:t>
      </w:r>
      <w:proofErr w:type="spellStart"/>
      <w:r w:rsidRPr="00FD0C54">
        <w:rPr>
          <w:rFonts w:ascii="Times New Roman" w:hAnsi="Times New Roman"/>
          <w:sz w:val="28"/>
          <w:szCs w:val="28"/>
        </w:rPr>
        <w:t>мезокайнозойской</w:t>
      </w:r>
      <w:proofErr w:type="spellEnd"/>
      <w:r w:rsidRPr="00FD0C54">
        <w:rPr>
          <w:rFonts w:ascii="Times New Roman" w:hAnsi="Times New Roman"/>
          <w:sz w:val="28"/>
          <w:szCs w:val="28"/>
        </w:rPr>
        <w:t xml:space="preserve"> платформенной структурой первого порядка, развитой на гетерогенном </w:t>
      </w:r>
      <w:proofErr w:type="spellStart"/>
      <w:r w:rsidRPr="00FD0C54">
        <w:rPr>
          <w:rFonts w:ascii="Times New Roman" w:hAnsi="Times New Roman"/>
          <w:sz w:val="28"/>
          <w:szCs w:val="28"/>
        </w:rPr>
        <w:t>эпипалеозйском</w:t>
      </w:r>
      <w:proofErr w:type="spellEnd"/>
      <w:r w:rsidRPr="00FD0C54">
        <w:rPr>
          <w:rFonts w:ascii="Times New Roman" w:hAnsi="Times New Roman"/>
          <w:sz w:val="28"/>
          <w:szCs w:val="28"/>
        </w:rPr>
        <w:t xml:space="preserve"> фундаменте. Е</w:t>
      </w:r>
      <w:r>
        <w:rPr>
          <w:rFonts w:ascii="Times New Roman" w:hAnsi="Times New Roman"/>
          <w:sz w:val="28"/>
          <w:szCs w:val="28"/>
        </w:rPr>
        <w:t>е</w:t>
      </w:r>
      <w:r w:rsidRPr="00FD0C54">
        <w:rPr>
          <w:rFonts w:ascii="Times New Roman" w:hAnsi="Times New Roman"/>
          <w:sz w:val="28"/>
          <w:szCs w:val="28"/>
        </w:rPr>
        <w:t xml:space="preserve"> платформенный чехол имеет сложную историю формирования и структуру. Выделяются три стадии развития чехла: </w:t>
      </w:r>
      <w:proofErr w:type="spellStart"/>
      <w:r w:rsidRPr="00FD0C54">
        <w:rPr>
          <w:rFonts w:ascii="Times New Roman" w:hAnsi="Times New Roman"/>
          <w:sz w:val="28"/>
          <w:szCs w:val="28"/>
        </w:rPr>
        <w:t>рэт</w:t>
      </w:r>
      <w:proofErr w:type="spellEnd"/>
      <w:r w:rsidRPr="00FD0C54">
        <w:rPr>
          <w:rFonts w:ascii="Times New Roman" w:hAnsi="Times New Roman"/>
          <w:sz w:val="28"/>
          <w:szCs w:val="28"/>
        </w:rPr>
        <w:t>-юрская, мел-палеогеновая и олигоцен-четвертичная.</w:t>
      </w:r>
    </w:p>
    <w:p w14:paraId="06D5D866" w14:textId="77777777" w:rsidR="005F7B34" w:rsidRPr="002144A1" w:rsidRDefault="005F7B34" w:rsidP="005F7B34">
      <w:pPr>
        <w:pStyle w:val="16"/>
        <w:ind w:firstLine="680"/>
        <w:rPr>
          <w:rFonts w:ascii="Times New Roman" w:hAnsi="Times New Roman"/>
          <w:sz w:val="28"/>
          <w:szCs w:val="28"/>
        </w:rPr>
      </w:pPr>
      <w:r w:rsidRPr="002C7E89">
        <w:rPr>
          <w:rFonts w:ascii="Times New Roman" w:hAnsi="Times New Roman"/>
          <w:i/>
          <w:iCs/>
          <w:sz w:val="28"/>
          <w:szCs w:val="28"/>
        </w:rPr>
        <w:t>В гидрогеологическом отношении</w:t>
      </w:r>
      <w:r>
        <w:rPr>
          <w:rFonts w:ascii="Times New Roman" w:hAnsi="Times New Roman"/>
          <w:sz w:val="28"/>
          <w:szCs w:val="28"/>
        </w:rPr>
        <w:t>, о</w:t>
      </w:r>
      <w:r w:rsidRPr="002144A1">
        <w:rPr>
          <w:rFonts w:ascii="Times New Roman" w:hAnsi="Times New Roman"/>
          <w:sz w:val="28"/>
          <w:szCs w:val="28"/>
        </w:rPr>
        <w:t xml:space="preserve">писываемый район расположен в юго-восточной части Сырдарьинского сложного бассейна пластовых напорных и безнапорных подземных вод, на территории </w:t>
      </w:r>
      <w:proofErr w:type="spellStart"/>
      <w:r w:rsidRPr="002144A1">
        <w:rPr>
          <w:rFonts w:ascii="Times New Roman" w:hAnsi="Times New Roman"/>
          <w:sz w:val="28"/>
          <w:szCs w:val="28"/>
        </w:rPr>
        <w:t>Голодностепской</w:t>
      </w:r>
      <w:proofErr w:type="spellEnd"/>
      <w:r w:rsidRPr="002144A1">
        <w:rPr>
          <w:rFonts w:ascii="Times New Roman" w:hAnsi="Times New Roman"/>
          <w:sz w:val="28"/>
          <w:szCs w:val="28"/>
        </w:rPr>
        <w:t xml:space="preserve"> депрессии входящей в состав </w:t>
      </w:r>
      <w:proofErr w:type="spellStart"/>
      <w:r w:rsidRPr="002144A1">
        <w:rPr>
          <w:rFonts w:ascii="Times New Roman" w:hAnsi="Times New Roman"/>
          <w:sz w:val="28"/>
          <w:szCs w:val="28"/>
        </w:rPr>
        <w:t>Приташкентского</w:t>
      </w:r>
      <w:proofErr w:type="spellEnd"/>
      <w:r w:rsidRPr="002144A1">
        <w:rPr>
          <w:rFonts w:ascii="Times New Roman" w:hAnsi="Times New Roman"/>
          <w:sz w:val="28"/>
          <w:szCs w:val="28"/>
        </w:rPr>
        <w:t xml:space="preserve"> бассейна. </w:t>
      </w:r>
    </w:p>
    <w:p w14:paraId="54DB8204" w14:textId="48922B95" w:rsidR="005F7B34" w:rsidRPr="00C770F4" w:rsidRDefault="005F7B34" w:rsidP="005F7B34">
      <w:pPr>
        <w:pStyle w:val="16"/>
        <w:ind w:firstLine="680"/>
        <w:rPr>
          <w:rFonts w:ascii="Times New Roman" w:hAnsi="Times New Roman"/>
          <w:sz w:val="28"/>
          <w:szCs w:val="28"/>
        </w:rPr>
      </w:pPr>
      <w:r w:rsidRPr="008231FE">
        <w:rPr>
          <w:rFonts w:ascii="Times New Roman" w:hAnsi="Times New Roman"/>
          <w:sz w:val="28"/>
          <w:szCs w:val="28"/>
        </w:rPr>
        <w:t xml:space="preserve">Источником орошения земель в Мактааральском районе Туркестанской области является МК «Достык» с водозабором из </w:t>
      </w:r>
      <w:proofErr w:type="spellStart"/>
      <w:r w:rsidRPr="008231FE">
        <w:rPr>
          <w:rFonts w:ascii="Times New Roman" w:hAnsi="Times New Roman"/>
          <w:sz w:val="28"/>
          <w:szCs w:val="28"/>
        </w:rPr>
        <w:t>р.Сырдарьи</w:t>
      </w:r>
      <w:proofErr w:type="spellEnd"/>
      <w:r w:rsidRPr="008231FE">
        <w:rPr>
          <w:rFonts w:ascii="Times New Roman" w:hAnsi="Times New Roman"/>
          <w:sz w:val="28"/>
          <w:szCs w:val="28"/>
        </w:rPr>
        <w:t xml:space="preserve"> на территории Республики Узбекистан. Общая протяженность канала 113 км, в том числе по территории Республики Казахстан 49 км. Расход воды в голове канала 230 м3/сек, на участке пересечения границы Казахстана, т.е. на 73 км канала 120 м3/сек. Полив орошаемых земель производится внутрихозяйственными оросителями первого порядка: К-20, К-21, К-22, К-24 и К-26. КПД оросителей составляет в пределах 0,85-0,87. Минерализация воды в среднем за вегетацию не превышала 1,0 г/л. По химическому составу оросительная вода сульфатно-гидрокарбонатного состава, пригодна для орошения сельхозкультур</w:t>
      </w:r>
      <w:r w:rsidR="009B07DD" w:rsidRPr="009B07DD">
        <w:rPr>
          <w:rFonts w:ascii="Times New Roman" w:hAnsi="Times New Roman"/>
          <w:sz w:val="28"/>
          <w:szCs w:val="28"/>
        </w:rPr>
        <w:t xml:space="preserve"> [71]</w:t>
      </w:r>
      <w:r w:rsidRPr="008231FE">
        <w:rPr>
          <w:rFonts w:ascii="Times New Roman" w:hAnsi="Times New Roman"/>
          <w:sz w:val="28"/>
          <w:szCs w:val="28"/>
        </w:rPr>
        <w:t>.</w:t>
      </w:r>
    </w:p>
    <w:p w14:paraId="5B8E0056" w14:textId="77777777" w:rsidR="003745E0" w:rsidRPr="003745E0" w:rsidRDefault="003745E0" w:rsidP="003745E0">
      <w:pPr>
        <w:spacing w:after="0" w:line="240" w:lineRule="auto"/>
        <w:ind w:firstLine="708"/>
        <w:jc w:val="both"/>
        <w:rPr>
          <w:rFonts w:ascii="Times New Roman" w:eastAsiaTheme="minorHAnsi" w:hAnsi="Times New Roman" w:cs="Times New Roman"/>
          <w:color w:val="000000" w:themeColor="text1"/>
          <w:sz w:val="28"/>
          <w:szCs w:val="28"/>
          <w:lang w:eastAsia="en-US"/>
        </w:rPr>
      </w:pPr>
      <w:r w:rsidRPr="003745E0">
        <w:rPr>
          <w:rFonts w:ascii="Times New Roman" w:eastAsiaTheme="minorHAnsi" w:hAnsi="Times New Roman" w:cs="Times New Roman"/>
          <w:color w:val="000000" w:themeColor="text1"/>
          <w:sz w:val="28"/>
          <w:szCs w:val="28"/>
          <w:lang w:eastAsia="en-US"/>
        </w:rPr>
        <w:t xml:space="preserve">Гидрогеологические процессы в орошаемой территории Мактааральского массива обусловлены взаимодействием поливных вод, атмосферных осадков и подземного притока, что приводит к формированию грунтовых вод. Изменения в уровне грунтовых вод подвержены сезонным колебаниям. Анализ данных, собранных в 2015 году в Туркестанской области, показал, что критически низкий </w:t>
      </w:r>
      <w:r w:rsidRPr="003745E0">
        <w:rPr>
          <w:rFonts w:ascii="Times New Roman" w:eastAsiaTheme="minorHAnsi" w:hAnsi="Times New Roman" w:cs="Times New Roman"/>
          <w:color w:val="000000" w:themeColor="text1"/>
          <w:sz w:val="28"/>
          <w:szCs w:val="28"/>
          <w:lang w:eastAsia="en-US"/>
        </w:rPr>
        <w:lastRenderedPageBreak/>
        <w:t>уровень воды (глубина 0-2 м) наблюдается на площади 158,2 тыс. га, что означает увеличение площади на 0,7 тыс. га по сравнению с предыдущим годом. Области с уровнем воды менее критической отметки (2 м и ниже) составили 408,3 тыс. га или 73,4% от всей орошаемой площади Туркестанской области.</w:t>
      </w:r>
    </w:p>
    <w:p w14:paraId="7E8559D5" w14:textId="77777777" w:rsidR="003745E0" w:rsidRPr="003745E0" w:rsidRDefault="003745E0" w:rsidP="003745E0">
      <w:pPr>
        <w:spacing w:after="0" w:line="240" w:lineRule="auto"/>
        <w:ind w:firstLine="708"/>
        <w:jc w:val="both"/>
        <w:rPr>
          <w:rFonts w:ascii="Times New Roman" w:eastAsiaTheme="minorHAnsi" w:hAnsi="Times New Roman" w:cs="Times New Roman"/>
          <w:color w:val="000000" w:themeColor="text1"/>
          <w:sz w:val="28"/>
          <w:szCs w:val="28"/>
          <w:lang w:eastAsia="en-US"/>
        </w:rPr>
      </w:pPr>
      <w:r w:rsidRPr="003745E0">
        <w:rPr>
          <w:rFonts w:ascii="Times New Roman" w:eastAsiaTheme="minorHAnsi" w:hAnsi="Times New Roman" w:cs="Times New Roman"/>
          <w:color w:val="000000" w:themeColor="text1"/>
          <w:sz w:val="28"/>
          <w:szCs w:val="28"/>
          <w:lang w:eastAsia="en-US"/>
        </w:rPr>
        <w:t>Анализ химических свойств грунтовых вод показал, что зона с минерализацией грунтовых вод от 0 до 3 г/л охватывает площадь 468,8 тыс. га, в то время как зона с более высокой минерализацией (3 г/л и выше) распространяется на 97,7 тыс. га (17,6% от всей орошаемой площади). Наиболее низкий уровень грунтовых вод наблюдается после завершения вегетационного полива и до начала осенне-зимних промывных поливов, если таковые проводятся, или до весенне-полевых работ в случае их отсутствия. Высшие уровни грунтовых вод наблюдаются во время летних вегетационных поливов сельскохозяйственных культур и осенне-зимних промывных поливов. Заметны два пика: в декабре-марте и июле-августе, что указывает на ирригационный режим грунтовых вод.</w:t>
      </w:r>
    </w:p>
    <w:p w14:paraId="176EE8A9" w14:textId="77777777" w:rsidR="003745E0" w:rsidRDefault="003745E0" w:rsidP="003745E0">
      <w:pPr>
        <w:spacing w:after="0" w:line="240" w:lineRule="auto"/>
        <w:ind w:firstLine="708"/>
        <w:jc w:val="both"/>
        <w:rPr>
          <w:rFonts w:ascii="Times New Roman" w:eastAsiaTheme="minorHAnsi" w:hAnsi="Times New Roman" w:cs="Times New Roman"/>
          <w:color w:val="000000" w:themeColor="text1"/>
          <w:sz w:val="28"/>
          <w:szCs w:val="28"/>
          <w:lang w:eastAsia="en-US"/>
        </w:rPr>
      </w:pPr>
      <w:r w:rsidRPr="003745E0">
        <w:rPr>
          <w:rFonts w:ascii="Times New Roman" w:eastAsiaTheme="minorHAnsi" w:hAnsi="Times New Roman" w:cs="Times New Roman"/>
          <w:color w:val="000000" w:themeColor="text1"/>
          <w:sz w:val="28"/>
          <w:szCs w:val="28"/>
          <w:lang w:eastAsia="en-US"/>
        </w:rPr>
        <w:t>Анализирование минерализации и химических свойств грунтовых вод в различных районах позволило установить, что в зонах предгорья с глубиной залегания 3-5 м ключевым фактором определения химического состава и минерализации является исходная химия источников питания грунтовых вод. Минерализация вод в этой зоне обычно не превышает 1-3 г/л, а воды преимущественно обладают гидрокарбонатно-кальциевой характеристикой.</w:t>
      </w:r>
    </w:p>
    <w:p w14:paraId="68B6F5ED" w14:textId="166E102A" w:rsidR="005F7B34" w:rsidRDefault="005F7B34" w:rsidP="003745E0">
      <w:pPr>
        <w:spacing w:after="0" w:line="240" w:lineRule="auto"/>
        <w:ind w:firstLine="708"/>
        <w:jc w:val="both"/>
        <w:rPr>
          <w:rFonts w:ascii="Times New Roman" w:hAnsi="Times New Roman"/>
          <w:sz w:val="28"/>
          <w:szCs w:val="28"/>
        </w:rPr>
      </w:pPr>
      <w:r>
        <w:rPr>
          <w:rFonts w:ascii="Times New Roman" w:hAnsi="Times New Roman"/>
          <w:sz w:val="28"/>
          <w:szCs w:val="28"/>
        </w:rPr>
        <w:t>Классификация спутниковых изображений территории орошаемых массивов по выращиваемым культурам при помощи спектрального анализа является хорошо применимым методом.</w:t>
      </w:r>
    </w:p>
    <w:p w14:paraId="4E0575DE" w14:textId="77777777" w:rsidR="005F7B34" w:rsidRPr="006327FB" w:rsidRDefault="005F7B34" w:rsidP="005F7B34">
      <w:pPr>
        <w:spacing w:after="0" w:line="240" w:lineRule="auto"/>
        <w:ind w:firstLine="708"/>
        <w:jc w:val="both"/>
        <w:rPr>
          <w:rFonts w:ascii="Times New Roman" w:hAnsi="Times New Roman"/>
          <w:b/>
          <w:bCs/>
          <w:sz w:val="28"/>
          <w:szCs w:val="28"/>
        </w:rPr>
      </w:pPr>
      <w:r>
        <w:rPr>
          <w:rFonts w:ascii="Times New Roman" w:hAnsi="Times New Roman"/>
          <w:sz w:val="28"/>
          <w:szCs w:val="28"/>
        </w:rPr>
        <w:t xml:space="preserve">Спектральные вегетационные индексы </w:t>
      </w:r>
      <w:r>
        <w:rPr>
          <w:rFonts w:ascii="Times New Roman" w:hAnsi="Times New Roman"/>
          <w:sz w:val="28"/>
          <w:szCs w:val="28"/>
          <w:lang w:val="en-US"/>
        </w:rPr>
        <w:t>SAVI</w:t>
      </w:r>
      <w:r w:rsidRPr="00770832">
        <w:rPr>
          <w:rFonts w:ascii="Times New Roman" w:hAnsi="Times New Roman"/>
          <w:sz w:val="28"/>
          <w:szCs w:val="28"/>
        </w:rPr>
        <w:t xml:space="preserve"> </w:t>
      </w:r>
      <w:r>
        <w:rPr>
          <w:rFonts w:ascii="Times New Roman" w:hAnsi="Times New Roman"/>
          <w:sz w:val="28"/>
          <w:szCs w:val="28"/>
        </w:rPr>
        <w:t xml:space="preserve">и </w:t>
      </w:r>
      <w:r>
        <w:rPr>
          <w:rFonts w:ascii="Times New Roman" w:hAnsi="Times New Roman"/>
          <w:sz w:val="28"/>
          <w:szCs w:val="28"/>
          <w:lang w:val="en-US"/>
        </w:rPr>
        <w:t>NDVI</w:t>
      </w:r>
      <w:r w:rsidRPr="00770832">
        <w:rPr>
          <w:rFonts w:ascii="Times New Roman" w:hAnsi="Times New Roman"/>
          <w:sz w:val="28"/>
          <w:szCs w:val="28"/>
        </w:rPr>
        <w:t xml:space="preserve"> </w:t>
      </w:r>
      <w:r>
        <w:rPr>
          <w:rFonts w:ascii="Times New Roman" w:hAnsi="Times New Roman"/>
          <w:sz w:val="28"/>
          <w:szCs w:val="28"/>
        </w:rPr>
        <w:t xml:space="preserve">являются более информативными, </w:t>
      </w:r>
      <w:r w:rsidRPr="00770832">
        <w:rPr>
          <w:rFonts w:ascii="Times New Roman" w:hAnsi="Times New Roman"/>
          <w:sz w:val="28"/>
          <w:szCs w:val="28"/>
        </w:rPr>
        <w:t>чем</w:t>
      </w:r>
      <w:r>
        <w:rPr>
          <w:rFonts w:ascii="Times New Roman" w:hAnsi="Times New Roman"/>
          <w:sz w:val="28"/>
          <w:szCs w:val="28"/>
        </w:rPr>
        <w:t xml:space="preserve"> остальные индексы</w:t>
      </w:r>
      <w:r w:rsidRPr="00770832">
        <w:rPr>
          <w:rFonts w:ascii="Times New Roman" w:hAnsi="Times New Roman"/>
          <w:sz w:val="28"/>
          <w:szCs w:val="28"/>
        </w:rPr>
        <w:t xml:space="preserve"> </w:t>
      </w:r>
      <w:r>
        <w:rPr>
          <w:rFonts w:ascii="Times New Roman" w:hAnsi="Times New Roman"/>
          <w:sz w:val="28"/>
          <w:szCs w:val="28"/>
        </w:rPr>
        <w:t>(</w:t>
      </w:r>
      <w:r w:rsidRPr="00770832">
        <w:rPr>
          <w:rFonts w:ascii="Times New Roman" w:hAnsi="Times New Roman"/>
          <w:color w:val="2C2D2E"/>
          <w:sz w:val="28"/>
          <w:szCs w:val="28"/>
          <w:lang w:val="en-US"/>
        </w:rPr>
        <w:t>MSAVI</w:t>
      </w:r>
      <w:r w:rsidRPr="00770832">
        <w:rPr>
          <w:rFonts w:ascii="Times New Roman" w:hAnsi="Times New Roman"/>
          <w:color w:val="2C2D2E"/>
          <w:sz w:val="28"/>
          <w:szCs w:val="28"/>
        </w:rPr>
        <w:t xml:space="preserve">2, </w:t>
      </w:r>
      <w:r w:rsidRPr="00770832">
        <w:rPr>
          <w:rFonts w:ascii="Times New Roman" w:hAnsi="Times New Roman"/>
          <w:color w:val="2C2D2E"/>
          <w:sz w:val="28"/>
          <w:szCs w:val="28"/>
          <w:lang w:val="en-US"/>
        </w:rPr>
        <w:t>GEMI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ARVI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IPVI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MTVI</w:t>
      </w:r>
      <w:r w:rsidRPr="00770832">
        <w:rPr>
          <w:rFonts w:ascii="Times New Roman" w:hAnsi="Times New Roman"/>
          <w:color w:val="2C2D2E"/>
          <w:sz w:val="28"/>
          <w:szCs w:val="28"/>
        </w:rPr>
        <w:t xml:space="preserve">, </w:t>
      </w:r>
      <w:r w:rsidRPr="00770832">
        <w:rPr>
          <w:rFonts w:ascii="Times New Roman" w:hAnsi="Times New Roman"/>
          <w:color w:val="2C2D2E"/>
          <w:sz w:val="28"/>
          <w:szCs w:val="28"/>
          <w:lang w:val="en-US"/>
        </w:rPr>
        <w:t>TDVI</w:t>
      </w:r>
      <w:r>
        <w:rPr>
          <w:rFonts w:ascii="Times New Roman" w:hAnsi="Times New Roman"/>
          <w:color w:val="2C2D2E"/>
          <w:sz w:val="28"/>
          <w:szCs w:val="28"/>
        </w:rPr>
        <w:t>)</w:t>
      </w:r>
      <w:r>
        <w:rPr>
          <w:rFonts w:ascii="Times New Roman" w:hAnsi="Times New Roman"/>
          <w:sz w:val="28"/>
          <w:szCs w:val="28"/>
        </w:rPr>
        <w:t xml:space="preserve"> в критических и благоприятных мелиоративных условиях </w:t>
      </w:r>
      <w:proofErr w:type="spellStart"/>
      <w:r>
        <w:rPr>
          <w:rFonts w:ascii="Times New Roman" w:hAnsi="Times New Roman"/>
          <w:sz w:val="28"/>
          <w:szCs w:val="28"/>
        </w:rPr>
        <w:t>Голодностепского</w:t>
      </w:r>
      <w:proofErr w:type="spellEnd"/>
      <w:r>
        <w:rPr>
          <w:rFonts w:ascii="Times New Roman" w:hAnsi="Times New Roman"/>
          <w:sz w:val="28"/>
          <w:szCs w:val="28"/>
        </w:rPr>
        <w:t xml:space="preserve"> массива орошения.</w:t>
      </w:r>
    </w:p>
    <w:p w14:paraId="428795AC" w14:textId="77777777" w:rsidR="005F7B34" w:rsidRDefault="005F7B34" w:rsidP="005F7B34">
      <w:pPr>
        <w:spacing w:after="0" w:line="240" w:lineRule="auto"/>
        <w:ind w:firstLine="708"/>
        <w:jc w:val="both"/>
        <w:rPr>
          <w:rFonts w:ascii="Times New Roman" w:hAnsi="Times New Roman"/>
          <w:sz w:val="28"/>
          <w:szCs w:val="28"/>
        </w:rPr>
      </w:pPr>
      <w:r>
        <w:rPr>
          <w:rFonts w:ascii="Times New Roman" w:hAnsi="Times New Roman"/>
          <w:sz w:val="28"/>
          <w:szCs w:val="28"/>
        </w:rPr>
        <w:t xml:space="preserve">Вегетационные индексы хлопковых полей в пределах участков с благоприятными мелиоративными условиями выше, чем значения вегетационных индексов хлопковых полей в пределах участков с </w:t>
      </w:r>
      <w:r w:rsidRPr="001104BB">
        <w:rPr>
          <w:rFonts w:ascii="Times New Roman" w:hAnsi="Times New Roman"/>
          <w:sz w:val="28"/>
          <w:szCs w:val="28"/>
        </w:rPr>
        <w:t xml:space="preserve">критическими мелиоративными условиями. </w:t>
      </w:r>
      <w:r>
        <w:rPr>
          <w:rFonts w:ascii="Times New Roman" w:hAnsi="Times New Roman"/>
          <w:sz w:val="28"/>
          <w:szCs w:val="28"/>
        </w:rPr>
        <w:t xml:space="preserve">Разница в значениях вегетационных индексов позволяет рассуждать о том, что на участках с благоприятными мелиоративными условиями урожайность хлопка-сырца превышает урожайность хлопка в участках с критическими мелиоративными условиями минимум на </w:t>
      </w:r>
      <w:r w:rsidRPr="00E4506E">
        <w:rPr>
          <w:rFonts w:ascii="Times New Roman" w:hAnsi="Times New Roman"/>
          <w:sz w:val="28"/>
          <w:szCs w:val="28"/>
        </w:rPr>
        <w:t>10%</w:t>
      </w:r>
      <w:r>
        <w:rPr>
          <w:rFonts w:ascii="Times New Roman" w:hAnsi="Times New Roman"/>
          <w:sz w:val="28"/>
          <w:szCs w:val="28"/>
        </w:rPr>
        <w:t xml:space="preserve"> или на 2,6 ц/га.</w:t>
      </w:r>
    </w:p>
    <w:p w14:paraId="6685C106" w14:textId="77777777" w:rsidR="005F7B34" w:rsidRPr="005C7301" w:rsidRDefault="005F7B34" w:rsidP="005F7B34">
      <w:pPr>
        <w:spacing w:after="0" w:line="240" w:lineRule="auto"/>
        <w:jc w:val="both"/>
        <w:rPr>
          <w:rFonts w:ascii="Times New Roman" w:hAnsi="Times New Roman"/>
          <w:sz w:val="28"/>
          <w:szCs w:val="28"/>
        </w:rPr>
      </w:pPr>
      <w:r>
        <w:rPr>
          <w:rFonts w:ascii="Times New Roman" w:hAnsi="Times New Roman"/>
          <w:sz w:val="28"/>
          <w:szCs w:val="28"/>
        </w:rPr>
        <w:tab/>
        <w:t xml:space="preserve">Амплитуда изменения в течение года у водного индекса </w:t>
      </w:r>
      <w:r>
        <w:rPr>
          <w:rFonts w:ascii="Times New Roman" w:hAnsi="Times New Roman"/>
          <w:sz w:val="28"/>
          <w:szCs w:val="28"/>
          <w:lang w:val="en-US"/>
        </w:rPr>
        <w:t>NDWI</w:t>
      </w:r>
      <w:r>
        <w:rPr>
          <w:rFonts w:ascii="Times New Roman" w:hAnsi="Times New Roman"/>
          <w:sz w:val="28"/>
          <w:szCs w:val="28"/>
        </w:rPr>
        <w:t xml:space="preserve"> больше, чем у </w:t>
      </w:r>
      <w:r>
        <w:rPr>
          <w:rFonts w:ascii="Times New Roman" w:hAnsi="Times New Roman"/>
          <w:sz w:val="28"/>
          <w:szCs w:val="28"/>
          <w:lang w:val="en-US"/>
        </w:rPr>
        <w:t>MNDWI</w:t>
      </w:r>
      <w:r>
        <w:rPr>
          <w:rFonts w:ascii="Times New Roman" w:hAnsi="Times New Roman"/>
          <w:sz w:val="28"/>
          <w:szCs w:val="28"/>
        </w:rPr>
        <w:t xml:space="preserve">, тем самым имеет больше информативности. На участках с благоприятными условиями значения водных индексов </w:t>
      </w:r>
      <w:r>
        <w:rPr>
          <w:rFonts w:ascii="Times New Roman" w:hAnsi="Times New Roman"/>
          <w:sz w:val="28"/>
          <w:szCs w:val="28"/>
          <w:lang w:val="en-US"/>
        </w:rPr>
        <w:t>NDWI</w:t>
      </w:r>
      <w:r>
        <w:rPr>
          <w:rFonts w:ascii="Times New Roman" w:hAnsi="Times New Roman"/>
          <w:sz w:val="28"/>
          <w:szCs w:val="28"/>
        </w:rPr>
        <w:t xml:space="preserve"> и </w:t>
      </w:r>
      <w:r>
        <w:rPr>
          <w:rFonts w:ascii="Times New Roman" w:hAnsi="Times New Roman"/>
          <w:sz w:val="28"/>
          <w:szCs w:val="28"/>
          <w:lang w:val="en-US"/>
        </w:rPr>
        <w:t>MNDWI</w:t>
      </w:r>
      <w:r>
        <w:rPr>
          <w:rFonts w:ascii="Times New Roman" w:hAnsi="Times New Roman"/>
          <w:sz w:val="28"/>
          <w:szCs w:val="28"/>
        </w:rPr>
        <w:t xml:space="preserve"> значительно меньше, чем на участках с критическими мелиоративными условиями (на 15-25%).</w:t>
      </w:r>
    </w:p>
    <w:p w14:paraId="344ADF58" w14:textId="77777777" w:rsidR="005F7B34" w:rsidRDefault="005F7B34" w:rsidP="005F7B34">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Индекс засоления </w:t>
      </w:r>
      <w:r>
        <w:rPr>
          <w:rFonts w:ascii="Times New Roman" w:hAnsi="Times New Roman"/>
          <w:sz w:val="28"/>
          <w:szCs w:val="28"/>
          <w:lang w:val="en-US"/>
        </w:rPr>
        <w:t>NDSI</w:t>
      </w:r>
      <w:r w:rsidRPr="00770832">
        <w:rPr>
          <w:rFonts w:ascii="Times New Roman" w:hAnsi="Times New Roman"/>
          <w:sz w:val="28"/>
          <w:szCs w:val="28"/>
        </w:rPr>
        <w:t xml:space="preserve"> </w:t>
      </w:r>
      <w:r>
        <w:rPr>
          <w:rFonts w:ascii="Times New Roman" w:hAnsi="Times New Roman"/>
          <w:sz w:val="28"/>
          <w:szCs w:val="28"/>
        </w:rPr>
        <w:t xml:space="preserve">в критических и благоприятных мелиоративных условиях </w:t>
      </w:r>
      <w:proofErr w:type="spellStart"/>
      <w:r>
        <w:rPr>
          <w:rFonts w:ascii="Times New Roman" w:hAnsi="Times New Roman"/>
          <w:sz w:val="28"/>
          <w:szCs w:val="28"/>
        </w:rPr>
        <w:t>Голодностепского</w:t>
      </w:r>
      <w:proofErr w:type="spellEnd"/>
      <w:r>
        <w:rPr>
          <w:rFonts w:ascii="Times New Roman" w:hAnsi="Times New Roman"/>
          <w:sz w:val="28"/>
          <w:szCs w:val="28"/>
        </w:rPr>
        <w:t xml:space="preserve"> массива орошения не имеет линейную зависимость с полевыми данными солевой сьемки почв. Однако</w:t>
      </w:r>
      <w:r w:rsidRPr="00F6430E">
        <w:rPr>
          <w:rFonts w:ascii="Times New Roman" w:hAnsi="Times New Roman"/>
          <w:sz w:val="28"/>
          <w:szCs w:val="28"/>
        </w:rPr>
        <w:t xml:space="preserve"> </w:t>
      </w:r>
      <w:r>
        <w:rPr>
          <w:rFonts w:ascii="Times New Roman" w:hAnsi="Times New Roman"/>
          <w:sz w:val="28"/>
          <w:szCs w:val="28"/>
        </w:rPr>
        <w:t xml:space="preserve">значения </w:t>
      </w:r>
      <w:r>
        <w:rPr>
          <w:rFonts w:ascii="Times New Roman" w:hAnsi="Times New Roman"/>
          <w:sz w:val="28"/>
          <w:szCs w:val="28"/>
          <w:lang w:val="en-US"/>
        </w:rPr>
        <w:t>NDSI</w:t>
      </w:r>
      <w:r w:rsidRPr="00F6430E">
        <w:rPr>
          <w:rFonts w:ascii="Times New Roman" w:hAnsi="Times New Roman"/>
          <w:sz w:val="28"/>
          <w:szCs w:val="28"/>
        </w:rPr>
        <w:t xml:space="preserve"> </w:t>
      </w:r>
      <w:r>
        <w:rPr>
          <w:rFonts w:ascii="Times New Roman" w:hAnsi="Times New Roman"/>
          <w:sz w:val="28"/>
          <w:szCs w:val="28"/>
        </w:rPr>
        <w:t xml:space="preserve">хлопковых полей с благоприятными условиями значительно ниже (на 18%), чем в участках </w:t>
      </w:r>
      <w:r>
        <w:rPr>
          <w:rFonts w:ascii="Times New Roman" w:hAnsi="Times New Roman"/>
          <w:sz w:val="28"/>
          <w:szCs w:val="28"/>
        </w:rPr>
        <w:lastRenderedPageBreak/>
        <w:t xml:space="preserve">с критическими условиями. Отсутствие высокой корреляции </w:t>
      </w:r>
      <w:r>
        <w:rPr>
          <w:rFonts w:ascii="Times New Roman" w:hAnsi="Times New Roman"/>
          <w:sz w:val="28"/>
          <w:szCs w:val="28"/>
          <w:lang w:val="en-US"/>
        </w:rPr>
        <w:t>NDSI</w:t>
      </w:r>
      <w:r>
        <w:rPr>
          <w:rFonts w:ascii="Times New Roman" w:hAnsi="Times New Roman"/>
          <w:sz w:val="28"/>
          <w:szCs w:val="28"/>
        </w:rPr>
        <w:t xml:space="preserve"> с полевыми данными солевой сьемки почв можно объяснить множеством факторов, влияющих на спектральные характеристики поверхности (разное время возделывания земель, разное время орошения, разные сельскохозяйственные культуры и т.д.). </w:t>
      </w:r>
    </w:p>
    <w:p w14:paraId="67BA6E43" w14:textId="77777777" w:rsidR="005F7B34" w:rsidRPr="001E68D5" w:rsidRDefault="005F7B34" w:rsidP="005F7B34">
      <w:pPr>
        <w:spacing w:after="0" w:line="240" w:lineRule="auto"/>
        <w:ind w:firstLine="709"/>
        <w:jc w:val="both"/>
        <w:rPr>
          <w:rFonts w:ascii="Times New Roman" w:hAnsi="Times New Roman" w:cs="Times New Roman"/>
          <w:sz w:val="28"/>
          <w:szCs w:val="28"/>
          <w:lang w:val="en-US"/>
        </w:rPr>
      </w:pPr>
      <w:r w:rsidRPr="005F7B34">
        <w:rPr>
          <w:rFonts w:ascii="Times New Roman" w:hAnsi="Times New Roman" w:cs="Times New Roman"/>
          <w:sz w:val="28"/>
          <w:szCs w:val="28"/>
        </w:rPr>
        <w:t xml:space="preserve">Индексы засоления по-отдельности или различные композиты каналов мультиспектральных снимков </w:t>
      </w:r>
      <w:proofErr w:type="spellStart"/>
      <w:r w:rsidRPr="005F7B34">
        <w:rPr>
          <w:rFonts w:ascii="Times New Roman" w:hAnsi="Times New Roman" w:cs="Times New Roman"/>
          <w:sz w:val="28"/>
          <w:szCs w:val="28"/>
        </w:rPr>
        <w:t>низкоэффективны</w:t>
      </w:r>
      <w:proofErr w:type="spellEnd"/>
      <w:r w:rsidRPr="005F7B34">
        <w:rPr>
          <w:rFonts w:ascii="Times New Roman" w:hAnsi="Times New Roman" w:cs="Times New Roman"/>
          <w:sz w:val="28"/>
          <w:szCs w:val="28"/>
        </w:rPr>
        <w:t xml:space="preserve"> для картирования засоления почв на орошаемых массивах. Регрессионный анализ, позволяющий находить взаимосвязь между зависимой переменной (данные солевой сьемки) и независимыми переменными (спектральные каналы и индексы засоления LandSat-8 и Sentinel-2) показал хорошую эффективность при картировании засоленности почв Мактааральского массива орошения. Максимальный точный прогноз получен на основе </w:t>
      </w:r>
      <w:proofErr w:type="spellStart"/>
      <w:r w:rsidRPr="005F7B34">
        <w:rPr>
          <w:rFonts w:ascii="Times New Roman" w:hAnsi="Times New Roman" w:cs="Times New Roman"/>
          <w:sz w:val="28"/>
          <w:szCs w:val="28"/>
        </w:rPr>
        <w:t>космоснимка</w:t>
      </w:r>
      <w:proofErr w:type="spellEnd"/>
      <w:r w:rsidRPr="005F7B34">
        <w:rPr>
          <w:rFonts w:ascii="Times New Roman" w:hAnsi="Times New Roman" w:cs="Times New Roman"/>
          <w:sz w:val="28"/>
          <w:szCs w:val="28"/>
        </w:rPr>
        <w:t xml:space="preserve"> LandSat-8 LC08_L1TP_154032_20210425_20210501_01_T1 от 25.04.2021 года и показал коэффициент корреляции r2 = 0,83. Выделенное</w:t>
      </w:r>
      <w:r w:rsidRPr="001E68D5">
        <w:rPr>
          <w:rFonts w:ascii="Times New Roman" w:hAnsi="Times New Roman" w:cs="Times New Roman"/>
          <w:sz w:val="28"/>
          <w:szCs w:val="28"/>
          <w:lang w:val="en-US"/>
        </w:rPr>
        <w:t xml:space="preserve"> </w:t>
      </w:r>
      <w:r w:rsidRPr="005F7B34">
        <w:rPr>
          <w:rFonts w:ascii="Times New Roman" w:hAnsi="Times New Roman" w:cs="Times New Roman"/>
          <w:sz w:val="28"/>
          <w:szCs w:val="28"/>
        </w:rPr>
        <w:t>уравнение</w:t>
      </w:r>
      <w:r w:rsidRPr="001E68D5">
        <w:rPr>
          <w:rFonts w:ascii="Times New Roman" w:hAnsi="Times New Roman" w:cs="Times New Roman"/>
          <w:sz w:val="28"/>
          <w:szCs w:val="28"/>
          <w:lang w:val="en-US"/>
        </w:rPr>
        <w:t xml:space="preserve">: </w:t>
      </w:r>
    </w:p>
    <w:p w14:paraId="7624EBEF" w14:textId="77777777" w:rsidR="005F7B34" w:rsidRPr="005F7B34" w:rsidRDefault="005F7B34" w:rsidP="005F7B34">
      <w:pPr>
        <w:spacing w:after="0" w:line="240" w:lineRule="auto"/>
        <w:ind w:firstLine="709"/>
        <w:jc w:val="both"/>
        <w:rPr>
          <w:rFonts w:ascii="Times New Roman" w:hAnsi="Times New Roman" w:cs="Times New Roman"/>
          <w:sz w:val="28"/>
          <w:szCs w:val="28"/>
          <w:lang w:val="en-US"/>
        </w:rPr>
      </w:pPr>
      <w:r w:rsidRPr="005F7B34">
        <w:rPr>
          <w:rFonts w:ascii="Times New Roman" w:hAnsi="Times New Roman" w:cs="Times New Roman"/>
          <w:sz w:val="28"/>
          <w:szCs w:val="28"/>
          <w:lang w:val="en-US"/>
        </w:rPr>
        <w:t>PMZP=3,49-19,16*band1+13,33*band2-0,36*band3+33,72*band4+2,48*band5-5,25*band6-0,49*band7-3,83*band8-141,4*band9+4,69*NDSI+4,44*SI14+3,55*SI10-14,01*SI9+38,5*SI4-11,78*SI2-40,6*SI1</w:t>
      </w:r>
    </w:p>
    <w:p w14:paraId="040A996A" w14:textId="017C29BD" w:rsidR="005F7B34" w:rsidRDefault="005F7B34" w:rsidP="005F7B34">
      <w:pPr>
        <w:spacing w:after="0" w:line="240" w:lineRule="auto"/>
        <w:ind w:firstLine="709"/>
        <w:jc w:val="both"/>
        <w:rPr>
          <w:rFonts w:ascii="Times New Roman" w:hAnsi="Times New Roman" w:cs="Times New Roman"/>
          <w:sz w:val="28"/>
          <w:szCs w:val="28"/>
        </w:rPr>
      </w:pPr>
      <w:r w:rsidRPr="005F7B34">
        <w:rPr>
          <w:rFonts w:ascii="Times New Roman" w:hAnsi="Times New Roman" w:cs="Times New Roman"/>
          <w:sz w:val="28"/>
          <w:szCs w:val="28"/>
        </w:rPr>
        <w:t>Данный показатель выше на 10% чем максимальный коэффициент корреляции r2 = 0,73 полученный по снимкам Sentinel-2 (L1C_T42TVL_A021653_20210429T061639 от 29.04.2021г).</w:t>
      </w:r>
    </w:p>
    <w:p w14:paraId="0730E831" w14:textId="77777777" w:rsidR="00E1315F" w:rsidRDefault="00E1315F" w:rsidP="00E1315F">
      <w:pPr>
        <w:spacing w:after="0" w:line="240" w:lineRule="auto"/>
        <w:ind w:firstLine="709"/>
        <w:jc w:val="both"/>
        <w:rPr>
          <w:rFonts w:ascii="Times New Roman" w:hAnsi="Times New Roman" w:cs="Times New Roman"/>
          <w:sz w:val="28"/>
          <w:szCs w:val="28"/>
        </w:rPr>
      </w:pPr>
      <w:r w:rsidRPr="00621F35">
        <w:rPr>
          <w:rFonts w:ascii="Times New Roman" w:hAnsi="Times New Roman" w:cs="Times New Roman"/>
          <w:sz w:val="28"/>
          <w:szCs w:val="28"/>
        </w:rPr>
        <w:t>Задачей моделирования явля</w:t>
      </w:r>
      <w:r>
        <w:rPr>
          <w:rFonts w:ascii="Times New Roman" w:hAnsi="Times New Roman" w:cs="Times New Roman"/>
          <w:sz w:val="28"/>
          <w:szCs w:val="28"/>
        </w:rPr>
        <w:t>лась</w:t>
      </w:r>
      <w:r w:rsidRPr="00621F35">
        <w:rPr>
          <w:rFonts w:ascii="Times New Roman" w:hAnsi="Times New Roman" w:cs="Times New Roman"/>
          <w:sz w:val="28"/>
          <w:szCs w:val="28"/>
        </w:rPr>
        <w:t xml:space="preserve"> оценка эффективности существующей системы СВД Макт</w:t>
      </w:r>
      <w:r>
        <w:rPr>
          <w:rFonts w:ascii="Times New Roman" w:hAnsi="Times New Roman" w:cs="Times New Roman"/>
          <w:sz w:val="28"/>
          <w:szCs w:val="28"/>
        </w:rPr>
        <w:t>а</w:t>
      </w:r>
      <w:r w:rsidRPr="00621F35">
        <w:rPr>
          <w:rFonts w:ascii="Times New Roman" w:hAnsi="Times New Roman" w:cs="Times New Roman"/>
          <w:sz w:val="28"/>
          <w:szCs w:val="28"/>
        </w:rPr>
        <w:t>аральского массива, воспроизведение предложенного технологическим регламентом режима его работы в период промывки, вегетационн</w:t>
      </w:r>
      <w:r>
        <w:rPr>
          <w:rFonts w:ascii="Times New Roman" w:hAnsi="Times New Roman" w:cs="Times New Roman"/>
          <w:sz w:val="28"/>
          <w:szCs w:val="28"/>
        </w:rPr>
        <w:t xml:space="preserve">ый </w:t>
      </w:r>
      <w:r w:rsidRPr="00621F35">
        <w:rPr>
          <w:rFonts w:ascii="Times New Roman" w:hAnsi="Times New Roman" w:cs="Times New Roman"/>
          <w:sz w:val="28"/>
          <w:szCs w:val="28"/>
        </w:rPr>
        <w:t xml:space="preserve">и </w:t>
      </w:r>
      <w:proofErr w:type="spellStart"/>
      <w:r w:rsidRPr="00621F35">
        <w:rPr>
          <w:rFonts w:ascii="Times New Roman" w:hAnsi="Times New Roman" w:cs="Times New Roman"/>
          <w:sz w:val="28"/>
          <w:szCs w:val="28"/>
        </w:rPr>
        <w:t>межвегетационн</w:t>
      </w:r>
      <w:r>
        <w:rPr>
          <w:rFonts w:ascii="Times New Roman" w:hAnsi="Times New Roman" w:cs="Times New Roman"/>
          <w:sz w:val="28"/>
          <w:szCs w:val="28"/>
        </w:rPr>
        <w:t>ый</w:t>
      </w:r>
      <w:proofErr w:type="spellEnd"/>
      <w:r w:rsidRPr="00621F35">
        <w:rPr>
          <w:rFonts w:ascii="Times New Roman" w:hAnsi="Times New Roman" w:cs="Times New Roman"/>
          <w:sz w:val="28"/>
          <w:szCs w:val="28"/>
        </w:rPr>
        <w:t xml:space="preserve"> периоды, </w:t>
      </w:r>
      <w:r>
        <w:rPr>
          <w:rFonts w:ascii="Times New Roman" w:hAnsi="Times New Roman" w:cs="Times New Roman"/>
          <w:sz w:val="28"/>
          <w:szCs w:val="28"/>
        </w:rPr>
        <w:t xml:space="preserve">а также </w:t>
      </w:r>
      <w:r w:rsidRPr="00621F35">
        <w:rPr>
          <w:rFonts w:ascii="Times New Roman" w:hAnsi="Times New Roman" w:cs="Times New Roman"/>
          <w:sz w:val="28"/>
          <w:szCs w:val="28"/>
        </w:rPr>
        <w:t>установление оптимальных параметров и схем</w:t>
      </w:r>
      <w:r>
        <w:rPr>
          <w:rFonts w:ascii="Times New Roman" w:hAnsi="Times New Roman" w:cs="Times New Roman"/>
          <w:sz w:val="28"/>
          <w:szCs w:val="28"/>
        </w:rPr>
        <w:t xml:space="preserve"> ирригации</w:t>
      </w:r>
      <w:r w:rsidRPr="00621F35">
        <w:rPr>
          <w:rFonts w:ascii="Times New Roman" w:hAnsi="Times New Roman" w:cs="Times New Roman"/>
          <w:sz w:val="28"/>
          <w:szCs w:val="28"/>
        </w:rPr>
        <w:t>.</w:t>
      </w:r>
    </w:p>
    <w:p w14:paraId="7A484E1A"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Определены элементы водного баланса Мактааральского массива орошения.</w:t>
      </w:r>
    </w:p>
    <w:p w14:paraId="42E94563"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Выделены зоны, наиболее подверженная засолению.</w:t>
      </w:r>
    </w:p>
    <w:p w14:paraId="0A17D03E"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Решены прогнозные задачи для трех сценариев работы системы вертикального дренажа. </w:t>
      </w:r>
    </w:p>
    <w:p w14:paraId="4E9C95DE"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Подтверждена неэффективность существующей системы и системы, соответствующей технологическому регламенту.</w:t>
      </w:r>
    </w:p>
    <w:p w14:paraId="682E3A17"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Выбрана эффективная система работы вертикального дренажа.</w:t>
      </w:r>
    </w:p>
    <w:p w14:paraId="50777965" w14:textId="77777777" w:rsidR="00E1315F"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Для получения более точных прогнозов изменения гидрогеологических условий в результате работы системы вертикального дренажа рекомендуется создание моделей-врезок критических участков на основе созданной региональной модели.</w:t>
      </w:r>
    </w:p>
    <w:p w14:paraId="39084F08" w14:textId="1278E6E5" w:rsidR="005F7B34" w:rsidRPr="005F7B34" w:rsidRDefault="00E1315F" w:rsidP="00E131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Потенциал вторичного использования воды из СВД на </w:t>
      </w:r>
      <w:proofErr w:type="spellStart"/>
      <w:r>
        <w:rPr>
          <w:rFonts w:ascii="Times New Roman" w:hAnsi="Times New Roman" w:cs="Times New Roman"/>
          <w:sz w:val="28"/>
          <w:szCs w:val="28"/>
        </w:rPr>
        <w:t>субирригацию</w:t>
      </w:r>
      <w:proofErr w:type="spellEnd"/>
      <w:r>
        <w:rPr>
          <w:rFonts w:ascii="Times New Roman" w:hAnsi="Times New Roman" w:cs="Times New Roman"/>
          <w:sz w:val="28"/>
          <w:szCs w:val="28"/>
        </w:rPr>
        <w:t xml:space="preserve"> оценивается на 14% от поливной нормы или 73 млн.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дополнительного источника воды для орошения 147102 га полей.</w:t>
      </w:r>
    </w:p>
    <w:p w14:paraId="05B361AB" w14:textId="77777777" w:rsidR="00F32C8E" w:rsidRPr="00E778FB" w:rsidRDefault="00F32C8E" w:rsidP="00F13407">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14:paraId="4DB6911F" w14:textId="77777777" w:rsidR="00F32C8E" w:rsidRPr="00E778FB" w:rsidRDefault="00F32C8E" w:rsidP="00F13407">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14:paraId="6C93CE30" w14:textId="71405BC2" w:rsidR="00E650EE" w:rsidRDefault="00E650EE">
      <w:pPr>
        <w:spacing w:after="160" w:line="259"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7D5A0324" w14:textId="77777777" w:rsidR="003227B2" w:rsidRPr="00E1315F" w:rsidRDefault="003227B2" w:rsidP="003227B2">
      <w:pPr>
        <w:spacing w:after="0" w:line="240" w:lineRule="auto"/>
        <w:jc w:val="center"/>
        <w:rPr>
          <w:rFonts w:ascii="Times New Roman" w:eastAsiaTheme="minorHAnsi" w:hAnsi="Times New Roman" w:cs="Times New Roman"/>
          <w:b/>
          <w:color w:val="000000" w:themeColor="text1"/>
          <w:sz w:val="28"/>
          <w:szCs w:val="28"/>
          <w:lang w:eastAsia="en-US"/>
        </w:rPr>
      </w:pPr>
      <w:r w:rsidRPr="00E1315F">
        <w:rPr>
          <w:rFonts w:ascii="Times New Roman" w:eastAsiaTheme="minorHAnsi" w:hAnsi="Times New Roman" w:cs="Times New Roman"/>
          <w:b/>
          <w:color w:val="000000" w:themeColor="text1"/>
          <w:sz w:val="28"/>
          <w:szCs w:val="28"/>
          <w:lang w:eastAsia="en-US"/>
        </w:rPr>
        <w:lastRenderedPageBreak/>
        <w:t>СПИСОК ИСПОЛЬЗОВАННЫХ ИСТОЧНИКОВ</w:t>
      </w:r>
    </w:p>
    <w:p w14:paraId="61951C73" w14:textId="1B05353D" w:rsidR="008505B3" w:rsidRDefault="008505B3"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8505B3">
        <w:rPr>
          <w:rFonts w:ascii="Times New Roman" w:eastAsia="Times New Roman" w:hAnsi="Times New Roman" w:cs="Times New Roman"/>
          <w:color w:val="000000" w:themeColor="text1"/>
          <w:sz w:val="28"/>
          <w:szCs w:val="28"/>
        </w:rPr>
        <w:t xml:space="preserve">Абдрахманова Н.Б., </w:t>
      </w:r>
      <w:proofErr w:type="spellStart"/>
      <w:r w:rsidRPr="008505B3">
        <w:rPr>
          <w:rFonts w:ascii="Times New Roman" w:eastAsia="Times New Roman" w:hAnsi="Times New Roman" w:cs="Times New Roman"/>
          <w:color w:val="000000" w:themeColor="text1"/>
          <w:sz w:val="28"/>
          <w:szCs w:val="28"/>
        </w:rPr>
        <w:t>Умбетов</w:t>
      </w:r>
      <w:proofErr w:type="spellEnd"/>
      <w:r w:rsidRPr="008505B3">
        <w:rPr>
          <w:rFonts w:ascii="Times New Roman" w:eastAsia="Times New Roman" w:hAnsi="Times New Roman" w:cs="Times New Roman"/>
          <w:color w:val="000000" w:themeColor="text1"/>
          <w:sz w:val="28"/>
          <w:szCs w:val="28"/>
        </w:rPr>
        <w:t xml:space="preserve"> А.К., </w:t>
      </w:r>
      <w:proofErr w:type="spellStart"/>
      <w:r w:rsidRPr="008505B3">
        <w:rPr>
          <w:rFonts w:ascii="Times New Roman" w:eastAsia="Times New Roman" w:hAnsi="Times New Roman" w:cs="Times New Roman"/>
          <w:color w:val="000000" w:themeColor="text1"/>
          <w:sz w:val="28"/>
          <w:szCs w:val="28"/>
        </w:rPr>
        <w:t>Бакенова</w:t>
      </w:r>
      <w:proofErr w:type="spellEnd"/>
      <w:r w:rsidRPr="008505B3">
        <w:rPr>
          <w:rFonts w:ascii="Times New Roman" w:eastAsia="Times New Roman" w:hAnsi="Times New Roman" w:cs="Times New Roman"/>
          <w:color w:val="000000" w:themeColor="text1"/>
          <w:sz w:val="28"/>
          <w:szCs w:val="28"/>
        </w:rPr>
        <w:t xml:space="preserve"> Ж.Б. </w:t>
      </w:r>
      <w:r>
        <w:rPr>
          <w:rFonts w:ascii="Times New Roman" w:eastAsia="Times New Roman" w:hAnsi="Times New Roman" w:cs="Times New Roman"/>
          <w:color w:val="000000" w:themeColor="text1"/>
          <w:sz w:val="28"/>
          <w:szCs w:val="28"/>
        </w:rPr>
        <w:t>Эколого-мелиоративное состояние орошаемых земель Туркестанской области Казахстана</w:t>
      </w:r>
      <w:r w:rsidR="00CC36A6">
        <w:rPr>
          <w:rFonts w:ascii="Times New Roman" w:eastAsia="Times New Roman" w:hAnsi="Times New Roman" w:cs="Times New Roman"/>
          <w:color w:val="000000" w:themeColor="text1"/>
          <w:sz w:val="28"/>
          <w:szCs w:val="28"/>
        </w:rPr>
        <w:t xml:space="preserve">. / </w:t>
      </w:r>
      <w:r w:rsidR="00CC36A6">
        <w:rPr>
          <w:rFonts w:ascii="Times New Roman" w:eastAsia="Times New Roman" w:hAnsi="Times New Roman" w:cs="Times New Roman"/>
          <w:color w:val="000000" w:themeColor="text1"/>
          <w:sz w:val="28"/>
          <w:szCs w:val="28"/>
          <w:lang w:val="en-US"/>
        </w:rPr>
        <w:t>Materials</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of</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the</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XVI</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international</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scientific</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and</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practical</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conference</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Volume</w:t>
      </w:r>
      <w:r w:rsidR="00CC36A6" w:rsidRPr="00CC36A6">
        <w:rPr>
          <w:rFonts w:ascii="Times New Roman" w:eastAsia="Times New Roman" w:hAnsi="Times New Roman" w:cs="Times New Roman"/>
          <w:color w:val="000000" w:themeColor="text1"/>
          <w:sz w:val="28"/>
          <w:szCs w:val="28"/>
        </w:rPr>
        <w:t xml:space="preserve"> 13, </w:t>
      </w:r>
      <w:r w:rsidR="00CC36A6">
        <w:rPr>
          <w:rFonts w:ascii="Times New Roman" w:eastAsia="Times New Roman" w:hAnsi="Times New Roman" w:cs="Times New Roman"/>
          <w:color w:val="000000" w:themeColor="text1"/>
          <w:sz w:val="28"/>
          <w:szCs w:val="28"/>
          <w:lang w:val="en-US"/>
        </w:rPr>
        <w:t>Sheffield</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Science</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And</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Education</w:t>
      </w:r>
      <w:r w:rsidR="00CC36A6" w:rsidRPr="00CC36A6">
        <w:rPr>
          <w:rFonts w:ascii="Times New Roman" w:eastAsia="Times New Roman" w:hAnsi="Times New Roman" w:cs="Times New Roman"/>
          <w:color w:val="000000" w:themeColor="text1"/>
          <w:sz w:val="28"/>
          <w:szCs w:val="28"/>
        </w:rPr>
        <w:t xml:space="preserve"> </w:t>
      </w:r>
      <w:r w:rsidR="00CC36A6">
        <w:rPr>
          <w:rFonts w:ascii="Times New Roman" w:eastAsia="Times New Roman" w:hAnsi="Times New Roman" w:cs="Times New Roman"/>
          <w:color w:val="000000" w:themeColor="text1"/>
          <w:sz w:val="28"/>
          <w:szCs w:val="28"/>
          <w:lang w:val="en-US"/>
        </w:rPr>
        <w:t>LTD</w:t>
      </w:r>
      <w:r w:rsidR="00CC36A6" w:rsidRPr="00CC36A6">
        <w:rPr>
          <w:rFonts w:ascii="Times New Roman" w:eastAsia="Times New Roman" w:hAnsi="Times New Roman" w:cs="Times New Roman"/>
          <w:color w:val="000000" w:themeColor="text1"/>
          <w:sz w:val="28"/>
          <w:szCs w:val="28"/>
        </w:rPr>
        <w:t xml:space="preserve"> 2020. – 2-8 </w:t>
      </w:r>
      <w:r w:rsidR="00CC36A6">
        <w:rPr>
          <w:rFonts w:ascii="Times New Roman" w:eastAsia="Times New Roman" w:hAnsi="Times New Roman" w:cs="Times New Roman"/>
          <w:color w:val="000000" w:themeColor="text1"/>
          <w:sz w:val="28"/>
          <w:szCs w:val="28"/>
        </w:rPr>
        <w:t>с.</w:t>
      </w:r>
    </w:p>
    <w:p w14:paraId="32925403" w14:textId="731757ED" w:rsidR="008F23F5" w:rsidRPr="00E1315F" w:rsidRDefault="00C746E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Канафин</w:t>
      </w:r>
      <w:proofErr w:type="spellEnd"/>
      <w:r w:rsidRPr="00E1315F">
        <w:rPr>
          <w:rFonts w:ascii="Times New Roman" w:eastAsia="Times New Roman" w:hAnsi="Times New Roman" w:cs="Times New Roman"/>
          <w:color w:val="000000" w:themeColor="text1"/>
          <w:sz w:val="28"/>
          <w:szCs w:val="28"/>
        </w:rPr>
        <w:t xml:space="preserve"> К.М</w:t>
      </w:r>
      <w:r w:rsidR="008F23F5" w:rsidRPr="00E1315F">
        <w:rPr>
          <w:rFonts w:ascii="Times New Roman" w:eastAsia="Times New Roman" w:hAnsi="Times New Roman" w:cs="Times New Roman"/>
          <w:color w:val="000000" w:themeColor="text1"/>
          <w:sz w:val="28"/>
          <w:szCs w:val="28"/>
        </w:rPr>
        <w:t xml:space="preserve">. </w:t>
      </w:r>
      <w:r w:rsidRPr="00E1315F">
        <w:rPr>
          <w:rFonts w:ascii="Times New Roman" w:eastAsia="Times New Roman" w:hAnsi="Times New Roman" w:cs="Times New Roman"/>
          <w:color w:val="000000" w:themeColor="text1"/>
          <w:sz w:val="28"/>
          <w:szCs w:val="28"/>
        </w:rPr>
        <w:t>Применение дистанционного зондирования для оценки гидрогеологических условий Западного Казахстана</w:t>
      </w:r>
      <w:r w:rsidR="008F23F5" w:rsidRPr="00E1315F">
        <w:rPr>
          <w:rFonts w:ascii="Times New Roman" w:eastAsia="Times New Roman" w:hAnsi="Times New Roman" w:cs="Times New Roman"/>
          <w:color w:val="000000" w:themeColor="text1"/>
          <w:sz w:val="28"/>
          <w:szCs w:val="28"/>
        </w:rPr>
        <w:t xml:space="preserve">/ </w:t>
      </w:r>
      <w:r w:rsidRPr="00E1315F">
        <w:rPr>
          <w:rFonts w:ascii="Times New Roman" w:eastAsia="Times New Roman" w:hAnsi="Times New Roman" w:cs="Times New Roman"/>
          <w:color w:val="000000" w:themeColor="text1"/>
          <w:sz w:val="28"/>
          <w:szCs w:val="28"/>
        </w:rPr>
        <w:t>Диссертация на соискание степени доктора философии (</w:t>
      </w:r>
      <w:r w:rsidRPr="00E1315F">
        <w:rPr>
          <w:rFonts w:ascii="Times New Roman" w:eastAsia="Times New Roman" w:hAnsi="Times New Roman" w:cs="Times New Roman"/>
          <w:color w:val="000000" w:themeColor="text1"/>
          <w:sz w:val="28"/>
          <w:szCs w:val="28"/>
          <w:lang w:val="en-US"/>
        </w:rPr>
        <w:t>PhD</w:t>
      </w:r>
      <w:r w:rsidRPr="00E1315F">
        <w:rPr>
          <w:rFonts w:ascii="Times New Roman" w:eastAsia="Times New Roman" w:hAnsi="Times New Roman" w:cs="Times New Roman"/>
          <w:color w:val="000000" w:themeColor="text1"/>
          <w:sz w:val="28"/>
          <w:szCs w:val="28"/>
        </w:rPr>
        <w:t>)</w:t>
      </w:r>
      <w:r w:rsidR="008F23F5" w:rsidRPr="00E1315F">
        <w:rPr>
          <w:rFonts w:ascii="Times New Roman" w:eastAsia="Times New Roman" w:hAnsi="Times New Roman" w:cs="Times New Roman"/>
          <w:color w:val="000000" w:themeColor="text1"/>
          <w:sz w:val="28"/>
          <w:szCs w:val="28"/>
        </w:rPr>
        <w:t xml:space="preserve">. </w:t>
      </w:r>
      <w:r w:rsidRPr="00E1315F">
        <w:rPr>
          <w:rFonts w:ascii="Times New Roman" w:eastAsia="Times New Roman" w:hAnsi="Times New Roman" w:cs="Times New Roman"/>
          <w:color w:val="000000" w:themeColor="text1"/>
          <w:sz w:val="28"/>
          <w:szCs w:val="28"/>
        </w:rPr>
        <w:t>–</w:t>
      </w:r>
      <w:r w:rsidR="008F23F5" w:rsidRPr="00E1315F">
        <w:rPr>
          <w:rFonts w:ascii="Times New Roman" w:eastAsia="Times New Roman" w:hAnsi="Times New Roman" w:cs="Times New Roman"/>
          <w:color w:val="000000" w:themeColor="text1"/>
          <w:sz w:val="28"/>
          <w:szCs w:val="28"/>
        </w:rPr>
        <w:t xml:space="preserve"> </w:t>
      </w:r>
      <w:r w:rsidRPr="00E1315F">
        <w:rPr>
          <w:rFonts w:ascii="Times New Roman" w:eastAsia="Times New Roman" w:hAnsi="Times New Roman" w:cs="Times New Roman"/>
          <w:color w:val="000000" w:themeColor="text1"/>
          <w:sz w:val="28"/>
          <w:szCs w:val="28"/>
        </w:rPr>
        <w:t>Алматы, 2018</w:t>
      </w:r>
      <w:r w:rsidR="008F23F5" w:rsidRPr="00E1315F">
        <w:rPr>
          <w:rFonts w:ascii="Times New Roman" w:eastAsia="Times New Roman" w:hAnsi="Times New Roman" w:cs="Times New Roman"/>
          <w:color w:val="000000" w:themeColor="text1"/>
          <w:sz w:val="28"/>
          <w:szCs w:val="28"/>
        </w:rPr>
        <w:t xml:space="preserve">: Изд-во </w:t>
      </w:r>
      <w:proofErr w:type="spellStart"/>
      <w:r w:rsidR="0054746B" w:rsidRPr="00E1315F">
        <w:rPr>
          <w:rFonts w:ascii="Times New Roman" w:eastAsia="Times New Roman" w:hAnsi="Times New Roman" w:cs="Times New Roman"/>
          <w:color w:val="000000" w:themeColor="text1"/>
          <w:sz w:val="28"/>
          <w:szCs w:val="28"/>
          <w:lang w:val="en-US"/>
        </w:rPr>
        <w:t>Satbayev</w:t>
      </w:r>
      <w:proofErr w:type="spellEnd"/>
      <w:r w:rsidR="0054746B" w:rsidRPr="00E1315F">
        <w:rPr>
          <w:rFonts w:ascii="Times New Roman" w:eastAsia="Times New Roman" w:hAnsi="Times New Roman" w:cs="Times New Roman"/>
          <w:color w:val="000000" w:themeColor="text1"/>
          <w:sz w:val="28"/>
          <w:szCs w:val="28"/>
        </w:rPr>
        <w:t xml:space="preserve"> </w:t>
      </w:r>
      <w:r w:rsidR="0054746B" w:rsidRPr="00E1315F">
        <w:rPr>
          <w:rFonts w:ascii="Times New Roman" w:eastAsia="Times New Roman" w:hAnsi="Times New Roman" w:cs="Times New Roman"/>
          <w:color w:val="000000" w:themeColor="text1"/>
          <w:sz w:val="28"/>
          <w:szCs w:val="28"/>
          <w:lang w:val="en-US"/>
        </w:rPr>
        <w:t>University</w:t>
      </w:r>
      <w:r w:rsidR="008F23F5" w:rsidRPr="00E1315F">
        <w:rPr>
          <w:rFonts w:ascii="Times New Roman" w:eastAsia="Times New Roman" w:hAnsi="Times New Roman" w:cs="Times New Roman"/>
          <w:color w:val="000000" w:themeColor="text1"/>
          <w:sz w:val="28"/>
          <w:szCs w:val="28"/>
        </w:rPr>
        <w:t>, 20</w:t>
      </w:r>
      <w:r w:rsidR="0054746B" w:rsidRPr="00E1315F">
        <w:rPr>
          <w:rFonts w:ascii="Times New Roman" w:eastAsia="Times New Roman" w:hAnsi="Times New Roman" w:cs="Times New Roman"/>
          <w:color w:val="000000" w:themeColor="text1"/>
          <w:sz w:val="28"/>
          <w:szCs w:val="28"/>
        </w:rPr>
        <w:t>18</w:t>
      </w:r>
      <w:r w:rsidR="008F23F5" w:rsidRPr="00E1315F">
        <w:rPr>
          <w:rFonts w:ascii="Times New Roman" w:eastAsia="Times New Roman" w:hAnsi="Times New Roman" w:cs="Times New Roman"/>
          <w:color w:val="000000" w:themeColor="text1"/>
          <w:sz w:val="28"/>
          <w:szCs w:val="28"/>
        </w:rPr>
        <w:t>. - 1</w:t>
      </w:r>
      <w:r w:rsidR="0054746B" w:rsidRPr="00E1315F">
        <w:rPr>
          <w:rFonts w:ascii="Times New Roman" w:eastAsia="Times New Roman" w:hAnsi="Times New Roman" w:cs="Times New Roman"/>
          <w:color w:val="000000" w:themeColor="text1"/>
          <w:sz w:val="28"/>
          <w:szCs w:val="28"/>
        </w:rPr>
        <w:t>80</w:t>
      </w:r>
      <w:r w:rsidR="008F23F5" w:rsidRPr="00E1315F">
        <w:rPr>
          <w:rFonts w:ascii="Times New Roman" w:eastAsia="Times New Roman" w:hAnsi="Times New Roman" w:cs="Times New Roman"/>
          <w:color w:val="000000" w:themeColor="text1"/>
          <w:sz w:val="28"/>
          <w:szCs w:val="28"/>
        </w:rPr>
        <w:t xml:space="preserve"> с.</w:t>
      </w:r>
    </w:p>
    <w:p w14:paraId="32ADD1FB"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Резолюция 41/65 Генеральной Ассамблеи ООН от 3 декабря 1986г  </w:t>
      </w:r>
      <w:hyperlink r:id="rId172" w:history="1">
        <w:r w:rsidRPr="00E1315F">
          <w:rPr>
            <w:rStyle w:val="ae"/>
            <w:rFonts w:ascii="Times New Roman" w:eastAsia="Times New Roman" w:hAnsi="Times New Roman" w:cs="Times New Roman"/>
            <w:sz w:val="28"/>
            <w:szCs w:val="28"/>
          </w:rPr>
          <w:t>https://documents-dds-ny.un.org/doc/RESOLUTION/GEN/NR0/500/01/IMG/NR050001.pdf?OpenElement</w:t>
        </w:r>
      </w:hyperlink>
    </w:p>
    <w:p w14:paraId="515D4A52"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Верхозин</w:t>
      </w:r>
      <w:proofErr w:type="spellEnd"/>
      <w:r w:rsidRPr="00E1315F">
        <w:rPr>
          <w:rFonts w:ascii="Times New Roman" w:eastAsia="Times New Roman" w:hAnsi="Times New Roman" w:cs="Times New Roman"/>
          <w:color w:val="000000" w:themeColor="text1"/>
          <w:sz w:val="28"/>
          <w:szCs w:val="28"/>
        </w:rPr>
        <w:t xml:space="preserve"> С.С/ Золотодобыча №233, апрель 2018г </w:t>
      </w:r>
      <w:hyperlink r:id="rId173" w:history="1">
        <w:r w:rsidRPr="00E1315F">
          <w:rPr>
            <w:rStyle w:val="ae"/>
            <w:rFonts w:ascii="Times New Roman" w:eastAsia="Times New Roman" w:hAnsi="Times New Roman" w:cs="Times New Roman"/>
            <w:sz w:val="28"/>
            <w:szCs w:val="28"/>
          </w:rPr>
          <w:t>https://zolotodb.ru/article/11854</w:t>
        </w:r>
      </w:hyperlink>
    </w:p>
    <w:p w14:paraId="02F91837"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Губин В.Н. Дистанционные методы в геологии: учеб. пособие для студентов спец. I510101 «Геология и разведка месторождений полезных ископаемых» - Минск: БГУ, 2004. - 138 с.</w:t>
      </w:r>
    </w:p>
    <w:p w14:paraId="2922A317"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Михайлов А.Е., Рамм Н.С. Аэрометоды при геологических исследованиях. - М.: Недра, 1975. - 198 с.</w:t>
      </w:r>
    </w:p>
    <w:p w14:paraId="30D76A2C"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Востокова Е.А., Шевченко Л.А., Сущеня В.А. и др. Картографирование по космическим снимкам и охрана окружающей среды. - М.: Недра, 1982. -251 с.</w:t>
      </w:r>
    </w:p>
    <w:p w14:paraId="5310E908"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Кац Я.Г., Рябухин А.Г. Космическая геология: кн. для учащихся. - М.: Просвещение, 1984. - 80 с.</w:t>
      </w:r>
    </w:p>
    <w:p w14:paraId="4AC8C9F2"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У. РИС, основы дистанционного зондирования/ Мир Наук О Земле/ Техносфера, Москва 206г</w:t>
      </w:r>
    </w:p>
    <w:p w14:paraId="13F8344A"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Сайт АО «НК» </w:t>
      </w:r>
      <w:r w:rsidRPr="00E1315F">
        <w:rPr>
          <w:rFonts w:ascii="Times New Roman" w:eastAsia="Times New Roman" w:hAnsi="Times New Roman" w:cs="Times New Roman"/>
          <w:color w:val="000000" w:themeColor="text1"/>
          <w:sz w:val="28"/>
          <w:szCs w:val="28"/>
          <w:lang w:val="kk-KZ"/>
        </w:rPr>
        <w:t>Қазақстан ғарыш сапары</w:t>
      </w:r>
      <w:r w:rsidRPr="00E1315F">
        <w:rPr>
          <w:rFonts w:ascii="Times New Roman" w:eastAsia="Times New Roman" w:hAnsi="Times New Roman" w:cs="Times New Roman"/>
          <w:color w:val="000000" w:themeColor="text1"/>
          <w:sz w:val="28"/>
          <w:szCs w:val="28"/>
        </w:rPr>
        <w:t>»</w:t>
      </w:r>
      <w:r w:rsidRPr="00E1315F">
        <w:rPr>
          <w:rFonts w:ascii="Times New Roman" w:eastAsia="Times New Roman" w:hAnsi="Times New Roman" w:cs="Times New Roman"/>
          <w:color w:val="000000" w:themeColor="text1"/>
          <w:sz w:val="28"/>
          <w:szCs w:val="28"/>
          <w:lang w:val="kk-KZ"/>
        </w:rPr>
        <w:t xml:space="preserve"> </w:t>
      </w:r>
      <w:hyperlink r:id="rId174" w:history="1">
        <w:r w:rsidRPr="00E1315F">
          <w:rPr>
            <w:rStyle w:val="ae"/>
            <w:rFonts w:ascii="Times New Roman" w:eastAsia="Times New Roman" w:hAnsi="Times New Roman" w:cs="Times New Roman"/>
            <w:sz w:val="28"/>
            <w:szCs w:val="28"/>
          </w:rPr>
          <w:t>https://www.gharysh.kz/saytru2022/infrastruktura/AboutKA_DZZ/</w:t>
        </w:r>
      </w:hyperlink>
    </w:p>
    <w:p w14:paraId="33FAB986"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 Лабутина И.А. Дешифрирование аэрокосмических снимков. - М.: АСПЕКТ ПРЕСС, 2004. - 184 с.</w:t>
      </w:r>
    </w:p>
    <w:p w14:paraId="34AC1DD3" w14:textId="77777777" w:rsidR="008F23F5" w:rsidRPr="00E1315F" w:rsidRDefault="008F23F5" w:rsidP="00E1315F">
      <w:pPr>
        <w:numPr>
          <w:ilvl w:val="0"/>
          <w:numId w:val="2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bookmarkStart w:id="6" w:name="_Hlk135227957"/>
      <w:r w:rsidRPr="00E1315F">
        <w:rPr>
          <w:rFonts w:ascii="Times New Roman" w:eastAsia="Times New Roman" w:hAnsi="Times New Roman" w:cs="Times New Roman"/>
          <w:color w:val="000000" w:themeColor="text1"/>
          <w:sz w:val="28"/>
          <w:szCs w:val="28"/>
        </w:rPr>
        <w:t xml:space="preserve"> Стратегический план Национального космического агентства Республики Казахстан на 2011 – 2015 годы утвержденный постановлением правительства РК №1747 от 31.12.2011.</w:t>
      </w:r>
    </w:p>
    <w:p w14:paraId="2D3D4C6F" w14:textId="244AEC3B" w:rsidR="00B72290" w:rsidRPr="00E1315F" w:rsidRDefault="00B72290" w:rsidP="00E1315F">
      <w:pPr>
        <w:pStyle w:val="ac"/>
        <w:numPr>
          <w:ilvl w:val="0"/>
          <w:numId w:val="29"/>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 Чандра А.М., Гош С.К., Дистанционное зондирование и географические информационные системы/ Мир Наук О Земле, Техносфера, Москва 2008г.</w:t>
      </w:r>
    </w:p>
    <w:p w14:paraId="62D8F135"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 </w:t>
      </w:r>
      <w:r w:rsidRPr="00E1315F">
        <w:rPr>
          <w:rFonts w:ascii="Times New Roman" w:eastAsia="Times New Roman" w:hAnsi="Times New Roman" w:cs="Times New Roman"/>
          <w:color w:val="000000" w:themeColor="text1"/>
          <w:sz w:val="28"/>
          <w:szCs w:val="28"/>
          <w:lang w:val="en-US"/>
        </w:rPr>
        <w:t xml:space="preserve">Adewumi, A. J. &amp; Y. B. Anifowose (2017) Hydrogeologic characterization of </w:t>
      </w:r>
      <w:proofErr w:type="spellStart"/>
      <w:r w:rsidRPr="00E1315F">
        <w:rPr>
          <w:rFonts w:ascii="Times New Roman" w:eastAsia="Times New Roman" w:hAnsi="Times New Roman" w:cs="Times New Roman"/>
          <w:color w:val="000000" w:themeColor="text1"/>
          <w:sz w:val="28"/>
          <w:szCs w:val="28"/>
          <w:lang w:val="en-US"/>
        </w:rPr>
        <w:t>Owo</w:t>
      </w:r>
      <w:proofErr w:type="spellEnd"/>
      <w:r w:rsidRPr="00E1315F">
        <w:rPr>
          <w:rFonts w:ascii="Times New Roman" w:eastAsia="Times New Roman" w:hAnsi="Times New Roman" w:cs="Times New Roman"/>
          <w:color w:val="000000" w:themeColor="text1"/>
          <w:sz w:val="28"/>
          <w:szCs w:val="28"/>
          <w:lang w:val="en-US"/>
        </w:rPr>
        <w:t xml:space="preserve"> and its environs using remote sensing and GIS. </w:t>
      </w:r>
      <w:proofErr w:type="spellStart"/>
      <w:r w:rsidRPr="00E1315F">
        <w:rPr>
          <w:rFonts w:ascii="Times New Roman" w:eastAsia="Times New Roman" w:hAnsi="Times New Roman" w:cs="Times New Roman"/>
          <w:color w:val="000000" w:themeColor="text1"/>
          <w:sz w:val="28"/>
          <w:szCs w:val="28"/>
        </w:rPr>
        <w:t>Applied</w:t>
      </w:r>
      <w:proofErr w:type="spellEnd"/>
      <w:r w:rsidRPr="00E1315F">
        <w:rPr>
          <w:rFonts w:ascii="Times New Roman" w:eastAsia="Times New Roman" w:hAnsi="Times New Roman" w:cs="Times New Roman"/>
          <w:color w:val="000000" w:themeColor="text1"/>
          <w:sz w:val="28"/>
          <w:szCs w:val="28"/>
        </w:rPr>
        <w:t xml:space="preserve"> Water Science, 7, 2987-3000.</w:t>
      </w:r>
    </w:p>
    <w:p w14:paraId="37AA613C"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Alshehri, F., M. Sultan, S. Karki, E. </w:t>
      </w:r>
      <w:proofErr w:type="spellStart"/>
      <w:r w:rsidRPr="00E1315F">
        <w:rPr>
          <w:rFonts w:ascii="Times New Roman" w:eastAsia="Times New Roman" w:hAnsi="Times New Roman" w:cs="Times New Roman"/>
          <w:color w:val="000000" w:themeColor="text1"/>
          <w:sz w:val="28"/>
          <w:szCs w:val="28"/>
          <w:lang w:val="en-US"/>
        </w:rPr>
        <w:t>Alwagdani</w:t>
      </w:r>
      <w:proofErr w:type="spellEnd"/>
      <w:r w:rsidRPr="00E1315F">
        <w:rPr>
          <w:rFonts w:ascii="Times New Roman" w:eastAsia="Times New Roman" w:hAnsi="Times New Roman" w:cs="Times New Roman"/>
          <w:color w:val="000000" w:themeColor="text1"/>
          <w:sz w:val="28"/>
          <w:szCs w:val="28"/>
          <w:lang w:val="en-US"/>
        </w:rPr>
        <w:t xml:space="preserve">, S. </w:t>
      </w:r>
      <w:proofErr w:type="spellStart"/>
      <w:r w:rsidRPr="00E1315F">
        <w:rPr>
          <w:rFonts w:ascii="Times New Roman" w:eastAsia="Times New Roman" w:hAnsi="Times New Roman" w:cs="Times New Roman"/>
          <w:color w:val="000000" w:themeColor="text1"/>
          <w:sz w:val="28"/>
          <w:szCs w:val="28"/>
          <w:lang w:val="en-US"/>
        </w:rPr>
        <w:t>Alsefry</w:t>
      </w:r>
      <w:proofErr w:type="spellEnd"/>
      <w:r w:rsidRPr="00E1315F">
        <w:rPr>
          <w:rFonts w:ascii="Times New Roman" w:eastAsia="Times New Roman" w:hAnsi="Times New Roman" w:cs="Times New Roman"/>
          <w:color w:val="000000" w:themeColor="text1"/>
          <w:sz w:val="28"/>
          <w:szCs w:val="28"/>
          <w:lang w:val="en-US"/>
        </w:rPr>
        <w:t xml:space="preserve">, H. Alharbi, H. </w:t>
      </w:r>
      <w:proofErr w:type="spellStart"/>
      <w:r w:rsidRPr="00E1315F">
        <w:rPr>
          <w:rFonts w:ascii="Times New Roman" w:eastAsia="Times New Roman" w:hAnsi="Times New Roman" w:cs="Times New Roman"/>
          <w:color w:val="000000" w:themeColor="text1"/>
          <w:sz w:val="28"/>
          <w:szCs w:val="28"/>
          <w:lang w:val="en-US"/>
        </w:rPr>
        <w:t>Sahour</w:t>
      </w:r>
      <w:proofErr w:type="spellEnd"/>
      <w:r w:rsidRPr="00E1315F">
        <w:rPr>
          <w:rFonts w:ascii="Times New Roman" w:eastAsia="Times New Roman" w:hAnsi="Times New Roman" w:cs="Times New Roman"/>
          <w:color w:val="000000" w:themeColor="text1"/>
          <w:sz w:val="28"/>
          <w:szCs w:val="28"/>
          <w:lang w:val="en-US"/>
        </w:rPr>
        <w:t xml:space="preserve"> &amp; N. Sturchio (2020) Mapping the Distribution of Shallow Groundwater Occurrences Using Remote Sensing-Based Statistical Modeling over Southwest Saudi Arabia.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 22.</w:t>
      </w:r>
    </w:p>
    <w:p w14:paraId="1E61129D"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Chen, C., H. X. Chen, J. T. Liang, W. L. Huang, W. X. Xu, B. Li &amp; J. Q. Wang (2022) Extraction of Water Body Information from Remote Sensing Imagery While Considering Greenness and Wetness Based on Tasseled Cap Transformation.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14, 12.</w:t>
      </w:r>
    </w:p>
    <w:p w14:paraId="0D13E662"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lastRenderedPageBreak/>
        <w:t xml:space="preserve">Fulton, J. W., C. A. Mason, J. R. Eggleston, M. J. Nicotra, C. L. Chiu, M. F. Henneberg, H. R. Best, J. R. Cederberg, S. R. </w:t>
      </w:r>
      <w:proofErr w:type="spellStart"/>
      <w:r w:rsidRPr="00E1315F">
        <w:rPr>
          <w:rFonts w:ascii="Times New Roman" w:eastAsia="Times New Roman" w:hAnsi="Times New Roman" w:cs="Times New Roman"/>
          <w:color w:val="000000" w:themeColor="text1"/>
          <w:sz w:val="28"/>
          <w:szCs w:val="28"/>
          <w:lang w:val="en-US"/>
        </w:rPr>
        <w:t>Holnbeck</w:t>
      </w:r>
      <w:proofErr w:type="spellEnd"/>
      <w:r w:rsidRPr="00E1315F">
        <w:rPr>
          <w:rFonts w:ascii="Times New Roman" w:eastAsia="Times New Roman" w:hAnsi="Times New Roman" w:cs="Times New Roman"/>
          <w:color w:val="000000" w:themeColor="text1"/>
          <w:sz w:val="28"/>
          <w:szCs w:val="28"/>
          <w:lang w:val="en-US"/>
        </w:rPr>
        <w:t xml:space="preserve">, R. R. Lotspeich, C. D. Laveau, T. Moramarco, M. E. Jones, J. J. Gourley &amp; D. Wasielewski (2020) Near-Field Remote Sensing of Surface Velocity and River Discharge Using Radars and the Probability Concept at 10 US Geological Survey </w:t>
      </w:r>
      <w:proofErr w:type="spellStart"/>
      <w:r w:rsidRPr="00E1315F">
        <w:rPr>
          <w:rFonts w:ascii="Times New Roman" w:eastAsia="Times New Roman" w:hAnsi="Times New Roman" w:cs="Times New Roman"/>
          <w:color w:val="000000" w:themeColor="text1"/>
          <w:sz w:val="28"/>
          <w:szCs w:val="28"/>
          <w:lang w:val="en-US"/>
        </w:rPr>
        <w:t>Streamgages</w:t>
      </w:r>
      <w:proofErr w:type="spellEnd"/>
      <w:r w:rsidRPr="00E1315F">
        <w:rPr>
          <w:rFonts w:ascii="Times New Roman" w:eastAsia="Times New Roman" w:hAnsi="Times New Roman" w:cs="Times New Roman"/>
          <w:color w:val="000000" w:themeColor="text1"/>
          <w:sz w:val="28"/>
          <w:szCs w:val="28"/>
          <w:lang w:val="en-US"/>
        </w:rPr>
        <w:t xml:space="preserve">.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 28.</w:t>
      </w:r>
    </w:p>
    <w:p w14:paraId="4F79ECCE"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Gaber, A., A. K. Mohamed, A. </w:t>
      </w:r>
      <w:proofErr w:type="spellStart"/>
      <w:r w:rsidRPr="00E1315F">
        <w:rPr>
          <w:rFonts w:ascii="Times New Roman" w:eastAsia="Times New Roman" w:hAnsi="Times New Roman" w:cs="Times New Roman"/>
          <w:color w:val="000000" w:themeColor="text1"/>
          <w:sz w:val="28"/>
          <w:szCs w:val="28"/>
          <w:lang w:val="en-US"/>
        </w:rPr>
        <w:t>ElGalladi</w:t>
      </w:r>
      <w:proofErr w:type="spellEnd"/>
      <w:r w:rsidRPr="00E1315F">
        <w:rPr>
          <w:rFonts w:ascii="Times New Roman" w:eastAsia="Times New Roman" w:hAnsi="Times New Roman" w:cs="Times New Roman"/>
          <w:color w:val="000000" w:themeColor="text1"/>
          <w:sz w:val="28"/>
          <w:szCs w:val="28"/>
          <w:lang w:val="en-US"/>
        </w:rPr>
        <w:t xml:space="preserve">, M. Abdelkareem, A. M. </w:t>
      </w:r>
      <w:proofErr w:type="spellStart"/>
      <w:r w:rsidRPr="00E1315F">
        <w:rPr>
          <w:rFonts w:ascii="Times New Roman" w:eastAsia="Times New Roman" w:hAnsi="Times New Roman" w:cs="Times New Roman"/>
          <w:color w:val="000000" w:themeColor="text1"/>
          <w:sz w:val="28"/>
          <w:szCs w:val="28"/>
          <w:lang w:val="en-US"/>
        </w:rPr>
        <w:t>Beshr</w:t>
      </w:r>
      <w:proofErr w:type="spellEnd"/>
      <w:r w:rsidRPr="00E1315F">
        <w:rPr>
          <w:rFonts w:ascii="Times New Roman" w:eastAsia="Times New Roman" w:hAnsi="Times New Roman" w:cs="Times New Roman"/>
          <w:color w:val="000000" w:themeColor="text1"/>
          <w:sz w:val="28"/>
          <w:szCs w:val="28"/>
          <w:lang w:val="en-US"/>
        </w:rPr>
        <w:t xml:space="preserve"> &amp; M. Koch (2020) Mapping the Groundwater Potentiality of West Qena Area, Egypt, Using Integrated Remote Sensing and Hydro-Geophysical Techniques.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 23.</w:t>
      </w:r>
    </w:p>
    <w:p w14:paraId="137E8550"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Jasrotia</w:t>
      </w:r>
      <w:proofErr w:type="spellEnd"/>
      <w:r w:rsidRPr="00E1315F">
        <w:rPr>
          <w:rFonts w:ascii="Times New Roman" w:eastAsia="Times New Roman" w:hAnsi="Times New Roman" w:cs="Times New Roman"/>
          <w:color w:val="000000" w:themeColor="text1"/>
          <w:sz w:val="28"/>
          <w:szCs w:val="28"/>
          <w:lang w:val="en-US"/>
        </w:rPr>
        <w:t xml:space="preserve">, A. S., A. Kumar &amp; R. Singh (2016) Integrated remote sensing and GIS approach for delineation of groundwater potential zones using aquifer parameters in Devak and Rui watershed of Jammu and Kashmir, India. </w:t>
      </w:r>
      <w:proofErr w:type="spellStart"/>
      <w:r w:rsidRPr="00E1315F">
        <w:rPr>
          <w:rFonts w:ascii="Times New Roman" w:eastAsia="Times New Roman" w:hAnsi="Times New Roman" w:cs="Times New Roman"/>
          <w:color w:val="000000" w:themeColor="text1"/>
          <w:sz w:val="28"/>
          <w:szCs w:val="28"/>
        </w:rPr>
        <w:t>Arabian</w:t>
      </w:r>
      <w:proofErr w:type="spellEnd"/>
      <w:r w:rsidRPr="00E1315F">
        <w:rPr>
          <w:rFonts w:ascii="Times New Roman" w:eastAsia="Times New Roman" w:hAnsi="Times New Roman" w:cs="Times New Roman"/>
          <w:color w:val="000000" w:themeColor="text1"/>
          <w:sz w:val="28"/>
          <w:szCs w:val="28"/>
        </w:rPr>
        <w:t xml:space="preserve"> Journal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Geosciences</w:t>
      </w:r>
      <w:proofErr w:type="spellEnd"/>
      <w:r w:rsidRPr="00E1315F">
        <w:rPr>
          <w:rFonts w:ascii="Times New Roman" w:eastAsia="Times New Roman" w:hAnsi="Times New Roman" w:cs="Times New Roman"/>
          <w:color w:val="000000" w:themeColor="text1"/>
          <w:sz w:val="28"/>
          <w:szCs w:val="28"/>
        </w:rPr>
        <w:t>, 9, 15.</w:t>
      </w:r>
    </w:p>
    <w:p w14:paraId="77CD05CE"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Pradhan, B. (2009) Groundwater potential zonation for basaltic watersheds using satellite remote sensing data and GIS techniques. </w:t>
      </w:r>
      <w:r w:rsidRPr="00E1315F">
        <w:rPr>
          <w:rFonts w:ascii="Times New Roman" w:eastAsia="Times New Roman" w:hAnsi="Times New Roman" w:cs="Times New Roman"/>
          <w:color w:val="000000" w:themeColor="text1"/>
          <w:sz w:val="28"/>
          <w:szCs w:val="28"/>
        </w:rPr>
        <w:t xml:space="preserve">Central European Journal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Geosciences</w:t>
      </w:r>
      <w:proofErr w:type="spellEnd"/>
      <w:r w:rsidRPr="00E1315F">
        <w:rPr>
          <w:rFonts w:ascii="Times New Roman" w:eastAsia="Times New Roman" w:hAnsi="Times New Roman" w:cs="Times New Roman"/>
          <w:color w:val="000000" w:themeColor="text1"/>
          <w:sz w:val="28"/>
          <w:szCs w:val="28"/>
        </w:rPr>
        <w:t>, 1, 120-129.</w:t>
      </w:r>
    </w:p>
    <w:p w14:paraId="0F64B570" w14:textId="77777777" w:rsidR="00D15CCC" w:rsidRPr="00E1315F" w:rsidRDefault="00D15CC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Solomon, S. &amp; F. Quiel (2006) Groundwater study using remote sensing and geographic information systems (GIS) in the central highlands of Eritrea (vol 14, </w:t>
      </w:r>
      <w:proofErr w:type="spellStart"/>
      <w:r w:rsidRPr="00E1315F">
        <w:rPr>
          <w:rFonts w:ascii="Times New Roman" w:eastAsia="Times New Roman" w:hAnsi="Times New Roman" w:cs="Times New Roman"/>
          <w:color w:val="000000" w:themeColor="text1"/>
          <w:sz w:val="28"/>
          <w:szCs w:val="28"/>
          <w:lang w:val="en-US"/>
        </w:rPr>
        <w:t>pg</w:t>
      </w:r>
      <w:proofErr w:type="spellEnd"/>
      <w:r w:rsidRPr="00E1315F">
        <w:rPr>
          <w:rFonts w:ascii="Times New Roman" w:eastAsia="Times New Roman" w:hAnsi="Times New Roman" w:cs="Times New Roman"/>
          <w:color w:val="000000" w:themeColor="text1"/>
          <w:sz w:val="28"/>
          <w:szCs w:val="28"/>
          <w:lang w:val="en-US"/>
        </w:rPr>
        <w:t xml:space="preserve"> 729, 2006). </w:t>
      </w:r>
      <w:proofErr w:type="spellStart"/>
      <w:r w:rsidRPr="00E1315F">
        <w:rPr>
          <w:rFonts w:ascii="Times New Roman" w:eastAsia="Times New Roman" w:hAnsi="Times New Roman" w:cs="Times New Roman"/>
          <w:color w:val="000000" w:themeColor="text1"/>
          <w:sz w:val="28"/>
          <w:szCs w:val="28"/>
        </w:rPr>
        <w:t>Hydrogeology</w:t>
      </w:r>
      <w:proofErr w:type="spellEnd"/>
      <w:r w:rsidRPr="00E1315F">
        <w:rPr>
          <w:rFonts w:ascii="Times New Roman" w:eastAsia="Times New Roman" w:hAnsi="Times New Roman" w:cs="Times New Roman"/>
          <w:color w:val="000000" w:themeColor="text1"/>
          <w:sz w:val="28"/>
          <w:szCs w:val="28"/>
        </w:rPr>
        <w:t xml:space="preserve"> Journal, 14, 1029-1041.</w:t>
      </w:r>
    </w:p>
    <w:p w14:paraId="354C1C04" w14:textId="45CBBF59" w:rsidR="00C67F64" w:rsidRPr="00E1315F" w:rsidRDefault="00340DFE"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Xu, h. L., z. B. Ding, d. Q. Wang, z. D. Deng, b. R. Ni, x. G. Xu, z. X. Liu, d. H. Yu &amp; x. L. Zhao (2019) simulation of shallow groundwater flow field of a small bedrock island based on remote sense: a case study in </w:t>
      </w:r>
      <w:proofErr w:type="spellStart"/>
      <w:r w:rsidRPr="00E1315F">
        <w:rPr>
          <w:rFonts w:ascii="Times New Roman" w:eastAsia="Times New Roman" w:hAnsi="Times New Roman" w:cs="Times New Roman"/>
          <w:color w:val="000000" w:themeColor="text1"/>
          <w:sz w:val="28"/>
          <w:szCs w:val="28"/>
          <w:lang w:val="en-US"/>
        </w:rPr>
        <w:t>wailingding</w:t>
      </w:r>
      <w:proofErr w:type="spellEnd"/>
      <w:r w:rsidRPr="00E1315F">
        <w:rPr>
          <w:rFonts w:ascii="Times New Roman" w:eastAsia="Times New Roman" w:hAnsi="Times New Roman" w:cs="Times New Roman"/>
          <w:color w:val="000000" w:themeColor="text1"/>
          <w:sz w:val="28"/>
          <w:szCs w:val="28"/>
          <w:lang w:val="en-US"/>
        </w:rPr>
        <w:t xml:space="preserve"> island, </w:t>
      </w:r>
      <w:proofErr w:type="spellStart"/>
      <w:r w:rsidRPr="00E1315F">
        <w:rPr>
          <w:rFonts w:ascii="Times New Roman" w:eastAsia="Times New Roman" w:hAnsi="Times New Roman" w:cs="Times New Roman"/>
          <w:color w:val="000000" w:themeColor="text1"/>
          <w:sz w:val="28"/>
          <w:szCs w:val="28"/>
          <w:lang w:val="en-US"/>
        </w:rPr>
        <w:t>china</w:t>
      </w:r>
      <w:proofErr w:type="spellEnd"/>
      <w:r w:rsidRPr="00E1315F">
        <w:rPr>
          <w:rFonts w:ascii="Times New Roman" w:eastAsia="Times New Roman" w:hAnsi="Times New Roman" w:cs="Times New Roman"/>
          <w:color w:val="000000" w:themeColor="text1"/>
          <w:sz w:val="28"/>
          <w:szCs w:val="28"/>
          <w:lang w:val="en-US"/>
        </w:rPr>
        <w:t xml:space="preserve">. </w:t>
      </w:r>
      <w:proofErr w:type="spellStart"/>
      <w:r w:rsidR="00D15CCC" w:rsidRPr="00E1315F">
        <w:rPr>
          <w:rFonts w:ascii="Times New Roman" w:eastAsia="Times New Roman" w:hAnsi="Times New Roman" w:cs="Times New Roman"/>
          <w:color w:val="000000" w:themeColor="text1"/>
          <w:sz w:val="28"/>
          <w:szCs w:val="28"/>
        </w:rPr>
        <w:t>Applied</w:t>
      </w:r>
      <w:proofErr w:type="spellEnd"/>
      <w:r w:rsidR="00D15CCC" w:rsidRPr="00E1315F">
        <w:rPr>
          <w:rFonts w:ascii="Times New Roman" w:eastAsia="Times New Roman" w:hAnsi="Times New Roman" w:cs="Times New Roman"/>
          <w:color w:val="000000" w:themeColor="text1"/>
          <w:sz w:val="28"/>
          <w:szCs w:val="28"/>
        </w:rPr>
        <w:t xml:space="preserve"> </w:t>
      </w:r>
      <w:proofErr w:type="spellStart"/>
      <w:r w:rsidR="00D15CCC" w:rsidRPr="00E1315F">
        <w:rPr>
          <w:rFonts w:ascii="Times New Roman" w:eastAsia="Times New Roman" w:hAnsi="Times New Roman" w:cs="Times New Roman"/>
          <w:color w:val="000000" w:themeColor="text1"/>
          <w:sz w:val="28"/>
          <w:szCs w:val="28"/>
        </w:rPr>
        <w:t>Ecology</w:t>
      </w:r>
      <w:proofErr w:type="spellEnd"/>
      <w:r w:rsidR="00D15CCC" w:rsidRPr="00E1315F">
        <w:rPr>
          <w:rFonts w:ascii="Times New Roman" w:eastAsia="Times New Roman" w:hAnsi="Times New Roman" w:cs="Times New Roman"/>
          <w:color w:val="000000" w:themeColor="text1"/>
          <w:sz w:val="28"/>
          <w:szCs w:val="28"/>
        </w:rPr>
        <w:t xml:space="preserve"> </w:t>
      </w:r>
      <w:proofErr w:type="spellStart"/>
      <w:r w:rsidR="00D15CCC" w:rsidRPr="00E1315F">
        <w:rPr>
          <w:rFonts w:ascii="Times New Roman" w:eastAsia="Times New Roman" w:hAnsi="Times New Roman" w:cs="Times New Roman"/>
          <w:color w:val="000000" w:themeColor="text1"/>
          <w:sz w:val="28"/>
          <w:szCs w:val="28"/>
        </w:rPr>
        <w:t>and</w:t>
      </w:r>
      <w:proofErr w:type="spellEnd"/>
      <w:r w:rsidR="00D15CCC" w:rsidRPr="00E1315F">
        <w:rPr>
          <w:rFonts w:ascii="Times New Roman" w:eastAsia="Times New Roman" w:hAnsi="Times New Roman" w:cs="Times New Roman"/>
          <w:color w:val="000000" w:themeColor="text1"/>
          <w:sz w:val="28"/>
          <w:szCs w:val="28"/>
        </w:rPr>
        <w:t xml:space="preserve"> </w:t>
      </w:r>
      <w:proofErr w:type="spellStart"/>
      <w:r w:rsidR="00D15CCC" w:rsidRPr="00E1315F">
        <w:rPr>
          <w:rFonts w:ascii="Times New Roman" w:eastAsia="Times New Roman" w:hAnsi="Times New Roman" w:cs="Times New Roman"/>
          <w:color w:val="000000" w:themeColor="text1"/>
          <w:sz w:val="28"/>
          <w:szCs w:val="28"/>
        </w:rPr>
        <w:t>Environmental</w:t>
      </w:r>
      <w:proofErr w:type="spellEnd"/>
      <w:r w:rsidR="00D15CCC" w:rsidRPr="00E1315F">
        <w:rPr>
          <w:rFonts w:ascii="Times New Roman" w:eastAsia="Times New Roman" w:hAnsi="Times New Roman" w:cs="Times New Roman"/>
          <w:color w:val="000000" w:themeColor="text1"/>
          <w:sz w:val="28"/>
          <w:szCs w:val="28"/>
        </w:rPr>
        <w:t xml:space="preserve"> Research, 17, 14179-14195.</w:t>
      </w:r>
    </w:p>
    <w:p w14:paraId="370C485A" w14:textId="6D155DE5" w:rsidR="00261094" w:rsidRPr="00340DFE" w:rsidRDefault="00340DFE"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Amin, m., khan, m. R., </w:t>
      </w:r>
      <w:proofErr w:type="spellStart"/>
      <w:r w:rsidRPr="00E1315F">
        <w:rPr>
          <w:rFonts w:ascii="Times New Roman" w:eastAsia="Times New Roman" w:hAnsi="Times New Roman" w:cs="Times New Roman"/>
          <w:color w:val="000000" w:themeColor="text1"/>
          <w:sz w:val="28"/>
          <w:szCs w:val="28"/>
          <w:lang w:val="en-US"/>
        </w:rPr>
        <w:t>baig</w:t>
      </w:r>
      <w:proofErr w:type="spellEnd"/>
      <w:r w:rsidRPr="00E1315F">
        <w:rPr>
          <w:rFonts w:ascii="Times New Roman" w:eastAsia="Times New Roman" w:hAnsi="Times New Roman" w:cs="Times New Roman"/>
          <w:color w:val="000000" w:themeColor="text1"/>
          <w:sz w:val="28"/>
          <w:szCs w:val="28"/>
          <w:lang w:val="en-US"/>
        </w:rPr>
        <w:t xml:space="preserve">, m. H. A., </w:t>
      </w:r>
      <w:proofErr w:type="spellStart"/>
      <w:r w:rsidRPr="00E1315F">
        <w:rPr>
          <w:rFonts w:ascii="Times New Roman" w:eastAsia="Times New Roman" w:hAnsi="Times New Roman" w:cs="Times New Roman"/>
          <w:color w:val="000000" w:themeColor="text1"/>
          <w:sz w:val="28"/>
          <w:szCs w:val="28"/>
          <w:lang w:val="en-US"/>
        </w:rPr>
        <w:t>baig</w:t>
      </w:r>
      <w:proofErr w:type="spellEnd"/>
      <w:r w:rsidRPr="00E1315F">
        <w:rPr>
          <w:rFonts w:ascii="Times New Roman" w:eastAsia="Times New Roman" w:hAnsi="Times New Roman" w:cs="Times New Roman"/>
          <w:color w:val="000000" w:themeColor="text1"/>
          <w:sz w:val="28"/>
          <w:szCs w:val="28"/>
          <w:lang w:val="en-US"/>
        </w:rPr>
        <w:t xml:space="preserve">, </w:t>
      </w:r>
      <w:proofErr w:type="spellStart"/>
      <w:r w:rsidRPr="00E1315F">
        <w:rPr>
          <w:rFonts w:ascii="Times New Roman" w:eastAsia="Times New Roman" w:hAnsi="Times New Roman" w:cs="Times New Roman"/>
          <w:color w:val="000000" w:themeColor="text1"/>
          <w:sz w:val="28"/>
          <w:szCs w:val="28"/>
          <w:lang w:val="en-US"/>
        </w:rPr>
        <w:t>i</w:t>
      </w:r>
      <w:proofErr w:type="spellEnd"/>
      <w:r w:rsidRPr="00E1315F">
        <w:rPr>
          <w:rFonts w:ascii="Times New Roman" w:eastAsia="Times New Roman" w:hAnsi="Times New Roman" w:cs="Times New Roman"/>
          <w:color w:val="000000" w:themeColor="text1"/>
          <w:sz w:val="28"/>
          <w:szCs w:val="28"/>
          <w:lang w:val="en-US"/>
        </w:rPr>
        <w:t xml:space="preserve">. A., </w:t>
      </w:r>
      <w:proofErr w:type="spellStart"/>
      <w:r w:rsidRPr="00E1315F">
        <w:rPr>
          <w:rFonts w:ascii="Times New Roman" w:eastAsia="Times New Roman" w:hAnsi="Times New Roman" w:cs="Times New Roman"/>
          <w:color w:val="000000" w:themeColor="text1"/>
          <w:sz w:val="28"/>
          <w:szCs w:val="28"/>
          <w:lang w:val="en-US"/>
        </w:rPr>
        <w:t>imran</w:t>
      </w:r>
      <w:proofErr w:type="spellEnd"/>
      <w:r w:rsidRPr="00E1315F">
        <w:rPr>
          <w:rFonts w:ascii="Times New Roman" w:eastAsia="Times New Roman" w:hAnsi="Times New Roman" w:cs="Times New Roman"/>
          <w:color w:val="000000" w:themeColor="text1"/>
          <w:sz w:val="28"/>
          <w:szCs w:val="28"/>
          <w:lang w:val="en-US"/>
        </w:rPr>
        <w:t xml:space="preserve">, m., &amp; hanif, m. (2020). Calculation and validation of actual evapotranspiration from satellite derived indices with observed data in delineated </w:t>
      </w:r>
      <w:proofErr w:type="spellStart"/>
      <w:r w:rsidRPr="00E1315F">
        <w:rPr>
          <w:rFonts w:ascii="Times New Roman" w:eastAsia="Times New Roman" w:hAnsi="Times New Roman" w:cs="Times New Roman"/>
          <w:color w:val="000000" w:themeColor="text1"/>
          <w:sz w:val="28"/>
          <w:szCs w:val="28"/>
          <w:lang w:val="en-US"/>
        </w:rPr>
        <w:t>agro</w:t>
      </w:r>
      <w:proofErr w:type="spellEnd"/>
      <w:r w:rsidRPr="00E1315F">
        <w:rPr>
          <w:rFonts w:ascii="Times New Roman" w:eastAsia="Times New Roman" w:hAnsi="Times New Roman" w:cs="Times New Roman"/>
          <w:color w:val="000000" w:themeColor="text1"/>
          <w:sz w:val="28"/>
          <w:szCs w:val="28"/>
          <w:lang w:val="en-US"/>
        </w:rPr>
        <w:t xml:space="preserve">-climatic zones of </w:t>
      </w:r>
      <w:proofErr w:type="spellStart"/>
      <w:r w:rsidRPr="00E1315F">
        <w:rPr>
          <w:rFonts w:ascii="Times New Roman" w:eastAsia="Times New Roman" w:hAnsi="Times New Roman" w:cs="Times New Roman"/>
          <w:color w:val="000000" w:themeColor="text1"/>
          <w:sz w:val="28"/>
          <w:szCs w:val="28"/>
          <w:lang w:val="en-US"/>
        </w:rPr>
        <w:t>punjab</w:t>
      </w:r>
      <w:proofErr w:type="spellEnd"/>
      <w:r w:rsidRPr="00E1315F">
        <w:rPr>
          <w:rFonts w:ascii="Times New Roman" w:eastAsia="Times New Roman" w:hAnsi="Times New Roman" w:cs="Times New Roman"/>
          <w:color w:val="000000" w:themeColor="text1"/>
          <w:sz w:val="28"/>
          <w:szCs w:val="28"/>
          <w:lang w:val="en-US"/>
        </w:rPr>
        <w:t xml:space="preserve"> using remote sensing and </w:t>
      </w:r>
      <w:proofErr w:type="spellStart"/>
      <w:r w:rsidRPr="00E1315F">
        <w:rPr>
          <w:rFonts w:ascii="Times New Roman" w:eastAsia="Times New Roman" w:hAnsi="Times New Roman" w:cs="Times New Roman"/>
          <w:color w:val="000000" w:themeColor="text1"/>
          <w:sz w:val="28"/>
          <w:szCs w:val="28"/>
          <w:lang w:val="en-US"/>
        </w:rPr>
        <w:t>gis</w:t>
      </w:r>
      <w:proofErr w:type="spellEnd"/>
      <w:r w:rsidRPr="00E1315F">
        <w:rPr>
          <w:rFonts w:ascii="Times New Roman" w:eastAsia="Times New Roman" w:hAnsi="Times New Roman" w:cs="Times New Roman"/>
          <w:color w:val="000000" w:themeColor="text1"/>
          <w:sz w:val="28"/>
          <w:szCs w:val="28"/>
          <w:lang w:val="en-US"/>
        </w:rPr>
        <w:t xml:space="preserve"> techniques. </w:t>
      </w:r>
      <w:r w:rsidR="00261094" w:rsidRPr="00340DFE">
        <w:rPr>
          <w:rFonts w:ascii="Times New Roman" w:eastAsia="Times New Roman" w:hAnsi="Times New Roman" w:cs="Times New Roman"/>
          <w:color w:val="000000" w:themeColor="text1"/>
          <w:sz w:val="28"/>
          <w:szCs w:val="28"/>
          <w:lang w:val="en-US"/>
        </w:rPr>
        <w:t>Applied Ecology and Environmental Research, 18(3), 4637-4650. doi:10.15666/</w:t>
      </w:r>
      <w:proofErr w:type="spellStart"/>
      <w:r w:rsidR="00261094" w:rsidRPr="00340DFE">
        <w:rPr>
          <w:rFonts w:ascii="Times New Roman" w:eastAsia="Times New Roman" w:hAnsi="Times New Roman" w:cs="Times New Roman"/>
          <w:color w:val="000000" w:themeColor="text1"/>
          <w:sz w:val="28"/>
          <w:szCs w:val="28"/>
          <w:lang w:val="en-US"/>
        </w:rPr>
        <w:t>aeer</w:t>
      </w:r>
      <w:proofErr w:type="spellEnd"/>
      <w:r w:rsidR="00261094" w:rsidRPr="00340DFE">
        <w:rPr>
          <w:rFonts w:ascii="Times New Roman" w:eastAsia="Times New Roman" w:hAnsi="Times New Roman" w:cs="Times New Roman"/>
          <w:color w:val="000000" w:themeColor="text1"/>
          <w:sz w:val="28"/>
          <w:szCs w:val="28"/>
          <w:lang w:val="en-US"/>
        </w:rPr>
        <w:t>/1803_46374650</w:t>
      </w:r>
    </w:p>
    <w:p w14:paraId="6D408893"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Al-Shammari, D., Fuentes, I., Whelan, B. M., Filippi, P., &amp; Bishop, T. F. A. (2020). Mapping of Cotton Fields Within-Season Using Phenology-Based Metrics Derived from a Time Series of Landsat Imagery.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12(18). doi:10.3390/rs12183038</w:t>
      </w:r>
    </w:p>
    <w:p w14:paraId="5FC44E1C"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Dionizio, E. A., Pimenta, F. M., Lima, L. B., &amp; Costa, M. H. (2020). Carbon stocks and dynamics of different land uses on the </w:t>
      </w:r>
      <w:proofErr w:type="spellStart"/>
      <w:r w:rsidRPr="00E1315F">
        <w:rPr>
          <w:rFonts w:ascii="Times New Roman" w:eastAsia="Times New Roman" w:hAnsi="Times New Roman" w:cs="Times New Roman"/>
          <w:color w:val="000000" w:themeColor="text1"/>
          <w:sz w:val="28"/>
          <w:szCs w:val="28"/>
          <w:lang w:val="en-US"/>
        </w:rPr>
        <w:t>Cerrado</w:t>
      </w:r>
      <w:proofErr w:type="spellEnd"/>
      <w:r w:rsidRPr="00E1315F">
        <w:rPr>
          <w:rFonts w:ascii="Times New Roman" w:eastAsia="Times New Roman" w:hAnsi="Times New Roman" w:cs="Times New Roman"/>
          <w:color w:val="000000" w:themeColor="text1"/>
          <w:sz w:val="28"/>
          <w:szCs w:val="28"/>
          <w:lang w:val="en-US"/>
        </w:rPr>
        <w:t xml:space="preserve"> agricultural frontier. </w:t>
      </w:r>
      <w:proofErr w:type="spellStart"/>
      <w:r w:rsidRPr="00E1315F">
        <w:rPr>
          <w:rFonts w:ascii="Times New Roman" w:eastAsia="Times New Roman" w:hAnsi="Times New Roman" w:cs="Times New Roman"/>
          <w:color w:val="000000" w:themeColor="text1"/>
          <w:sz w:val="28"/>
          <w:szCs w:val="28"/>
        </w:rPr>
        <w:t>Plos</w:t>
      </w:r>
      <w:proofErr w:type="spellEnd"/>
      <w:r w:rsidRPr="00E1315F">
        <w:rPr>
          <w:rFonts w:ascii="Times New Roman" w:eastAsia="Times New Roman" w:hAnsi="Times New Roman" w:cs="Times New Roman"/>
          <w:color w:val="000000" w:themeColor="text1"/>
          <w:sz w:val="28"/>
          <w:szCs w:val="28"/>
        </w:rPr>
        <w:t xml:space="preserve"> One, 15(11). </w:t>
      </w:r>
      <w:proofErr w:type="gramStart"/>
      <w:r w:rsidRPr="00E1315F">
        <w:rPr>
          <w:rFonts w:ascii="Times New Roman" w:eastAsia="Times New Roman" w:hAnsi="Times New Roman" w:cs="Times New Roman"/>
          <w:color w:val="000000" w:themeColor="text1"/>
          <w:sz w:val="28"/>
          <w:szCs w:val="28"/>
        </w:rPr>
        <w:t>doi:10.1371/journal.pone</w:t>
      </w:r>
      <w:proofErr w:type="gramEnd"/>
      <w:r w:rsidRPr="00E1315F">
        <w:rPr>
          <w:rFonts w:ascii="Times New Roman" w:eastAsia="Times New Roman" w:hAnsi="Times New Roman" w:cs="Times New Roman"/>
          <w:color w:val="000000" w:themeColor="text1"/>
          <w:sz w:val="28"/>
          <w:szCs w:val="28"/>
        </w:rPr>
        <w:t>.0241637</w:t>
      </w:r>
    </w:p>
    <w:p w14:paraId="08F578CB"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Fadl, M. E., &amp; Sayed, Y. A. (2020). Land Resources Evaluation for Sustainable Agriculture in El-</w:t>
      </w:r>
      <w:proofErr w:type="spellStart"/>
      <w:r w:rsidRPr="00E1315F">
        <w:rPr>
          <w:rFonts w:ascii="Times New Roman" w:eastAsia="Times New Roman" w:hAnsi="Times New Roman" w:cs="Times New Roman"/>
          <w:color w:val="000000" w:themeColor="text1"/>
          <w:sz w:val="28"/>
          <w:szCs w:val="28"/>
          <w:lang w:val="en-US"/>
        </w:rPr>
        <w:t>Qusiya</w:t>
      </w:r>
      <w:proofErr w:type="spellEnd"/>
      <w:r w:rsidRPr="00E1315F">
        <w:rPr>
          <w:rFonts w:ascii="Times New Roman" w:eastAsia="Times New Roman" w:hAnsi="Times New Roman" w:cs="Times New Roman"/>
          <w:color w:val="000000" w:themeColor="text1"/>
          <w:sz w:val="28"/>
          <w:szCs w:val="28"/>
          <w:lang w:val="en-US"/>
        </w:rPr>
        <w:t xml:space="preserve"> Area, Assiut, Egypt. </w:t>
      </w:r>
      <w:proofErr w:type="spellStart"/>
      <w:r w:rsidRPr="00E1315F">
        <w:rPr>
          <w:rFonts w:ascii="Times New Roman" w:eastAsia="Times New Roman" w:hAnsi="Times New Roman" w:cs="Times New Roman"/>
          <w:color w:val="000000" w:themeColor="text1"/>
          <w:sz w:val="28"/>
          <w:szCs w:val="28"/>
        </w:rPr>
        <w:t>Egyptian</w:t>
      </w:r>
      <w:proofErr w:type="spellEnd"/>
      <w:r w:rsidRPr="00E1315F">
        <w:rPr>
          <w:rFonts w:ascii="Times New Roman" w:eastAsia="Times New Roman" w:hAnsi="Times New Roman" w:cs="Times New Roman"/>
          <w:color w:val="000000" w:themeColor="text1"/>
          <w:sz w:val="28"/>
          <w:szCs w:val="28"/>
        </w:rPr>
        <w:t xml:space="preserve"> Journal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Soil</w:t>
      </w:r>
      <w:proofErr w:type="spellEnd"/>
      <w:r w:rsidRPr="00E1315F">
        <w:rPr>
          <w:rFonts w:ascii="Times New Roman" w:eastAsia="Times New Roman" w:hAnsi="Times New Roman" w:cs="Times New Roman"/>
          <w:color w:val="000000" w:themeColor="text1"/>
          <w:sz w:val="28"/>
          <w:szCs w:val="28"/>
        </w:rPr>
        <w:t xml:space="preserve"> Science, 60(3), 289-302. doi:10.21608/ejss.2020.33931.1365</w:t>
      </w:r>
    </w:p>
    <w:p w14:paraId="4C27B772"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Gerts, J., </w:t>
      </w:r>
      <w:proofErr w:type="spellStart"/>
      <w:r w:rsidRPr="00E1315F">
        <w:rPr>
          <w:rFonts w:ascii="Times New Roman" w:eastAsia="Times New Roman" w:hAnsi="Times New Roman" w:cs="Times New Roman"/>
          <w:color w:val="000000" w:themeColor="text1"/>
          <w:sz w:val="28"/>
          <w:szCs w:val="28"/>
          <w:lang w:val="en-US"/>
        </w:rPr>
        <w:t>Juliev</w:t>
      </w:r>
      <w:proofErr w:type="spellEnd"/>
      <w:r w:rsidRPr="00E1315F">
        <w:rPr>
          <w:rFonts w:ascii="Times New Roman" w:eastAsia="Times New Roman" w:hAnsi="Times New Roman" w:cs="Times New Roman"/>
          <w:color w:val="000000" w:themeColor="text1"/>
          <w:sz w:val="28"/>
          <w:szCs w:val="28"/>
          <w:lang w:val="en-US"/>
        </w:rPr>
        <w:t xml:space="preserve">, M., &amp; </w:t>
      </w:r>
      <w:proofErr w:type="spellStart"/>
      <w:r w:rsidRPr="00E1315F">
        <w:rPr>
          <w:rFonts w:ascii="Times New Roman" w:eastAsia="Times New Roman" w:hAnsi="Times New Roman" w:cs="Times New Roman"/>
          <w:color w:val="000000" w:themeColor="text1"/>
          <w:sz w:val="28"/>
          <w:szCs w:val="28"/>
          <w:lang w:val="en-US"/>
        </w:rPr>
        <w:t>Pulatov</w:t>
      </w:r>
      <w:proofErr w:type="spellEnd"/>
      <w:r w:rsidRPr="00E1315F">
        <w:rPr>
          <w:rFonts w:ascii="Times New Roman" w:eastAsia="Times New Roman" w:hAnsi="Times New Roman" w:cs="Times New Roman"/>
          <w:color w:val="000000" w:themeColor="text1"/>
          <w:sz w:val="28"/>
          <w:szCs w:val="28"/>
          <w:lang w:val="en-US"/>
        </w:rPr>
        <w:t xml:space="preserve">, A. (2020). Multi-temporal monitoring of cotton growth through the vegetation profile classification for Tashkent province, Uzbekistan. </w:t>
      </w:r>
      <w:proofErr w:type="spellStart"/>
      <w:r w:rsidRPr="00E1315F">
        <w:rPr>
          <w:rFonts w:ascii="Times New Roman" w:eastAsia="Times New Roman" w:hAnsi="Times New Roman" w:cs="Times New Roman"/>
          <w:color w:val="000000" w:themeColor="text1"/>
          <w:sz w:val="28"/>
          <w:szCs w:val="28"/>
        </w:rPr>
        <w:t>Geoscape</w:t>
      </w:r>
      <w:proofErr w:type="spellEnd"/>
      <w:r w:rsidRPr="00E1315F">
        <w:rPr>
          <w:rFonts w:ascii="Times New Roman" w:eastAsia="Times New Roman" w:hAnsi="Times New Roman" w:cs="Times New Roman"/>
          <w:color w:val="000000" w:themeColor="text1"/>
          <w:sz w:val="28"/>
          <w:szCs w:val="28"/>
        </w:rPr>
        <w:t>, 14(1), 62-69. doi:10.2478/geosc-2020-0006</w:t>
      </w:r>
    </w:p>
    <w:p w14:paraId="2AB576FE"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Huang, L. S., Zhang, Y. Y., Yang, G. J., Liang, D., Li, H. L., Li, Z. H., &amp; Yang, X. D. (2020). Simulation and Verification of Vertical Heterogeneity Spectral </w:t>
      </w:r>
      <w:r w:rsidRPr="00E1315F">
        <w:rPr>
          <w:rFonts w:ascii="Times New Roman" w:eastAsia="Times New Roman" w:hAnsi="Times New Roman" w:cs="Times New Roman"/>
          <w:color w:val="000000" w:themeColor="text1"/>
          <w:sz w:val="28"/>
          <w:szCs w:val="28"/>
          <w:lang w:val="en-US"/>
        </w:rPr>
        <w:lastRenderedPageBreak/>
        <w:t xml:space="preserve">Response of Winter Wheat Based on the </w:t>
      </w:r>
      <w:proofErr w:type="spellStart"/>
      <w:r w:rsidRPr="00E1315F">
        <w:rPr>
          <w:rFonts w:ascii="Times New Roman" w:eastAsia="Times New Roman" w:hAnsi="Times New Roman" w:cs="Times New Roman"/>
          <w:color w:val="000000" w:themeColor="text1"/>
          <w:sz w:val="28"/>
          <w:szCs w:val="28"/>
          <w:lang w:val="en-US"/>
        </w:rPr>
        <w:t>mSCOPE</w:t>
      </w:r>
      <w:proofErr w:type="spellEnd"/>
      <w:r w:rsidRPr="00E1315F">
        <w:rPr>
          <w:rFonts w:ascii="Times New Roman" w:eastAsia="Times New Roman" w:hAnsi="Times New Roman" w:cs="Times New Roman"/>
          <w:color w:val="000000" w:themeColor="text1"/>
          <w:sz w:val="28"/>
          <w:szCs w:val="28"/>
          <w:lang w:val="en-US"/>
        </w:rPr>
        <w:t xml:space="preserve"> Model. </w:t>
      </w:r>
      <w:proofErr w:type="spellStart"/>
      <w:r w:rsidRPr="00E1315F">
        <w:rPr>
          <w:rFonts w:ascii="Times New Roman" w:eastAsia="Times New Roman" w:hAnsi="Times New Roman" w:cs="Times New Roman"/>
          <w:color w:val="000000" w:themeColor="text1"/>
          <w:sz w:val="28"/>
          <w:szCs w:val="28"/>
        </w:rPr>
        <w:t>Sensors</w:t>
      </w:r>
      <w:proofErr w:type="spellEnd"/>
      <w:r w:rsidRPr="00E1315F">
        <w:rPr>
          <w:rFonts w:ascii="Times New Roman" w:eastAsia="Times New Roman" w:hAnsi="Times New Roman" w:cs="Times New Roman"/>
          <w:color w:val="000000" w:themeColor="text1"/>
          <w:sz w:val="28"/>
          <w:szCs w:val="28"/>
        </w:rPr>
        <w:t>, 20(16). doi:10.3390/s20164570</w:t>
      </w:r>
    </w:p>
    <w:p w14:paraId="0EA2BB4E"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Iost</w:t>
      </w:r>
      <w:proofErr w:type="spellEnd"/>
      <w:r w:rsidRPr="00E1315F">
        <w:rPr>
          <w:rFonts w:ascii="Times New Roman" w:eastAsia="Times New Roman" w:hAnsi="Times New Roman" w:cs="Times New Roman"/>
          <w:color w:val="000000" w:themeColor="text1"/>
          <w:sz w:val="28"/>
          <w:szCs w:val="28"/>
          <w:lang w:val="en-US"/>
        </w:rPr>
        <w:t>, F. H., Heldens, W. B., Kong, Z. D., &amp; de Lange, E. S. (2020). Drones: Innovative Technology for Use in Precision Pest Management. Journal of Economic Entomology, 113(1), 1-25. doi:10.1093/</w:t>
      </w:r>
      <w:proofErr w:type="spellStart"/>
      <w:r w:rsidRPr="00E1315F">
        <w:rPr>
          <w:rFonts w:ascii="Times New Roman" w:eastAsia="Times New Roman" w:hAnsi="Times New Roman" w:cs="Times New Roman"/>
          <w:color w:val="000000" w:themeColor="text1"/>
          <w:sz w:val="28"/>
          <w:szCs w:val="28"/>
          <w:lang w:val="en-US"/>
        </w:rPr>
        <w:t>jee</w:t>
      </w:r>
      <w:proofErr w:type="spellEnd"/>
      <w:r w:rsidRPr="00E1315F">
        <w:rPr>
          <w:rFonts w:ascii="Times New Roman" w:eastAsia="Times New Roman" w:hAnsi="Times New Roman" w:cs="Times New Roman"/>
          <w:color w:val="000000" w:themeColor="text1"/>
          <w:sz w:val="28"/>
          <w:szCs w:val="28"/>
          <w:lang w:val="en-US"/>
        </w:rPr>
        <w:t>/toz268</w:t>
      </w:r>
    </w:p>
    <w:p w14:paraId="36FB5957"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Kaplan, V. (2021). Detection of Remote Sensing Warp Tension during Weaving on Plain Twill and Satin Fabrics. </w:t>
      </w:r>
      <w:proofErr w:type="spellStart"/>
      <w:r w:rsidRPr="00E1315F">
        <w:rPr>
          <w:rFonts w:ascii="Times New Roman" w:eastAsia="Times New Roman" w:hAnsi="Times New Roman" w:cs="Times New Roman"/>
          <w:color w:val="000000" w:themeColor="text1"/>
          <w:sz w:val="28"/>
          <w:szCs w:val="28"/>
        </w:rPr>
        <w:t>Fibres</w:t>
      </w:r>
      <w:proofErr w:type="spellEnd"/>
      <w:r w:rsidRPr="00E1315F">
        <w:rPr>
          <w:rFonts w:ascii="Times New Roman" w:eastAsia="Times New Roman" w:hAnsi="Times New Roman" w:cs="Times New Roman"/>
          <w:color w:val="000000" w:themeColor="text1"/>
          <w:sz w:val="28"/>
          <w:szCs w:val="28"/>
        </w:rPr>
        <w:t xml:space="preserve"> &amp; </w:t>
      </w:r>
      <w:proofErr w:type="spellStart"/>
      <w:r w:rsidRPr="00E1315F">
        <w:rPr>
          <w:rFonts w:ascii="Times New Roman" w:eastAsia="Times New Roman" w:hAnsi="Times New Roman" w:cs="Times New Roman"/>
          <w:color w:val="000000" w:themeColor="text1"/>
          <w:sz w:val="28"/>
          <w:szCs w:val="28"/>
        </w:rPr>
        <w:t>Textiles</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in</w:t>
      </w:r>
      <w:proofErr w:type="spellEnd"/>
      <w:r w:rsidRPr="00E1315F">
        <w:rPr>
          <w:rFonts w:ascii="Times New Roman" w:eastAsia="Times New Roman" w:hAnsi="Times New Roman" w:cs="Times New Roman"/>
          <w:color w:val="000000" w:themeColor="text1"/>
          <w:sz w:val="28"/>
          <w:szCs w:val="28"/>
        </w:rPr>
        <w:t xml:space="preserve"> Eastern Europe, 29(1), 35-39. doi:10.5604/01.3001.0014.2726</w:t>
      </w:r>
    </w:p>
    <w:p w14:paraId="639F397E"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Li, H. L., Wang, G. J., Dong, Z., Wei, X. K., Wu, M. J., Song, H. H., &amp; Amankwah, S. O. Y. (2021). Identifying Cotton Fields from Remote Sensing Images Using Multiple Deep Learning Networks. </w:t>
      </w:r>
      <w:proofErr w:type="spellStart"/>
      <w:r w:rsidRPr="00E1315F">
        <w:rPr>
          <w:rFonts w:ascii="Times New Roman" w:eastAsia="Times New Roman" w:hAnsi="Times New Roman" w:cs="Times New Roman"/>
          <w:color w:val="000000" w:themeColor="text1"/>
          <w:sz w:val="28"/>
          <w:szCs w:val="28"/>
        </w:rPr>
        <w:t>Agronomy</w:t>
      </w:r>
      <w:proofErr w:type="spellEnd"/>
      <w:r w:rsidRPr="00E1315F">
        <w:rPr>
          <w:rFonts w:ascii="Times New Roman" w:eastAsia="Times New Roman" w:hAnsi="Times New Roman" w:cs="Times New Roman"/>
          <w:color w:val="000000" w:themeColor="text1"/>
          <w:sz w:val="28"/>
          <w:szCs w:val="28"/>
        </w:rPr>
        <w:t>-Basel, 11(1). doi:10.3390/agronomy11010174</w:t>
      </w:r>
    </w:p>
    <w:p w14:paraId="6E6D7D46"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Lin, Y. K., Zhu, Z., Guo, W. X., Sun, Y. Z., Yang, X. Y., &amp; </w:t>
      </w:r>
      <w:proofErr w:type="spellStart"/>
      <w:r w:rsidRPr="00E1315F">
        <w:rPr>
          <w:rFonts w:ascii="Times New Roman" w:eastAsia="Times New Roman" w:hAnsi="Times New Roman" w:cs="Times New Roman"/>
          <w:color w:val="000000" w:themeColor="text1"/>
          <w:sz w:val="28"/>
          <w:szCs w:val="28"/>
          <w:lang w:val="en-US"/>
        </w:rPr>
        <w:t>Kovalskyy</w:t>
      </w:r>
      <w:proofErr w:type="spellEnd"/>
      <w:r w:rsidRPr="00E1315F">
        <w:rPr>
          <w:rFonts w:ascii="Times New Roman" w:eastAsia="Times New Roman" w:hAnsi="Times New Roman" w:cs="Times New Roman"/>
          <w:color w:val="000000" w:themeColor="text1"/>
          <w:sz w:val="28"/>
          <w:szCs w:val="28"/>
          <w:lang w:val="en-US"/>
        </w:rPr>
        <w:t xml:space="preserve">, V. (2020). Continuous Monitoring of Cotton Stem Water Potential using Sentinel-2 Imagery.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12(7). doi:10.3390/rs12071176</w:t>
      </w:r>
    </w:p>
    <w:p w14:paraId="796BD2D9"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Lin, Z., &amp; Guo, W. X. (2021). Cotton Stand Counting from Unmanned Aerial System Imagery Using </w:t>
      </w:r>
      <w:proofErr w:type="spellStart"/>
      <w:r w:rsidRPr="00E1315F">
        <w:rPr>
          <w:rFonts w:ascii="Times New Roman" w:eastAsia="Times New Roman" w:hAnsi="Times New Roman" w:cs="Times New Roman"/>
          <w:color w:val="000000" w:themeColor="text1"/>
          <w:sz w:val="28"/>
          <w:szCs w:val="28"/>
          <w:lang w:val="en-US"/>
        </w:rPr>
        <w:t>MobileNet</w:t>
      </w:r>
      <w:proofErr w:type="spellEnd"/>
      <w:r w:rsidRPr="00E1315F">
        <w:rPr>
          <w:rFonts w:ascii="Times New Roman" w:eastAsia="Times New Roman" w:hAnsi="Times New Roman" w:cs="Times New Roman"/>
          <w:color w:val="000000" w:themeColor="text1"/>
          <w:sz w:val="28"/>
          <w:szCs w:val="28"/>
          <w:lang w:val="en-US"/>
        </w:rPr>
        <w:t xml:space="preserve"> and </w:t>
      </w:r>
      <w:proofErr w:type="spellStart"/>
      <w:r w:rsidRPr="00E1315F">
        <w:rPr>
          <w:rFonts w:ascii="Times New Roman" w:eastAsia="Times New Roman" w:hAnsi="Times New Roman" w:cs="Times New Roman"/>
          <w:color w:val="000000" w:themeColor="text1"/>
          <w:sz w:val="28"/>
          <w:szCs w:val="28"/>
          <w:lang w:val="en-US"/>
        </w:rPr>
        <w:t>CenterNet</w:t>
      </w:r>
      <w:proofErr w:type="spellEnd"/>
      <w:r w:rsidRPr="00E1315F">
        <w:rPr>
          <w:rFonts w:ascii="Times New Roman" w:eastAsia="Times New Roman" w:hAnsi="Times New Roman" w:cs="Times New Roman"/>
          <w:color w:val="000000" w:themeColor="text1"/>
          <w:sz w:val="28"/>
          <w:szCs w:val="28"/>
          <w:lang w:val="en-US"/>
        </w:rPr>
        <w:t xml:space="preserve"> Deep Learning Models.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13(14). doi:10.3390/rs13142822</w:t>
      </w:r>
    </w:p>
    <w:p w14:paraId="3884C8BE"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Liu, S., Luo, G. P., &amp; Wang, H. (2020). Temporal and Spatial Changes in Crop Water Use Efficiency in Central Asia from 1960 to 2016. </w:t>
      </w:r>
      <w:proofErr w:type="spellStart"/>
      <w:r w:rsidRPr="00E1315F">
        <w:rPr>
          <w:rFonts w:ascii="Times New Roman" w:eastAsia="Times New Roman" w:hAnsi="Times New Roman" w:cs="Times New Roman"/>
          <w:color w:val="000000" w:themeColor="text1"/>
          <w:sz w:val="28"/>
          <w:szCs w:val="28"/>
        </w:rPr>
        <w:t>Sustainability</w:t>
      </w:r>
      <w:proofErr w:type="spellEnd"/>
      <w:r w:rsidRPr="00E1315F">
        <w:rPr>
          <w:rFonts w:ascii="Times New Roman" w:eastAsia="Times New Roman" w:hAnsi="Times New Roman" w:cs="Times New Roman"/>
          <w:color w:val="000000" w:themeColor="text1"/>
          <w:sz w:val="28"/>
          <w:szCs w:val="28"/>
        </w:rPr>
        <w:t>, 12(2). doi:10.3390/su12020572</w:t>
      </w:r>
    </w:p>
    <w:p w14:paraId="5915E8E1"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Marang, I. J., Filippi, P., Weaver, T. B., Evans, B. J., Whelan, B. M., Bishop, T. F. A., . . . Roth, G. (2021). Machine Learning </w:t>
      </w:r>
      <w:proofErr w:type="spellStart"/>
      <w:r w:rsidRPr="00E1315F">
        <w:rPr>
          <w:rFonts w:ascii="Times New Roman" w:eastAsia="Times New Roman" w:hAnsi="Times New Roman" w:cs="Times New Roman"/>
          <w:color w:val="000000" w:themeColor="text1"/>
          <w:sz w:val="28"/>
          <w:szCs w:val="28"/>
          <w:lang w:val="en-US"/>
        </w:rPr>
        <w:t>Optimised</w:t>
      </w:r>
      <w:proofErr w:type="spellEnd"/>
      <w:r w:rsidRPr="00E1315F">
        <w:rPr>
          <w:rFonts w:ascii="Times New Roman" w:eastAsia="Times New Roman" w:hAnsi="Times New Roman" w:cs="Times New Roman"/>
          <w:color w:val="000000" w:themeColor="text1"/>
          <w:sz w:val="28"/>
          <w:szCs w:val="28"/>
          <w:lang w:val="en-US"/>
        </w:rPr>
        <w:t xml:space="preserve"> Hyperspectral Remote Sensing Retrieves Cotton Nitrogen Status.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13(8). doi:10.3390/rs13081428</w:t>
      </w:r>
    </w:p>
    <w:p w14:paraId="3893E0FF"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Remelgado</w:t>
      </w:r>
      <w:proofErr w:type="spellEnd"/>
      <w:r w:rsidRPr="00E1315F">
        <w:rPr>
          <w:rFonts w:ascii="Times New Roman" w:eastAsia="Times New Roman" w:hAnsi="Times New Roman" w:cs="Times New Roman"/>
          <w:color w:val="000000" w:themeColor="text1"/>
          <w:sz w:val="28"/>
          <w:szCs w:val="28"/>
          <w:lang w:val="en-US"/>
        </w:rPr>
        <w:t xml:space="preserve">, R., </w:t>
      </w:r>
      <w:proofErr w:type="spellStart"/>
      <w:r w:rsidRPr="00E1315F">
        <w:rPr>
          <w:rFonts w:ascii="Times New Roman" w:eastAsia="Times New Roman" w:hAnsi="Times New Roman" w:cs="Times New Roman"/>
          <w:color w:val="000000" w:themeColor="text1"/>
          <w:sz w:val="28"/>
          <w:szCs w:val="28"/>
          <w:lang w:val="en-US"/>
        </w:rPr>
        <w:t>Zaitov</w:t>
      </w:r>
      <w:proofErr w:type="spellEnd"/>
      <w:r w:rsidRPr="00E1315F">
        <w:rPr>
          <w:rFonts w:ascii="Times New Roman" w:eastAsia="Times New Roman" w:hAnsi="Times New Roman" w:cs="Times New Roman"/>
          <w:color w:val="000000" w:themeColor="text1"/>
          <w:sz w:val="28"/>
          <w:szCs w:val="28"/>
          <w:lang w:val="en-US"/>
        </w:rPr>
        <w:t xml:space="preserve">, S., </w:t>
      </w:r>
      <w:proofErr w:type="spellStart"/>
      <w:r w:rsidRPr="00E1315F">
        <w:rPr>
          <w:rFonts w:ascii="Times New Roman" w:eastAsia="Times New Roman" w:hAnsi="Times New Roman" w:cs="Times New Roman"/>
          <w:color w:val="000000" w:themeColor="text1"/>
          <w:sz w:val="28"/>
          <w:szCs w:val="28"/>
          <w:lang w:val="en-US"/>
        </w:rPr>
        <w:t>Kenjabaev</w:t>
      </w:r>
      <w:proofErr w:type="spellEnd"/>
      <w:r w:rsidRPr="00E1315F">
        <w:rPr>
          <w:rFonts w:ascii="Times New Roman" w:eastAsia="Times New Roman" w:hAnsi="Times New Roman" w:cs="Times New Roman"/>
          <w:color w:val="000000" w:themeColor="text1"/>
          <w:sz w:val="28"/>
          <w:szCs w:val="28"/>
          <w:lang w:val="en-US"/>
        </w:rPr>
        <w:t xml:space="preserve">, S., </w:t>
      </w:r>
      <w:proofErr w:type="spellStart"/>
      <w:r w:rsidRPr="00E1315F">
        <w:rPr>
          <w:rFonts w:ascii="Times New Roman" w:eastAsia="Times New Roman" w:hAnsi="Times New Roman" w:cs="Times New Roman"/>
          <w:color w:val="000000" w:themeColor="text1"/>
          <w:sz w:val="28"/>
          <w:szCs w:val="28"/>
          <w:lang w:val="en-US"/>
        </w:rPr>
        <w:t>Stulina</w:t>
      </w:r>
      <w:proofErr w:type="spellEnd"/>
      <w:r w:rsidRPr="00E1315F">
        <w:rPr>
          <w:rFonts w:ascii="Times New Roman" w:eastAsia="Times New Roman" w:hAnsi="Times New Roman" w:cs="Times New Roman"/>
          <w:color w:val="000000" w:themeColor="text1"/>
          <w:sz w:val="28"/>
          <w:szCs w:val="28"/>
          <w:lang w:val="en-US"/>
        </w:rPr>
        <w:t xml:space="preserve">, G., Sultanov, M., </w:t>
      </w:r>
      <w:proofErr w:type="spellStart"/>
      <w:r w:rsidRPr="00E1315F">
        <w:rPr>
          <w:rFonts w:ascii="Times New Roman" w:eastAsia="Times New Roman" w:hAnsi="Times New Roman" w:cs="Times New Roman"/>
          <w:color w:val="000000" w:themeColor="text1"/>
          <w:sz w:val="28"/>
          <w:szCs w:val="28"/>
          <w:lang w:val="en-US"/>
        </w:rPr>
        <w:t>Ibrakhimov</w:t>
      </w:r>
      <w:proofErr w:type="spellEnd"/>
      <w:r w:rsidRPr="00E1315F">
        <w:rPr>
          <w:rFonts w:ascii="Times New Roman" w:eastAsia="Times New Roman" w:hAnsi="Times New Roman" w:cs="Times New Roman"/>
          <w:color w:val="000000" w:themeColor="text1"/>
          <w:sz w:val="28"/>
          <w:szCs w:val="28"/>
          <w:lang w:val="en-US"/>
        </w:rPr>
        <w:t xml:space="preserve">, M., . . . Conrad, C. (2020). A crop type dataset for consistent land cover classification in Central Asia. </w:t>
      </w:r>
      <w:r w:rsidRPr="00E1315F">
        <w:rPr>
          <w:rFonts w:ascii="Times New Roman" w:eastAsia="Times New Roman" w:hAnsi="Times New Roman" w:cs="Times New Roman"/>
          <w:color w:val="000000" w:themeColor="text1"/>
          <w:sz w:val="28"/>
          <w:szCs w:val="28"/>
        </w:rPr>
        <w:t>Scientific Data, 7(1). doi:10.1038/s41597-020-00591-2</w:t>
      </w:r>
    </w:p>
    <w:p w14:paraId="2DEAE480" w14:textId="1C2B67A3"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Ren, Y., Meng, Y. H., Huang, W. J., Ye, H. C., Han, Y. X., Kong, W. P., . . . Geng, Y. (2020). Novel Vegetation Indices for Cotton Boll Opening Status Estimation Using Sentinel-2 Data.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12(11). doi:10.3390/rs12111712</w:t>
      </w:r>
    </w:p>
    <w:p w14:paraId="441B8816"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Abou El-Magd, I. 2003. Real-time crop coefficient from SEBAL method for estimating the evapotranspiration. In Conference on Remote Sensing for Agriculture, Ecosystems and Hydrology V, 100-109. </w:t>
      </w:r>
      <w:proofErr w:type="spellStart"/>
      <w:r w:rsidRPr="00E1315F">
        <w:rPr>
          <w:rFonts w:ascii="Times New Roman" w:eastAsia="Times New Roman" w:hAnsi="Times New Roman" w:cs="Times New Roman"/>
          <w:color w:val="000000" w:themeColor="text1"/>
          <w:sz w:val="28"/>
          <w:szCs w:val="28"/>
        </w:rPr>
        <w:t>Barcelona</w:t>
      </w:r>
      <w:proofErr w:type="spellEnd"/>
      <w:r w:rsidRPr="00E1315F">
        <w:rPr>
          <w:rFonts w:ascii="Times New Roman" w:eastAsia="Times New Roman" w:hAnsi="Times New Roman" w:cs="Times New Roman"/>
          <w:color w:val="000000" w:themeColor="text1"/>
          <w:sz w:val="28"/>
          <w:szCs w:val="28"/>
        </w:rPr>
        <w:t xml:space="preserve">, SPAIN: </w:t>
      </w:r>
      <w:proofErr w:type="spellStart"/>
      <w:r w:rsidRPr="00E1315F">
        <w:rPr>
          <w:rFonts w:ascii="Times New Roman" w:eastAsia="Times New Roman" w:hAnsi="Times New Roman" w:cs="Times New Roman"/>
          <w:color w:val="000000" w:themeColor="text1"/>
          <w:sz w:val="28"/>
          <w:szCs w:val="28"/>
        </w:rPr>
        <w:t>Spie</w:t>
      </w:r>
      <w:proofErr w:type="spellEnd"/>
      <w:r w:rsidRPr="00E1315F">
        <w:rPr>
          <w:rFonts w:ascii="Times New Roman" w:eastAsia="Times New Roman" w:hAnsi="Times New Roman" w:cs="Times New Roman"/>
          <w:color w:val="000000" w:themeColor="text1"/>
          <w:sz w:val="28"/>
          <w:szCs w:val="28"/>
        </w:rPr>
        <w:t xml:space="preserve">-Int </w:t>
      </w:r>
      <w:proofErr w:type="spellStart"/>
      <w:r w:rsidRPr="00E1315F">
        <w:rPr>
          <w:rFonts w:ascii="Times New Roman" w:eastAsia="Times New Roman" w:hAnsi="Times New Roman" w:cs="Times New Roman"/>
          <w:color w:val="000000" w:themeColor="text1"/>
          <w:sz w:val="28"/>
          <w:szCs w:val="28"/>
        </w:rPr>
        <w:t>Soc</w:t>
      </w:r>
      <w:proofErr w:type="spellEnd"/>
      <w:r w:rsidRPr="00E1315F">
        <w:rPr>
          <w:rFonts w:ascii="Times New Roman" w:eastAsia="Times New Roman" w:hAnsi="Times New Roman" w:cs="Times New Roman"/>
          <w:color w:val="000000" w:themeColor="text1"/>
          <w:sz w:val="28"/>
          <w:szCs w:val="28"/>
        </w:rPr>
        <w:t xml:space="preserve"> Optical Engineering.</w:t>
      </w:r>
    </w:p>
    <w:p w14:paraId="6F40916D"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Aitekeyeva</w:t>
      </w:r>
      <w:proofErr w:type="spellEnd"/>
      <w:r w:rsidRPr="00E1315F">
        <w:rPr>
          <w:rFonts w:ascii="Times New Roman" w:eastAsia="Times New Roman" w:hAnsi="Times New Roman" w:cs="Times New Roman"/>
          <w:color w:val="000000" w:themeColor="text1"/>
          <w:sz w:val="28"/>
          <w:szCs w:val="28"/>
          <w:lang w:val="en-US"/>
        </w:rPr>
        <w:t xml:space="preserve">, N., X. W. Li, H. D. Guo, W. J. Wu, Z. Shirazi, S. Ilyas, A. </w:t>
      </w:r>
      <w:proofErr w:type="spellStart"/>
      <w:r w:rsidRPr="00E1315F">
        <w:rPr>
          <w:rFonts w:ascii="Times New Roman" w:eastAsia="Times New Roman" w:hAnsi="Times New Roman" w:cs="Times New Roman"/>
          <w:color w:val="000000" w:themeColor="text1"/>
          <w:sz w:val="28"/>
          <w:szCs w:val="28"/>
          <w:lang w:val="en-US"/>
        </w:rPr>
        <w:t>Yegizbayeva</w:t>
      </w:r>
      <w:proofErr w:type="spellEnd"/>
      <w:r w:rsidRPr="00E1315F">
        <w:rPr>
          <w:rFonts w:ascii="Times New Roman" w:eastAsia="Times New Roman" w:hAnsi="Times New Roman" w:cs="Times New Roman"/>
          <w:color w:val="000000" w:themeColor="text1"/>
          <w:sz w:val="28"/>
          <w:szCs w:val="28"/>
          <w:lang w:val="en-US"/>
        </w:rPr>
        <w:t xml:space="preserve"> &amp; Y. </w:t>
      </w:r>
      <w:proofErr w:type="spellStart"/>
      <w:r w:rsidRPr="00E1315F">
        <w:rPr>
          <w:rFonts w:ascii="Times New Roman" w:eastAsia="Times New Roman" w:hAnsi="Times New Roman" w:cs="Times New Roman"/>
          <w:color w:val="000000" w:themeColor="text1"/>
          <w:sz w:val="28"/>
          <w:szCs w:val="28"/>
          <w:lang w:val="en-US"/>
        </w:rPr>
        <w:t>Hategekimana</w:t>
      </w:r>
      <w:proofErr w:type="spellEnd"/>
      <w:r w:rsidRPr="00E1315F">
        <w:rPr>
          <w:rFonts w:ascii="Times New Roman" w:eastAsia="Times New Roman" w:hAnsi="Times New Roman" w:cs="Times New Roman"/>
          <w:color w:val="000000" w:themeColor="text1"/>
          <w:sz w:val="28"/>
          <w:szCs w:val="28"/>
          <w:lang w:val="en-US"/>
        </w:rPr>
        <w:t xml:space="preserve"> (2020) Drought Risk Assessment in Cultivated Areas of Central Asia Using MODIS Time-Series Data. </w:t>
      </w:r>
      <w:r w:rsidRPr="00E1315F">
        <w:rPr>
          <w:rFonts w:ascii="Times New Roman" w:eastAsia="Times New Roman" w:hAnsi="Times New Roman" w:cs="Times New Roman"/>
          <w:color w:val="000000" w:themeColor="text1"/>
          <w:sz w:val="28"/>
          <w:szCs w:val="28"/>
        </w:rPr>
        <w:t>Water, 12, 13.</w:t>
      </w:r>
    </w:p>
    <w:p w14:paraId="1B17EFD8"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Armstrong, R. L., K. </w:t>
      </w:r>
      <w:proofErr w:type="spellStart"/>
      <w:r w:rsidRPr="00E1315F">
        <w:rPr>
          <w:rFonts w:ascii="Times New Roman" w:eastAsia="Times New Roman" w:hAnsi="Times New Roman" w:cs="Times New Roman"/>
          <w:color w:val="000000" w:themeColor="text1"/>
          <w:sz w:val="28"/>
          <w:szCs w:val="28"/>
          <w:lang w:val="en-US"/>
        </w:rPr>
        <w:t>Rittger</w:t>
      </w:r>
      <w:proofErr w:type="spellEnd"/>
      <w:r w:rsidRPr="00E1315F">
        <w:rPr>
          <w:rFonts w:ascii="Times New Roman" w:eastAsia="Times New Roman" w:hAnsi="Times New Roman" w:cs="Times New Roman"/>
          <w:color w:val="000000" w:themeColor="text1"/>
          <w:sz w:val="28"/>
          <w:szCs w:val="28"/>
          <w:lang w:val="en-US"/>
        </w:rPr>
        <w:t xml:space="preserve">, M. J. Brodzik, A. </w:t>
      </w:r>
      <w:proofErr w:type="spellStart"/>
      <w:r w:rsidRPr="00E1315F">
        <w:rPr>
          <w:rFonts w:ascii="Times New Roman" w:eastAsia="Times New Roman" w:hAnsi="Times New Roman" w:cs="Times New Roman"/>
          <w:color w:val="000000" w:themeColor="text1"/>
          <w:sz w:val="28"/>
          <w:szCs w:val="28"/>
          <w:lang w:val="en-US"/>
        </w:rPr>
        <w:t>Racoviteanu</w:t>
      </w:r>
      <w:proofErr w:type="spellEnd"/>
      <w:r w:rsidRPr="00E1315F">
        <w:rPr>
          <w:rFonts w:ascii="Times New Roman" w:eastAsia="Times New Roman" w:hAnsi="Times New Roman" w:cs="Times New Roman"/>
          <w:color w:val="000000" w:themeColor="text1"/>
          <w:sz w:val="28"/>
          <w:szCs w:val="28"/>
          <w:lang w:val="en-US"/>
        </w:rPr>
        <w:t xml:space="preserve">, A. P. Barrett, S. J. S. Khalsa, B. Raup, A. F. Hill, A. L. Khan, A. M. Wilson, R. B. Kayastha, F. Fetterer &amp; B. Armstrong (2019) Runoff from glacier ice and seasonal snow in High Asia: separating melt water sources in river flow. </w:t>
      </w:r>
      <w:r w:rsidRPr="00E1315F">
        <w:rPr>
          <w:rFonts w:ascii="Times New Roman" w:eastAsia="Times New Roman" w:hAnsi="Times New Roman" w:cs="Times New Roman"/>
          <w:color w:val="000000" w:themeColor="text1"/>
          <w:sz w:val="28"/>
          <w:szCs w:val="28"/>
        </w:rPr>
        <w:t xml:space="preserve">Regional </w:t>
      </w:r>
      <w:proofErr w:type="spellStart"/>
      <w:r w:rsidRPr="00E1315F">
        <w:rPr>
          <w:rFonts w:ascii="Times New Roman" w:eastAsia="Times New Roman" w:hAnsi="Times New Roman" w:cs="Times New Roman"/>
          <w:color w:val="000000" w:themeColor="text1"/>
          <w:sz w:val="28"/>
          <w:szCs w:val="28"/>
        </w:rPr>
        <w:t>Environmental</w:t>
      </w:r>
      <w:proofErr w:type="spellEnd"/>
      <w:r w:rsidRPr="00E1315F">
        <w:rPr>
          <w:rFonts w:ascii="Times New Roman" w:eastAsia="Times New Roman" w:hAnsi="Times New Roman" w:cs="Times New Roman"/>
          <w:color w:val="000000" w:themeColor="text1"/>
          <w:sz w:val="28"/>
          <w:szCs w:val="28"/>
        </w:rPr>
        <w:t xml:space="preserve"> Change, 19, 1249-1261.</w:t>
      </w:r>
    </w:p>
    <w:p w14:paraId="00590505"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Hamidov, A., K. Helming &amp; D. Balla (2016) Impact of agricultural land use in Central Asia: a review. </w:t>
      </w:r>
      <w:proofErr w:type="spellStart"/>
      <w:r w:rsidRPr="00E1315F">
        <w:rPr>
          <w:rFonts w:ascii="Times New Roman" w:eastAsia="Times New Roman" w:hAnsi="Times New Roman" w:cs="Times New Roman"/>
          <w:color w:val="000000" w:themeColor="text1"/>
          <w:sz w:val="28"/>
          <w:szCs w:val="28"/>
        </w:rPr>
        <w:t>Agronomy</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for</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Sustainable</w:t>
      </w:r>
      <w:proofErr w:type="spellEnd"/>
      <w:r w:rsidRPr="00E1315F">
        <w:rPr>
          <w:rFonts w:ascii="Times New Roman" w:eastAsia="Times New Roman" w:hAnsi="Times New Roman" w:cs="Times New Roman"/>
          <w:color w:val="000000" w:themeColor="text1"/>
          <w:sz w:val="28"/>
          <w:szCs w:val="28"/>
        </w:rPr>
        <w:t xml:space="preserve"> Development, 36, 23.</w:t>
      </w:r>
    </w:p>
    <w:p w14:paraId="7222323B"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lastRenderedPageBreak/>
        <w:t xml:space="preserve">Kim, J., C. Song, S. Lee, H. W. Jo, E. Park, H. N. Yu, S. Cha, J. An, Y. Son, A. </w:t>
      </w:r>
      <w:proofErr w:type="spellStart"/>
      <w:r w:rsidRPr="00E1315F">
        <w:rPr>
          <w:rFonts w:ascii="Times New Roman" w:eastAsia="Times New Roman" w:hAnsi="Times New Roman" w:cs="Times New Roman"/>
          <w:color w:val="000000" w:themeColor="text1"/>
          <w:sz w:val="28"/>
          <w:szCs w:val="28"/>
          <w:lang w:val="en-US"/>
        </w:rPr>
        <w:t>Khamzina</w:t>
      </w:r>
      <w:proofErr w:type="spellEnd"/>
      <w:r w:rsidRPr="00E1315F">
        <w:rPr>
          <w:rFonts w:ascii="Times New Roman" w:eastAsia="Times New Roman" w:hAnsi="Times New Roman" w:cs="Times New Roman"/>
          <w:color w:val="000000" w:themeColor="text1"/>
          <w:sz w:val="28"/>
          <w:szCs w:val="28"/>
          <w:lang w:val="en-US"/>
        </w:rPr>
        <w:t xml:space="preserve"> &amp; W. K. Lee (2020) Identifying potential vegetation establishment areas on the dried Aral Sea floor using satellite images. </w:t>
      </w:r>
      <w:r w:rsidRPr="00E1315F">
        <w:rPr>
          <w:rFonts w:ascii="Times New Roman" w:eastAsia="Times New Roman" w:hAnsi="Times New Roman" w:cs="Times New Roman"/>
          <w:color w:val="000000" w:themeColor="text1"/>
          <w:sz w:val="28"/>
          <w:szCs w:val="28"/>
        </w:rPr>
        <w:t xml:space="preserve">Land </w:t>
      </w:r>
      <w:proofErr w:type="spellStart"/>
      <w:r w:rsidRPr="00E1315F">
        <w:rPr>
          <w:rFonts w:ascii="Times New Roman" w:eastAsia="Times New Roman" w:hAnsi="Times New Roman" w:cs="Times New Roman"/>
          <w:color w:val="000000" w:themeColor="text1"/>
          <w:sz w:val="28"/>
          <w:szCs w:val="28"/>
        </w:rPr>
        <w:t>Degradation</w:t>
      </w:r>
      <w:proofErr w:type="spellEnd"/>
      <w:r w:rsidRPr="00E1315F">
        <w:rPr>
          <w:rFonts w:ascii="Times New Roman" w:eastAsia="Times New Roman" w:hAnsi="Times New Roman" w:cs="Times New Roman"/>
          <w:color w:val="000000" w:themeColor="text1"/>
          <w:sz w:val="28"/>
          <w:szCs w:val="28"/>
        </w:rPr>
        <w:t xml:space="preserve"> &amp; Development, 31, 2749-2762.</w:t>
      </w:r>
    </w:p>
    <w:p w14:paraId="24EE0217"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Low, F., C. Conrad &amp; U. Michel (2015a) Decision fusion and non-parametric classifiers for land use mapping using multi-temporal </w:t>
      </w:r>
      <w:proofErr w:type="spellStart"/>
      <w:r w:rsidRPr="00E1315F">
        <w:rPr>
          <w:rFonts w:ascii="Times New Roman" w:eastAsia="Times New Roman" w:hAnsi="Times New Roman" w:cs="Times New Roman"/>
          <w:color w:val="000000" w:themeColor="text1"/>
          <w:sz w:val="28"/>
          <w:szCs w:val="28"/>
          <w:lang w:val="en-US"/>
        </w:rPr>
        <w:t>RapidEye</w:t>
      </w:r>
      <w:proofErr w:type="spellEnd"/>
      <w:r w:rsidRPr="00E1315F">
        <w:rPr>
          <w:rFonts w:ascii="Times New Roman" w:eastAsia="Times New Roman" w:hAnsi="Times New Roman" w:cs="Times New Roman"/>
          <w:color w:val="000000" w:themeColor="text1"/>
          <w:sz w:val="28"/>
          <w:szCs w:val="28"/>
          <w:lang w:val="en-US"/>
        </w:rPr>
        <w:t xml:space="preserve"> data. </w:t>
      </w:r>
      <w:proofErr w:type="spellStart"/>
      <w:r w:rsidRPr="00E1315F">
        <w:rPr>
          <w:rFonts w:ascii="Times New Roman" w:eastAsia="Times New Roman" w:hAnsi="Times New Roman" w:cs="Times New Roman"/>
          <w:color w:val="000000" w:themeColor="text1"/>
          <w:sz w:val="28"/>
          <w:szCs w:val="28"/>
        </w:rPr>
        <w:t>Isprs</w:t>
      </w:r>
      <w:proofErr w:type="spellEnd"/>
      <w:r w:rsidRPr="00E1315F">
        <w:rPr>
          <w:rFonts w:ascii="Times New Roman" w:eastAsia="Times New Roman" w:hAnsi="Times New Roman" w:cs="Times New Roman"/>
          <w:color w:val="000000" w:themeColor="text1"/>
          <w:sz w:val="28"/>
          <w:szCs w:val="28"/>
        </w:rPr>
        <w:t xml:space="preserve"> Journal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Photogrammetry</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and</w:t>
      </w:r>
      <w:proofErr w:type="spellEnd"/>
      <w:r w:rsidRPr="00E1315F">
        <w:rPr>
          <w:rFonts w:ascii="Times New Roman" w:eastAsia="Times New Roman" w:hAnsi="Times New Roman" w:cs="Times New Roman"/>
          <w:color w:val="000000" w:themeColor="text1"/>
          <w:sz w:val="28"/>
          <w:szCs w:val="28"/>
        </w:rPr>
        <w:t xml:space="preserve"> 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108, 191-204.</w:t>
      </w:r>
    </w:p>
    <w:p w14:paraId="59D2E992"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Low, F., E. </w:t>
      </w:r>
      <w:proofErr w:type="spellStart"/>
      <w:r w:rsidRPr="00E1315F">
        <w:rPr>
          <w:rFonts w:ascii="Times New Roman" w:eastAsia="Times New Roman" w:hAnsi="Times New Roman" w:cs="Times New Roman"/>
          <w:color w:val="000000" w:themeColor="text1"/>
          <w:sz w:val="28"/>
          <w:szCs w:val="28"/>
          <w:lang w:val="en-US"/>
        </w:rPr>
        <w:t>Fliemann</w:t>
      </w:r>
      <w:proofErr w:type="spellEnd"/>
      <w:r w:rsidRPr="00E1315F">
        <w:rPr>
          <w:rFonts w:ascii="Times New Roman" w:eastAsia="Times New Roman" w:hAnsi="Times New Roman" w:cs="Times New Roman"/>
          <w:color w:val="000000" w:themeColor="text1"/>
          <w:sz w:val="28"/>
          <w:szCs w:val="28"/>
          <w:lang w:val="en-US"/>
        </w:rPr>
        <w:t xml:space="preserve">, I. Abdullaev, C. Conrad &amp; J. P. A. Lamers (2015b) Mapping abandoned agricultural land in Kyzyl-Orda, Kazakhstan using satellite remote sensing. </w:t>
      </w:r>
      <w:proofErr w:type="spellStart"/>
      <w:r w:rsidRPr="00E1315F">
        <w:rPr>
          <w:rFonts w:ascii="Times New Roman" w:eastAsia="Times New Roman" w:hAnsi="Times New Roman" w:cs="Times New Roman"/>
          <w:color w:val="000000" w:themeColor="text1"/>
          <w:sz w:val="28"/>
          <w:szCs w:val="28"/>
        </w:rPr>
        <w:t>Applied</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Geography</w:t>
      </w:r>
      <w:proofErr w:type="spellEnd"/>
      <w:r w:rsidRPr="00E1315F">
        <w:rPr>
          <w:rFonts w:ascii="Times New Roman" w:eastAsia="Times New Roman" w:hAnsi="Times New Roman" w:cs="Times New Roman"/>
          <w:color w:val="000000" w:themeColor="text1"/>
          <w:sz w:val="28"/>
          <w:szCs w:val="28"/>
        </w:rPr>
        <w:t>, 62, 377-390.</w:t>
      </w:r>
    </w:p>
    <w:p w14:paraId="0B576F3E"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Low, F., P. </w:t>
      </w:r>
      <w:proofErr w:type="spellStart"/>
      <w:r w:rsidRPr="00E1315F">
        <w:rPr>
          <w:rFonts w:ascii="Times New Roman" w:eastAsia="Times New Roman" w:hAnsi="Times New Roman" w:cs="Times New Roman"/>
          <w:color w:val="000000" w:themeColor="text1"/>
          <w:sz w:val="28"/>
          <w:szCs w:val="28"/>
          <w:lang w:val="en-US"/>
        </w:rPr>
        <w:t>Knofel</w:t>
      </w:r>
      <w:proofErr w:type="spellEnd"/>
      <w:r w:rsidRPr="00E1315F">
        <w:rPr>
          <w:rFonts w:ascii="Times New Roman" w:eastAsia="Times New Roman" w:hAnsi="Times New Roman" w:cs="Times New Roman"/>
          <w:color w:val="000000" w:themeColor="text1"/>
          <w:sz w:val="28"/>
          <w:szCs w:val="28"/>
          <w:lang w:val="en-US"/>
        </w:rPr>
        <w:t xml:space="preserve"> &amp; C. Conrad (2015c) Analysis of uncertainty in multi-temporal object-based classification. </w:t>
      </w:r>
      <w:proofErr w:type="spellStart"/>
      <w:r w:rsidRPr="00E1315F">
        <w:rPr>
          <w:rFonts w:ascii="Times New Roman" w:eastAsia="Times New Roman" w:hAnsi="Times New Roman" w:cs="Times New Roman"/>
          <w:color w:val="000000" w:themeColor="text1"/>
          <w:sz w:val="28"/>
          <w:szCs w:val="28"/>
        </w:rPr>
        <w:t>Isprs</w:t>
      </w:r>
      <w:proofErr w:type="spellEnd"/>
      <w:r w:rsidRPr="00E1315F">
        <w:rPr>
          <w:rFonts w:ascii="Times New Roman" w:eastAsia="Times New Roman" w:hAnsi="Times New Roman" w:cs="Times New Roman"/>
          <w:color w:val="000000" w:themeColor="text1"/>
          <w:sz w:val="28"/>
          <w:szCs w:val="28"/>
        </w:rPr>
        <w:t xml:space="preserve"> Journal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Photogrammetry</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and</w:t>
      </w:r>
      <w:proofErr w:type="spellEnd"/>
      <w:r w:rsidRPr="00E1315F">
        <w:rPr>
          <w:rFonts w:ascii="Times New Roman" w:eastAsia="Times New Roman" w:hAnsi="Times New Roman" w:cs="Times New Roman"/>
          <w:color w:val="000000" w:themeColor="text1"/>
          <w:sz w:val="28"/>
          <w:szCs w:val="28"/>
        </w:rPr>
        <w:t xml:space="preserve"> 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105, 91-106.</w:t>
      </w:r>
    </w:p>
    <w:p w14:paraId="345351E6"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Low, F., U. Michel, S. Dech &amp; C. Conrad. 2011. Development of a satellite-based multi-scale land use classification system for land and water management in Uzbekistan and Kazakhstan. In Conference on Earth Resources and Environmental Remote Sensing/GIS Applications II. </w:t>
      </w:r>
      <w:proofErr w:type="spellStart"/>
      <w:r w:rsidRPr="00E1315F">
        <w:rPr>
          <w:rFonts w:ascii="Times New Roman" w:eastAsia="Times New Roman" w:hAnsi="Times New Roman" w:cs="Times New Roman"/>
          <w:color w:val="000000" w:themeColor="text1"/>
          <w:sz w:val="28"/>
          <w:szCs w:val="28"/>
        </w:rPr>
        <w:t>Prague</w:t>
      </w:r>
      <w:proofErr w:type="spellEnd"/>
      <w:r w:rsidRPr="00E1315F">
        <w:rPr>
          <w:rFonts w:ascii="Times New Roman" w:eastAsia="Times New Roman" w:hAnsi="Times New Roman" w:cs="Times New Roman"/>
          <w:color w:val="000000" w:themeColor="text1"/>
          <w:sz w:val="28"/>
          <w:szCs w:val="28"/>
        </w:rPr>
        <w:t xml:space="preserve">, CZECH REPUBLIC: </w:t>
      </w:r>
      <w:proofErr w:type="spellStart"/>
      <w:r w:rsidRPr="00E1315F">
        <w:rPr>
          <w:rFonts w:ascii="Times New Roman" w:eastAsia="Times New Roman" w:hAnsi="Times New Roman" w:cs="Times New Roman"/>
          <w:color w:val="000000" w:themeColor="text1"/>
          <w:sz w:val="28"/>
          <w:szCs w:val="28"/>
        </w:rPr>
        <w:t>Spie</w:t>
      </w:r>
      <w:proofErr w:type="spellEnd"/>
      <w:r w:rsidRPr="00E1315F">
        <w:rPr>
          <w:rFonts w:ascii="Times New Roman" w:eastAsia="Times New Roman" w:hAnsi="Times New Roman" w:cs="Times New Roman"/>
          <w:color w:val="000000" w:themeColor="text1"/>
          <w:sz w:val="28"/>
          <w:szCs w:val="28"/>
        </w:rPr>
        <w:t xml:space="preserve">-Int </w:t>
      </w:r>
      <w:proofErr w:type="spellStart"/>
      <w:r w:rsidRPr="00E1315F">
        <w:rPr>
          <w:rFonts w:ascii="Times New Roman" w:eastAsia="Times New Roman" w:hAnsi="Times New Roman" w:cs="Times New Roman"/>
          <w:color w:val="000000" w:themeColor="text1"/>
          <w:sz w:val="28"/>
          <w:szCs w:val="28"/>
        </w:rPr>
        <w:t>Soc</w:t>
      </w:r>
      <w:proofErr w:type="spellEnd"/>
      <w:r w:rsidRPr="00E1315F">
        <w:rPr>
          <w:rFonts w:ascii="Times New Roman" w:eastAsia="Times New Roman" w:hAnsi="Times New Roman" w:cs="Times New Roman"/>
          <w:color w:val="000000" w:themeColor="text1"/>
          <w:sz w:val="28"/>
          <w:szCs w:val="28"/>
        </w:rPr>
        <w:t xml:space="preserve"> Optical Engineering.</w:t>
      </w:r>
    </w:p>
    <w:p w14:paraId="7B79BD1E" w14:textId="72DFC160"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(2013) Impact of feature selection on the accuracy and spatial uncertainty of per-field crop classification using Support Vector Machines. </w:t>
      </w:r>
      <w:proofErr w:type="spellStart"/>
      <w:r w:rsidRPr="00E1315F">
        <w:rPr>
          <w:rFonts w:ascii="Times New Roman" w:eastAsia="Times New Roman" w:hAnsi="Times New Roman" w:cs="Times New Roman"/>
          <w:color w:val="000000" w:themeColor="text1"/>
          <w:sz w:val="28"/>
          <w:szCs w:val="28"/>
          <w:lang w:val="en-US"/>
        </w:rPr>
        <w:t>Isprs</w:t>
      </w:r>
      <w:proofErr w:type="spellEnd"/>
      <w:r w:rsidRPr="00E1315F">
        <w:rPr>
          <w:rFonts w:ascii="Times New Roman" w:eastAsia="Times New Roman" w:hAnsi="Times New Roman" w:cs="Times New Roman"/>
          <w:color w:val="000000" w:themeColor="text1"/>
          <w:sz w:val="28"/>
          <w:szCs w:val="28"/>
          <w:lang w:val="en-US"/>
        </w:rPr>
        <w:t xml:space="preserve"> Journal of Photogrammetry and Remote Sensing, 85, 102-119.</w:t>
      </w:r>
    </w:p>
    <w:p w14:paraId="08591C91"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Perdikou</w:t>
      </w:r>
      <w:proofErr w:type="spellEnd"/>
      <w:r w:rsidRPr="00E1315F">
        <w:rPr>
          <w:rFonts w:ascii="Times New Roman" w:eastAsia="Times New Roman" w:hAnsi="Times New Roman" w:cs="Times New Roman"/>
          <w:color w:val="000000" w:themeColor="text1"/>
          <w:sz w:val="28"/>
          <w:szCs w:val="28"/>
          <w:lang w:val="en-US"/>
        </w:rPr>
        <w:t xml:space="preserve">, P. N., C. R. Clayton &amp; D. G. </w:t>
      </w:r>
      <w:proofErr w:type="spellStart"/>
      <w:r w:rsidRPr="00E1315F">
        <w:rPr>
          <w:rFonts w:ascii="Times New Roman" w:eastAsia="Times New Roman" w:hAnsi="Times New Roman" w:cs="Times New Roman"/>
          <w:color w:val="000000" w:themeColor="text1"/>
          <w:sz w:val="28"/>
          <w:szCs w:val="28"/>
          <w:lang w:val="en-US"/>
        </w:rPr>
        <w:t>Hadjimitsis</w:t>
      </w:r>
      <w:proofErr w:type="spellEnd"/>
      <w:r w:rsidRPr="00E1315F">
        <w:rPr>
          <w:rFonts w:ascii="Times New Roman" w:eastAsia="Times New Roman" w:hAnsi="Times New Roman" w:cs="Times New Roman"/>
          <w:color w:val="000000" w:themeColor="text1"/>
          <w:sz w:val="28"/>
          <w:szCs w:val="28"/>
          <w:lang w:val="en-US"/>
        </w:rPr>
        <w:t xml:space="preserve">. 2002a. Use of ETM+ thermal band to identify irrigation patterns in the Aral Sea basin, Kazakhstan. In Conference on Remote Sensing for Agriculture, Ecosystems and Hydrology IV, 62-71. </w:t>
      </w:r>
      <w:proofErr w:type="spellStart"/>
      <w:r w:rsidRPr="00E1315F">
        <w:rPr>
          <w:rFonts w:ascii="Times New Roman" w:eastAsia="Times New Roman" w:hAnsi="Times New Roman" w:cs="Times New Roman"/>
          <w:color w:val="000000" w:themeColor="text1"/>
          <w:sz w:val="28"/>
          <w:szCs w:val="28"/>
        </w:rPr>
        <w:t>Agia</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Pelagia</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Greece</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Spie</w:t>
      </w:r>
      <w:proofErr w:type="spellEnd"/>
      <w:r w:rsidRPr="00E1315F">
        <w:rPr>
          <w:rFonts w:ascii="Times New Roman" w:eastAsia="Times New Roman" w:hAnsi="Times New Roman" w:cs="Times New Roman"/>
          <w:color w:val="000000" w:themeColor="text1"/>
          <w:sz w:val="28"/>
          <w:szCs w:val="28"/>
        </w:rPr>
        <w:t xml:space="preserve">-Int </w:t>
      </w:r>
      <w:proofErr w:type="spellStart"/>
      <w:r w:rsidRPr="00E1315F">
        <w:rPr>
          <w:rFonts w:ascii="Times New Roman" w:eastAsia="Times New Roman" w:hAnsi="Times New Roman" w:cs="Times New Roman"/>
          <w:color w:val="000000" w:themeColor="text1"/>
          <w:sz w:val="28"/>
          <w:szCs w:val="28"/>
        </w:rPr>
        <w:t>Soc</w:t>
      </w:r>
      <w:proofErr w:type="spellEnd"/>
      <w:r w:rsidRPr="00E1315F">
        <w:rPr>
          <w:rFonts w:ascii="Times New Roman" w:eastAsia="Times New Roman" w:hAnsi="Times New Roman" w:cs="Times New Roman"/>
          <w:color w:val="000000" w:themeColor="text1"/>
          <w:sz w:val="28"/>
          <w:szCs w:val="28"/>
        </w:rPr>
        <w:t xml:space="preserve"> Optical Engineering.</w:t>
      </w:r>
    </w:p>
    <w:p w14:paraId="5DA9931B"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Qi, J. G., S. Q. Tao, S. G. Pueppke, T. E. </w:t>
      </w:r>
      <w:proofErr w:type="spellStart"/>
      <w:r w:rsidRPr="00E1315F">
        <w:rPr>
          <w:rFonts w:ascii="Times New Roman" w:eastAsia="Times New Roman" w:hAnsi="Times New Roman" w:cs="Times New Roman"/>
          <w:color w:val="000000" w:themeColor="text1"/>
          <w:sz w:val="28"/>
          <w:szCs w:val="28"/>
          <w:lang w:val="en-US"/>
        </w:rPr>
        <w:t>Espolov</w:t>
      </w:r>
      <w:proofErr w:type="spellEnd"/>
      <w:r w:rsidRPr="00E1315F">
        <w:rPr>
          <w:rFonts w:ascii="Times New Roman" w:eastAsia="Times New Roman" w:hAnsi="Times New Roman" w:cs="Times New Roman"/>
          <w:color w:val="000000" w:themeColor="text1"/>
          <w:sz w:val="28"/>
          <w:szCs w:val="28"/>
          <w:lang w:val="en-US"/>
        </w:rPr>
        <w:t xml:space="preserve">, M. </w:t>
      </w:r>
      <w:proofErr w:type="spellStart"/>
      <w:r w:rsidRPr="00E1315F">
        <w:rPr>
          <w:rFonts w:ascii="Times New Roman" w:eastAsia="Times New Roman" w:hAnsi="Times New Roman" w:cs="Times New Roman"/>
          <w:color w:val="000000" w:themeColor="text1"/>
          <w:sz w:val="28"/>
          <w:szCs w:val="28"/>
          <w:lang w:val="en-US"/>
        </w:rPr>
        <w:t>Beksultanov</w:t>
      </w:r>
      <w:proofErr w:type="spellEnd"/>
      <w:r w:rsidRPr="00E1315F">
        <w:rPr>
          <w:rFonts w:ascii="Times New Roman" w:eastAsia="Times New Roman" w:hAnsi="Times New Roman" w:cs="Times New Roman"/>
          <w:color w:val="000000" w:themeColor="text1"/>
          <w:sz w:val="28"/>
          <w:szCs w:val="28"/>
          <w:lang w:val="en-US"/>
        </w:rPr>
        <w:t xml:space="preserve">, X. Chen &amp; X. M. Cai (2020) Changes in land use/land cover and net primary productivity in the transboundary Ili-Balkhash basin of Central Asia, 1995-2015. </w:t>
      </w:r>
      <w:proofErr w:type="spellStart"/>
      <w:r w:rsidRPr="00E1315F">
        <w:rPr>
          <w:rFonts w:ascii="Times New Roman" w:eastAsia="Times New Roman" w:hAnsi="Times New Roman" w:cs="Times New Roman"/>
          <w:color w:val="000000" w:themeColor="text1"/>
          <w:sz w:val="28"/>
          <w:szCs w:val="28"/>
        </w:rPr>
        <w:t>Environmental</w:t>
      </w:r>
      <w:proofErr w:type="spellEnd"/>
      <w:r w:rsidRPr="00E1315F">
        <w:rPr>
          <w:rFonts w:ascii="Times New Roman" w:eastAsia="Times New Roman" w:hAnsi="Times New Roman" w:cs="Times New Roman"/>
          <w:color w:val="000000" w:themeColor="text1"/>
          <w:sz w:val="28"/>
          <w:szCs w:val="28"/>
        </w:rPr>
        <w:t xml:space="preserve"> Research Communications, 2, 14.</w:t>
      </w:r>
    </w:p>
    <w:p w14:paraId="4D7D67FF" w14:textId="77777777"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Ragettli</w:t>
      </w:r>
      <w:proofErr w:type="spellEnd"/>
      <w:r w:rsidRPr="00E1315F">
        <w:rPr>
          <w:rFonts w:ascii="Times New Roman" w:eastAsia="Times New Roman" w:hAnsi="Times New Roman" w:cs="Times New Roman"/>
          <w:color w:val="000000" w:themeColor="text1"/>
          <w:sz w:val="28"/>
          <w:szCs w:val="28"/>
          <w:lang w:val="en-US"/>
        </w:rPr>
        <w:t xml:space="preserve">, S., T. </w:t>
      </w:r>
      <w:proofErr w:type="spellStart"/>
      <w:r w:rsidRPr="00E1315F">
        <w:rPr>
          <w:rFonts w:ascii="Times New Roman" w:eastAsia="Times New Roman" w:hAnsi="Times New Roman" w:cs="Times New Roman"/>
          <w:color w:val="000000" w:themeColor="text1"/>
          <w:sz w:val="28"/>
          <w:szCs w:val="28"/>
          <w:lang w:val="en-US"/>
        </w:rPr>
        <w:t>Herberz</w:t>
      </w:r>
      <w:proofErr w:type="spellEnd"/>
      <w:r w:rsidRPr="00E1315F">
        <w:rPr>
          <w:rFonts w:ascii="Times New Roman" w:eastAsia="Times New Roman" w:hAnsi="Times New Roman" w:cs="Times New Roman"/>
          <w:color w:val="000000" w:themeColor="text1"/>
          <w:sz w:val="28"/>
          <w:szCs w:val="28"/>
          <w:lang w:val="en-US"/>
        </w:rPr>
        <w:t xml:space="preserve"> &amp; T. Siegfried (2018) An Unsupervised Classification Algorithm for Multi-Temporal Irrigated Area Mapping in Central Asia.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10, 23.</w:t>
      </w:r>
    </w:p>
    <w:p w14:paraId="1EDE616F" w14:textId="5F0B7EC5" w:rsidR="00261094" w:rsidRPr="00E1315F" w:rsidRDefault="00261094"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lang w:val="en-US"/>
        </w:rPr>
        <w:t>Thevs</w:t>
      </w:r>
      <w:proofErr w:type="spellEnd"/>
      <w:r w:rsidRPr="00E1315F">
        <w:rPr>
          <w:rFonts w:ascii="Times New Roman" w:eastAsia="Times New Roman" w:hAnsi="Times New Roman" w:cs="Times New Roman"/>
          <w:color w:val="000000" w:themeColor="text1"/>
          <w:sz w:val="28"/>
          <w:szCs w:val="28"/>
          <w:lang w:val="en-US"/>
        </w:rPr>
        <w:t xml:space="preserve">, N., S. </w:t>
      </w:r>
      <w:proofErr w:type="spellStart"/>
      <w:r w:rsidRPr="00E1315F">
        <w:rPr>
          <w:rFonts w:ascii="Times New Roman" w:eastAsia="Times New Roman" w:hAnsi="Times New Roman" w:cs="Times New Roman"/>
          <w:color w:val="000000" w:themeColor="text1"/>
          <w:sz w:val="28"/>
          <w:szCs w:val="28"/>
          <w:lang w:val="en-US"/>
        </w:rPr>
        <w:t>Nurtazin</w:t>
      </w:r>
      <w:proofErr w:type="spellEnd"/>
      <w:r w:rsidRPr="00E1315F">
        <w:rPr>
          <w:rFonts w:ascii="Times New Roman" w:eastAsia="Times New Roman" w:hAnsi="Times New Roman" w:cs="Times New Roman"/>
          <w:color w:val="000000" w:themeColor="text1"/>
          <w:sz w:val="28"/>
          <w:szCs w:val="28"/>
          <w:lang w:val="en-US"/>
        </w:rPr>
        <w:t xml:space="preserve">, V. Beckmann, R. </w:t>
      </w:r>
      <w:proofErr w:type="spellStart"/>
      <w:r w:rsidRPr="00E1315F">
        <w:rPr>
          <w:rFonts w:ascii="Times New Roman" w:eastAsia="Times New Roman" w:hAnsi="Times New Roman" w:cs="Times New Roman"/>
          <w:color w:val="000000" w:themeColor="text1"/>
          <w:sz w:val="28"/>
          <w:szCs w:val="28"/>
          <w:lang w:val="en-US"/>
        </w:rPr>
        <w:t>Salmyrzauli</w:t>
      </w:r>
      <w:proofErr w:type="spellEnd"/>
      <w:r w:rsidRPr="00E1315F">
        <w:rPr>
          <w:rFonts w:ascii="Times New Roman" w:eastAsia="Times New Roman" w:hAnsi="Times New Roman" w:cs="Times New Roman"/>
          <w:color w:val="000000" w:themeColor="text1"/>
          <w:sz w:val="28"/>
          <w:szCs w:val="28"/>
          <w:lang w:val="en-US"/>
        </w:rPr>
        <w:t xml:space="preserve"> &amp; A. Khalil (2017) Water Consumption of Agriculture and Natural Ecosystems along the Ili River in China and Kazakhstan. </w:t>
      </w:r>
      <w:r w:rsidRPr="00E1315F">
        <w:rPr>
          <w:rFonts w:ascii="Times New Roman" w:eastAsia="Times New Roman" w:hAnsi="Times New Roman" w:cs="Times New Roman"/>
          <w:color w:val="000000" w:themeColor="text1"/>
          <w:sz w:val="28"/>
          <w:szCs w:val="28"/>
        </w:rPr>
        <w:t>Water, 9, 15.</w:t>
      </w:r>
    </w:p>
    <w:p w14:paraId="423C74BD" w14:textId="2A9E4A1B"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Аверьянов С.Ф. Горизонтальный дренаж при борьбе с засолением орошаемых </w:t>
      </w:r>
      <w:proofErr w:type="gramStart"/>
      <w:r w:rsidRPr="00E1315F">
        <w:rPr>
          <w:rFonts w:ascii="Times New Roman" w:eastAsia="Times New Roman" w:hAnsi="Times New Roman" w:cs="Times New Roman"/>
          <w:color w:val="000000" w:themeColor="text1"/>
          <w:sz w:val="28"/>
          <w:szCs w:val="28"/>
        </w:rPr>
        <w:t>земель.-</w:t>
      </w:r>
      <w:proofErr w:type="gramEnd"/>
      <w:r w:rsidRPr="00E1315F">
        <w:rPr>
          <w:rFonts w:ascii="Times New Roman" w:eastAsia="Times New Roman" w:hAnsi="Times New Roman" w:cs="Times New Roman"/>
          <w:color w:val="000000" w:themeColor="text1"/>
          <w:sz w:val="28"/>
          <w:szCs w:val="28"/>
        </w:rPr>
        <w:t xml:space="preserve"> М.: АН СССР, 1969.-84 с.</w:t>
      </w:r>
    </w:p>
    <w:p w14:paraId="245750BA" w14:textId="4A5D2701"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Айдаров И.П., Голованов А.И., Никольский Ю.Н. Оптимизация мелиоративных режимов орошаемых и осушаемых сельскохозяйственных земель. – М.: </w:t>
      </w:r>
      <w:proofErr w:type="spellStart"/>
      <w:r w:rsidRPr="00E1315F">
        <w:rPr>
          <w:rFonts w:ascii="Times New Roman" w:eastAsia="Times New Roman" w:hAnsi="Times New Roman" w:cs="Times New Roman"/>
          <w:color w:val="000000" w:themeColor="text1"/>
          <w:sz w:val="28"/>
          <w:szCs w:val="28"/>
        </w:rPr>
        <w:t>Агропромиздат</w:t>
      </w:r>
      <w:proofErr w:type="spellEnd"/>
      <w:r w:rsidRPr="00E1315F">
        <w:rPr>
          <w:rFonts w:ascii="Times New Roman" w:eastAsia="Times New Roman" w:hAnsi="Times New Roman" w:cs="Times New Roman"/>
          <w:color w:val="000000" w:themeColor="text1"/>
          <w:sz w:val="28"/>
          <w:szCs w:val="28"/>
        </w:rPr>
        <w:t>, 1990. – 59 с.</w:t>
      </w:r>
    </w:p>
    <w:p w14:paraId="44C0AFC9" w14:textId="30A277B0"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Решеткина</w:t>
      </w:r>
      <w:proofErr w:type="spellEnd"/>
      <w:r w:rsidRPr="00E1315F">
        <w:rPr>
          <w:rFonts w:ascii="Times New Roman" w:eastAsia="Times New Roman" w:hAnsi="Times New Roman" w:cs="Times New Roman"/>
          <w:color w:val="000000" w:themeColor="text1"/>
          <w:sz w:val="28"/>
          <w:szCs w:val="28"/>
        </w:rPr>
        <w:t xml:space="preserve"> Н.М., Якубов Х.И. Вертикальный дренаж. – М.: Колос, 1978. – 320 с.</w:t>
      </w:r>
    </w:p>
    <w:p w14:paraId="2F247F0C" w14:textId="61AD92F6"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Рачинский А.А. Дренаж засоленных земель. Ташкент: Узбекистан, 1988. - 59 с.</w:t>
      </w:r>
    </w:p>
    <w:p w14:paraId="262ABEB6" w14:textId="44F3143F"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lastRenderedPageBreak/>
        <w:t>Духовный В.А.  Водохозяйственный комплекс в зоне орошения. - М.: Колос, 1994. - 255 с.</w:t>
      </w:r>
    </w:p>
    <w:p w14:paraId="50E30D4E" w14:textId="3AB7A6DF"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Карентаев</w:t>
      </w:r>
      <w:proofErr w:type="spellEnd"/>
      <w:r w:rsidRPr="00E1315F">
        <w:rPr>
          <w:rFonts w:ascii="Times New Roman" w:eastAsia="Times New Roman" w:hAnsi="Times New Roman" w:cs="Times New Roman"/>
          <w:color w:val="000000" w:themeColor="text1"/>
          <w:sz w:val="28"/>
          <w:szCs w:val="28"/>
        </w:rPr>
        <w:t xml:space="preserve"> В.А. Дренаж орошаемых земель и методы его интенсификации. - Ашхабад: </w:t>
      </w:r>
      <w:proofErr w:type="spellStart"/>
      <w:r w:rsidRPr="00E1315F">
        <w:rPr>
          <w:rFonts w:ascii="Times New Roman" w:eastAsia="Times New Roman" w:hAnsi="Times New Roman" w:cs="Times New Roman"/>
          <w:color w:val="000000" w:themeColor="text1"/>
          <w:sz w:val="28"/>
          <w:szCs w:val="28"/>
        </w:rPr>
        <w:t>Ылым</w:t>
      </w:r>
      <w:proofErr w:type="spellEnd"/>
      <w:r w:rsidRPr="00E1315F">
        <w:rPr>
          <w:rFonts w:ascii="Times New Roman" w:eastAsia="Times New Roman" w:hAnsi="Times New Roman" w:cs="Times New Roman"/>
          <w:color w:val="000000" w:themeColor="text1"/>
          <w:sz w:val="28"/>
          <w:szCs w:val="28"/>
        </w:rPr>
        <w:t>, 1994. - 281 с.</w:t>
      </w:r>
    </w:p>
    <w:p w14:paraId="3182443A" w14:textId="7336CB69"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Бехбудов</w:t>
      </w:r>
      <w:proofErr w:type="spellEnd"/>
      <w:r w:rsidRPr="00E1315F">
        <w:rPr>
          <w:rFonts w:ascii="Times New Roman" w:eastAsia="Times New Roman" w:hAnsi="Times New Roman" w:cs="Times New Roman"/>
          <w:color w:val="000000" w:themeColor="text1"/>
          <w:sz w:val="28"/>
          <w:szCs w:val="28"/>
        </w:rPr>
        <w:t xml:space="preserve"> А.К. Мелиорация и охрана природы. - Баку: Наука, 1997. - 270 с.</w:t>
      </w:r>
    </w:p>
    <w:p w14:paraId="6D802535" w14:textId="39452CC6"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Якубов Х.И. К Вопросу методологии оценки качества дренажных вод целях использования их на орошение // Труды САНИИРИ. - Ташкент, 1988. - </w:t>
      </w:r>
      <w:proofErr w:type="spellStart"/>
      <w:r w:rsidRPr="00E1315F">
        <w:rPr>
          <w:rFonts w:ascii="Times New Roman" w:eastAsia="Times New Roman" w:hAnsi="Times New Roman" w:cs="Times New Roman"/>
          <w:color w:val="000000" w:themeColor="text1"/>
          <w:sz w:val="28"/>
          <w:szCs w:val="28"/>
        </w:rPr>
        <w:t>Вып</w:t>
      </w:r>
      <w:proofErr w:type="spellEnd"/>
      <w:r w:rsidRPr="00E1315F">
        <w:rPr>
          <w:rFonts w:ascii="Times New Roman" w:eastAsia="Times New Roman" w:hAnsi="Times New Roman" w:cs="Times New Roman"/>
          <w:color w:val="000000" w:themeColor="text1"/>
          <w:sz w:val="28"/>
          <w:szCs w:val="28"/>
        </w:rPr>
        <w:t>. 156. - С60-68.</w:t>
      </w:r>
    </w:p>
    <w:p w14:paraId="68204EAC" w14:textId="501E38A9"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Рау А.Г. </w:t>
      </w:r>
      <w:proofErr w:type="spellStart"/>
      <w:r w:rsidRPr="00E1315F">
        <w:rPr>
          <w:rFonts w:ascii="Times New Roman" w:eastAsia="Times New Roman" w:hAnsi="Times New Roman" w:cs="Times New Roman"/>
          <w:color w:val="000000" w:themeColor="text1"/>
          <w:sz w:val="28"/>
          <w:szCs w:val="28"/>
        </w:rPr>
        <w:t>Водораспределение</w:t>
      </w:r>
      <w:proofErr w:type="spellEnd"/>
      <w:r w:rsidRPr="00E1315F">
        <w:rPr>
          <w:rFonts w:ascii="Times New Roman" w:eastAsia="Times New Roman" w:hAnsi="Times New Roman" w:cs="Times New Roman"/>
          <w:color w:val="000000" w:themeColor="text1"/>
          <w:sz w:val="28"/>
          <w:szCs w:val="28"/>
        </w:rPr>
        <w:t xml:space="preserve"> на рисовых системах. - М.: </w:t>
      </w:r>
      <w:proofErr w:type="spellStart"/>
      <w:r w:rsidRPr="00E1315F">
        <w:rPr>
          <w:rFonts w:ascii="Times New Roman" w:eastAsia="Times New Roman" w:hAnsi="Times New Roman" w:cs="Times New Roman"/>
          <w:color w:val="000000" w:themeColor="text1"/>
          <w:sz w:val="28"/>
          <w:szCs w:val="28"/>
        </w:rPr>
        <w:t>Агропромиздат</w:t>
      </w:r>
      <w:proofErr w:type="spellEnd"/>
      <w:r w:rsidRPr="00E1315F">
        <w:rPr>
          <w:rFonts w:ascii="Times New Roman" w:eastAsia="Times New Roman" w:hAnsi="Times New Roman" w:cs="Times New Roman"/>
          <w:color w:val="000000" w:themeColor="text1"/>
          <w:sz w:val="28"/>
          <w:szCs w:val="28"/>
        </w:rPr>
        <w:t>, 1988.-86с.</w:t>
      </w:r>
    </w:p>
    <w:p w14:paraId="3A771665" w14:textId="6B128993"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Кошкаров С.И. Рекомендации по режиму откачек систем вертикального дренажа в Кызылординской области. - Кызылорда, 1992. - 40 с.</w:t>
      </w:r>
    </w:p>
    <w:p w14:paraId="05A2E87A" w14:textId="013D8FC6"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Вышпольский</w:t>
      </w:r>
      <w:proofErr w:type="spellEnd"/>
      <w:r w:rsidRPr="00E1315F">
        <w:rPr>
          <w:rFonts w:ascii="Times New Roman" w:eastAsia="Times New Roman" w:hAnsi="Times New Roman" w:cs="Times New Roman"/>
          <w:color w:val="000000" w:themeColor="text1"/>
          <w:sz w:val="28"/>
          <w:szCs w:val="28"/>
        </w:rPr>
        <w:t xml:space="preserve"> Ф.Ф., Мухамеджанов Х.В. Технология </w:t>
      </w:r>
      <w:proofErr w:type="spellStart"/>
      <w:r w:rsidRPr="00E1315F">
        <w:rPr>
          <w:rFonts w:ascii="Times New Roman" w:eastAsia="Times New Roman" w:hAnsi="Times New Roman" w:cs="Times New Roman"/>
          <w:color w:val="000000" w:themeColor="text1"/>
          <w:sz w:val="28"/>
          <w:szCs w:val="28"/>
        </w:rPr>
        <w:t>водосбережения</w:t>
      </w:r>
      <w:proofErr w:type="spellEnd"/>
      <w:r w:rsidRPr="00E1315F">
        <w:rPr>
          <w:rFonts w:ascii="Times New Roman" w:eastAsia="Times New Roman" w:hAnsi="Times New Roman" w:cs="Times New Roman"/>
          <w:color w:val="000000" w:themeColor="text1"/>
          <w:sz w:val="28"/>
          <w:szCs w:val="28"/>
        </w:rPr>
        <w:t xml:space="preserve"> и управления почвенно-мелиоративными процессами при орошении. – Тараз, 2005. – 162 с.</w:t>
      </w:r>
    </w:p>
    <w:p w14:paraId="55BD443F" w14:textId="59209BAC" w:rsidR="001D20B2" w:rsidRPr="00E1315F" w:rsidRDefault="005E33F3"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Баженов М.Г., Сарсенбаев М.Х. Регулирование водно-солевого режима земель рисовых систем. - Алма-Ата: Кайнар, 1979. - 150 с.</w:t>
      </w:r>
      <w:r w:rsidR="001D20B2" w:rsidRPr="00E1315F">
        <w:rPr>
          <w:rFonts w:ascii="Times New Roman" w:eastAsia="Times New Roman" w:hAnsi="Times New Roman" w:cs="Times New Roman"/>
          <w:color w:val="000000" w:themeColor="text1"/>
          <w:sz w:val="28"/>
          <w:szCs w:val="28"/>
        </w:rPr>
        <w:t xml:space="preserve">27 </w:t>
      </w:r>
      <w:proofErr w:type="spellStart"/>
      <w:r w:rsidR="001D20B2" w:rsidRPr="00E1315F">
        <w:rPr>
          <w:rFonts w:ascii="Times New Roman" w:eastAsia="Times New Roman" w:hAnsi="Times New Roman" w:cs="Times New Roman"/>
          <w:color w:val="000000" w:themeColor="text1"/>
          <w:sz w:val="28"/>
          <w:szCs w:val="28"/>
        </w:rPr>
        <w:t>Джумабеков</w:t>
      </w:r>
      <w:proofErr w:type="spellEnd"/>
      <w:r w:rsidR="001D20B2" w:rsidRPr="00E1315F">
        <w:rPr>
          <w:rFonts w:ascii="Times New Roman" w:eastAsia="Times New Roman" w:hAnsi="Times New Roman" w:cs="Times New Roman"/>
          <w:color w:val="000000" w:themeColor="text1"/>
          <w:sz w:val="28"/>
          <w:szCs w:val="28"/>
        </w:rPr>
        <w:t xml:space="preserve"> А.А. Оптимизация орошения на рисовых системах Приаралья. - Алматы: Бастау, 1996. - 192 с.</w:t>
      </w:r>
    </w:p>
    <w:p w14:paraId="3CE283A1" w14:textId="78107F23" w:rsidR="005E33F3" w:rsidRPr="00E1315F" w:rsidRDefault="005E33F3" w:rsidP="00E1315F">
      <w:pPr>
        <w:pStyle w:val="ac"/>
        <w:numPr>
          <w:ilvl w:val="0"/>
          <w:numId w:val="29"/>
        </w:numPr>
        <w:ind w:left="0" w:firstLine="709"/>
        <w:rPr>
          <w:rFonts w:ascii="Times New Roman" w:eastAsia="Times New Roman" w:hAnsi="Times New Roman" w:cs="Times New Roman"/>
          <w:color w:val="000000" w:themeColor="text1"/>
          <w:sz w:val="28"/>
          <w:szCs w:val="28"/>
          <w:lang w:eastAsia="ru-RU"/>
        </w:rPr>
      </w:pPr>
      <w:r w:rsidRPr="00E1315F">
        <w:rPr>
          <w:rFonts w:ascii="Times New Roman" w:eastAsia="Times New Roman" w:hAnsi="Times New Roman" w:cs="Times New Roman"/>
          <w:color w:val="000000" w:themeColor="text1"/>
          <w:sz w:val="28"/>
          <w:szCs w:val="28"/>
          <w:lang w:eastAsia="ru-RU"/>
        </w:rPr>
        <w:t xml:space="preserve">Круглов Л. В. Режим работы скважин вертикального дренажа на </w:t>
      </w:r>
      <w:proofErr w:type="spellStart"/>
      <w:r w:rsidRPr="00E1315F">
        <w:rPr>
          <w:rFonts w:ascii="Times New Roman" w:eastAsia="Times New Roman" w:hAnsi="Times New Roman" w:cs="Times New Roman"/>
          <w:color w:val="000000" w:themeColor="text1"/>
          <w:sz w:val="28"/>
          <w:szCs w:val="28"/>
          <w:lang w:eastAsia="ru-RU"/>
        </w:rPr>
        <w:t>рисо-выхсистемах</w:t>
      </w:r>
      <w:proofErr w:type="spellEnd"/>
      <w:r w:rsidRPr="00E1315F">
        <w:rPr>
          <w:rFonts w:ascii="Times New Roman" w:eastAsia="Times New Roman" w:hAnsi="Times New Roman" w:cs="Times New Roman"/>
          <w:color w:val="000000" w:themeColor="text1"/>
          <w:sz w:val="28"/>
          <w:szCs w:val="28"/>
          <w:lang w:eastAsia="ru-RU"/>
        </w:rPr>
        <w:t>. – Пенза: ПГУАС, 2014. – 128 с.</w:t>
      </w:r>
    </w:p>
    <w:p w14:paraId="1A4FE6C0" w14:textId="65F63F59" w:rsidR="003E633C" w:rsidRPr="00E1315F" w:rsidRDefault="003E633C" w:rsidP="00E1315F">
      <w:pPr>
        <w:pStyle w:val="ac"/>
        <w:numPr>
          <w:ilvl w:val="0"/>
          <w:numId w:val="29"/>
        </w:numPr>
        <w:ind w:left="0" w:firstLine="709"/>
        <w:rPr>
          <w:rFonts w:ascii="Times New Roman" w:eastAsia="Times New Roman" w:hAnsi="Times New Roman" w:cs="Times New Roman"/>
          <w:color w:val="000000" w:themeColor="text1"/>
          <w:sz w:val="28"/>
          <w:szCs w:val="28"/>
          <w:lang w:eastAsia="ru-RU"/>
        </w:rPr>
      </w:pPr>
      <w:proofErr w:type="spellStart"/>
      <w:r w:rsidRPr="00E1315F">
        <w:rPr>
          <w:rFonts w:ascii="Times New Roman" w:eastAsia="Times New Roman" w:hAnsi="Times New Roman" w:cs="Times New Roman"/>
          <w:color w:val="000000" w:themeColor="text1"/>
          <w:sz w:val="28"/>
          <w:szCs w:val="28"/>
          <w:lang w:eastAsia="ru-RU"/>
        </w:rPr>
        <w:t>Джумабеков</w:t>
      </w:r>
      <w:proofErr w:type="spellEnd"/>
      <w:r w:rsidRPr="00E1315F">
        <w:rPr>
          <w:rFonts w:ascii="Times New Roman" w:eastAsia="Times New Roman" w:hAnsi="Times New Roman" w:cs="Times New Roman"/>
          <w:color w:val="000000" w:themeColor="text1"/>
          <w:sz w:val="28"/>
          <w:szCs w:val="28"/>
          <w:lang w:eastAsia="ru-RU"/>
        </w:rPr>
        <w:t xml:space="preserve"> А.А. Оптимизация орошения на рисовых системах Приаралья. - Алматы: Бастау, 1996. - 192 с.</w:t>
      </w:r>
    </w:p>
    <w:p w14:paraId="58EFFA01" w14:textId="612F1BDB"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Джумабеков</w:t>
      </w:r>
      <w:proofErr w:type="spellEnd"/>
      <w:r w:rsidRPr="00E1315F">
        <w:rPr>
          <w:rFonts w:ascii="Times New Roman" w:eastAsia="Times New Roman" w:hAnsi="Times New Roman" w:cs="Times New Roman"/>
          <w:color w:val="000000" w:themeColor="text1"/>
          <w:sz w:val="28"/>
          <w:szCs w:val="28"/>
        </w:rPr>
        <w:t xml:space="preserve"> А. А., </w:t>
      </w:r>
      <w:proofErr w:type="spellStart"/>
      <w:r w:rsidRPr="00E1315F">
        <w:rPr>
          <w:rFonts w:ascii="Times New Roman" w:eastAsia="Times New Roman" w:hAnsi="Times New Roman" w:cs="Times New Roman"/>
          <w:color w:val="000000" w:themeColor="text1"/>
          <w:sz w:val="28"/>
          <w:szCs w:val="28"/>
        </w:rPr>
        <w:t>Абдураманов</w:t>
      </w:r>
      <w:proofErr w:type="spellEnd"/>
      <w:r w:rsidRPr="00E1315F">
        <w:rPr>
          <w:rFonts w:ascii="Times New Roman" w:eastAsia="Times New Roman" w:hAnsi="Times New Roman" w:cs="Times New Roman"/>
          <w:color w:val="000000" w:themeColor="text1"/>
          <w:sz w:val="28"/>
          <w:szCs w:val="28"/>
        </w:rPr>
        <w:t xml:space="preserve"> Г. А.  Мелиорирующее действие закрытого горизонтального дренажа на рисовых оросительных системах Приаралья // Проблемы водного хозяйства в оросительной мелиорации в </w:t>
      </w:r>
      <w:proofErr w:type="spellStart"/>
      <w:r w:rsidRPr="00E1315F">
        <w:rPr>
          <w:rFonts w:ascii="Times New Roman" w:eastAsia="Times New Roman" w:hAnsi="Times New Roman" w:cs="Times New Roman"/>
          <w:color w:val="000000" w:themeColor="text1"/>
          <w:sz w:val="28"/>
          <w:szCs w:val="28"/>
        </w:rPr>
        <w:t>Казах¬стане</w:t>
      </w:r>
      <w:proofErr w:type="spellEnd"/>
      <w:r w:rsidRPr="00E1315F">
        <w:rPr>
          <w:rFonts w:ascii="Times New Roman" w:eastAsia="Times New Roman" w:hAnsi="Times New Roman" w:cs="Times New Roman"/>
          <w:color w:val="000000" w:themeColor="text1"/>
          <w:sz w:val="28"/>
          <w:szCs w:val="28"/>
        </w:rPr>
        <w:t>. - Алматы, 1995. - С. 109-115.</w:t>
      </w:r>
    </w:p>
    <w:p w14:paraId="64C4CFCD" w14:textId="7D5F8AE6"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Магай</w:t>
      </w:r>
      <w:proofErr w:type="spellEnd"/>
      <w:r w:rsidRPr="00E1315F">
        <w:rPr>
          <w:rFonts w:ascii="Times New Roman" w:eastAsia="Times New Roman" w:hAnsi="Times New Roman" w:cs="Times New Roman"/>
          <w:color w:val="000000" w:themeColor="text1"/>
          <w:sz w:val="28"/>
          <w:szCs w:val="28"/>
        </w:rPr>
        <w:t xml:space="preserve"> С.Д.  Параметры дренирования орошаемых земель и </w:t>
      </w:r>
      <w:proofErr w:type="spellStart"/>
      <w:r w:rsidRPr="00E1315F">
        <w:rPr>
          <w:rFonts w:ascii="Times New Roman" w:eastAsia="Times New Roman" w:hAnsi="Times New Roman" w:cs="Times New Roman"/>
          <w:color w:val="000000" w:themeColor="text1"/>
          <w:sz w:val="28"/>
          <w:szCs w:val="28"/>
        </w:rPr>
        <w:t>опреде¬ляющие</w:t>
      </w:r>
      <w:proofErr w:type="spellEnd"/>
      <w:r w:rsidRPr="00E1315F">
        <w:rPr>
          <w:rFonts w:ascii="Times New Roman" w:eastAsia="Times New Roman" w:hAnsi="Times New Roman" w:cs="Times New Roman"/>
          <w:color w:val="000000" w:themeColor="text1"/>
          <w:sz w:val="28"/>
          <w:szCs w:val="28"/>
        </w:rPr>
        <w:t xml:space="preserve"> их факторы на юге Казахстана // Тр. </w:t>
      </w:r>
      <w:proofErr w:type="spellStart"/>
      <w:r w:rsidRPr="00E1315F">
        <w:rPr>
          <w:rFonts w:ascii="Times New Roman" w:eastAsia="Times New Roman" w:hAnsi="Times New Roman" w:cs="Times New Roman"/>
          <w:color w:val="000000" w:themeColor="text1"/>
          <w:sz w:val="28"/>
          <w:szCs w:val="28"/>
        </w:rPr>
        <w:t>КазНИИВХ</w:t>
      </w:r>
      <w:proofErr w:type="spellEnd"/>
      <w:r w:rsidRPr="00E1315F">
        <w:rPr>
          <w:rFonts w:ascii="Times New Roman" w:eastAsia="Times New Roman" w:hAnsi="Times New Roman" w:cs="Times New Roman"/>
          <w:color w:val="000000" w:themeColor="text1"/>
          <w:sz w:val="28"/>
          <w:szCs w:val="28"/>
        </w:rPr>
        <w:t xml:space="preserve">. – </w:t>
      </w:r>
      <w:proofErr w:type="gramStart"/>
      <w:r w:rsidRPr="00E1315F">
        <w:rPr>
          <w:rFonts w:ascii="Times New Roman" w:eastAsia="Times New Roman" w:hAnsi="Times New Roman" w:cs="Times New Roman"/>
          <w:color w:val="000000" w:themeColor="text1"/>
          <w:sz w:val="28"/>
          <w:szCs w:val="28"/>
        </w:rPr>
        <w:t>Тараз,  2000</w:t>
      </w:r>
      <w:proofErr w:type="gramEnd"/>
      <w:r w:rsidRPr="00E1315F">
        <w:rPr>
          <w:rFonts w:ascii="Times New Roman" w:eastAsia="Times New Roman" w:hAnsi="Times New Roman" w:cs="Times New Roman"/>
          <w:color w:val="000000" w:themeColor="text1"/>
          <w:sz w:val="28"/>
          <w:szCs w:val="28"/>
        </w:rPr>
        <w:t>. – С. 161-177.</w:t>
      </w:r>
    </w:p>
    <w:p w14:paraId="6D64C875" w14:textId="0A1A0BBB"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Магай</w:t>
      </w:r>
      <w:proofErr w:type="spellEnd"/>
      <w:r w:rsidRPr="00E1315F">
        <w:rPr>
          <w:rFonts w:ascii="Times New Roman" w:eastAsia="Times New Roman" w:hAnsi="Times New Roman" w:cs="Times New Roman"/>
          <w:color w:val="000000" w:themeColor="text1"/>
          <w:sz w:val="28"/>
          <w:szCs w:val="28"/>
        </w:rPr>
        <w:t xml:space="preserve"> С.Д., </w:t>
      </w:r>
      <w:proofErr w:type="spellStart"/>
      <w:r w:rsidRPr="00E1315F">
        <w:rPr>
          <w:rFonts w:ascii="Times New Roman" w:eastAsia="Times New Roman" w:hAnsi="Times New Roman" w:cs="Times New Roman"/>
          <w:color w:val="000000" w:themeColor="text1"/>
          <w:sz w:val="28"/>
          <w:szCs w:val="28"/>
        </w:rPr>
        <w:t>Райымбаев</w:t>
      </w:r>
      <w:proofErr w:type="spellEnd"/>
      <w:r w:rsidRPr="00E1315F">
        <w:rPr>
          <w:rFonts w:ascii="Times New Roman" w:eastAsia="Times New Roman" w:hAnsi="Times New Roman" w:cs="Times New Roman"/>
          <w:color w:val="000000" w:themeColor="text1"/>
          <w:sz w:val="28"/>
          <w:szCs w:val="28"/>
        </w:rPr>
        <w:t xml:space="preserve"> К.Т. Методические рекомендации по обоснованию мелиоративных режимов и работы дренажных систем на орошаемых землях (одобрены и рекомендованы к изданию НАЦАИ (протокол №1 от 22.02.2001 г.) и </w:t>
      </w:r>
      <w:proofErr w:type="spellStart"/>
      <w:r w:rsidRPr="00E1315F">
        <w:rPr>
          <w:rFonts w:ascii="Times New Roman" w:eastAsia="Times New Roman" w:hAnsi="Times New Roman" w:cs="Times New Roman"/>
          <w:color w:val="000000" w:themeColor="text1"/>
          <w:sz w:val="28"/>
          <w:szCs w:val="28"/>
        </w:rPr>
        <w:t>КазНИИВХ</w:t>
      </w:r>
      <w:proofErr w:type="spellEnd"/>
      <w:r w:rsidRPr="00E1315F">
        <w:rPr>
          <w:rFonts w:ascii="Times New Roman" w:eastAsia="Times New Roman" w:hAnsi="Times New Roman" w:cs="Times New Roman"/>
          <w:color w:val="000000" w:themeColor="text1"/>
          <w:sz w:val="28"/>
          <w:szCs w:val="28"/>
        </w:rPr>
        <w:t xml:space="preserve"> (протокол №3 от 09.06.2000 г.</w:t>
      </w:r>
      <w:proofErr w:type="gramStart"/>
      <w:r w:rsidRPr="00E1315F">
        <w:rPr>
          <w:rFonts w:ascii="Times New Roman" w:eastAsia="Times New Roman" w:hAnsi="Times New Roman" w:cs="Times New Roman"/>
          <w:color w:val="000000" w:themeColor="text1"/>
          <w:sz w:val="28"/>
          <w:szCs w:val="28"/>
        </w:rPr>
        <w:t>).-</w:t>
      </w:r>
      <w:proofErr w:type="gramEnd"/>
      <w:r w:rsidRPr="00E1315F">
        <w:rPr>
          <w:rFonts w:ascii="Times New Roman" w:eastAsia="Times New Roman" w:hAnsi="Times New Roman" w:cs="Times New Roman"/>
          <w:color w:val="000000" w:themeColor="text1"/>
          <w:sz w:val="28"/>
          <w:szCs w:val="28"/>
        </w:rPr>
        <w:t xml:space="preserve"> Тараз, 2001. – 21 с.</w:t>
      </w:r>
    </w:p>
    <w:p w14:paraId="4E6B1A4D" w14:textId="73AF889B"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proofErr w:type="spellStart"/>
      <w:r w:rsidRPr="00E1315F">
        <w:rPr>
          <w:rFonts w:ascii="Times New Roman" w:eastAsia="Times New Roman" w:hAnsi="Times New Roman" w:cs="Times New Roman"/>
          <w:color w:val="000000" w:themeColor="text1"/>
          <w:sz w:val="28"/>
          <w:szCs w:val="28"/>
        </w:rPr>
        <w:t>Магай</w:t>
      </w:r>
      <w:proofErr w:type="spellEnd"/>
      <w:r w:rsidRPr="00E1315F">
        <w:rPr>
          <w:rFonts w:ascii="Times New Roman" w:eastAsia="Times New Roman" w:hAnsi="Times New Roman" w:cs="Times New Roman"/>
          <w:color w:val="000000" w:themeColor="text1"/>
          <w:sz w:val="28"/>
          <w:szCs w:val="28"/>
        </w:rPr>
        <w:t xml:space="preserve">, С. Мелиоративная эффективность закрытого дренажа на </w:t>
      </w:r>
      <w:proofErr w:type="spellStart"/>
      <w:r w:rsidRPr="00E1315F">
        <w:rPr>
          <w:rFonts w:ascii="Times New Roman" w:eastAsia="Times New Roman" w:hAnsi="Times New Roman" w:cs="Times New Roman"/>
          <w:color w:val="000000" w:themeColor="text1"/>
          <w:sz w:val="28"/>
          <w:szCs w:val="28"/>
        </w:rPr>
        <w:t>Кзыл</w:t>
      </w:r>
      <w:proofErr w:type="spellEnd"/>
      <w:r w:rsidRPr="00E1315F">
        <w:rPr>
          <w:rFonts w:ascii="Times New Roman" w:eastAsia="Times New Roman" w:hAnsi="Times New Roman" w:cs="Times New Roman"/>
          <w:color w:val="000000" w:themeColor="text1"/>
          <w:sz w:val="28"/>
          <w:szCs w:val="28"/>
        </w:rPr>
        <w:t xml:space="preserve">-Кумской рисовой системе // Сб. </w:t>
      </w:r>
      <w:proofErr w:type="gramStart"/>
      <w:r w:rsidRPr="00E1315F">
        <w:rPr>
          <w:rFonts w:ascii="Times New Roman" w:eastAsia="Times New Roman" w:hAnsi="Times New Roman" w:cs="Times New Roman"/>
          <w:color w:val="000000" w:themeColor="text1"/>
          <w:sz w:val="28"/>
          <w:szCs w:val="28"/>
        </w:rPr>
        <w:t xml:space="preserve">трудов  </w:t>
      </w:r>
      <w:proofErr w:type="spellStart"/>
      <w:r w:rsidRPr="00E1315F">
        <w:rPr>
          <w:rFonts w:ascii="Times New Roman" w:eastAsia="Times New Roman" w:hAnsi="Times New Roman" w:cs="Times New Roman"/>
          <w:color w:val="000000" w:themeColor="text1"/>
          <w:sz w:val="28"/>
          <w:szCs w:val="28"/>
        </w:rPr>
        <w:t>КазНИИВХ</w:t>
      </w:r>
      <w:proofErr w:type="spellEnd"/>
      <w:proofErr w:type="gramEnd"/>
      <w:r w:rsidRPr="00E1315F">
        <w:rPr>
          <w:rFonts w:ascii="Times New Roman" w:eastAsia="Times New Roman" w:hAnsi="Times New Roman" w:cs="Times New Roman"/>
          <w:color w:val="000000" w:themeColor="text1"/>
          <w:sz w:val="28"/>
          <w:szCs w:val="28"/>
        </w:rPr>
        <w:t xml:space="preserve">. - Джамбул, 1978. – </w:t>
      </w:r>
      <w:proofErr w:type="spellStart"/>
      <w:r w:rsidRPr="00E1315F">
        <w:rPr>
          <w:rFonts w:ascii="Times New Roman" w:eastAsia="Times New Roman" w:hAnsi="Times New Roman" w:cs="Times New Roman"/>
          <w:color w:val="000000" w:themeColor="text1"/>
          <w:sz w:val="28"/>
          <w:szCs w:val="28"/>
        </w:rPr>
        <w:t>Вып</w:t>
      </w:r>
      <w:proofErr w:type="spellEnd"/>
      <w:r w:rsidRPr="00E1315F">
        <w:rPr>
          <w:rFonts w:ascii="Times New Roman" w:eastAsia="Times New Roman" w:hAnsi="Times New Roman" w:cs="Times New Roman"/>
          <w:color w:val="000000" w:themeColor="text1"/>
          <w:sz w:val="28"/>
          <w:szCs w:val="28"/>
        </w:rPr>
        <w:t>. 155. – С.142–148.</w:t>
      </w:r>
    </w:p>
    <w:p w14:paraId="7DDCE817" w14:textId="70F66F01"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Жданов Т.Н. Режим орошения люцерны в рисовых севооборотах. // Вестник сельскохозяйственной науки Казахстана. - 1975. - №3. - С. 79-84.</w:t>
      </w:r>
    </w:p>
    <w:p w14:paraId="072F6B55" w14:textId="5C4EECDC" w:rsidR="001D20B2" w:rsidRPr="00E1315F" w:rsidRDefault="001D20B2"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 Парамонов А.И. Разработка приемов орошения люцерны в рисовом севообороте (на примере </w:t>
      </w:r>
      <w:proofErr w:type="spellStart"/>
      <w:r w:rsidRPr="00E1315F">
        <w:rPr>
          <w:rFonts w:ascii="Times New Roman" w:eastAsia="Times New Roman" w:hAnsi="Times New Roman" w:cs="Times New Roman"/>
          <w:color w:val="000000" w:themeColor="text1"/>
          <w:sz w:val="28"/>
          <w:szCs w:val="28"/>
        </w:rPr>
        <w:t>Акдалинского</w:t>
      </w:r>
      <w:proofErr w:type="spellEnd"/>
      <w:r w:rsidRPr="00E1315F">
        <w:rPr>
          <w:rFonts w:ascii="Times New Roman" w:eastAsia="Times New Roman" w:hAnsi="Times New Roman" w:cs="Times New Roman"/>
          <w:color w:val="000000" w:themeColor="text1"/>
          <w:sz w:val="28"/>
          <w:szCs w:val="28"/>
        </w:rPr>
        <w:t xml:space="preserve"> массива): </w:t>
      </w:r>
      <w:proofErr w:type="spellStart"/>
      <w:r w:rsidRPr="00E1315F">
        <w:rPr>
          <w:rFonts w:ascii="Times New Roman" w:eastAsia="Times New Roman" w:hAnsi="Times New Roman" w:cs="Times New Roman"/>
          <w:color w:val="000000" w:themeColor="text1"/>
          <w:sz w:val="28"/>
          <w:szCs w:val="28"/>
        </w:rPr>
        <w:t>дис</w:t>
      </w:r>
      <w:proofErr w:type="spellEnd"/>
      <w:r w:rsidRPr="00E1315F">
        <w:rPr>
          <w:rFonts w:ascii="Times New Roman" w:eastAsia="Times New Roman" w:hAnsi="Times New Roman" w:cs="Times New Roman"/>
          <w:color w:val="000000" w:themeColor="text1"/>
          <w:sz w:val="28"/>
          <w:szCs w:val="28"/>
        </w:rPr>
        <w:t xml:space="preserve">. ... канд. с.-х. </w:t>
      </w:r>
      <w:proofErr w:type="gramStart"/>
      <w:r w:rsidRPr="00E1315F">
        <w:rPr>
          <w:rFonts w:ascii="Times New Roman" w:eastAsia="Times New Roman" w:hAnsi="Times New Roman" w:cs="Times New Roman"/>
          <w:color w:val="000000" w:themeColor="text1"/>
          <w:sz w:val="28"/>
          <w:szCs w:val="28"/>
        </w:rPr>
        <w:t>наук :</w:t>
      </w:r>
      <w:proofErr w:type="gramEnd"/>
      <w:r w:rsidRPr="00E1315F">
        <w:rPr>
          <w:rFonts w:ascii="Times New Roman" w:eastAsia="Times New Roman" w:hAnsi="Times New Roman" w:cs="Times New Roman"/>
          <w:color w:val="000000" w:themeColor="text1"/>
          <w:sz w:val="28"/>
          <w:szCs w:val="28"/>
        </w:rPr>
        <w:t xml:space="preserve"> 06.01.02. - Джамбул, 1984. - 263 с.</w:t>
      </w:r>
    </w:p>
    <w:p w14:paraId="291072FA" w14:textId="44D3AA79" w:rsidR="005B02BE" w:rsidRPr="00E1315F" w:rsidRDefault="005B02BE"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lastRenderedPageBreak/>
        <w:t>Отчеты о мелиоративном состоянии орошаемых земель Южно-Казахстанской области за 2000-2019 гг. // РГУ «ЮКГГМЭ». – Шымкент, 2013-2021.</w:t>
      </w:r>
    </w:p>
    <w:p w14:paraId="68E9B568" w14:textId="71CCC46F" w:rsidR="00F420EC" w:rsidRPr="00E1315F" w:rsidRDefault="00F420EC" w:rsidP="00E1315F">
      <w:pPr>
        <w:numPr>
          <w:ilvl w:val="0"/>
          <w:numId w:val="29"/>
        </w:numPr>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Казахстан климат. – URL: </w:t>
      </w:r>
      <w:hyperlink r:id="rId175" w:history="1">
        <w:r w:rsidRPr="00E1315F">
          <w:rPr>
            <w:rStyle w:val="ae"/>
            <w:rFonts w:ascii="Times New Roman" w:eastAsia="Times New Roman" w:hAnsi="Times New Roman" w:cs="Times New Roman"/>
            <w:sz w:val="28"/>
            <w:szCs w:val="28"/>
          </w:rPr>
          <w:t>https://ru.climate-data.org/азия/казахстан-83/</w:t>
        </w:r>
      </w:hyperlink>
    </w:p>
    <w:p w14:paraId="36977984" w14:textId="77777777" w:rsidR="00F420EC" w:rsidRPr="00E1315F" w:rsidRDefault="00F420E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Климатологический справочник СССР / Редактор З.Д. Клыкова. Казахская ССР. Выпуск 18. Метеорологические данные за отдельные годы. Часть I. Температура воздуха. Том II. – Л: Гидрометеоиздат, 1954. – 264 с.</w:t>
      </w:r>
    </w:p>
    <w:p w14:paraId="6C1D7D50" w14:textId="5A23629B" w:rsidR="00F420EC" w:rsidRPr="00E1315F" w:rsidRDefault="00F420E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Справочник по климату СССР. Выпуск 18. Казахская ССР. Часть II. Температура воздуха и почвы. – Л.: Гидрометеоиздат, 1966. – 656 с.</w:t>
      </w:r>
    </w:p>
    <w:p w14:paraId="5BA30E97" w14:textId="554A9959" w:rsidR="00F420EC" w:rsidRPr="00E1315F" w:rsidRDefault="00F420E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Справочник по климату СССР. Выпуск 18. Казахская ССР. Часть </w:t>
      </w:r>
      <w:proofErr w:type="spellStart"/>
      <w:r w:rsidRPr="00E1315F">
        <w:rPr>
          <w:rFonts w:ascii="Times New Roman" w:eastAsia="Times New Roman" w:hAnsi="Times New Roman" w:cs="Times New Roman"/>
          <w:color w:val="000000" w:themeColor="text1"/>
          <w:sz w:val="28"/>
          <w:szCs w:val="28"/>
        </w:rPr>
        <w:t>IV.Влажность</w:t>
      </w:r>
      <w:proofErr w:type="spellEnd"/>
      <w:r w:rsidRPr="00E1315F">
        <w:rPr>
          <w:rFonts w:ascii="Times New Roman" w:eastAsia="Times New Roman" w:hAnsi="Times New Roman" w:cs="Times New Roman"/>
          <w:color w:val="000000" w:themeColor="text1"/>
          <w:sz w:val="28"/>
          <w:szCs w:val="28"/>
        </w:rPr>
        <w:t xml:space="preserve"> воздуха, атмосферные осадки, снежный покров. – Л.: Гидрометеоиздат, 1968. – 551 с.</w:t>
      </w:r>
    </w:p>
    <w:p w14:paraId="35074F63" w14:textId="0E0E1602" w:rsidR="00271D98" w:rsidRPr="00E1315F" w:rsidRDefault="00271D98"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rPr>
        <w:t xml:space="preserve">Бюро национальной статистики Агентства по стратегическому планированию и реформам РК. </w:t>
      </w:r>
      <w:hyperlink r:id="rId176" w:history="1">
        <w:r w:rsidR="0086609D" w:rsidRPr="00E1315F">
          <w:rPr>
            <w:rStyle w:val="ae"/>
            <w:rFonts w:ascii="Times New Roman" w:eastAsia="Times New Roman" w:hAnsi="Times New Roman" w:cs="Times New Roman"/>
            <w:sz w:val="28"/>
            <w:szCs w:val="28"/>
          </w:rPr>
          <w:t>https://stat.gov.kz/ru/industries/business-statistics/stat-forrest-village-hunt-fish/publications/5099/?sphrase_id=83129</w:t>
        </w:r>
      </w:hyperlink>
    </w:p>
    <w:p w14:paraId="0AA25E75" w14:textId="0A9F368F" w:rsidR="00271D98" w:rsidRPr="00E1315F" w:rsidRDefault="00130E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eastAsia="Times New Roman" w:hAnsi="Times New Roman" w:cs="Times New Roman"/>
          <w:color w:val="000000" w:themeColor="text1"/>
          <w:sz w:val="28"/>
          <w:szCs w:val="28"/>
          <w:lang w:val="en-US"/>
        </w:rPr>
        <w:t xml:space="preserve">Berra E., </w:t>
      </w:r>
      <w:proofErr w:type="spellStart"/>
      <w:r w:rsidRPr="00E1315F">
        <w:rPr>
          <w:rFonts w:ascii="Times New Roman" w:eastAsia="Times New Roman" w:hAnsi="Times New Roman" w:cs="Times New Roman"/>
          <w:color w:val="000000" w:themeColor="text1"/>
          <w:sz w:val="28"/>
          <w:szCs w:val="28"/>
          <w:lang w:val="en-US"/>
        </w:rPr>
        <w:t>Gaulton</w:t>
      </w:r>
      <w:proofErr w:type="spellEnd"/>
      <w:r w:rsidRPr="00E1315F">
        <w:rPr>
          <w:rFonts w:ascii="Times New Roman" w:eastAsia="Times New Roman" w:hAnsi="Times New Roman" w:cs="Times New Roman"/>
          <w:color w:val="000000" w:themeColor="text1"/>
          <w:sz w:val="28"/>
          <w:szCs w:val="28"/>
          <w:lang w:val="en-US"/>
        </w:rPr>
        <w:t xml:space="preserve"> R., Barr S. (2019). Assessing spring phenology of a temperate woodland: A multiscale comparison of ground, unmanned aerial vehicle and Landsat satellite observations. </w:t>
      </w:r>
      <w:r w:rsidRPr="00E1315F">
        <w:rPr>
          <w:rFonts w:ascii="Times New Roman" w:eastAsia="Times New Roman" w:hAnsi="Times New Roman" w:cs="Times New Roman"/>
          <w:color w:val="000000" w:themeColor="text1"/>
          <w:sz w:val="28"/>
          <w:szCs w:val="28"/>
        </w:rPr>
        <w:t xml:space="preserve">Remote </w:t>
      </w:r>
      <w:proofErr w:type="spellStart"/>
      <w:r w:rsidRPr="00E1315F">
        <w:rPr>
          <w:rFonts w:ascii="Times New Roman" w:eastAsia="Times New Roman" w:hAnsi="Times New Roman" w:cs="Times New Roman"/>
          <w:color w:val="000000" w:themeColor="text1"/>
          <w:sz w:val="28"/>
          <w:szCs w:val="28"/>
        </w:rPr>
        <w:t>Sensing</w:t>
      </w:r>
      <w:proofErr w:type="spellEnd"/>
      <w:r w:rsidRPr="00E1315F">
        <w:rPr>
          <w:rFonts w:ascii="Times New Roman" w:eastAsia="Times New Roman" w:hAnsi="Times New Roman" w:cs="Times New Roman"/>
          <w:color w:val="000000" w:themeColor="text1"/>
          <w:sz w:val="28"/>
          <w:szCs w:val="28"/>
        </w:rPr>
        <w:t xml:space="preserve"> </w:t>
      </w:r>
      <w:proofErr w:type="spellStart"/>
      <w:r w:rsidRPr="00E1315F">
        <w:rPr>
          <w:rFonts w:ascii="Times New Roman" w:eastAsia="Times New Roman" w:hAnsi="Times New Roman" w:cs="Times New Roman"/>
          <w:color w:val="000000" w:themeColor="text1"/>
          <w:sz w:val="28"/>
          <w:szCs w:val="28"/>
        </w:rPr>
        <w:t>of</w:t>
      </w:r>
      <w:proofErr w:type="spellEnd"/>
      <w:r w:rsidRPr="00E1315F">
        <w:rPr>
          <w:rFonts w:ascii="Times New Roman" w:eastAsia="Times New Roman" w:hAnsi="Times New Roman" w:cs="Times New Roman"/>
          <w:color w:val="000000" w:themeColor="text1"/>
          <w:sz w:val="28"/>
          <w:szCs w:val="28"/>
        </w:rPr>
        <w:t xml:space="preserve"> Environment, 223, 229-242, DOI: 10.1016/j.rse.2019.01.010.</w:t>
      </w:r>
    </w:p>
    <w:p w14:paraId="3FD5596A" w14:textId="77777777" w:rsidR="00130E70" w:rsidRPr="00E1315F" w:rsidRDefault="00130E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Bolton, D., Gray J., Melaas E., Moon M., Eklundh L., Friedl M. (2020). Continental-scale land surface phenology from harmonized Landsat 8 and Sentinel-2 imagery. Remote Sensing of Environment, 240, 16, DOI: 10.1016/j.rse.2020.111685.</w:t>
      </w:r>
    </w:p>
    <w:p w14:paraId="76D40BE0" w14:textId="77777777" w:rsidR="00130E70" w:rsidRPr="00E1315F" w:rsidRDefault="00130E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Khare, S., Ghosh S., Latifi H., Vijay S., Dahms T. (2017). Seasonal-based analysis of vegetation response to environmental variables in the mountainous forests of Western Himalaya using Landsat 8 data. International Journal of Remote Sensing, 38, 4418-4442. DOI: 10.1080/01431161.2017.1320450.</w:t>
      </w:r>
    </w:p>
    <w:p w14:paraId="50109307" w14:textId="3FD87E72" w:rsidR="00130E70" w:rsidRPr="00E1315F" w:rsidRDefault="00130E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Savastru</w:t>
      </w:r>
      <w:proofErr w:type="spellEnd"/>
      <w:r w:rsidRPr="00E1315F">
        <w:rPr>
          <w:rFonts w:ascii="Times New Roman" w:eastAsia="Times New Roman" w:hAnsi="Times New Roman" w:cs="Times New Roman"/>
          <w:color w:val="000000" w:themeColor="text1"/>
          <w:sz w:val="28"/>
          <w:szCs w:val="28"/>
          <w:lang w:val="en-US"/>
        </w:rPr>
        <w:t xml:space="preserve">, D., Zoran M., </w:t>
      </w:r>
      <w:proofErr w:type="spellStart"/>
      <w:r w:rsidRPr="00E1315F">
        <w:rPr>
          <w:rFonts w:ascii="Times New Roman" w:eastAsia="Times New Roman" w:hAnsi="Times New Roman" w:cs="Times New Roman"/>
          <w:color w:val="000000" w:themeColor="text1"/>
          <w:sz w:val="28"/>
          <w:szCs w:val="28"/>
          <w:lang w:val="en-US"/>
        </w:rPr>
        <w:t>Savastru</w:t>
      </w:r>
      <w:proofErr w:type="spellEnd"/>
      <w:r w:rsidRPr="00E1315F">
        <w:rPr>
          <w:rFonts w:ascii="Times New Roman" w:eastAsia="Times New Roman" w:hAnsi="Times New Roman" w:cs="Times New Roman"/>
          <w:color w:val="000000" w:themeColor="text1"/>
          <w:sz w:val="28"/>
          <w:szCs w:val="28"/>
          <w:lang w:val="en-US"/>
        </w:rPr>
        <w:t xml:space="preserve"> R. (2019). Geospatial information for assessment of climate change impact on forest phenology. In Seventh International Conference on Remote Sensing and Geoinformation of the Environment (</w:t>
      </w:r>
      <w:proofErr w:type="spellStart"/>
      <w:r w:rsidRPr="00E1315F">
        <w:rPr>
          <w:rFonts w:ascii="Times New Roman" w:eastAsia="Times New Roman" w:hAnsi="Times New Roman" w:cs="Times New Roman"/>
          <w:color w:val="000000" w:themeColor="text1"/>
          <w:sz w:val="28"/>
          <w:szCs w:val="28"/>
          <w:lang w:val="en-US"/>
        </w:rPr>
        <w:t>RSCy</w:t>
      </w:r>
      <w:proofErr w:type="spellEnd"/>
      <w:r w:rsidRPr="00E1315F">
        <w:rPr>
          <w:rFonts w:ascii="Times New Roman" w:eastAsia="Times New Roman" w:hAnsi="Times New Roman" w:cs="Times New Roman"/>
          <w:color w:val="000000" w:themeColor="text1"/>
          <w:sz w:val="28"/>
          <w:szCs w:val="28"/>
          <w:lang w:val="en-US"/>
        </w:rPr>
        <w:t>), 11174, DOI: 10.1117/12.2532257.</w:t>
      </w:r>
    </w:p>
    <w:p w14:paraId="30A0BBFB" w14:textId="406DB01A" w:rsidR="00130E70" w:rsidRPr="00E1315F" w:rsidRDefault="00130E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Thapa S., Millan V., Eklundh L. (2021). Assessing Forest Phenology: A Multi-Scale Comparison of Near-Surface (UAV, Spectral Reflectance Sensor, </w:t>
      </w:r>
      <w:proofErr w:type="spellStart"/>
      <w:r w:rsidRPr="00E1315F">
        <w:rPr>
          <w:rFonts w:ascii="Times New Roman" w:eastAsia="Times New Roman" w:hAnsi="Times New Roman" w:cs="Times New Roman"/>
          <w:color w:val="000000" w:themeColor="text1"/>
          <w:sz w:val="28"/>
          <w:szCs w:val="28"/>
          <w:lang w:val="en-US"/>
        </w:rPr>
        <w:t>PhenoCam</w:t>
      </w:r>
      <w:proofErr w:type="spellEnd"/>
      <w:r w:rsidRPr="00E1315F">
        <w:rPr>
          <w:rFonts w:ascii="Times New Roman" w:eastAsia="Times New Roman" w:hAnsi="Times New Roman" w:cs="Times New Roman"/>
          <w:color w:val="000000" w:themeColor="text1"/>
          <w:sz w:val="28"/>
          <w:szCs w:val="28"/>
          <w:lang w:val="en-US"/>
        </w:rPr>
        <w:t>) and Satellite (MODIS, Sentinel-2) Remote Sensing. Remote Sensing, 13, 25, DOI:10.3390/rs13081597.</w:t>
      </w:r>
    </w:p>
    <w:p w14:paraId="7C892086" w14:textId="77777777" w:rsidR="00B35B2C" w:rsidRPr="00E1315F" w:rsidRDefault="00B35B2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Onglassynov</w:t>
      </w:r>
      <w:proofErr w:type="spellEnd"/>
      <w:r w:rsidRPr="00E1315F">
        <w:rPr>
          <w:rFonts w:ascii="Times New Roman" w:eastAsia="Times New Roman" w:hAnsi="Times New Roman" w:cs="Times New Roman"/>
          <w:color w:val="000000" w:themeColor="text1"/>
          <w:sz w:val="28"/>
          <w:szCs w:val="28"/>
          <w:lang w:val="en-US"/>
        </w:rPr>
        <w:t xml:space="preserve"> Z., </w:t>
      </w:r>
      <w:proofErr w:type="spellStart"/>
      <w:r w:rsidRPr="00E1315F">
        <w:rPr>
          <w:rFonts w:ascii="Times New Roman" w:eastAsia="Times New Roman" w:hAnsi="Times New Roman" w:cs="Times New Roman"/>
          <w:color w:val="000000" w:themeColor="text1"/>
          <w:sz w:val="28"/>
          <w:szCs w:val="28"/>
          <w:lang w:val="en-US"/>
        </w:rPr>
        <w:t>Akylbekova</w:t>
      </w:r>
      <w:proofErr w:type="spellEnd"/>
      <w:r w:rsidRPr="00E1315F">
        <w:rPr>
          <w:rFonts w:ascii="Times New Roman" w:eastAsia="Times New Roman" w:hAnsi="Times New Roman" w:cs="Times New Roman"/>
          <w:color w:val="000000" w:themeColor="text1"/>
          <w:sz w:val="28"/>
          <w:szCs w:val="28"/>
          <w:lang w:val="en-US"/>
        </w:rPr>
        <w:t xml:space="preserve"> A., Sotnikov E., Rakhimov T., </w:t>
      </w:r>
      <w:proofErr w:type="spellStart"/>
      <w:r w:rsidRPr="00E1315F">
        <w:rPr>
          <w:rFonts w:ascii="Times New Roman" w:eastAsia="Times New Roman" w:hAnsi="Times New Roman" w:cs="Times New Roman"/>
          <w:color w:val="000000" w:themeColor="text1"/>
          <w:sz w:val="28"/>
          <w:szCs w:val="28"/>
          <w:lang w:val="en-US"/>
        </w:rPr>
        <w:t>Kanafin</w:t>
      </w:r>
      <w:proofErr w:type="spellEnd"/>
      <w:r w:rsidRPr="00E1315F">
        <w:rPr>
          <w:rFonts w:ascii="Times New Roman" w:eastAsia="Times New Roman" w:hAnsi="Times New Roman" w:cs="Times New Roman"/>
          <w:color w:val="000000" w:themeColor="text1"/>
          <w:sz w:val="28"/>
          <w:szCs w:val="28"/>
          <w:lang w:val="en-US"/>
        </w:rPr>
        <w:t xml:space="preserve"> K., Balla D. (2019). Implementation of the ERS for yield analyzing of irrigated lands of South Kazakhstan. News of the National Academy of Sciences of the Republic of Kazakhstan-Series of Geology and Technical Sciences, 4, 113-120, DOI: 10.32014/2019.2518-170X.104.</w:t>
      </w:r>
    </w:p>
    <w:p w14:paraId="33B1B0D6" w14:textId="77777777" w:rsidR="00B35B2C" w:rsidRPr="00E1315F" w:rsidRDefault="00B35B2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Rouse J., Haas R., Schell J., Deering D. (1973). Monitoring vegetation systems in the Great Plains with ERTS. Third ERTS Symposium proceedings, NASA SP-351, 1, 309-317.</w:t>
      </w:r>
    </w:p>
    <w:p w14:paraId="42D9DAD5" w14:textId="77777777" w:rsidR="00B35B2C" w:rsidRPr="00E1315F" w:rsidRDefault="00B35B2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lastRenderedPageBreak/>
        <w:t>Song G., Huang J., Ning B., Wang J., Zeng L. (2021). Effects of groundwater level on vegetation in the arid area of western China. China Geology, 4, 527-535, DOI: 10.31035/cg2021062.</w:t>
      </w:r>
    </w:p>
    <w:p w14:paraId="3AACF618" w14:textId="77777777" w:rsidR="00B35B2C" w:rsidRPr="00E1315F" w:rsidRDefault="00B35B2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Cao R., Chen Y., Shen M., Chen J., Zhou J., Wang C. (2018). A simple method to improve the quality of NDVI time-series data by integrating spatiotemporal information with the </w:t>
      </w:r>
      <w:proofErr w:type="spellStart"/>
      <w:r w:rsidRPr="00E1315F">
        <w:rPr>
          <w:rFonts w:ascii="Times New Roman" w:eastAsia="Times New Roman" w:hAnsi="Times New Roman" w:cs="Times New Roman"/>
          <w:color w:val="000000" w:themeColor="text1"/>
          <w:sz w:val="28"/>
          <w:szCs w:val="28"/>
          <w:lang w:val="en-US"/>
        </w:rPr>
        <w:t>Savitzky</w:t>
      </w:r>
      <w:proofErr w:type="spellEnd"/>
      <w:r w:rsidRPr="00E1315F">
        <w:rPr>
          <w:rFonts w:ascii="Times New Roman" w:eastAsia="Times New Roman" w:hAnsi="Times New Roman" w:cs="Times New Roman"/>
          <w:color w:val="000000" w:themeColor="text1"/>
          <w:sz w:val="28"/>
          <w:szCs w:val="28"/>
          <w:lang w:val="en-US"/>
        </w:rPr>
        <w:t>-Golay filter. Remote Sensing of Environment, 217, 244-57, DOI: 10.1016/j.rse.2018.08.022.</w:t>
      </w:r>
    </w:p>
    <w:p w14:paraId="4E654BE1" w14:textId="1869D2F5" w:rsidR="00130E70" w:rsidRPr="00E1315F" w:rsidRDefault="00B35B2C"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Kern A., Marjanovic H., Barcza Z. (2016). Evaluation of the Quality of NDVI3g Dataset against Collection 6 MODIS NDVI in Central Europe between 2000 and 2013. Remote Sensing, 8(11), 30, DOI: 10.3390/rs8110955</w:t>
      </w:r>
    </w:p>
    <w:p w14:paraId="18046F45" w14:textId="4ABE1263" w:rsidR="003B5FE5" w:rsidRPr="00E1315F" w:rsidRDefault="003B5FE5"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Huete A. (1988). Soil-Adjusted Vegetation Index (SAVI). Remote Sensing of Environment, 25, 295-309, DOI: 10.1016/0034-4257(88)90106-X.</w:t>
      </w:r>
    </w:p>
    <w:p w14:paraId="296C202F" w14:textId="77777777" w:rsidR="003B5FE5" w:rsidRPr="00E1315F" w:rsidRDefault="003B5FE5"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Langley JA, </w:t>
      </w:r>
      <w:proofErr w:type="spellStart"/>
      <w:r w:rsidRPr="00E1315F">
        <w:rPr>
          <w:rFonts w:ascii="Times New Roman" w:eastAsia="Times New Roman" w:hAnsi="Times New Roman" w:cs="Times New Roman"/>
          <w:color w:val="000000" w:themeColor="text1"/>
          <w:sz w:val="28"/>
          <w:szCs w:val="28"/>
          <w:lang w:val="en-US"/>
        </w:rPr>
        <w:t>Megonigal</w:t>
      </w:r>
      <w:proofErr w:type="spellEnd"/>
      <w:r w:rsidRPr="00E1315F">
        <w:rPr>
          <w:rFonts w:ascii="Times New Roman" w:eastAsia="Times New Roman" w:hAnsi="Times New Roman" w:cs="Times New Roman"/>
          <w:color w:val="000000" w:themeColor="text1"/>
          <w:sz w:val="28"/>
          <w:szCs w:val="28"/>
          <w:lang w:val="en-US"/>
        </w:rPr>
        <w:t xml:space="preserve"> JP. (2012). Field-Based Radiometry to Estimate Tidal Marsh Plant Growth in Response to Elevated CO2 and Nitrogen Addition. Wetlands. 32(3): 571-8. DOI: 10.1007/s13157-012-0292-x</w:t>
      </w:r>
    </w:p>
    <w:p w14:paraId="341B6CCA" w14:textId="77777777" w:rsidR="003B5FE5" w:rsidRPr="00E1315F" w:rsidRDefault="003B5FE5"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Laosuwan</w:t>
      </w:r>
      <w:proofErr w:type="spellEnd"/>
      <w:r w:rsidRPr="00E1315F">
        <w:rPr>
          <w:rFonts w:ascii="Times New Roman" w:eastAsia="Times New Roman" w:hAnsi="Times New Roman" w:cs="Times New Roman"/>
          <w:color w:val="000000" w:themeColor="text1"/>
          <w:sz w:val="28"/>
          <w:szCs w:val="28"/>
          <w:lang w:val="en-US"/>
        </w:rPr>
        <w:t xml:space="preserve"> T, </w:t>
      </w:r>
      <w:proofErr w:type="spellStart"/>
      <w:r w:rsidRPr="00E1315F">
        <w:rPr>
          <w:rFonts w:ascii="Times New Roman" w:eastAsia="Times New Roman" w:hAnsi="Times New Roman" w:cs="Times New Roman"/>
          <w:color w:val="000000" w:themeColor="text1"/>
          <w:sz w:val="28"/>
          <w:szCs w:val="28"/>
          <w:lang w:val="en-US"/>
        </w:rPr>
        <w:t>Uttaruk</w:t>
      </w:r>
      <w:proofErr w:type="spellEnd"/>
      <w:r w:rsidRPr="00E1315F">
        <w:rPr>
          <w:rFonts w:ascii="Times New Roman" w:eastAsia="Times New Roman" w:hAnsi="Times New Roman" w:cs="Times New Roman"/>
          <w:color w:val="000000" w:themeColor="text1"/>
          <w:sz w:val="28"/>
          <w:szCs w:val="28"/>
          <w:lang w:val="en-US"/>
        </w:rPr>
        <w:t xml:space="preserve"> P. (2014). Estimating Tree Biomass via Remote Sensing, MSAVI 2, and Fractional Cover Model. IETE Tech Rev. 31(5): 362-8. DOI: 10.1080/02564602.2014.959081</w:t>
      </w:r>
    </w:p>
    <w:p w14:paraId="0013AD03" w14:textId="1B294053" w:rsidR="003B5FE5" w:rsidRPr="00E1315F" w:rsidRDefault="003B5FE5"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Qi J, </w:t>
      </w:r>
      <w:proofErr w:type="spellStart"/>
      <w:r w:rsidRPr="00E1315F">
        <w:rPr>
          <w:rFonts w:ascii="Times New Roman" w:eastAsia="Times New Roman" w:hAnsi="Times New Roman" w:cs="Times New Roman"/>
          <w:color w:val="000000" w:themeColor="text1"/>
          <w:sz w:val="28"/>
          <w:szCs w:val="28"/>
          <w:lang w:val="en-US"/>
        </w:rPr>
        <w:t>Chehbouni</w:t>
      </w:r>
      <w:proofErr w:type="spellEnd"/>
      <w:r w:rsidRPr="00E1315F">
        <w:rPr>
          <w:rFonts w:ascii="Times New Roman" w:eastAsia="Times New Roman" w:hAnsi="Times New Roman" w:cs="Times New Roman"/>
          <w:color w:val="000000" w:themeColor="text1"/>
          <w:sz w:val="28"/>
          <w:szCs w:val="28"/>
          <w:lang w:val="en-US"/>
        </w:rPr>
        <w:t xml:space="preserve"> A.; Huete A.R.; Kerr Y.H. (1994). A modified soil vegetation adjusted index. Remote Sensing of Environment. Vol. 48(2): 119-126</w:t>
      </w:r>
    </w:p>
    <w:p w14:paraId="64F54734" w14:textId="77777777" w:rsidR="00C40170" w:rsidRPr="00E1315F" w:rsidRDefault="00C401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Hering J.G. (2017). Managing the 'Monitoring Imperative' in the Context of SDG Target 6.3 on Water Quality and Wastewater. Sustainability. 9(9): 8. DOI: 10.3390/su9091572</w:t>
      </w:r>
    </w:p>
    <w:p w14:paraId="30B9744D" w14:textId="77777777" w:rsidR="00C40170" w:rsidRPr="00E1315F" w:rsidRDefault="00C401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Jaishanker</w:t>
      </w:r>
      <w:proofErr w:type="spellEnd"/>
      <w:r w:rsidRPr="00E1315F">
        <w:rPr>
          <w:rFonts w:ascii="Times New Roman" w:eastAsia="Times New Roman" w:hAnsi="Times New Roman" w:cs="Times New Roman"/>
          <w:color w:val="000000" w:themeColor="text1"/>
          <w:sz w:val="28"/>
          <w:szCs w:val="28"/>
          <w:lang w:val="en-US"/>
        </w:rPr>
        <w:t xml:space="preserve"> R, Senthivel T, Sridhar VN. (2003). Remote estimation of soil organic matter. Natl </w:t>
      </w:r>
      <w:proofErr w:type="spellStart"/>
      <w:r w:rsidRPr="00E1315F">
        <w:rPr>
          <w:rFonts w:ascii="Times New Roman" w:eastAsia="Times New Roman" w:hAnsi="Times New Roman" w:cs="Times New Roman"/>
          <w:color w:val="000000" w:themeColor="text1"/>
          <w:sz w:val="28"/>
          <w:szCs w:val="28"/>
          <w:lang w:val="en-US"/>
        </w:rPr>
        <w:t>Acad</w:t>
      </w:r>
      <w:proofErr w:type="spellEnd"/>
      <w:r w:rsidRPr="00E1315F">
        <w:rPr>
          <w:rFonts w:ascii="Times New Roman" w:eastAsia="Times New Roman" w:hAnsi="Times New Roman" w:cs="Times New Roman"/>
          <w:color w:val="000000" w:themeColor="text1"/>
          <w:sz w:val="28"/>
          <w:szCs w:val="28"/>
          <w:lang w:val="en-US"/>
        </w:rPr>
        <w:t xml:space="preserve"> Sci Lett-India. 26(11-12): 341-4.</w:t>
      </w:r>
    </w:p>
    <w:p w14:paraId="55AF8E2E" w14:textId="77777777" w:rsidR="00C40170" w:rsidRPr="00E1315F" w:rsidRDefault="00C401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Liu WL, Wang LT, Zhou Y, Wang SX, Zhu JF, Wang FT. (2016). A comparison of forest fire burned area indices based on HJ satellite data. Nat Hazards. 81(2): 971-80. DOI: 10.1007_s11069-015-2115-x</w:t>
      </w:r>
    </w:p>
    <w:p w14:paraId="09643C5D" w14:textId="4AEE5D3E" w:rsidR="003B5FE5" w:rsidRPr="00E1315F" w:rsidRDefault="00C401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Pinty</w:t>
      </w:r>
      <w:proofErr w:type="spellEnd"/>
      <w:r w:rsidRPr="00E1315F">
        <w:rPr>
          <w:rFonts w:ascii="Times New Roman" w:eastAsia="Times New Roman" w:hAnsi="Times New Roman" w:cs="Times New Roman"/>
          <w:color w:val="000000" w:themeColor="text1"/>
          <w:sz w:val="28"/>
          <w:szCs w:val="28"/>
          <w:lang w:val="en-US"/>
        </w:rPr>
        <w:t xml:space="preserve"> B., Verstraete M. (1992). GEMI: A Non-Linear Index to Monitor Global Vegetation from Satellites. Vegetation. Vol. 101: 15-20. DOI: 10.1007/BF00031911</w:t>
      </w:r>
    </w:p>
    <w:p w14:paraId="1AA4B024" w14:textId="031A9B1F" w:rsidR="00C40170" w:rsidRPr="00E1315F" w:rsidRDefault="00C40170"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Kaufman Y.J., </w:t>
      </w:r>
      <w:proofErr w:type="spellStart"/>
      <w:r w:rsidRPr="00E1315F">
        <w:rPr>
          <w:rFonts w:ascii="Times New Roman" w:eastAsia="Times New Roman" w:hAnsi="Times New Roman" w:cs="Times New Roman"/>
          <w:color w:val="000000" w:themeColor="text1"/>
          <w:sz w:val="28"/>
          <w:szCs w:val="28"/>
          <w:lang w:val="en-US"/>
        </w:rPr>
        <w:t>Tanre</w:t>
      </w:r>
      <w:proofErr w:type="spellEnd"/>
      <w:r w:rsidRPr="00E1315F">
        <w:rPr>
          <w:rFonts w:ascii="Times New Roman" w:eastAsia="Times New Roman" w:hAnsi="Times New Roman" w:cs="Times New Roman"/>
          <w:color w:val="000000" w:themeColor="text1"/>
          <w:sz w:val="28"/>
          <w:szCs w:val="28"/>
          <w:lang w:val="en-US"/>
        </w:rPr>
        <w:t xml:space="preserve"> D. (1992). Atmospherically resistant vegetation index (ARVI) for EOS-MODIS. IEEE Transactions on Geoscience and Remote Sensing. Vol. 30. № 2: 261-270. DOI: 10.1109/36.134076</w:t>
      </w:r>
    </w:p>
    <w:p w14:paraId="0BBF7063" w14:textId="0B178C55" w:rsidR="00751667" w:rsidRPr="00E1315F" w:rsidRDefault="00751667"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Crippen R.E. (1990) Calculating the Vegetation Index Faster // Remote Sensing of Environment. - Vol. 34. - P. 71-73. DOI: 10.1016/0034-4257(90)90085-Z</w:t>
      </w:r>
    </w:p>
    <w:p w14:paraId="3C066E3D" w14:textId="2C045E20" w:rsidR="00751667" w:rsidRPr="00E1315F" w:rsidRDefault="00751667"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Haboudane</w:t>
      </w:r>
      <w:proofErr w:type="spellEnd"/>
      <w:r w:rsidRPr="00E1315F">
        <w:rPr>
          <w:rFonts w:ascii="Times New Roman" w:eastAsia="Times New Roman" w:hAnsi="Times New Roman" w:cs="Times New Roman"/>
          <w:color w:val="000000" w:themeColor="text1"/>
          <w:sz w:val="28"/>
          <w:szCs w:val="28"/>
          <w:lang w:val="en-US"/>
        </w:rPr>
        <w:t xml:space="preserve"> D. et al. (2004). Hyperspectral Vegetation Indices and Novel Algorithms for Predicting Green LAI of Crop Canopies: Modelling and Validation in the Context of Precision Agriculture. Remote Sensing of Environment. Vol. 90: 337-352. DOI: 10.1016%2Fj.rse.2003.12.013</w:t>
      </w:r>
    </w:p>
    <w:p w14:paraId="7F772053" w14:textId="7EBE5624" w:rsidR="00751667" w:rsidRPr="00E1315F" w:rsidRDefault="00751667"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Bannari</w:t>
      </w:r>
      <w:proofErr w:type="spellEnd"/>
      <w:r w:rsidRPr="00E1315F">
        <w:rPr>
          <w:rFonts w:ascii="Times New Roman" w:eastAsia="Times New Roman" w:hAnsi="Times New Roman" w:cs="Times New Roman"/>
          <w:color w:val="000000" w:themeColor="text1"/>
          <w:sz w:val="28"/>
          <w:szCs w:val="28"/>
          <w:lang w:val="en-US"/>
        </w:rPr>
        <w:t xml:space="preserve"> A., </w:t>
      </w:r>
      <w:proofErr w:type="spellStart"/>
      <w:r w:rsidRPr="00E1315F">
        <w:rPr>
          <w:rFonts w:ascii="Times New Roman" w:eastAsia="Times New Roman" w:hAnsi="Times New Roman" w:cs="Times New Roman"/>
          <w:color w:val="000000" w:themeColor="text1"/>
          <w:sz w:val="28"/>
          <w:szCs w:val="28"/>
          <w:lang w:val="en-US"/>
        </w:rPr>
        <w:t>Asalhi</w:t>
      </w:r>
      <w:proofErr w:type="spellEnd"/>
      <w:r w:rsidRPr="00E1315F">
        <w:rPr>
          <w:rFonts w:ascii="Times New Roman" w:eastAsia="Times New Roman" w:hAnsi="Times New Roman" w:cs="Times New Roman"/>
          <w:color w:val="000000" w:themeColor="text1"/>
          <w:sz w:val="28"/>
          <w:szCs w:val="28"/>
          <w:lang w:val="en-US"/>
        </w:rPr>
        <w:t xml:space="preserve"> H., and </w:t>
      </w:r>
      <w:proofErr w:type="spellStart"/>
      <w:r w:rsidRPr="00E1315F">
        <w:rPr>
          <w:rFonts w:ascii="Times New Roman" w:eastAsia="Times New Roman" w:hAnsi="Times New Roman" w:cs="Times New Roman"/>
          <w:color w:val="000000" w:themeColor="text1"/>
          <w:sz w:val="28"/>
          <w:szCs w:val="28"/>
          <w:lang w:val="en-US"/>
        </w:rPr>
        <w:t>Teillet</w:t>
      </w:r>
      <w:proofErr w:type="spellEnd"/>
      <w:r w:rsidRPr="00E1315F">
        <w:rPr>
          <w:rFonts w:ascii="Times New Roman" w:eastAsia="Times New Roman" w:hAnsi="Times New Roman" w:cs="Times New Roman"/>
          <w:color w:val="000000" w:themeColor="text1"/>
          <w:sz w:val="28"/>
          <w:szCs w:val="28"/>
          <w:lang w:val="en-US"/>
        </w:rPr>
        <w:t xml:space="preserve"> P. (2002). Transformed Difference Vegetation Index (TDVI) for Vegetation Cover Mapping. Proceedings of the Geoscience and Remote Sensing Symposium, IGARSS '02, IEE International. Vol. 5: 3053-3055. DOI: 10.1109/IGARSS.2002.1026867</w:t>
      </w:r>
    </w:p>
    <w:p w14:paraId="2E57661A" w14:textId="3E9DB37F" w:rsidR="00B130F1" w:rsidRPr="00E1315F" w:rsidRDefault="00B130F1"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lastRenderedPageBreak/>
        <w:t>Bhatt A, Ghosh SK, Kumar A, editors. (2016). Spectral Indices Based Change Detection in an Urban Area Using Landsat Data. 5th International Conference on Soft Computing for Problem Solving (</w:t>
      </w:r>
      <w:proofErr w:type="spellStart"/>
      <w:r w:rsidRPr="00E1315F">
        <w:rPr>
          <w:rFonts w:ascii="Times New Roman" w:eastAsia="Times New Roman" w:hAnsi="Times New Roman" w:cs="Times New Roman"/>
          <w:color w:val="000000" w:themeColor="text1"/>
          <w:sz w:val="28"/>
          <w:szCs w:val="28"/>
          <w:lang w:val="en-US"/>
        </w:rPr>
        <w:t>SocProS</w:t>
      </w:r>
      <w:proofErr w:type="spellEnd"/>
      <w:r w:rsidRPr="00E1315F">
        <w:rPr>
          <w:rFonts w:ascii="Times New Roman" w:eastAsia="Times New Roman" w:hAnsi="Times New Roman" w:cs="Times New Roman"/>
          <w:color w:val="000000" w:themeColor="text1"/>
          <w:sz w:val="28"/>
          <w:szCs w:val="28"/>
          <w:lang w:val="en-US"/>
        </w:rPr>
        <w:t>); 2015 Dec 18-20; Roorkee, India. Berlin: Springer-Verlag Berlin.</w:t>
      </w:r>
    </w:p>
    <w:p w14:paraId="03096BBF" w14:textId="77777777" w:rsidR="00B130F1" w:rsidRPr="00E1315F" w:rsidRDefault="00B130F1"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Gao Bo-</w:t>
      </w:r>
      <w:proofErr w:type="spellStart"/>
      <w:r w:rsidRPr="00E1315F">
        <w:rPr>
          <w:rFonts w:ascii="Times New Roman" w:eastAsia="Times New Roman" w:hAnsi="Times New Roman" w:cs="Times New Roman"/>
          <w:color w:val="000000" w:themeColor="text1"/>
          <w:sz w:val="28"/>
          <w:szCs w:val="28"/>
          <w:lang w:val="en-US"/>
        </w:rPr>
        <w:t>cai</w:t>
      </w:r>
      <w:proofErr w:type="spellEnd"/>
      <w:r w:rsidRPr="00E1315F">
        <w:rPr>
          <w:rFonts w:ascii="Times New Roman" w:eastAsia="Times New Roman" w:hAnsi="Times New Roman" w:cs="Times New Roman"/>
          <w:color w:val="000000" w:themeColor="text1"/>
          <w:sz w:val="28"/>
          <w:szCs w:val="28"/>
          <w:lang w:val="en-US"/>
        </w:rPr>
        <w:t xml:space="preserve">, (1996). NDWI—a </w:t>
      </w:r>
      <w:proofErr w:type="spellStart"/>
      <w:r w:rsidRPr="00E1315F">
        <w:rPr>
          <w:rFonts w:ascii="Times New Roman" w:eastAsia="Times New Roman" w:hAnsi="Times New Roman" w:cs="Times New Roman"/>
          <w:color w:val="000000" w:themeColor="text1"/>
          <w:sz w:val="28"/>
          <w:szCs w:val="28"/>
          <w:lang w:val="en-US"/>
        </w:rPr>
        <w:t>normalised</w:t>
      </w:r>
      <w:proofErr w:type="spellEnd"/>
      <w:r w:rsidRPr="00E1315F">
        <w:rPr>
          <w:rFonts w:ascii="Times New Roman" w:eastAsia="Times New Roman" w:hAnsi="Times New Roman" w:cs="Times New Roman"/>
          <w:color w:val="000000" w:themeColor="text1"/>
          <w:sz w:val="28"/>
          <w:szCs w:val="28"/>
          <w:lang w:val="en-US"/>
        </w:rPr>
        <w:t xml:space="preserve"> difference water index for remote sensing of vegetation liquid water from space, Remote Sensing of Environment. Volume 58. Issue 3: 257-266. ISSN 0034-4257. DOI: 10.1016/S0034-4257(96)00067-3</w:t>
      </w:r>
    </w:p>
    <w:p w14:paraId="11B1DEB4" w14:textId="1B773E9B" w:rsidR="00B130F1" w:rsidRPr="00E1315F" w:rsidRDefault="00B130F1"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Jackson TJ, Chen DY, </w:t>
      </w:r>
      <w:proofErr w:type="spellStart"/>
      <w:r w:rsidRPr="00E1315F">
        <w:rPr>
          <w:rFonts w:ascii="Times New Roman" w:eastAsia="Times New Roman" w:hAnsi="Times New Roman" w:cs="Times New Roman"/>
          <w:color w:val="000000" w:themeColor="text1"/>
          <w:sz w:val="28"/>
          <w:szCs w:val="28"/>
          <w:lang w:val="en-US"/>
        </w:rPr>
        <w:t>Cosh</w:t>
      </w:r>
      <w:proofErr w:type="spellEnd"/>
      <w:r w:rsidRPr="00E1315F">
        <w:rPr>
          <w:rFonts w:ascii="Times New Roman" w:eastAsia="Times New Roman" w:hAnsi="Times New Roman" w:cs="Times New Roman"/>
          <w:color w:val="000000" w:themeColor="text1"/>
          <w:sz w:val="28"/>
          <w:szCs w:val="28"/>
          <w:lang w:val="en-US"/>
        </w:rPr>
        <w:t xml:space="preserve"> M, Li FQ, Anderson M, Walthall C, et al. (2004). Vegetation water content mapping using Landsat data derived </w:t>
      </w:r>
      <w:proofErr w:type="spellStart"/>
      <w:r w:rsidRPr="00E1315F">
        <w:rPr>
          <w:rFonts w:ascii="Times New Roman" w:eastAsia="Times New Roman" w:hAnsi="Times New Roman" w:cs="Times New Roman"/>
          <w:color w:val="000000" w:themeColor="text1"/>
          <w:sz w:val="28"/>
          <w:szCs w:val="28"/>
          <w:lang w:val="en-US"/>
        </w:rPr>
        <w:t>normalised</w:t>
      </w:r>
      <w:proofErr w:type="spellEnd"/>
      <w:r w:rsidRPr="00E1315F">
        <w:rPr>
          <w:rFonts w:ascii="Times New Roman" w:eastAsia="Times New Roman" w:hAnsi="Times New Roman" w:cs="Times New Roman"/>
          <w:color w:val="000000" w:themeColor="text1"/>
          <w:sz w:val="28"/>
          <w:szCs w:val="28"/>
          <w:lang w:val="en-US"/>
        </w:rPr>
        <w:t xml:space="preserve"> difference water index for corn and soybeans. Remote Sensing of Environment. 92(4): 475-82. DOI: 10.1016/j.rse.2003.10.021</w:t>
      </w:r>
    </w:p>
    <w:p w14:paraId="203D765D" w14:textId="0FBA0FD5" w:rsidR="00B424EA" w:rsidRPr="00E1315F" w:rsidRDefault="00B424EA"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r w:rsidRPr="00E1315F">
        <w:rPr>
          <w:rFonts w:ascii="Times New Roman" w:eastAsia="Times New Roman" w:hAnsi="Times New Roman" w:cs="Times New Roman"/>
          <w:color w:val="000000" w:themeColor="text1"/>
          <w:sz w:val="28"/>
          <w:szCs w:val="28"/>
          <w:lang w:val="en-US"/>
        </w:rPr>
        <w:t xml:space="preserve">Xu H. (2005): A Study on Information Extraction of Water Body with the Modified </w:t>
      </w:r>
      <w:proofErr w:type="spellStart"/>
      <w:r w:rsidRPr="00E1315F">
        <w:rPr>
          <w:rFonts w:ascii="Times New Roman" w:eastAsia="Times New Roman" w:hAnsi="Times New Roman" w:cs="Times New Roman"/>
          <w:color w:val="000000" w:themeColor="text1"/>
          <w:sz w:val="28"/>
          <w:szCs w:val="28"/>
          <w:lang w:val="en-US"/>
        </w:rPr>
        <w:t>Normalised</w:t>
      </w:r>
      <w:proofErr w:type="spellEnd"/>
      <w:r w:rsidRPr="00E1315F">
        <w:rPr>
          <w:rFonts w:ascii="Times New Roman" w:eastAsia="Times New Roman" w:hAnsi="Times New Roman" w:cs="Times New Roman"/>
          <w:color w:val="000000" w:themeColor="text1"/>
          <w:sz w:val="28"/>
          <w:szCs w:val="28"/>
          <w:lang w:val="en-US"/>
        </w:rPr>
        <w:t xml:space="preserve"> Difference Water Index (MNDWI). Journal of Remote Sensing. 9: 589-595.</w:t>
      </w:r>
    </w:p>
    <w:p w14:paraId="11B9DE5E" w14:textId="03A1B933" w:rsidR="00EA3737" w:rsidRPr="00E1315F" w:rsidRDefault="00EA3737"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lang w:val="en-US"/>
        </w:rPr>
      </w:pPr>
      <w:proofErr w:type="spellStart"/>
      <w:r w:rsidRPr="00E1315F">
        <w:rPr>
          <w:rFonts w:ascii="Times New Roman" w:eastAsia="Times New Roman" w:hAnsi="Times New Roman" w:cs="Times New Roman"/>
          <w:color w:val="000000" w:themeColor="text1"/>
          <w:sz w:val="28"/>
          <w:szCs w:val="28"/>
          <w:lang w:val="en-US"/>
        </w:rPr>
        <w:t>Allbed</w:t>
      </w:r>
      <w:proofErr w:type="spellEnd"/>
      <w:r w:rsidRPr="00E1315F">
        <w:rPr>
          <w:rFonts w:ascii="Times New Roman" w:eastAsia="Times New Roman" w:hAnsi="Times New Roman" w:cs="Times New Roman"/>
          <w:color w:val="000000" w:themeColor="text1"/>
          <w:sz w:val="28"/>
          <w:szCs w:val="28"/>
          <w:lang w:val="en-US"/>
        </w:rPr>
        <w:t xml:space="preserve"> A, Kumar L, Sinha P. (2014). Mapping and Modelling Spatial Variation in Soil Salinity in the Al Hassa Oasis Based on Remote Sensing Indicators and Regression Techniques. Remote Sensing. 20(1)14; 6(2): 1137-57. DOI: 10.3390/rs6021137</w:t>
      </w:r>
    </w:p>
    <w:p w14:paraId="7A898F95" w14:textId="77777777" w:rsidR="00FB08B0" w:rsidRPr="00E1315F" w:rsidRDefault="00FB08B0" w:rsidP="00FB08B0">
      <w:pPr>
        <w:pStyle w:val="ac"/>
        <w:numPr>
          <w:ilvl w:val="0"/>
          <w:numId w:val="29"/>
        </w:numPr>
        <w:ind w:left="0" w:firstLine="710"/>
        <w:rPr>
          <w:rFonts w:ascii="Times New Roman" w:eastAsia="Times New Roman" w:hAnsi="Times New Roman" w:cs="Times New Roman"/>
          <w:color w:val="000000" w:themeColor="text1"/>
          <w:sz w:val="28"/>
          <w:szCs w:val="28"/>
          <w:lang w:val="en-US" w:eastAsia="ru-RU"/>
        </w:rPr>
      </w:pPr>
      <w:proofErr w:type="spellStart"/>
      <w:r w:rsidRPr="00E1315F">
        <w:rPr>
          <w:rFonts w:ascii="Times New Roman" w:eastAsia="Times New Roman" w:hAnsi="Times New Roman" w:cs="Times New Roman"/>
          <w:color w:val="000000" w:themeColor="text1"/>
          <w:sz w:val="28"/>
          <w:szCs w:val="28"/>
          <w:lang w:val="en-US" w:eastAsia="ru-RU"/>
        </w:rPr>
        <w:t>Azabdaftari</w:t>
      </w:r>
      <w:proofErr w:type="spellEnd"/>
      <w:r w:rsidRPr="00E1315F">
        <w:rPr>
          <w:rFonts w:ascii="Times New Roman" w:eastAsia="Times New Roman" w:hAnsi="Times New Roman" w:cs="Times New Roman"/>
          <w:color w:val="000000" w:themeColor="text1"/>
          <w:sz w:val="28"/>
          <w:szCs w:val="28"/>
          <w:lang w:val="en-US" w:eastAsia="ru-RU"/>
        </w:rPr>
        <w:t xml:space="preserve">, A., Sunar, F. Soil salinity mapping using multitemporal Landsat data / </w:t>
      </w:r>
      <w:proofErr w:type="spellStart"/>
      <w:proofErr w:type="gramStart"/>
      <w:r w:rsidRPr="00E1315F">
        <w:rPr>
          <w:rFonts w:ascii="Times New Roman" w:eastAsia="Times New Roman" w:hAnsi="Times New Roman" w:cs="Times New Roman"/>
          <w:color w:val="000000" w:themeColor="text1"/>
          <w:sz w:val="28"/>
          <w:szCs w:val="28"/>
          <w:lang w:val="en-US" w:eastAsia="ru-RU"/>
        </w:rPr>
        <w:t>A.Azabdaftar</w:t>
      </w:r>
      <w:proofErr w:type="spellEnd"/>
      <w:proofErr w:type="gramEnd"/>
      <w:r w:rsidRPr="00E1315F">
        <w:rPr>
          <w:rFonts w:ascii="Times New Roman" w:eastAsia="Times New Roman" w:hAnsi="Times New Roman" w:cs="Times New Roman"/>
          <w:color w:val="000000" w:themeColor="text1"/>
          <w:sz w:val="28"/>
          <w:szCs w:val="28"/>
          <w:lang w:val="en-US" w:eastAsia="ru-RU"/>
        </w:rPr>
        <w:t xml:space="preserve">, </w:t>
      </w:r>
      <w:proofErr w:type="spellStart"/>
      <w:r w:rsidRPr="00E1315F">
        <w:rPr>
          <w:rFonts w:ascii="Times New Roman" w:eastAsia="Times New Roman" w:hAnsi="Times New Roman" w:cs="Times New Roman"/>
          <w:color w:val="000000" w:themeColor="text1"/>
          <w:sz w:val="28"/>
          <w:szCs w:val="28"/>
          <w:lang w:val="en-US" w:eastAsia="ru-RU"/>
        </w:rPr>
        <w:t>F.Sunar</w:t>
      </w:r>
      <w:proofErr w:type="spellEnd"/>
      <w:r w:rsidRPr="00E1315F">
        <w:rPr>
          <w:rFonts w:ascii="Times New Roman" w:eastAsia="Times New Roman" w:hAnsi="Times New Roman" w:cs="Times New Roman"/>
          <w:color w:val="000000" w:themeColor="text1"/>
          <w:sz w:val="28"/>
          <w:szCs w:val="28"/>
          <w:lang w:val="en-US" w:eastAsia="ru-RU"/>
        </w:rPr>
        <w:t xml:space="preserve"> // The International Archives of the Photogrammetry, Remote Sensing and Spatial Information Sciences. – 2016. – Volume XLI-B7. – Р. 3-9.</w:t>
      </w:r>
    </w:p>
    <w:p w14:paraId="0A56428A" w14:textId="77777777" w:rsidR="00FB08B0" w:rsidRPr="00E1315F" w:rsidRDefault="00FB08B0" w:rsidP="00FB08B0">
      <w:pPr>
        <w:pStyle w:val="ac"/>
        <w:numPr>
          <w:ilvl w:val="0"/>
          <w:numId w:val="29"/>
        </w:numPr>
        <w:ind w:left="0" w:firstLine="710"/>
        <w:rPr>
          <w:rFonts w:ascii="Times New Roman" w:eastAsia="Times New Roman" w:hAnsi="Times New Roman" w:cs="Times New Roman"/>
          <w:color w:val="000000" w:themeColor="text1"/>
          <w:sz w:val="28"/>
          <w:szCs w:val="28"/>
          <w:lang w:val="en-US" w:eastAsia="ru-RU"/>
        </w:rPr>
      </w:pPr>
      <w:r w:rsidRPr="00E1315F">
        <w:rPr>
          <w:rFonts w:ascii="Times New Roman" w:eastAsia="Times New Roman" w:hAnsi="Times New Roman" w:cs="Times New Roman"/>
          <w:color w:val="000000" w:themeColor="text1"/>
          <w:sz w:val="28"/>
          <w:szCs w:val="28"/>
          <w:lang w:val="en-US" w:eastAsia="ru-RU"/>
        </w:rPr>
        <w:t>Ghada, S. A PLSR model to predict soil salinity using Sentinel-2 MSI data / S. Ghada // Open Geosciences. – Volume 13. – No.1. – Р. 977-987.</w:t>
      </w:r>
    </w:p>
    <w:p w14:paraId="7490BEAD" w14:textId="70AF015F" w:rsidR="002C1CF3" w:rsidRPr="00E1315F" w:rsidRDefault="002C1CF3" w:rsidP="00E1315F">
      <w:pPr>
        <w:pStyle w:val="ac"/>
        <w:numPr>
          <w:ilvl w:val="0"/>
          <w:numId w:val="29"/>
        </w:numPr>
        <w:ind w:left="0" w:firstLine="710"/>
        <w:rPr>
          <w:rFonts w:ascii="Times New Roman" w:eastAsia="Times New Roman" w:hAnsi="Times New Roman" w:cs="Times New Roman"/>
          <w:color w:val="000000" w:themeColor="text1"/>
          <w:sz w:val="28"/>
          <w:szCs w:val="28"/>
          <w:lang w:eastAsia="ru-RU"/>
        </w:rPr>
      </w:pPr>
      <w:r w:rsidRPr="00E1315F">
        <w:rPr>
          <w:rFonts w:ascii="Times New Roman" w:eastAsia="Times New Roman" w:hAnsi="Times New Roman" w:cs="Times New Roman"/>
          <w:color w:val="000000" w:themeColor="text1"/>
          <w:sz w:val="28"/>
          <w:szCs w:val="28"/>
          <w:lang w:eastAsia="ru-RU"/>
        </w:rPr>
        <w:t xml:space="preserve">Регрессионный анализ </w:t>
      </w:r>
      <w:hyperlink r:id="rId177" w:history="1">
        <w:r w:rsidRPr="00E1315F">
          <w:rPr>
            <w:rStyle w:val="ae"/>
            <w:rFonts w:ascii="Times New Roman" w:eastAsia="Times New Roman" w:hAnsi="Times New Roman" w:cs="Times New Roman"/>
            <w:sz w:val="28"/>
            <w:szCs w:val="28"/>
            <w:lang w:val="en-US" w:eastAsia="ru-RU"/>
          </w:rPr>
          <w:t>https</w:t>
        </w:r>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doc</w:t>
        </w:r>
        <w:r w:rsidRPr="00E1315F">
          <w:rPr>
            <w:rStyle w:val="ae"/>
            <w:rFonts w:ascii="Times New Roman" w:eastAsia="Times New Roman" w:hAnsi="Times New Roman" w:cs="Times New Roman"/>
            <w:sz w:val="28"/>
            <w:szCs w:val="28"/>
            <w:lang w:eastAsia="ru-RU"/>
          </w:rPr>
          <w:t>.</w:t>
        </w:r>
        <w:proofErr w:type="spellStart"/>
        <w:r w:rsidRPr="00E1315F">
          <w:rPr>
            <w:rStyle w:val="ae"/>
            <w:rFonts w:ascii="Times New Roman" w:eastAsia="Times New Roman" w:hAnsi="Times New Roman" w:cs="Times New Roman"/>
            <w:sz w:val="28"/>
            <w:szCs w:val="28"/>
            <w:lang w:val="en-US" w:eastAsia="ru-RU"/>
          </w:rPr>
          <w:t>arcgis</w:t>
        </w:r>
        <w:proofErr w:type="spellEnd"/>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com</w:t>
        </w:r>
        <w:r w:rsidRPr="00E1315F">
          <w:rPr>
            <w:rStyle w:val="ae"/>
            <w:rFonts w:ascii="Times New Roman" w:eastAsia="Times New Roman" w:hAnsi="Times New Roman" w:cs="Times New Roman"/>
            <w:sz w:val="28"/>
            <w:szCs w:val="28"/>
            <w:lang w:eastAsia="ru-RU"/>
          </w:rPr>
          <w:t>/</w:t>
        </w:r>
        <w:proofErr w:type="spellStart"/>
        <w:r w:rsidRPr="00E1315F">
          <w:rPr>
            <w:rStyle w:val="ae"/>
            <w:rFonts w:ascii="Times New Roman" w:eastAsia="Times New Roman" w:hAnsi="Times New Roman" w:cs="Times New Roman"/>
            <w:sz w:val="28"/>
            <w:szCs w:val="28"/>
            <w:lang w:val="en-US" w:eastAsia="ru-RU"/>
          </w:rPr>
          <w:t>ru</w:t>
        </w:r>
        <w:proofErr w:type="spellEnd"/>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insights</w:t>
        </w:r>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latest</w:t>
        </w:r>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analyze</w:t>
        </w:r>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regression</w:t>
        </w:r>
        <w:r w:rsidRPr="00E1315F">
          <w:rPr>
            <w:rStyle w:val="ae"/>
            <w:rFonts w:ascii="Times New Roman" w:eastAsia="Times New Roman" w:hAnsi="Times New Roman" w:cs="Times New Roman"/>
            <w:sz w:val="28"/>
            <w:szCs w:val="28"/>
            <w:lang w:eastAsia="ru-RU"/>
          </w:rPr>
          <w:t>-</w:t>
        </w:r>
        <w:r w:rsidRPr="00E1315F">
          <w:rPr>
            <w:rStyle w:val="ae"/>
            <w:rFonts w:ascii="Times New Roman" w:eastAsia="Times New Roman" w:hAnsi="Times New Roman" w:cs="Times New Roman"/>
            <w:sz w:val="28"/>
            <w:szCs w:val="28"/>
            <w:lang w:val="en-US" w:eastAsia="ru-RU"/>
          </w:rPr>
          <w:t>analysis</w:t>
        </w:r>
        <w:r w:rsidRPr="00E1315F">
          <w:rPr>
            <w:rStyle w:val="ae"/>
            <w:rFonts w:ascii="Times New Roman" w:eastAsia="Times New Roman" w:hAnsi="Times New Roman" w:cs="Times New Roman"/>
            <w:sz w:val="28"/>
            <w:szCs w:val="28"/>
            <w:lang w:eastAsia="ru-RU"/>
          </w:rPr>
          <w:t>.</w:t>
        </w:r>
        <w:proofErr w:type="spellStart"/>
        <w:r w:rsidRPr="00E1315F">
          <w:rPr>
            <w:rStyle w:val="ae"/>
            <w:rFonts w:ascii="Times New Roman" w:eastAsia="Times New Roman" w:hAnsi="Times New Roman" w:cs="Times New Roman"/>
            <w:sz w:val="28"/>
            <w:szCs w:val="28"/>
            <w:lang w:val="en-US" w:eastAsia="ru-RU"/>
          </w:rPr>
          <w:t>htm</w:t>
        </w:r>
        <w:proofErr w:type="spellEnd"/>
      </w:hyperlink>
    </w:p>
    <w:p w14:paraId="2CA69E9E" w14:textId="77777777" w:rsidR="002C1CF3" w:rsidRPr="00E1315F" w:rsidRDefault="002C1CF3" w:rsidP="00E1315F">
      <w:pPr>
        <w:pStyle w:val="ac"/>
        <w:numPr>
          <w:ilvl w:val="0"/>
          <w:numId w:val="29"/>
        </w:numPr>
        <w:spacing w:line="240" w:lineRule="auto"/>
        <w:ind w:left="0" w:firstLine="710"/>
        <w:rPr>
          <w:rFonts w:ascii="Times New Roman" w:hAnsi="Times New Roman" w:cs="Times New Roman"/>
          <w:sz w:val="28"/>
          <w:szCs w:val="28"/>
        </w:rPr>
      </w:pPr>
      <w:r w:rsidRPr="00E1315F">
        <w:rPr>
          <w:rFonts w:ascii="Times New Roman" w:hAnsi="Times New Roman" w:cs="Times New Roman"/>
          <w:sz w:val="28"/>
          <w:szCs w:val="28"/>
        </w:rPr>
        <w:t xml:space="preserve">Обобщенная линейная регрессия </w:t>
      </w:r>
      <w:hyperlink r:id="rId178" w:history="1">
        <w:r w:rsidRPr="00E1315F">
          <w:rPr>
            <w:rStyle w:val="ae"/>
            <w:rFonts w:ascii="Times New Roman" w:hAnsi="Times New Roman" w:cs="Times New Roman"/>
            <w:sz w:val="28"/>
            <w:szCs w:val="28"/>
          </w:rPr>
          <w:t>https://pro.arcgis.com/ru/pro-app/2.8/tool-reference/spatial-statistics/generalized-linear-regression.htm</w:t>
        </w:r>
      </w:hyperlink>
    </w:p>
    <w:p w14:paraId="1C091450" w14:textId="2280BCA8" w:rsidR="004D6E93" w:rsidRPr="00E1315F" w:rsidRDefault="00BA6BD5" w:rsidP="00E1315F">
      <w:pPr>
        <w:pStyle w:val="ac"/>
        <w:numPr>
          <w:ilvl w:val="0"/>
          <w:numId w:val="29"/>
        </w:numPr>
        <w:spacing w:line="240" w:lineRule="auto"/>
        <w:ind w:left="0" w:firstLine="710"/>
        <w:jc w:val="both"/>
        <w:rPr>
          <w:rFonts w:ascii="Times New Roman" w:hAnsi="Times New Roman" w:cs="Times New Roman"/>
          <w:sz w:val="28"/>
          <w:szCs w:val="28"/>
        </w:rPr>
      </w:pPr>
      <w:r w:rsidRPr="00E1315F">
        <w:rPr>
          <w:rFonts w:ascii="Times New Roman" w:hAnsi="Times New Roman" w:cs="Times New Roman"/>
          <w:sz w:val="28"/>
          <w:szCs w:val="28"/>
        </w:rPr>
        <w:t xml:space="preserve">Басманов А.В., </w:t>
      </w:r>
      <w:proofErr w:type="spellStart"/>
      <w:r w:rsidRPr="00E1315F">
        <w:rPr>
          <w:rFonts w:ascii="Times New Roman" w:hAnsi="Times New Roman" w:cs="Times New Roman"/>
          <w:sz w:val="28"/>
          <w:szCs w:val="28"/>
        </w:rPr>
        <w:t>Джайсамбекова</w:t>
      </w:r>
      <w:proofErr w:type="spellEnd"/>
      <w:r w:rsidRPr="00E1315F">
        <w:rPr>
          <w:rFonts w:ascii="Times New Roman" w:hAnsi="Times New Roman" w:cs="Times New Roman"/>
          <w:sz w:val="28"/>
          <w:szCs w:val="28"/>
        </w:rPr>
        <w:t xml:space="preserve"> Р.А., </w:t>
      </w:r>
      <w:proofErr w:type="spellStart"/>
      <w:r w:rsidRPr="00E1315F">
        <w:rPr>
          <w:rFonts w:ascii="Times New Roman" w:hAnsi="Times New Roman" w:cs="Times New Roman"/>
          <w:sz w:val="28"/>
          <w:szCs w:val="28"/>
        </w:rPr>
        <w:t>Джумабеков</w:t>
      </w:r>
      <w:proofErr w:type="spellEnd"/>
      <w:r w:rsidRPr="00E1315F">
        <w:rPr>
          <w:rFonts w:ascii="Times New Roman" w:hAnsi="Times New Roman" w:cs="Times New Roman"/>
          <w:sz w:val="28"/>
          <w:szCs w:val="28"/>
        </w:rPr>
        <w:t xml:space="preserve"> А.А, </w:t>
      </w:r>
      <w:r w:rsidR="004D6E93" w:rsidRPr="00E1315F">
        <w:rPr>
          <w:rFonts w:ascii="Times New Roman" w:hAnsi="Times New Roman" w:cs="Times New Roman"/>
          <w:sz w:val="28"/>
          <w:szCs w:val="28"/>
        </w:rPr>
        <w:t xml:space="preserve">Технологический регламент режима работы скважин вертикального </w:t>
      </w:r>
      <w:proofErr w:type="gramStart"/>
      <w:r w:rsidR="004D6E93" w:rsidRPr="00E1315F">
        <w:rPr>
          <w:rFonts w:ascii="Times New Roman" w:hAnsi="Times New Roman" w:cs="Times New Roman"/>
          <w:sz w:val="28"/>
          <w:szCs w:val="28"/>
        </w:rPr>
        <w:t>дренажа  -</w:t>
      </w:r>
      <w:proofErr w:type="gramEnd"/>
      <w:r w:rsidR="004D6E93" w:rsidRPr="00E1315F">
        <w:rPr>
          <w:rFonts w:ascii="Times New Roman" w:hAnsi="Times New Roman" w:cs="Times New Roman"/>
          <w:sz w:val="28"/>
          <w:szCs w:val="28"/>
        </w:rPr>
        <w:t xml:space="preserve"> Тараз: ТОО «</w:t>
      </w:r>
      <w:proofErr w:type="spellStart"/>
      <w:r w:rsidR="004D6E93" w:rsidRPr="00E1315F">
        <w:rPr>
          <w:rFonts w:ascii="Times New Roman" w:hAnsi="Times New Roman" w:cs="Times New Roman"/>
          <w:sz w:val="28"/>
          <w:szCs w:val="28"/>
        </w:rPr>
        <w:t>КазНИИВХ</w:t>
      </w:r>
      <w:proofErr w:type="spellEnd"/>
      <w:r w:rsidR="004D6E93" w:rsidRPr="00E1315F">
        <w:rPr>
          <w:rFonts w:ascii="Times New Roman" w:hAnsi="Times New Roman" w:cs="Times New Roman"/>
          <w:sz w:val="28"/>
          <w:szCs w:val="28"/>
        </w:rPr>
        <w:t>», 2020. - 47 с.</w:t>
      </w:r>
    </w:p>
    <w:p w14:paraId="1DFBCE2E" w14:textId="7E6BF685" w:rsidR="002C1CF3" w:rsidRPr="00E1315F" w:rsidRDefault="00307469" w:rsidP="00E1315F">
      <w:pPr>
        <w:numPr>
          <w:ilvl w:val="0"/>
          <w:numId w:val="29"/>
        </w:numPr>
        <w:autoSpaceDE w:val="0"/>
        <w:autoSpaceDN w:val="0"/>
        <w:adjustRightInd w:val="0"/>
        <w:spacing w:after="0" w:line="240" w:lineRule="auto"/>
        <w:ind w:left="0" w:firstLine="710"/>
        <w:contextualSpacing/>
        <w:jc w:val="both"/>
        <w:rPr>
          <w:rFonts w:ascii="Times New Roman" w:eastAsia="Times New Roman" w:hAnsi="Times New Roman" w:cs="Times New Roman"/>
          <w:color w:val="000000" w:themeColor="text1"/>
          <w:sz w:val="28"/>
          <w:szCs w:val="28"/>
        </w:rPr>
      </w:pPr>
      <w:r w:rsidRPr="00E1315F">
        <w:rPr>
          <w:rFonts w:ascii="Times New Roman" w:hAnsi="Times New Roman" w:cs="Times New Roman"/>
          <w:sz w:val="28"/>
          <w:szCs w:val="28"/>
        </w:rPr>
        <w:t xml:space="preserve">Басманов А.В., </w:t>
      </w:r>
      <w:proofErr w:type="spellStart"/>
      <w:r w:rsidRPr="00E1315F">
        <w:rPr>
          <w:rFonts w:ascii="Times New Roman" w:hAnsi="Times New Roman" w:cs="Times New Roman"/>
          <w:sz w:val="28"/>
          <w:szCs w:val="28"/>
        </w:rPr>
        <w:t>Джайсамбекова</w:t>
      </w:r>
      <w:proofErr w:type="spellEnd"/>
      <w:r w:rsidRPr="00E1315F">
        <w:rPr>
          <w:rFonts w:ascii="Times New Roman" w:hAnsi="Times New Roman" w:cs="Times New Roman"/>
          <w:sz w:val="28"/>
          <w:szCs w:val="28"/>
        </w:rPr>
        <w:t xml:space="preserve"> Р.А., </w:t>
      </w:r>
      <w:proofErr w:type="spellStart"/>
      <w:r w:rsidRPr="00E1315F">
        <w:rPr>
          <w:rFonts w:ascii="Times New Roman" w:hAnsi="Times New Roman" w:cs="Times New Roman"/>
          <w:sz w:val="28"/>
          <w:szCs w:val="28"/>
        </w:rPr>
        <w:t>Джумабеков</w:t>
      </w:r>
      <w:proofErr w:type="spellEnd"/>
      <w:r w:rsidRPr="00E1315F">
        <w:rPr>
          <w:rFonts w:ascii="Times New Roman" w:hAnsi="Times New Roman" w:cs="Times New Roman"/>
          <w:sz w:val="28"/>
          <w:szCs w:val="28"/>
        </w:rPr>
        <w:t xml:space="preserve"> А.А. </w:t>
      </w:r>
      <w:r w:rsidRPr="00E1315F">
        <w:rPr>
          <w:rFonts w:ascii="Times New Roman" w:eastAsia="Times New Roman" w:hAnsi="Times New Roman" w:cs="Times New Roman"/>
          <w:color w:val="000000" w:themeColor="text1"/>
          <w:sz w:val="28"/>
          <w:szCs w:val="28"/>
        </w:rPr>
        <w:t>Разработка режима работы горизонтального и вертикального дренажа и технологии регулирования мелиоративного режима орошаемых земель / Отчет о научно-исследовательской работе</w:t>
      </w:r>
      <w:r w:rsidR="00BA6BD5" w:rsidRPr="00E1315F">
        <w:rPr>
          <w:rFonts w:ascii="Times New Roman" w:hAnsi="Times New Roman" w:cs="Times New Roman"/>
          <w:sz w:val="28"/>
          <w:szCs w:val="28"/>
        </w:rPr>
        <w:t xml:space="preserve"> - Тараз: ТОО «</w:t>
      </w:r>
      <w:proofErr w:type="spellStart"/>
      <w:r w:rsidR="00BA6BD5" w:rsidRPr="00E1315F">
        <w:rPr>
          <w:rFonts w:ascii="Times New Roman" w:hAnsi="Times New Roman" w:cs="Times New Roman"/>
          <w:sz w:val="28"/>
          <w:szCs w:val="28"/>
        </w:rPr>
        <w:t>КазНИИВХ</w:t>
      </w:r>
      <w:proofErr w:type="spellEnd"/>
      <w:r w:rsidR="00BA6BD5" w:rsidRPr="00E1315F">
        <w:rPr>
          <w:rFonts w:ascii="Times New Roman" w:hAnsi="Times New Roman" w:cs="Times New Roman"/>
          <w:sz w:val="28"/>
          <w:szCs w:val="28"/>
        </w:rPr>
        <w:t>», 2020. - 232 с.</w:t>
      </w:r>
      <w:r w:rsidRPr="00E1315F">
        <w:rPr>
          <w:rFonts w:ascii="Times New Roman" w:eastAsia="Times New Roman" w:hAnsi="Times New Roman" w:cs="Times New Roman"/>
          <w:color w:val="000000" w:themeColor="text1"/>
          <w:sz w:val="28"/>
          <w:szCs w:val="28"/>
        </w:rPr>
        <w:t xml:space="preserve"> </w:t>
      </w:r>
    </w:p>
    <w:bookmarkEnd w:id="6"/>
    <w:p w14:paraId="5BA22660" w14:textId="77777777" w:rsidR="008F23F5" w:rsidRPr="004D6E93" w:rsidRDefault="008F23F5" w:rsidP="00E1315F">
      <w:pPr>
        <w:spacing w:after="0" w:line="240" w:lineRule="auto"/>
        <w:jc w:val="center"/>
        <w:rPr>
          <w:rFonts w:ascii="Times New Roman" w:eastAsiaTheme="minorHAnsi" w:hAnsi="Times New Roman" w:cs="Times New Roman"/>
          <w:b/>
          <w:color w:val="000000" w:themeColor="text1"/>
          <w:sz w:val="28"/>
          <w:szCs w:val="28"/>
          <w:lang w:eastAsia="en-US"/>
        </w:rPr>
      </w:pPr>
    </w:p>
    <w:p w14:paraId="41A5D3BD" w14:textId="77777777" w:rsidR="00672A7D" w:rsidRPr="004D6E93" w:rsidRDefault="00672A7D" w:rsidP="00672A7D">
      <w:pPr>
        <w:tabs>
          <w:tab w:val="left" w:pos="1276"/>
        </w:tabs>
        <w:spacing w:after="0" w:line="240" w:lineRule="auto"/>
        <w:contextualSpacing/>
        <w:jc w:val="both"/>
        <w:rPr>
          <w:rFonts w:ascii="Times New Roman" w:eastAsia="Times New Roman" w:hAnsi="Times New Roman" w:cs="Times New Roman"/>
          <w:color w:val="000000" w:themeColor="text1"/>
          <w:sz w:val="28"/>
          <w:szCs w:val="28"/>
        </w:rPr>
      </w:pPr>
    </w:p>
    <w:p w14:paraId="7CBBAE78" w14:textId="77777777" w:rsidR="00C12B42" w:rsidRPr="004D6E93" w:rsidRDefault="00C12B42" w:rsidP="00C12B42">
      <w:pPr>
        <w:widowControl w:val="0"/>
        <w:autoSpaceDE w:val="0"/>
        <w:autoSpaceDN w:val="0"/>
        <w:adjustRightInd w:val="0"/>
        <w:spacing w:after="0" w:line="240" w:lineRule="auto"/>
        <w:rPr>
          <w:rFonts w:ascii="Times New Roman" w:hAnsi="Times New Roman" w:cs="Times New Roman"/>
          <w:b/>
          <w:bCs/>
          <w:color w:val="000000" w:themeColor="text1"/>
          <w:sz w:val="28"/>
          <w:szCs w:val="28"/>
        </w:rPr>
        <w:sectPr w:rsidR="00C12B42" w:rsidRPr="004D6E93" w:rsidSect="004F1942">
          <w:footerReference w:type="default" r:id="rId179"/>
          <w:pgSz w:w="11906" w:h="16838"/>
          <w:pgMar w:top="1134" w:right="567" w:bottom="1134" w:left="1701" w:header="709" w:footer="709" w:gutter="0"/>
          <w:cols w:space="708"/>
          <w:docGrid w:linePitch="360"/>
        </w:sectPr>
      </w:pPr>
    </w:p>
    <w:p w14:paraId="000FE995" w14:textId="588FA4DF" w:rsidR="00E07186" w:rsidRDefault="00E07186" w:rsidP="002C1CF3">
      <w:pPr>
        <w:spacing w:after="0" w:line="240" w:lineRule="auto"/>
        <w:rPr>
          <w:rFonts w:ascii="Times New Roman" w:hAnsi="Times New Roman" w:cs="Times New Roman"/>
          <w:b/>
          <w:bCs/>
          <w:color w:val="000000" w:themeColor="text1"/>
          <w:sz w:val="28"/>
          <w:szCs w:val="28"/>
        </w:rPr>
      </w:pPr>
    </w:p>
    <w:p w14:paraId="2792498F" w14:textId="77777777" w:rsidR="00101A30" w:rsidRPr="00101A30" w:rsidRDefault="00101A30" w:rsidP="00101A30">
      <w:pPr>
        <w:rPr>
          <w:rFonts w:ascii="Times New Roman" w:hAnsi="Times New Roman" w:cs="Times New Roman"/>
          <w:sz w:val="28"/>
          <w:szCs w:val="28"/>
        </w:rPr>
      </w:pPr>
    </w:p>
    <w:p w14:paraId="1608DD23" w14:textId="77777777" w:rsidR="00101A30" w:rsidRPr="00101A30" w:rsidRDefault="00101A30" w:rsidP="00101A30">
      <w:pPr>
        <w:rPr>
          <w:rFonts w:ascii="Times New Roman" w:hAnsi="Times New Roman" w:cs="Times New Roman"/>
          <w:sz w:val="28"/>
          <w:szCs w:val="28"/>
        </w:rPr>
      </w:pPr>
    </w:p>
    <w:p w14:paraId="56B8FBFE" w14:textId="77777777" w:rsidR="00101A30" w:rsidRPr="00101A30" w:rsidRDefault="00101A30" w:rsidP="00101A30">
      <w:pPr>
        <w:rPr>
          <w:rFonts w:ascii="Times New Roman" w:hAnsi="Times New Roman" w:cs="Times New Roman"/>
          <w:sz w:val="28"/>
          <w:szCs w:val="28"/>
        </w:rPr>
      </w:pPr>
    </w:p>
    <w:p w14:paraId="799036ED" w14:textId="77777777" w:rsidR="00101A30" w:rsidRPr="00101A30" w:rsidRDefault="00101A30" w:rsidP="00101A30">
      <w:pPr>
        <w:rPr>
          <w:rFonts w:ascii="Times New Roman" w:hAnsi="Times New Roman" w:cs="Times New Roman"/>
          <w:sz w:val="28"/>
          <w:szCs w:val="28"/>
        </w:rPr>
      </w:pPr>
    </w:p>
    <w:p w14:paraId="640F6E37" w14:textId="77777777" w:rsidR="00101A30" w:rsidRPr="00101A30" w:rsidRDefault="00101A30" w:rsidP="00101A30">
      <w:pPr>
        <w:rPr>
          <w:rFonts w:ascii="Times New Roman" w:hAnsi="Times New Roman" w:cs="Times New Roman"/>
          <w:sz w:val="28"/>
          <w:szCs w:val="28"/>
        </w:rPr>
      </w:pPr>
    </w:p>
    <w:p w14:paraId="1EF9A4C2" w14:textId="77777777" w:rsidR="00101A30" w:rsidRPr="00101A30" w:rsidRDefault="00101A30" w:rsidP="00101A30">
      <w:pPr>
        <w:rPr>
          <w:rFonts w:ascii="Times New Roman" w:hAnsi="Times New Roman" w:cs="Times New Roman"/>
          <w:sz w:val="28"/>
          <w:szCs w:val="28"/>
        </w:rPr>
      </w:pPr>
    </w:p>
    <w:p w14:paraId="2A86423C" w14:textId="77777777" w:rsidR="00101A30" w:rsidRPr="00101A30" w:rsidRDefault="00101A30" w:rsidP="00101A30">
      <w:pPr>
        <w:rPr>
          <w:rFonts w:ascii="Times New Roman" w:hAnsi="Times New Roman" w:cs="Times New Roman"/>
          <w:sz w:val="28"/>
          <w:szCs w:val="28"/>
        </w:rPr>
      </w:pPr>
    </w:p>
    <w:p w14:paraId="6D22AE6A" w14:textId="77777777" w:rsidR="00101A30" w:rsidRPr="00101A30" w:rsidRDefault="00101A30" w:rsidP="00101A30">
      <w:pPr>
        <w:rPr>
          <w:rFonts w:ascii="Times New Roman" w:hAnsi="Times New Roman" w:cs="Times New Roman"/>
          <w:sz w:val="28"/>
          <w:szCs w:val="28"/>
        </w:rPr>
      </w:pPr>
    </w:p>
    <w:p w14:paraId="58FFE597" w14:textId="77777777" w:rsidR="00101A30" w:rsidRPr="00101A30" w:rsidRDefault="00101A30" w:rsidP="00101A30">
      <w:pPr>
        <w:rPr>
          <w:rFonts w:ascii="Times New Roman" w:hAnsi="Times New Roman" w:cs="Times New Roman"/>
          <w:sz w:val="28"/>
          <w:szCs w:val="28"/>
        </w:rPr>
      </w:pPr>
    </w:p>
    <w:p w14:paraId="6461AEFB" w14:textId="77777777" w:rsidR="00101A30" w:rsidRPr="00101A30" w:rsidRDefault="00101A30" w:rsidP="00101A30">
      <w:pPr>
        <w:rPr>
          <w:rFonts w:ascii="Times New Roman" w:hAnsi="Times New Roman" w:cs="Times New Roman"/>
          <w:sz w:val="28"/>
          <w:szCs w:val="28"/>
        </w:rPr>
      </w:pPr>
    </w:p>
    <w:p w14:paraId="3A964C75" w14:textId="77777777" w:rsidR="00101A30" w:rsidRPr="00101A30" w:rsidRDefault="00101A30" w:rsidP="00101A30">
      <w:pPr>
        <w:rPr>
          <w:rFonts w:ascii="Times New Roman" w:hAnsi="Times New Roman" w:cs="Times New Roman"/>
          <w:sz w:val="28"/>
          <w:szCs w:val="28"/>
        </w:rPr>
      </w:pPr>
    </w:p>
    <w:p w14:paraId="1DFBF39D" w14:textId="77777777" w:rsidR="00101A30" w:rsidRPr="00101A30" w:rsidRDefault="00101A30" w:rsidP="00101A30">
      <w:pPr>
        <w:rPr>
          <w:rFonts w:ascii="Times New Roman" w:hAnsi="Times New Roman" w:cs="Times New Roman"/>
          <w:sz w:val="28"/>
          <w:szCs w:val="28"/>
        </w:rPr>
      </w:pPr>
    </w:p>
    <w:p w14:paraId="350F6E61" w14:textId="77777777" w:rsidR="00101A30" w:rsidRPr="00101A30" w:rsidRDefault="00101A30" w:rsidP="00101A30">
      <w:pPr>
        <w:rPr>
          <w:rFonts w:ascii="Times New Roman" w:hAnsi="Times New Roman" w:cs="Times New Roman"/>
          <w:sz w:val="28"/>
          <w:szCs w:val="28"/>
        </w:rPr>
      </w:pPr>
    </w:p>
    <w:p w14:paraId="23223049" w14:textId="77777777" w:rsidR="00101A30" w:rsidRPr="00101A30" w:rsidRDefault="00101A30" w:rsidP="00101A30">
      <w:pPr>
        <w:rPr>
          <w:rFonts w:ascii="Times New Roman" w:hAnsi="Times New Roman" w:cs="Times New Roman"/>
          <w:sz w:val="28"/>
          <w:szCs w:val="28"/>
        </w:rPr>
      </w:pPr>
    </w:p>
    <w:p w14:paraId="1B9B88C6" w14:textId="77777777" w:rsidR="00101A30" w:rsidRDefault="00101A30" w:rsidP="00101A30">
      <w:pPr>
        <w:rPr>
          <w:rFonts w:ascii="Times New Roman" w:hAnsi="Times New Roman" w:cs="Times New Roman"/>
          <w:b/>
          <w:bCs/>
          <w:color w:val="000000" w:themeColor="text1"/>
          <w:sz w:val="28"/>
          <w:szCs w:val="28"/>
        </w:rPr>
      </w:pPr>
    </w:p>
    <w:p w14:paraId="3BFE3401" w14:textId="77777777" w:rsidR="00101A30" w:rsidRPr="00101A30" w:rsidRDefault="00101A30" w:rsidP="00101A30">
      <w:pPr>
        <w:jc w:val="center"/>
        <w:rPr>
          <w:rFonts w:ascii="Times New Roman" w:hAnsi="Times New Roman" w:cs="Times New Roman"/>
          <w:sz w:val="28"/>
          <w:szCs w:val="28"/>
        </w:rPr>
      </w:pPr>
    </w:p>
    <w:sectPr w:rsidR="00101A30" w:rsidRPr="00101A30" w:rsidSect="009B5A21">
      <w:headerReference w:type="even" r:id="rId180"/>
      <w:headerReference w:type="default" r:id="rId181"/>
      <w:footerReference w:type="even" r:id="rId182"/>
      <w:footerReference w:type="default" r:id="rId183"/>
      <w:headerReference w:type="first" r:id="rId184"/>
      <w:footerReference w:type="first" r:id="rId185"/>
      <w:pgSz w:w="16839" w:h="11907" w:orient="landscape" w:code="9"/>
      <w:pgMar w:top="1701" w:right="1134" w:bottom="567" w:left="1134" w:header="709" w:footer="709" w:gutter="0"/>
      <w:pgNumType w:start="16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6ACAA" w14:textId="77777777" w:rsidR="009173B2" w:rsidRDefault="009173B2" w:rsidP="005B3D62">
      <w:pPr>
        <w:spacing w:after="0" w:line="240" w:lineRule="auto"/>
      </w:pPr>
      <w:r>
        <w:separator/>
      </w:r>
    </w:p>
  </w:endnote>
  <w:endnote w:type="continuationSeparator" w:id="0">
    <w:p w14:paraId="46419E87" w14:textId="77777777" w:rsidR="009173B2" w:rsidRDefault="009173B2" w:rsidP="005B3D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Noto Sans Symbols">
    <w:altName w:val="Times New Roman"/>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284924"/>
      <w:docPartObj>
        <w:docPartGallery w:val="Page Numbers (Bottom of Page)"/>
        <w:docPartUnique/>
      </w:docPartObj>
    </w:sdtPr>
    <w:sdtContent>
      <w:p w14:paraId="76833EF0" w14:textId="30F3FD18" w:rsidR="002976DE" w:rsidRDefault="002976DE">
        <w:pPr>
          <w:pStyle w:val="a8"/>
          <w:jc w:val="center"/>
        </w:pPr>
        <w:r w:rsidRPr="00F91501">
          <w:rPr>
            <w:rFonts w:ascii="Times New Roman" w:hAnsi="Times New Roman" w:cs="Times New Roman"/>
          </w:rPr>
          <w:fldChar w:fldCharType="begin"/>
        </w:r>
        <w:r w:rsidRPr="00F91501">
          <w:rPr>
            <w:rFonts w:ascii="Times New Roman" w:hAnsi="Times New Roman" w:cs="Times New Roman"/>
          </w:rPr>
          <w:instrText>PAGE   \* MERGEFORMAT</w:instrText>
        </w:r>
        <w:r w:rsidRPr="00F91501">
          <w:rPr>
            <w:rFonts w:ascii="Times New Roman" w:hAnsi="Times New Roman" w:cs="Times New Roman"/>
          </w:rPr>
          <w:fldChar w:fldCharType="separate"/>
        </w:r>
        <w:r w:rsidR="00B418F1">
          <w:rPr>
            <w:rFonts w:ascii="Times New Roman" w:hAnsi="Times New Roman" w:cs="Times New Roman"/>
            <w:noProof/>
          </w:rPr>
          <w:t>52</w:t>
        </w:r>
        <w:r w:rsidRPr="00F91501">
          <w:rPr>
            <w:rFonts w:ascii="Times New Roman" w:hAnsi="Times New Roman" w:cs="Times New Roman"/>
          </w:rPr>
          <w:fldChar w:fldCharType="end"/>
        </w:r>
      </w:p>
    </w:sdtContent>
  </w:sdt>
  <w:p w14:paraId="7869651D" w14:textId="77777777" w:rsidR="002976DE" w:rsidRPr="00F91501" w:rsidRDefault="002976D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798854"/>
      <w:docPartObj>
        <w:docPartGallery w:val="Page Numbers (Bottom of Page)"/>
        <w:docPartUnique/>
      </w:docPartObj>
    </w:sdtPr>
    <w:sdtContent>
      <w:p w14:paraId="025BFD17" w14:textId="0F05FB90" w:rsidR="002976DE" w:rsidRPr="007E3A0A" w:rsidRDefault="007E3A0A" w:rsidP="007E3A0A">
        <w:pPr>
          <w:pStyle w:val="a8"/>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07435052"/>
      <w:docPartObj>
        <w:docPartGallery w:val="Page Numbers (Bottom of Page)"/>
        <w:docPartUnique/>
      </w:docPartObj>
    </w:sdtPr>
    <w:sdtContent>
      <w:p w14:paraId="756F83D9" w14:textId="53700E1F" w:rsidR="002976DE" w:rsidRPr="005B3D62" w:rsidRDefault="002976DE" w:rsidP="005B3D62">
        <w:pPr>
          <w:pStyle w:val="a8"/>
          <w:jc w:val="center"/>
          <w:rPr>
            <w:rFonts w:ascii="Times New Roman" w:hAnsi="Times New Roman" w:cs="Times New Roman"/>
            <w:sz w:val="24"/>
            <w:szCs w:val="24"/>
          </w:rPr>
        </w:pPr>
        <w:r w:rsidRPr="005B3D62">
          <w:rPr>
            <w:rFonts w:ascii="Times New Roman" w:hAnsi="Times New Roman" w:cs="Times New Roman"/>
            <w:sz w:val="24"/>
            <w:szCs w:val="24"/>
          </w:rPr>
          <w:fldChar w:fldCharType="begin"/>
        </w:r>
        <w:r w:rsidRPr="005B3D62">
          <w:rPr>
            <w:rFonts w:ascii="Times New Roman" w:hAnsi="Times New Roman" w:cs="Times New Roman"/>
            <w:sz w:val="24"/>
            <w:szCs w:val="24"/>
          </w:rPr>
          <w:instrText>PAGE   \* MERGEFORMAT</w:instrText>
        </w:r>
        <w:r w:rsidRPr="005B3D62">
          <w:rPr>
            <w:rFonts w:ascii="Times New Roman" w:hAnsi="Times New Roman" w:cs="Times New Roman"/>
            <w:sz w:val="24"/>
            <w:szCs w:val="24"/>
          </w:rPr>
          <w:fldChar w:fldCharType="separate"/>
        </w:r>
        <w:r w:rsidR="006E3475">
          <w:rPr>
            <w:rFonts w:ascii="Times New Roman" w:hAnsi="Times New Roman" w:cs="Times New Roman"/>
            <w:noProof/>
            <w:sz w:val="24"/>
            <w:szCs w:val="24"/>
          </w:rPr>
          <w:t>186</w:t>
        </w:r>
        <w:r w:rsidRPr="005B3D62">
          <w:rPr>
            <w:rFonts w:ascii="Times New Roman" w:hAnsi="Times New Roman" w:cs="Times New Roman"/>
            <w:sz w:val="24"/>
            <w:szCs w:val="2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B690F" w14:textId="77777777" w:rsidR="002976DE" w:rsidRDefault="002976DE">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szCs w:val="24"/>
      </w:rPr>
      <w:id w:val="-461660596"/>
      <w:docPartObj>
        <w:docPartGallery w:val="Page Numbers (Bottom of Page)"/>
        <w:docPartUnique/>
      </w:docPartObj>
    </w:sdtPr>
    <w:sdtEndPr>
      <w:rPr>
        <w:rFonts w:ascii="Times New Roman" w:hAnsi="Times New Roman" w:cs="Times New Roman"/>
      </w:rPr>
    </w:sdtEndPr>
    <w:sdtContent>
      <w:p w14:paraId="18F360FF" w14:textId="67F41B3F" w:rsidR="002976DE" w:rsidRPr="00362C1B" w:rsidRDefault="002976DE" w:rsidP="00ED5D3B">
        <w:pPr>
          <w:pStyle w:val="a8"/>
          <w:jc w:val="center"/>
          <w:rPr>
            <w:rFonts w:ascii="Times New Roman" w:hAnsi="Times New Roman" w:cs="Times New Roman"/>
            <w:sz w:val="24"/>
            <w:szCs w:val="24"/>
          </w:rPr>
        </w:pPr>
        <w:r w:rsidRPr="009E7B90">
          <w:rPr>
            <w:rFonts w:ascii="Times New Roman" w:hAnsi="Times New Roman" w:cs="Times New Roman"/>
            <w:sz w:val="24"/>
            <w:szCs w:val="24"/>
          </w:rPr>
          <w:fldChar w:fldCharType="begin"/>
        </w:r>
        <w:r w:rsidRPr="009E7B90">
          <w:rPr>
            <w:rFonts w:ascii="Times New Roman" w:hAnsi="Times New Roman" w:cs="Times New Roman"/>
            <w:sz w:val="24"/>
            <w:szCs w:val="24"/>
          </w:rPr>
          <w:instrText>PAGE   \* MERGEFORMAT</w:instrText>
        </w:r>
        <w:r w:rsidRPr="009E7B90">
          <w:rPr>
            <w:rFonts w:ascii="Times New Roman" w:hAnsi="Times New Roman" w:cs="Times New Roman"/>
            <w:sz w:val="24"/>
            <w:szCs w:val="24"/>
          </w:rPr>
          <w:fldChar w:fldCharType="separate"/>
        </w:r>
        <w:r w:rsidR="006E3475">
          <w:rPr>
            <w:rFonts w:ascii="Times New Roman" w:hAnsi="Times New Roman" w:cs="Times New Roman"/>
            <w:noProof/>
            <w:sz w:val="24"/>
            <w:szCs w:val="24"/>
          </w:rPr>
          <w:t>166</w:t>
        </w:r>
        <w:r w:rsidRPr="009E7B90">
          <w:rPr>
            <w:rFonts w:ascii="Times New Roman" w:hAnsi="Times New Roman" w:cs="Times New Roman"/>
            <w:sz w:val="24"/>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80A12" w14:textId="77777777" w:rsidR="002976DE" w:rsidRDefault="002976D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4A08DF" w14:textId="77777777" w:rsidR="009173B2" w:rsidRDefault="009173B2" w:rsidP="005B3D62">
      <w:pPr>
        <w:spacing w:after="0" w:line="240" w:lineRule="auto"/>
      </w:pPr>
      <w:r>
        <w:separator/>
      </w:r>
    </w:p>
  </w:footnote>
  <w:footnote w:type="continuationSeparator" w:id="0">
    <w:p w14:paraId="2A27F85A" w14:textId="77777777" w:rsidR="009173B2" w:rsidRDefault="009173B2" w:rsidP="005B3D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ED1F2" w14:textId="77777777" w:rsidR="002976DE" w:rsidRDefault="002976DE">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8FD37" w14:textId="77777777" w:rsidR="002976DE" w:rsidRDefault="002976DE">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613F7" w14:textId="77777777" w:rsidR="002976DE" w:rsidRDefault="002976D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B7C55"/>
    <w:multiLevelType w:val="hybridMultilevel"/>
    <w:tmpl w:val="026E7B4A"/>
    <w:lvl w:ilvl="0" w:tplc="04190011">
      <w:start w:val="1"/>
      <w:numFmt w:val="decimal"/>
      <w:lvlText w:val="%1)"/>
      <w:lvlJc w:val="left"/>
      <w:pPr>
        <w:ind w:left="2771" w:hanging="360"/>
      </w:pPr>
    </w:lvl>
    <w:lvl w:ilvl="1" w:tplc="04190019" w:tentative="1">
      <w:start w:val="1"/>
      <w:numFmt w:val="lowerLetter"/>
      <w:lvlText w:val="%2."/>
      <w:lvlJc w:val="left"/>
      <w:pPr>
        <w:ind w:left="3491" w:hanging="360"/>
      </w:pPr>
    </w:lvl>
    <w:lvl w:ilvl="2" w:tplc="0419001B" w:tentative="1">
      <w:start w:val="1"/>
      <w:numFmt w:val="lowerRoman"/>
      <w:lvlText w:val="%3."/>
      <w:lvlJc w:val="right"/>
      <w:pPr>
        <w:ind w:left="4211" w:hanging="180"/>
      </w:pPr>
    </w:lvl>
    <w:lvl w:ilvl="3" w:tplc="0419000F" w:tentative="1">
      <w:start w:val="1"/>
      <w:numFmt w:val="decimal"/>
      <w:lvlText w:val="%4."/>
      <w:lvlJc w:val="left"/>
      <w:pPr>
        <w:ind w:left="4931" w:hanging="360"/>
      </w:pPr>
    </w:lvl>
    <w:lvl w:ilvl="4" w:tplc="04190019" w:tentative="1">
      <w:start w:val="1"/>
      <w:numFmt w:val="lowerLetter"/>
      <w:lvlText w:val="%5."/>
      <w:lvlJc w:val="left"/>
      <w:pPr>
        <w:ind w:left="5651" w:hanging="360"/>
      </w:pPr>
    </w:lvl>
    <w:lvl w:ilvl="5" w:tplc="0419001B" w:tentative="1">
      <w:start w:val="1"/>
      <w:numFmt w:val="lowerRoman"/>
      <w:lvlText w:val="%6."/>
      <w:lvlJc w:val="right"/>
      <w:pPr>
        <w:ind w:left="6371" w:hanging="180"/>
      </w:pPr>
    </w:lvl>
    <w:lvl w:ilvl="6" w:tplc="0419000F" w:tentative="1">
      <w:start w:val="1"/>
      <w:numFmt w:val="decimal"/>
      <w:lvlText w:val="%7."/>
      <w:lvlJc w:val="left"/>
      <w:pPr>
        <w:ind w:left="7091" w:hanging="360"/>
      </w:pPr>
    </w:lvl>
    <w:lvl w:ilvl="7" w:tplc="04190019" w:tentative="1">
      <w:start w:val="1"/>
      <w:numFmt w:val="lowerLetter"/>
      <w:lvlText w:val="%8."/>
      <w:lvlJc w:val="left"/>
      <w:pPr>
        <w:ind w:left="7811" w:hanging="360"/>
      </w:pPr>
    </w:lvl>
    <w:lvl w:ilvl="8" w:tplc="0419001B" w:tentative="1">
      <w:start w:val="1"/>
      <w:numFmt w:val="lowerRoman"/>
      <w:lvlText w:val="%9."/>
      <w:lvlJc w:val="right"/>
      <w:pPr>
        <w:ind w:left="8531" w:hanging="180"/>
      </w:pPr>
    </w:lvl>
  </w:abstractNum>
  <w:abstractNum w:abstractNumId="1" w15:restartNumberingAfterBreak="0">
    <w:nsid w:val="0E004F4C"/>
    <w:multiLevelType w:val="hybridMultilevel"/>
    <w:tmpl w:val="93662194"/>
    <w:lvl w:ilvl="0" w:tplc="CEEA796A">
      <w:start w:val="1"/>
      <w:numFmt w:val="bullet"/>
      <w:lvlText w:val=""/>
      <w:lvlJc w:val="left"/>
      <w:pPr>
        <w:ind w:left="1429" w:hanging="360"/>
      </w:pPr>
      <w:rPr>
        <w:rFonts w:ascii="Symbol" w:hAnsi="Symbol"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37D5760"/>
    <w:multiLevelType w:val="hybridMultilevel"/>
    <w:tmpl w:val="D0C8236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6766657"/>
    <w:multiLevelType w:val="hybridMultilevel"/>
    <w:tmpl w:val="030E84FC"/>
    <w:lvl w:ilvl="0" w:tplc="A3A09AF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C936229"/>
    <w:multiLevelType w:val="hybridMultilevel"/>
    <w:tmpl w:val="F1D0494E"/>
    <w:lvl w:ilvl="0" w:tplc="8766D5D4">
      <w:start w:val="1"/>
      <w:numFmt w:val="decimal"/>
      <w:lvlText w:val="%1."/>
      <w:lvlJc w:val="left"/>
      <w:pPr>
        <w:ind w:left="720" w:hanging="36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1306884"/>
    <w:multiLevelType w:val="hybridMultilevel"/>
    <w:tmpl w:val="122A381C"/>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1D929F1"/>
    <w:multiLevelType w:val="hybridMultilevel"/>
    <w:tmpl w:val="734831C8"/>
    <w:lvl w:ilvl="0" w:tplc="232A6108">
      <w:start w:val="1"/>
      <w:numFmt w:val="decimal"/>
      <w:lvlText w:val="%1"/>
      <w:lvlJc w:val="left"/>
      <w:pPr>
        <w:ind w:left="1070" w:hanging="360"/>
      </w:pPr>
      <w:rPr>
        <w:rFonts w:hint="default"/>
        <w:color w:val="000000" w:themeColor="text1"/>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067F57"/>
    <w:multiLevelType w:val="singleLevel"/>
    <w:tmpl w:val="8D2077F4"/>
    <w:lvl w:ilvl="0">
      <w:start w:val="1"/>
      <w:numFmt w:val="none"/>
      <w:lvlText w:val=""/>
      <w:legacy w:legacy="1" w:legacySpace="0" w:legacyIndent="0"/>
      <w:lvlJc w:val="left"/>
      <w:rPr>
        <w:rFonts w:ascii="Times New Roman" w:hAnsi="Times New Roman" w:cs="Times New Roman" w:hint="default"/>
        <w:b w:val="0"/>
        <w:bCs w:val="0"/>
        <w:i w:val="0"/>
        <w:iCs w:val="0"/>
        <w:sz w:val="28"/>
        <w:szCs w:val="28"/>
      </w:rPr>
    </w:lvl>
  </w:abstractNum>
  <w:abstractNum w:abstractNumId="8" w15:restartNumberingAfterBreak="0">
    <w:nsid w:val="24C13691"/>
    <w:multiLevelType w:val="hybridMultilevel"/>
    <w:tmpl w:val="A8680776"/>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85D314B"/>
    <w:multiLevelType w:val="hybridMultilevel"/>
    <w:tmpl w:val="2A5EB4E2"/>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99E5775"/>
    <w:multiLevelType w:val="hybridMultilevel"/>
    <w:tmpl w:val="42484724"/>
    <w:lvl w:ilvl="0" w:tplc="CEEA796A">
      <w:start w:val="1"/>
      <w:numFmt w:val="bullet"/>
      <w:lvlText w:val=""/>
      <w:lvlJc w:val="left"/>
      <w:pPr>
        <w:ind w:left="1069" w:hanging="360"/>
      </w:pPr>
      <w:rPr>
        <w:rFonts w:ascii="Symbol" w:hAnsi="Symbol" w:hint="default"/>
        <w:sz w:val="2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A8F6D36"/>
    <w:multiLevelType w:val="hybridMultilevel"/>
    <w:tmpl w:val="E5CED25E"/>
    <w:lvl w:ilvl="0" w:tplc="A3A09AF2">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BE6643F"/>
    <w:multiLevelType w:val="hybridMultilevel"/>
    <w:tmpl w:val="7032B3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FEC2619"/>
    <w:multiLevelType w:val="hybridMultilevel"/>
    <w:tmpl w:val="B254C962"/>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406B9E"/>
    <w:multiLevelType w:val="multilevel"/>
    <w:tmpl w:val="9C66803E"/>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B00379B"/>
    <w:multiLevelType w:val="hybridMultilevel"/>
    <w:tmpl w:val="20FE3864"/>
    <w:lvl w:ilvl="0" w:tplc="19AE8A0A">
      <w:start w:val="1"/>
      <w:numFmt w:val="upperRoman"/>
      <w:lvlText w:val="%1."/>
      <w:lvlJc w:val="center"/>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C2771B5"/>
    <w:multiLevelType w:val="hybridMultilevel"/>
    <w:tmpl w:val="C59EE4C4"/>
    <w:lvl w:ilvl="0" w:tplc="39223A88">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7" w15:restartNumberingAfterBreak="0">
    <w:nsid w:val="3EF46271"/>
    <w:multiLevelType w:val="hybridMultilevel"/>
    <w:tmpl w:val="88F22038"/>
    <w:lvl w:ilvl="0" w:tplc="04190011">
      <w:start w:val="1"/>
      <w:numFmt w:val="decimal"/>
      <w:lvlText w:val="%1)"/>
      <w:lvlJc w:val="left"/>
      <w:pPr>
        <w:ind w:left="1429" w:hanging="360"/>
      </w:pPr>
      <w:rPr>
        <w:rFonts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3FDB7017"/>
    <w:multiLevelType w:val="hybridMultilevel"/>
    <w:tmpl w:val="A3D6C518"/>
    <w:lvl w:ilvl="0" w:tplc="A3A09AF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1FC33E9"/>
    <w:multiLevelType w:val="hybridMultilevel"/>
    <w:tmpl w:val="CE9AA420"/>
    <w:lvl w:ilvl="0" w:tplc="9A8A2744">
      <w:start w:val="1"/>
      <w:numFmt w:val="decimal"/>
      <w:lvlText w:val="%1."/>
      <w:lvlJc w:val="left"/>
      <w:pPr>
        <w:ind w:left="720" w:hanging="360"/>
      </w:pPr>
      <w:rPr>
        <w:rFonts w:eastAsia="Times New Roman"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3612D81"/>
    <w:multiLevelType w:val="hybridMultilevel"/>
    <w:tmpl w:val="A1E201A6"/>
    <w:lvl w:ilvl="0" w:tplc="A3A09AF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5DF2FE3"/>
    <w:multiLevelType w:val="hybridMultilevel"/>
    <w:tmpl w:val="723C0AA2"/>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74E3231"/>
    <w:multiLevelType w:val="hybridMultilevel"/>
    <w:tmpl w:val="5F34D512"/>
    <w:lvl w:ilvl="0" w:tplc="A3A09A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89249F3"/>
    <w:multiLevelType w:val="hybridMultilevel"/>
    <w:tmpl w:val="77009D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9DA03E0"/>
    <w:multiLevelType w:val="hybridMultilevel"/>
    <w:tmpl w:val="6FD23024"/>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BB40F7A"/>
    <w:multiLevelType w:val="hybridMultilevel"/>
    <w:tmpl w:val="BDC26160"/>
    <w:lvl w:ilvl="0" w:tplc="355C8B4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680E9D"/>
    <w:multiLevelType w:val="hybridMultilevel"/>
    <w:tmpl w:val="FDC4CAC0"/>
    <w:lvl w:ilvl="0" w:tplc="04190011">
      <w:start w:val="1"/>
      <w:numFmt w:val="decimal"/>
      <w:lvlText w:val="%1)"/>
      <w:lvlJc w:val="left"/>
      <w:pPr>
        <w:tabs>
          <w:tab w:val="num" w:pos="1070"/>
        </w:tabs>
        <w:ind w:left="1070" w:hanging="360"/>
      </w:pPr>
      <w:rPr>
        <w:rFonts w:hint="default"/>
      </w:rPr>
    </w:lvl>
    <w:lvl w:ilvl="1" w:tplc="4C409DBC" w:tentative="1">
      <w:start w:val="1"/>
      <w:numFmt w:val="bullet"/>
      <w:lvlText w:val=""/>
      <w:lvlJc w:val="left"/>
      <w:pPr>
        <w:tabs>
          <w:tab w:val="num" w:pos="1440"/>
        </w:tabs>
        <w:ind w:left="1440" w:hanging="360"/>
      </w:pPr>
      <w:rPr>
        <w:rFonts w:ascii="Wingdings 2" w:hAnsi="Wingdings 2" w:hint="default"/>
      </w:rPr>
    </w:lvl>
    <w:lvl w:ilvl="2" w:tplc="E20A146C" w:tentative="1">
      <w:start w:val="1"/>
      <w:numFmt w:val="bullet"/>
      <w:lvlText w:val=""/>
      <w:lvlJc w:val="left"/>
      <w:pPr>
        <w:tabs>
          <w:tab w:val="num" w:pos="2160"/>
        </w:tabs>
        <w:ind w:left="2160" w:hanging="360"/>
      </w:pPr>
      <w:rPr>
        <w:rFonts w:ascii="Wingdings 2" w:hAnsi="Wingdings 2" w:hint="default"/>
      </w:rPr>
    </w:lvl>
    <w:lvl w:ilvl="3" w:tplc="CDFCD946" w:tentative="1">
      <w:start w:val="1"/>
      <w:numFmt w:val="bullet"/>
      <w:lvlText w:val=""/>
      <w:lvlJc w:val="left"/>
      <w:pPr>
        <w:tabs>
          <w:tab w:val="num" w:pos="2880"/>
        </w:tabs>
        <w:ind w:left="2880" w:hanging="360"/>
      </w:pPr>
      <w:rPr>
        <w:rFonts w:ascii="Wingdings 2" w:hAnsi="Wingdings 2" w:hint="default"/>
      </w:rPr>
    </w:lvl>
    <w:lvl w:ilvl="4" w:tplc="07E42180" w:tentative="1">
      <w:start w:val="1"/>
      <w:numFmt w:val="bullet"/>
      <w:lvlText w:val=""/>
      <w:lvlJc w:val="left"/>
      <w:pPr>
        <w:tabs>
          <w:tab w:val="num" w:pos="3600"/>
        </w:tabs>
        <w:ind w:left="3600" w:hanging="360"/>
      </w:pPr>
      <w:rPr>
        <w:rFonts w:ascii="Wingdings 2" w:hAnsi="Wingdings 2" w:hint="default"/>
      </w:rPr>
    </w:lvl>
    <w:lvl w:ilvl="5" w:tplc="ACF6DD88" w:tentative="1">
      <w:start w:val="1"/>
      <w:numFmt w:val="bullet"/>
      <w:lvlText w:val=""/>
      <w:lvlJc w:val="left"/>
      <w:pPr>
        <w:tabs>
          <w:tab w:val="num" w:pos="4320"/>
        </w:tabs>
        <w:ind w:left="4320" w:hanging="360"/>
      </w:pPr>
      <w:rPr>
        <w:rFonts w:ascii="Wingdings 2" w:hAnsi="Wingdings 2" w:hint="default"/>
      </w:rPr>
    </w:lvl>
    <w:lvl w:ilvl="6" w:tplc="692091B0" w:tentative="1">
      <w:start w:val="1"/>
      <w:numFmt w:val="bullet"/>
      <w:lvlText w:val=""/>
      <w:lvlJc w:val="left"/>
      <w:pPr>
        <w:tabs>
          <w:tab w:val="num" w:pos="5040"/>
        </w:tabs>
        <w:ind w:left="5040" w:hanging="360"/>
      </w:pPr>
      <w:rPr>
        <w:rFonts w:ascii="Wingdings 2" w:hAnsi="Wingdings 2" w:hint="default"/>
      </w:rPr>
    </w:lvl>
    <w:lvl w:ilvl="7" w:tplc="AAC4B1A2" w:tentative="1">
      <w:start w:val="1"/>
      <w:numFmt w:val="bullet"/>
      <w:lvlText w:val=""/>
      <w:lvlJc w:val="left"/>
      <w:pPr>
        <w:tabs>
          <w:tab w:val="num" w:pos="5760"/>
        </w:tabs>
        <w:ind w:left="5760" w:hanging="360"/>
      </w:pPr>
      <w:rPr>
        <w:rFonts w:ascii="Wingdings 2" w:hAnsi="Wingdings 2" w:hint="default"/>
      </w:rPr>
    </w:lvl>
    <w:lvl w:ilvl="8" w:tplc="49C21C98"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503709F9"/>
    <w:multiLevelType w:val="hybridMultilevel"/>
    <w:tmpl w:val="29E23964"/>
    <w:lvl w:ilvl="0" w:tplc="A3A09AF2">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5EFB1769"/>
    <w:multiLevelType w:val="hybridMultilevel"/>
    <w:tmpl w:val="7320F31A"/>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1D909F6"/>
    <w:multiLevelType w:val="hybridMultilevel"/>
    <w:tmpl w:val="D47650F4"/>
    <w:lvl w:ilvl="0" w:tplc="A3A09AF2">
      <w:start w:val="1"/>
      <w:numFmt w:val="bullet"/>
      <w:lvlText w:val=""/>
      <w:lvlJc w:val="left"/>
      <w:pPr>
        <w:ind w:left="928" w:hanging="360"/>
      </w:pPr>
      <w:rPr>
        <w:rFonts w:ascii="Symbol" w:hAnsi="Symbol" w:hint="default"/>
        <w:color w:val="000000" w:themeColor="text1"/>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15:restartNumberingAfterBreak="0">
    <w:nsid w:val="62A3419A"/>
    <w:multiLevelType w:val="hybridMultilevel"/>
    <w:tmpl w:val="B59A807C"/>
    <w:lvl w:ilvl="0" w:tplc="3C9234D8">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4C5365E"/>
    <w:multiLevelType w:val="hybridMultilevel"/>
    <w:tmpl w:val="C6E4AFAA"/>
    <w:lvl w:ilvl="0" w:tplc="A3A09A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64653CE"/>
    <w:multiLevelType w:val="multilevel"/>
    <w:tmpl w:val="6E46FE4A"/>
    <w:lvl w:ilvl="0">
      <w:start w:val="3"/>
      <w:numFmt w:val="decimal"/>
      <w:lvlText w:val="%1."/>
      <w:lvlJc w:val="left"/>
      <w:pPr>
        <w:tabs>
          <w:tab w:val="num" w:pos="786"/>
        </w:tabs>
        <w:ind w:left="786" w:hanging="360"/>
      </w:pPr>
      <w:rPr>
        <w:rFonts w:hint="default"/>
      </w:rPr>
    </w:lvl>
    <w:lvl w:ilvl="1">
      <w:start w:val="3"/>
      <w:numFmt w:val="decimal"/>
      <w:isLgl/>
      <w:lvlText w:val="%1.%2."/>
      <w:lvlJc w:val="left"/>
      <w:pPr>
        <w:tabs>
          <w:tab w:val="num" w:pos="1866"/>
        </w:tabs>
        <w:ind w:left="1866" w:hanging="720"/>
      </w:pPr>
      <w:rPr>
        <w:rFonts w:hint="default"/>
      </w:rPr>
    </w:lvl>
    <w:lvl w:ilvl="2">
      <w:start w:val="1"/>
      <w:numFmt w:val="decimal"/>
      <w:isLgl/>
      <w:lvlText w:val="%1.%2.%3."/>
      <w:lvlJc w:val="left"/>
      <w:pPr>
        <w:tabs>
          <w:tab w:val="num" w:pos="2586"/>
        </w:tabs>
        <w:ind w:left="2586" w:hanging="720"/>
      </w:pPr>
      <w:rPr>
        <w:rFonts w:hint="default"/>
      </w:rPr>
    </w:lvl>
    <w:lvl w:ilvl="3">
      <w:start w:val="1"/>
      <w:numFmt w:val="decimal"/>
      <w:isLgl/>
      <w:lvlText w:val="%1.%2.%3.%4."/>
      <w:lvlJc w:val="left"/>
      <w:pPr>
        <w:tabs>
          <w:tab w:val="num" w:pos="3666"/>
        </w:tabs>
        <w:ind w:left="3666" w:hanging="1080"/>
      </w:pPr>
      <w:rPr>
        <w:rFonts w:hint="default"/>
      </w:rPr>
    </w:lvl>
    <w:lvl w:ilvl="4">
      <w:start w:val="1"/>
      <w:numFmt w:val="decimal"/>
      <w:isLgl/>
      <w:lvlText w:val="%1.%2.%3.%4.%5."/>
      <w:lvlJc w:val="left"/>
      <w:pPr>
        <w:tabs>
          <w:tab w:val="num" w:pos="4386"/>
        </w:tabs>
        <w:ind w:left="4386" w:hanging="1080"/>
      </w:pPr>
      <w:rPr>
        <w:rFonts w:hint="default"/>
      </w:rPr>
    </w:lvl>
    <w:lvl w:ilvl="5">
      <w:start w:val="1"/>
      <w:numFmt w:val="decimal"/>
      <w:isLgl/>
      <w:lvlText w:val="%1.%2.%3.%4.%5.%6."/>
      <w:lvlJc w:val="left"/>
      <w:pPr>
        <w:tabs>
          <w:tab w:val="num" w:pos="5466"/>
        </w:tabs>
        <w:ind w:left="5466" w:hanging="1440"/>
      </w:pPr>
      <w:rPr>
        <w:rFonts w:hint="default"/>
      </w:rPr>
    </w:lvl>
    <w:lvl w:ilvl="6">
      <w:start w:val="1"/>
      <w:numFmt w:val="decimal"/>
      <w:isLgl/>
      <w:lvlText w:val="%1.%2.%3.%4.%5.%6.%7."/>
      <w:lvlJc w:val="left"/>
      <w:pPr>
        <w:tabs>
          <w:tab w:val="num" w:pos="6186"/>
        </w:tabs>
        <w:ind w:left="6186" w:hanging="1440"/>
      </w:pPr>
      <w:rPr>
        <w:rFonts w:hint="default"/>
      </w:rPr>
    </w:lvl>
    <w:lvl w:ilvl="7">
      <w:start w:val="1"/>
      <w:numFmt w:val="decimal"/>
      <w:isLgl/>
      <w:lvlText w:val="%1.%2.%3.%4.%5.%6.%7.%8."/>
      <w:lvlJc w:val="left"/>
      <w:pPr>
        <w:tabs>
          <w:tab w:val="num" w:pos="7266"/>
        </w:tabs>
        <w:ind w:left="7266" w:hanging="1800"/>
      </w:pPr>
      <w:rPr>
        <w:rFonts w:hint="default"/>
      </w:rPr>
    </w:lvl>
    <w:lvl w:ilvl="8">
      <w:start w:val="1"/>
      <w:numFmt w:val="decimal"/>
      <w:isLgl/>
      <w:lvlText w:val="%1.%2.%3.%4.%5.%6.%7.%8.%9."/>
      <w:lvlJc w:val="left"/>
      <w:pPr>
        <w:tabs>
          <w:tab w:val="num" w:pos="7986"/>
        </w:tabs>
        <w:ind w:left="7986" w:hanging="1800"/>
      </w:pPr>
      <w:rPr>
        <w:rFonts w:hint="default"/>
      </w:rPr>
    </w:lvl>
  </w:abstractNum>
  <w:abstractNum w:abstractNumId="33" w15:restartNumberingAfterBreak="0">
    <w:nsid w:val="67CA77DE"/>
    <w:multiLevelType w:val="hybridMultilevel"/>
    <w:tmpl w:val="F1889BEE"/>
    <w:lvl w:ilvl="0" w:tplc="A3A09A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4693A78"/>
    <w:multiLevelType w:val="hybridMultilevel"/>
    <w:tmpl w:val="49A23B72"/>
    <w:lvl w:ilvl="0" w:tplc="BD7A6F46">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76DD43E9"/>
    <w:multiLevelType w:val="hybridMultilevel"/>
    <w:tmpl w:val="1E142E1C"/>
    <w:lvl w:ilvl="0" w:tplc="04190011">
      <w:start w:val="1"/>
      <w:numFmt w:val="decimal"/>
      <w:lvlText w:val="%1)"/>
      <w:lvlJc w:val="left"/>
      <w:pPr>
        <w:tabs>
          <w:tab w:val="num" w:pos="720"/>
        </w:tabs>
        <w:ind w:left="720" w:hanging="360"/>
      </w:pPr>
      <w:rPr>
        <w:rFonts w:hint="default"/>
      </w:rPr>
    </w:lvl>
    <w:lvl w:ilvl="1" w:tplc="3B00B77C" w:tentative="1">
      <w:start w:val="1"/>
      <w:numFmt w:val="bullet"/>
      <w:lvlText w:val="•"/>
      <w:lvlJc w:val="left"/>
      <w:pPr>
        <w:tabs>
          <w:tab w:val="num" w:pos="1440"/>
        </w:tabs>
        <w:ind w:left="1440" w:hanging="360"/>
      </w:pPr>
      <w:rPr>
        <w:rFonts w:ascii="Arial" w:hAnsi="Arial" w:hint="default"/>
      </w:rPr>
    </w:lvl>
    <w:lvl w:ilvl="2" w:tplc="AF9A1490" w:tentative="1">
      <w:start w:val="1"/>
      <w:numFmt w:val="bullet"/>
      <w:lvlText w:val="•"/>
      <w:lvlJc w:val="left"/>
      <w:pPr>
        <w:tabs>
          <w:tab w:val="num" w:pos="2160"/>
        </w:tabs>
        <w:ind w:left="2160" w:hanging="360"/>
      </w:pPr>
      <w:rPr>
        <w:rFonts w:ascii="Arial" w:hAnsi="Arial" w:hint="default"/>
      </w:rPr>
    </w:lvl>
    <w:lvl w:ilvl="3" w:tplc="21EA7DC0" w:tentative="1">
      <w:start w:val="1"/>
      <w:numFmt w:val="bullet"/>
      <w:lvlText w:val="•"/>
      <w:lvlJc w:val="left"/>
      <w:pPr>
        <w:tabs>
          <w:tab w:val="num" w:pos="2880"/>
        </w:tabs>
        <w:ind w:left="2880" w:hanging="360"/>
      </w:pPr>
      <w:rPr>
        <w:rFonts w:ascii="Arial" w:hAnsi="Arial" w:hint="default"/>
      </w:rPr>
    </w:lvl>
    <w:lvl w:ilvl="4" w:tplc="CCF09FD0" w:tentative="1">
      <w:start w:val="1"/>
      <w:numFmt w:val="bullet"/>
      <w:lvlText w:val="•"/>
      <w:lvlJc w:val="left"/>
      <w:pPr>
        <w:tabs>
          <w:tab w:val="num" w:pos="3600"/>
        </w:tabs>
        <w:ind w:left="3600" w:hanging="360"/>
      </w:pPr>
      <w:rPr>
        <w:rFonts w:ascii="Arial" w:hAnsi="Arial" w:hint="default"/>
      </w:rPr>
    </w:lvl>
    <w:lvl w:ilvl="5" w:tplc="797E7118" w:tentative="1">
      <w:start w:val="1"/>
      <w:numFmt w:val="bullet"/>
      <w:lvlText w:val="•"/>
      <w:lvlJc w:val="left"/>
      <w:pPr>
        <w:tabs>
          <w:tab w:val="num" w:pos="4320"/>
        </w:tabs>
        <w:ind w:left="4320" w:hanging="360"/>
      </w:pPr>
      <w:rPr>
        <w:rFonts w:ascii="Arial" w:hAnsi="Arial" w:hint="default"/>
      </w:rPr>
    </w:lvl>
    <w:lvl w:ilvl="6" w:tplc="3238DF64" w:tentative="1">
      <w:start w:val="1"/>
      <w:numFmt w:val="bullet"/>
      <w:lvlText w:val="•"/>
      <w:lvlJc w:val="left"/>
      <w:pPr>
        <w:tabs>
          <w:tab w:val="num" w:pos="5040"/>
        </w:tabs>
        <w:ind w:left="5040" w:hanging="360"/>
      </w:pPr>
      <w:rPr>
        <w:rFonts w:ascii="Arial" w:hAnsi="Arial" w:hint="default"/>
      </w:rPr>
    </w:lvl>
    <w:lvl w:ilvl="7" w:tplc="B0205CBC" w:tentative="1">
      <w:start w:val="1"/>
      <w:numFmt w:val="bullet"/>
      <w:lvlText w:val="•"/>
      <w:lvlJc w:val="left"/>
      <w:pPr>
        <w:tabs>
          <w:tab w:val="num" w:pos="5760"/>
        </w:tabs>
        <w:ind w:left="5760" w:hanging="360"/>
      </w:pPr>
      <w:rPr>
        <w:rFonts w:ascii="Arial" w:hAnsi="Arial" w:hint="default"/>
      </w:rPr>
    </w:lvl>
    <w:lvl w:ilvl="8" w:tplc="FA7C1CB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803677A"/>
    <w:multiLevelType w:val="hybridMultilevel"/>
    <w:tmpl w:val="A094E9BE"/>
    <w:lvl w:ilvl="0" w:tplc="05A4E07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15:restartNumberingAfterBreak="0">
    <w:nsid w:val="7A2C31D6"/>
    <w:multiLevelType w:val="hybridMultilevel"/>
    <w:tmpl w:val="2CD2F5AC"/>
    <w:lvl w:ilvl="0" w:tplc="A3A09AF2">
      <w:start w:val="1"/>
      <w:numFmt w:val="bullet"/>
      <w:lvlText w:val=""/>
      <w:lvlJc w:val="left"/>
      <w:pPr>
        <w:ind w:left="1069" w:hanging="360"/>
      </w:pPr>
      <w:rPr>
        <w:rFonts w:ascii="Symbol" w:hAnsi="Symbol"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F007224"/>
    <w:multiLevelType w:val="hybridMultilevel"/>
    <w:tmpl w:val="02780D8C"/>
    <w:lvl w:ilvl="0" w:tplc="A3A09AF2">
      <w:start w:val="1"/>
      <w:numFmt w:val="bullet"/>
      <w:lvlText w:val=""/>
      <w:lvlJc w:val="left"/>
      <w:pPr>
        <w:ind w:left="1429" w:hanging="360"/>
      </w:pPr>
      <w:rPr>
        <w:rFonts w:ascii="Symbol" w:hAnsi="Symbol"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647390116">
    <w:abstractNumId w:val="33"/>
  </w:num>
  <w:num w:numId="2" w16cid:durableId="587543892">
    <w:abstractNumId w:val="26"/>
  </w:num>
  <w:num w:numId="3" w16cid:durableId="1468402199">
    <w:abstractNumId w:val="0"/>
  </w:num>
  <w:num w:numId="4" w16cid:durableId="340474871">
    <w:abstractNumId w:val="37"/>
  </w:num>
  <w:num w:numId="5" w16cid:durableId="2136409943">
    <w:abstractNumId w:val="29"/>
  </w:num>
  <w:num w:numId="6" w16cid:durableId="1900483175">
    <w:abstractNumId w:val="9"/>
  </w:num>
  <w:num w:numId="7" w16cid:durableId="17127629">
    <w:abstractNumId w:val="24"/>
  </w:num>
  <w:num w:numId="8" w16cid:durableId="1088380401">
    <w:abstractNumId w:val="11"/>
  </w:num>
  <w:num w:numId="9" w16cid:durableId="1977104326">
    <w:abstractNumId w:val="20"/>
  </w:num>
  <w:num w:numId="10" w16cid:durableId="885138302">
    <w:abstractNumId w:val="23"/>
  </w:num>
  <w:num w:numId="11" w16cid:durableId="1748531924">
    <w:abstractNumId w:val="5"/>
  </w:num>
  <w:num w:numId="12" w16cid:durableId="282806603">
    <w:abstractNumId w:val="15"/>
  </w:num>
  <w:num w:numId="13" w16cid:durableId="2005283332">
    <w:abstractNumId w:val="22"/>
  </w:num>
  <w:num w:numId="14" w16cid:durableId="35586103">
    <w:abstractNumId w:val="13"/>
  </w:num>
  <w:num w:numId="15" w16cid:durableId="141846633">
    <w:abstractNumId w:val="8"/>
  </w:num>
  <w:num w:numId="16" w16cid:durableId="1583641196">
    <w:abstractNumId w:val="28"/>
  </w:num>
  <w:num w:numId="17" w16cid:durableId="1611163757">
    <w:abstractNumId w:val="27"/>
  </w:num>
  <w:num w:numId="18" w16cid:durableId="298266302">
    <w:abstractNumId w:val="21"/>
  </w:num>
  <w:num w:numId="19" w16cid:durableId="528950857">
    <w:abstractNumId w:val="7"/>
  </w:num>
  <w:num w:numId="20" w16cid:durableId="368454927">
    <w:abstractNumId w:val="35"/>
  </w:num>
  <w:num w:numId="21" w16cid:durableId="573399578">
    <w:abstractNumId w:val="10"/>
  </w:num>
  <w:num w:numId="22" w16cid:durableId="698972636">
    <w:abstractNumId w:val="1"/>
  </w:num>
  <w:num w:numId="23" w16cid:durableId="1095058308">
    <w:abstractNumId w:val="18"/>
  </w:num>
  <w:num w:numId="24" w16cid:durableId="552692821">
    <w:abstractNumId w:val="31"/>
  </w:num>
  <w:num w:numId="25" w16cid:durableId="1089042460">
    <w:abstractNumId w:val="17"/>
  </w:num>
  <w:num w:numId="26" w16cid:durableId="264967977">
    <w:abstractNumId w:val="2"/>
  </w:num>
  <w:num w:numId="27" w16cid:durableId="1746143768">
    <w:abstractNumId w:val="3"/>
  </w:num>
  <w:num w:numId="28" w16cid:durableId="1007247809">
    <w:abstractNumId w:val="38"/>
  </w:num>
  <w:num w:numId="29" w16cid:durableId="2117015358">
    <w:abstractNumId w:val="6"/>
  </w:num>
  <w:num w:numId="30" w16cid:durableId="1131440880">
    <w:abstractNumId w:val="6"/>
    <w:lvlOverride w:ilvl="0">
      <w:startOverride w:val="1"/>
    </w:lvlOverride>
  </w:num>
  <w:num w:numId="31" w16cid:durableId="127818234">
    <w:abstractNumId w:val="14"/>
  </w:num>
  <w:num w:numId="32" w16cid:durableId="196744598">
    <w:abstractNumId w:val="32"/>
  </w:num>
  <w:num w:numId="33" w16cid:durableId="1585407558">
    <w:abstractNumId w:val="12"/>
  </w:num>
  <w:num w:numId="34" w16cid:durableId="1317103404">
    <w:abstractNumId w:val="16"/>
  </w:num>
  <w:num w:numId="35" w16cid:durableId="1715422869">
    <w:abstractNumId w:val="25"/>
  </w:num>
  <w:num w:numId="36" w16cid:durableId="1086422956">
    <w:abstractNumId w:val="36"/>
  </w:num>
  <w:num w:numId="37" w16cid:durableId="8156110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76039405">
    <w:abstractNumId w:val="30"/>
  </w:num>
  <w:num w:numId="39" w16cid:durableId="309671282">
    <w:abstractNumId w:val="19"/>
  </w:num>
  <w:num w:numId="40" w16cid:durableId="165025414">
    <w:abstractNumId w:val="34"/>
  </w:num>
  <w:num w:numId="41" w16cid:durableId="811603007">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vvw2p2pw2epece29x4vw0flz29e0exxazex&quot;&gt;remote sensing cotton&lt;record-ids&gt;&lt;item&gt;1&lt;/item&gt;&lt;/record-ids&gt;&lt;/item&gt;&lt;/Libraries&gt;"/>
  </w:docVars>
  <w:rsids>
    <w:rsidRoot w:val="00566582"/>
    <w:rsid w:val="00004153"/>
    <w:rsid w:val="00004D08"/>
    <w:rsid w:val="00007AC0"/>
    <w:rsid w:val="00011A4D"/>
    <w:rsid w:val="0001230F"/>
    <w:rsid w:val="0001408D"/>
    <w:rsid w:val="00015942"/>
    <w:rsid w:val="000167F8"/>
    <w:rsid w:val="00016BC5"/>
    <w:rsid w:val="0002071A"/>
    <w:rsid w:val="000228ED"/>
    <w:rsid w:val="000279C0"/>
    <w:rsid w:val="00031887"/>
    <w:rsid w:val="0003296F"/>
    <w:rsid w:val="00032CCA"/>
    <w:rsid w:val="00034AC0"/>
    <w:rsid w:val="000350AF"/>
    <w:rsid w:val="0003552F"/>
    <w:rsid w:val="00044479"/>
    <w:rsid w:val="0004451E"/>
    <w:rsid w:val="00044DC9"/>
    <w:rsid w:val="00045580"/>
    <w:rsid w:val="000505BF"/>
    <w:rsid w:val="00051C16"/>
    <w:rsid w:val="00057F99"/>
    <w:rsid w:val="000614FD"/>
    <w:rsid w:val="00065334"/>
    <w:rsid w:val="00066B59"/>
    <w:rsid w:val="00067DAA"/>
    <w:rsid w:val="000715E3"/>
    <w:rsid w:val="0007332C"/>
    <w:rsid w:val="0007403B"/>
    <w:rsid w:val="00074A89"/>
    <w:rsid w:val="00081852"/>
    <w:rsid w:val="00082B94"/>
    <w:rsid w:val="00083BA1"/>
    <w:rsid w:val="00093F93"/>
    <w:rsid w:val="00097EC6"/>
    <w:rsid w:val="000A02E7"/>
    <w:rsid w:val="000A2223"/>
    <w:rsid w:val="000A6C0E"/>
    <w:rsid w:val="000A7BE7"/>
    <w:rsid w:val="000B0FC9"/>
    <w:rsid w:val="000B121C"/>
    <w:rsid w:val="000B47CC"/>
    <w:rsid w:val="000B64D1"/>
    <w:rsid w:val="000B6DB4"/>
    <w:rsid w:val="000C27C6"/>
    <w:rsid w:val="000C3520"/>
    <w:rsid w:val="000C37BA"/>
    <w:rsid w:val="000C790D"/>
    <w:rsid w:val="000D3FB7"/>
    <w:rsid w:val="000D58F7"/>
    <w:rsid w:val="000D5E97"/>
    <w:rsid w:val="000D5FBE"/>
    <w:rsid w:val="000D694F"/>
    <w:rsid w:val="000D6D83"/>
    <w:rsid w:val="000E5B52"/>
    <w:rsid w:val="000E5D48"/>
    <w:rsid w:val="000E7BEA"/>
    <w:rsid w:val="000F0600"/>
    <w:rsid w:val="000F18B6"/>
    <w:rsid w:val="000F1A2A"/>
    <w:rsid w:val="000F29D1"/>
    <w:rsid w:val="000F3A02"/>
    <w:rsid w:val="000F3CCE"/>
    <w:rsid w:val="000F3EEB"/>
    <w:rsid w:val="000F691C"/>
    <w:rsid w:val="000F6BAF"/>
    <w:rsid w:val="00101A30"/>
    <w:rsid w:val="00101C01"/>
    <w:rsid w:val="001020D0"/>
    <w:rsid w:val="001024D1"/>
    <w:rsid w:val="0010462F"/>
    <w:rsid w:val="00107997"/>
    <w:rsid w:val="0011085C"/>
    <w:rsid w:val="00112EA6"/>
    <w:rsid w:val="00113E47"/>
    <w:rsid w:val="00114AC7"/>
    <w:rsid w:val="0011616A"/>
    <w:rsid w:val="001205CE"/>
    <w:rsid w:val="00122E1D"/>
    <w:rsid w:val="00130E70"/>
    <w:rsid w:val="00131F0A"/>
    <w:rsid w:val="00132FBA"/>
    <w:rsid w:val="00140CED"/>
    <w:rsid w:val="00144D71"/>
    <w:rsid w:val="001455E1"/>
    <w:rsid w:val="00145C66"/>
    <w:rsid w:val="00145D57"/>
    <w:rsid w:val="0014654B"/>
    <w:rsid w:val="0014767C"/>
    <w:rsid w:val="00147D6C"/>
    <w:rsid w:val="00150C9E"/>
    <w:rsid w:val="0015161F"/>
    <w:rsid w:val="00156D2E"/>
    <w:rsid w:val="00161BD1"/>
    <w:rsid w:val="00163AA3"/>
    <w:rsid w:val="0016690B"/>
    <w:rsid w:val="00166D54"/>
    <w:rsid w:val="00166F2D"/>
    <w:rsid w:val="00167001"/>
    <w:rsid w:val="00177FC4"/>
    <w:rsid w:val="0018356F"/>
    <w:rsid w:val="001851AD"/>
    <w:rsid w:val="00192A8B"/>
    <w:rsid w:val="001935F8"/>
    <w:rsid w:val="00193A6E"/>
    <w:rsid w:val="001A10B8"/>
    <w:rsid w:val="001A15CB"/>
    <w:rsid w:val="001A1FA6"/>
    <w:rsid w:val="001A3DDF"/>
    <w:rsid w:val="001A60BF"/>
    <w:rsid w:val="001A77BB"/>
    <w:rsid w:val="001B0180"/>
    <w:rsid w:val="001B2078"/>
    <w:rsid w:val="001B6D48"/>
    <w:rsid w:val="001B79DF"/>
    <w:rsid w:val="001C09CD"/>
    <w:rsid w:val="001C0D31"/>
    <w:rsid w:val="001C19C1"/>
    <w:rsid w:val="001C41DA"/>
    <w:rsid w:val="001C5B29"/>
    <w:rsid w:val="001C760E"/>
    <w:rsid w:val="001D20B2"/>
    <w:rsid w:val="001E03D7"/>
    <w:rsid w:val="001E0B85"/>
    <w:rsid w:val="001E0BDD"/>
    <w:rsid w:val="001E397F"/>
    <w:rsid w:val="001E53A1"/>
    <w:rsid w:val="001E5BED"/>
    <w:rsid w:val="001E5E9B"/>
    <w:rsid w:val="001E68D5"/>
    <w:rsid w:val="001F2086"/>
    <w:rsid w:val="001F4EA0"/>
    <w:rsid w:val="0020040C"/>
    <w:rsid w:val="00200E1A"/>
    <w:rsid w:val="002011BF"/>
    <w:rsid w:val="00201911"/>
    <w:rsid w:val="00202A9E"/>
    <w:rsid w:val="00203A3E"/>
    <w:rsid w:val="00203B37"/>
    <w:rsid w:val="00205D36"/>
    <w:rsid w:val="002104E6"/>
    <w:rsid w:val="00210E58"/>
    <w:rsid w:val="00210FF9"/>
    <w:rsid w:val="002144A1"/>
    <w:rsid w:val="00220FC8"/>
    <w:rsid w:val="0022321B"/>
    <w:rsid w:val="002240FD"/>
    <w:rsid w:val="00225C54"/>
    <w:rsid w:val="00227C94"/>
    <w:rsid w:val="002303F4"/>
    <w:rsid w:val="00230F98"/>
    <w:rsid w:val="00232AC1"/>
    <w:rsid w:val="0023426B"/>
    <w:rsid w:val="002418AE"/>
    <w:rsid w:val="00243130"/>
    <w:rsid w:val="00243F46"/>
    <w:rsid w:val="00244493"/>
    <w:rsid w:val="00246DCD"/>
    <w:rsid w:val="0024720E"/>
    <w:rsid w:val="00251858"/>
    <w:rsid w:val="00253946"/>
    <w:rsid w:val="002555DB"/>
    <w:rsid w:val="00261094"/>
    <w:rsid w:val="002657B7"/>
    <w:rsid w:val="00271D98"/>
    <w:rsid w:val="00274580"/>
    <w:rsid w:val="00275AB5"/>
    <w:rsid w:val="00275AE8"/>
    <w:rsid w:val="00277272"/>
    <w:rsid w:val="00280FE6"/>
    <w:rsid w:val="002851CC"/>
    <w:rsid w:val="00285979"/>
    <w:rsid w:val="002859C4"/>
    <w:rsid w:val="00291245"/>
    <w:rsid w:val="0029305D"/>
    <w:rsid w:val="00293A55"/>
    <w:rsid w:val="00294C33"/>
    <w:rsid w:val="00294D43"/>
    <w:rsid w:val="002976DE"/>
    <w:rsid w:val="00297CC1"/>
    <w:rsid w:val="002A0048"/>
    <w:rsid w:val="002A26EA"/>
    <w:rsid w:val="002A712C"/>
    <w:rsid w:val="002B40F1"/>
    <w:rsid w:val="002B476A"/>
    <w:rsid w:val="002B72D1"/>
    <w:rsid w:val="002C1CF3"/>
    <w:rsid w:val="002C3618"/>
    <w:rsid w:val="002C4282"/>
    <w:rsid w:val="002C6B98"/>
    <w:rsid w:val="002C7E89"/>
    <w:rsid w:val="002D0A0B"/>
    <w:rsid w:val="002D67E3"/>
    <w:rsid w:val="002D6BB2"/>
    <w:rsid w:val="002E0509"/>
    <w:rsid w:val="002E3850"/>
    <w:rsid w:val="002E5F7D"/>
    <w:rsid w:val="002E6ACC"/>
    <w:rsid w:val="002E6D31"/>
    <w:rsid w:val="002E7780"/>
    <w:rsid w:val="002F2B2C"/>
    <w:rsid w:val="002F675D"/>
    <w:rsid w:val="002F6BC2"/>
    <w:rsid w:val="002F7457"/>
    <w:rsid w:val="00300E6A"/>
    <w:rsid w:val="003021D7"/>
    <w:rsid w:val="003021DF"/>
    <w:rsid w:val="003029DD"/>
    <w:rsid w:val="00302BDD"/>
    <w:rsid w:val="00305298"/>
    <w:rsid w:val="00305608"/>
    <w:rsid w:val="00307469"/>
    <w:rsid w:val="00307D8A"/>
    <w:rsid w:val="00312E25"/>
    <w:rsid w:val="0031675E"/>
    <w:rsid w:val="00316763"/>
    <w:rsid w:val="00316957"/>
    <w:rsid w:val="00321222"/>
    <w:rsid w:val="003227B2"/>
    <w:rsid w:val="00322E1A"/>
    <w:rsid w:val="00323ED1"/>
    <w:rsid w:val="00324206"/>
    <w:rsid w:val="0032797D"/>
    <w:rsid w:val="00331645"/>
    <w:rsid w:val="00333881"/>
    <w:rsid w:val="00335247"/>
    <w:rsid w:val="00337073"/>
    <w:rsid w:val="00337C6E"/>
    <w:rsid w:val="00340DFE"/>
    <w:rsid w:val="00341F95"/>
    <w:rsid w:val="00342A7B"/>
    <w:rsid w:val="003438B2"/>
    <w:rsid w:val="0035433E"/>
    <w:rsid w:val="003549A3"/>
    <w:rsid w:val="00355263"/>
    <w:rsid w:val="00356E72"/>
    <w:rsid w:val="00357BFB"/>
    <w:rsid w:val="00360FC0"/>
    <w:rsid w:val="00362DE8"/>
    <w:rsid w:val="00364922"/>
    <w:rsid w:val="00365D26"/>
    <w:rsid w:val="00366CC3"/>
    <w:rsid w:val="00366EC4"/>
    <w:rsid w:val="00370958"/>
    <w:rsid w:val="00373B0B"/>
    <w:rsid w:val="00373BB7"/>
    <w:rsid w:val="003745E0"/>
    <w:rsid w:val="00375BB4"/>
    <w:rsid w:val="00380573"/>
    <w:rsid w:val="0038272D"/>
    <w:rsid w:val="00382BEC"/>
    <w:rsid w:val="003840D9"/>
    <w:rsid w:val="0038581D"/>
    <w:rsid w:val="003874F3"/>
    <w:rsid w:val="00390731"/>
    <w:rsid w:val="00391290"/>
    <w:rsid w:val="003949B0"/>
    <w:rsid w:val="003959E6"/>
    <w:rsid w:val="0039622A"/>
    <w:rsid w:val="00396F74"/>
    <w:rsid w:val="003A0073"/>
    <w:rsid w:val="003A2642"/>
    <w:rsid w:val="003B4F34"/>
    <w:rsid w:val="003B5FE5"/>
    <w:rsid w:val="003B6167"/>
    <w:rsid w:val="003B7091"/>
    <w:rsid w:val="003B7692"/>
    <w:rsid w:val="003B788E"/>
    <w:rsid w:val="003C0C0E"/>
    <w:rsid w:val="003C0D9F"/>
    <w:rsid w:val="003C1CFB"/>
    <w:rsid w:val="003C2445"/>
    <w:rsid w:val="003D0F85"/>
    <w:rsid w:val="003D64BB"/>
    <w:rsid w:val="003D7BE5"/>
    <w:rsid w:val="003D7C3B"/>
    <w:rsid w:val="003E128A"/>
    <w:rsid w:val="003E3B04"/>
    <w:rsid w:val="003E41AE"/>
    <w:rsid w:val="003E633C"/>
    <w:rsid w:val="003E65A2"/>
    <w:rsid w:val="003F134B"/>
    <w:rsid w:val="003F3C02"/>
    <w:rsid w:val="003F4F17"/>
    <w:rsid w:val="00400FA2"/>
    <w:rsid w:val="004043B2"/>
    <w:rsid w:val="004067B9"/>
    <w:rsid w:val="00407E52"/>
    <w:rsid w:val="00411D5D"/>
    <w:rsid w:val="0041354D"/>
    <w:rsid w:val="00415730"/>
    <w:rsid w:val="004163C5"/>
    <w:rsid w:val="004215FD"/>
    <w:rsid w:val="004241D2"/>
    <w:rsid w:val="004254D5"/>
    <w:rsid w:val="00427325"/>
    <w:rsid w:val="00432C4C"/>
    <w:rsid w:val="0043343C"/>
    <w:rsid w:val="00434F44"/>
    <w:rsid w:val="004356D2"/>
    <w:rsid w:val="004361D8"/>
    <w:rsid w:val="0044177D"/>
    <w:rsid w:val="00441B9E"/>
    <w:rsid w:val="0044284E"/>
    <w:rsid w:val="00443A19"/>
    <w:rsid w:val="004450D0"/>
    <w:rsid w:val="00445D4F"/>
    <w:rsid w:val="00447118"/>
    <w:rsid w:val="004534F9"/>
    <w:rsid w:val="00453C38"/>
    <w:rsid w:val="00455416"/>
    <w:rsid w:val="00455E67"/>
    <w:rsid w:val="00457CFB"/>
    <w:rsid w:val="00457EA1"/>
    <w:rsid w:val="00464428"/>
    <w:rsid w:val="00464FCB"/>
    <w:rsid w:val="00465E86"/>
    <w:rsid w:val="00470C84"/>
    <w:rsid w:val="004713F9"/>
    <w:rsid w:val="004721BB"/>
    <w:rsid w:val="004738CC"/>
    <w:rsid w:val="004753CA"/>
    <w:rsid w:val="0047567B"/>
    <w:rsid w:val="0047699A"/>
    <w:rsid w:val="004769DE"/>
    <w:rsid w:val="00476FC9"/>
    <w:rsid w:val="0047734A"/>
    <w:rsid w:val="00486A62"/>
    <w:rsid w:val="004874DF"/>
    <w:rsid w:val="00487A88"/>
    <w:rsid w:val="004900C1"/>
    <w:rsid w:val="00492848"/>
    <w:rsid w:val="00493626"/>
    <w:rsid w:val="00495449"/>
    <w:rsid w:val="004A0E5D"/>
    <w:rsid w:val="004A0ECD"/>
    <w:rsid w:val="004A151D"/>
    <w:rsid w:val="004B0C1A"/>
    <w:rsid w:val="004B2DBE"/>
    <w:rsid w:val="004B3AE4"/>
    <w:rsid w:val="004B480C"/>
    <w:rsid w:val="004C2328"/>
    <w:rsid w:val="004C3010"/>
    <w:rsid w:val="004C37F9"/>
    <w:rsid w:val="004C6564"/>
    <w:rsid w:val="004C73C9"/>
    <w:rsid w:val="004C7A5D"/>
    <w:rsid w:val="004D4108"/>
    <w:rsid w:val="004D5136"/>
    <w:rsid w:val="004D6C63"/>
    <w:rsid w:val="004D6E93"/>
    <w:rsid w:val="004D7922"/>
    <w:rsid w:val="004D7E6A"/>
    <w:rsid w:val="004E0D3E"/>
    <w:rsid w:val="004E4837"/>
    <w:rsid w:val="004E4899"/>
    <w:rsid w:val="004E54ED"/>
    <w:rsid w:val="004E6347"/>
    <w:rsid w:val="004F1942"/>
    <w:rsid w:val="004F2619"/>
    <w:rsid w:val="004F4C83"/>
    <w:rsid w:val="004F57F9"/>
    <w:rsid w:val="004F6A79"/>
    <w:rsid w:val="00500163"/>
    <w:rsid w:val="00500C92"/>
    <w:rsid w:val="0050426B"/>
    <w:rsid w:val="00506898"/>
    <w:rsid w:val="00506F70"/>
    <w:rsid w:val="005107D8"/>
    <w:rsid w:val="005139C8"/>
    <w:rsid w:val="00515082"/>
    <w:rsid w:val="005156F7"/>
    <w:rsid w:val="00517CC8"/>
    <w:rsid w:val="00521CEB"/>
    <w:rsid w:val="00522CB7"/>
    <w:rsid w:val="00523F4C"/>
    <w:rsid w:val="00524948"/>
    <w:rsid w:val="00524B3D"/>
    <w:rsid w:val="00527337"/>
    <w:rsid w:val="00536647"/>
    <w:rsid w:val="005419CB"/>
    <w:rsid w:val="00541CDF"/>
    <w:rsid w:val="00542686"/>
    <w:rsid w:val="00543275"/>
    <w:rsid w:val="00544CAB"/>
    <w:rsid w:val="0054746B"/>
    <w:rsid w:val="005545CB"/>
    <w:rsid w:val="005552DE"/>
    <w:rsid w:val="005558CB"/>
    <w:rsid w:val="00555AC6"/>
    <w:rsid w:val="005561B0"/>
    <w:rsid w:val="00556849"/>
    <w:rsid w:val="00561844"/>
    <w:rsid w:val="00562690"/>
    <w:rsid w:val="00562860"/>
    <w:rsid w:val="005646EC"/>
    <w:rsid w:val="00566582"/>
    <w:rsid w:val="00570069"/>
    <w:rsid w:val="00576AB4"/>
    <w:rsid w:val="00576DD3"/>
    <w:rsid w:val="00576DE5"/>
    <w:rsid w:val="00580123"/>
    <w:rsid w:val="00581288"/>
    <w:rsid w:val="005829F7"/>
    <w:rsid w:val="00583EE8"/>
    <w:rsid w:val="00583F58"/>
    <w:rsid w:val="00584AF3"/>
    <w:rsid w:val="00586A64"/>
    <w:rsid w:val="00590BAA"/>
    <w:rsid w:val="00593313"/>
    <w:rsid w:val="00593755"/>
    <w:rsid w:val="005972DF"/>
    <w:rsid w:val="005974B1"/>
    <w:rsid w:val="005A2D6F"/>
    <w:rsid w:val="005A354C"/>
    <w:rsid w:val="005A43EA"/>
    <w:rsid w:val="005A60CC"/>
    <w:rsid w:val="005B02BE"/>
    <w:rsid w:val="005B3D62"/>
    <w:rsid w:val="005B43C7"/>
    <w:rsid w:val="005B6341"/>
    <w:rsid w:val="005B6FB2"/>
    <w:rsid w:val="005B74DE"/>
    <w:rsid w:val="005C0B25"/>
    <w:rsid w:val="005C0B5C"/>
    <w:rsid w:val="005C3A94"/>
    <w:rsid w:val="005C4B38"/>
    <w:rsid w:val="005C58C3"/>
    <w:rsid w:val="005D2122"/>
    <w:rsid w:val="005E1169"/>
    <w:rsid w:val="005E12FF"/>
    <w:rsid w:val="005E33F3"/>
    <w:rsid w:val="005E3DC3"/>
    <w:rsid w:val="005E447D"/>
    <w:rsid w:val="005E4C5C"/>
    <w:rsid w:val="005F3813"/>
    <w:rsid w:val="005F7797"/>
    <w:rsid w:val="005F7B34"/>
    <w:rsid w:val="0060431E"/>
    <w:rsid w:val="00604EFF"/>
    <w:rsid w:val="0061001E"/>
    <w:rsid w:val="00610596"/>
    <w:rsid w:val="00611F89"/>
    <w:rsid w:val="006149E2"/>
    <w:rsid w:val="00617663"/>
    <w:rsid w:val="00622EE8"/>
    <w:rsid w:val="00623B15"/>
    <w:rsid w:val="006243B1"/>
    <w:rsid w:val="006267F7"/>
    <w:rsid w:val="00630596"/>
    <w:rsid w:val="00631024"/>
    <w:rsid w:val="0063577F"/>
    <w:rsid w:val="00637AA3"/>
    <w:rsid w:val="00637CA9"/>
    <w:rsid w:val="00640C66"/>
    <w:rsid w:val="00644BEF"/>
    <w:rsid w:val="00651CAB"/>
    <w:rsid w:val="0065208E"/>
    <w:rsid w:val="00654971"/>
    <w:rsid w:val="00656C9A"/>
    <w:rsid w:val="00662CF6"/>
    <w:rsid w:val="00664200"/>
    <w:rsid w:val="0066628F"/>
    <w:rsid w:val="00666941"/>
    <w:rsid w:val="00666BD1"/>
    <w:rsid w:val="006671ED"/>
    <w:rsid w:val="00667BEF"/>
    <w:rsid w:val="00670272"/>
    <w:rsid w:val="00672A7D"/>
    <w:rsid w:val="006769B2"/>
    <w:rsid w:val="0068174F"/>
    <w:rsid w:val="0068189B"/>
    <w:rsid w:val="006832C4"/>
    <w:rsid w:val="00683F6D"/>
    <w:rsid w:val="0068430B"/>
    <w:rsid w:val="0069032C"/>
    <w:rsid w:val="006911D2"/>
    <w:rsid w:val="0069232D"/>
    <w:rsid w:val="00692F6F"/>
    <w:rsid w:val="00694F8B"/>
    <w:rsid w:val="0069583B"/>
    <w:rsid w:val="00696E1C"/>
    <w:rsid w:val="0069750E"/>
    <w:rsid w:val="006A03E1"/>
    <w:rsid w:val="006A04C7"/>
    <w:rsid w:val="006A2331"/>
    <w:rsid w:val="006A48FC"/>
    <w:rsid w:val="006A636B"/>
    <w:rsid w:val="006B217F"/>
    <w:rsid w:val="006B281F"/>
    <w:rsid w:val="006B44AA"/>
    <w:rsid w:val="006B7AD6"/>
    <w:rsid w:val="006C73EA"/>
    <w:rsid w:val="006C74D3"/>
    <w:rsid w:val="006D056F"/>
    <w:rsid w:val="006D1130"/>
    <w:rsid w:val="006D269E"/>
    <w:rsid w:val="006D581A"/>
    <w:rsid w:val="006D697A"/>
    <w:rsid w:val="006D7FFA"/>
    <w:rsid w:val="006E0958"/>
    <w:rsid w:val="006E1779"/>
    <w:rsid w:val="006E21D9"/>
    <w:rsid w:val="006E3475"/>
    <w:rsid w:val="006E539B"/>
    <w:rsid w:val="006F216E"/>
    <w:rsid w:val="006F2429"/>
    <w:rsid w:val="006F43E1"/>
    <w:rsid w:val="006F4A80"/>
    <w:rsid w:val="006F523F"/>
    <w:rsid w:val="00701616"/>
    <w:rsid w:val="00703303"/>
    <w:rsid w:val="00707BB8"/>
    <w:rsid w:val="00707F69"/>
    <w:rsid w:val="00710234"/>
    <w:rsid w:val="00711DAA"/>
    <w:rsid w:val="00716C71"/>
    <w:rsid w:val="00720204"/>
    <w:rsid w:val="00722938"/>
    <w:rsid w:val="00722B29"/>
    <w:rsid w:val="007235F9"/>
    <w:rsid w:val="007270B1"/>
    <w:rsid w:val="00731EB3"/>
    <w:rsid w:val="00733B96"/>
    <w:rsid w:val="00741500"/>
    <w:rsid w:val="00741C9C"/>
    <w:rsid w:val="00741CAC"/>
    <w:rsid w:val="00742054"/>
    <w:rsid w:val="00745B3F"/>
    <w:rsid w:val="007475D2"/>
    <w:rsid w:val="007511EF"/>
    <w:rsid w:val="00751667"/>
    <w:rsid w:val="00752D3A"/>
    <w:rsid w:val="00754E9F"/>
    <w:rsid w:val="0075626E"/>
    <w:rsid w:val="00760253"/>
    <w:rsid w:val="00760455"/>
    <w:rsid w:val="00760F02"/>
    <w:rsid w:val="00765867"/>
    <w:rsid w:val="007710A4"/>
    <w:rsid w:val="00776F60"/>
    <w:rsid w:val="00783E6B"/>
    <w:rsid w:val="0078438F"/>
    <w:rsid w:val="007846AB"/>
    <w:rsid w:val="00785A1A"/>
    <w:rsid w:val="00785CF6"/>
    <w:rsid w:val="00787DC9"/>
    <w:rsid w:val="00791950"/>
    <w:rsid w:val="00796711"/>
    <w:rsid w:val="007975DB"/>
    <w:rsid w:val="007976BB"/>
    <w:rsid w:val="007A0AEB"/>
    <w:rsid w:val="007A78B7"/>
    <w:rsid w:val="007A7B2A"/>
    <w:rsid w:val="007B2140"/>
    <w:rsid w:val="007B23C5"/>
    <w:rsid w:val="007B31A8"/>
    <w:rsid w:val="007B7C79"/>
    <w:rsid w:val="007C350D"/>
    <w:rsid w:val="007C39C1"/>
    <w:rsid w:val="007C39F8"/>
    <w:rsid w:val="007C3CA3"/>
    <w:rsid w:val="007C42E8"/>
    <w:rsid w:val="007C7EC6"/>
    <w:rsid w:val="007D079E"/>
    <w:rsid w:val="007D1148"/>
    <w:rsid w:val="007D2581"/>
    <w:rsid w:val="007D26F7"/>
    <w:rsid w:val="007D61FF"/>
    <w:rsid w:val="007D77AE"/>
    <w:rsid w:val="007E30A8"/>
    <w:rsid w:val="007E3A0A"/>
    <w:rsid w:val="007E47E1"/>
    <w:rsid w:val="007E5778"/>
    <w:rsid w:val="007F057A"/>
    <w:rsid w:val="007F187A"/>
    <w:rsid w:val="007F3301"/>
    <w:rsid w:val="007F3413"/>
    <w:rsid w:val="007F3B9D"/>
    <w:rsid w:val="007F3D93"/>
    <w:rsid w:val="007F4474"/>
    <w:rsid w:val="007F4DF6"/>
    <w:rsid w:val="007F5A20"/>
    <w:rsid w:val="007F6880"/>
    <w:rsid w:val="007F6FA4"/>
    <w:rsid w:val="008013CE"/>
    <w:rsid w:val="008029D4"/>
    <w:rsid w:val="00804507"/>
    <w:rsid w:val="008055EC"/>
    <w:rsid w:val="00816D36"/>
    <w:rsid w:val="00817512"/>
    <w:rsid w:val="00820025"/>
    <w:rsid w:val="008205F7"/>
    <w:rsid w:val="0082254C"/>
    <w:rsid w:val="008231FE"/>
    <w:rsid w:val="00832FC2"/>
    <w:rsid w:val="00833CB0"/>
    <w:rsid w:val="008346BE"/>
    <w:rsid w:val="00835FB2"/>
    <w:rsid w:val="00836089"/>
    <w:rsid w:val="0084218B"/>
    <w:rsid w:val="008441D5"/>
    <w:rsid w:val="00844CE3"/>
    <w:rsid w:val="00845398"/>
    <w:rsid w:val="00846C84"/>
    <w:rsid w:val="008505B3"/>
    <w:rsid w:val="008528AC"/>
    <w:rsid w:val="00852E51"/>
    <w:rsid w:val="008619BA"/>
    <w:rsid w:val="0086332E"/>
    <w:rsid w:val="0086609D"/>
    <w:rsid w:val="00867516"/>
    <w:rsid w:val="0086792D"/>
    <w:rsid w:val="0088405D"/>
    <w:rsid w:val="00884709"/>
    <w:rsid w:val="00885B64"/>
    <w:rsid w:val="00885F21"/>
    <w:rsid w:val="00887145"/>
    <w:rsid w:val="008873DC"/>
    <w:rsid w:val="00887831"/>
    <w:rsid w:val="008926D7"/>
    <w:rsid w:val="0089331D"/>
    <w:rsid w:val="008934FA"/>
    <w:rsid w:val="00893573"/>
    <w:rsid w:val="00893E9D"/>
    <w:rsid w:val="00896720"/>
    <w:rsid w:val="0089759D"/>
    <w:rsid w:val="008A291A"/>
    <w:rsid w:val="008A2B6E"/>
    <w:rsid w:val="008A5B5D"/>
    <w:rsid w:val="008A6904"/>
    <w:rsid w:val="008B3AFC"/>
    <w:rsid w:val="008B5005"/>
    <w:rsid w:val="008B666E"/>
    <w:rsid w:val="008C139F"/>
    <w:rsid w:val="008C22AA"/>
    <w:rsid w:val="008C251C"/>
    <w:rsid w:val="008C71C1"/>
    <w:rsid w:val="008C7D26"/>
    <w:rsid w:val="008D0F14"/>
    <w:rsid w:val="008D59F7"/>
    <w:rsid w:val="008D5A26"/>
    <w:rsid w:val="008D6CE2"/>
    <w:rsid w:val="008D7351"/>
    <w:rsid w:val="008D7A56"/>
    <w:rsid w:val="008E1591"/>
    <w:rsid w:val="008E1593"/>
    <w:rsid w:val="008E1CCD"/>
    <w:rsid w:val="008E3ED1"/>
    <w:rsid w:val="008E5C62"/>
    <w:rsid w:val="008E5EBF"/>
    <w:rsid w:val="008E631E"/>
    <w:rsid w:val="008E745C"/>
    <w:rsid w:val="008F0DC5"/>
    <w:rsid w:val="008F23F5"/>
    <w:rsid w:val="008F462E"/>
    <w:rsid w:val="008F49FA"/>
    <w:rsid w:val="008F61F3"/>
    <w:rsid w:val="008F66EC"/>
    <w:rsid w:val="008F6D6C"/>
    <w:rsid w:val="009000E2"/>
    <w:rsid w:val="0090020D"/>
    <w:rsid w:val="0091101A"/>
    <w:rsid w:val="00913AFF"/>
    <w:rsid w:val="009173B2"/>
    <w:rsid w:val="009226D1"/>
    <w:rsid w:val="0092288C"/>
    <w:rsid w:val="00923DF1"/>
    <w:rsid w:val="00927C68"/>
    <w:rsid w:val="0093326E"/>
    <w:rsid w:val="009332EE"/>
    <w:rsid w:val="009336AE"/>
    <w:rsid w:val="00935662"/>
    <w:rsid w:val="00936653"/>
    <w:rsid w:val="00942124"/>
    <w:rsid w:val="00942B7E"/>
    <w:rsid w:val="009435A3"/>
    <w:rsid w:val="00944C86"/>
    <w:rsid w:val="00950FCD"/>
    <w:rsid w:val="009551A0"/>
    <w:rsid w:val="00955E97"/>
    <w:rsid w:val="0095607B"/>
    <w:rsid w:val="00956D0F"/>
    <w:rsid w:val="00957099"/>
    <w:rsid w:val="00957C97"/>
    <w:rsid w:val="009634EF"/>
    <w:rsid w:val="009637D7"/>
    <w:rsid w:val="009656B0"/>
    <w:rsid w:val="00966BAD"/>
    <w:rsid w:val="00967642"/>
    <w:rsid w:val="00971BF4"/>
    <w:rsid w:val="00975BC8"/>
    <w:rsid w:val="00976520"/>
    <w:rsid w:val="00977142"/>
    <w:rsid w:val="00980993"/>
    <w:rsid w:val="00982F67"/>
    <w:rsid w:val="00984562"/>
    <w:rsid w:val="00986033"/>
    <w:rsid w:val="009873FE"/>
    <w:rsid w:val="00990FAE"/>
    <w:rsid w:val="00991543"/>
    <w:rsid w:val="00993FEC"/>
    <w:rsid w:val="009957C5"/>
    <w:rsid w:val="009975AE"/>
    <w:rsid w:val="009A0BC8"/>
    <w:rsid w:val="009A1C54"/>
    <w:rsid w:val="009A469E"/>
    <w:rsid w:val="009A6284"/>
    <w:rsid w:val="009A6955"/>
    <w:rsid w:val="009A6CDD"/>
    <w:rsid w:val="009A727C"/>
    <w:rsid w:val="009A7A15"/>
    <w:rsid w:val="009B07DD"/>
    <w:rsid w:val="009B2932"/>
    <w:rsid w:val="009B30E3"/>
    <w:rsid w:val="009B5A21"/>
    <w:rsid w:val="009B5FE1"/>
    <w:rsid w:val="009B618A"/>
    <w:rsid w:val="009B747E"/>
    <w:rsid w:val="009B74BF"/>
    <w:rsid w:val="009C1203"/>
    <w:rsid w:val="009C533B"/>
    <w:rsid w:val="009C6CFF"/>
    <w:rsid w:val="009C7B9B"/>
    <w:rsid w:val="009D0FD7"/>
    <w:rsid w:val="009D1DBE"/>
    <w:rsid w:val="009D4731"/>
    <w:rsid w:val="009D5A2C"/>
    <w:rsid w:val="009D6428"/>
    <w:rsid w:val="009E0342"/>
    <w:rsid w:val="009E044E"/>
    <w:rsid w:val="009E065B"/>
    <w:rsid w:val="009E1136"/>
    <w:rsid w:val="009E2CED"/>
    <w:rsid w:val="009E5378"/>
    <w:rsid w:val="009E65E7"/>
    <w:rsid w:val="009E73FC"/>
    <w:rsid w:val="009E75FF"/>
    <w:rsid w:val="009E7DE7"/>
    <w:rsid w:val="009F19E1"/>
    <w:rsid w:val="009F3E62"/>
    <w:rsid w:val="009F4E37"/>
    <w:rsid w:val="009F5C4B"/>
    <w:rsid w:val="009F5E5A"/>
    <w:rsid w:val="00A0031A"/>
    <w:rsid w:val="00A016E9"/>
    <w:rsid w:val="00A02836"/>
    <w:rsid w:val="00A05F4A"/>
    <w:rsid w:val="00A1151B"/>
    <w:rsid w:val="00A1411E"/>
    <w:rsid w:val="00A2034B"/>
    <w:rsid w:val="00A20E14"/>
    <w:rsid w:val="00A2163C"/>
    <w:rsid w:val="00A22FF1"/>
    <w:rsid w:val="00A24746"/>
    <w:rsid w:val="00A258D4"/>
    <w:rsid w:val="00A3195B"/>
    <w:rsid w:val="00A34565"/>
    <w:rsid w:val="00A35960"/>
    <w:rsid w:val="00A35A09"/>
    <w:rsid w:val="00A377AF"/>
    <w:rsid w:val="00A41108"/>
    <w:rsid w:val="00A41EEA"/>
    <w:rsid w:val="00A43D8B"/>
    <w:rsid w:val="00A46BD8"/>
    <w:rsid w:val="00A5546D"/>
    <w:rsid w:val="00A55A0F"/>
    <w:rsid w:val="00A57784"/>
    <w:rsid w:val="00A626FC"/>
    <w:rsid w:val="00A63049"/>
    <w:rsid w:val="00A635E9"/>
    <w:rsid w:val="00A63DC4"/>
    <w:rsid w:val="00A64DCC"/>
    <w:rsid w:val="00A6606E"/>
    <w:rsid w:val="00A66A6B"/>
    <w:rsid w:val="00A66E3F"/>
    <w:rsid w:val="00A703ED"/>
    <w:rsid w:val="00A73106"/>
    <w:rsid w:val="00A731E5"/>
    <w:rsid w:val="00A73830"/>
    <w:rsid w:val="00A74FCA"/>
    <w:rsid w:val="00A76015"/>
    <w:rsid w:val="00A764CD"/>
    <w:rsid w:val="00A76E77"/>
    <w:rsid w:val="00A77B9B"/>
    <w:rsid w:val="00A827ED"/>
    <w:rsid w:val="00A836A4"/>
    <w:rsid w:val="00A8795F"/>
    <w:rsid w:val="00A9040B"/>
    <w:rsid w:val="00A92291"/>
    <w:rsid w:val="00A93179"/>
    <w:rsid w:val="00A93691"/>
    <w:rsid w:val="00A96579"/>
    <w:rsid w:val="00AA26E2"/>
    <w:rsid w:val="00AA2A8F"/>
    <w:rsid w:val="00AA3F61"/>
    <w:rsid w:val="00AA6B2C"/>
    <w:rsid w:val="00AB3628"/>
    <w:rsid w:val="00AB5DA3"/>
    <w:rsid w:val="00AB5F4E"/>
    <w:rsid w:val="00AB64FA"/>
    <w:rsid w:val="00AB71FC"/>
    <w:rsid w:val="00AB729E"/>
    <w:rsid w:val="00AC06DD"/>
    <w:rsid w:val="00AC176A"/>
    <w:rsid w:val="00AC2A2A"/>
    <w:rsid w:val="00AC2C42"/>
    <w:rsid w:val="00AC2D11"/>
    <w:rsid w:val="00AC512A"/>
    <w:rsid w:val="00AC6118"/>
    <w:rsid w:val="00AD250D"/>
    <w:rsid w:val="00AD2A37"/>
    <w:rsid w:val="00AD4499"/>
    <w:rsid w:val="00AE6F06"/>
    <w:rsid w:val="00AF0C4F"/>
    <w:rsid w:val="00AF1F0D"/>
    <w:rsid w:val="00AF22E0"/>
    <w:rsid w:val="00AF2E45"/>
    <w:rsid w:val="00B026F5"/>
    <w:rsid w:val="00B0418A"/>
    <w:rsid w:val="00B0653B"/>
    <w:rsid w:val="00B072D9"/>
    <w:rsid w:val="00B12702"/>
    <w:rsid w:val="00B130F1"/>
    <w:rsid w:val="00B1476F"/>
    <w:rsid w:val="00B14EDB"/>
    <w:rsid w:val="00B15097"/>
    <w:rsid w:val="00B15249"/>
    <w:rsid w:val="00B165AB"/>
    <w:rsid w:val="00B2226E"/>
    <w:rsid w:val="00B2334F"/>
    <w:rsid w:val="00B2357A"/>
    <w:rsid w:val="00B23674"/>
    <w:rsid w:val="00B26841"/>
    <w:rsid w:val="00B27987"/>
    <w:rsid w:val="00B30741"/>
    <w:rsid w:val="00B34EBB"/>
    <w:rsid w:val="00B35A3D"/>
    <w:rsid w:val="00B35A83"/>
    <w:rsid w:val="00B35B2C"/>
    <w:rsid w:val="00B36A89"/>
    <w:rsid w:val="00B400F8"/>
    <w:rsid w:val="00B418F1"/>
    <w:rsid w:val="00B41F9D"/>
    <w:rsid w:val="00B424EA"/>
    <w:rsid w:val="00B42BB8"/>
    <w:rsid w:val="00B43D7F"/>
    <w:rsid w:val="00B500C5"/>
    <w:rsid w:val="00B51536"/>
    <w:rsid w:val="00B5170B"/>
    <w:rsid w:val="00B52409"/>
    <w:rsid w:val="00B556D3"/>
    <w:rsid w:val="00B56B1F"/>
    <w:rsid w:val="00B60519"/>
    <w:rsid w:val="00B60FF3"/>
    <w:rsid w:val="00B6111E"/>
    <w:rsid w:val="00B618DB"/>
    <w:rsid w:val="00B62BE5"/>
    <w:rsid w:val="00B635CF"/>
    <w:rsid w:val="00B6364E"/>
    <w:rsid w:val="00B63A98"/>
    <w:rsid w:val="00B64250"/>
    <w:rsid w:val="00B70A1C"/>
    <w:rsid w:val="00B72290"/>
    <w:rsid w:val="00B72F05"/>
    <w:rsid w:val="00B75182"/>
    <w:rsid w:val="00B75BF8"/>
    <w:rsid w:val="00B80274"/>
    <w:rsid w:val="00B80B01"/>
    <w:rsid w:val="00B8290A"/>
    <w:rsid w:val="00B83920"/>
    <w:rsid w:val="00B83B91"/>
    <w:rsid w:val="00B85C6A"/>
    <w:rsid w:val="00B8721E"/>
    <w:rsid w:val="00B872E0"/>
    <w:rsid w:val="00B8736E"/>
    <w:rsid w:val="00B90ECB"/>
    <w:rsid w:val="00B914B3"/>
    <w:rsid w:val="00B9154C"/>
    <w:rsid w:val="00B922CA"/>
    <w:rsid w:val="00B94000"/>
    <w:rsid w:val="00B94A49"/>
    <w:rsid w:val="00B94D90"/>
    <w:rsid w:val="00B9544F"/>
    <w:rsid w:val="00B97ED4"/>
    <w:rsid w:val="00BA018E"/>
    <w:rsid w:val="00BA02D0"/>
    <w:rsid w:val="00BA1A88"/>
    <w:rsid w:val="00BA2E19"/>
    <w:rsid w:val="00BA2E9E"/>
    <w:rsid w:val="00BA3D42"/>
    <w:rsid w:val="00BA64BE"/>
    <w:rsid w:val="00BA6BD5"/>
    <w:rsid w:val="00BB0C89"/>
    <w:rsid w:val="00BB3FF4"/>
    <w:rsid w:val="00BB43B9"/>
    <w:rsid w:val="00BB746F"/>
    <w:rsid w:val="00BB78E4"/>
    <w:rsid w:val="00BC3D60"/>
    <w:rsid w:val="00BC40F4"/>
    <w:rsid w:val="00BC5891"/>
    <w:rsid w:val="00BC5F13"/>
    <w:rsid w:val="00BD243D"/>
    <w:rsid w:val="00BD6E9D"/>
    <w:rsid w:val="00BE35DE"/>
    <w:rsid w:val="00BE4234"/>
    <w:rsid w:val="00BE4A42"/>
    <w:rsid w:val="00BE4AD5"/>
    <w:rsid w:val="00BE58AC"/>
    <w:rsid w:val="00BE7C00"/>
    <w:rsid w:val="00BF17E0"/>
    <w:rsid w:val="00BF3D65"/>
    <w:rsid w:val="00BF52F7"/>
    <w:rsid w:val="00BF5AF1"/>
    <w:rsid w:val="00C01D7E"/>
    <w:rsid w:val="00C03864"/>
    <w:rsid w:val="00C04BC5"/>
    <w:rsid w:val="00C079B7"/>
    <w:rsid w:val="00C10598"/>
    <w:rsid w:val="00C12139"/>
    <w:rsid w:val="00C12B42"/>
    <w:rsid w:val="00C1375F"/>
    <w:rsid w:val="00C162D3"/>
    <w:rsid w:val="00C20219"/>
    <w:rsid w:val="00C21BB8"/>
    <w:rsid w:val="00C23EE0"/>
    <w:rsid w:val="00C27CB5"/>
    <w:rsid w:val="00C37244"/>
    <w:rsid w:val="00C40170"/>
    <w:rsid w:val="00C44B00"/>
    <w:rsid w:val="00C46055"/>
    <w:rsid w:val="00C50C76"/>
    <w:rsid w:val="00C53C87"/>
    <w:rsid w:val="00C5571A"/>
    <w:rsid w:val="00C62E26"/>
    <w:rsid w:val="00C648D9"/>
    <w:rsid w:val="00C64B0E"/>
    <w:rsid w:val="00C667F4"/>
    <w:rsid w:val="00C66E5E"/>
    <w:rsid w:val="00C67F64"/>
    <w:rsid w:val="00C711DC"/>
    <w:rsid w:val="00C72627"/>
    <w:rsid w:val="00C746E5"/>
    <w:rsid w:val="00C74997"/>
    <w:rsid w:val="00C75C8C"/>
    <w:rsid w:val="00C76038"/>
    <w:rsid w:val="00C770F4"/>
    <w:rsid w:val="00C77724"/>
    <w:rsid w:val="00C77DA7"/>
    <w:rsid w:val="00C80563"/>
    <w:rsid w:val="00C81833"/>
    <w:rsid w:val="00C822F8"/>
    <w:rsid w:val="00C83C8B"/>
    <w:rsid w:val="00C84164"/>
    <w:rsid w:val="00C85A45"/>
    <w:rsid w:val="00C91DEC"/>
    <w:rsid w:val="00C93F9B"/>
    <w:rsid w:val="00C96AFF"/>
    <w:rsid w:val="00CA098E"/>
    <w:rsid w:val="00CA4BF0"/>
    <w:rsid w:val="00CA5B49"/>
    <w:rsid w:val="00CB2BA4"/>
    <w:rsid w:val="00CB5902"/>
    <w:rsid w:val="00CB5E34"/>
    <w:rsid w:val="00CB6A2D"/>
    <w:rsid w:val="00CC2884"/>
    <w:rsid w:val="00CC36A6"/>
    <w:rsid w:val="00CC4C2E"/>
    <w:rsid w:val="00CC51B3"/>
    <w:rsid w:val="00CC6A80"/>
    <w:rsid w:val="00CC7062"/>
    <w:rsid w:val="00CC74D2"/>
    <w:rsid w:val="00CD3D86"/>
    <w:rsid w:val="00CD6960"/>
    <w:rsid w:val="00CD6D31"/>
    <w:rsid w:val="00CE0DB3"/>
    <w:rsid w:val="00CE2F84"/>
    <w:rsid w:val="00CE4121"/>
    <w:rsid w:val="00CE55BC"/>
    <w:rsid w:val="00CE6743"/>
    <w:rsid w:val="00CE729E"/>
    <w:rsid w:val="00CF0F30"/>
    <w:rsid w:val="00CF13E5"/>
    <w:rsid w:val="00CF1DE2"/>
    <w:rsid w:val="00CF28F5"/>
    <w:rsid w:val="00CF75E1"/>
    <w:rsid w:val="00D01564"/>
    <w:rsid w:val="00D039B5"/>
    <w:rsid w:val="00D056A2"/>
    <w:rsid w:val="00D05EFC"/>
    <w:rsid w:val="00D060B2"/>
    <w:rsid w:val="00D0681F"/>
    <w:rsid w:val="00D10F74"/>
    <w:rsid w:val="00D11D19"/>
    <w:rsid w:val="00D12BE1"/>
    <w:rsid w:val="00D15CCC"/>
    <w:rsid w:val="00D163F6"/>
    <w:rsid w:val="00D21278"/>
    <w:rsid w:val="00D24AEF"/>
    <w:rsid w:val="00D24B31"/>
    <w:rsid w:val="00D25078"/>
    <w:rsid w:val="00D256E0"/>
    <w:rsid w:val="00D25E54"/>
    <w:rsid w:val="00D26142"/>
    <w:rsid w:val="00D3004F"/>
    <w:rsid w:val="00D321DC"/>
    <w:rsid w:val="00D32596"/>
    <w:rsid w:val="00D325FA"/>
    <w:rsid w:val="00D35131"/>
    <w:rsid w:val="00D36344"/>
    <w:rsid w:val="00D36C29"/>
    <w:rsid w:val="00D407C3"/>
    <w:rsid w:val="00D47405"/>
    <w:rsid w:val="00D52785"/>
    <w:rsid w:val="00D54C30"/>
    <w:rsid w:val="00D55087"/>
    <w:rsid w:val="00D55476"/>
    <w:rsid w:val="00D608D1"/>
    <w:rsid w:val="00D625E2"/>
    <w:rsid w:val="00D64C96"/>
    <w:rsid w:val="00D65F09"/>
    <w:rsid w:val="00D6751C"/>
    <w:rsid w:val="00D72D35"/>
    <w:rsid w:val="00D73E98"/>
    <w:rsid w:val="00D74987"/>
    <w:rsid w:val="00D74BA8"/>
    <w:rsid w:val="00D7508D"/>
    <w:rsid w:val="00D75191"/>
    <w:rsid w:val="00D77307"/>
    <w:rsid w:val="00D82070"/>
    <w:rsid w:val="00D82095"/>
    <w:rsid w:val="00D844F6"/>
    <w:rsid w:val="00D84D59"/>
    <w:rsid w:val="00D86EB8"/>
    <w:rsid w:val="00D91BED"/>
    <w:rsid w:val="00D92196"/>
    <w:rsid w:val="00D935BA"/>
    <w:rsid w:val="00D93C59"/>
    <w:rsid w:val="00D948EB"/>
    <w:rsid w:val="00D94E08"/>
    <w:rsid w:val="00DA277A"/>
    <w:rsid w:val="00DA3A8A"/>
    <w:rsid w:val="00DA3FC4"/>
    <w:rsid w:val="00DA5CC9"/>
    <w:rsid w:val="00DA62B5"/>
    <w:rsid w:val="00DA78BB"/>
    <w:rsid w:val="00DA7EAD"/>
    <w:rsid w:val="00DB0088"/>
    <w:rsid w:val="00DB126D"/>
    <w:rsid w:val="00DB1BE6"/>
    <w:rsid w:val="00DB1C2A"/>
    <w:rsid w:val="00DB375C"/>
    <w:rsid w:val="00DB4D74"/>
    <w:rsid w:val="00DC0C83"/>
    <w:rsid w:val="00DC1567"/>
    <w:rsid w:val="00DC2CC0"/>
    <w:rsid w:val="00DC403D"/>
    <w:rsid w:val="00DC48DC"/>
    <w:rsid w:val="00DC5452"/>
    <w:rsid w:val="00DC59F4"/>
    <w:rsid w:val="00DC6C31"/>
    <w:rsid w:val="00DD0E03"/>
    <w:rsid w:val="00DD155C"/>
    <w:rsid w:val="00DD1B49"/>
    <w:rsid w:val="00DD1F62"/>
    <w:rsid w:val="00DD4C35"/>
    <w:rsid w:val="00DD5D5D"/>
    <w:rsid w:val="00DE064A"/>
    <w:rsid w:val="00DE3B0C"/>
    <w:rsid w:val="00DE4742"/>
    <w:rsid w:val="00DE683E"/>
    <w:rsid w:val="00DF15C9"/>
    <w:rsid w:val="00DF1DA8"/>
    <w:rsid w:val="00DF30D8"/>
    <w:rsid w:val="00DF41F6"/>
    <w:rsid w:val="00DF462A"/>
    <w:rsid w:val="00DF46B3"/>
    <w:rsid w:val="00E00E1C"/>
    <w:rsid w:val="00E03095"/>
    <w:rsid w:val="00E04144"/>
    <w:rsid w:val="00E07186"/>
    <w:rsid w:val="00E073BD"/>
    <w:rsid w:val="00E077CC"/>
    <w:rsid w:val="00E1315F"/>
    <w:rsid w:val="00E134E0"/>
    <w:rsid w:val="00E13C17"/>
    <w:rsid w:val="00E142E9"/>
    <w:rsid w:val="00E143DC"/>
    <w:rsid w:val="00E148B4"/>
    <w:rsid w:val="00E20E1A"/>
    <w:rsid w:val="00E22981"/>
    <w:rsid w:val="00E256F1"/>
    <w:rsid w:val="00E3403A"/>
    <w:rsid w:val="00E35199"/>
    <w:rsid w:val="00E37F1B"/>
    <w:rsid w:val="00E412FF"/>
    <w:rsid w:val="00E433D8"/>
    <w:rsid w:val="00E458A4"/>
    <w:rsid w:val="00E46E28"/>
    <w:rsid w:val="00E509AF"/>
    <w:rsid w:val="00E53129"/>
    <w:rsid w:val="00E547C5"/>
    <w:rsid w:val="00E5795B"/>
    <w:rsid w:val="00E63D1C"/>
    <w:rsid w:val="00E650EE"/>
    <w:rsid w:val="00E66936"/>
    <w:rsid w:val="00E672CE"/>
    <w:rsid w:val="00E70B5C"/>
    <w:rsid w:val="00E71783"/>
    <w:rsid w:val="00E72D30"/>
    <w:rsid w:val="00E73E31"/>
    <w:rsid w:val="00E746DA"/>
    <w:rsid w:val="00E747B8"/>
    <w:rsid w:val="00E753C6"/>
    <w:rsid w:val="00E778FB"/>
    <w:rsid w:val="00E84FF1"/>
    <w:rsid w:val="00EA1410"/>
    <w:rsid w:val="00EA3737"/>
    <w:rsid w:val="00EA445F"/>
    <w:rsid w:val="00EA4A60"/>
    <w:rsid w:val="00EA4CD4"/>
    <w:rsid w:val="00EA5351"/>
    <w:rsid w:val="00EB51D0"/>
    <w:rsid w:val="00EB7747"/>
    <w:rsid w:val="00EB7BB6"/>
    <w:rsid w:val="00EC1191"/>
    <w:rsid w:val="00EC303E"/>
    <w:rsid w:val="00EC38A4"/>
    <w:rsid w:val="00EC5FA6"/>
    <w:rsid w:val="00ED3400"/>
    <w:rsid w:val="00ED392A"/>
    <w:rsid w:val="00ED5D3B"/>
    <w:rsid w:val="00ED5EA5"/>
    <w:rsid w:val="00ED604A"/>
    <w:rsid w:val="00ED6926"/>
    <w:rsid w:val="00ED7536"/>
    <w:rsid w:val="00ED76F8"/>
    <w:rsid w:val="00EE20C7"/>
    <w:rsid w:val="00EE2F6D"/>
    <w:rsid w:val="00EE6FAB"/>
    <w:rsid w:val="00EF020E"/>
    <w:rsid w:val="00EF08E5"/>
    <w:rsid w:val="00EF1C7F"/>
    <w:rsid w:val="00EF33BC"/>
    <w:rsid w:val="00EF4C68"/>
    <w:rsid w:val="00F00557"/>
    <w:rsid w:val="00F053D3"/>
    <w:rsid w:val="00F0569A"/>
    <w:rsid w:val="00F07900"/>
    <w:rsid w:val="00F10BB1"/>
    <w:rsid w:val="00F10D08"/>
    <w:rsid w:val="00F1206A"/>
    <w:rsid w:val="00F12933"/>
    <w:rsid w:val="00F12EBA"/>
    <w:rsid w:val="00F13407"/>
    <w:rsid w:val="00F15852"/>
    <w:rsid w:val="00F20B8A"/>
    <w:rsid w:val="00F215B2"/>
    <w:rsid w:val="00F24348"/>
    <w:rsid w:val="00F25078"/>
    <w:rsid w:val="00F25163"/>
    <w:rsid w:val="00F2666F"/>
    <w:rsid w:val="00F27381"/>
    <w:rsid w:val="00F301EE"/>
    <w:rsid w:val="00F30688"/>
    <w:rsid w:val="00F31A44"/>
    <w:rsid w:val="00F32C8E"/>
    <w:rsid w:val="00F33355"/>
    <w:rsid w:val="00F33604"/>
    <w:rsid w:val="00F33E4E"/>
    <w:rsid w:val="00F419A0"/>
    <w:rsid w:val="00F420EC"/>
    <w:rsid w:val="00F4236A"/>
    <w:rsid w:val="00F427E4"/>
    <w:rsid w:val="00F45C61"/>
    <w:rsid w:val="00F469DB"/>
    <w:rsid w:val="00F47364"/>
    <w:rsid w:val="00F47780"/>
    <w:rsid w:val="00F5301A"/>
    <w:rsid w:val="00F53444"/>
    <w:rsid w:val="00F54831"/>
    <w:rsid w:val="00F56341"/>
    <w:rsid w:val="00F56A47"/>
    <w:rsid w:val="00F5768F"/>
    <w:rsid w:val="00F615F4"/>
    <w:rsid w:val="00F615FC"/>
    <w:rsid w:val="00F63045"/>
    <w:rsid w:val="00F640C3"/>
    <w:rsid w:val="00F64B6D"/>
    <w:rsid w:val="00F71C98"/>
    <w:rsid w:val="00F72A33"/>
    <w:rsid w:val="00F74658"/>
    <w:rsid w:val="00F75030"/>
    <w:rsid w:val="00F75268"/>
    <w:rsid w:val="00F77D3C"/>
    <w:rsid w:val="00F77D5B"/>
    <w:rsid w:val="00F80511"/>
    <w:rsid w:val="00F808CE"/>
    <w:rsid w:val="00F81517"/>
    <w:rsid w:val="00F83F26"/>
    <w:rsid w:val="00F8552F"/>
    <w:rsid w:val="00F859BF"/>
    <w:rsid w:val="00F86A25"/>
    <w:rsid w:val="00F86BFA"/>
    <w:rsid w:val="00F873B1"/>
    <w:rsid w:val="00F87809"/>
    <w:rsid w:val="00F9073F"/>
    <w:rsid w:val="00F90FA1"/>
    <w:rsid w:val="00F91501"/>
    <w:rsid w:val="00F9386B"/>
    <w:rsid w:val="00F94B94"/>
    <w:rsid w:val="00F9740F"/>
    <w:rsid w:val="00F9764B"/>
    <w:rsid w:val="00F977CB"/>
    <w:rsid w:val="00F97810"/>
    <w:rsid w:val="00FA3C9C"/>
    <w:rsid w:val="00FA6A70"/>
    <w:rsid w:val="00FA74CF"/>
    <w:rsid w:val="00FB08B0"/>
    <w:rsid w:val="00FB1380"/>
    <w:rsid w:val="00FB2196"/>
    <w:rsid w:val="00FB2CEC"/>
    <w:rsid w:val="00FB2F1D"/>
    <w:rsid w:val="00FB3178"/>
    <w:rsid w:val="00FB3482"/>
    <w:rsid w:val="00FB6FA7"/>
    <w:rsid w:val="00FB7661"/>
    <w:rsid w:val="00FC1427"/>
    <w:rsid w:val="00FC4C48"/>
    <w:rsid w:val="00FC5B6B"/>
    <w:rsid w:val="00FC6145"/>
    <w:rsid w:val="00FD312A"/>
    <w:rsid w:val="00FD441F"/>
    <w:rsid w:val="00FD55F2"/>
    <w:rsid w:val="00FE1CCE"/>
    <w:rsid w:val="00FE2867"/>
    <w:rsid w:val="00FE36C0"/>
    <w:rsid w:val="00FE632F"/>
    <w:rsid w:val="00FE6F9E"/>
    <w:rsid w:val="00FE7A73"/>
    <w:rsid w:val="00FF68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972BEDC"/>
  <w15:chartTrackingRefBased/>
  <w15:docId w15:val="{257BA67C-2914-4ADE-BD82-73D05D91E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0025"/>
    <w:pPr>
      <w:spacing w:after="200" w:line="276" w:lineRule="auto"/>
    </w:pPr>
    <w:rPr>
      <w:rFonts w:eastAsiaTheme="minorEastAsia"/>
      <w:lang w:eastAsia="ru-RU"/>
    </w:rPr>
  </w:style>
  <w:style w:type="paragraph" w:styleId="1">
    <w:name w:val="heading 1"/>
    <w:aliases w:val="Знак Знак Знак,Знак Знак1,Знак Знак,Знак"/>
    <w:basedOn w:val="a"/>
    <w:next w:val="a"/>
    <w:link w:val="10"/>
    <w:qFormat/>
    <w:rsid w:val="00820025"/>
    <w:pPr>
      <w:keepNext/>
      <w:spacing w:after="0" w:line="240" w:lineRule="auto"/>
      <w:jc w:val="both"/>
      <w:outlineLvl w:val="0"/>
    </w:pPr>
    <w:rPr>
      <w:rFonts w:ascii="Times New Roman" w:eastAsia="Times New Roman" w:hAnsi="Times New Roman" w:cs="Times New Roman"/>
      <w:sz w:val="28"/>
      <w:szCs w:val="20"/>
    </w:rPr>
  </w:style>
  <w:style w:type="paragraph" w:styleId="3">
    <w:name w:val="heading 3"/>
    <w:basedOn w:val="a"/>
    <w:next w:val="a"/>
    <w:link w:val="30"/>
    <w:uiPriority w:val="9"/>
    <w:qFormat/>
    <w:rsid w:val="00820025"/>
    <w:pPr>
      <w:keepNext/>
      <w:spacing w:after="0" w:line="240" w:lineRule="auto"/>
      <w:jc w:val="center"/>
      <w:outlineLvl w:val="2"/>
    </w:pPr>
    <w:rPr>
      <w:rFonts w:ascii="Times New Roman" w:eastAsia="Times New Roman" w:hAnsi="Times New Roman" w:cs="Times New Roman"/>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нак Знак Знак Знак,Знак Знак1 Знак,Знак Знак Знак1,Знак Знак2"/>
    <w:basedOn w:val="a0"/>
    <w:link w:val="1"/>
    <w:rsid w:val="00820025"/>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
    <w:rsid w:val="00820025"/>
    <w:rPr>
      <w:rFonts w:ascii="Times New Roman" w:eastAsia="Times New Roman" w:hAnsi="Times New Roman" w:cs="Times New Roman"/>
      <w:b/>
      <w:sz w:val="28"/>
      <w:szCs w:val="20"/>
      <w:lang w:eastAsia="ru-RU"/>
    </w:rPr>
  </w:style>
  <w:style w:type="table" w:styleId="a3">
    <w:name w:val="Table Grid"/>
    <w:basedOn w:val="a1"/>
    <w:uiPriority w:val="39"/>
    <w:rsid w:val="00820025"/>
    <w:pPr>
      <w:spacing w:after="0" w:line="240" w:lineRule="auto"/>
    </w:pPr>
    <w:rPr>
      <w:rFonts w:ascii="Calibri" w:eastAsia="Calibri" w:hAnsi="Calibri" w:cs="Times New Roman"/>
      <w:sz w:val="20"/>
      <w:szCs w:val="20"/>
      <w:lang w:val="en-US" w:eastAsia="ru-RU" w:bidi="he-I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basedOn w:val="a"/>
    <w:link w:val="a5"/>
    <w:uiPriority w:val="99"/>
    <w:semiHidden/>
    <w:unhideWhenUsed/>
    <w:rsid w:val="00EF08E5"/>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EF08E5"/>
    <w:rPr>
      <w:rFonts w:ascii="Segoe UI" w:eastAsiaTheme="minorEastAsia" w:hAnsi="Segoe UI" w:cs="Segoe UI"/>
      <w:sz w:val="18"/>
      <w:szCs w:val="18"/>
      <w:lang w:eastAsia="ru-RU"/>
    </w:rPr>
  </w:style>
  <w:style w:type="paragraph" w:styleId="a6">
    <w:name w:val="header"/>
    <w:aliases w:val="Letter"/>
    <w:basedOn w:val="a"/>
    <w:link w:val="a7"/>
    <w:uiPriority w:val="99"/>
    <w:unhideWhenUsed/>
    <w:rsid w:val="005B3D62"/>
    <w:pPr>
      <w:tabs>
        <w:tab w:val="center" w:pos="4677"/>
        <w:tab w:val="right" w:pos="9355"/>
      </w:tabs>
      <w:spacing w:after="0" w:line="240" w:lineRule="auto"/>
    </w:pPr>
  </w:style>
  <w:style w:type="character" w:customStyle="1" w:styleId="a7">
    <w:name w:val="Верхний колонтитул Знак"/>
    <w:aliases w:val="Letter Знак"/>
    <w:basedOn w:val="a0"/>
    <w:link w:val="a6"/>
    <w:uiPriority w:val="99"/>
    <w:rsid w:val="005B3D62"/>
    <w:rPr>
      <w:rFonts w:eastAsiaTheme="minorEastAsia"/>
      <w:lang w:eastAsia="ru-RU"/>
    </w:rPr>
  </w:style>
  <w:style w:type="paragraph" w:styleId="a8">
    <w:name w:val="footer"/>
    <w:basedOn w:val="a"/>
    <w:link w:val="a9"/>
    <w:uiPriority w:val="99"/>
    <w:unhideWhenUsed/>
    <w:rsid w:val="005B3D6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B3D62"/>
    <w:rPr>
      <w:rFonts w:eastAsiaTheme="minorEastAsia"/>
      <w:lang w:eastAsia="ru-RU"/>
    </w:rPr>
  </w:style>
  <w:style w:type="paragraph" w:styleId="aa">
    <w:name w:val="Normal (Web)"/>
    <w:basedOn w:val="a"/>
    <w:link w:val="ab"/>
    <w:uiPriority w:val="99"/>
    <w:unhideWhenUsed/>
    <w:rsid w:val="00DB1C2A"/>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Сетка таблицы1"/>
    <w:basedOn w:val="a1"/>
    <w:next w:val="a3"/>
    <w:uiPriority w:val="39"/>
    <w:rsid w:val="00DB1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39"/>
    <w:rsid w:val="004F1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B62BE5"/>
  </w:style>
  <w:style w:type="paragraph" w:styleId="ac">
    <w:name w:val="List Paragraph"/>
    <w:basedOn w:val="a"/>
    <w:link w:val="ad"/>
    <w:uiPriority w:val="34"/>
    <w:qFormat/>
    <w:rsid w:val="00B62BE5"/>
    <w:pPr>
      <w:spacing w:after="160" w:line="259" w:lineRule="auto"/>
      <w:ind w:left="720"/>
      <w:contextualSpacing/>
    </w:pPr>
    <w:rPr>
      <w:rFonts w:eastAsiaTheme="minorHAnsi"/>
      <w:lang w:eastAsia="en-US"/>
    </w:rPr>
  </w:style>
  <w:style w:type="character" w:styleId="ae">
    <w:name w:val="Hyperlink"/>
    <w:basedOn w:val="a0"/>
    <w:uiPriority w:val="99"/>
    <w:unhideWhenUsed/>
    <w:rsid w:val="00B62BE5"/>
    <w:rPr>
      <w:color w:val="0563C1" w:themeColor="hyperlink"/>
      <w:u w:val="single"/>
    </w:rPr>
  </w:style>
  <w:style w:type="character" w:styleId="af">
    <w:name w:val="FollowedHyperlink"/>
    <w:basedOn w:val="a0"/>
    <w:uiPriority w:val="99"/>
    <w:semiHidden/>
    <w:unhideWhenUsed/>
    <w:rsid w:val="00B62BE5"/>
    <w:rPr>
      <w:color w:val="954F72" w:themeColor="followedHyperlink"/>
      <w:u w:val="single"/>
    </w:rPr>
  </w:style>
  <w:style w:type="table" w:customStyle="1" w:styleId="31">
    <w:name w:val="Сетка таблицы3"/>
    <w:basedOn w:val="a1"/>
    <w:next w:val="a3"/>
    <w:uiPriority w:val="39"/>
    <w:rsid w:val="00B62B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Нет списка2"/>
    <w:next w:val="a2"/>
    <w:uiPriority w:val="99"/>
    <w:semiHidden/>
    <w:unhideWhenUsed/>
    <w:rsid w:val="0066628F"/>
  </w:style>
  <w:style w:type="character" w:customStyle="1" w:styleId="af0">
    <w:name w:val="Без интервала Знак"/>
    <w:basedOn w:val="a0"/>
    <w:link w:val="af1"/>
    <w:uiPriority w:val="99"/>
    <w:locked/>
    <w:rsid w:val="0066628F"/>
    <w:rPr>
      <w:rFonts w:ascii="Calibri" w:eastAsia="Calibri" w:hAnsi="Calibri" w:cs="Times New Roman"/>
      <w:lang w:eastAsia="ru-RU"/>
    </w:rPr>
  </w:style>
  <w:style w:type="paragraph" w:styleId="af1">
    <w:name w:val="No Spacing"/>
    <w:link w:val="af0"/>
    <w:uiPriority w:val="99"/>
    <w:qFormat/>
    <w:rsid w:val="0066628F"/>
    <w:pPr>
      <w:spacing w:after="0" w:line="240" w:lineRule="auto"/>
    </w:pPr>
    <w:rPr>
      <w:rFonts w:ascii="Calibri" w:eastAsia="Calibri" w:hAnsi="Calibri" w:cs="Times New Roman"/>
      <w:lang w:eastAsia="ru-RU"/>
    </w:rPr>
  </w:style>
  <w:style w:type="table" w:customStyle="1" w:styleId="4">
    <w:name w:val="Сетка таблицы4"/>
    <w:basedOn w:val="a1"/>
    <w:next w:val="a3"/>
    <w:uiPriority w:val="59"/>
    <w:rsid w:val="006662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ody Text"/>
    <w:basedOn w:val="a"/>
    <w:link w:val="af3"/>
    <w:uiPriority w:val="1"/>
    <w:qFormat/>
    <w:rsid w:val="0066628F"/>
    <w:pPr>
      <w:spacing w:after="0" w:line="240" w:lineRule="auto"/>
    </w:pPr>
    <w:rPr>
      <w:rFonts w:ascii="Times New Roman" w:eastAsia="Times New Roman" w:hAnsi="Times New Roman" w:cs="Times New Roman"/>
      <w:b/>
      <w:bCs/>
      <w:sz w:val="28"/>
      <w:szCs w:val="28"/>
    </w:rPr>
  </w:style>
  <w:style w:type="character" w:customStyle="1" w:styleId="af3">
    <w:name w:val="Основной текст Знак"/>
    <w:basedOn w:val="a0"/>
    <w:link w:val="af2"/>
    <w:uiPriority w:val="1"/>
    <w:rsid w:val="0066628F"/>
    <w:rPr>
      <w:rFonts w:ascii="Times New Roman" w:eastAsia="Times New Roman" w:hAnsi="Times New Roman" w:cs="Times New Roman"/>
      <w:b/>
      <w:bCs/>
      <w:sz w:val="28"/>
      <w:szCs w:val="28"/>
      <w:lang w:eastAsia="ru-RU"/>
    </w:rPr>
  </w:style>
  <w:style w:type="paragraph" w:styleId="af4">
    <w:name w:val="Body Text Indent"/>
    <w:basedOn w:val="a"/>
    <w:link w:val="af5"/>
    <w:unhideWhenUsed/>
    <w:rsid w:val="0066628F"/>
    <w:pPr>
      <w:spacing w:after="120"/>
      <w:ind w:left="283"/>
    </w:pPr>
    <w:rPr>
      <w:rFonts w:eastAsiaTheme="minorHAnsi"/>
      <w:lang w:eastAsia="en-US"/>
    </w:rPr>
  </w:style>
  <w:style w:type="character" w:customStyle="1" w:styleId="af5">
    <w:name w:val="Основной текст с отступом Знак"/>
    <w:basedOn w:val="a0"/>
    <w:link w:val="af4"/>
    <w:rsid w:val="0066628F"/>
  </w:style>
  <w:style w:type="paragraph" w:styleId="af6">
    <w:name w:val="Title"/>
    <w:basedOn w:val="a"/>
    <w:link w:val="af7"/>
    <w:qFormat/>
    <w:rsid w:val="0066628F"/>
    <w:pPr>
      <w:spacing w:after="0" w:line="240" w:lineRule="auto"/>
      <w:ind w:firstLine="709"/>
      <w:jc w:val="center"/>
    </w:pPr>
    <w:rPr>
      <w:rFonts w:ascii="Times New Roman" w:eastAsia="Times New Roman" w:hAnsi="Times New Roman" w:cs="Times New Roman"/>
      <w:b/>
      <w:bCs/>
      <w:sz w:val="28"/>
      <w:szCs w:val="28"/>
    </w:rPr>
  </w:style>
  <w:style w:type="character" w:customStyle="1" w:styleId="af7">
    <w:name w:val="Заголовок Знак"/>
    <w:basedOn w:val="a0"/>
    <w:link w:val="af6"/>
    <w:rsid w:val="0066628F"/>
    <w:rPr>
      <w:rFonts w:ascii="Times New Roman" w:eastAsia="Times New Roman" w:hAnsi="Times New Roman" w:cs="Times New Roman"/>
      <w:b/>
      <w:bCs/>
      <w:sz w:val="28"/>
      <w:szCs w:val="28"/>
      <w:lang w:eastAsia="ru-RU"/>
    </w:rPr>
  </w:style>
  <w:style w:type="paragraph" w:styleId="21">
    <w:name w:val="Body Text 2"/>
    <w:basedOn w:val="a"/>
    <w:link w:val="22"/>
    <w:unhideWhenUsed/>
    <w:rsid w:val="0066628F"/>
    <w:pPr>
      <w:spacing w:after="120" w:line="480" w:lineRule="auto"/>
    </w:pPr>
    <w:rPr>
      <w:rFonts w:eastAsiaTheme="minorHAnsi"/>
      <w:lang w:eastAsia="en-US"/>
    </w:rPr>
  </w:style>
  <w:style w:type="character" w:customStyle="1" w:styleId="22">
    <w:name w:val="Основной текст 2 Знак"/>
    <w:basedOn w:val="a0"/>
    <w:link w:val="21"/>
    <w:rsid w:val="0066628F"/>
  </w:style>
  <w:style w:type="numbering" w:customStyle="1" w:styleId="32">
    <w:name w:val="Нет списка3"/>
    <w:next w:val="a2"/>
    <w:uiPriority w:val="99"/>
    <w:semiHidden/>
    <w:unhideWhenUsed/>
    <w:rsid w:val="00FE632F"/>
  </w:style>
  <w:style w:type="table" w:customStyle="1" w:styleId="5">
    <w:name w:val="Сетка таблицы5"/>
    <w:basedOn w:val="a1"/>
    <w:next w:val="a3"/>
    <w:uiPriority w:val="39"/>
    <w:rsid w:val="00FE63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FE632F"/>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3"/>
    <w:uiPriority w:val="39"/>
    <w:rsid w:val="00FE63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Абзац списка Знак"/>
    <w:link w:val="ac"/>
    <w:uiPriority w:val="99"/>
    <w:rsid w:val="00FE632F"/>
  </w:style>
  <w:style w:type="numbering" w:customStyle="1" w:styleId="40">
    <w:name w:val="Нет списка4"/>
    <w:next w:val="a2"/>
    <w:uiPriority w:val="99"/>
    <w:semiHidden/>
    <w:unhideWhenUsed/>
    <w:rsid w:val="00611F89"/>
  </w:style>
  <w:style w:type="paragraph" w:customStyle="1" w:styleId="Style3">
    <w:name w:val="Style3"/>
    <w:basedOn w:val="a"/>
    <w:uiPriority w:val="99"/>
    <w:rsid w:val="00611F89"/>
    <w:pPr>
      <w:widowControl w:val="0"/>
      <w:autoSpaceDE w:val="0"/>
      <w:autoSpaceDN w:val="0"/>
      <w:adjustRightInd w:val="0"/>
      <w:spacing w:after="0" w:line="240" w:lineRule="auto"/>
    </w:pPr>
    <w:rPr>
      <w:rFonts w:ascii="Courier New" w:eastAsia="Times New Roman" w:hAnsi="Courier New" w:cs="Courier New"/>
      <w:sz w:val="24"/>
      <w:szCs w:val="24"/>
    </w:rPr>
  </w:style>
  <w:style w:type="table" w:customStyle="1" w:styleId="6">
    <w:name w:val="Сетка таблицы6"/>
    <w:basedOn w:val="a1"/>
    <w:next w:val="a3"/>
    <w:uiPriority w:val="59"/>
    <w:rsid w:val="00611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lock Text"/>
    <w:basedOn w:val="a"/>
    <w:rsid w:val="00611F89"/>
    <w:pPr>
      <w:tabs>
        <w:tab w:val="left" w:pos="1008"/>
        <w:tab w:val="left" w:pos="5211"/>
      </w:tabs>
      <w:spacing w:after="0" w:line="240" w:lineRule="auto"/>
      <w:ind w:left="108" w:right="-1"/>
      <w:jc w:val="both"/>
    </w:pPr>
    <w:rPr>
      <w:rFonts w:ascii="Times New Roman" w:eastAsia="Times New Roman" w:hAnsi="Times New Roman" w:cs="Times New Roman"/>
      <w:sz w:val="24"/>
      <w:szCs w:val="20"/>
    </w:rPr>
  </w:style>
  <w:style w:type="character" w:customStyle="1" w:styleId="13">
    <w:name w:val="Слабое выделение1"/>
    <w:basedOn w:val="a0"/>
    <w:uiPriority w:val="19"/>
    <w:qFormat/>
    <w:rsid w:val="00611F89"/>
    <w:rPr>
      <w:i/>
      <w:iCs/>
      <w:color w:val="808080"/>
    </w:rPr>
  </w:style>
  <w:style w:type="character" w:customStyle="1" w:styleId="TimesNewRoman">
    <w:name w:val="Основной текст + Times New Roman"/>
    <w:aliases w:val="10,5 pt,Не полужирный"/>
    <w:basedOn w:val="a0"/>
    <w:rsid w:val="00611F89"/>
    <w:rPr>
      <w:rFonts w:ascii="MingLiU" w:eastAsia="MingLiU" w:hAnsi="MingLiU" w:cs="MingLiU" w:hint="eastAsia"/>
      <w:b/>
      <w:bCs/>
      <w:color w:val="000000"/>
      <w:spacing w:val="-20"/>
      <w:w w:val="100"/>
      <w:position w:val="0"/>
      <w:sz w:val="19"/>
      <w:szCs w:val="19"/>
      <w:shd w:val="clear" w:color="auto" w:fill="FFFFFF"/>
      <w:lang w:val="ru-RU"/>
    </w:rPr>
  </w:style>
  <w:style w:type="character" w:customStyle="1" w:styleId="apple-style-span">
    <w:name w:val="apple-style-span"/>
    <w:rsid w:val="00611F89"/>
    <w:rPr>
      <w:rFonts w:cs="Times New Roman"/>
    </w:rPr>
  </w:style>
  <w:style w:type="paragraph" w:customStyle="1" w:styleId="23">
    <w:name w:val="Без интервала2"/>
    <w:rsid w:val="00611F89"/>
    <w:pPr>
      <w:spacing w:after="0" w:line="240" w:lineRule="auto"/>
    </w:pPr>
    <w:rPr>
      <w:rFonts w:ascii="Calibri" w:eastAsia="Times New Roman" w:hAnsi="Calibri" w:cs="Times New Roman"/>
    </w:rPr>
  </w:style>
  <w:style w:type="paragraph" w:customStyle="1" w:styleId="BodyTextIndent21">
    <w:name w:val="Body Text Indent 21"/>
    <w:basedOn w:val="a"/>
    <w:rsid w:val="00611F89"/>
    <w:pPr>
      <w:spacing w:after="0" w:line="240" w:lineRule="auto"/>
      <w:ind w:firstLine="426"/>
      <w:jc w:val="center"/>
    </w:pPr>
    <w:rPr>
      <w:rFonts w:ascii="Times New Roman" w:eastAsia="Times New Roman" w:hAnsi="Times New Roman" w:cs="Times New Roman"/>
      <w:sz w:val="24"/>
      <w:szCs w:val="20"/>
    </w:rPr>
  </w:style>
  <w:style w:type="paragraph" w:customStyle="1" w:styleId="TITUL">
    <w:name w:val="TITUL"/>
    <w:basedOn w:val="a"/>
    <w:link w:val="TITUL0"/>
    <w:rsid w:val="00611F89"/>
    <w:pPr>
      <w:spacing w:before="60" w:after="0" w:line="240" w:lineRule="auto"/>
      <w:ind w:firstLine="709"/>
    </w:pPr>
    <w:rPr>
      <w:rFonts w:ascii="Arial" w:eastAsia="Times New Roman" w:hAnsi="Arial" w:cs="Times New Roman"/>
      <w:sz w:val="16"/>
      <w:szCs w:val="24"/>
      <w:lang w:val="en-GB"/>
    </w:rPr>
  </w:style>
  <w:style w:type="character" w:customStyle="1" w:styleId="TITUL0">
    <w:name w:val="TITUL Знак"/>
    <w:link w:val="TITUL"/>
    <w:rsid w:val="00611F89"/>
    <w:rPr>
      <w:rFonts w:ascii="Arial" w:eastAsia="Times New Roman" w:hAnsi="Arial" w:cs="Times New Roman"/>
      <w:sz w:val="16"/>
      <w:szCs w:val="24"/>
      <w:lang w:val="en-GB" w:eastAsia="ru-RU"/>
    </w:rPr>
  </w:style>
  <w:style w:type="paragraph" w:customStyle="1" w:styleId="Arial">
    <w:name w:val="Основной с отступом Arial"/>
    <w:basedOn w:val="af4"/>
    <w:rsid w:val="00611F89"/>
    <w:pPr>
      <w:spacing w:after="0" w:line="240" w:lineRule="auto"/>
      <w:ind w:left="0" w:firstLine="709"/>
      <w:jc w:val="both"/>
    </w:pPr>
    <w:rPr>
      <w:rFonts w:ascii="Arial" w:eastAsia="Times New Roman" w:hAnsi="Arial" w:cs="Arial"/>
      <w:sz w:val="24"/>
      <w:szCs w:val="20"/>
      <w:lang w:eastAsia="ru-RU"/>
    </w:rPr>
  </w:style>
  <w:style w:type="character" w:styleId="af9">
    <w:name w:val="Placeholder Text"/>
    <w:basedOn w:val="a0"/>
    <w:uiPriority w:val="99"/>
    <w:semiHidden/>
    <w:rsid w:val="00611F89"/>
    <w:rPr>
      <w:color w:val="808080"/>
    </w:rPr>
  </w:style>
  <w:style w:type="paragraph" w:styleId="24">
    <w:name w:val="Body Text Indent 2"/>
    <w:basedOn w:val="a"/>
    <w:link w:val="25"/>
    <w:rsid w:val="00611F89"/>
    <w:pPr>
      <w:spacing w:after="120" w:line="480" w:lineRule="auto"/>
      <w:ind w:left="283"/>
    </w:pPr>
    <w:rPr>
      <w:rFonts w:ascii="Times New Roman" w:eastAsia="Times New Roman" w:hAnsi="Times New Roman" w:cs="Times New Roman"/>
      <w:sz w:val="24"/>
      <w:szCs w:val="24"/>
      <w:lang w:eastAsia="en-US"/>
    </w:rPr>
  </w:style>
  <w:style w:type="character" w:customStyle="1" w:styleId="25">
    <w:name w:val="Основной текст с отступом 2 Знак"/>
    <w:basedOn w:val="a0"/>
    <w:link w:val="24"/>
    <w:rsid w:val="00611F89"/>
    <w:rPr>
      <w:rFonts w:ascii="Times New Roman" w:eastAsia="Times New Roman" w:hAnsi="Times New Roman" w:cs="Times New Roman"/>
      <w:sz w:val="24"/>
      <w:szCs w:val="24"/>
    </w:rPr>
  </w:style>
  <w:style w:type="paragraph" w:customStyle="1" w:styleId="afa">
    <w:name w:val="Îáû÷íûé"/>
    <w:uiPriority w:val="99"/>
    <w:rsid w:val="00611F8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14">
    <w:name w:val="çàãîëîâîê 1"/>
    <w:basedOn w:val="afa"/>
    <w:next w:val="afa"/>
    <w:uiPriority w:val="99"/>
    <w:rsid w:val="00611F89"/>
    <w:pPr>
      <w:keepNext/>
      <w:jc w:val="right"/>
    </w:pPr>
    <w:rPr>
      <w:sz w:val="28"/>
      <w:szCs w:val="28"/>
    </w:rPr>
  </w:style>
  <w:style w:type="paragraph" w:customStyle="1" w:styleId="26">
    <w:name w:val="Îñíîâíîé òåêñò 2"/>
    <w:basedOn w:val="afa"/>
    <w:uiPriority w:val="99"/>
    <w:rsid w:val="00611F89"/>
    <w:pPr>
      <w:ind w:firstLine="720"/>
      <w:jc w:val="both"/>
    </w:pPr>
    <w:rPr>
      <w:sz w:val="28"/>
      <w:szCs w:val="28"/>
    </w:rPr>
  </w:style>
  <w:style w:type="paragraph" w:customStyle="1" w:styleId="211">
    <w:name w:val="Îñíîâíîé òåêñò 21"/>
    <w:basedOn w:val="afa"/>
    <w:uiPriority w:val="99"/>
    <w:rsid w:val="00611F89"/>
    <w:pPr>
      <w:jc w:val="both"/>
    </w:pPr>
    <w:rPr>
      <w:sz w:val="28"/>
      <w:szCs w:val="28"/>
    </w:rPr>
  </w:style>
  <w:style w:type="paragraph" w:customStyle="1" w:styleId="wc2">
    <w:name w:val="Îñíîâíîé òåêñò ñ îòñòóïîwc 2"/>
    <w:basedOn w:val="afa"/>
    <w:uiPriority w:val="99"/>
    <w:rsid w:val="00611F89"/>
    <w:pPr>
      <w:ind w:firstLine="349"/>
      <w:jc w:val="both"/>
    </w:pPr>
    <w:rPr>
      <w:sz w:val="28"/>
      <w:szCs w:val="28"/>
      <w:lang w:val="en-US"/>
    </w:rPr>
  </w:style>
  <w:style w:type="character" w:styleId="afb">
    <w:name w:val="annotation reference"/>
    <w:basedOn w:val="a0"/>
    <w:uiPriority w:val="99"/>
    <w:semiHidden/>
    <w:unhideWhenUsed/>
    <w:rsid w:val="00611F89"/>
    <w:rPr>
      <w:sz w:val="16"/>
      <w:szCs w:val="16"/>
    </w:rPr>
  </w:style>
  <w:style w:type="paragraph" w:styleId="afc">
    <w:name w:val="annotation text"/>
    <w:basedOn w:val="a"/>
    <w:link w:val="afd"/>
    <w:uiPriority w:val="99"/>
    <w:semiHidden/>
    <w:unhideWhenUsed/>
    <w:rsid w:val="00611F89"/>
    <w:pPr>
      <w:spacing w:after="0" w:line="240" w:lineRule="auto"/>
    </w:pPr>
    <w:rPr>
      <w:rFonts w:eastAsia="Calibri"/>
      <w:sz w:val="20"/>
      <w:szCs w:val="20"/>
      <w:lang w:eastAsia="en-US"/>
    </w:rPr>
  </w:style>
  <w:style w:type="character" w:customStyle="1" w:styleId="afd">
    <w:name w:val="Текст примечания Знак"/>
    <w:basedOn w:val="a0"/>
    <w:link w:val="afc"/>
    <w:uiPriority w:val="99"/>
    <w:semiHidden/>
    <w:rsid w:val="00611F89"/>
    <w:rPr>
      <w:rFonts w:eastAsia="Calibri"/>
      <w:sz w:val="20"/>
      <w:szCs w:val="20"/>
    </w:rPr>
  </w:style>
  <w:style w:type="paragraph" w:styleId="afe">
    <w:name w:val="annotation subject"/>
    <w:basedOn w:val="afc"/>
    <w:next w:val="afc"/>
    <w:link w:val="aff"/>
    <w:uiPriority w:val="99"/>
    <w:semiHidden/>
    <w:unhideWhenUsed/>
    <w:rsid w:val="00611F89"/>
    <w:rPr>
      <w:b/>
      <w:bCs/>
    </w:rPr>
  </w:style>
  <w:style w:type="character" w:customStyle="1" w:styleId="aff">
    <w:name w:val="Тема примечания Знак"/>
    <w:basedOn w:val="afd"/>
    <w:link w:val="afe"/>
    <w:uiPriority w:val="99"/>
    <w:semiHidden/>
    <w:rsid w:val="00611F89"/>
    <w:rPr>
      <w:rFonts w:eastAsia="Calibri"/>
      <w:b/>
      <w:bCs/>
      <w:sz w:val="20"/>
      <w:szCs w:val="20"/>
    </w:rPr>
  </w:style>
  <w:style w:type="paragraph" w:customStyle="1" w:styleId="Default">
    <w:name w:val="Default"/>
    <w:rsid w:val="00611F89"/>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111">
    <w:name w:val="Нет списка11"/>
    <w:next w:val="a2"/>
    <w:uiPriority w:val="99"/>
    <w:semiHidden/>
    <w:unhideWhenUsed/>
    <w:rsid w:val="00611F89"/>
  </w:style>
  <w:style w:type="table" w:customStyle="1" w:styleId="120">
    <w:name w:val="Сетка таблицы12"/>
    <w:basedOn w:val="a1"/>
    <w:next w:val="a3"/>
    <w:uiPriority w:val="39"/>
    <w:rsid w:val="00611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2"/>
    <w:uiPriority w:val="99"/>
    <w:semiHidden/>
    <w:unhideWhenUsed/>
    <w:rsid w:val="00611F89"/>
  </w:style>
  <w:style w:type="table" w:customStyle="1" w:styleId="220">
    <w:name w:val="Сетка таблицы22"/>
    <w:basedOn w:val="a1"/>
    <w:next w:val="a3"/>
    <w:uiPriority w:val="39"/>
    <w:rsid w:val="00611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ubtle Emphasis"/>
    <w:basedOn w:val="a0"/>
    <w:uiPriority w:val="19"/>
    <w:qFormat/>
    <w:rsid w:val="00611F89"/>
    <w:rPr>
      <w:i/>
      <w:iCs/>
      <w:color w:val="404040" w:themeColor="text1" w:themeTint="BF"/>
    </w:rPr>
  </w:style>
  <w:style w:type="numbering" w:customStyle="1" w:styleId="50">
    <w:name w:val="Нет списка5"/>
    <w:next w:val="a2"/>
    <w:uiPriority w:val="99"/>
    <w:semiHidden/>
    <w:unhideWhenUsed/>
    <w:rsid w:val="00C12B42"/>
  </w:style>
  <w:style w:type="table" w:customStyle="1" w:styleId="7">
    <w:name w:val="Сетка таблицы7"/>
    <w:basedOn w:val="a1"/>
    <w:next w:val="a3"/>
    <w:uiPriority w:val="39"/>
    <w:rsid w:val="00C12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Нет списка6"/>
    <w:next w:val="a2"/>
    <w:uiPriority w:val="99"/>
    <w:semiHidden/>
    <w:unhideWhenUsed/>
    <w:rsid w:val="00E07186"/>
  </w:style>
  <w:style w:type="table" w:customStyle="1" w:styleId="8">
    <w:name w:val="Сетка таблицы8"/>
    <w:basedOn w:val="a1"/>
    <w:next w:val="a3"/>
    <w:uiPriority w:val="39"/>
    <w:rsid w:val="00E071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672A7D"/>
    <w:pPr>
      <w:spacing w:after="0"/>
      <w:jc w:val="center"/>
    </w:pPr>
    <w:rPr>
      <w:rFonts w:ascii="Calibri" w:hAnsi="Calibri" w:cs="Calibri"/>
      <w:noProof/>
    </w:rPr>
  </w:style>
  <w:style w:type="character" w:customStyle="1" w:styleId="EndNoteBibliographyTitle0">
    <w:name w:val="EndNote Bibliography Title Знак"/>
    <w:basedOn w:val="a0"/>
    <w:link w:val="EndNoteBibliographyTitle"/>
    <w:rsid w:val="00672A7D"/>
    <w:rPr>
      <w:rFonts w:ascii="Calibri" w:eastAsiaTheme="minorEastAsia" w:hAnsi="Calibri" w:cs="Calibri"/>
      <w:noProof/>
      <w:lang w:eastAsia="ru-RU"/>
    </w:rPr>
  </w:style>
  <w:style w:type="paragraph" w:customStyle="1" w:styleId="EndNoteBibliography">
    <w:name w:val="EndNote Bibliography"/>
    <w:basedOn w:val="a"/>
    <w:link w:val="EndNoteBibliography0"/>
    <w:rsid w:val="00672A7D"/>
    <w:pPr>
      <w:spacing w:line="240" w:lineRule="auto"/>
    </w:pPr>
    <w:rPr>
      <w:rFonts w:ascii="Calibri" w:hAnsi="Calibri" w:cs="Calibri"/>
      <w:noProof/>
    </w:rPr>
  </w:style>
  <w:style w:type="character" w:customStyle="1" w:styleId="EndNoteBibliography0">
    <w:name w:val="EndNote Bibliography Знак"/>
    <w:basedOn w:val="a0"/>
    <w:link w:val="EndNoteBibliography"/>
    <w:rsid w:val="00672A7D"/>
    <w:rPr>
      <w:rFonts w:ascii="Calibri" w:eastAsiaTheme="minorEastAsia" w:hAnsi="Calibri" w:cs="Calibri"/>
      <w:noProof/>
      <w:lang w:eastAsia="ru-RU"/>
    </w:rPr>
  </w:style>
  <w:style w:type="character" w:customStyle="1" w:styleId="27">
    <w:name w:val="Оглавление (2) + Не полужирный"/>
    <w:basedOn w:val="a0"/>
    <w:rsid w:val="005B6341"/>
    <w:rPr>
      <w:rFonts w:ascii="Times New Roman" w:eastAsia="Times New Roman" w:hAnsi="Times New Roman" w:cs="Times New Roman"/>
      <w:b/>
      <w:bCs/>
      <w:spacing w:val="0"/>
      <w:sz w:val="27"/>
      <w:szCs w:val="27"/>
      <w:shd w:val="clear" w:color="auto" w:fill="FFFFFF"/>
    </w:rPr>
  </w:style>
  <w:style w:type="character" w:customStyle="1" w:styleId="aff1">
    <w:name w:val="Оглавление"/>
    <w:basedOn w:val="a0"/>
    <w:rsid w:val="005B6341"/>
    <w:rPr>
      <w:rFonts w:ascii="Times New Roman" w:eastAsia="Times New Roman" w:hAnsi="Times New Roman" w:cs="Times New Roman"/>
      <w:sz w:val="27"/>
      <w:szCs w:val="27"/>
    </w:rPr>
  </w:style>
  <w:style w:type="table" w:customStyle="1" w:styleId="9">
    <w:name w:val="Сетка таблицы9"/>
    <w:basedOn w:val="a1"/>
    <w:next w:val="a3"/>
    <w:uiPriority w:val="59"/>
    <w:rsid w:val="005B02BE"/>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basedOn w:val="a0"/>
    <w:uiPriority w:val="99"/>
    <w:semiHidden/>
    <w:unhideWhenUsed/>
    <w:rsid w:val="00F420EC"/>
    <w:rPr>
      <w:color w:val="605E5C"/>
      <w:shd w:val="clear" w:color="auto" w:fill="E1DFDD"/>
    </w:rPr>
  </w:style>
  <w:style w:type="paragraph" w:customStyle="1" w:styleId="16">
    <w:name w:val="Без интервала1"/>
    <w:link w:val="NoSpacingChar"/>
    <w:rsid w:val="00622EE8"/>
    <w:pPr>
      <w:spacing w:after="0" w:line="240" w:lineRule="auto"/>
      <w:jc w:val="both"/>
    </w:pPr>
    <w:rPr>
      <w:rFonts w:ascii="Calibri" w:eastAsia="Times New Roman" w:hAnsi="Calibri" w:cs="Times New Roman"/>
    </w:rPr>
  </w:style>
  <w:style w:type="character" w:customStyle="1" w:styleId="NoSpacingChar">
    <w:name w:val="No Spacing Char"/>
    <w:link w:val="16"/>
    <w:locked/>
    <w:rsid w:val="00622EE8"/>
    <w:rPr>
      <w:rFonts w:ascii="Calibri" w:eastAsia="Times New Roman" w:hAnsi="Calibri" w:cs="Times New Roman"/>
    </w:rPr>
  </w:style>
  <w:style w:type="character" w:styleId="aff2">
    <w:name w:val="Strong"/>
    <w:uiPriority w:val="22"/>
    <w:qFormat/>
    <w:rsid w:val="0086609D"/>
    <w:rPr>
      <w:b/>
      <w:bCs/>
    </w:rPr>
  </w:style>
  <w:style w:type="character" w:customStyle="1" w:styleId="ab">
    <w:name w:val="Обычный (Интернет) Знак"/>
    <w:link w:val="aa"/>
    <w:uiPriority w:val="99"/>
    <w:rsid w:val="0086609D"/>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86609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6609D"/>
    <w:pPr>
      <w:widowControl w:val="0"/>
      <w:autoSpaceDE w:val="0"/>
      <w:autoSpaceDN w:val="0"/>
      <w:spacing w:after="0" w:line="240" w:lineRule="auto"/>
    </w:pPr>
    <w:rPr>
      <w:rFonts w:ascii="Times New Roman" w:eastAsia="Times New Roman" w:hAnsi="Times New Roman" w:cs="Times New Roman"/>
      <w:lang w:eastAsia="en-US"/>
    </w:rPr>
  </w:style>
  <w:style w:type="paragraph" w:customStyle="1" w:styleId="tableparagraphmrcssattr">
    <w:name w:val="tableparagraph_mr_css_attr"/>
    <w:basedOn w:val="a"/>
    <w:rsid w:val="008660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7">
    <w:name w:val="Неразрешенное упоминание1"/>
    <w:basedOn w:val="a0"/>
    <w:uiPriority w:val="99"/>
    <w:semiHidden/>
    <w:unhideWhenUsed/>
    <w:rsid w:val="004A0ECD"/>
    <w:rPr>
      <w:color w:val="605E5C"/>
      <w:shd w:val="clear" w:color="auto" w:fill="E1DFDD"/>
    </w:rPr>
  </w:style>
  <w:style w:type="paragraph" w:styleId="aff3">
    <w:name w:val="footnote text"/>
    <w:basedOn w:val="a"/>
    <w:link w:val="aff4"/>
    <w:uiPriority w:val="99"/>
    <w:semiHidden/>
    <w:unhideWhenUsed/>
    <w:rsid w:val="00BB3FF4"/>
    <w:pPr>
      <w:spacing w:after="0" w:line="240" w:lineRule="auto"/>
    </w:pPr>
    <w:rPr>
      <w:sz w:val="20"/>
      <w:szCs w:val="20"/>
    </w:rPr>
  </w:style>
  <w:style w:type="character" w:customStyle="1" w:styleId="aff4">
    <w:name w:val="Текст сноски Знак"/>
    <w:basedOn w:val="a0"/>
    <w:link w:val="aff3"/>
    <w:uiPriority w:val="99"/>
    <w:semiHidden/>
    <w:rsid w:val="00BB3FF4"/>
    <w:rPr>
      <w:rFonts w:eastAsiaTheme="minorEastAsia"/>
      <w:sz w:val="20"/>
      <w:szCs w:val="20"/>
      <w:lang w:eastAsia="ru-RU"/>
    </w:rPr>
  </w:style>
  <w:style w:type="character" w:styleId="aff5">
    <w:name w:val="footnote reference"/>
    <w:basedOn w:val="a0"/>
    <w:uiPriority w:val="99"/>
    <w:semiHidden/>
    <w:unhideWhenUsed/>
    <w:rsid w:val="00BB3FF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717868">
      <w:bodyDiv w:val="1"/>
      <w:marLeft w:val="0"/>
      <w:marRight w:val="0"/>
      <w:marTop w:val="0"/>
      <w:marBottom w:val="0"/>
      <w:divBdr>
        <w:top w:val="none" w:sz="0" w:space="0" w:color="auto"/>
        <w:left w:val="none" w:sz="0" w:space="0" w:color="auto"/>
        <w:bottom w:val="none" w:sz="0" w:space="0" w:color="auto"/>
        <w:right w:val="none" w:sz="0" w:space="0" w:color="auto"/>
      </w:divBdr>
    </w:div>
    <w:div w:id="625620483">
      <w:bodyDiv w:val="1"/>
      <w:marLeft w:val="0"/>
      <w:marRight w:val="0"/>
      <w:marTop w:val="0"/>
      <w:marBottom w:val="0"/>
      <w:divBdr>
        <w:top w:val="none" w:sz="0" w:space="0" w:color="auto"/>
        <w:left w:val="none" w:sz="0" w:space="0" w:color="auto"/>
        <w:bottom w:val="none" w:sz="0" w:space="0" w:color="auto"/>
        <w:right w:val="none" w:sz="0" w:space="0" w:color="auto"/>
      </w:divBdr>
    </w:div>
    <w:div w:id="1542013853">
      <w:bodyDiv w:val="1"/>
      <w:marLeft w:val="0"/>
      <w:marRight w:val="0"/>
      <w:marTop w:val="0"/>
      <w:marBottom w:val="0"/>
      <w:divBdr>
        <w:top w:val="none" w:sz="0" w:space="0" w:color="auto"/>
        <w:left w:val="none" w:sz="0" w:space="0" w:color="auto"/>
        <w:bottom w:val="none" w:sz="0" w:space="0" w:color="auto"/>
        <w:right w:val="none" w:sz="0" w:space="0" w:color="auto"/>
      </w:divBdr>
    </w:div>
    <w:div w:id="1631277961">
      <w:bodyDiv w:val="1"/>
      <w:marLeft w:val="0"/>
      <w:marRight w:val="0"/>
      <w:marTop w:val="0"/>
      <w:marBottom w:val="0"/>
      <w:divBdr>
        <w:top w:val="none" w:sz="0" w:space="0" w:color="auto"/>
        <w:left w:val="none" w:sz="0" w:space="0" w:color="auto"/>
        <w:bottom w:val="none" w:sz="0" w:space="0" w:color="auto"/>
        <w:right w:val="none" w:sz="0" w:space="0" w:color="auto"/>
      </w:divBdr>
    </w:div>
    <w:div w:id="1864856724">
      <w:bodyDiv w:val="1"/>
      <w:marLeft w:val="0"/>
      <w:marRight w:val="0"/>
      <w:marTop w:val="0"/>
      <w:marBottom w:val="0"/>
      <w:divBdr>
        <w:top w:val="none" w:sz="0" w:space="0" w:color="auto"/>
        <w:left w:val="none" w:sz="0" w:space="0" w:color="auto"/>
        <w:bottom w:val="none" w:sz="0" w:space="0" w:color="auto"/>
        <w:right w:val="none" w:sz="0" w:space="0" w:color="auto"/>
      </w:divBdr>
    </w:div>
    <w:div w:id="1906991930">
      <w:bodyDiv w:val="1"/>
      <w:marLeft w:val="0"/>
      <w:marRight w:val="0"/>
      <w:marTop w:val="0"/>
      <w:marBottom w:val="0"/>
      <w:divBdr>
        <w:top w:val="none" w:sz="0" w:space="0" w:color="auto"/>
        <w:left w:val="none" w:sz="0" w:space="0" w:color="auto"/>
        <w:bottom w:val="none" w:sz="0" w:space="0" w:color="auto"/>
        <w:right w:val="none" w:sz="0" w:space="0" w:color="auto"/>
      </w:divBdr>
    </w:div>
    <w:div w:id="210996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image" Target="media/image14.jpeg"/><Relationship Id="rId42" Type="http://schemas.openxmlformats.org/officeDocument/2006/relationships/image" Target="media/image34.jpeg"/><Relationship Id="rId63" Type="http://schemas.openxmlformats.org/officeDocument/2006/relationships/chart" Target="charts/chart6.xml"/><Relationship Id="rId84" Type="http://schemas.openxmlformats.org/officeDocument/2006/relationships/image" Target="media/image53.png"/><Relationship Id="rId138" Type="http://schemas.openxmlformats.org/officeDocument/2006/relationships/image" Target="media/image102.jpeg"/><Relationship Id="rId159" Type="http://schemas.openxmlformats.org/officeDocument/2006/relationships/image" Target="media/image123.jpeg"/><Relationship Id="rId170" Type="http://schemas.openxmlformats.org/officeDocument/2006/relationships/image" Target="media/image134.jpeg"/><Relationship Id="rId107" Type="http://schemas.openxmlformats.org/officeDocument/2006/relationships/chart" Target="charts/chart25.xml"/><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2.jpeg"/><Relationship Id="rId74" Type="http://schemas.openxmlformats.org/officeDocument/2006/relationships/chart" Target="charts/chart17.xml"/><Relationship Id="rId128" Type="http://schemas.openxmlformats.org/officeDocument/2006/relationships/image" Target="media/image92.jpe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64.jpeg"/><Relationship Id="rId160" Type="http://schemas.openxmlformats.org/officeDocument/2006/relationships/image" Target="media/image124.jpeg"/><Relationship Id="rId181" Type="http://schemas.openxmlformats.org/officeDocument/2006/relationships/header" Target="header2.xml"/><Relationship Id="rId22" Type="http://schemas.openxmlformats.org/officeDocument/2006/relationships/image" Target="media/image15.jpeg"/><Relationship Id="rId43" Type="http://schemas.openxmlformats.org/officeDocument/2006/relationships/chart" Target="charts/chart1.xml"/><Relationship Id="rId64" Type="http://schemas.openxmlformats.org/officeDocument/2006/relationships/chart" Target="charts/chart7.xml"/><Relationship Id="rId118" Type="http://schemas.openxmlformats.org/officeDocument/2006/relationships/image" Target="media/image83.jpeg"/><Relationship Id="rId139" Type="http://schemas.openxmlformats.org/officeDocument/2006/relationships/image" Target="media/image103.jpeg"/><Relationship Id="rId85" Type="http://schemas.openxmlformats.org/officeDocument/2006/relationships/image" Target="media/image54.jpeg"/><Relationship Id="rId150" Type="http://schemas.openxmlformats.org/officeDocument/2006/relationships/image" Target="media/image114.jpeg"/><Relationship Id="rId171" Type="http://schemas.openxmlformats.org/officeDocument/2006/relationships/footer" Target="footer2.xml"/><Relationship Id="rId12" Type="http://schemas.openxmlformats.org/officeDocument/2006/relationships/image" Target="media/image5.jpeg"/><Relationship Id="rId33" Type="http://schemas.openxmlformats.org/officeDocument/2006/relationships/image" Target="media/image25.jpeg"/><Relationship Id="rId108" Type="http://schemas.openxmlformats.org/officeDocument/2006/relationships/chart" Target="charts/chart26.xml"/><Relationship Id="rId129" Type="http://schemas.openxmlformats.org/officeDocument/2006/relationships/image" Target="media/image93.jpeg"/><Relationship Id="rId54" Type="http://schemas.openxmlformats.org/officeDocument/2006/relationships/image" Target="media/image43.jpeg"/><Relationship Id="rId75" Type="http://schemas.openxmlformats.org/officeDocument/2006/relationships/chart" Target="charts/chart18.xml"/><Relationship Id="rId96" Type="http://schemas.openxmlformats.org/officeDocument/2006/relationships/image" Target="media/image65.jpeg"/><Relationship Id="rId140" Type="http://schemas.openxmlformats.org/officeDocument/2006/relationships/image" Target="media/image104.jpeg"/><Relationship Id="rId161" Type="http://schemas.openxmlformats.org/officeDocument/2006/relationships/image" Target="media/image125.jpeg"/><Relationship Id="rId182" Type="http://schemas.openxmlformats.org/officeDocument/2006/relationships/footer" Target="footer4.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84.jpeg"/><Relationship Id="rId44" Type="http://schemas.openxmlformats.org/officeDocument/2006/relationships/chart" Target="charts/chart2.xml"/><Relationship Id="rId65" Type="http://schemas.openxmlformats.org/officeDocument/2006/relationships/chart" Target="charts/chart8.xml"/><Relationship Id="rId86" Type="http://schemas.openxmlformats.org/officeDocument/2006/relationships/image" Target="media/image55.jpeg"/><Relationship Id="rId130" Type="http://schemas.openxmlformats.org/officeDocument/2006/relationships/image" Target="media/image94.jpeg"/><Relationship Id="rId151" Type="http://schemas.openxmlformats.org/officeDocument/2006/relationships/image" Target="media/image115.jpeg"/><Relationship Id="rId172" Type="http://schemas.openxmlformats.org/officeDocument/2006/relationships/hyperlink" Target="https://documents-dds-ny.un.org/doc/RESOLUTION/GEN/NR0/500/01/IMG/NR050001.pdf?OpenElement"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75.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chart" Target="charts/chart19.xml"/><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5.jpeg"/><Relationship Id="rId125" Type="http://schemas.openxmlformats.org/officeDocument/2006/relationships/image" Target="media/image89.jpeg"/><Relationship Id="rId141" Type="http://schemas.openxmlformats.org/officeDocument/2006/relationships/image" Target="media/image105.jpeg"/><Relationship Id="rId146" Type="http://schemas.openxmlformats.org/officeDocument/2006/relationships/image" Target="media/image110.jpeg"/><Relationship Id="rId167"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chart" Target="charts/chart14.xml"/><Relationship Id="rId92" Type="http://schemas.openxmlformats.org/officeDocument/2006/relationships/image" Target="media/image61.jpeg"/><Relationship Id="rId162" Type="http://schemas.openxmlformats.org/officeDocument/2006/relationships/image" Target="media/image126.jpeg"/><Relationship Id="rId183"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chart" Target="charts/chart3.xml"/><Relationship Id="rId66" Type="http://schemas.openxmlformats.org/officeDocument/2006/relationships/chart" Target="charts/chart9.xml"/><Relationship Id="rId87" Type="http://schemas.openxmlformats.org/officeDocument/2006/relationships/image" Target="media/image56.jpeg"/><Relationship Id="rId110" Type="http://schemas.openxmlformats.org/officeDocument/2006/relationships/image" Target="media/image76.png"/><Relationship Id="rId115" Type="http://schemas.openxmlformats.org/officeDocument/2006/relationships/image" Target="media/image80.jpeg"/><Relationship Id="rId131" Type="http://schemas.openxmlformats.org/officeDocument/2006/relationships/image" Target="media/image95.jpeg"/><Relationship Id="rId136" Type="http://schemas.openxmlformats.org/officeDocument/2006/relationships/image" Target="media/image100.png"/><Relationship Id="rId157" Type="http://schemas.openxmlformats.org/officeDocument/2006/relationships/image" Target="media/image121.jpeg"/><Relationship Id="rId178" Type="http://schemas.openxmlformats.org/officeDocument/2006/relationships/hyperlink" Target="https://pro.arcgis.com/ru/pro-app/2.8/tool-reference/spatial-statistics/generalized-linear-regression.htm" TargetMode="External"/><Relationship Id="rId61" Type="http://schemas.openxmlformats.org/officeDocument/2006/relationships/chart" Target="charts/chart4.xml"/><Relationship Id="rId82" Type="http://schemas.openxmlformats.org/officeDocument/2006/relationships/image" Target="media/image52.jpeg"/><Relationship Id="rId152" Type="http://schemas.openxmlformats.org/officeDocument/2006/relationships/image" Target="media/image116.jpeg"/><Relationship Id="rId173" Type="http://schemas.openxmlformats.org/officeDocument/2006/relationships/hyperlink" Target="https://zolotodb.ru/article/11854"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chart" Target="charts/chart20.xml"/><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0.jpeg"/><Relationship Id="rId147" Type="http://schemas.openxmlformats.org/officeDocument/2006/relationships/image" Target="media/image111.jpeg"/><Relationship Id="rId168"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chart" Target="charts/chart15.xml"/><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chart" Target="charts/chart28.xml"/><Relationship Id="rId142" Type="http://schemas.openxmlformats.org/officeDocument/2006/relationships/image" Target="media/image106.jpeg"/><Relationship Id="rId163" Type="http://schemas.openxmlformats.org/officeDocument/2006/relationships/image" Target="media/image127.jpeg"/><Relationship Id="rId184"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jpeg"/><Relationship Id="rId67" Type="http://schemas.openxmlformats.org/officeDocument/2006/relationships/chart" Target="charts/chart10.xml"/><Relationship Id="rId116" Type="http://schemas.openxmlformats.org/officeDocument/2006/relationships/image" Target="media/image81.jpeg"/><Relationship Id="rId137" Type="http://schemas.openxmlformats.org/officeDocument/2006/relationships/image" Target="media/image101.wmf"/><Relationship Id="rId158"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3.JPG"/><Relationship Id="rId62" Type="http://schemas.openxmlformats.org/officeDocument/2006/relationships/chart" Target="charts/chart5.xml"/><Relationship Id="rId83" Type="http://schemas.openxmlformats.org/officeDocument/2006/relationships/chart" Target="charts/chart23.xml"/><Relationship Id="rId88" Type="http://schemas.openxmlformats.org/officeDocument/2006/relationships/image" Target="media/image57.jpeg"/><Relationship Id="rId111" Type="http://schemas.openxmlformats.org/officeDocument/2006/relationships/image" Target="media/image77.jpeg"/><Relationship Id="rId132" Type="http://schemas.openxmlformats.org/officeDocument/2006/relationships/image" Target="media/image96.jpeg"/><Relationship Id="rId153" Type="http://schemas.openxmlformats.org/officeDocument/2006/relationships/image" Target="media/image117.jpeg"/><Relationship Id="rId174" Type="http://schemas.openxmlformats.org/officeDocument/2006/relationships/hyperlink" Target="https://www.gharysh.kz/saytru2022/infrastruktura/AboutKA_DZZ/" TargetMode="External"/><Relationship Id="rId179" Type="http://schemas.openxmlformats.org/officeDocument/2006/relationships/footer" Target="footer3.xml"/><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chart" Target="charts/chart24.xml"/><Relationship Id="rId127" Type="http://schemas.openxmlformats.org/officeDocument/2006/relationships/image" Target="media/image91.png"/><Relationship Id="rId10" Type="http://schemas.openxmlformats.org/officeDocument/2006/relationships/image" Target="media/image3.jpeg"/><Relationship Id="rId31" Type="http://schemas.openxmlformats.org/officeDocument/2006/relationships/footer" Target="footer1.xml"/><Relationship Id="rId52" Type="http://schemas.openxmlformats.org/officeDocument/2006/relationships/image" Target="media/image41.jpeg"/><Relationship Id="rId73" Type="http://schemas.openxmlformats.org/officeDocument/2006/relationships/chart" Target="charts/chart16.xml"/><Relationship Id="rId78" Type="http://schemas.openxmlformats.org/officeDocument/2006/relationships/chart" Target="charts/chart21.xml"/><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eader" Target="header1.xml"/><Relationship Id="rId26" Type="http://schemas.openxmlformats.org/officeDocument/2006/relationships/image" Target="media/image19.png"/><Relationship Id="rId47" Type="http://schemas.openxmlformats.org/officeDocument/2006/relationships/image" Target="media/image36.jpeg"/><Relationship Id="rId68" Type="http://schemas.openxmlformats.org/officeDocument/2006/relationships/chart" Target="charts/chart11.xml"/><Relationship Id="rId89" Type="http://schemas.openxmlformats.org/officeDocument/2006/relationships/image" Target="media/image58.jpeg"/><Relationship Id="rId112" Type="http://schemas.openxmlformats.org/officeDocument/2006/relationships/chart" Target="charts/chart27.xml"/><Relationship Id="rId133" Type="http://schemas.openxmlformats.org/officeDocument/2006/relationships/image" Target="media/image97.jpeg"/><Relationship Id="rId154" Type="http://schemas.openxmlformats.org/officeDocument/2006/relationships/image" Target="media/image118.jpeg"/><Relationship Id="rId175" Type="http://schemas.openxmlformats.org/officeDocument/2006/relationships/hyperlink" Target="https://ru.climate-data.org/&#1072;&#1079;&#1080;&#1103;/&#1082;&#1072;&#1079;&#1072;&#1093;&#1089;&#1090;&#1072;&#1085;-83/" TargetMode="External"/><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chart" Target="charts/chart22.xml"/><Relationship Id="rId102" Type="http://schemas.openxmlformats.org/officeDocument/2006/relationships/image" Target="media/image71.jpeg"/><Relationship Id="rId123" Type="http://schemas.openxmlformats.org/officeDocument/2006/relationships/image" Target="media/image87.jpeg"/><Relationship Id="rId144" Type="http://schemas.openxmlformats.org/officeDocument/2006/relationships/image" Target="media/image108.jpeg"/><Relationship Id="rId90" Type="http://schemas.openxmlformats.org/officeDocument/2006/relationships/image" Target="media/image59.jpeg"/><Relationship Id="rId165" Type="http://schemas.openxmlformats.org/officeDocument/2006/relationships/image" Target="media/image129.jpeg"/><Relationship Id="rId186"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37.jpeg"/><Relationship Id="rId69" Type="http://schemas.openxmlformats.org/officeDocument/2006/relationships/chart" Target="charts/chart12.xml"/><Relationship Id="rId113" Type="http://schemas.openxmlformats.org/officeDocument/2006/relationships/image" Target="media/image78.jpeg"/><Relationship Id="rId134" Type="http://schemas.openxmlformats.org/officeDocument/2006/relationships/image" Target="media/image98.jpeg"/><Relationship Id="rId80" Type="http://schemas.openxmlformats.org/officeDocument/2006/relationships/image" Target="media/image50.png"/><Relationship Id="rId155" Type="http://schemas.openxmlformats.org/officeDocument/2006/relationships/image" Target="media/image119.jpeg"/><Relationship Id="rId176" Type="http://schemas.openxmlformats.org/officeDocument/2006/relationships/hyperlink" Target="https://stat.gov.kz/ru/industries/business-statistics/stat-forrest-village-hunt-fish/publications/5099/?sphrase_id=83129" TargetMode="External"/><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72.jpeg"/><Relationship Id="rId124" Type="http://schemas.openxmlformats.org/officeDocument/2006/relationships/image" Target="media/image88.jpeg"/><Relationship Id="rId70" Type="http://schemas.openxmlformats.org/officeDocument/2006/relationships/chart" Target="charts/chart13.xml"/><Relationship Id="rId91" Type="http://schemas.openxmlformats.org/officeDocument/2006/relationships/image" Target="media/image60.jpeg"/><Relationship Id="rId145" Type="http://schemas.openxmlformats.org/officeDocument/2006/relationships/image" Target="media/image109.jpeg"/><Relationship Id="rId166" Type="http://schemas.openxmlformats.org/officeDocument/2006/relationships/image" Target="media/image130.jpe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38.jpeg"/><Relationship Id="rId114" Type="http://schemas.openxmlformats.org/officeDocument/2006/relationships/image" Target="media/image79.jpeg"/><Relationship Id="rId60" Type="http://schemas.openxmlformats.org/officeDocument/2006/relationships/image" Target="media/image49.jpeg"/><Relationship Id="rId81" Type="http://schemas.openxmlformats.org/officeDocument/2006/relationships/image" Target="media/image51.jpeg"/><Relationship Id="rId135" Type="http://schemas.openxmlformats.org/officeDocument/2006/relationships/image" Target="media/image99.jpeg"/><Relationship Id="rId156" Type="http://schemas.openxmlformats.org/officeDocument/2006/relationships/image" Target="media/image120.jpeg"/><Relationship Id="rId177" Type="http://schemas.openxmlformats.org/officeDocument/2006/relationships/hyperlink" Target="https://doc.arcgis.com/ru/insights/latest/analyze/regression-analysis.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IGG-205\Downloads\&#1059;&#1088;&#1086;&#1078;&#1072;&#1081;&#1085;&#1086;&#1089;&#1090;&#1100;%20&#1093;&#1083;&#1086;&#1087;&#1082;&#1072;%20(1).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IGG-205\Downloads\&#1059;&#1088;&#1086;&#1078;&#1072;&#1081;&#1085;&#1086;&#1089;&#1090;&#1100;%20&#1093;&#1083;&#1086;&#1087;&#1082;&#1072;%20(1).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1" Type="http://schemas.openxmlformats.org/officeDocument/2006/relationships/oleObject" Target="file:///E:\&#1046;&#1091;&#1083;&#1076;&#1099;&#1079;&#1073;&#1077;&#1082;\&#1044;&#1080;&#1089;&#1089;&#1077;&#1088;\&#1043;&#1088;&#1072;&#1092;&#1080;&#1082;&#1072;\zasolenie\&#1047;&#1072;&#1089;&#1086;&#1083;&#1077;&#1085;&#1080;&#1077;%20&#1052;&#1072;&#1082;&#1090;&#1072;&#1072;&#1088;&#1072;&#1083;\2019\2019.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Zh.Onlasynov\AppData\Roaming\Microsoft\Excel\&#1082;&#1086;&#1088;&#1088;&#1077;&#1083;&#1103;&#1094;&#1080;&#1103;%20&#1089;&#1085;&#1080;&#1084;&#1082;&#1086;&#1074;2%20(version%201).xlsb"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Zh.Onlasynov\AppData\Roaming\Microsoft\Excel\&#1082;&#1086;&#1088;&#1088;&#1077;&#1083;&#1103;&#1094;&#1080;&#1103;%20&#1089;&#1085;&#1080;&#1084;&#1082;&#1086;&#1074;2%20(version%201).xlsb"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E:\&#1046;&#1091;&#1083;&#1076;&#1099;&#1079;&#1073;&#1077;&#1082;\&#1044;&#1080;&#1089;&#1089;&#1077;&#1088;\&#1043;&#1088;&#1072;&#1092;&#1080;&#1082;&#1072;\zasolenie\&#1047;&#1072;&#1089;&#1086;&#1083;&#1077;&#1085;&#1080;&#1077;%20&#1052;&#1072;&#1082;&#1090;&#1072;&#1072;&#1088;&#1072;&#1083;\2019\2019.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Zh.Onlasynov\AppData\Roaming\Microsoft\Excel\&#1082;&#1086;&#1088;&#1088;&#1077;&#1083;&#1103;&#1094;&#1080;&#1103;%20&#1089;&#1085;&#1080;&#1084;&#1082;&#1086;&#1074;2%20(version%201).xlsb"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E:\&#1046;&#1091;&#1083;&#1076;&#1099;&#1079;&#1073;&#1077;&#1082;\&#1044;&#1080;&#1089;&#1089;&#1077;&#1088;\&#1043;&#1088;&#1072;&#1092;&#1080;&#1082;&#1072;\zasolenie\&#1056;&#1077;&#1075;&#1088;&#1077;&#1089;&#1089;&#1080;&#1086;&#1085;&#1085;&#1099;&#1081;%20&#1072;&#1085;&#1072;&#1083;&#1080;&#1079;\&#1082;&#1086;&#1088;&#1088;&#1077;&#1083;&#1103;&#1094;&#1080;&#1103;%20&#1089;&#1085;&#1080;&#1084;&#1082;&#1086;&#1074;2(&#1040;&#1074;&#1090;&#1086;&#1084;&#1072;&#1090;&#1080;&#1095;&#1077;&#1089;&#1082;&#1080;&#1042;&#1086;&#1089;&#1089;&#1090;&#1072;&#1085;&#1086;&#1074;&#1083;&#1077;&#1085;&#1086;).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IGG-205\Downloads\&#1059;&#1088;&#1086;&#1078;&#1072;&#1081;&#1085;&#1086;&#1089;&#1090;&#1100;%20&#1093;&#1083;&#1086;&#1087;&#1082;&#1072;%20(1).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E:\&#1046;&#1091;&#1083;&#1076;&#1099;&#1079;&#1073;&#1077;&#1082;\&#1044;&#1080;&#1089;&#1089;&#1077;&#1088;\&#1043;&#1088;&#1072;&#1092;&#1080;&#1082;&#1072;\&#1075;&#1080;&#1089;%20&#1086;&#1094;&#1080;&#1092;&#1088;&#1086;&#1074;&#1082;&#1072;\&#1073;&#1083;&#1072;&#1075;&#1086;&#1087;&#1088;&#1080;&#1103;&#1090;&#1085;_byltr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'[Урожайность хлопка (1).xls]урожайность'!$E$16:$J$16</c:f>
              <c:numCache>
                <c:formatCode>General</c:formatCode>
                <c:ptCount val="6"/>
                <c:pt idx="0">
                  <c:v>2013</c:v>
                </c:pt>
                <c:pt idx="1">
                  <c:v>2014</c:v>
                </c:pt>
                <c:pt idx="2">
                  <c:v>2015</c:v>
                </c:pt>
                <c:pt idx="3">
                  <c:v>2016</c:v>
                </c:pt>
                <c:pt idx="4">
                  <c:v>2017</c:v>
                </c:pt>
                <c:pt idx="5">
                  <c:v>2018</c:v>
                </c:pt>
              </c:numCache>
            </c:numRef>
          </c:xVal>
          <c:yVal>
            <c:numRef>
              <c:f>'[Урожайность хлопка (1).xls]урожайность'!$E$18:$J$18</c:f>
              <c:numCache>
                <c:formatCode>General</c:formatCode>
                <c:ptCount val="6"/>
                <c:pt idx="0">
                  <c:v>0.62</c:v>
                </c:pt>
                <c:pt idx="1">
                  <c:v>0.42</c:v>
                </c:pt>
                <c:pt idx="2">
                  <c:v>0.57999999999999996</c:v>
                </c:pt>
                <c:pt idx="3">
                  <c:v>0.48</c:v>
                </c:pt>
                <c:pt idx="4">
                  <c:v>0.45</c:v>
                </c:pt>
                <c:pt idx="5">
                  <c:v>0.49</c:v>
                </c:pt>
              </c:numCache>
            </c:numRef>
          </c:yVal>
          <c:smooth val="0"/>
          <c:extLst>
            <c:ext xmlns:c16="http://schemas.microsoft.com/office/drawing/2014/chart" uri="{C3380CC4-5D6E-409C-BE32-E72D297353CC}">
              <c16:uniqueId val="{00000000-666A-4F2A-ADCB-71002158EDB7}"/>
            </c:ext>
          </c:extLst>
        </c:ser>
        <c:dLbls>
          <c:showLegendKey val="0"/>
          <c:showVal val="0"/>
          <c:showCatName val="0"/>
          <c:showSerName val="0"/>
          <c:showPercent val="0"/>
          <c:showBubbleSize val="0"/>
        </c:dLbls>
        <c:axId val="452879576"/>
        <c:axId val="452874480"/>
      </c:scatterChart>
      <c:valAx>
        <c:axId val="452879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874480"/>
        <c:crosses val="autoZero"/>
        <c:crossBetween val="midCat"/>
      </c:valAx>
      <c:valAx>
        <c:axId val="452874480"/>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NDVI</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879576"/>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6334681441142684"/>
          <c:h val="0.81585777848297925"/>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98B3-4254-96F0-BC2B3C67B080}"/>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98B3-4254-96F0-BC2B3C67B080}"/>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98B3-4254-96F0-BC2B3C67B080}"/>
            </c:ext>
          </c:extLst>
        </c:ser>
        <c:dLbls>
          <c:showLegendKey val="0"/>
          <c:showVal val="0"/>
          <c:showCatName val="0"/>
          <c:showSerName val="0"/>
          <c:showPercent val="0"/>
          <c:showBubbleSize val="0"/>
        </c:dLbls>
        <c:gapWidth val="150"/>
        <c:axId val="597819496"/>
        <c:axId val="597821456"/>
        <c:extLst/>
      </c:barChart>
      <c:lineChart>
        <c:grouping val="standard"/>
        <c:varyColors val="0"/>
        <c:ser>
          <c:idx val="26"/>
          <c:order val="10"/>
          <c:tx>
            <c:v>mtvi_критический_максимальный</c:v>
          </c:tx>
          <c:spPr>
            <a:ln w="25400" cap="rnd">
              <a:solidFill>
                <a:srgbClr val="FF000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Лист14!$M$39:$M$65</c:f>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98B3-4254-96F0-BC2B3C67B080}"/>
            </c:ext>
          </c:extLst>
        </c:ser>
        <c:ser>
          <c:idx val="27"/>
          <c:order val="11"/>
          <c:tx>
            <c:v>mtvi_благоприятный_максимальный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Лист14!$O$3:$O$29</c:f>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98B3-4254-96F0-BC2B3C67B080}"/>
            </c:ext>
          </c:extLst>
        </c:ser>
        <c:ser>
          <c:idx val="44"/>
          <c:order val="28"/>
          <c:tx>
            <c:v>mtvi_критический_усредненный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Лист14!$L$39:$L$65</c:f>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98B3-4254-96F0-BC2B3C67B080}"/>
            </c:ext>
          </c:extLst>
        </c:ser>
        <c:ser>
          <c:idx val="45"/>
          <c:order val="29"/>
          <c:tx>
            <c:v>mtvi_благоприятный_усредненный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Лист14!$N$3:$N$29</c:f>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98B3-4254-96F0-BC2B3C67B080}"/>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98B3-4254-96F0-BC2B3C67B080}"/>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98B3-4254-96F0-BC2B3C67B080}"/>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98B3-4254-96F0-BC2B3C67B080}"/>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98B3-4254-96F0-BC2B3C67B080}"/>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98B3-4254-96F0-BC2B3C67B080}"/>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98B3-4254-96F0-BC2B3C67B080}"/>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98B3-4254-96F0-BC2B3C67B080}"/>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98B3-4254-96F0-BC2B3C67B080}"/>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0F-98B3-4254-96F0-BC2B3C67B080}"/>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0-98B3-4254-96F0-BC2B3C67B080}"/>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98B3-4254-96F0-BC2B3C67B080}"/>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98B3-4254-96F0-BC2B3C67B080}"/>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98B3-4254-96F0-BC2B3C67B080}"/>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98B3-4254-96F0-BC2B3C67B080}"/>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98B3-4254-96F0-BC2B3C67B080}"/>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98B3-4254-96F0-BC2B3C67B080}"/>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98B3-4254-96F0-BC2B3C67B080}"/>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98B3-4254-96F0-BC2B3C67B080}"/>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98B3-4254-96F0-BC2B3C67B080}"/>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98B3-4254-96F0-BC2B3C67B080}"/>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98B3-4254-96F0-BC2B3C67B080}"/>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98B3-4254-96F0-BC2B3C67B080}"/>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D-98B3-4254-96F0-BC2B3C67B080}"/>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E-98B3-4254-96F0-BC2B3C67B080}"/>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1F-98B3-4254-96F0-BC2B3C67B080}"/>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0-98B3-4254-96F0-BC2B3C67B080}"/>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98B3-4254-96F0-BC2B3C67B080}"/>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98B3-4254-96F0-BC2B3C67B080}"/>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98B3-4254-96F0-BC2B3C67B080}"/>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98B3-4254-96F0-BC2B3C67B080}"/>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98B3-4254-96F0-BC2B3C67B080}"/>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98B3-4254-96F0-BC2B3C67B080}"/>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1"/>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MTVI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7289032350378972"/>
              <c:y val="0.26221662468513857"/>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55186206258222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7403628528261872"/>
          <c:h val="0.80326332004469214"/>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6DD3-43C2-B1C2-A41D7B0C4114}"/>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6DD3-43C2-B1C2-A41D7B0C4114}"/>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6DD3-43C2-B1C2-A41D7B0C4114}"/>
            </c:ext>
          </c:extLst>
        </c:ser>
        <c:dLbls>
          <c:showLegendKey val="0"/>
          <c:showVal val="0"/>
          <c:showCatName val="0"/>
          <c:showSerName val="0"/>
          <c:showPercent val="0"/>
          <c:showBubbleSize val="0"/>
        </c:dLbls>
        <c:gapWidth val="150"/>
        <c:axId val="597819496"/>
        <c:axId val="597821456"/>
        <c:extLst/>
      </c:barChart>
      <c:lineChart>
        <c:grouping val="standard"/>
        <c:varyColors val="0"/>
        <c:ser>
          <c:idx val="34"/>
          <c:order val="18"/>
          <c:tx>
            <c:v>tdvi_критический_максимальный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Лист14!$S$39:$S$65</c:f>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6DD3-43C2-B1C2-A41D7B0C4114}"/>
            </c:ext>
          </c:extLst>
        </c:ser>
        <c:ser>
          <c:idx val="35"/>
          <c:order val="19"/>
          <c:tx>
            <c:v>tdvi_благоприятный_максимальный</c:v>
          </c:tx>
          <c:spPr>
            <a:ln w="25400" cap="rnd">
              <a:solidFill>
                <a:srgbClr val="00B05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Лист14!$AA$3:$AA$29</c:f>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6DD3-43C2-B1C2-A41D7B0C4114}"/>
            </c:ext>
          </c:extLst>
        </c:ser>
        <c:ser>
          <c:idx val="52"/>
          <c:order val="36"/>
          <c:tx>
            <c:v>tdvi_критический_усредненный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Лист14!$R$39:$R$65</c:f>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6DD3-43C2-B1C2-A41D7B0C4114}"/>
            </c:ext>
          </c:extLst>
        </c:ser>
        <c:ser>
          <c:idx val="53"/>
          <c:order val="37"/>
          <c:tx>
            <c:v>tdvi_ьлагоприятный_усредненный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Лист14!$Z$3:$Z$29</c:f>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6DD3-43C2-B1C2-A41D7B0C4114}"/>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6DD3-43C2-B1C2-A41D7B0C4114}"/>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6DD3-43C2-B1C2-A41D7B0C4114}"/>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6DD3-43C2-B1C2-A41D7B0C4114}"/>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6DD3-43C2-B1C2-A41D7B0C4114}"/>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6DD3-43C2-B1C2-A41D7B0C4114}"/>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6DD3-43C2-B1C2-A41D7B0C4114}"/>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6DD3-43C2-B1C2-A41D7B0C4114}"/>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6DD3-43C2-B1C2-A41D7B0C4114}"/>
                  </c:ext>
                </c:extLst>
              </c15:ser>
            </c15:filteredLineSeries>
            <c15:filteredLineSeries>
              <c15:ser>
                <c:idx val="26"/>
                <c:order val="10"/>
                <c:tx>
                  <c:v>mtvi_критический_максимальный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6DD3-43C2-B1C2-A41D7B0C4114}"/>
                  </c:ext>
                </c:extLst>
              </c15:ser>
            </c15:filteredLineSeries>
            <c15:filteredLineSeries>
              <c15:ser>
                <c:idx val="27"/>
                <c:order val="11"/>
                <c:tx>
                  <c:v>mtvi_благоприятный_максимальный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6DD3-43C2-B1C2-A41D7B0C4114}"/>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6DD3-43C2-B1C2-A41D7B0C4114}"/>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2-6DD3-43C2-B1C2-A41D7B0C4114}"/>
                  </c:ext>
                </c:extLst>
              </c15:ser>
            </c15:filteredLineSeries>
            <c15:filteredLineSeries>
              <c15:ser>
                <c:idx val="30"/>
                <c:order val="14"/>
                <c:tx>
                  <c:v>ndvi_критический_максимальный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3-6DD3-43C2-B1C2-A41D7B0C4114}"/>
                  </c:ext>
                </c:extLst>
              </c15:ser>
            </c15:filteredLineSeries>
            <c15:filteredLineSeries>
              <c15:ser>
                <c:idx val="31"/>
                <c:order val="15"/>
                <c:tx>
                  <c:v>ndvi_благоприятный_максимальный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4-6DD3-43C2-B1C2-A41D7B0C4114}"/>
                  </c:ext>
                </c:extLst>
              </c15:ser>
            </c15:filteredLineSeries>
            <c15:filteredLineSeries>
              <c15:ser>
                <c:idx val="32"/>
                <c:order val="16"/>
                <c:tx>
                  <c:v>savi_критический_максимальный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5-6DD3-43C2-B1C2-A41D7B0C4114}"/>
                  </c:ext>
                </c:extLst>
              </c15:ser>
            </c15:filteredLineSeries>
            <c15:filteredLineSeries>
              <c15:ser>
                <c:idx val="33"/>
                <c:order val="17"/>
                <c:tx>
                  <c:v>savi_благоприятный_максимальный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6-6DD3-43C2-B1C2-A41D7B0C4114}"/>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6DD3-43C2-B1C2-A41D7B0C4114}"/>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6DD3-43C2-B1C2-A41D7B0C4114}"/>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6DD3-43C2-B1C2-A41D7B0C4114}"/>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6DD3-43C2-B1C2-A41D7B0C4114}"/>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6DD3-43C2-B1C2-A41D7B0C4114}"/>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6DD3-43C2-B1C2-A41D7B0C4114}"/>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D-6DD3-43C2-B1C2-A41D7B0C4114}"/>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E-6DD3-43C2-B1C2-A41D7B0C4114}"/>
                  </c:ext>
                </c:extLst>
              </c15:ser>
            </c15:filteredLineSeries>
            <c15:filteredLineSeries>
              <c15:ser>
                <c:idx val="44"/>
                <c:order val="28"/>
                <c:tx>
                  <c:v>mtvi_критический_усредненный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F-6DD3-43C2-B1C2-A41D7B0C4114}"/>
                  </c:ext>
                </c:extLst>
              </c15:ser>
            </c15:filteredLineSeries>
            <c15:filteredLineSeries>
              <c15:ser>
                <c:idx val="45"/>
                <c:order val="29"/>
                <c:tx>
                  <c:v>mtvi_благоприятный_усредненный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0-6DD3-43C2-B1C2-A41D7B0C4114}"/>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21-6DD3-43C2-B1C2-A41D7B0C4114}"/>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2-6DD3-43C2-B1C2-A41D7B0C4114}"/>
                  </c:ext>
                </c:extLst>
              </c15:ser>
            </c15:filteredLineSeries>
            <c15:filteredLineSeries>
              <c15:ser>
                <c:idx val="48"/>
                <c:order val="32"/>
                <c:tx>
                  <c:v>ndvi_критический_усредненный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3-6DD3-43C2-B1C2-A41D7B0C4114}"/>
                  </c:ext>
                </c:extLst>
              </c15:ser>
            </c15:filteredLineSeries>
            <c15:filteredLineSeries>
              <c15:ser>
                <c:idx val="49"/>
                <c:order val="33"/>
                <c:tx>
                  <c:v>ndvi_благоприятный_усредненный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4-6DD3-43C2-B1C2-A41D7B0C4114}"/>
                  </c:ext>
                </c:extLst>
              </c15:ser>
            </c15:filteredLineSeries>
            <c15:filteredLineSeries>
              <c15:ser>
                <c:idx val="50"/>
                <c:order val="34"/>
                <c:tx>
                  <c:v>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5-6DD3-43C2-B1C2-A41D7B0C4114}"/>
                  </c:ext>
                </c:extLst>
              </c15:ser>
            </c15:filteredLineSeries>
            <c15:filteredLineSeries>
              <c15:ser>
                <c:idx val="51"/>
                <c:order val="35"/>
                <c:tx>
                  <c:v>savi_благоприятный_усредненный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6-6DD3-43C2-B1C2-A41D7B0C4114}"/>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9"/>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TDVI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144190020074322"/>
              <c:y val="0.23282955499580185"/>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50988053445460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9113943867652572"/>
          <c:h val="0.85043791234280763"/>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4B93-4659-B9C5-E26934B96C8B}"/>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4B93-4659-B9C5-E26934B96C8B}"/>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4B93-4659-B9C5-E26934B96C8B}"/>
            </c:ext>
          </c:extLst>
        </c:ser>
        <c:dLbls>
          <c:showLegendKey val="0"/>
          <c:showVal val="0"/>
          <c:showCatName val="0"/>
          <c:showSerName val="0"/>
          <c:showPercent val="0"/>
          <c:showBubbleSize val="0"/>
        </c:dLbls>
        <c:gapWidth val="150"/>
        <c:axId val="597819496"/>
        <c:axId val="597821456"/>
        <c:extLst/>
      </c:barChart>
      <c:lineChart>
        <c:grouping val="standard"/>
        <c:varyColors val="0"/>
        <c:ser>
          <c:idx val="28"/>
          <c:order val="12"/>
          <c:tx>
            <c:v>ndsi_критический_максимальный</c:v>
          </c:tx>
          <c:spPr>
            <a:ln w="25400" cap="rnd">
              <a:solidFill>
                <a:srgbClr val="FF000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Лист14!$AB$39:$AB$65</c:f>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extLst xmlns:c15="http://schemas.microsoft.com/office/drawing/2012/chart"/>
            </c:numRef>
          </c:val>
          <c:smooth val="0"/>
          <c:extLst>
            <c:ext xmlns:c16="http://schemas.microsoft.com/office/drawing/2014/chart" uri="{C3380CC4-5D6E-409C-BE32-E72D297353CC}">
              <c16:uniqueId val="{00000003-4B93-4659-B9C5-E26934B96C8B}"/>
            </c:ext>
          </c:extLst>
        </c:ser>
        <c:ser>
          <c:idx val="29"/>
          <c:order val="13"/>
          <c:tx>
            <c:v>ndsi_благоприятный_максимальный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Лист14!$R$3:$R$29</c:f>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extLst xmlns:c15="http://schemas.microsoft.com/office/drawing/2012/chart"/>
            </c:numRef>
          </c:val>
          <c:smooth val="0"/>
          <c:extLst>
            <c:ext xmlns:c16="http://schemas.microsoft.com/office/drawing/2014/chart" uri="{C3380CC4-5D6E-409C-BE32-E72D297353CC}">
              <c16:uniqueId val="{00000004-4B93-4659-B9C5-E26934B96C8B}"/>
            </c:ext>
          </c:extLst>
        </c:ser>
        <c:ser>
          <c:idx val="46"/>
          <c:order val="30"/>
          <c:tx>
            <c:v>ndsi_критический_усредненный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Лист14!$AA$39:$AA$65</c:f>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extLst xmlns:c15="http://schemas.microsoft.com/office/drawing/2012/chart"/>
            </c:numRef>
          </c:val>
          <c:smooth val="0"/>
          <c:extLst>
            <c:ext xmlns:c16="http://schemas.microsoft.com/office/drawing/2014/chart" uri="{C3380CC4-5D6E-409C-BE32-E72D297353CC}">
              <c16:uniqueId val="{00000005-4B93-4659-B9C5-E26934B96C8B}"/>
            </c:ext>
          </c:extLst>
        </c:ser>
        <c:ser>
          <c:idx val="47"/>
          <c:order val="31"/>
          <c:tx>
            <c:v>ndsi_благоприятный_усредненный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Лист14!$Q$3:$Q$29</c:f>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extLst xmlns:c15="http://schemas.microsoft.com/office/drawing/2012/chart"/>
            </c:numRef>
          </c:val>
          <c:smooth val="0"/>
          <c:extLst>
            <c:ext xmlns:c16="http://schemas.microsoft.com/office/drawing/2014/chart" uri="{C3380CC4-5D6E-409C-BE32-E72D297353CC}">
              <c16:uniqueId val="{00000006-4B93-4659-B9C5-E26934B96C8B}"/>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arvi_krit_max</c:v>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4B93-4659-B9C5-E26934B96C8B}"/>
                  </c:ext>
                </c:extLst>
              </c15:ser>
            </c15:filteredLineSeries>
            <c15:filteredLineSeries>
              <c15:ser>
                <c:idx val="19"/>
                <c:order val="3"/>
                <c:tx>
                  <c:v>arvi_blag_max</c:v>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4B93-4659-B9C5-E26934B96C8B}"/>
                  </c:ext>
                </c:extLst>
              </c15:ser>
            </c15:filteredLineSeries>
            <c15:filteredLineSeries>
              <c15:ser>
                <c:idx val="20"/>
                <c:order val="4"/>
                <c:tx>
                  <c:v>gemi_krit_max</c:v>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4B93-4659-B9C5-E26934B96C8B}"/>
                  </c:ext>
                </c:extLst>
              </c15:ser>
            </c15:filteredLineSeries>
            <c15:filteredLineSeries>
              <c15:ser>
                <c:idx val="21"/>
                <c:order val="5"/>
                <c:tx>
                  <c:v>gemi_blag_max</c:v>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4B93-4659-B9C5-E26934B96C8B}"/>
                  </c:ext>
                </c:extLst>
              </c15:ser>
            </c15:filteredLineSeries>
            <c15:filteredLineSeries>
              <c15:ser>
                <c:idx val="22"/>
                <c:order val="6"/>
                <c:tx>
                  <c:v>ipvi_krit_max</c:v>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4B93-4659-B9C5-E26934B96C8B}"/>
                  </c:ext>
                </c:extLst>
              </c15:ser>
            </c15:filteredLineSeries>
            <c15:filteredLineSeries>
              <c15:ser>
                <c:idx val="23"/>
                <c:order val="7"/>
                <c:tx>
                  <c:v>ipvi_blag_max</c:v>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4B93-4659-B9C5-E26934B96C8B}"/>
                  </c:ext>
                </c:extLst>
              </c15:ser>
            </c15:filteredLineSeries>
            <c15:filteredLineSeries>
              <c15:ser>
                <c:idx val="24"/>
                <c:order val="8"/>
                <c:tx>
                  <c:v>msavi_krit_max</c:v>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4B93-4659-B9C5-E26934B96C8B}"/>
                  </c:ext>
                </c:extLst>
              </c15:ser>
            </c15:filteredLineSeries>
            <c15:filteredLineSeries>
              <c15:ser>
                <c:idx val="25"/>
                <c:order val="9"/>
                <c:tx>
                  <c:v>msavi_blag_max</c:v>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4B93-4659-B9C5-E26934B96C8B}"/>
                  </c:ext>
                </c:extLst>
              </c15:ser>
            </c15:filteredLineSeries>
            <c15:filteredLineSeries>
              <c15:ser>
                <c:idx val="26"/>
                <c:order val="10"/>
                <c:tx>
                  <c:v>mtvi_krit_max</c:v>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4B93-4659-B9C5-E26934B96C8B}"/>
                  </c:ext>
                </c:extLst>
              </c15:ser>
            </c15:filteredLineSeries>
            <c15:filteredLineSeries>
              <c15:ser>
                <c:idx val="27"/>
                <c:order val="11"/>
                <c:tx>
                  <c:v>mtvi_blag_max</c:v>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4B93-4659-B9C5-E26934B96C8B}"/>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4B93-4659-B9C5-E26934B96C8B}"/>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4B93-4659-B9C5-E26934B96C8B}"/>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4B93-4659-B9C5-E26934B96C8B}"/>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4B93-4659-B9C5-E26934B96C8B}"/>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4B93-4659-B9C5-E26934B96C8B}"/>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4B93-4659-B9C5-E26934B96C8B}"/>
                  </c:ext>
                </c:extLst>
              </c15:ser>
            </c15:filteredLineSeries>
            <c15:filteredLineSeries>
              <c15:ser>
                <c:idx val="36"/>
                <c:order val="20"/>
                <c:tx>
                  <c:v>arvi_krit_mean</c:v>
                </c:tx>
                <c:spPr>
                  <a:ln w="28575" cap="rnd">
                    <a:solidFill>
                      <a:schemeClr val="accent1">
                        <a:lumMod val="70000"/>
                        <a:lumOff val="30000"/>
                      </a:schemeClr>
                    </a:solidFill>
                    <a:round/>
                  </a:ln>
                  <a:effectLst/>
                </c:spPr>
                <c:marker>
                  <c:symbol val="circle"/>
                  <c:size val="5"/>
                  <c:spPr>
                    <a:solidFill>
                      <a:schemeClr val="accent1">
                        <a:lumMod val="70000"/>
                        <a:lumOff val="30000"/>
                      </a:schemeClr>
                    </a:solidFill>
                    <a:ln w="9525">
                      <a:solidFill>
                        <a:schemeClr val="accent1">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4B93-4659-B9C5-E26934B96C8B}"/>
                  </c:ext>
                </c:extLst>
              </c15:ser>
            </c15:filteredLineSeries>
            <c15:filteredLineSeries>
              <c15:ser>
                <c:idx val="37"/>
                <c:order val="21"/>
                <c:tx>
                  <c:v>arvi_blag_mean</c:v>
                </c:tx>
                <c:spPr>
                  <a:ln w="28575" cap="rnd">
                    <a:solidFill>
                      <a:schemeClr val="accent2">
                        <a:lumMod val="70000"/>
                        <a:lumOff val="30000"/>
                      </a:schemeClr>
                    </a:solidFill>
                    <a:round/>
                  </a:ln>
                  <a:effectLst/>
                </c:spPr>
                <c:marker>
                  <c:symbol val="circle"/>
                  <c:size val="5"/>
                  <c:spPr>
                    <a:solidFill>
                      <a:schemeClr val="accent2">
                        <a:lumMod val="70000"/>
                        <a:lumOff val="30000"/>
                      </a:schemeClr>
                    </a:solidFill>
                    <a:ln w="9525">
                      <a:solidFill>
                        <a:schemeClr val="accent2">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4B93-4659-B9C5-E26934B96C8B}"/>
                  </c:ext>
                </c:extLst>
              </c15:ser>
            </c15:filteredLineSeries>
            <c15:filteredLineSeries>
              <c15:ser>
                <c:idx val="38"/>
                <c:order val="22"/>
                <c:tx>
                  <c:v>gemi_krit_mean</c:v>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4B93-4659-B9C5-E26934B96C8B}"/>
                  </c:ext>
                </c:extLst>
              </c15:ser>
            </c15:filteredLineSeries>
            <c15:filteredLineSeries>
              <c15:ser>
                <c:idx val="39"/>
                <c:order val="23"/>
                <c:tx>
                  <c:v>gemi_blag_mean</c:v>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4B93-4659-B9C5-E26934B96C8B}"/>
                  </c:ext>
                </c:extLst>
              </c15:ser>
            </c15:filteredLineSeries>
            <c15:filteredLineSeries>
              <c15:ser>
                <c:idx val="40"/>
                <c:order val="24"/>
                <c:tx>
                  <c:v>ipvi_krit_mean</c:v>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4B93-4659-B9C5-E26934B96C8B}"/>
                  </c:ext>
                </c:extLst>
              </c15:ser>
            </c15:filteredLineSeries>
            <c15:filteredLineSeries>
              <c15:ser>
                <c:idx val="41"/>
                <c:order val="25"/>
                <c:tx>
                  <c:v>ipvi_blag_mean</c:v>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4B93-4659-B9C5-E26934B96C8B}"/>
                  </c:ext>
                </c:extLst>
              </c15:ser>
            </c15:filteredLineSeries>
            <c15:filteredLineSeries>
              <c15:ser>
                <c:idx val="42"/>
                <c:order val="26"/>
                <c:tx>
                  <c:v>msavi_krit_mean</c:v>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D-4B93-4659-B9C5-E26934B96C8B}"/>
                  </c:ext>
                </c:extLst>
              </c15:ser>
            </c15:filteredLineSeries>
            <c15:filteredLineSeries>
              <c15:ser>
                <c:idx val="43"/>
                <c:order val="27"/>
                <c:tx>
                  <c:v>msavi_blag_mean</c:v>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E-4B93-4659-B9C5-E26934B96C8B}"/>
                  </c:ext>
                </c:extLst>
              </c15:ser>
            </c15:filteredLineSeries>
            <c15:filteredLineSeries>
              <c15:ser>
                <c:idx val="44"/>
                <c:order val="28"/>
                <c:tx>
                  <c:v>mtvi_krit_mean</c:v>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F-4B93-4659-B9C5-E26934B96C8B}"/>
                  </c:ext>
                </c:extLst>
              </c15:ser>
            </c15:filteredLineSeries>
            <c15:filteredLineSeries>
              <c15:ser>
                <c:idx val="45"/>
                <c:order val="29"/>
                <c:tx>
                  <c:v>mtvi_blag_mean</c:v>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0-4B93-4659-B9C5-E26934B96C8B}"/>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4B93-4659-B9C5-E26934B96C8B}"/>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4B93-4659-B9C5-E26934B96C8B}"/>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4B93-4659-B9C5-E26934B96C8B}"/>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4B93-4659-B9C5-E26934B96C8B}"/>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4B93-4659-B9C5-E26934B96C8B}"/>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4B93-4659-B9C5-E26934B96C8B}"/>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5"/>
          <c:min val="5.000000000000001E-2"/>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NDSI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785558272345835"/>
              <c:y val="0.19084802686817801"/>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35048956411934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992437409781289E-2"/>
          <c:y val="2.5746577017923138E-2"/>
          <c:w val="0.66762260275990359"/>
          <c:h val="0.84944300098507841"/>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2F0B-4489-A582-676A46151BBD}"/>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2F0B-4489-A582-676A46151BBD}"/>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2F0B-4489-A582-676A46151BBD}"/>
            </c:ext>
          </c:extLst>
        </c:ser>
        <c:dLbls>
          <c:showLegendKey val="0"/>
          <c:showVal val="0"/>
          <c:showCatName val="0"/>
          <c:showSerName val="0"/>
          <c:showPercent val="0"/>
          <c:showBubbleSize val="0"/>
        </c:dLbls>
        <c:gapWidth val="150"/>
        <c:axId val="597819496"/>
        <c:axId val="597821456"/>
        <c:extLst/>
      </c:barChart>
      <c:lineChart>
        <c:grouping val="standard"/>
        <c:varyColors val="0"/>
        <c:ser>
          <c:idx val="1"/>
          <c:order val="39"/>
          <c:tx>
            <c:v>ndwi_благоприятный_усредненный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Лист14!$AH$3:$AH$29</c:f>
              <c:numCache>
                <c:formatCode>0.00</c:formatCode>
                <c:ptCount val="27"/>
                <c:pt idx="0">
                  <c:v>-3.1720283582089559E-2</c:v>
                </c:pt>
                <c:pt idx="1">
                  <c:v>0.21007977611940293</c:v>
                </c:pt>
                <c:pt idx="2">
                  <c:v>-7.2037313432835801E-2</c:v>
                </c:pt>
                <c:pt idx="3">
                  <c:v>-3.9797462686567163E-2</c:v>
                </c:pt>
                <c:pt idx="4">
                  <c:v>0.20040492537313431</c:v>
                </c:pt>
                <c:pt idx="5">
                  <c:v>-8.3138507462687042E-3</c:v>
                </c:pt>
                <c:pt idx="6">
                  <c:v>-1.1192701492537316E-2</c:v>
                </c:pt>
                <c:pt idx="7">
                  <c:v>0.21864983582089603</c:v>
                </c:pt>
                <c:pt idx="8">
                  <c:v>0.19187247761194032</c:v>
                </c:pt>
                <c:pt idx="9">
                  <c:v>9.9082089552238878E-3</c:v>
                </c:pt>
                <c:pt idx="10">
                  <c:v>0.13023656716417908</c:v>
                </c:pt>
                <c:pt idx="11">
                  <c:v>0.14686420895522384</c:v>
                </c:pt>
                <c:pt idx="12">
                  <c:v>-1.0383925373134326E-2</c:v>
                </c:pt>
                <c:pt idx="13">
                  <c:v>0.15990535820895513</c:v>
                </c:pt>
                <c:pt idx="14">
                  <c:v>0.27698374626865668</c:v>
                </c:pt>
                <c:pt idx="15">
                  <c:v>-4.9808791044776118E-2</c:v>
                </c:pt>
                <c:pt idx="16">
                  <c:v>0.18377722222222226</c:v>
                </c:pt>
                <c:pt idx="17">
                  <c:v>0.13039097014925377</c:v>
                </c:pt>
                <c:pt idx="18">
                  <c:v>4.8829223880597024E-2</c:v>
                </c:pt>
                <c:pt idx="19">
                  <c:v>0.21924333333333301</c:v>
                </c:pt>
                <c:pt idx="20">
                  <c:v>3.8307555555555553E-2</c:v>
                </c:pt>
                <c:pt idx="21">
                  <c:v>2.204507462686571E-3</c:v>
                </c:pt>
                <c:pt idx="22">
                  <c:v>0.23423302985074629</c:v>
                </c:pt>
                <c:pt idx="23">
                  <c:v>-6.290910447761193E-3</c:v>
                </c:pt>
                <c:pt idx="24">
                  <c:v>-2.8178194029850751E-2</c:v>
                </c:pt>
                <c:pt idx="25">
                  <c:v>0.24931010447761193</c:v>
                </c:pt>
                <c:pt idx="26">
                  <c:v>0.22690031343283579</c:v>
                </c:pt>
              </c:numCache>
            </c:numRef>
          </c:val>
          <c:smooth val="0"/>
          <c:extLst>
            <c:ext xmlns:c16="http://schemas.microsoft.com/office/drawing/2014/chart" uri="{C3380CC4-5D6E-409C-BE32-E72D297353CC}">
              <c16:uniqueId val="{00000003-2F0B-4489-A582-676A46151BBD}"/>
            </c:ext>
          </c:extLst>
        </c:ser>
        <c:ser>
          <c:idx val="2"/>
          <c:order val="40"/>
          <c:tx>
            <c:v>ndwi_благоприятный_максимальный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Лист14!$AI$3:$AI$29</c:f>
              <c:numCache>
                <c:formatCode>0.00</c:formatCode>
                <c:ptCount val="27"/>
                <c:pt idx="0">
                  <c:v>0.45210100000000003</c:v>
                </c:pt>
                <c:pt idx="1">
                  <c:v>0.47054199999999996</c:v>
                </c:pt>
                <c:pt idx="2">
                  <c:v>0.15400799999999998</c:v>
                </c:pt>
                <c:pt idx="3">
                  <c:v>0.61797799999999992</c:v>
                </c:pt>
                <c:pt idx="4">
                  <c:v>0.52714499999999997</c:v>
                </c:pt>
                <c:pt idx="5">
                  <c:v>0.32258500000000001</c:v>
                </c:pt>
                <c:pt idx="6">
                  <c:v>0.78604700000000005</c:v>
                </c:pt>
                <c:pt idx="7">
                  <c:v>0.57509699999999997</c:v>
                </c:pt>
                <c:pt idx="8">
                  <c:v>0.46992299999999998</c:v>
                </c:pt>
                <c:pt idx="9">
                  <c:v>0.61205199999999993</c:v>
                </c:pt>
                <c:pt idx="10">
                  <c:v>0.59560599999999997</c:v>
                </c:pt>
                <c:pt idx="11">
                  <c:v>0.41634500000000002</c:v>
                </c:pt>
                <c:pt idx="12">
                  <c:v>0.49506700000000003</c:v>
                </c:pt>
                <c:pt idx="13">
                  <c:v>0.47079600000000005</c:v>
                </c:pt>
                <c:pt idx="14">
                  <c:v>0.68029400000000007</c:v>
                </c:pt>
                <c:pt idx="15">
                  <c:v>0.52713099999999991</c:v>
                </c:pt>
                <c:pt idx="16">
                  <c:v>0.43856800000000001</c:v>
                </c:pt>
                <c:pt idx="17">
                  <c:v>0.69626199999999994</c:v>
                </c:pt>
                <c:pt idx="18">
                  <c:v>0.61535899999999999</c:v>
                </c:pt>
                <c:pt idx="19">
                  <c:v>0.46316499999999999</c:v>
                </c:pt>
                <c:pt idx="20">
                  <c:v>0.30009400000000003</c:v>
                </c:pt>
                <c:pt idx="21">
                  <c:v>0.63178699999999999</c:v>
                </c:pt>
                <c:pt idx="22">
                  <c:v>0.50283800000000001</c:v>
                </c:pt>
                <c:pt idx="23">
                  <c:v>0.35491500000000004</c:v>
                </c:pt>
                <c:pt idx="24">
                  <c:v>0.66875099999999998</c:v>
                </c:pt>
                <c:pt idx="25">
                  <c:v>0.56331999999999993</c:v>
                </c:pt>
                <c:pt idx="26">
                  <c:v>0.48016799999999998</c:v>
                </c:pt>
              </c:numCache>
            </c:numRef>
          </c:val>
          <c:smooth val="0"/>
          <c:extLst>
            <c:ext xmlns:c16="http://schemas.microsoft.com/office/drawing/2014/chart" uri="{C3380CC4-5D6E-409C-BE32-E72D297353CC}">
              <c16:uniqueId val="{00000004-2F0B-4489-A582-676A46151BBD}"/>
            </c:ext>
          </c:extLst>
        </c:ser>
        <c:ser>
          <c:idx val="3"/>
          <c:order val="41"/>
          <c:tx>
            <c:v>ndwi_критический_усредненный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Лист14!$AD$39:$AD$65</c:f>
              <c:numCache>
                <c:formatCode>0.00</c:formatCode>
                <c:ptCount val="27"/>
                <c:pt idx="0">
                  <c:v>1.8279716417910447E-2</c:v>
                </c:pt>
                <c:pt idx="1">
                  <c:v>0.26007977611940292</c:v>
                </c:pt>
                <c:pt idx="2">
                  <c:v>-2.2037313432835801E-2</c:v>
                </c:pt>
                <c:pt idx="3">
                  <c:v>1.0202537313432838E-2</c:v>
                </c:pt>
                <c:pt idx="4">
                  <c:v>0.2504049253731343</c:v>
                </c:pt>
                <c:pt idx="5">
                  <c:v>4.1686149253731299E-2</c:v>
                </c:pt>
                <c:pt idx="6">
                  <c:v>-1.1192701492537316E-2</c:v>
                </c:pt>
                <c:pt idx="7">
                  <c:v>0.26864983582089602</c:v>
                </c:pt>
                <c:pt idx="8">
                  <c:v>0.21187247761194031</c:v>
                </c:pt>
                <c:pt idx="9">
                  <c:v>5.9908208955223891E-2</c:v>
                </c:pt>
                <c:pt idx="10">
                  <c:v>0.13023656716417908</c:v>
                </c:pt>
                <c:pt idx="11">
                  <c:v>0.19686420895522386</c:v>
                </c:pt>
                <c:pt idx="12">
                  <c:v>-3.8392537313432641E-4</c:v>
                </c:pt>
                <c:pt idx="13">
                  <c:v>0.20990535820895515</c:v>
                </c:pt>
                <c:pt idx="14">
                  <c:v>0.22698374626865667</c:v>
                </c:pt>
                <c:pt idx="15">
                  <c:v>1.9120895522388635E-4</c:v>
                </c:pt>
                <c:pt idx="16">
                  <c:v>0.23377722222222225</c:v>
                </c:pt>
                <c:pt idx="17">
                  <c:v>0.18039097014925376</c:v>
                </c:pt>
                <c:pt idx="18">
                  <c:v>5.8829223880597026E-2</c:v>
                </c:pt>
                <c:pt idx="19">
                  <c:v>0.269243333333333</c:v>
                </c:pt>
                <c:pt idx="20">
                  <c:v>8.8307555555555556E-2</c:v>
                </c:pt>
                <c:pt idx="21">
                  <c:v>1.2204507462686571E-2</c:v>
                </c:pt>
                <c:pt idx="22">
                  <c:v>0.28423302985074628</c:v>
                </c:pt>
                <c:pt idx="23">
                  <c:v>4.370908955223881E-2</c:v>
                </c:pt>
                <c:pt idx="24">
                  <c:v>-8.1781940298507484E-3</c:v>
                </c:pt>
                <c:pt idx="25">
                  <c:v>0.29931010447761192</c:v>
                </c:pt>
                <c:pt idx="26">
                  <c:v>0.2369003134328358</c:v>
                </c:pt>
              </c:numCache>
            </c:numRef>
          </c:val>
          <c:smooth val="0"/>
          <c:extLst>
            <c:ext xmlns:c16="http://schemas.microsoft.com/office/drawing/2014/chart" uri="{C3380CC4-5D6E-409C-BE32-E72D297353CC}">
              <c16:uniqueId val="{00000005-2F0B-4489-A582-676A46151BBD}"/>
            </c:ext>
          </c:extLst>
        </c:ser>
        <c:ser>
          <c:idx val="4"/>
          <c:order val="42"/>
          <c:tx>
            <c:v>ndwi_критический_максимальный</c:v>
          </c:tx>
          <c:spPr>
            <a:ln w="25400" cap="rnd">
              <a:solidFill>
                <a:srgbClr val="FF0000"/>
              </a:solidFill>
              <a:round/>
            </a:ln>
            <a:effectLst/>
          </c:spPr>
          <c:marker>
            <c:symbol val="circle"/>
            <c:size val="5"/>
            <c:spPr>
              <a:solidFill>
                <a:schemeClr val="tx1"/>
              </a:solidFill>
              <a:ln w="9525">
                <a:solidFill>
                  <a:schemeClr val="tx1"/>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Лист14!$AE$39:$AE$65</c:f>
              <c:numCache>
                <c:formatCode>0.00</c:formatCode>
                <c:ptCount val="27"/>
                <c:pt idx="0">
                  <c:v>0.50210100000000002</c:v>
                </c:pt>
                <c:pt idx="1">
                  <c:v>0.52054199999999995</c:v>
                </c:pt>
                <c:pt idx="2">
                  <c:v>0.20400799999999999</c:v>
                </c:pt>
                <c:pt idx="3">
                  <c:v>0.66797799999999996</c:v>
                </c:pt>
                <c:pt idx="4">
                  <c:v>0.57714500000000002</c:v>
                </c:pt>
                <c:pt idx="5">
                  <c:v>0.372585</c:v>
                </c:pt>
                <c:pt idx="6">
                  <c:v>0.78604700000000005</c:v>
                </c:pt>
                <c:pt idx="7">
                  <c:v>0.62509700000000001</c:v>
                </c:pt>
                <c:pt idx="8">
                  <c:v>0.489923</c:v>
                </c:pt>
                <c:pt idx="9">
                  <c:v>0.66205199999999997</c:v>
                </c:pt>
                <c:pt idx="10">
                  <c:v>0.59560599999999997</c:v>
                </c:pt>
                <c:pt idx="11">
                  <c:v>0.46634500000000001</c:v>
                </c:pt>
                <c:pt idx="12">
                  <c:v>0.50506700000000004</c:v>
                </c:pt>
                <c:pt idx="13">
                  <c:v>0.52079600000000004</c:v>
                </c:pt>
                <c:pt idx="14">
                  <c:v>0.63029400000000002</c:v>
                </c:pt>
                <c:pt idx="15">
                  <c:v>0.57713099999999995</c:v>
                </c:pt>
                <c:pt idx="16">
                  <c:v>0.488568</c:v>
                </c:pt>
                <c:pt idx="17">
                  <c:v>0.74626199999999998</c:v>
                </c:pt>
                <c:pt idx="18">
                  <c:v>0.625359</c:v>
                </c:pt>
                <c:pt idx="19">
                  <c:v>0.51316499999999998</c:v>
                </c:pt>
                <c:pt idx="20">
                  <c:v>0.35009400000000002</c:v>
                </c:pt>
                <c:pt idx="21">
                  <c:v>0.641787</c:v>
                </c:pt>
                <c:pt idx="22">
                  <c:v>0.55283800000000005</c:v>
                </c:pt>
                <c:pt idx="23">
                  <c:v>0.40491500000000002</c:v>
                </c:pt>
                <c:pt idx="24">
                  <c:v>0.67075099999999999</c:v>
                </c:pt>
                <c:pt idx="25">
                  <c:v>0.61331999999999998</c:v>
                </c:pt>
                <c:pt idx="26">
                  <c:v>0.49016799999999999</c:v>
                </c:pt>
              </c:numCache>
            </c:numRef>
          </c:val>
          <c:smooth val="0"/>
          <c:extLst>
            <c:ext xmlns:c16="http://schemas.microsoft.com/office/drawing/2014/chart" uri="{C3380CC4-5D6E-409C-BE32-E72D297353CC}">
              <c16:uniqueId val="{00000006-2F0B-4489-A582-676A46151BBD}"/>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2F0B-4489-A582-676A46151BBD}"/>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2F0B-4489-A582-676A46151BBD}"/>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2F0B-4489-A582-676A46151BBD}"/>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2F0B-4489-A582-676A46151BBD}"/>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2F0B-4489-A582-676A46151BBD}"/>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2F0B-4489-A582-676A46151BBD}"/>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2F0B-4489-A582-676A46151BBD}"/>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2F0B-4489-A582-676A46151BBD}"/>
                  </c:ext>
                </c:extLst>
              </c15:ser>
            </c15:filteredLineSeries>
            <c15:filteredLineSeries>
              <c15:ser>
                <c:idx val="26"/>
                <c:order val="10"/>
                <c:tx>
                  <c:v>mtvi_критический_максимальный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2F0B-4489-A582-676A46151BBD}"/>
                  </c:ext>
                </c:extLst>
              </c15:ser>
            </c15:filteredLineSeries>
            <c15:filteredLineSeries>
              <c15:ser>
                <c:idx val="27"/>
                <c:order val="11"/>
                <c:tx>
                  <c:v>mtvi_благоприятный_максимальный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2F0B-4489-A582-676A46151BBD}"/>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2F0B-4489-A582-676A46151BBD}"/>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2-2F0B-4489-A582-676A46151BBD}"/>
                  </c:ext>
                </c:extLst>
              </c15:ser>
            </c15:filteredLineSeries>
            <c15:filteredLineSeries>
              <c15:ser>
                <c:idx val="30"/>
                <c:order val="14"/>
                <c:tx>
                  <c:v>ndvi_критический_максимальный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3-2F0B-4489-A582-676A46151BBD}"/>
                  </c:ext>
                </c:extLst>
              </c15:ser>
            </c15:filteredLineSeries>
            <c15:filteredLineSeries>
              <c15:ser>
                <c:idx val="31"/>
                <c:order val="15"/>
                <c:tx>
                  <c:v>ndvi_благоприятный_максимальный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4-2F0B-4489-A582-676A46151BBD}"/>
                  </c:ext>
                </c:extLst>
              </c15:ser>
            </c15:filteredLineSeries>
            <c15:filteredLineSeries>
              <c15:ser>
                <c:idx val="32"/>
                <c:order val="16"/>
                <c:tx>
                  <c:v>savi_критический_максимальный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5-2F0B-4489-A582-676A46151BBD}"/>
                  </c:ext>
                </c:extLst>
              </c15:ser>
            </c15:filteredLineSeries>
            <c15:filteredLineSeries>
              <c15:ser>
                <c:idx val="33"/>
                <c:order val="17"/>
                <c:tx>
                  <c:v>savi_благоприятный_максимальный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6-2F0B-4489-A582-676A46151BBD}"/>
                  </c:ext>
                </c:extLst>
              </c15:ser>
            </c15:filteredLineSeries>
            <c15:filteredLineSeries>
              <c15:ser>
                <c:idx val="34"/>
                <c:order val="18"/>
                <c:tx>
                  <c:v>tdvi_критический_максимальный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7-2F0B-4489-A582-676A46151BBD}"/>
                  </c:ext>
                </c:extLst>
              </c15:ser>
            </c15:filteredLineSeries>
            <c15:filteredLineSeries>
              <c15:ser>
                <c:idx val="35"/>
                <c:order val="19"/>
                <c:tx>
                  <c:v>tdvi_благоприятный_максимальный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8-2F0B-4489-A582-676A46151BBD}"/>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9-2F0B-4489-A582-676A46151BBD}"/>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A-2F0B-4489-A582-676A46151BBD}"/>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B-2F0B-4489-A582-676A46151BBD}"/>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C-2F0B-4489-A582-676A46151BBD}"/>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D-2F0B-4489-A582-676A46151BBD}"/>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E-2F0B-4489-A582-676A46151BBD}"/>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F-2F0B-4489-A582-676A46151BBD}"/>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20-2F0B-4489-A582-676A46151BBD}"/>
                  </c:ext>
                </c:extLst>
              </c15:ser>
            </c15:filteredLineSeries>
            <c15:filteredLineSeries>
              <c15:ser>
                <c:idx val="44"/>
                <c:order val="28"/>
                <c:tx>
                  <c:v>mtvi_критический_усредненный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21-2F0B-4489-A582-676A46151BBD}"/>
                  </c:ext>
                </c:extLst>
              </c15:ser>
            </c15:filteredLineSeries>
            <c15:filteredLineSeries>
              <c15:ser>
                <c:idx val="45"/>
                <c:order val="29"/>
                <c:tx>
                  <c:v>mtvi_благоприятный_усредненный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2-2F0B-4489-A582-676A46151BBD}"/>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23-2F0B-4489-A582-676A46151BBD}"/>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4-2F0B-4489-A582-676A46151BBD}"/>
                  </c:ext>
                </c:extLst>
              </c15:ser>
            </c15:filteredLineSeries>
            <c15:filteredLineSeries>
              <c15:ser>
                <c:idx val="48"/>
                <c:order val="32"/>
                <c:tx>
                  <c:v>ndvi_критический_усредненный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5-2F0B-4489-A582-676A46151BBD}"/>
                  </c:ext>
                </c:extLst>
              </c15:ser>
            </c15:filteredLineSeries>
            <c15:filteredLineSeries>
              <c15:ser>
                <c:idx val="49"/>
                <c:order val="33"/>
                <c:tx>
                  <c:v>ndvi_благоприятный_усредненный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6-2F0B-4489-A582-676A46151BBD}"/>
                  </c:ext>
                </c:extLst>
              </c15:ser>
            </c15:filteredLineSeries>
            <c15:filteredLineSeries>
              <c15:ser>
                <c:idx val="50"/>
                <c:order val="34"/>
                <c:tx>
                  <c:v>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7-2F0B-4489-A582-676A46151BBD}"/>
                  </c:ext>
                </c:extLst>
              </c15:ser>
            </c15:filteredLineSeries>
            <c15:filteredLineSeries>
              <c15:ser>
                <c:idx val="51"/>
                <c:order val="35"/>
                <c:tx>
                  <c:v>savi_благоприятный_усредненный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8-2F0B-4489-A582-676A46151BBD}"/>
                  </c:ext>
                </c:extLst>
              </c15:ser>
            </c15:filteredLineSeries>
            <c15:filteredLineSeries>
              <c15:ser>
                <c:idx val="52"/>
                <c:order val="36"/>
                <c:tx>
                  <c:v>tdvi_критический_усредненный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9-2F0B-4489-A582-676A46151BBD}"/>
                  </c:ext>
                </c:extLst>
              </c15:ser>
            </c15:filteredLineSeries>
            <c15:filteredLineSeries>
              <c15:ser>
                <c:idx val="53"/>
                <c:order val="37"/>
                <c:tx>
                  <c:v>tdvi_ьлагоприятный_усредненный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A-2F0B-4489-A582-676A46151BBD}"/>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b"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9"/>
          <c:min val="-0.1"/>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NDWI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7502821767802788"/>
              <c:y val="0.22443324937027709"/>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616217293920868"/>
          <c:h val="0.939038523836913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5265734354023497"/>
          <c:h val="0.81104900593682416"/>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8928-45F8-99AC-580D4F0326D5}"/>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8928-45F8-99AC-580D4F0326D5}"/>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8928-45F8-99AC-580D4F0326D5}"/>
            </c:ext>
          </c:extLst>
        </c:ser>
        <c:dLbls>
          <c:showLegendKey val="0"/>
          <c:showVal val="0"/>
          <c:showCatName val="0"/>
          <c:showSerName val="0"/>
          <c:showPercent val="0"/>
          <c:showBubbleSize val="0"/>
        </c:dLbls>
        <c:gapWidth val="150"/>
        <c:axId val="597819496"/>
        <c:axId val="597821456"/>
        <c:extLst/>
      </c:barChart>
      <c:lineChart>
        <c:grouping val="standard"/>
        <c:varyColors val="0"/>
        <c:ser>
          <c:idx val="5"/>
          <c:order val="43"/>
          <c:tx>
            <c:v>mndwi_благоприятный_усредненный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Лист14!$AK$3:$AK$29</c:f>
              <c:numCache>
                <c:formatCode>0.00</c:formatCode>
                <c:ptCount val="27"/>
                <c:pt idx="0">
                  <c:v>-0.27307895522388048</c:v>
                </c:pt>
                <c:pt idx="1">
                  <c:v>-0.23531165671641791</c:v>
                </c:pt>
                <c:pt idx="2">
                  <c:v>-0.23052965671641787</c:v>
                </c:pt>
                <c:pt idx="3">
                  <c:v>-0.24856834328358204</c:v>
                </c:pt>
                <c:pt idx="4">
                  <c:v>-0.26052661194029852</c:v>
                </c:pt>
                <c:pt idx="5">
                  <c:v>-0.27247813432835816</c:v>
                </c:pt>
                <c:pt idx="6">
                  <c:v>-0.20408541791044779</c:v>
                </c:pt>
                <c:pt idx="7">
                  <c:v>-0.25648611111111114</c:v>
                </c:pt>
                <c:pt idx="8">
                  <c:v>-0.29592595522388049</c:v>
                </c:pt>
                <c:pt idx="9">
                  <c:v>-0.13843437313432835</c:v>
                </c:pt>
                <c:pt idx="10">
                  <c:v>-0.22326350746268658</c:v>
                </c:pt>
                <c:pt idx="11">
                  <c:v>-0.2843068358208955</c:v>
                </c:pt>
                <c:pt idx="12">
                  <c:v>-0.24139105970149252</c:v>
                </c:pt>
                <c:pt idx="13">
                  <c:v>-0.28007977611940288</c:v>
                </c:pt>
                <c:pt idx="14">
                  <c:v>-0.18539165671641794</c:v>
                </c:pt>
                <c:pt idx="15">
                  <c:v>-0.27034894029850748</c:v>
                </c:pt>
                <c:pt idx="16">
                  <c:v>-0.24774756716417917</c:v>
                </c:pt>
                <c:pt idx="17">
                  <c:v>-0.28520780597014928</c:v>
                </c:pt>
                <c:pt idx="18">
                  <c:v>-0.2438262388059701</c:v>
                </c:pt>
                <c:pt idx="19">
                  <c:v>-0.26874191044776119</c:v>
                </c:pt>
                <c:pt idx="20">
                  <c:v>-0.29508499999999993</c:v>
                </c:pt>
                <c:pt idx="21">
                  <c:v>-0.23029668656716415</c:v>
                </c:pt>
                <c:pt idx="22">
                  <c:v>-0.2641489552238806</c:v>
                </c:pt>
                <c:pt idx="23">
                  <c:v>-0.26537825373134327</c:v>
                </c:pt>
                <c:pt idx="24">
                  <c:v>-0.23990900000000004</c:v>
                </c:pt>
                <c:pt idx="25">
                  <c:v>-0.24381444776119404</c:v>
                </c:pt>
                <c:pt idx="26">
                  <c:v>-0.26263720895522386</c:v>
                </c:pt>
              </c:numCache>
            </c:numRef>
          </c:val>
          <c:smooth val="0"/>
          <c:extLst>
            <c:ext xmlns:c16="http://schemas.microsoft.com/office/drawing/2014/chart" uri="{C3380CC4-5D6E-409C-BE32-E72D297353CC}">
              <c16:uniqueId val="{00000003-8928-45F8-99AC-580D4F0326D5}"/>
            </c:ext>
          </c:extLst>
        </c:ser>
        <c:ser>
          <c:idx val="6"/>
          <c:order val="44"/>
          <c:tx>
            <c:v>mndwi_благоприятный_максимальный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Лист14!$AL$3:$AL$29</c:f>
              <c:numCache>
                <c:formatCode>0.00</c:formatCode>
                <c:ptCount val="27"/>
                <c:pt idx="0">
                  <c:v>0.26858400000000004</c:v>
                </c:pt>
                <c:pt idx="1">
                  <c:v>0.41578999999999999</c:v>
                </c:pt>
                <c:pt idx="2">
                  <c:v>-4.4576000000000005E-2</c:v>
                </c:pt>
                <c:pt idx="3">
                  <c:v>0.75914700000000002</c:v>
                </c:pt>
                <c:pt idx="4">
                  <c:v>0.530999</c:v>
                </c:pt>
                <c:pt idx="5">
                  <c:v>-5.3950999999999999E-2</c:v>
                </c:pt>
                <c:pt idx="6">
                  <c:v>0.88310999999999995</c:v>
                </c:pt>
                <c:pt idx="7">
                  <c:v>0.236739</c:v>
                </c:pt>
                <c:pt idx="8">
                  <c:v>0.272262</c:v>
                </c:pt>
                <c:pt idx="9">
                  <c:v>0.75995400000000002</c:v>
                </c:pt>
                <c:pt idx="10">
                  <c:v>0.52509099999999997</c:v>
                </c:pt>
                <c:pt idx="11">
                  <c:v>0.35761799999999999</c:v>
                </c:pt>
                <c:pt idx="12">
                  <c:v>0.227024</c:v>
                </c:pt>
                <c:pt idx="13">
                  <c:v>0.409937</c:v>
                </c:pt>
                <c:pt idx="14">
                  <c:v>0.78491300000000008</c:v>
                </c:pt>
                <c:pt idx="15">
                  <c:v>0.63438399999999995</c:v>
                </c:pt>
                <c:pt idx="16">
                  <c:v>0.67767899999999992</c:v>
                </c:pt>
                <c:pt idx="17">
                  <c:v>0.79005899999999996</c:v>
                </c:pt>
                <c:pt idx="18">
                  <c:v>0.59807599999999994</c:v>
                </c:pt>
                <c:pt idx="19">
                  <c:v>0.63266099999999992</c:v>
                </c:pt>
                <c:pt idx="20">
                  <c:v>-0.121744</c:v>
                </c:pt>
                <c:pt idx="21">
                  <c:v>0.71085299999999996</c:v>
                </c:pt>
                <c:pt idx="22">
                  <c:v>0.49151400000000006</c:v>
                </c:pt>
                <c:pt idx="23">
                  <c:v>-2.5759999999999998E-2</c:v>
                </c:pt>
                <c:pt idx="24">
                  <c:v>0.75254699999999997</c:v>
                </c:pt>
                <c:pt idx="25">
                  <c:v>0.5516319999999999</c:v>
                </c:pt>
                <c:pt idx="26">
                  <c:v>-2.1640000000000062E-3</c:v>
                </c:pt>
              </c:numCache>
            </c:numRef>
          </c:val>
          <c:smooth val="0"/>
          <c:extLst>
            <c:ext xmlns:c16="http://schemas.microsoft.com/office/drawing/2014/chart" uri="{C3380CC4-5D6E-409C-BE32-E72D297353CC}">
              <c16:uniqueId val="{00000004-8928-45F8-99AC-580D4F0326D5}"/>
            </c:ext>
          </c:extLst>
        </c:ser>
        <c:ser>
          <c:idx val="7"/>
          <c:order val="45"/>
          <c:tx>
            <c:v>mndwi_критический_усредненный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Лист14!$AG$39:$AG$65</c:f>
              <c:numCache>
                <c:formatCode>0.00</c:formatCode>
                <c:ptCount val="27"/>
                <c:pt idx="0">
                  <c:v>-0.23307895522388047</c:v>
                </c:pt>
                <c:pt idx="1">
                  <c:v>-0.20531165671641791</c:v>
                </c:pt>
                <c:pt idx="2">
                  <c:v>-0.23052965671641787</c:v>
                </c:pt>
                <c:pt idx="3">
                  <c:v>-0.23856834328358204</c:v>
                </c:pt>
                <c:pt idx="4">
                  <c:v>-0.21052661194029854</c:v>
                </c:pt>
                <c:pt idx="5">
                  <c:v>-0.22247813432835817</c:v>
                </c:pt>
                <c:pt idx="6">
                  <c:v>-0.20408541791044779</c:v>
                </c:pt>
                <c:pt idx="7">
                  <c:v>-0.23648611111111112</c:v>
                </c:pt>
                <c:pt idx="8">
                  <c:v>-0.2459259552238805</c:v>
                </c:pt>
                <c:pt idx="9">
                  <c:v>-0.11843437313432835</c:v>
                </c:pt>
                <c:pt idx="10">
                  <c:v>-0.22326350746268658</c:v>
                </c:pt>
                <c:pt idx="11">
                  <c:v>-0.23430683582089551</c:v>
                </c:pt>
                <c:pt idx="12">
                  <c:v>-0.23139105970149251</c:v>
                </c:pt>
                <c:pt idx="13">
                  <c:v>-0.23007977611940289</c:v>
                </c:pt>
                <c:pt idx="14">
                  <c:v>-0.23539165671641793</c:v>
                </c:pt>
                <c:pt idx="15">
                  <c:v>-0.22034894029850746</c:v>
                </c:pt>
                <c:pt idx="16">
                  <c:v>-0.19774756716417916</c:v>
                </c:pt>
                <c:pt idx="17">
                  <c:v>-0.23520780597014929</c:v>
                </c:pt>
                <c:pt idx="18">
                  <c:v>-0.19382623880597011</c:v>
                </c:pt>
                <c:pt idx="19">
                  <c:v>-0.21874191044776117</c:v>
                </c:pt>
                <c:pt idx="20">
                  <c:v>-0.26508499999999996</c:v>
                </c:pt>
                <c:pt idx="21">
                  <c:v>-0.21029668656716416</c:v>
                </c:pt>
                <c:pt idx="22">
                  <c:v>-0.22414895522388062</c:v>
                </c:pt>
                <c:pt idx="23">
                  <c:v>-0.25537825373134326</c:v>
                </c:pt>
                <c:pt idx="24">
                  <c:v>-0.20990900000000004</c:v>
                </c:pt>
                <c:pt idx="25">
                  <c:v>-0.19381444776119403</c:v>
                </c:pt>
                <c:pt idx="26">
                  <c:v>-0.22263720895522388</c:v>
                </c:pt>
              </c:numCache>
            </c:numRef>
          </c:val>
          <c:smooth val="0"/>
          <c:extLst>
            <c:ext xmlns:c16="http://schemas.microsoft.com/office/drawing/2014/chart" uri="{C3380CC4-5D6E-409C-BE32-E72D297353CC}">
              <c16:uniqueId val="{00000005-8928-45F8-99AC-580D4F0326D5}"/>
            </c:ext>
          </c:extLst>
        </c:ser>
        <c:ser>
          <c:idx val="8"/>
          <c:order val="46"/>
          <c:tx>
            <c:v>mndwi_критический_максимальный</c:v>
          </c:tx>
          <c:spPr>
            <a:ln w="25400" cap="rnd">
              <a:solidFill>
                <a:srgbClr val="FF0000"/>
              </a:solidFill>
              <a:round/>
            </a:ln>
            <a:effectLst/>
          </c:spPr>
          <c:marker>
            <c:symbol val="circle"/>
            <c:size val="5"/>
            <c:spPr>
              <a:solidFill>
                <a:schemeClr val="tx1"/>
              </a:solidFill>
              <a:ln w="9525">
                <a:solidFill>
                  <a:schemeClr val="tx1"/>
                </a:solidFill>
              </a:ln>
              <a:effectLst/>
            </c:spPr>
          </c:marker>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Лист14!$AH$39:$AH$65</c:f>
              <c:numCache>
                <c:formatCode>0.00</c:formatCode>
                <c:ptCount val="27"/>
                <c:pt idx="0">
                  <c:v>0.30858400000000002</c:v>
                </c:pt>
                <c:pt idx="1">
                  <c:v>0.44579000000000002</c:v>
                </c:pt>
                <c:pt idx="2">
                  <c:v>5.424E-3</c:v>
                </c:pt>
                <c:pt idx="3">
                  <c:v>0.76914700000000003</c:v>
                </c:pt>
                <c:pt idx="4">
                  <c:v>0.58099900000000004</c:v>
                </c:pt>
                <c:pt idx="5">
                  <c:v>-3.9509999999999997E-3</c:v>
                </c:pt>
                <c:pt idx="6">
                  <c:v>0.88310999999999995</c:v>
                </c:pt>
                <c:pt idx="7">
                  <c:v>0.25673899999999999</c:v>
                </c:pt>
                <c:pt idx="8">
                  <c:v>0.32226199999999999</c:v>
                </c:pt>
                <c:pt idx="9">
                  <c:v>0.77995400000000004</c:v>
                </c:pt>
                <c:pt idx="10">
                  <c:v>0.52509099999999997</c:v>
                </c:pt>
                <c:pt idx="11">
                  <c:v>0.40761799999999998</c:v>
                </c:pt>
                <c:pt idx="12">
                  <c:v>0.23702400000000001</c:v>
                </c:pt>
                <c:pt idx="13">
                  <c:v>0.45993699999999998</c:v>
                </c:pt>
                <c:pt idx="14">
                  <c:v>0.73491300000000004</c:v>
                </c:pt>
                <c:pt idx="15">
                  <c:v>0.68438399999999999</c:v>
                </c:pt>
                <c:pt idx="16">
                  <c:v>0.72767899999999996</c:v>
                </c:pt>
                <c:pt idx="17">
                  <c:v>0.840059</c:v>
                </c:pt>
                <c:pt idx="18">
                  <c:v>0.64807599999999999</c:v>
                </c:pt>
                <c:pt idx="19">
                  <c:v>0.68266099999999996</c:v>
                </c:pt>
                <c:pt idx="20">
                  <c:v>-9.1744000000000006E-2</c:v>
                </c:pt>
                <c:pt idx="21">
                  <c:v>0.73085299999999997</c:v>
                </c:pt>
                <c:pt idx="22">
                  <c:v>0.53151400000000004</c:v>
                </c:pt>
                <c:pt idx="23">
                  <c:v>-1.576E-2</c:v>
                </c:pt>
                <c:pt idx="24">
                  <c:v>0.78254699999999999</c:v>
                </c:pt>
                <c:pt idx="25">
                  <c:v>0.60163199999999994</c:v>
                </c:pt>
                <c:pt idx="26">
                  <c:v>4.7835999999999997E-2</c:v>
                </c:pt>
              </c:numCache>
            </c:numRef>
          </c:val>
          <c:smooth val="0"/>
          <c:extLst>
            <c:ext xmlns:c16="http://schemas.microsoft.com/office/drawing/2014/chart" uri="{C3380CC4-5D6E-409C-BE32-E72D297353CC}">
              <c16:uniqueId val="{00000006-8928-45F8-99AC-580D4F0326D5}"/>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8928-45F8-99AC-580D4F0326D5}"/>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8928-45F8-99AC-580D4F0326D5}"/>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8928-45F8-99AC-580D4F0326D5}"/>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8928-45F8-99AC-580D4F0326D5}"/>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8928-45F8-99AC-580D4F0326D5}"/>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8928-45F8-99AC-580D4F0326D5}"/>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8928-45F8-99AC-580D4F0326D5}"/>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8928-45F8-99AC-580D4F0326D5}"/>
                  </c:ext>
                </c:extLst>
              </c15:ser>
            </c15:filteredLineSeries>
            <c15:filteredLineSeries>
              <c15:ser>
                <c:idx val="26"/>
                <c:order val="10"/>
                <c:tx>
                  <c:v>mtvi_критический_максимальный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8928-45F8-99AC-580D4F0326D5}"/>
                  </c:ext>
                </c:extLst>
              </c15:ser>
            </c15:filteredLineSeries>
            <c15:filteredLineSeries>
              <c15:ser>
                <c:idx val="27"/>
                <c:order val="11"/>
                <c:tx>
                  <c:v>mtvi_благоприятный_максимальный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8928-45F8-99AC-580D4F0326D5}"/>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8928-45F8-99AC-580D4F0326D5}"/>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2-8928-45F8-99AC-580D4F0326D5}"/>
                  </c:ext>
                </c:extLst>
              </c15:ser>
            </c15:filteredLineSeries>
            <c15:filteredLineSeries>
              <c15:ser>
                <c:idx val="30"/>
                <c:order val="14"/>
                <c:tx>
                  <c:v>ndvi_критический_максимальный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3-8928-45F8-99AC-580D4F0326D5}"/>
                  </c:ext>
                </c:extLst>
              </c15:ser>
            </c15:filteredLineSeries>
            <c15:filteredLineSeries>
              <c15:ser>
                <c:idx val="31"/>
                <c:order val="15"/>
                <c:tx>
                  <c:v>ndvi_благоприятный_максимальный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4-8928-45F8-99AC-580D4F0326D5}"/>
                  </c:ext>
                </c:extLst>
              </c15:ser>
            </c15:filteredLineSeries>
            <c15:filteredLineSeries>
              <c15:ser>
                <c:idx val="32"/>
                <c:order val="16"/>
                <c:tx>
                  <c:v>savi_критический_максимальный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5-8928-45F8-99AC-580D4F0326D5}"/>
                  </c:ext>
                </c:extLst>
              </c15:ser>
            </c15:filteredLineSeries>
            <c15:filteredLineSeries>
              <c15:ser>
                <c:idx val="33"/>
                <c:order val="17"/>
                <c:tx>
                  <c:v>savi_благоприятный_максимальный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6-8928-45F8-99AC-580D4F0326D5}"/>
                  </c:ext>
                </c:extLst>
              </c15:ser>
            </c15:filteredLineSeries>
            <c15:filteredLineSeries>
              <c15:ser>
                <c:idx val="34"/>
                <c:order val="18"/>
                <c:tx>
                  <c:v>tdvi_критический_максимальный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7-8928-45F8-99AC-580D4F0326D5}"/>
                  </c:ext>
                </c:extLst>
              </c15:ser>
            </c15:filteredLineSeries>
            <c15:filteredLineSeries>
              <c15:ser>
                <c:idx val="35"/>
                <c:order val="19"/>
                <c:tx>
                  <c:v>tdvi_благоприятный_максимальный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8-8928-45F8-99AC-580D4F0326D5}"/>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9-8928-45F8-99AC-580D4F0326D5}"/>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A-8928-45F8-99AC-580D4F0326D5}"/>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B-8928-45F8-99AC-580D4F0326D5}"/>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C-8928-45F8-99AC-580D4F0326D5}"/>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D-8928-45F8-99AC-580D4F0326D5}"/>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E-8928-45F8-99AC-580D4F0326D5}"/>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F-8928-45F8-99AC-580D4F0326D5}"/>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20-8928-45F8-99AC-580D4F0326D5}"/>
                  </c:ext>
                </c:extLst>
              </c15:ser>
            </c15:filteredLineSeries>
            <c15:filteredLineSeries>
              <c15:ser>
                <c:idx val="44"/>
                <c:order val="28"/>
                <c:tx>
                  <c:v>mtvi_критический_усредненный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21-8928-45F8-99AC-580D4F0326D5}"/>
                  </c:ext>
                </c:extLst>
              </c15:ser>
            </c15:filteredLineSeries>
            <c15:filteredLineSeries>
              <c15:ser>
                <c:idx val="45"/>
                <c:order val="29"/>
                <c:tx>
                  <c:v>mtvi_благоприятный_усредненный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2-8928-45F8-99AC-580D4F0326D5}"/>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23-8928-45F8-99AC-580D4F0326D5}"/>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4-8928-45F8-99AC-580D4F0326D5}"/>
                  </c:ext>
                </c:extLst>
              </c15:ser>
            </c15:filteredLineSeries>
            <c15:filteredLineSeries>
              <c15:ser>
                <c:idx val="48"/>
                <c:order val="32"/>
                <c:tx>
                  <c:v>ndvi_критический_усредненный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5-8928-45F8-99AC-580D4F0326D5}"/>
                  </c:ext>
                </c:extLst>
              </c15:ser>
            </c15:filteredLineSeries>
            <c15:filteredLineSeries>
              <c15:ser>
                <c:idx val="49"/>
                <c:order val="33"/>
                <c:tx>
                  <c:v>ndvi_благоприятный_усредненный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6-8928-45F8-99AC-580D4F0326D5}"/>
                  </c:ext>
                </c:extLst>
              </c15:ser>
            </c15:filteredLineSeries>
            <c15:filteredLineSeries>
              <c15:ser>
                <c:idx val="50"/>
                <c:order val="34"/>
                <c:tx>
                  <c:v>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7-8928-45F8-99AC-580D4F0326D5}"/>
                  </c:ext>
                </c:extLst>
              </c15:ser>
            </c15:filteredLineSeries>
            <c15:filteredLineSeries>
              <c15:ser>
                <c:idx val="51"/>
                <c:order val="35"/>
                <c:tx>
                  <c:v>savi_благоприятный_усредненный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8-8928-45F8-99AC-580D4F0326D5}"/>
                  </c:ext>
                </c:extLst>
              </c15:ser>
            </c15:filteredLineSeries>
            <c15:filteredLineSeries>
              <c15:ser>
                <c:idx val="52"/>
                <c:order val="36"/>
                <c:tx>
                  <c:v>tdvi_критический_усредненный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9-8928-45F8-99AC-580D4F0326D5}"/>
                  </c:ext>
                </c:extLst>
              </c15:ser>
            </c15:filteredLineSeries>
            <c15:filteredLineSeries>
              <c15:ser>
                <c:idx val="53"/>
                <c:order val="37"/>
                <c:tx>
                  <c:v>tdvi_ьлагоприятный_усредненный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A-8928-45F8-99AC-580D4F0326D5}"/>
                  </c:ext>
                </c:extLst>
              </c15:ser>
            </c15:filteredLineSeries>
            <c15:filteredLineSeries>
              <c15:ser>
                <c:idx val="1"/>
                <c:order val="39"/>
                <c:tx>
                  <c:v>ndwi_благоприятный_усредненный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Лист14!$AH$3:$AH$29</c15:sqref>
                        </c15:formulaRef>
                      </c:ext>
                    </c:extLst>
                    <c:numCache>
                      <c:formatCode>0.00</c:formatCode>
                      <c:ptCount val="27"/>
                      <c:pt idx="0">
                        <c:v>-3.1720283582089559E-2</c:v>
                      </c:pt>
                      <c:pt idx="1">
                        <c:v>0.21007977611940293</c:v>
                      </c:pt>
                      <c:pt idx="2">
                        <c:v>-7.2037313432835801E-2</c:v>
                      </c:pt>
                      <c:pt idx="3">
                        <c:v>-3.9797462686567163E-2</c:v>
                      </c:pt>
                      <c:pt idx="4">
                        <c:v>0.20040492537313431</c:v>
                      </c:pt>
                      <c:pt idx="5">
                        <c:v>-8.3138507462687042E-3</c:v>
                      </c:pt>
                      <c:pt idx="6">
                        <c:v>-1.1192701492537316E-2</c:v>
                      </c:pt>
                      <c:pt idx="7">
                        <c:v>0.21864983582089603</c:v>
                      </c:pt>
                      <c:pt idx="8">
                        <c:v>0.19187247761194032</c:v>
                      </c:pt>
                      <c:pt idx="9">
                        <c:v>9.9082089552238878E-3</c:v>
                      </c:pt>
                      <c:pt idx="10">
                        <c:v>0.13023656716417908</c:v>
                      </c:pt>
                      <c:pt idx="11">
                        <c:v>0.14686420895522384</c:v>
                      </c:pt>
                      <c:pt idx="12">
                        <c:v>-1.0383925373134326E-2</c:v>
                      </c:pt>
                      <c:pt idx="13">
                        <c:v>0.15990535820895513</c:v>
                      </c:pt>
                      <c:pt idx="14">
                        <c:v>0.27698374626865668</c:v>
                      </c:pt>
                      <c:pt idx="15">
                        <c:v>-4.9808791044776118E-2</c:v>
                      </c:pt>
                      <c:pt idx="16">
                        <c:v>0.18377722222222226</c:v>
                      </c:pt>
                      <c:pt idx="17">
                        <c:v>0.13039097014925377</c:v>
                      </c:pt>
                      <c:pt idx="18">
                        <c:v>4.8829223880597024E-2</c:v>
                      </c:pt>
                      <c:pt idx="19">
                        <c:v>0.21924333333333301</c:v>
                      </c:pt>
                      <c:pt idx="20">
                        <c:v>3.8307555555555553E-2</c:v>
                      </c:pt>
                      <c:pt idx="21">
                        <c:v>2.204507462686571E-3</c:v>
                      </c:pt>
                      <c:pt idx="22">
                        <c:v>0.23423302985074629</c:v>
                      </c:pt>
                      <c:pt idx="23">
                        <c:v>-6.290910447761193E-3</c:v>
                      </c:pt>
                      <c:pt idx="24">
                        <c:v>-2.8178194029850751E-2</c:v>
                      </c:pt>
                      <c:pt idx="25">
                        <c:v>0.24931010447761193</c:v>
                      </c:pt>
                      <c:pt idx="26">
                        <c:v>0.22690031343283579</c:v>
                      </c:pt>
                    </c:numCache>
                  </c:numRef>
                </c:val>
                <c:smooth val="0"/>
                <c:extLst xmlns:c15="http://schemas.microsoft.com/office/drawing/2012/chart">
                  <c:ext xmlns:c16="http://schemas.microsoft.com/office/drawing/2014/chart" uri="{C3380CC4-5D6E-409C-BE32-E72D297353CC}">
                    <c16:uniqueId val="{0000002B-8928-45F8-99AC-580D4F0326D5}"/>
                  </c:ext>
                </c:extLst>
              </c15:ser>
            </c15:filteredLineSeries>
            <c15:filteredLineSeries>
              <c15:ser>
                <c:idx val="2"/>
                <c:order val="40"/>
                <c:tx>
                  <c:v>ndwi_благоприятный_максимальный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Лист14!$AI$3:$AI$29</c15:sqref>
                        </c15:formulaRef>
                      </c:ext>
                    </c:extLst>
                    <c:numCache>
                      <c:formatCode>0.00</c:formatCode>
                      <c:ptCount val="27"/>
                      <c:pt idx="0">
                        <c:v>0.45210100000000003</c:v>
                      </c:pt>
                      <c:pt idx="1">
                        <c:v>0.47054199999999996</c:v>
                      </c:pt>
                      <c:pt idx="2">
                        <c:v>0.15400799999999998</c:v>
                      </c:pt>
                      <c:pt idx="3">
                        <c:v>0.61797799999999992</c:v>
                      </c:pt>
                      <c:pt idx="4">
                        <c:v>0.52714499999999997</c:v>
                      </c:pt>
                      <c:pt idx="5">
                        <c:v>0.32258500000000001</c:v>
                      </c:pt>
                      <c:pt idx="6">
                        <c:v>0.78604700000000005</c:v>
                      </c:pt>
                      <c:pt idx="7">
                        <c:v>0.57509699999999997</c:v>
                      </c:pt>
                      <c:pt idx="8">
                        <c:v>0.46992299999999998</c:v>
                      </c:pt>
                      <c:pt idx="9">
                        <c:v>0.61205199999999993</c:v>
                      </c:pt>
                      <c:pt idx="10">
                        <c:v>0.59560599999999997</c:v>
                      </c:pt>
                      <c:pt idx="11">
                        <c:v>0.41634500000000002</c:v>
                      </c:pt>
                      <c:pt idx="12">
                        <c:v>0.49506700000000003</c:v>
                      </c:pt>
                      <c:pt idx="13">
                        <c:v>0.47079600000000005</c:v>
                      </c:pt>
                      <c:pt idx="14">
                        <c:v>0.68029400000000007</c:v>
                      </c:pt>
                      <c:pt idx="15">
                        <c:v>0.52713099999999991</c:v>
                      </c:pt>
                      <c:pt idx="16">
                        <c:v>0.43856800000000001</c:v>
                      </c:pt>
                      <c:pt idx="17">
                        <c:v>0.69626199999999994</c:v>
                      </c:pt>
                      <c:pt idx="18">
                        <c:v>0.61535899999999999</c:v>
                      </c:pt>
                      <c:pt idx="19">
                        <c:v>0.46316499999999999</c:v>
                      </c:pt>
                      <c:pt idx="20">
                        <c:v>0.30009400000000003</c:v>
                      </c:pt>
                      <c:pt idx="21">
                        <c:v>0.63178699999999999</c:v>
                      </c:pt>
                      <c:pt idx="22">
                        <c:v>0.50283800000000001</c:v>
                      </c:pt>
                      <c:pt idx="23">
                        <c:v>0.35491500000000004</c:v>
                      </c:pt>
                      <c:pt idx="24">
                        <c:v>0.66875099999999998</c:v>
                      </c:pt>
                      <c:pt idx="25">
                        <c:v>0.56331999999999993</c:v>
                      </c:pt>
                      <c:pt idx="26">
                        <c:v>0.48016799999999998</c:v>
                      </c:pt>
                    </c:numCache>
                  </c:numRef>
                </c:val>
                <c:smooth val="0"/>
                <c:extLst xmlns:c15="http://schemas.microsoft.com/office/drawing/2012/chart">
                  <c:ext xmlns:c16="http://schemas.microsoft.com/office/drawing/2014/chart" uri="{C3380CC4-5D6E-409C-BE32-E72D297353CC}">
                    <c16:uniqueId val="{0000002C-8928-45F8-99AC-580D4F0326D5}"/>
                  </c:ext>
                </c:extLst>
              </c15:ser>
            </c15:filteredLineSeries>
            <c15:filteredLineSeries>
              <c15:ser>
                <c:idx val="3"/>
                <c:order val="41"/>
                <c:tx>
                  <c:v>ndwi_критический_усредненный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Лист14!$AD$39:$AD$65</c15:sqref>
                        </c15:formulaRef>
                      </c:ext>
                    </c:extLst>
                    <c:numCache>
                      <c:formatCode>0.00</c:formatCode>
                      <c:ptCount val="27"/>
                      <c:pt idx="0">
                        <c:v>1.8279716417910447E-2</c:v>
                      </c:pt>
                      <c:pt idx="1">
                        <c:v>0.26007977611940292</c:v>
                      </c:pt>
                      <c:pt idx="2">
                        <c:v>-2.2037313432835801E-2</c:v>
                      </c:pt>
                      <c:pt idx="3">
                        <c:v>1.0202537313432838E-2</c:v>
                      </c:pt>
                      <c:pt idx="4">
                        <c:v>0.2504049253731343</c:v>
                      </c:pt>
                      <c:pt idx="5">
                        <c:v>4.1686149253731299E-2</c:v>
                      </c:pt>
                      <c:pt idx="6">
                        <c:v>-1.1192701492537316E-2</c:v>
                      </c:pt>
                      <c:pt idx="7">
                        <c:v>0.26864983582089602</c:v>
                      </c:pt>
                      <c:pt idx="8">
                        <c:v>0.21187247761194031</c:v>
                      </c:pt>
                      <c:pt idx="9">
                        <c:v>5.9908208955223891E-2</c:v>
                      </c:pt>
                      <c:pt idx="10">
                        <c:v>0.13023656716417908</c:v>
                      </c:pt>
                      <c:pt idx="11">
                        <c:v>0.19686420895522386</c:v>
                      </c:pt>
                      <c:pt idx="12">
                        <c:v>-3.8392537313432641E-4</c:v>
                      </c:pt>
                      <c:pt idx="13">
                        <c:v>0.20990535820895515</c:v>
                      </c:pt>
                      <c:pt idx="14">
                        <c:v>0.22698374626865667</c:v>
                      </c:pt>
                      <c:pt idx="15">
                        <c:v>1.9120895522388635E-4</c:v>
                      </c:pt>
                      <c:pt idx="16">
                        <c:v>0.23377722222222225</c:v>
                      </c:pt>
                      <c:pt idx="17">
                        <c:v>0.18039097014925376</c:v>
                      </c:pt>
                      <c:pt idx="18">
                        <c:v>5.8829223880597026E-2</c:v>
                      </c:pt>
                      <c:pt idx="19">
                        <c:v>0.269243333333333</c:v>
                      </c:pt>
                      <c:pt idx="20">
                        <c:v>8.8307555555555556E-2</c:v>
                      </c:pt>
                      <c:pt idx="21">
                        <c:v>1.2204507462686571E-2</c:v>
                      </c:pt>
                      <c:pt idx="22">
                        <c:v>0.28423302985074628</c:v>
                      </c:pt>
                      <c:pt idx="23">
                        <c:v>4.370908955223881E-2</c:v>
                      </c:pt>
                      <c:pt idx="24">
                        <c:v>-8.1781940298507484E-3</c:v>
                      </c:pt>
                      <c:pt idx="25">
                        <c:v>0.29931010447761192</c:v>
                      </c:pt>
                      <c:pt idx="26">
                        <c:v>0.2369003134328358</c:v>
                      </c:pt>
                    </c:numCache>
                  </c:numRef>
                </c:val>
                <c:smooth val="0"/>
                <c:extLst xmlns:c15="http://schemas.microsoft.com/office/drawing/2012/chart">
                  <c:ext xmlns:c16="http://schemas.microsoft.com/office/drawing/2014/chart" uri="{C3380CC4-5D6E-409C-BE32-E72D297353CC}">
                    <c16:uniqueId val="{0000002D-8928-45F8-99AC-580D4F0326D5}"/>
                  </c:ext>
                </c:extLst>
              </c15:ser>
            </c15:filteredLineSeries>
            <c15:filteredLineSeries>
              <c15:ser>
                <c:idx val="4"/>
                <c:order val="42"/>
                <c:tx>
                  <c:v>ndwi_критический_максимальный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Лист14!$A$39:$A$65</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Лист14!$AE$39:$AE$65</c15:sqref>
                        </c15:formulaRef>
                      </c:ext>
                    </c:extLst>
                    <c:numCache>
                      <c:formatCode>0.00</c:formatCode>
                      <c:ptCount val="27"/>
                      <c:pt idx="0">
                        <c:v>0.50210100000000002</c:v>
                      </c:pt>
                      <c:pt idx="1">
                        <c:v>0.52054199999999995</c:v>
                      </c:pt>
                      <c:pt idx="2">
                        <c:v>0.20400799999999999</c:v>
                      </c:pt>
                      <c:pt idx="3">
                        <c:v>0.66797799999999996</c:v>
                      </c:pt>
                      <c:pt idx="4">
                        <c:v>0.57714500000000002</c:v>
                      </c:pt>
                      <c:pt idx="5">
                        <c:v>0.372585</c:v>
                      </c:pt>
                      <c:pt idx="6">
                        <c:v>0.78604700000000005</c:v>
                      </c:pt>
                      <c:pt idx="7">
                        <c:v>0.62509700000000001</c:v>
                      </c:pt>
                      <c:pt idx="8">
                        <c:v>0.489923</c:v>
                      </c:pt>
                      <c:pt idx="9">
                        <c:v>0.66205199999999997</c:v>
                      </c:pt>
                      <c:pt idx="10">
                        <c:v>0.59560599999999997</c:v>
                      </c:pt>
                      <c:pt idx="11">
                        <c:v>0.46634500000000001</c:v>
                      </c:pt>
                      <c:pt idx="12">
                        <c:v>0.50506700000000004</c:v>
                      </c:pt>
                      <c:pt idx="13">
                        <c:v>0.52079600000000004</c:v>
                      </c:pt>
                      <c:pt idx="14">
                        <c:v>0.63029400000000002</c:v>
                      </c:pt>
                      <c:pt idx="15">
                        <c:v>0.57713099999999995</c:v>
                      </c:pt>
                      <c:pt idx="16">
                        <c:v>0.488568</c:v>
                      </c:pt>
                      <c:pt idx="17">
                        <c:v>0.74626199999999998</c:v>
                      </c:pt>
                      <c:pt idx="18">
                        <c:v>0.625359</c:v>
                      </c:pt>
                      <c:pt idx="19">
                        <c:v>0.51316499999999998</c:v>
                      </c:pt>
                      <c:pt idx="20">
                        <c:v>0.35009400000000002</c:v>
                      </c:pt>
                      <c:pt idx="21">
                        <c:v>0.641787</c:v>
                      </c:pt>
                      <c:pt idx="22">
                        <c:v>0.55283800000000005</c:v>
                      </c:pt>
                      <c:pt idx="23">
                        <c:v>0.40491500000000002</c:v>
                      </c:pt>
                      <c:pt idx="24">
                        <c:v>0.67075099999999999</c:v>
                      </c:pt>
                      <c:pt idx="25">
                        <c:v>0.61331999999999998</c:v>
                      </c:pt>
                      <c:pt idx="26">
                        <c:v>0.49016799999999999</c:v>
                      </c:pt>
                    </c:numCache>
                  </c:numRef>
                </c:val>
                <c:smooth val="0"/>
                <c:extLst xmlns:c15="http://schemas.microsoft.com/office/drawing/2012/chart">
                  <c:ext xmlns:c16="http://schemas.microsoft.com/office/drawing/2014/chart" uri="{C3380CC4-5D6E-409C-BE32-E72D297353CC}">
                    <c16:uniqueId val="{0000002E-8928-45F8-99AC-580D4F0326D5}"/>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b"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9"/>
          <c:min val="-0.5"/>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MNDWI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6220085263259785"/>
              <c:y val="0.19516436903499473"/>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802156865557108"/>
          <c:h val="0.950740892277118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Лист1!$B$1</c:f>
              <c:strCache>
                <c:ptCount val="1"/>
                <c:pt idx="0">
                  <c:v>Ряд 1</c:v>
                </c:pt>
              </c:strCache>
            </c:strRef>
          </c:tx>
          <c:marker>
            <c:symbol val="none"/>
          </c:marker>
          <c:dLbls>
            <c:dLbl>
              <c:idx val="1"/>
              <c:layout>
                <c:manualLayout>
                  <c:x val="-5.4529504400185273E-2"/>
                  <c:y val="4.0535751198758303E-2"/>
                </c:manualLayout>
              </c:layout>
              <c:spPr/>
              <c:txPr>
                <a:bodyPr/>
                <a:lstStyle/>
                <a:p>
                  <a:pPr>
                    <a:defRPr sz="748" b="0" i="0" u="none" strike="noStrike" baseline="0">
                      <a:solidFill>
                        <a:srgbClr val="00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E6-4DD1-844F-BAD6F10DAA33}"/>
                </c:ext>
              </c:extLst>
            </c:dLbl>
            <c:dLbl>
              <c:idx val="2"/>
              <c:layout>
                <c:manualLayout>
                  <c:x val="-5.1177396943029177E-3"/>
                  <c:y val="-1.6802126596745414E-2"/>
                </c:manualLayout>
              </c:layout>
              <c:spPr/>
              <c:txPr>
                <a:bodyPr/>
                <a:lstStyle/>
                <a:p>
                  <a:pPr>
                    <a:defRPr sz="748" b="0" i="0" u="none" strike="noStrike" baseline="0">
                      <a:solidFill>
                        <a:srgbClr val="00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E6-4DD1-844F-BAD6F10DAA33}"/>
                </c:ext>
              </c:extLst>
            </c:dLbl>
            <c:dLbl>
              <c:idx val="3"/>
              <c:layout>
                <c:manualLayout>
                  <c:x val="-2.7647985178323297E-3"/>
                  <c:y val="7.7712496013276075E-3"/>
                </c:manualLayout>
              </c:layout>
              <c:spPr/>
              <c:txPr>
                <a:bodyPr/>
                <a:lstStyle/>
                <a:p>
                  <a:pPr>
                    <a:defRPr sz="748" b="0" i="0" u="none" strike="noStrike" baseline="0">
                      <a:solidFill>
                        <a:srgbClr val="00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E6-4DD1-844F-BAD6F10DAA33}"/>
                </c:ext>
              </c:extLst>
            </c:dLbl>
            <c:spPr>
              <a:noFill/>
              <a:ln>
                <a:noFill/>
              </a:ln>
              <a:effectLst/>
            </c:spPr>
            <c:txPr>
              <a:bodyPr wrap="square" lIns="38100" tIns="19050" rIns="38100" bIns="19050" anchor="ctr">
                <a:spAutoFit/>
              </a:bodyPr>
              <a:lstStyle/>
              <a:p>
                <a:pPr>
                  <a:defRPr sz="748" b="0" i="0" u="none" strike="noStrike" baseline="0">
                    <a:solidFill>
                      <a:srgbClr val="000000"/>
                    </a:solidFill>
                    <a:latin typeface="Calibri"/>
                    <a:ea typeface="Calibri"/>
                    <a:cs typeface="Calibri"/>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pt idx="0">
                  <c:v>63646</c:v>
                </c:pt>
                <c:pt idx="1">
                  <c:v>63791</c:v>
                </c:pt>
                <c:pt idx="2">
                  <c:v>63797</c:v>
                </c:pt>
                <c:pt idx="3">
                  <c:v>62259</c:v>
                </c:pt>
              </c:numCache>
            </c:numRef>
          </c:val>
          <c:smooth val="0"/>
          <c:extLst>
            <c:ext xmlns:c16="http://schemas.microsoft.com/office/drawing/2014/chart" uri="{C3380CC4-5D6E-409C-BE32-E72D297353CC}">
              <c16:uniqueId val="{00000003-C8E6-4DD1-844F-BAD6F10DAA33}"/>
            </c:ext>
          </c:extLst>
        </c:ser>
        <c:dLbls>
          <c:showLegendKey val="0"/>
          <c:showVal val="0"/>
          <c:showCatName val="0"/>
          <c:showSerName val="0"/>
          <c:showPercent val="0"/>
          <c:showBubbleSize val="0"/>
        </c:dLbls>
        <c:smooth val="0"/>
        <c:axId val="332741120"/>
        <c:axId val="166301632"/>
      </c:lineChart>
      <c:catAx>
        <c:axId val="332741120"/>
        <c:scaling>
          <c:orientation val="minMax"/>
        </c:scaling>
        <c:delete val="0"/>
        <c:axPos val="b"/>
        <c:numFmt formatCode="General" sourceLinked="1"/>
        <c:majorTickMark val="out"/>
        <c:minorTickMark val="none"/>
        <c:tickLblPos val="nextTo"/>
        <c:txPr>
          <a:bodyPr rot="0" vert="horz"/>
          <a:lstStyle/>
          <a:p>
            <a:pPr>
              <a:defRPr sz="748" b="0" i="0" u="none" strike="noStrike" baseline="0">
                <a:solidFill>
                  <a:srgbClr val="000000"/>
                </a:solidFill>
                <a:latin typeface="Calibri"/>
                <a:ea typeface="Calibri"/>
                <a:cs typeface="Calibri"/>
              </a:defRPr>
            </a:pPr>
            <a:endParaRPr lang="ru-RU"/>
          </a:p>
        </c:txPr>
        <c:crossAx val="166301632"/>
        <c:crosses val="autoZero"/>
        <c:auto val="1"/>
        <c:lblAlgn val="ctr"/>
        <c:lblOffset val="100"/>
        <c:noMultiLvlLbl val="0"/>
      </c:catAx>
      <c:valAx>
        <c:axId val="166301632"/>
        <c:scaling>
          <c:orientation val="minMax"/>
        </c:scaling>
        <c:delete val="0"/>
        <c:axPos val="l"/>
        <c:majorGridlines/>
        <c:numFmt formatCode="General" sourceLinked="1"/>
        <c:majorTickMark val="out"/>
        <c:minorTickMark val="none"/>
        <c:tickLblPos val="nextTo"/>
        <c:txPr>
          <a:bodyPr rot="0" vert="horz"/>
          <a:lstStyle/>
          <a:p>
            <a:pPr>
              <a:defRPr sz="897" b="0" i="0" u="none" strike="noStrike" baseline="0">
                <a:solidFill>
                  <a:srgbClr val="000000"/>
                </a:solidFill>
                <a:latin typeface="Times New Roman" pitchFamily="18" charset="0"/>
                <a:ea typeface="Calibri"/>
                <a:cs typeface="Times New Roman" pitchFamily="18" charset="0"/>
              </a:defRPr>
            </a:pPr>
            <a:endParaRPr lang="ru-RU"/>
          </a:p>
        </c:txPr>
        <c:crossAx val="332741120"/>
        <c:crosses val="autoZero"/>
        <c:crossBetween val="between"/>
      </c:valAx>
    </c:plotArea>
    <c:plotVisOnly val="1"/>
    <c:dispBlanksAs val="zero"/>
    <c:showDLblsOverMax val="0"/>
  </c:chart>
  <c:spPr>
    <a:ln>
      <a:solidFill>
        <a:schemeClr val="bg1"/>
      </a:solidFill>
    </a:ln>
  </c:spPr>
  <c:txPr>
    <a:bodyPr/>
    <a:lstStyle/>
    <a:p>
      <a:pPr>
        <a:defRPr sz="74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Лист1!$B$1</c:f>
              <c:strCache>
                <c:ptCount val="1"/>
                <c:pt idx="0">
                  <c:v>Ряд 1</c:v>
                </c:pt>
              </c:strCache>
            </c:strRef>
          </c:tx>
          <c:marker>
            <c:symbol val="none"/>
          </c:marker>
          <c:dLbls>
            <c:dLbl>
              <c:idx val="0"/>
              <c:layout>
                <c:manualLayout>
                  <c:x val="-0.10690160538331955"/>
                  <c:y val="-1.994910621720962E-2"/>
                </c:manualLayout>
              </c:layout>
              <c:spPr/>
              <c:txPr>
                <a:bodyPr/>
                <a:lstStyle/>
                <a:p>
                  <a:pPr>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B9-4A0C-A339-4C6CFC673BC2}"/>
                </c:ext>
              </c:extLst>
            </c:dLbl>
            <c:dLbl>
              <c:idx val="3"/>
              <c:layout>
                <c:manualLayout>
                  <c:x val="-1.997062957710365E-2"/>
                  <c:y val="4.9262078618007472E-2"/>
                </c:manualLayout>
              </c:layout>
              <c:spPr/>
              <c:txPr>
                <a:bodyPr/>
                <a:lstStyle/>
                <a:p>
                  <a:pPr>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B9-4A0C-A339-4C6CFC673BC2}"/>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pt idx="0">
                  <c:v>73086</c:v>
                </c:pt>
                <c:pt idx="1">
                  <c:v>71540</c:v>
                </c:pt>
                <c:pt idx="2">
                  <c:v>73786</c:v>
                </c:pt>
                <c:pt idx="3">
                  <c:v>65556</c:v>
                </c:pt>
              </c:numCache>
            </c:numRef>
          </c:val>
          <c:smooth val="0"/>
          <c:extLst>
            <c:ext xmlns:c16="http://schemas.microsoft.com/office/drawing/2014/chart" uri="{C3380CC4-5D6E-409C-BE32-E72D297353CC}">
              <c16:uniqueId val="{00000002-D5B9-4A0C-A339-4C6CFC673BC2}"/>
            </c:ext>
          </c:extLst>
        </c:ser>
        <c:dLbls>
          <c:showLegendKey val="0"/>
          <c:showVal val="0"/>
          <c:showCatName val="0"/>
          <c:showSerName val="0"/>
          <c:showPercent val="0"/>
          <c:showBubbleSize val="0"/>
        </c:dLbls>
        <c:smooth val="0"/>
        <c:axId val="332509184"/>
        <c:axId val="166303360"/>
      </c:lineChart>
      <c:catAx>
        <c:axId val="332509184"/>
        <c:scaling>
          <c:orientation val="minMax"/>
        </c:scaling>
        <c:delete val="0"/>
        <c:axPos val="b"/>
        <c:numFmt formatCode="General" sourceLinked="1"/>
        <c:majorTickMark val="out"/>
        <c:minorTickMark val="none"/>
        <c:tickLblPos val="nextTo"/>
        <c:txPr>
          <a:bodyPr rot="0" vert="horz"/>
          <a:lstStyle/>
          <a:p>
            <a:pPr>
              <a:defRPr/>
            </a:pPr>
            <a:endParaRPr lang="ru-RU"/>
          </a:p>
        </c:txPr>
        <c:crossAx val="166303360"/>
        <c:crosses val="autoZero"/>
        <c:auto val="1"/>
        <c:lblAlgn val="ctr"/>
        <c:lblOffset val="100"/>
        <c:noMultiLvlLbl val="0"/>
      </c:catAx>
      <c:valAx>
        <c:axId val="166303360"/>
        <c:scaling>
          <c:orientation val="minMax"/>
        </c:scaling>
        <c:delete val="0"/>
        <c:axPos val="l"/>
        <c:majorGridlines/>
        <c:numFmt formatCode="General" sourceLinked="1"/>
        <c:majorTickMark val="out"/>
        <c:minorTickMark val="none"/>
        <c:tickLblPos val="nextTo"/>
        <c:txPr>
          <a:bodyPr rot="0" vert="horz"/>
          <a:lstStyle/>
          <a:p>
            <a:pPr>
              <a:defRPr/>
            </a:pPr>
            <a:endParaRPr lang="ru-RU"/>
          </a:p>
        </c:txPr>
        <c:crossAx val="332509184"/>
        <c:crosses val="autoZero"/>
        <c:crossBetween val="between"/>
      </c:valAx>
    </c:plotArea>
    <c:plotVisOnly val="1"/>
    <c:dispBlanksAs val="zero"/>
    <c:showDLblsOverMax val="0"/>
  </c:chart>
  <c:spPr>
    <a:ln>
      <a:solidFill>
        <a:schemeClr val="bg1"/>
      </a:solidFill>
    </a:ln>
  </c:spPr>
  <c:txPr>
    <a:bodyPr/>
    <a:lstStyle/>
    <a:p>
      <a:pPr>
        <a:defRPr sz="9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00B050"/>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2005</c:v>
                </c:pt>
                <c:pt idx="1">
                  <c:v>2011</c:v>
                </c:pt>
                <c:pt idx="2">
                  <c:v>2021</c:v>
                </c:pt>
              </c:numCache>
            </c:numRef>
          </c:cat>
          <c:val>
            <c:numRef>
              <c:f>Лист1!$B$2:$B$4</c:f>
              <c:numCache>
                <c:formatCode>General</c:formatCode>
                <c:ptCount val="3"/>
                <c:pt idx="0">
                  <c:v>56</c:v>
                </c:pt>
                <c:pt idx="1">
                  <c:v>64</c:v>
                </c:pt>
                <c:pt idx="2">
                  <c:v>46</c:v>
                </c:pt>
              </c:numCache>
            </c:numRef>
          </c:val>
          <c:extLst>
            <c:ext xmlns:c16="http://schemas.microsoft.com/office/drawing/2014/chart" uri="{C3380CC4-5D6E-409C-BE32-E72D297353CC}">
              <c16:uniqueId val="{00000000-6874-44EE-A6E8-6B317CDEAC51}"/>
            </c:ext>
          </c:extLst>
        </c:ser>
        <c:dLbls>
          <c:showLegendKey val="0"/>
          <c:showVal val="0"/>
          <c:showCatName val="0"/>
          <c:showSerName val="0"/>
          <c:showPercent val="0"/>
          <c:showBubbleSize val="0"/>
        </c:dLbls>
        <c:gapWidth val="150"/>
        <c:axId val="332511744"/>
        <c:axId val="166305088"/>
      </c:barChart>
      <c:catAx>
        <c:axId val="332511744"/>
        <c:scaling>
          <c:orientation val="minMax"/>
        </c:scaling>
        <c:delete val="0"/>
        <c:axPos val="b"/>
        <c:title>
          <c:tx>
            <c:rich>
              <a:bodyPr/>
              <a:lstStyle/>
              <a:p>
                <a:pPr>
                  <a:defRPr/>
                </a:pPr>
                <a:r>
                  <a:rPr lang="ru-RU"/>
                  <a:t>годы</a:t>
                </a:r>
              </a:p>
            </c:rich>
          </c:tx>
          <c:layout>
            <c:manualLayout>
              <c:xMode val="edge"/>
              <c:yMode val="edge"/>
              <c:x val="0.39062825947834201"/>
              <c:y val="0.88658282029829583"/>
            </c:manualLayout>
          </c:layout>
          <c:overlay val="0"/>
        </c:title>
        <c:numFmt formatCode="General" sourceLinked="1"/>
        <c:majorTickMark val="out"/>
        <c:minorTickMark val="none"/>
        <c:tickLblPos val="nextTo"/>
        <c:crossAx val="166305088"/>
        <c:crosses val="autoZero"/>
        <c:auto val="1"/>
        <c:lblAlgn val="ctr"/>
        <c:lblOffset val="100"/>
        <c:noMultiLvlLbl val="0"/>
      </c:catAx>
      <c:valAx>
        <c:axId val="166305088"/>
        <c:scaling>
          <c:orientation val="minMax"/>
        </c:scaling>
        <c:delete val="0"/>
        <c:axPos val="l"/>
        <c:majorGridlines/>
        <c:title>
          <c:tx>
            <c:rich>
              <a:bodyPr/>
              <a:lstStyle/>
              <a:p>
                <a:pPr>
                  <a:defRPr/>
                </a:pPr>
                <a:r>
                  <a:rPr lang="ru-RU"/>
                  <a:t>содержание солей, т/га</a:t>
                </a:r>
              </a:p>
            </c:rich>
          </c:tx>
          <c:overlay val="0"/>
        </c:title>
        <c:numFmt formatCode="General" sourceLinked="1"/>
        <c:majorTickMark val="out"/>
        <c:minorTickMark val="none"/>
        <c:tickLblPos val="nextTo"/>
        <c:crossAx val="332511744"/>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92D050"/>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2005</c:v>
                </c:pt>
                <c:pt idx="1">
                  <c:v>2011</c:v>
                </c:pt>
                <c:pt idx="2">
                  <c:v>2021</c:v>
                </c:pt>
              </c:numCache>
            </c:numRef>
          </c:cat>
          <c:val>
            <c:numRef>
              <c:f>Лист1!$B$2:$B$4</c:f>
              <c:numCache>
                <c:formatCode>General</c:formatCode>
                <c:ptCount val="3"/>
                <c:pt idx="0">
                  <c:v>2629</c:v>
                </c:pt>
                <c:pt idx="1">
                  <c:v>3996</c:v>
                </c:pt>
                <c:pt idx="2">
                  <c:v>2662</c:v>
                </c:pt>
              </c:numCache>
            </c:numRef>
          </c:val>
          <c:extLst>
            <c:ext xmlns:c16="http://schemas.microsoft.com/office/drawing/2014/chart" uri="{C3380CC4-5D6E-409C-BE32-E72D297353CC}">
              <c16:uniqueId val="{00000000-E2E2-4308-A8B2-DB9DAA3CA1E0}"/>
            </c:ext>
          </c:extLst>
        </c:ser>
        <c:dLbls>
          <c:showLegendKey val="0"/>
          <c:showVal val="0"/>
          <c:showCatName val="0"/>
          <c:showSerName val="0"/>
          <c:showPercent val="0"/>
          <c:showBubbleSize val="0"/>
        </c:dLbls>
        <c:gapWidth val="150"/>
        <c:axId val="332745728"/>
        <c:axId val="166304512"/>
      </c:barChart>
      <c:catAx>
        <c:axId val="332745728"/>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66304512"/>
        <c:crosses val="autoZero"/>
        <c:auto val="1"/>
        <c:lblAlgn val="ctr"/>
        <c:lblOffset val="100"/>
        <c:noMultiLvlLbl val="0"/>
      </c:catAx>
      <c:valAx>
        <c:axId val="166304512"/>
        <c:scaling>
          <c:orientation val="minMax"/>
        </c:scaling>
        <c:delete val="0"/>
        <c:axPos val="l"/>
        <c:majorGridlines/>
        <c:title>
          <c:tx>
            <c:rich>
              <a:bodyPr/>
              <a:lstStyle/>
              <a:p>
                <a:pPr>
                  <a:defRPr/>
                </a:pPr>
                <a:r>
                  <a:rPr lang="ru-RU"/>
                  <a:t>площадь, га</a:t>
                </a:r>
              </a:p>
            </c:rich>
          </c:tx>
          <c:overlay val="0"/>
        </c:title>
        <c:numFmt formatCode="General" sourceLinked="1"/>
        <c:majorTickMark val="out"/>
        <c:minorTickMark val="none"/>
        <c:tickLblPos val="nextTo"/>
        <c:crossAx val="332745728"/>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92D050"/>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2005</c:v>
                </c:pt>
                <c:pt idx="1">
                  <c:v>2011</c:v>
                </c:pt>
                <c:pt idx="2">
                  <c:v>2021</c:v>
                </c:pt>
              </c:numCache>
            </c:numRef>
          </c:cat>
          <c:val>
            <c:numRef>
              <c:f>Лист1!$B$2:$B$4</c:f>
              <c:numCache>
                <c:formatCode>General</c:formatCode>
                <c:ptCount val="3"/>
                <c:pt idx="0">
                  <c:v>3714</c:v>
                </c:pt>
                <c:pt idx="1">
                  <c:v>3487</c:v>
                </c:pt>
                <c:pt idx="2">
                  <c:v>3194</c:v>
                </c:pt>
              </c:numCache>
            </c:numRef>
          </c:val>
          <c:extLst>
            <c:ext xmlns:c16="http://schemas.microsoft.com/office/drawing/2014/chart" uri="{C3380CC4-5D6E-409C-BE32-E72D297353CC}">
              <c16:uniqueId val="{00000000-1F2E-4164-B964-12E16F5D2999}"/>
            </c:ext>
          </c:extLst>
        </c:ser>
        <c:dLbls>
          <c:showLegendKey val="0"/>
          <c:showVal val="0"/>
          <c:showCatName val="0"/>
          <c:showSerName val="0"/>
          <c:showPercent val="0"/>
          <c:showBubbleSize val="0"/>
        </c:dLbls>
        <c:gapWidth val="150"/>
        <c:axId val="333169664"/>
        <c:axId val="138380416"/>
      </c:barChart>
      <c:catAx>
        <c:axId val="333169664"/>
        <c:scaling>
          <c:orientation val="minMax"/>
        </c:scaling>
        <c:delete val="0"/>
        <c:axPos val="b"/>
        <c:title>
          <c:tx>
            <c:rich>
              <a:bodyPr/>
              <a:lstStyle/>
              <a:p>
                <a:pPr>
                  <a:defRPr/>
                </a:pPr>
                <a:r>
                  <a:rPr lang="ru-RU"/>
                  <a:t>годы</a:t>
                </a:r>
              </a:p>
            </c:rich>
          </c:tx>
          <c:layout>
            <c:manualLayout>
              <c:xMode val="edge"/>
              <c:yMode val="edge"/>
              <c:x val="0.45396229141082145"/>
              <c:y val="0.87797420549439464"/>
            </c:manualLayout>
          </c:layout>
          <c:overlay val="0"/>
        </c:title>
        <c:numFmt formatCode="General" sourceLinked="1"/>
        <c:majorTickMark val="out"/>
        <c:minorTickMark val="none"/>
        <c:tickLblPos val="nextTo"/>
        <c:crossAx val="138380416"/>
        <c:crosses val="autoZero"/>
        <c:auto val="1"/>
        <c:lblAlgn val="ctr"/>
        <c:lblOffset val="100"/>
        <c:noMultiLvlLbl val="0"/>
      </c:catAx>
      <c:valAx>
        <c:axId val="138380416"/>
        <c:scaling>
          <c:orientation val="minMax"/>
        </c:scaling>
        <c:delete val="0"/>
        <c:axPos val="l"/>
        <c:majorGridlines/>
        <c:title>
          <c:tx>
            <c:rich>
              <a:bodyPr/>
              <a:lstStyle/>
              <a:p>
                <a:pPr>
                  <a:defRPr/>
                </a:pPr>
                <a:r>
                  <a:rPr lang="ru-RU"/>
                  <a:t>площадь,</a:t>
                </a:r>
                <a:r>
                  <a:rPr lang="ru-RU" baseline="0"/>
                  <a:t> га</a:t>
                </a:r>
                <a:endParaRPr lang="ru-RU"/>
              </a:p>
            </c:rich>
          </c:tx>
          <c:overlay val="0"/>
        </c:title>
        <c:numFmt formatCode="General" sourceLinked="1"/>
        <c:majorTickMark val="out"/>
        <c:minorTickMark val="none"/>
        <c:tickLblPos val="nextTo"/>
        <c:crossAx val="333169664"/>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урожайность, т</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'[Урожайность хлопка (1).xls]урожайность'!$E$16:$J$16</c:f>
              <c:numCache>
                <c:formatCode>General</c:formatCode>
                <c:ptCount val="6"/>
                <c:pt idx="0">
                  <c:v>2013</c:v>
                </c:pt>
                <c:pt idx="1">
                  <c:v>2014</c:v>
                </c:pt>
                <c:pt idx="2">
                  <c:v>2015</c:v>
                </c:pt>
                <c:pt idx="3">
                  <c:v>2016</c:v>
                </c:pt>
                <c:pt idx="4">
                  <c:v>2017</c:v>
                </c:pt>
                <c:pt idx="5">
                  <c:v>2018</c:v>
                </c:pt>
              </c:numCache>
            </c:numRef>
          </c:xVal>
          <c:yVal>
            <c:numRef>
              <c:f>'[Урожайность хлопка (1).xls]урожайность'!$E$17:$J$17</c:f>
              <c:numCache>
                <c:formatCode>General</c:formatCode>
                <c:ptCount val="6"/>
                <c:pt idx="0">
                  <c:v>2.87</c:v>
                </c:pt>
                <c:pt idx="1">
                  <c:v>2.5099999999999998</c:v>
                </c:pt>
                <c:pt idx="2">
                  <c:v>2.78</c:v>
                </c:pt>
                <c:pt idx="3">
                  <c:v>2.62</c:v>
                </c:pt>
                <c:pt idx="4">
                  <c:v>2.44</c:v>
                </c:pt>
                <c:pt idx="5">
                  <c:v>2.59</c:v>
                </c:pt>
              </c:numCache>
            </c:numRef>
          </c:yVal>
          <c:smooth val="0"/>
          <c:extLst>
            <c:ext xmlns:c16="http://schemas.microsoft.com/office/drawing/2014/chart" uri="{C3380CC4-5D6E-409C-BE32-E72D297353CC}">
              <c16:uniqueId val="{00000000-D9E9-4A81-804B-768780866ABE}"/>
            </c:ext>
          </c:extLst>
        </c:ser>
        <c:dLbls>
          <c:showLegendKey val="0"/>
          <c:showVal val="0"/>
          <c:showCatName val="0"/>
          <c:showSerName val="0"/>
          <c:showPercent val="0"/>
          <c:showBubbleSize val="0"/>
        </c:dLbls>
        <c:axId val="452878792"/>
        <c:axId val="452877616"/>
      </c:scatterChart>
      <c:valAx>
        <c:axId val="452878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877616"/>
        <c:crosses val="autoZero"/>
        <c:crossBetween val="midCat"/>
      </c:valAx>
      <c:valAx>
        <c:axId val="452877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урожайность,</a:t>
                </a:r>
                <a:r>
                  <a:rPr lang="ru-RU" baseline="0"/>
                  <a:t> т</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878792"/>
        <c:crosses val="autoZero"/>
        <c:crossBetween val="midCat"/>
        <c:majorUnit val="0.1"/>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18145231846021"/>
          <c:y val="7.4034573264548834E-2"/>
          <c:w val="0.81592965879265089"/>
          <c:h val="0.79961661688841024"/>
        </c:manualLayout>
      </c:layout>
      <c:barChart>
        <c:barDir val="col"/>
        <c:grouping val="clustered"/>
        <c:varyColors val="0"/>
        <c:ser>
          <c:idx val="0"/>
          <c:order val="0"/>
          <c:tx>
            <c:strRef>
              <c:f>Лист1!$B$1</c:f>
              <c:strCache>
                <c:ptCount val="1"/>
                <c:pt idx="0">
                  <c:v>Ряд 1</c:v>
                </c:pt>
              </c:strCache>
            </c:strRef>
          </c:tx>
          <c:spPr>
            <a:solidFill>
              <a:srgbClr val="FFC000"/>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1995</c:v>
                </c:pt>
                <c:pt idx="1">
                  <c:v>2011</c:v>
                </c:pt>
                <c:pt idx="2">
                  <c:v>2021</c:v>
                </c:pt>
              </c:numCache>
            </c:numRef>
          </c:cat>
          <c:val>
            <c:numRef>
              <c:f>Лист1!$B$2:$B$4</c:f>
              <c:numCache>
                <c:formatCode>General</c:formatCode>
                <c:ptCount val="3"/>
                <c:pt idx="0">
                  <c:v>950</c:v>
                </c:pt>
                <c:pt idx="1">
                  <c:v>2566</c:v>
                </c:pt>
                <c:pt idx="2">
                  <c:v>2051</c:v>
                </c:pt>
              </c:numCache>
            </c:numRef>
          </c:val>
          <c:extLst>
            <c:ext xmlns:c16="http://schemas.microsoft.com/office/drawing/2014/chart" uri="{C3380CC4-5D6E-409C-BE32-E72D297353CC}">
              <c16:uniqueId val="{00000000-3372-4FE7-8480-DDEC13F7721D}"/>
            </c:ext>
          </c:extLst>
        </c:ser>
        <c:dLbls>
          <c:showLegendKey val="0"/>
          <c:showVal val="0"/>
          <c:showCatName val="0"/>
          <c:showSerName val="0"/>
          <c:showPercent val="0"/>
          <c:showBubbleSize val="0"/>
        </c:dLbls>
        <c:gapWidth val="150"/>
        <c:axId val="333170688"/>
        <c:axId val="138383872"/>
      </c:barChart>
      <c:catAx>
        <c:axId val="333170688"/>
        <c:scaling>
          <c:orientation val="minMax"/>
        </c:scaling>
        <c:delete val="0"/>
        <c:axPos val="b"/>
        <c:title>
          <c:tx>
            <c:rich>
              <a:bodyPr/>
              <a:lstStyle/>
              <a:p>
                <a:pPr>
                  <a:defRPr/>
                </a:pPr>
                <a:r>
                  <a:rPr lang="ru-RU"/>
                  <a:t>годы</a:t>
                </a:r>
              </a:p>
            </c:rich>
          </c:tx>
          <c:overlay val="0"/>
        </c:title>
        <c:numFmt formatCode="General" sourceLinked="1"/>
        <c:majorTickMark val="out"/>
        <c:minorTickMark val="none"/>
        <c:tickLblPos val="nextTo"/>
        <c:crossAx val="138383872"/>
        <c:crosses val="autoZero"/>
        <c:auto val="1"/>
        <c:lblAlgn val="ctr"/>
        <c:lblOffset val="100"/>
        <c:noMultiLvlLbl val="0"/>
      </c:catAx>
      <c:valAx>
        <c:axId val="138383872"/>
        <c:scaling>
          <c:orientation val="minMax"/>
        </c:scaling>
        <c:delete val="0"/>
        <c:axPos val="l"/>
        <c:majorGridlines/>
        <c:numFmt formatCode="General" sourceLinked="1"/>
        <c:majorTickMark val="out"/>
        <c:minorTickMark val="none"/>
        <c:tickLblPos val="nextTo"/>
        <c:crossAx val="333170688"/>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00B050"/>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2005</c:v>
                </c:pt>
                <c:pt idx="1">
                  <c:v>2011</c:v>
                </c:pt>
                <c:pt idx="2">
                  <c:v>2021</c:v>
                </c:pt>
              </c:numCache>
            </c:numRef>
          </c:cat>
          <c:val>
            <c:numRef>
              <c:f>Лист1!$B$2:$B$4</c:f>
              <c:numCache>
                <c:formatCode>General</c:formatCode>
                <c:ptCount val="3"/>
                <c:pt idx="0">
                  <c:v>58.1</c:v>
                </c:pt>
                <c:pt idx="1">
                  <c:v>54.4</c:v>
                </c:pt>
                <c:pt idx="2">
                  <c:v>51.2</c:v>
                </c:pt>
              </c:numCache>
            </c:numRef>
          </c:val>
          <c:extLst>
            <c:ext xmlns:c16="http://schemas.microsoft.com/office/drawing/2014/chart" uri="{C3380CC4-5D6E-409C-BE32-E72D297353CC}">
              <c16:uniqueId val="{00000000-0DE9-4C3E-968E-8B362608C165}"/>
            </c:ext>
          </c:extLst>
        </c:ser>
        <c:dLbls>
          <c:showLegendKey val="0"/>
          <c:showVal val="0"/>
          <c:showCatName val="0"/>
          <c:showSerName val="0"/>
          <c:showPercent val="0"/>
          <c:showBubbleSize val="0"/>
        </c:dLbls>
        <c:gapWidth val="150"/>
        <c:axId val="333172224"/>
        <c:axId val="138385600"/>
      </c:barChart>
      <c:catAx>
        <c:axId val="333172224"/>
        <c:scaling>
          <c:orientation val="minMax"/>
        </c:scaling>
        <c:delete val="0"/>
        <c:axPos val="b"/>
        <c:numFmt formatCode="General" sourceLinked="1"/>
        <c:majorTickMark val="out"/>
        <c:minorTickMark val="none"/>
        <c:tickLblPos val="nextTo"/>
        <c:crossAx val="138385600"/>
        <c:crosses val="autoZero"/>
        <c:auto val="1"/>
        <c:lblAlgn val="ctr"/>
        <c:lblOffset val="100"/>
        <c:noMultiLvlLbl val="0"/>
      </c:catAx>
      <c:valAx>
        <c:axId val="138385600"/>
        <c:scaling>
          <c:orientation val="minMax"/>
        </c:scaling>
        <c:delete val="0"/>
        <c:axPos val="l"/>
        <c:majorGridlines/>
        <c:numFmt formatCode="General" sourceLinked="1"/>
        <c:majorTickMark val="out"/>
        <c:minorTickMark val="none"/>
        <c:tickLblPos val="nextTo"/>
        <c:crossAx val="333172224"/>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chemeClr val="accent6">
                <a:lumMod val="60000"/>
                <a:lumOff val="40000"/>
              </a:schemeClr>
            </a:solidFill>
            <a:ln>
              <a:solidFill>
                <a:sysClr val="windowText" lastClr="000000"/>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1995</c:v>
                </c:pt>
                <c:pt idx="1">
                  <c:v>2011</c:v>
                </c:pt>
                <c:pt idx="2">
                  <c:v>2021</c:v>
                </c:pt>
              </c:numCache>
            </c:numRef>
          </c:cat>
          <c:val>
            <c:numRef>
              <c:f>Лист1!$B$2:$B$4</c:f>
              <c:numCache>
                <c:formatCode>General</c:formatCode>
                <c:ptCount val="3"/>
                <c:pt idx="0">
                  <c:v>35.1</c:v>
                </c:pt>
                <c:pt idx="1">
                  <c:v>46.3</c:v>
                </c:pt>
                <c:pt idx="2">
                  <c:v>42</c:v>
                </c:pt>
              </c:numCache>
            </c:numRef>
          </c:val>
          <c:extLst>
            <c:ext xmlns:c16="http://schemas.microsoft.com/office/drawing/2014/chart" uri="{C3380CC4-5D6E-409C-BE32-E72D297353CC}">
              <c16:uniqueId val="{00000000-01F7-4394-8881-F453BF8BD143}"/>
            </c:ext>
          </c:extLst>
        </c:ser>
        <c:dLbls>
          <c:showLegendKey val="0"/>
          <c:showVal val="0"/>
          <c:showCatName val="0"/>
          <c:showSerName val="0"/>
          <c:showPercent val="0"/>
          <c:showBubbleSize val="0"/>
        </c:dLbls>
        <c:gapWidth val="150"/>
        <c:axId val="333431808"/>
        <c:axId val="138385024"/>
      </c:barChart>
      <c:catAx>
        <c:axId val="333431808"/>
        <c:scaling>
          <c:orientation val="minMax"/>
        </c:scaling>
        <c:delete val="0"/>
        <c:axPos val="b"/>
        <c:numFmt formatCode="General" sourceLinked="1"/>
        <c:majorTickMark val="out"/>
        <c:minorTickMark val="none"/>
        <c:tickLblPos val="nextTo"/>
        <c:crossAx val="138385024"/>
        <c:crosses val="autoZero"/>
        <c:auto val="1"/>
        <c:lblAlgn val="ctr"/>
        <c:lblOffset val="100"/>
        <c:noMultiLvlLbl val="0"/>
      </c:catAx>
      <c:valAx>
        <c:axId val="138385024"/>
        <c:scaling>
          <c:orientation val="minMax"/>
        </c:scaling>
        <c:delete val="0"/>
        <c:axPos val="l"/>
        <c:majorGridlines/>
        <c:numFmt formatCode="General" sourceLinked="1"/>
        <c:majorTickMark val="out"/>
        <c:minorTickMark val="none"/>
        <c:tickLblPos val="nextTo"/>
        <c:crossAx val="333431808"/>
        <c:crosses val="autoZero"/>
        <c:crossBetween val="between"/>
      </c:valAx>
    </c:plotArea>
    <c:plotVisOnly val="1"/>
    <c:dispBlanksAs val="gap"/>
    <c:showDLblsOverMax val="0"/>
  </c:chart>
  <c:spPr>
    <a:ln>
      <a:solidFill>
        <a:schemeClr val="bg1"/>
      </a:solid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a:solidFill>
                  <a:sysClr val="windowText" lastClr="000000"/>
                </a:solidFill>
                <a:latin typeface="Times New Roman" panose="02020603050405020304" pitchFamily="18" charset="0"/>
                <a:cs typeface="Times New Roman" panose="02020603050405020304" pitchFamily="18" charset="0"/>
              </a:rPr>
              <a:t>Корреляция прогнозной модели на основе снимка </a:t>
            </a:r>
            <a:r>
              <a:rPr lang="ru-RU"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LC08_L1TP_154032_20210425_20210501_01_T1</a:t>
            </a:r>
            <a:r>
              <a:rPr lang="ru-RU" sz="1000">
                <a:solidFill>
                  <a:sysClr val="windowText" lastClr="000000"/>
                </a:solidFill>
                <a:latin typeface="Times New Roman" panose="02020603050405020304" pitchFamily="18" charset="0"/>
                <a:cs typeface="Times New Roman" panose="02020603050405020304" pitchFamily="18" charset="0"/>
              </a:rPr>
              <a:t> с данными замеров  </a:t>
            </a:r>
          </a:p>
        </c:rich>
      </c:tx>
      <c:layout>
        <c:manualLayout>
          <c:xMode val="edge"/>
          <c:yMode val="edge"/>
          <c:x val="0.15500683282358299"/>
          <c:y val="1.641025641025641E-2"/>
        </c:manualLayout>
      </c:layout>
      <c:overlay val="0"/>
      <c:spPr>
        <a:noFill/>
        <a:ln>
          <a:solidFill>
            <a:schemeClr val="tx1"/>
          </a:solidFill>
        </a:ln>
        <a:effectLst/>
      </c:spPr>
    </c:title>
    <c:autoTitleDeleted val="0"/>
    <c:plotArea>
      <c:layout>
        <c:manualLayout>
          <c:layoutTarget val="inner"/>
          <c:xMode val="edge"/>
          <c:yMode val="edge"/>
          <c:x val="0.14384069759875057"/>
          <c:y val="0.21993684635574398"/>
          <c:w val="0.82783974317259923"/>
          <c:h val="0.65522568140520909"/>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3.269798919763129E-2"/>
                  <c:y val="0.111147829598223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Лист1!$D$2:$D$217</c:f>
              <c:numCache>
                <c:formatCode>General</c:formatCode>
                <c:ptCount val="216"/>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4</c:v>
                </c:pt>
                <c:pt idx="114">
                  <c:v>4</c:v>
                </c:pt>
                <c:pt idx="115">
                  <c:v>4</c:v>
                </c:pt>
                <c:pt idx="116">
                  <c:v>4</c:v>
                </c:pt>
                <c:pt idx="117">
                  <c:v>4</c:v>
                </c:pt>
                <c:pt idx="118">
                  <c:v>4</c:v>
                </c:pt>
                <c:pt idx="119">
                  <c:v>4</c:v>
                </c:pt>
                <c:pt idx="120">
                  <c:v>4</c:v>
                </c:pt>
                <c:pt idx="121">
                  <c:v>4</c:v>
                </c:pt>
                <c:pt idx="122">
                  <c:v>4</c:v>
                </c:pt>
                <c:pt idx="123">
                  <c:v>4</c:v>
                </c:pt>
                <c:pt idx="124">
                  <c:v>4</c:v>
                </c:pt>
                <c:pt idx="125">
                  <c:v>4</c:v>
                </c:pt>
                <c:pt idx="126">
                  <c:v>4</c:v>
                </c:pt>
                <c:pt idx="127">
                  <c:v>4</c:v>
                </c:pt>
                <c:pt idx="128">
                  <c:v>4</c:v>
                </c:pt>
                <c:pt idx="129">
                  <c:v>4</c:v>
                </c:pt>
                <c:pt idx="130">
                  <c:v>4</c:v>
                </c:pt>
                <c:pt idx="131">
                  <c:v>4</c:v>
                </c:pt>
                <c:pt idx="132">
                  <c:v>4</c:v>
                </c:pt>
                <c:pt idx="133">
                  <c:v>4</c:v>
                </c:pt>
                <c:pt idx="134">
                  <c:v>4</c:v>
                </c:pt>
                <c:pt idx="135">
                  <c:v>4</c:v>
                </c:pt>
                <c:pt idx="136">
                  <c:v>4</c:v>
                </c:pt>
                <c:pt idx="137">
                  <c:v>4</c:v>
                </c:pt>
                <c:pt idx="138">
                  <c:v>4</c:v>
                </c:pt>
                <c:pt idx="139">
                  <c:v>4</c:v>
                </c:pt>
                <c:pt idx="140">
                  <c:v>4</c:v>
                </c:pt>
                <c:pt idx="141">
                  <c:v>4</c:v>
                </c:pt>
                <c:pt idx="142">
                  <c:v>4</c:v>
                </c:pt>
                <c:pt idx="143">
                  <c:v>4</c:v>
                </c:pt>
                <c:pt idx="144">
                  <c:v>4</c:v>
                </c:pt>
                <c:pt idx="145">
                  <c:v>4</c:v>
                </c:pt>
                <c:pt idx="146">
                  <c:v>4</c:v>
                </c:pt>
                <c:pt idx="147">
                  <c:v>4</c:v>
                </c:pt>
                <c:pt idx="148">
                  <c:v>4</c:v>
                </c:pt>
                <c:pt idx="149">
                  <c:v>4</c:v>
                </c:pt>
                <c:pt idx="150">
                  <c:v>4</c:v>
                </c:pt>
                <c:pt idx="151">
                  <c:v>4</c:v>
                </c:pt>
                <c:pt idx="152">
                  <c:v>4</c:v>
                </c:pt>
                <c:pt idx="153">
                  <c:v>4</c:v>
                </c:pt>
                <c:pt idx="154">
                  <c:v>4</c:v>
                </c:pt>
                <c:pt idx="155">
                  <c:v>5</c:v>
                </c:pt>
                <c:pt idx="156">
                  <c:v>5</c:v>
                </c:pt>
                <c:pt idx="157">
                  <c:v>5</c:v>
                </c:pt>
                <c:pt idx="158">
                  <c:v>5</c:v>
                </c:pt>
                <c:pt idx="159">
                  <c:v>5</c:v>
                </c:pt>
                <c:pt idx="160">
                  <c:v>5</c:v>
                </c:pt>
                <c:pt idx="161">
                  <c:v>5</c:v>
                </c:pt>
                <c:pt idx="162">
                  <c:v>5</c:v>
                </c:pt>
                <c:pt idx="163">
                  <c:v>5</c:v>
                </c:pt>
                <c:pt idx="164">
                  <c:v>5</c:v>
                </c:pt>
                <c:pt idx="165">
                  <c:v>5</c:v>
                </c:pt>
                <c:pt idx="166">
                  <c:v>5</c:v>
                </c:pt>
                <c:pt idx="167">
                  <c:v>5</c:v>
                </c:pt>
                <c:pt idx="168">
                  <c:v>5</c:v>
                </c:pt>
                <c:pt idx="169">
                  <c:v>5</c:v>
                </c:pt>
                <c:pt idx="170">
                  <c:v>5</c:v>
                </c:pt>
                <c:pt idx="171">
                  <c:v>5</c:v>
                </c:pt>
                <c:pt idx="172">
                  <c:v>5</c:v>
                </c:pt>
                <c:pt idx="173">
                  <c:v>5</c:v>
                </c:pt>
                <c:pt idx="174">
                  <c:v>5</c:v>
                </c:pt>
                <c:pt idx="175">
                  <c:v>5</c:v>
                </c:pt>
                <c:pt idx="176">
                  <c:v>5</c:v>
                </c:pt>
                <c:pt idx="177">
                  <c:v>5</c:v>
                </c:pt>
                <c:pt idx="178">
                  <c:v>5</c:v>
                </c:pt>
                <c:pt idx="179">
                  <c:v>5</c:v>
                </c:pt>
                <c:pt idx="180">
                  <c:v>5</c:v>
                </c:pt>
                <c:pt idx="181">
                  <c:v>1</c:v>
                </c:pt>
                <c:pt idx="182">
                  <c:v>1</c:v>
                </c:pt>
                <c:pt idx="183">
                  <c:v>1</c:v>
                </c:pt>
                <c:pt idx="184">
                  <c:v>1</c:v>
                </c:pt>
                <c:pt idx="185">
                  <c:v>1</c:v>
                </c:pt>
                <c:pt idx="186">
                  <c:v>1</c:v>
                </c:pt>
                <c:pt idx="187">
                  <c:v>1</c:v>
                </c:pt>
                <c:pt idx="188">
                  <c:v>1</c:v>
                </c:pt>
                <c:pt idx="189">
                  <c:v>1</c:v>
                </c:pt>
                <c:pt idx="190">
                  <c:v>1</c:v>
                </c:pt>
                <c:pt idx="191">
                  <c:v>1</c:v>
                </c:pt>
                <c:pt idx="192">
                  <c:v>1</c:v>
                </c:pt>
                <c:pt idx="193">
                  <c:v>3</c:v>
                </c:pt>
                <c:pt idx="194">
                  <c:v>3</c:v>
                </c:pt>
                <c:pt idx="195">
                  <c:v>4</c:v>
                </c:pt>
                <c:pt idx="196">
                  <c:v>4</c:v>
                </c:pt>
                <c:pt idx="197">
                  <c:v>2</c:v>
                </c:pt>
                <c:pt idx="198">
                  <c:v>2</c:v>
                </c:pt>
                <c:pt idx="199">
                  <c:v>2</c:v>
                </c:pt>
                <c:pt idx="200">
                  <c:v>2</c:v>
                </c:pt>
                <c:pt idx="201">
                  <c:v>2</c:v>
                </c:pt>
                <c:pt idx="202">
                  <c:v>2</c:v>
                </c:pt>
                <c:pt idx="203">
                  <c:v>1</c:v>
                </c:pt>
                <c:pt idx="204">
                  <c:v>1</c:v>
                </c:pt>
                <c:pt idx="205">
                  <c:v>1</c:v>
                </c:pt>
                <c:pt idx="206">
                  <c:v>3</c:v>
                </c:pt>
                <c:pt idx="207">
                  <c:v>3</c:v>
                </c:pt>
                <c:pt idx="208">
                  <c:v>3</c:v>
                </c:pt>
                <c:pt idx="209">
                  <c:v>3</c:v>
                </c:pt>
                <c:pt idx="210">
                  <c:v>3</c:v>
                </c:pt>
                <c:pt idx="211">
                  <c:v>3</c:v>
                </c:pt>
                <c:pt idx="212">
                  <c:v>3</c:v>
                </c:pt>
                <c:pt idx="213">
                  <c:v>3</c:v>
                </c:pt>
                <c:pt idx="214">
                  <c:v>3</c:v>
                </c:pt>
                <c:pt idx="215">
                  <c:v>3</c:v>
                </c:pt>
              </c:numCache>
            </c:numRef>
          </c:xVal>
          <c:yVal>
            <c:numRef>
              <c:f>Лист1!$Y$2:$Y$217</c:f>
              <c:numCache>
                <c:formatCode>General</c:formatCode>
                <c:ptCount val="216"/>
                <c:pt idx="0">
                  <c:v>1.09378</c:v>
                </c:pt>
                <c:pt idx="1">
                  <c:v>1.45848</c:v>
                </c:pt>
                <c:pt idx="2">
                  <c:v>1.00424</c:v>
                </c:pt>
                <c:pt idx="3">
                  <c:v>1.0723100000000001</c:v>
                </c:pt>
                <c:pt idx="4">
                  <c:v>1.15798</c:v>
                </c:pt>
                <c:pt idx="5">
                  <c:v>0.955094</c:v>
                </c:pt>
                <c:pt idx="6">
                  <c:v>1.2809900000000001</c:v>
                </c:pt>
                <c:pt idx="7">
                  <c:v>1.2762800000000001</c:v>
                </c:pt>
                <c:pt idx="8">
                  <c:v>1.12395</c:v>
                </c:pt>
                <c:pt idx="9">
                  <c:v>1.94371</c:v>
                </c:pt>
                <c:pt idx="10">
                  <c:v>0.84981799999999996</c:v>
                </c:pt>
                <c:pt idx="11">
                  <c:v>1.1480999999999999</c:v>
                </c:pt>
                <c:pt idx="12">
                  <c:v>0.97434299999999996</c:v>
                </c:pt>
                <c:pt idx="13">
                  <c:v>1.21702</c:v>
                </c:pt>
                <c:pt idx="14">
                  <c:v>1.0046900000000001</c:v>
                </c:pt>
                <c:pt idx="15">
                  <c:v>1.31094</c:v>
                </c:pt>
                <c:pt idx="16">
                  <c:v>1.36591</c:v>
                </c:pt>
                <c:pt idx="17">
                  <c:v>1.0622799999999999</c:v>
                </c:pt>
                <c:pt idx="18">
                  <c:v>1.02067</c:v>
                </c:pt>
                <c:pt idx="19">
                  <c:v>0.89088299999999998</c:v>
                </c:pt>
                <c:pt idx="20">
                  <c:v>0.97937200000000002</c:v>
                </c:pt>
                <c:pt idx="21">
                  <c:v>1.0962499999999999</c:v>
                </c:pt>
                <c:pt idx="22">
                  <c:v>0.83996300000000002</c:v>
                </c:pt>
                <c:pt idx="23">
                  <c:v>1.00878</c:v>
                </c:pt>
                <c:pt idx="24">
                  <c:v>1.7299599999999999</c:v>
                </c:pt>
                <c:pt idx="25">
                  <c:v>2.1376200000000001</c:v>
                </c:pt>
                <c:pt idx="26">
                  <c:v>0.72788799999999998</c:v>
                </c:pt>
                <c:pt idx="27">
                  <c:v>1.3122799999999999</c:v>
                </c:pt>
                <c:pt idx="28">
                  <c:v>1.1346700000000001</c:v>
                </c:pt>
                <c:pt idx="29">
                  <c:v>1.1980599999999999</c:v>
                </c:pt>
                <c:pt idx="30">
                  <c:v>1.2682599999999999</c:v>
                </c:pt>
                <c:pt idx="31">
                  <c:v>1.11338</c:v>
                </c:pt>
                <c:pt idx="32">
                  <c:v>0.87873100000000004</c:v>
                </c:pt>
                <c:pt idx="33">
                  <c:v>1.0537399999999999</c:v>
                </c:pt>
                <c:pt idx="34">
                  <c:v>0.91166800000000003</c:v>
                </c:pt>
                <c:pt idx="35">
                  <c:v>1.8121799999999999</c:v>
                </c:pt>
                <c:pt idx="36">
                  <c:v>1.21305</c:v>
                </c:pt>
                <c:pt idx="37">
                  <c:v>1.2274799999999999</c:v>
                </c:pt>
                <c:pt idx="38">
                  <c:v>0.97387699999999999</c:v>
                </c:pt>
                <c:pt idx="39">
                  <c:v>1.0343</c:v>
                </c:pt>
                <c:pt idx="40">
                  <c:v>0.89735699999999996</c:v>
                </c:pt>
                <c:pt idx="41">
                  <c:v>1.0809299999999999</c:v>
                </c:pt>
                <c:pt idx="42">
                  <c:v>1.10588</c:v>
                </c:pt>
                <c:pt idx="43">
                  <c:v>1.0267999999999999</c:v>
                </c:pt>
                <c:pt idx="44">
                  <c:v>1.04945</c:v>
                </c:pt>
                <c:pt idx="45">
                  <c:v>1.2336199999999999</c:v>
                </c:pt>
                <c:pt idx="46">
                  <c:v>1.12574</c:v>
                </c:pt>
                <c:pt idx="47">
                  <c:v>1.3409800000000001</c:v>
                </c:pt>
                <c:pt idx="48">
                  <c:v>1.0101800000000001</c:v>
                </c:pt>
                <c:pt idx="49">
                  <c:v>0.98434500000000003</c:v>
                </c:pt>
                <c:pt idx="50">
                  <c:v>1.17611</c:v>
                </c:pt>
                <c:pt idx="51">
                  <c:v>1.1939200000000001</c:v>
                </c:pt>
                <c:pt idx="52">
                  <c:v>1.60995</c:v>
                </c:pt>
                <c:pt idx="53">
                  <c:v>0.98851900000000004</c:v>
                </c:pt>
                <c:pt idx="54">
                  <c:v>2.47654</c:v>
                </c:pt>
                <c:pt idx="55">
                  <c:v>1.70061</c:v>
                </c:pt>
                <c:pt idx="56">
                  <c:v>1.0658000000000001</c:v>
                </c:pt>
                <c:pt idx="57">
                  <c:v>1.25817</c:v>
                </c:pt>
                <c:pt idx="58">
                  <c:v>1.7076100000000001</c:v>
                </c:pt>
                <c:pt idx="59">
                  <c:v>2.07267</c:v>
                </c:pt>
                <c:pt idx="60">
                  <c:v>2.1092399999999998</c:v>
                </c:pt>
                <c:pt idx="61">
                  <c:v>1.09792</c:v>
                </c:pt>
                <c:pt idx="62">
                  <c:v>1.5555300000000001</c:v>
                </c:pt>
                <c:pt idx="63">
                  <c:v>1.37097</c:v>
                </c:pt>
                <c:pt idx="64">
                  <c:v>1.73322</c:v>
                </c:pt>
                <c:pt idx="65">
                  <c:v>1.5110399999999999</c:v>
                </c:pt>
                <c:pt idx="66">
                  <c:v>2.0669499999999998</c:v>
                </c:pt>
                <c:pt idx="67">
                  <c:v>2.1009799999999998</c:v>
                </c:pt>
                <c:pt idx="68">
                  <c:v>1.86209</c:v>
                </c:pt>
                <c:pt idx="69">
                  <c:v>1.7541800000000001</c:v>
                </c:pt>
                <c:pt idx="70">
                  <c:v>2.7708300000000001</c:v>
                </c:pt>
                <c:pt idx="71">
                  <c:v>2.3576100000000002</c:v>
                </c:pt>
                <c:pt idx="72">
                  <c:v>2.7224300000000001</c:v>
                </c:pt>
                <c:pt idx="73">
                  <c:v>2.5497700000000001</c:v>
                </c:pt>
                <c:pt idx="74">
                  <c:v>2.8982700000000001</c:v>
                </c:pt>
                <c:pt idx="75">
                  <c:v>2.2468699999999999</c:v>
                </c:pt>
                <c:pt idx="76">
                  <c:v>2.00081</c:v>
                </c:pt>
                <c:pt idx="77">
                  <c:v>3.0461299999999998</c:v>
                </c:pt>
                <c:pt idx="78">
                  <c:v>2.5064799999999998</c:v>
                </c:pt>
                <c:pt idx="79">
                  <c:v>2.0010599999999998</c:v>
                </c:pt>
                <c:pt idx="80">
                  <c:v>1.94895</c:v>
                </c:pt>
                <c:pt idx="81">
                  <c:v>2.2843800000000001</c:v>
                </c:pt>
                <c:pt idx="82">
                  <c:v>2.09693</c:v>
                </c:pt>
                <c:pt idx="83">
                  <c:v>2.7403499999999998</c:v>
                </c:pt>
                <c:pt idx="84">
                  <c:v>3.2275100000000001</c:v>
                </c:pt>
                <c:pt idx="85">
                  <c:v>2.9070100000000001</c:v>
                </c:pt>
                <c:pt idx="86">
                  <c:v>3.3695200000000001</c:v>
                </c:pt>
                <c:pt idx="87">
                  <c:v>2.7684799999999998</c:v>
                </c:pt>
                <c:pt idx="88">
                  <c:v>3.16431</c:v>
                </c:pt>
                <c:pt idx="89">
                  <c:v>2.37446</c:v>
                </c:pt>
                <c:pt idx="90">
                  <c:v>3.0965799999999999</c:v>
                </c:pt>
                <c:pt idx="91">
                  <c:v>2.5321799999999999</c:v>
                </c:pt>
                <c:pt idx="92">
                  <c:v>2.9144100000000002</c:v>
                </c:pt>
                <c:pt idx="93">
                  <c:v>2.6667299999999998</c:v>
                </c:pt>
                <c:pt idx="94">
                  <c:v>3.3818600000000001</c:v>
                </c:pt>
                <c:pt idx="95">
                  <c:v>3.1413000000000002</c:v>
                </c:pt>
                <c:pt idx="96">
                  <c:v>3.1823299999999999</c:v>
                </c:pt>
                <c:pt idx="97">
                  <c:v>3.0362499999999999</c:v>
                </c:pt>
                <c:pt idx="98">
                  <c:v>3.2477999999999998</c:v>
                </c:pt>
                <c:pt idx="99">
                  <c:v>3.10934</c:v>
                </c:pt>
                <c:pt idx="100">
                  <c:v>2.6271599999999999</c:v>
                </c:pt>
                <c:pt idx="101">
                  <c:v>3.0331600000000001</c:v>
                </c:pt>
                <c:pt idx="102">
                  <c:v>3.5001899999999999</c:v>
                </c:pt>
                <c:pt idx="103">
                  <c:v>3.2663899999999999</c:v>
                </c:pt>
                <c:pt idx="104">
                  <c:v>3.1907199999999998</c:v>
                </c:pt>
                <c:pt idx="105">
                  <c:v>2.85724</c:v>
                </c:pt>
                <c:pt idx="106">
                  <c:v>3.2037399999999998</c:v>
                </c:pt>
                <c:pt idx="107">
                  <c:v>2.9080699999999999</c:v>
                </c:pt>
                <c:pt idx="108">
                  <c:v>3.0126200000000001</c:v>
                </c:pt>
                <c:pt idx="109">
                  <c:v>2.8726500000000001</c:v>
                </c:pt>
                <c:pt idx="110">
                  <c:v>2.61931</c:v>
                </c:pt>
                <c:pt idx="111">
                  <c:v>3.3752499999999999</c:v>
                </c:pt>
                <c:pt idx="112">
                  <c:v>3.0215200000000002</c:v>
                </c:pt>
                <c:pt idx="113">
                  <c:v>3.8408099999999998</c:v>
                </c:pt>
                <c:pt idx="114">
                  <c:v>3.9032800000000001</c:v>
                </c:pt>
                <c:pt idx="115">
                  <c:v>3.8079000000000001</c:v>
                </c:pt>
                <c:pt idx="116">
                  <c:v>3.7822</c:v>
                </c:pt>
                <c:pt idx="117">
                  <c:v>4.4490600000000002</c:v>
                </c:pt>
                <c:pt idx="118">
                  <c:v>3.7315800000000001</c:v>
                </c:pt>
                <c:pt idx="119">
                  <c:v>4.0504199999999999</c:v>
                </c:pt>
                <c:pt idx="120">
                  <c:v>4.3820199999999998</c:v>
                </c:pt>
                <c:pt idx="121">
                  <c:v>4.4839000000000002</c:v>
                </c:pt>
                <c:pt idx="122">
                  <c:v>3.8285</c:v>
                </c:pt>
                <c:pt idx="123">
                  <c:v>4.1369999999999996</c:v>
                </c:pt>
                <c:pt idx="124">
                  <c:v>4.10025</c:v>
                </c:pt>
                <c:pt idx="125">
                  <c:v>4.3185000000000002</c:v>
                </c:pt>
                <c:pt idx="126">
                  <c:v>3.9989300000000001</c:v>
                </c:pt>
                <c:pt idx="127">
                  <c:v>3.5236900000000002</c:v>
                </c:pt>
                <c:pt idx="128">
                  <c:v>3.51302</c:v>
                </c:pt>
                <c:pt idx="129">
                  <c:v>3.7332700000000001</c:v>
                </c:pt>
                <c:pt idx="130">
                  <c:v>3.9214099999999998</c:v>
                </c:pt>
                <c:pt idx="131">
                  <c:v>3.7860399999999998</c:v>
                </c:pt>
                <c:pt idx="132">
                  <c:v>4.1803999999999997</c:v>
                </c:pt>
                <c:pt idx="133">
                  <c:v>4.3330200000000003</c:v>
                </c:pt>
                <c:pt idx="134">
                  <c:v>3.45417</c:v>
                </c:pt>
                <c:pt idx="135">
                  <c:v>2.9919099999999998</c:v>
                </c:pt>
                <c:pt idx="136">
                  <c:v>4.6179699999999997</c:v>
                </c:pt>
                <c:pt idx="137">
                  <c:v>3.61381</c:v>
                </c:pt>
                <c:pt idx="138">
                  <c:v>3.5582400000000001</c:v>
                </c:pt>
                <c:pt idx="139">
                  <c:v>3.6311399999999998</c:v>
                </c:pt>
                <c:pt idx="140">
                  <c:v>3.6808900000000002</c:v>
                </c:pt>
                <c:pt idx="141">
                  <c:v>4.0108800000000002</c:v>
                </c:pt>
                <c:pt idx="142">
                  <c:v>4.1590400000000001</c:v>
                </c:pt>
                <c:pt idx="143">
                  <c:v>3.9139200000000001</c:v>
                </c:pt>
                <c:pt idx="144">
                  <c:v>3.8871600000000002</c:v>
                </c:pt>
                <c:pt idx="145">
                  <c:v>4.2480500000000001</c:v>
                </c:pt>
                <c:pt idx="146">
                  <c:v>4.4058299999999999</c:v>
                </c:pt>
                <c:pt idx="147">
                  <c:v>3.4159600000000001</c:v>
                </c:pt>
                <c:pt idx="148">
                  <c:v>3.9032100000000001</c:v>
                </c:pt>
                <c:pt idx="149">
                  <c:v>3.6321599999999998</c:v>
                </c:pt>
                <c:pt idx="150">
                  <c:v>3.5727699999999998</c:v>
                </c:pt>
                <c:pt idx="151">
                  <c:v>3.3410099999999998</c:v>
                </c:pt>
                <c:pt idx="152">
                  <c:v>3.7033499999999999</c:v>
                </c:pt>
                <c:pt idx="153">
                  <c:v>3.28145</c:v>
                </c:pt>
                <c:pt idx="154">
                  <c:v>3.46787</c:v>
                </c:pt>
                <c:pt idx="155">
                  <c:v>4.4703900000000001</c:v>
                </c:pt>
                <c:pt idx="156">
                  <c:v>4.5189199999999996</c:v>
                </c:pt>
                <c:pt idx="157">
                  <c:v>4.44909</c:v>
                </c:pt>
                <c:pt idx="158">
                  <c:v>4.5885499999999997</c:v>
                </c:pt>
                <c:pt idx="159">
                  <c:v>4.2833199999999998</c:v>
                </c:pt>
                <c:pt idx="160">
                  <c:v>4.6968399999999999</c:v>
                </c:pt>
                <c:pt idx="161">
                  <c:v>4.4754500000000004</c:v>
                </c:pt>
                <c:pt idx="162">
                  <c:v>4.4378299999999999</c:v>
                </c:pt>
                <c:pt idx="163">
                  <c:v>4.33317</c:v>
                </c:pt>
                <c:pt idx="164">
                  <c:v>4.5406300000000002</c:v>
                </c:pt>
                <c:pt idx="165">
                  <c:v>4.4509100000000004</c:v>
                </c:pt>
                <c:pt idx="166">
                  <c:v>4.4630999999999998</c:v>
                </c:pt>
                <c:pt idx="167">
                  <c:v>4.3863899999999996</c:v>
                </c:pt>
                <c:pt idx="168">
                  <c:v>4.2949099999999998</c:v>
                </c:pt>
                <c:pt idx="169">
                  <c:v>4.3861999999999997</c:v>
                </c:pt>
                <c:pt idx="170">
                  <c:v>4.5187400000000002</c:v>
                </c:pt>
                <c:pt idx="171">
                  <c:v>4.5195600000000002</c:v>
                </c:pt>
                <c:pt idx="172">
                  <c:v>4.3702699999999997</c:v>
                </c:pt>
                <c:pt idx="173">
                  <c:v>4.2949099999999998</c:v>
                </c:pt>
                <c:pt idx="174">
                  <c:v>4.5187400000000002</c:v>
                </c:pt>
                <c:pt idx="175">
                  <c:v>4.4630999999999998</c:v>
                </c:pt>
                <c:pt idx="176">
                  <c:v>4.3863899999999996</c:v>
                </c:pt>
                <c:pt idx="177">
                  <c:v>4.5187400000000002</c:v>
                </c:pt>
                <c:pt idx="178">
                  <c:v>4.2949099999999998</c:v>
                </c:pt>
                <c:pt idx="179">
                  <c:v>4.4509100000000004</c:v>
                </c:pt>
                <c:pt idx="180">
                  <c:v>4.4630999999999998</c:v>
                </c:pt>
                <c:pt idx="181">
                  <c:v>1.06813</c:v>
                </c:pt>
                <c:pt idx="182">
                  <c:v>1.0225599999999999</c:v>
                </c:pt>
                <c:pt idx="183">
                  <c:v>3.07761</c:v>
                </c:pt>
                <c:pt idx="184">
                  <c:v>1.46373</c:v>
                </c:pt>
                <c:pt idx="185">
                  <c:v>1.31077</c:v>
                </c:pt>
                <c:pt idx="186">
                  <c:v>1.9327000000000001</c:v>
                </c:pt>
                <c:pt idx="187">
                  <c:v>1.0987499999999999</c:v>
                </c:pt>
                <c:pt idx="188">
                  <c:v>1.3529899999999999</c:v>
                </c:pt>
                <c:pt idx="189">
                  <c:v>3.0591499999999998</c:v>
                </c:pt>
                <c:pt idx="190">
                  <c:v>2.988</c:v>
                </c:pt>
                <c:pt idx="191">
                  <c:v>3.4159999999999999</c:v>
                </c:pt>
                <c:pt idx="192">
                  <c:v>3.64025</c:v>
                </c:pt>
                <c:pt idx="193">
                  <c:v>2.6987299999999999</c:v>
                </c:pt>
                <c:pt idx="194">
                  <c:v>2.4672999999999998</c:v>
                </c:pt>
                <c:pt idx="195">
                  <c:v>4.2919099999999997</c:v>
                </c:pt>
                <c:pt idx="196">
                  <c:v>4.2158300000000004</c:v>
                </c:pt>
                <c:pt idx="197">
                  <c:v>3.11029</c:v>
                </c:pt>
                <c:pt idx="198">
                  <c:v>3.31569</c:v>
                </c:pt>
                <c:pt idx="199">
                  <c:v>3.1761300000000001</c:v>
                </c:pt>
                <c:pt idx="200">
                  <c:v>3.0038499999999999</c:v>
                </c:pt>
                <c:pt idx="201">
                  <c:v>1.1916899999999999</c:v>
                </c:pt>
                <c:pt idx="202">
                  <c:v>1.5595600000000001</c:v>
                </c:pt>
                <c:pt idx="203">
                  <c:v>1.67509</c:v>
                </c:pt>
                <c:pt idx="204">
                  <c:v>1.2059299999999999</c:v>
                </c:pt>
                <c:pt idx="205">
                  <c:v>1.9359999999999999</c:v>
                </c:pt>
                <c:pt idx="206">
                  <c:v>4.35351</c:v>
                </c:pt>
                <c:pt idx="207">
                  <c:v>4.3970799999999999</c:v>
                </c:pt>
                <c:pt idx="208">
                  <c:v>3.4704000000000002</c:v>
                </c:pt>
                <c:pt idx="209">
                  <c:v>4.2045599999999999</c:v>
                </c:pt>
                <c:pt idx="210">
                  <c:v>4.5960000000000001</c:v>
                </c:pt>
                <c:pt idx="211">
                  <c:v>4.3484600000000002</c:v>
                </c:pt>
                <c:pt idx="212">
                  <c:v>3.0377100000000001</c:v>
                </c:pt>
                <c:pt idx="213">
                  <c:v>3.5784799999999999</c:v>
                </c:pt>
                <c:pt idx="214">
                  <c:v>3.0158999999999998</c:v>
                </c:pt>
                <c:pt idx="215">
                  <c:v>3.5062500000000001</c:v>
                </c:pt>
              </c:numCache>
            </c:numRef>
          </c:yVal>
          <c:smooth val="0"/>
          <c:extLst>
            <c:ext xmlns:c16="http://schemas.microsoft.com/office/drawing/2014/chart" uri="{C3380CC4-5D6E-409C-BE32-E72D297353CC}">
              <c16:uniqueId val="{00000002-CC51-43D4-BEAC-FF7B6383C55E}"/>
            </c:ext>
          </c:extLst>
        </c:ser>
        <c:dLbls>
          <c:showLegendKey val="0"/>
          <c:showVal val="0"/>
          <c:showCatName val="0"/>
          <c:showSerName val="0"/>
          <c:showPercent val="0"/>
          <c:showBubbleSize val="0"/>
        </c:dLbls>
        <c:axId val="166308096"/>
        <c:axId val="138386752"/>
      </c:scatterChart>
      <c:valAx>
        <c:axId val="16630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Замеры</a:t>
                </a:r>
              </a:p>
            </c:rich>
          </c:tx>
          <c:overlay val="0"/>
          <c:spPr>
            <a:noFill/>
            <a:ln>
              <a:noFill/>
            </a:ln>
            <a:effectLst/>
          </c:spPr>
        </c:title>
        <c:numFmt formatCode="General" sourceLinked="1"/>
        <c:majorTickMark val="none"/>
        <c:minorTickMark val="none"/>
        <c:tickLblPos val="nextTo"/>
        <c:spPr>
          <a:noFill/>
          <a:ln w="9525" cap="flat" cmpd="sng" algn="ctr">
            <a:solidFill>
              <a:schemeClr val="accent1">
                <a:alpha val="97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386752"/>
        <c:crosses val="autoZero"/>
        <c:crossBetween val="midCat"/>
      </c:valAx>
      <c:valAx>
        <c:axId val="13838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Прогноз</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08096"/>
        <c:crosses val="autoZero"/>
        <c:crossBetween val="midCat"/>
      </c:valAx>
      <c:spPr>
        <a:noFill/>
        <a:ln>
          <a:solidFill>
            <a:schemeClr val="accent1">
              <a:alpha val="96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alpha val="96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Жетысайский район</a:t>
            </a:r>
          </a:p>
        </c:rich>
      </c:tx>
      <c:overlay val="0"/>
      <c:spPr>
        <a:noFill/>
        <a:ln>
          <a:noFill/>
        </a:ln>
        <a:effectLst/>
      </c:spPr>
    </c:title>
    <c:autoTitleDeleted val="0"/>
    <c:plotArea>
      <c:layout>
        <c:manualLayout>
          <c:layoutTarget val="inner"/>
          <c:xMode val="edge"/>
          <c:yMode val="edge"/>
          <c:x val="0.11350908845097737"/>
          <c:y val="0.14940584088620343"/>
          <c:w val="0.84976732260154875"/>
          <c:h val="0.74503508813664154"/>
        </c:manualLayout>
      </c:layout>
      <c:barChart>
        <c:barDir val="col"/>
        <c:grouping val="clustered"/>
        <c:varyColors val="0"/>
        <c:ser>
          <c:idx val="4"/>
          <c:order val="0"/>
          <c:tx>
            <c:v>Солевая сьемка</c:v>
          </c:tx>
          <c:spPr>
            <a:solidFill>
              <a:srgbClr val="FFC000"/>
            </a:solidFill>
            <a:ln>
              <a:noFill/>
            </a:ln>
            <a:effectLst/>
          </c:spPr>
          <c:invertIfNegative val="0"/>
          <c:cat>
            <c:strRef>
              <c:f>Лист1!$Q$55:$Q$65</c:f>
              <c:strCache>
                <c:ptCount val="11"/>
                <c:pt idx="0">
                  <c:v>Абай</c:v>
                </c:pt>
                <c:pt idx="1">
                  <c:v>Ералиев</c:v>
                </c:pt>
                <c:pt idx="2">
                  <c:v>Атамекен</c:v>
                </c:pt>
                <c:pt idx="3">
                  <c:v>Ділдәбеков</c:v>
                </c:pt>
                <c:pt idx="4">
                  <c:v>Қызылқұм</c:v>
                </c:pt>
                <c:pt idx="5">
                  <c:v>Мақталы</c:v>
                </c:pt>
                <c:pt idx="6">
                  <c:v>Ынтымақ</c:v>
                </c:pt>
                <c:pt idx="7">
                  <c:v>Жаңа Ауыл</c:v>
                </c:pt>
                <c:pt idx="8">
                  <c:v>Жылы су</c:v>
                </c:pt>
                <c:pt idx="9">
                  <c:v>Қарақай</c:v>
                </c:pt>
                <c:pt idx="10">
                  <c:v>Қазыбек би</c:v>
                </c:pt>
              </c:strCache>
            </c:strRef>
          </c:cat>
          <c:val>
            <c:numRef>
              <c:f>Лист1!$AC$55:$AC$65</c:f>
              <c:numCache>
                <c:formatCode>General</c:formatCode>
                <c:ptCount val="11"/>
                <c:pt idx="0">
                  <c:v>11</c:v>
                </c:pt>
                <c:pt idx="1">
                  <c:v>7</c:v>
                </c:pt>
                <c:pt idx="2">
                  <c:v>20</c:v>
                </c:pt>
                <c:pt idx="3">
                  <c:v>10</c:v>
                </c:pt>
                <c:pt idx="4">
                  <c:v>13</c:v>
                </c:pt>
                <c:pt idx="5">
                  <c:v>9</c:v>
                </c:pt>
                <c:pt idx="6">
                  <c:v>27</c:v>
                </c:pt>
                <c:pt idx="7">
                  <c:v>11</c:v>
                </c:pt>
                <c:pt idx="8">
                  <c:v>18</c:v>
                </c:pt>
                <c:pt idx="9">
                  <c:v>12</c:v>
                </c:pt>
                <c:pt idx="10">
                  <c:v>10</c:v>
                </c:pt>
              </c:numCache>
            </c:numRef>
          </c:val>
          <c:extLst>
            <c:ext xmlns:c16="http://schemas.microsoft.com/office/drawing/2014/chart" uri="{C3380CC4-5D6E-409C-BE32-E72D297353CC}">
              <c16:uniqueId val="{00000000-64A3-47C7-B2D4-5593C198F391}"/>
            </c:ext>
          </c:extLst>
        </c:ser>
        <c:ser>
          <c:idx val="3"/>
          <c:order val="1"/>
          <c:tx>
            <c:v>PMZP</c:v>
          </c:tx>
          <c:spPr>
            <a:solidFill>
              <a:schemeClr val="accent5"/>
            </a:solidFill>
            <a:ln>
              <a:noFill/>
            </a:ln>
            <a:effectLst/>
          </c:spPr>
          <c:invertIfNegative val="0"/>
          <c:cat>
            <c:strRef>
              <c:f>Лист1!$Q$55:$Q$65</c:f>
              <c:strCache>
                <c:ptCount val="11"/>
                <c:pt idx="0">
                  <c:v>Абай</c:v>
                </c:pt>
                <c:pt idx="1">
                  <c:v>Ералиев</c:v>
                </c:pt>
                <c:pt idx="2">
                  <c:v>Атамекен</c:v>
                </c:pt>
                <c:pt idx="3">
                  <c:v>Ділдәбеков</c:v>
                </c:pt>
                <c:pt idx="4">
                  <c:v>Қызылқұм</c:v>
                </c:pt>
                <c:pt idx="5">
                  <c:v>Мақталы</c:v>
                </c:pt>
                <c:pt idx="6">
                  <c:v>Ынтымақ</c:v>
                </c:pt>
                <c:pt idx="7">
                  <c:v>Жаңа Ауыл</c:v>
                </c:pt>
                <c:pt idx="8">
                  <c:v>Жылы су</c:v>
                </c:pt>
                <c:pt idx="9">
                  <c:v>Қарақай</c:v>
                </c:pt>
                <c:pt idx="10">
                  <c:v>Қазыбек би</c:v>
                </c:pt>
              </c:strCache>
            </c:strRef>
          </c:cat>
          <c:val>
            <c:numRef>
              <c:f>Лист1!$N$55:$N$65</c:f>
              <c:numCache>
                <c:formatCode>General</c:formatCode>
                <c:ptCount val="11"/>
                <c:pt idx="0">
                  <c:v>11</c:v>
                </c:pt>
                <c:pt idx="1">
                  <c:v>10.68</c:v>
                </c:pt>
                <c:pt idx="2">
                  <c:v>22</c:v>
                </c:pt>
                <c:pt idx="3">
                  <c:v>6</c:v>
                </c:pt>
                <c:pt idx="4">
                  <c:v>16</c:v>
                </c:pt>
                <c:pt idx="5">
                  <c:v>22</c:v>
                </c:pt>
                <c:pt idx="6">
                  <c:v>13.004</c:v>
                </c:pt>
                <c:pt idx="7">
                  <c:v>9.01</c:v>
                </c:pt>
                <c:pt idx="8">
                  <c:v>12</c:v>
                </c:pt>
                <c:pt idx="9">
                  <c:v>19</c:v>
                </c:pt>
                <c:pt idx="10">
                  <c:v>28.01</c:v>
                </c:pt>
              </c:numCache>
            </c:numRef>
          </c:val>
          <c:extLst>
            <c:ext xmlns:c16="http://schemas.microsoft.com/office/drawing/2014/chart" uri="{C3380CC4-5D6E-409C-BE32-E72D297353CC}">
              <c16:uniqueId val="{00000001-64A3-47C7-B2D4-5593C198F391}"/>
            </c:ext>
          </c:extLst>
        </c:ser>
        <c:dLbls>
          <c:showLegendKey val="0"/>
          <c:showVal val="0"/>
          <c:showCatName val="0"/>
          <c:showSerName val="0"/>
          <c:showPercent val="0"/>
          <c:showBubbleSize val="0"/>
        </c:dLbls>
        <c:gapWidth val="219"/>
        <c:overlap val="-27"/>
        <c:axId val="333432320"/>
        <c:axId val="166308672"/>
      </c:barChart>
      <c:catAx>
        <c:axId val="333432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rPr>
                  <a:t>Сельские округи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08672"/>
        <c:crosses val="autoZero"/>
        <c:auto val="1"/>
        <c:lblAlgn val="ctr"/>
        <c:lblOffset val="100"/>
        <c:noMultiLvlLbl val="0"/>
      </c:catAx>
      <c:valAx>
        <c:axId val="166308672"/>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rPr>
                  <a:t>% от общей площади</a:t>
                </a:r>
              </a:p>
            </c:rich>
          </c:tx>
          <c:layout>
            <c:manualLayout>
              <c:xMode val="edge"/>
              <c:yMode val="edge"/>
              <c:x val="1.8034809777034384E-2"/>
              <c:y val="0.21762048165032002"/>
            </c:manualLayout>
          </c:layout>
          <c:overlay val="0"/>
          <c:spPr>
            <a:noFill/>
            <a:ln>
              <a:solidFill>
                <a:schemeClr val="tx1"/>
              </a:solid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3432320"/>
        <c:crosses val="autoZero"/>
        <c:crossBetween val="between"/>
      </c:valAx>
      <c:spPr>
        <a:noFill/>
        <a:ln>
          <a:noFill/>
        </a:ln>
        <a:effectLst/>
      </c:spPr>
    </c:plotArea>
    <c:legend>
      <c:legendPos val="r"/>
      <c:layout>
        <c:manualLayout>
          <c:xMode val="edge"/>
          <c:yMode val="edge"/>
          <c:x val="0.80223437434441458"/>
          <c:y val="1.7300631982935695E-2"/>
          <c:w val="0.1977655683512814"/>
          <c:h val="0.157895841967122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Мактааральский</a:t>
            </a:r>
            <a:r>
              <a:rPr lang="ru-RU" baseline="0"/>
              <a:t> район</a:t>
            </a:r>
            <a:endParaRPr lang="ru-RU"/>
          </a:p>
        </c:rich>
      </c:tx>
      <c:overlay val="0"/>
      <c:spPr>
        <a:noFill/>
        <a:ln>
          <a:noFill/>
        </a:ln>
        <a:effectLst/>
      </c:spPr>
    </c:title>
    <c:autoTitleDeleted val="0"/>
    <c:plotArea>
      <c:layout>
        <c:manualLayout>
          <c:layoutTarget val="inner"/>
          <c:xMode val="edge"/>
          <c:yMode val="edge"/>
          <c:x val="0.11350908845097737"/>
          <c:y val="0.15551367817681974"/>
          <c:w val="0.85213558784725618"/>
          <c:h val="0.73461190663824316"/>
        </c:manualLayout>
      </c:layout>
      <c:barChart>
        <c:barDir val="col"/>
        <c:grouping val="clustered"/>
        <c:varyColors val="0"/>
        <c:ser>
          <c:idx val="3"/>
          <c:order val="0"/>
          <c:tx>
            <c:v>Солевая сьемка</c:v>
          </c:tx>
          <c:spPr>
            <a:solidFill>
              <a:schemeClr val="accent4"/>
            </a:solidFill>
            <a:ln>
              <a:noFill/>
            </a:ln>
            <a:effectLst/>
          </c:spPr>
          <c:invertIfNegative val="0"/>
          <c:cat>
            <c:strRef>
              <c:f>Лист1!$B$4:$B$12</c:f>
              <c:strCache>
                <c:ptCount val="9"/>
                <c:pt idx="0">
                  <c:v>  Бірлік</c:v>
                </c:pt>
                <c:pt idx="1">
                  <c:v>  Еңбекші</c:v>
                </c:pt>
                <c:pt idx="2">
                  <c:v>  Жамбыл</c:v>
                </c:pt>
                <c:pt idx="3">
                  <c:v>  Жаңа жол</c:v>
                </c:pt>
                <c:pt idx="4">
                  <c:v>  Иіржар</c:v>
                </c:pt>
                <c:pt idx="5">
                  <c:v>  Мақтаарал</c:v>
                </c:pt>
                <c:pt idx="6">
                  <c:v>  Нұрлыбаев</c:v>
                </c:pt>
                <c:pt idx="7">
                  <c:v>  Достық</c:v>
                </c:pt>
                <c:pt idx="8">
                  <c:v>  Қалыбеков</c:v>
                </c:pt>
              </c:strCache>
            </c:strRef>
          </c:cat>
          <c:val>
            <c:numRef>
              <c:f>Лист1!$N$4:$N$12</c:f>
              <c:numCache>
                <c:formatCode>General</c:formatCode>
                <c:ptCount val="9"/>
                <c:pt idx="0">
                  <c:v>2</c:v>
                </c:pt>
                <c:pt idx="1">
                  <c:v>13</c:v>
                </c:pt>
                <c:pt idx="2">
                  <c:v>10</c:v>
                </c:pt>
                <c:pt idx="3">
                  <c:v>10</c:v>
                </c:pt>
                <c:pt idx="4">
                  <c:v>5</c:v>
                </c:pt>
                <c:pt idx="5">
                  <c:v>6</c:v>
                </c:pt>
                <c:pt idx="6">
                  <c:v>13</c:v>
                </c:pt>
                <c:pt idx="7">
                  <c:v>4</c:v>
                </c:pt>
                <c:pt idx="8">
                  <c:v>11</c:v>
                </c:pt>
              </c:numCache>
            </c:numRef>
          </c:val>
          <c:extLst>
            <c:ext xmlns:c16="http://schemas.microsoft.com/office/drawing/2014/chart" uri="{C3380CC4-5D6E-409C-BE32-E72D297353CC}">
              <c16:uniqueId val="{00000000-77CA-4708-BA48-C3FFD1FB2535}"/>
            </c:ext>
          </c:extLst>
        </c:ser>
        <c:ser>
          <c:idx val="4"/>
          <c:order val="1"/>
          <c:tx>
            <c:v>PMZP</c:v>
          </c:tx>
          <c:spPr>
            <a:solidFill>
              <a:schemeClr val="accent5"/>
            </a:solidFill>
            <a:ln>
              <a:noFill/>
            </a:ln>
            <a:effectLst/>
          </c:spPr>
          <c:invertIfNegative val="0"/>
          <c:cat>
            <c:strRef>
              <c:f>Лист1!$B$4:$B$12</c:f>
              <c:strCache>
                <c:ptCount val="9"/>
                <c:pt idx="0">
                  <c:v>  Бірлік</c:v>
                </c:pt>
                <c:pt idx="1">
                  <c:v>  Еңбекші</c:v>
                </c:pt>
                <c:pt idx="2">
                  <c:v>  Жамбыл</c:v>
                </c:pt>
                <c:pt idx="3">
                  <c:v>  Жаңа жол</c:v>
                </c:pt>
                <c:pt idx="4">
                  <c:v>  Иіржар</c:v>
                </c:pt>
                <c:pt idx="5">
                  <c:v>  Мақтаарал</c:v>
                </c:pt>
                <c:pt idx="6">
                  <c:v>  Нұрлыбаев</c:v>
                </c:pt>
                <c:pt idx="7">
                  <c:v>  Достық</c:v>
                </c:pt>
                <c:pt idx="8">
                  <c:v>  Қалыбеков</c:v>
                </c:pt>
              </c:strCache>
            </c:strRef>
          </c:cat>
          <c:val>
            <c:numRef>
              <c:f>Лист1!$N$17:$N$25</c:f>
              <c:numCache>
                <c:formatCode>General</c:formatCode>
                <c:ptCount val="9"/>
                <c:pt idx="0">
                  <c:v>8</c:v>
                </c:pt>
                <c:pt idx="1">
                  <c:v>25.001000000000001</c:v>
                </c:pt>
                <c:pt idx="2">
                  <c:v>2</c:v>
                </c:pt>
                <c:pt idx="3">
                  <c:v>12</c:v>
                </c:pt>
                <c:pt idx="4">
                  <c:v>15</c:v>
                </c:pt>
                <c:pt idx="5">
                  <c:v>11</c:v>
                </c:pt>
                <c:pt idx="6">
                  <c:v>9</c:v>
                </c:pt>
                <c:pt idx="7">
                  <c:v>10.000999999999999</c:v>
                </c:pt>
                <c:pt idx="8">
                  <c:v>11</c:v>
                </c:pt>
              </c:numCache>
            </c:numRef>
          </c:val>
          <c:extLst>
            <c:ext xmlns:c16="http://schemas.microsoft.com/office/drawing/2014/chart" uri="{C3380CC4-5D6E-409C-BE32-E72D297353CC}">
              <c16:uniqueId val="{00000001-77CA-4708-BA48-C3FFD1FB2535}"/>
            </c:ext>
          </c:extLst>
        </c:ser>
        <c:dLbls>
          <c:showLegendKey val="0"/>
          <c:showVal val="0"/>
          <c:showCatName val="0"/>
          <c:showSerName val="0"/>
          <c:showPercent val="0"/>
          <c:showBubbleSize val="0"/>
        </c:dLbls>
        <c:gapWidth val="219"/>
        <c:overlap val="-27"/>
        <c:axId val="332742656"/>
        <c:axId val="166310400"/>
      </c:barChart>
      <c:catAx>
        <c:axId val="332742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Сельские округи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10400"/>
        <c:crosses val="autoZero"/>
        <c:auto val="1"/>
        <c:lblAlgn val="ctr"/>
        <c:lblOffset val="100"/>
        <c:noMultiLvlLbl val="0"/>
      </c:catAx>
      <c:valAx>
        <c:axId val="166310400"/>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r>
                  <a:rPr lang="ru-RU" baseline="0"/>
                  <a:t> от общей площади</a:t>
                </a:r>
                <a:endParaRPr lang="ru-RU"/>
              </a:p>
            </c:rich>
          </c:tx>
          <c:overlay val="0"/>
          <c:spPr>
            <a:noFill/>
            <a:ln>
              <a:solidFill>
                <a:schemeClr val="tx1"/>
              </a:solid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742656"/>
        <c:crosses val="autoZero"/>
        <c:crossBetween val="between"/>
      </c:valAx>
      <c:spPr>
        <a:noFill/>
        <a:ln>
          <a:noFill/>
        </a:ln>
        <a:effectLst/>
      </c:spPr>
    </c:plotArea>
    <c:legend>
      <c:legendPos val="r"/>
      <c:layout>
        <c:manualLayout>
          <c:xMode val="edge"/>
          <c:yMode val="edge"/>
          <c:x val="0.75881147245441871"/>
          <c:y val="9.0453817479264238E-3"/>
          <c:w val="0.22697903401913433"/>
          <c:h val="0.131610313416705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9.3569553805774273E-4"/>
                  <c:y val="-0.1262911927675707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'Лист3 (2)'!$D$2:$D$194</c:f>
              <c:numCache>
                <c:formatCode>General</c:formatCode>
                <c:ptCount val="193"/>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4</c:v>
                </c:pt>
                <c:pt idx="124">
                  <c:v>4</c:v>
                </c:pt>
                <c:pt idx="125">
                  <c:v>4</c:v>
                </c:pt>
                <c:pt idx="126">
                  <c:v>4</c:v>
                </c:pt>
                <c:pt idx="127">
                  <c:v>4</c:v>
                </c:pt>
                <c:pt idx="128">
                  <c:v>4</c:v>
                </c:pt>
                <c:pt idx="129">
                  <c:v>4</c:v>
                </c:pt>
                <c:pt idx="130">
                  <c:v>4</c:v>
                </c:pt>
                <c:pt idx="131">
                  <c:v>4</c:v>
                </c:pt>
                <c:pt idx="132">
                  <c:v>4</c:v>
                </c:pt>
                <c:pt idx="133">
                  <c:v>4</c:v>
                </c:pt>
                <c:pt idx="134">
                  <c:v>4</c:v>
                </c:pt>
                <c:pt idx="135">
                  <c:v>4</c:v>
                </c:pt>
                <c:pt idx="136">
                  <c:v>4</c:v>
                </c:pt>
                <c:pt idx="137">
                  <c:v>4</c:v>
                </c:pt>
                <c:pt idx="138">
                  <c:v>4</c:v>
                </c:pt>
                <c:pt idx="139">
                  <c:v>4</c:v>
                </c:pt>
                <c:pt idx="140">
                  <c:v>4</c:v>
                </c:pt>
                <c:pt idx="141">
                  <c:v>4</c:v>
                </c:pt>
                <c:pt idx="142">
                  <c:v>4</c:v>
                </c:pt>
                <c:pt idx="143">
                  <c:v>4</c:v>
                </c:pt>
                <c:pt idx="144">
                  <c:v>4</c:v>
                </c:pt>
                <c:pt idx="145">
                  <c:v>4</c:v>
                </c:pt>
                <c:pt idx="146">
                  <c:v>4</c:v>
                </c:pt>
                <c:pt idx="147">
                  <c:v>4</c:v>
                </c:pt>
                <c:pt idx="148">
                  <c:v>4</c:v>
                </c:pt>
                <c:pt idx="149">
                  <c:v>4</c:v>
                </c:pt>
                <c:pt idx="150">
                  <c:v>4</c:v>
                </c:pt>
                <c:pt idx="151">
                  <c:v>4</c:v>
                </c:pt>
                <c:pt idx="152">
                  <c:v>4</c:v>
                </c:pt>
                <c:pt idx="153">
                  <c:v>4</c:v>
                </c:pt>
                <c:pt idx="154">
                  <c:v>4</c:v>
                </c:pt>
                <c:pt idx="155">
                  <c:v>4</c:v>
                </c:pt>
                <c:pt idx="156">
                  <c:v>4</c:v>
                </c:pt>
                <c:pt idx="157">
                  <c:v>4</c:v>
                </c:pt>
                <c:pt idx="158">
                  <c:v>4</c:v>
                </c:pt>
                <c:pt idx="159">
                  <c:v>4</c:v>
                </c:pt>
                <c:pt idx="160">
                  <c:v>4</c:v>
                </c:pt>
                <c:pt idx="161">
                  <c:v>4</c:v>
                </c:pt>
                <c:pt idx="162">
                  <c:v>4</c:v>
                </c:pt>
                <c:pt idx="163">
                  <c:v>4</c:v>
                </c:pt>
                <c:pt idx="164">
                  <c:v>4</c:v>
                </c:pt>
                <c:pt idx="165">
                  <c:v>4</c:v>
                </c:pt>
                <c:pt idx="166">
                  <c:v>4</c:v>
                </c:pt>
                <c:pt idx="167">
                  <c:v>5</c:v>
                </c:pt>
                <c:pt idx="168">
                  <c:v>5</c:v>
                </c:pt>
                <c:pt idx="169">
                  <c:v>5</c:v>
                </c:pt>
                <c:pt idx="170">
                  <c:v>5</c:v>
                </c:pt>
                <c:pt idx="171">
                  <c:v>5</c:v>
                </c:pt>
                <c:pt idx="172">
                  <c:v>5</c:v>
                </c:pt>
                <c:pt idx="173">
                  <c:v>5</c:v>
                </c:pt>
                <c:pt idx="174">
                  <c:v>5</c:v>
                </c:pt>
                <c:pt idx="175">
                  <c:v>5</c:v>
                </c:pt>
                <c:pt idx="176">
                  <c:v>5</c:v>
                </c:pt>
                <c:pt idx="177">
                  <c:v>5</c:v>
                </c:pt>
                <c:pt idx="178">
                  <c:v>5</c:v>
                </c:pt>
                <c:pt idx="179">
                  <c:v>5</c:v>
                </c:pt>
                <c:pt idx="180">
                  <c:v>5</c:v>
                </c:pt>
                <c:pt idx="181">
                  <c:v>5</c:v>
                </c:pt>
                <c:pt idx="182">
                  <c:v>5</c:v>
                </c:pt>
                <c:pt idx="183">
                  <c:v>5</c:v>
                </c:pt>
                <c:pt idx="184">
                  <c:v>5</c:v>
                </c:pt>
                <c:pt idx="185">
                  <c:v>5</c:v>
                </c:pt>
                <c:pt idx="186">
                  <c:v>5</c:v>
                </c:pt>
                <c:pt idx="187">
                  <c:v>5</c:v>
                </c:pt>
                <c:pt idx="188">
                  <c:v>5</c:v>
                </c:pt>
                <c:pt idx="189">
                  <c:v>5</c:v>
                </c:pt>
                <c:pt idx="190">
                  <c:v>5</c:v>
                </c:pt>
                <c:pt idx="191">
                  <c:v>5</c:v>
                </c:pt>
                <c:pt idx="192">
                  <c:v>5</c:v>
                </c:pt>
              </c:numCache>
            </c:numRef>
          </c:xVal>
          <c:yVal>
            <c:numRef>
              <c:f>'Лист3 (2)'!$AE$2:$AE$194</c:f>
              <c:numCache>
                <c:formatCode>General</c:formatCode>
                <c:ptCount val="193"/>
                <c:pt idx="0">
                  <c:v>2.11137</c:v>
                </c:pt>
                <c:pt idx="1">
                  <c:v>2.0849899999999999</c:v>
                </c:pt>
                <c:pt idx="2">
                  <c:v>2.0807500000000001</c:v>
                </c:pt>
                <c:pt idx="3">
                  <c:v>2.0801500000000002</c:v>
                </c:pt>
                <c:pt idx="4">
                  <c:v>2.03633</c:v>
                </c:pt>
                <c:pt idx="5">
                  <c:v>2.0173199999999998</c:v>
                </c:pt>
                <c:pt idx="6">
                  <c:v>2.0160300000000002</c:v>
                </c:pt>
                <c:pt idx="7">
                  <c:v>1.97576</c:v>
                </c:pt>
                <c:pt idx="8">
                  <c:v>1.9567300000000001</c:v>
                </c:pt>
                <c:pt idx="9">
                  <c:v>1.89669</c:v>
                </c:pt>
                <c:pt idx="10">
                  <c:v>1.8850499999999999</c:v>
                </c:pt>
                <c:pt idx="11">
                  <c:v>1.8830800000000001</c:v>
                </c:pt>
                <c:pt idx="12">
                  <c:v>1.8734299999999999</c:v>
                </c:pt>
                <c:pt idx="13">
                  <c:v>1.7755099999999999</c:v>
                </c:pt>
                <c:pt idx="14">
                  <c:v>1.7435499999999999</c:v>
                </c:pt>
                <c:pt idx="15">
                  <c:v>1.6469100000000001</c:v>
                </c:pt>
                <c:pt idx="16">
                  <c:v>1.5612200000000001</c:v>
                </c:pt>
                <c:pt idx="17">
                  <c:v>1.53975</c:v>
                </c:pt>
                <c:pt idx="18">
                  <c:v>1.4289000000000001</c:v>
                </c:pt>
                <c:pt idx="19">
                  <c:v>1.4111499999999999</c:v>
                </c:pt>
                <c:pt idx="20">
                  <c:v>1.40435</c:v>
                </c:pt>
                <c:pt idx="21">
                  <c:v>1.36084</c:v>
                </c:pt>
                <c:pt idx="22">
                  <c:v>1.3516300000000001</c:v>
                </c:pt>
                <c:pt idx="23">
                  <c:v>1.31921</c:v>
                </c:pt>
                <c:pt idx="24">
                  <c:v>1.29924</c:v>
                </c:pt>
                <c:pt idx="25">
                  <c:v>1.2775300000000001</c:v>
                </c:pt>
                <c:pt idx="26">
                  <c:v>1.2690399999999999</c:v>
                </c:pt>
                <c:pt idx="27">
                  <c:v>1.25604</c:v>
                </c:pt>
                <c:pt idx="28">
                  <c:v>1.24407</c:v>
                </c:pt>
                <c:pt idx="29">
                  <c:v>1.2176100000000001</c:v>
                </c:pt>
                <c:pt idx="30">
                  <c:v>1.20791</c:v>
                </c:pt>
                <c:pt idx="31">
                  <c:v>1.1862999999999999</c:v>
                </c:pt>
                <c:pt idx="32">
                  <c:v>1.0963099999999999</c:v>
                </c:pt>
                <c:pt idx="33">
                  <c:v>1.0532300000000001</c:v>
                </c:pt>
                <c:pt idx="34">
                  <c:v>1.04297</c:v>
                </c:pt>
                <c:pt idx="35">
                  <c:v>1.0356700000000001</c:v>
                </c:pt>
                <c:pt idx="36">
                  <c:v>1.0041800000000001</c:v>
                </c:pt>
                <c:pt idx="37">
                  <c:v>0.98560999999999999</c:v>
                </c:pt>
                <c:pt idx="38">
                  <c:v>0.97021299999999999</c:v>
                </c:pt>
                <c:pt idx="39">
                  <c:v>0.96852400000000005</c:v>
                </c:pt>
                <c:pt idx="40">
                  <c:v>0.95345199999999997</c:v>
                </c:pt>
                <c:pt idx="41">
                  <c:v>0.91262900000000002</c:v>
                </c:pt>
                <c:pt idx="42">
                  <c:v>0.90064599999999995</c:v>
                </c:pt>
                <c:pt idx="43">
                  <c:v>0.88488500000000003</c:v>
                </c:pt>
                <c:pt idx="44">
                  <c:v>0.85421400000000003</c:v>
                </c:pt>
                <c:pt idx="45">
                  <c:v>0.498892</c:v>
                </c:pt>
                <c:pt idx="46">
                  <c:v>0.47791</c:v>
                </c:pt>
                <c:pt idx="47">
                  <c:v>3.25949</c:v>
                </c:pt>
                <c:pt idx="48">
                  <c:v>3.2388300000000001</c:v>
                </c:pt>
                <c:pt idx="49">
                  <c:v>3.1586699999999999</c:v>
                </c:pt>
                <c:pt idx="50">
                  <c:v>3.09178</c:v>
                </c:pt>
                <c:pt idx="51">
                  <c:v>2.9723299999999999</c:v>
                </c:pt>
                <c:pt idx="52">
                  <c:v>2.62914</c:v>
                </c:pt>
                <c:pt idx="53">
                  <c:v>2.58555</c:v>
                </c:pt>
                <c:pt idx="54">
                  <c:v>2.43065</c:v>
                </c:pt>
                <c:pt idx="55">
                  <c:v>2.3902999999999999</c:v>
                </c:pt>
                <c:pt idx="56">
                  <c:v>2.3393799999999998</c:v>
                </c:pt>
                <c:pt idx="57">
                  <c:v>2.02833</c:v>
                </c:pt>
                <c:pt idx="58">
                  <c:v>1.9938199999999999</c:v>
                </c:pt>
                <c:pt idx="59">
                  <c:v>1.9782599999999999</c:v>
                </c:pt>
                <c:pt idx="60">
                  <c:v>1.97811</c:v>
                </c:pt>
                <c:pt idx="61">
                  <c:v>1.9400500000000001</c:v>
                </c:pt>
                <c:pt idx="62">
                  <c:v>1.8029200000000001</c:v>
                </c:pt>
                <c:pt idx="63">
                  <c:v>1.5518099999999999</c:v>
                </c:pt>
                <c:pt idx="64">
                  <c:v>1.35284</c:v>
                </c:pt>
                <c:pt idx="65">
                  <c:v>1.30714</c:v>
                </c:pt>
                <c:pt idx="66">
                  <c:v>1.228</c:v>
                </c:pt>
                <c:pt idx="67">
                  <c:v>0.98952700000000005</c:v>
                </c:pt>
                <c:pt idx="68">
                  <c:v>3.2941500000000001</c:v>
                </c:pt>
                <c:pt idx="69">
                  <c:v>2.8147500000000001</c:v>
                </c:pt>
                <c:pt idx="70">
                  <c:v>3.0520499999999999</c:v>
                </c:pt>
                <c:pt idx="71">
                  <c:v>2.26328</c:v>
                </c:pt>
                <c:pt idx="72">
                  <c:v>1.53593</c:v>
                </c:pt>
                <c:pt idx="73">
                  <c:v>1.87175</c:v>
                </c:pt>
                <c:pt idx="74">
                  <c:v>1.56426</c:v>
                </c:pt>
                <c:pt idx="75">
                  <c:v>3.5375100000000002</c:v>
                </c:pt>
                <c:pt idx="76">
                  <c:v>3.0404</c:v>
                </c:pt>
                <c:pt idx="77">
                  <c:v>3.1524999999999999</c:v>
                </c:pt>
                <c:pt idx="78">
                  <c:v>3.8714400000000002</c:v>
                </c:pt>
                <c:pt idx="79">
                  <c:v>2.5254300000000001</c:v>
                </c:pt>
                <c:pt idx="80">
                  <c:v>3.8242400000000001</c:v>
                </c:pt>
                <c:pt idx="81">
                  <c:v>3.6584500000000002</c:v>
                </c:pt>
                <c:pt idx="82">
                  <c:v>1.1985300000000001</c:v>
                </c:pt>
                <c:pt idx="83">
                  <c:v>3.9360599999999999</c:v>
                </c:pt>
                <c:pt idx="84">
                  <c:v>4.2435299999999998</c:v>
                </c:pt>
                <c:pt idx="85">
                  <c:v>2.35636</c:v>
                </c:pt>
                <c:pt idx="86">
                  <c:v>4.0652200000000001</c:v>
                </c:pt>
                <c:pt idx="87">
                  <c:v>2.9251800000000001</c:v>
                </c:pt>
                <c:pt idx="88">
                  <c:v>2.5451299999999999</c:v>
                </c:pt>
                <c:pt idx="89">
                  <c:v>2.98421</c:v>
                </c:pt>
                <c:pt idx="90">
                  <c:v>2.9098700000000002</c:v>
                </c:pt>
                <c:pt idx="91">
                  <c:v>2.2799499999999999</c:v>
                </c:pt>
                <c:pt idx="92">
                  <c:v>2.9365899999999998</c:v>
                </c:pt>
                <c:pt idx="93">
                  <c:v>2.9094899999999999</c:v>
                </c:pt>
                <c:pt idx="94">
                  <c:v>3.9357099999999998</c:v>
                </c:pt>
                <c:pt idx="95">
                  <c:v>2.8810699999999998</c:v>
                </c:pt>
                <c:pt idx="96">
                  <c:v>3.1451899999999999</c:v>
                </c:pt>
                <c:pt idx="97">
                  <c:v>2.9689399999999999</c:v>
                </c:pt>
                <c:pt idx="98">
                  <c:v>2.90496</c:v>
                </c:pt>
                <c:pt idx="99">
                  <c:v>2.8382299999999998</c:v>
                </c:pt>
                <c:pt idx="100">
                  <c:v>4.1113</c:v>
                </c:pt>
                <c:pt idx="101">
                  <c:v>4.3250400000000004</c:v>
                </c:pt>
                <c:pt idx="102">
                  <c:v>3.5861000000000001</c:v>
                </c:pt>
                <c:pt idx="103">
                  <c:v>2.6064400000000001</c:v>
                </c:pt>
                <c:pt idx="104">
                  <c:v>3.31087</c:v>
                </c:pt>
                <c:pt idx="105">
                  <c:v>2.62093</c:v>
                </c:pt>
                <c:pt idx="106">
                  <c:v>2.8871000000000002</c:v>
                </c:pt>
                <c:pt idx="107">
                  <c:v>2.6165799999999999</c:v>
                </c:pt>
                <c:pt idx="108">
                  <c:v>2.5842100000000001</c:v>
                </c:pt>
                <c:pt idx="109">
                  <c:v>3.0496699999999999</c:v>
                </c:pt>
                <c:pt idx="110">
                  <c:v>3.2203300000000001</c:v>
                </c:pt>
                <c:pt idx="111">
                  <c:v>3.6752799999999999</c:v>
                </c:pt>
                <c:pt idx="112">
                  <c:v>3.2875800000000002</c:v>
                </c:pt>
                <c:pt idx="113">
                  <c:v>4.1690699999999996</c:v>
                </c:pt>
                <c:pt idx="114">
                  <c:v>4.3435600000000001</c:v>
                </c:pt>
                <c:pt idx="115">
                  <c:v>3.6571699999999998</c:v>
                </c:pt>
                <c:pt idx="116">
                  <c:v>4.3615000000000004</c:v>
                </c:pt>
                <c:pt idx="117">
                  <c:v>3.9913400000000001</c:v>
                </c:pt>
                <c:pt idx="118">
                  <c:v>4.3243799999999997</c:v>
                </c:pt>
                <c:pt idx="119">
                  <c:v>3.5731799999999998</c:v>
                </c:pt>
                <c:pt idx="120">
                  <c:v>3.5867900000000001</c:v>
                </c:pt>
                <c:pt idx="121">
                  <c:v>4.1919500000000003</c:v>
                </c:pt>
                <c:pt idx="122">
                  <c:v>3.69028</c:v>
                </c:pt>
                <c:pt idx="123">
                  <c:v>3.62222</c:v>
                </c:pt>
                <c:pt idx="124">
                  <c:v>3.7630599999999998</c:v>
                </c:pt>
                <c:pt idx="125">
                  <c:v>3.9491700000000001</c:v>
                </c:pt>
                <c:pt idx="126">
                  <c:v>4.0142800000000003</c:v>
                </c:pt>
                <c:pt idx="127">
                  <c:v>4.1400499999999996</c:v>
                </c:pt>
                <c:pt idx="128">
                  <c:v>3.8866000000000001</c:v>
                </c:pt>
                <c:pt idx="129">
                  <c:v>3.9905900000000001</c:v>
                </c:pt>
                <c:pt idx="130">
                  <c:v>4.09856</c:v>
                </c:pt>
                <c:pt idx="131">
                  <c:v>4.1091300000000004</c:v>
                </c:pt>
                <c:pt idx="132">
                  <c:v>4.27576</c:v>
                </c:pt>
                <c:pt idx="133">
                  <c:v>3.2900499999999999</c:v>
                </c:pt>
                <c:pt idx="134">
                  <c:v>4.1873300000000002</c:v>
                </c:pt>
                <c:pt idx="135">
                  <c:v>4.17157</c:v>
                </c:pt>
                <c:pt idx="136">
                  <c:v>2.1285099999999999</c:v>
                </c:pt>
                <c:pt idx="137">
                  <c:v>2.7240000000000002</c:v>
                </c:pt>
                <c:pt idx="138">
                  <c:v>4.0214400000000001</c:v>
                </c:pt>
                <c:pt idx="139">
                  <c:v>4.0136500000000002</c:v>
                </c:pt>
                <c:pt idx="140">
                  <c:v>3.7849400000000002</c:v>
                </c:pt>
                <c:pt idx="141">
                  <c:v>4.5877100000000004</c:v>
                </c:pt>
                <c:pt idx="142">
                  <c:v>4.4023700000000003</c:v>
                </c:pt>
                <c:pt idx="143">
                  <c:v>4.32273</c:v>
                </c:pt>
                <c:pt idx="144">
                  <c:v>3.20878</c:v>
                </c:pt>
                <c:pt idx="145">
                  <c:v>3.4123700000000001</c:v>
                </c:pt>
                <c:pt idx="146">
                  <c:v>4.5324600000000004</c:v>
                </c:pt>
                <c:pt idx="147">
                  <c:v>3.5571799999999998</c:v>
                </c:pt>
                <c:pt idx="148">
                  <c:v>3.44129</c:v>
                </c:pt>
                <c:pt idx="149">
                  <c:v>3.2897099999999999</c:v>
                </c:pt>
                <c:pt idx="150">
                  <c:v>3.6550799999999999</c:v>
                </c:pt>
                <c:pt idx="151">
                  <c:v>3.7075100000000001</c:v>
                </c:pt>
                <c:pt idx="152">
                  <c:v>4.3598400000000002</c:v>
                </c:pt>
                <c:pt idx="153">
                  <c:v>3.34145</c:v>
                </c:pt>
                <c:pt idx="154">
                  <c:v>4.3450600000000001</c:v>
                </c:pt>
                <c:pt idx="155">
                  <c:v>3.7872300000000001</c:v>
                </c:pt>
                <c:pt idx="156">
                  <c:v>3.8551299999999999</c:v>
                </c:pt>
                <c:pt idx="157">
                  <c:v>3.01207</c:v>
                </c:pt>
                <c:pt idx="158">
                  <c:v>3.8059599999999998</c:v>
                </c:pt>
                <c:pt idx="159">
                  <c:v>3.6034899999999999</c:v>
                </c:pt>
                <c:pt idx="160">
                  <c:v>3.5315300000000001</c:v>
                </c:pt>
                <c:pt idx="161">
                  <c:v>3.1800199999999998</c:v>
                </c:pt>
                <c:pt idx="162">
                  <c:v>3.3025000000000002</c:v>
                </c:pt>
                <c:pt idx="163">
                  <c:v>3.3183400000000001</c:v>
                </c:pt>
                <c:pt idx="164">
                  <c:v>3.9154900000000001</c:v>
                </c:pt>
                <c:pt idx="165">
                  <c:v>4.3635000000000002</c:v>
                </c:pt>
                <c:pt idx="166">
                  <c:v>3.3177400000000001</c:v>
                </c:pt>
                <c:pt idx="167">
                  <c:v>3.4604300000000001</c:v>
                </c:pt>
                <c:pt idx="168">
                  <c:v>4.1852799999999997</c:v>
                </c:pt>
                <c:pt idx="169">
                  <c:v>4.2804000000000002</c:v>
                </c:pt>
                <c:pt idx="170">
                  <c:v>3.2692100000000002</c:v>
                </c:pt>
                <c:pt idx="171">
                  <c:v>4.4071100000000003</c:v>
                </c:pt>
                <c:pt idx="172">
                  <c:v>4.0838000000000001</c:v>
                </c:pt>
                <c:pt idx="173">
                  <c:v>3.7511000000000001</c:v>
                </c:pt>
                <c:pt idx="174">
                  <c:v>4.1311999999999998</c:v>
                </c:pt>
                <c:pt idx="175">
                  <c:v>4.0277700000000003</c:v>
                </c:pt>
                <c:pt idx="176">
                  <c:v>3.47472</c:v>
                </c:pt>
                <c:pt idx="177">
                  <c:v>4.53139</c:v>
                </c:pt>
                <c:pt idx="178">
                  <c:v>4.9664999999999999</c:v>
                </c:pt>
                <c:pt idx="179">
                  <c:v>4.2054</c:v>
                </c:pt>
                <c:pt idx="180">
                  <c:v>4.1403600000000003</c:v>
                </c:pt>
                <c:pt idx="181">
                  <c:v>3.2335500000000001</c:v>
                </c:pt>
                <c:pt idx="182">
                  <c:v>4.6618599999999999</c:v>
                </c:pt>
                <c:pt idx="183">
                  <c:v>4.25725</c:v>
                </c:pt>
                <c:pt idx="184">
                  <c:v>4.5586900000000004</c:v>
                </c:pt>
                <c:pt idx="185">
                  <c:v>4.1403600000000003</c:v>
                </c:pt>
                <c:pt idx="186">
                  <c:v>4.6618599999999999</c:v>
                </c:pt>
                <c:pt idx="187">
                  <c:v>4.9664999999999999</c:v>
                </c:pt>
                <c:pt idx="188">
                  <c:v>4.2054</c:v>
                </c:pt>
                <c:pt idx="189">
                  <c:v>4.6618599999999999</c:v>
                </c:pt>
                <c:pt idx="190">
                  <c:v>4.1403600000000003</c:v>
                </c:pt>
                <c:pt idx="191">
                  <c:v>4.53139</c:v>
                </c:pt>
                <c:pt idx="192">
                  <c:v>4.9664999999999999</c:v>
                </c:pt>
              </c:numCache>
            </c:numRef>
          </c:yVal>
          <c:smooth val="0"/>
          <c:extLst>
            <c:ext xmlns:c16="http://schemas.microsoft.com/office/drawing/2014/chart" uri="{C3380CC4-5D6E-409C-BE32-E72D297353CC}">
              <c16:uniqueId val="{00000001-0677-4340-90B9-C32FC6F4522A}"/>
            </c:ext>
          </c:extLst>
        </c:ser>
        <c:dLbls>
          <c:showLegendKey val="0"/>
          <c:showVal val="0"/>
          <c:showCatName val="0"/>
          <c:showSerName val="0"/>
          <c:showPercent val="0"/>
          <c:showBubbleSize val="0"/>
        </c:dLbls>
        <c:axId val="166312128"/>
        <c:axId val="166312704"/>
      </c:scatterChart>
      <c:valAx>
        <c:axId val="1663121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Фактические значения</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12704"/>
        <c:crosses val="autoZero"/>
        <c:crossBetween val="midCat"/>
      </c:valAx>
      <c:valAx>
        <c:axId val="166312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Прогноз</a:t>
                </a:r>
                <a:r>
                  <a:rPr lang="ru-RU" baseline="0"/>
                  <a:t> засоления</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3121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42515509287416E-2"/>
          <c:y val="6.1969123938247883E-2"/>
          <c:w val="0.7089472518836113"/>
          <c:h val="0.67459575919151837"/>
        </c:manualLayout>
      </c:layout>
      <c:scatterChart>
        <c:scatterStyle val="smoothMarker"/>
        <c:varyColors val="0"/>
        <c:ser>
          <c:idx val="0"/>
          <c:order val="0"/>
          <c:tx>
            <c:v>Sentinel-2</c:v>
          </c:tx>
          <c:spPr>
            <a:ln w="25400" cap="rnd">
              <a:solidFill>
                <a:schemeClr val="accent1"/>
              </a:solidFill>
              <a:round/>
            </a:ln>
            <a:effectLst/>
          </c:spPr>
          <c:marker>
            <c:symbol val="circle"/>
            <c:size val="5"/>
            <c:spPr>
              <a:solidFill>
                <a:schemeClr val="accent1"/>
              </a:solidFill>
              <a:ln w="9525">
                <a:solidFill>
                  <a:schemeClr val="accent1"/>
                </a:solidFill>
              </a:ln>
              <a:effectLst/>
            </c:spPr>
          </c:marker>
          <c:dPt>
            <c:idx val="6"/>
            <c:bubble3D val="0"/>
            <c:spPr>
              <a:ln w="19050" cap="rnd">
                <a:solidFill>
                  <a:schemeClr val="accent1"/>
                </a:solidFill>
                <a:round/>
              </a:ln>
              <a:effectLst/>
            </c:spPr>
            <c:extLst>
              <c:ext xmlns:c16="http://schemas.microsoft.com/office/drawing/2014/chart" uri="{C3380CC4-5D6E-409C-BE32-E72D297353CC}">
                <c16:uniqueId val="{00000001-4323-45E8-981B-C4D6E8F5B727}"/>
              </c:ext>
            </c:extLst>
          </c:dPt>
          <c:xVal>
            <c:numRef>
              <c:f>'Sentinel-2'!$A$6:$A$15</c:f>
              <c:numCache>
                <c:formatCode>m/d/yyyy</c:formatCode>
                <c:ptCount val="10"/>
                <c:pt idx="0">
                  <c:v>44225</c:v>
                </c:pt>
                <c:pt idx="1">
                  <c:v>44255</c:v>
                </c:pt>
                <c:pt idx="2">
                  <c:v>44260</c:v>
                </c:pt>
                <c:pt idx="3">
                  <c:v>44315</c:v>
                </c:pt>
                <c:pt idx="4">
                  <c:v>44335</c:v>
                </c:pt>
                <c:pt idx="5">
                  <c:v>44345</c:v>
                </c:pt>
                <c:pt idx="6">
                  <c:v>44365</c:v>
                </c:pt>
                <c:pt idx="7">
                  <c:v>44405</c:v>
                </c:pt>
                <c:pt idx="8">
                  <c:v>44445</c:v>
                </c:pt>
                <c:pt idx="9">
                  <c:v>44480</c:v>
                </c:pt>
              </c:numCache>
            </c:numRef>
          </c:xVal>
          <c:yVal>
            <c:numRef>
              <c:f>'Sentinel-2'!$B$6:$B$15</c:f>
              <c:numCache>
                <c:formatCode>General</c:formatCode>
                <c:ptCount val="10"/>
                <c:pt idx="0">
                  <c:v>0.22</c:v>
                </c:pt>
                <c:pt idx="1">
                  <c:v>0.45</c:v>
                </c:pt>
                <c:pt idx="2">
                  <c:v>0.47</c:v>
                </c:pt>
                <c:pt idx="3">
                  <c:v>0.73</c:v>
                </c:pt>
                <c:pt idx="4">
                  <c:v>0.7</c:v>
                </c:pt>
                <c:pt idx="5">
                  <c:v>0.67</c:v>
                </c:pt>
                <c:pt idx="6">
                  <c:v>0.56999999999999995</c:v>
                </c:pt>
                <c:pt idx="7">
                  <c:v>0.63</c:v>
                </c:pt>
                <c:pt idx="8">
                  <c:v>0.61</c:v>
                </c:pt>
                <c:pt idx="9">
                  <c:v>0.38</c:v>
                </c:pt>
              </c:numCache>
            </c:numRef>
          </c:yVal>
          <c:smooth val="1"/>
          <c:extLst>
            <c:ext xmlns:c16="http://schemas.microsoft.com/office/drawing/2014/chart" uri="{C3380CC4-5D6E-409C-BE32-E72D297353CC}">
              <c16:uniqueId val="{00000002-4323-45E8-981B-C4D6E8F5B727}"/>
            </c:ext>
          </c:extLst>
        </c:ser>
        <c:ser>
          <c:idx val="1"/>
          <c:order val="1"/>
          <c:tx>
            <c:v>LandSat-8</c:v>
          </c:tx>
          <c:spPr>
            <a:ln w="25400" cap="rnd">
              <a:solidFill>
                <a:schemeClr val="accent2">
                  <a:lumMod val="60000"/>
                  <a:lumOff val="40000"/>
                </a:schemeClr>
              </a:solidFill>
              <a:round/>
            </a:ln>
            <a:effectLst/>
          </c:spPr>
          <c:marker>
            <c:symbol val="circle"/>
            <c:size val="5"/>
            <c:spPr>
              <a:solidFill>
                <a:schemeClr val="accent2"/>
              </a:solidFill>
              <a:ln w="9525">
                <a:solidFill>
                  <a:schemeClr val="accent2"/>
                </a:solidFill>
              </a:ln>
              <a:effectLst/>
            </c:spPr>
          </c:marker>
          <c:xVal>
            <c:numRef>
              <c:f>'LandSat-8'!$A$4:$A$13</c:f>
              <c:numCache>
                <c:formatCode>m/d/yyyy</c:formatCode>
                <c:ptCount val="10"/>
                <c:pt idx="0">
                  <c:v>44263</c:v>
                </c:pt>
                <c:pt idx="1">
                  <c:v>44311</c:v>
                </c:pt>
                <c:pt idx="2">
                  <c:v>44327</c:v>
                </c:pt>
                <c:pt idx="3">
                  <c:v>44375</c:v>
                </c:pt>
                <c:pt idx="4">
                  <c:v>44407</c:v>
                </c:pt>
                <c:pt idx="5">
                  <c:v>44423</c:v>
                </c:pt>
                <c:pt idx="6">
                  <c:v>44439</c:v>
                </c:pt>
                <c:pt idx="7">
                  <c:v>44455</c:v>
                </c:pt>
                <c:pt idx="8">
                  <c:v>44487</c:v>
                </c:pt>
                <c:pt idx="9">
                  <c:v>44519</c:v>
                </c:pt>
              </c:numCache>
            </c:numRef>
          </c:xVal>
          <c:yVal>
            <c:numRef>
              <c:f>'LandSat-8'!$B$4:$B$13</c:f>
              <c:numCache>
                <c:formatCode>General</c:formatCode>
                <c:ptCount val="10"/>
                <c:pt idx="0">
                  <c:v>0.53</c:v>
                </c:pt>
                <c:pt idx="1">
                  <c:v>0.83</c:v>
                </c:pt>
                <c:pt idx="2">
                  <c:v>0.71</c:v>
                </c:pt>
                <c:pt idx="3">
                  <c:v>0.68</c:v>
                </c:pt>
                <c:pt idx="4">
                  <c:v>0.62</c:v>
                </c:pt>
                <c:pt idx="5">
                  <c:v>0.57999999999999996</c:v>
                </c:pt>
                <c:pt idx="6">
                  <c:v>0.65</c:v>
                </c:pt>
                <c:pt idx="7">
                  <c:v>0.64</c:v>
                </c:pt>
                <c:pt idx="8">
                  <c:v>0.56000000000000005</c:v>
                </c:pt>
                <c:pt idx="9">
                  <c:v>0.51</c:v>
                </c:pt>
              </c:numCache>
            </c:numRef>
          </c:yVal>
          <c:smooth val="1"/>
          <c:extLst>
            <c:ext xmlns:c16="http://schemas.microsoft.com/office/drawing/2014/chart" uri="{C3380CC4-5D6E-409C-BE32-E72D297353CC}">
              <c16:uniqueId val="{00000003-4323-45E8-981B-C4D6E8F5B727}"/>
            </c:ext>
          </c:extLst>
        </c:ser>
        <c:ser>
          <c:idx val="2"/>
          <c:order val="2"/>
          <c:tx>
            <c:v>снимки LandSat-8 c 2013 по 2021</c:v>
          </c:tx>
          <c:spPr>
            <a:ln w="19050" cap="rnd">
              <a:solidFill>
                <a:srgbClr val="00B050"/>
              </a:solidFill>
              <a:round/>
            </a:ln>
            <a:effectLst/>
          </c:spPr>
          <c:marker>
            <c:symbol val="circle"/>
            <c:size val="5"/>
            <c:spPr>
              <a:solidFill>
                <a:srgbClr val="00B050"/>
              </a:solidFill>
              <a:ln w="9525">
                <a:solidFill>
                  <a:srgbClr val="00B050"/>
                </a:solidFill>
              </a:ln>
              <a:effectLst/>
            </c:spPr>
          </c:marker>
          <c:xVal>
            <c:numRef>
              <c:f>'Sentinel-2'!$S$6:$S$13</c:f>
              <c:numCache>
                <c:formatCode>m/d/yyyy</c:formatCode>
                <c:ptCount val="8"/>
                <c:pt idx="0">
                  <c:v>44321</c:v>
                </c:pt>
                <c:pt idx="1">
                  <c:v>44340</c:v>
                </c:pt>
                <c:pt idx="2">
                  <c:v>44295</c:v>
                </c:pt>
                <c:pt idx="3">
                  <c:v>44345</c:v>
                </c:pt>
                <c:pt idx="4">
                  <c:v>44316</c:v>
                </c:pt>
                <c:pt idx="5">
                  <c:v>44319</c:v>
                </c:pt>
                <c:pt idx="6">
                  <c:v>44322</c:v>
                </c:pt>
                <c:pt idx="7">
                  <c:v>44308</c:v>
                </c:pt>
              </c:numCache>
            </c:numRef>
          </c:xVal>
          <c:yVal>
            <c:numRef>
              <c:f>'Sentinel-2'!$T$6:$T$13</c:f>
              <c:numCache>
                <c:formatCode>General</c:formatCode>
                <c:ptCount val="8"/>
                <c:pt idx="0">
                  <c:v>0.3</c:v>
                </c:pt>
                <c:pt idx="1">
                  <c:v>0.3</c:v>
                </c:pt>
                <c:pt idx="2">
                  <c:v>0.3</c:v>
                </c:pt>
                <c:pt idx="3">
                  <c:v>0.3</c:v>
                </c:pt>
                <c:pt idx="4">
                  <c:v>0.3</c:v>
                </c:pt>
                <c:pt idx="5">
                  <c:v>0.3</c:v>
                </c:pt>
                <c:pt idx="6">
                  <c:v>0.3</c:v>
                </c:pt>
                <c:pt idx="7">
                  <c:v>0.3</c:v>
                </c:pt>
              </c:numCache>
            </c:numRef>
          </c:yVal>
          <c:smooth val="1"/>
          <c:extLst>
            <c:ext xmlns:c16="http://schemas.microsoft.com/office/drawing/2014/chart" uri="{C3380CC4-5D6E-409C-BE32-E72D297353CC}">
              <c16:uniqueId val="{00000004-4323-45E8-981B-C4D6E8F5B727}"/>
            </c:ext>
          </c:extLst>
        </c:ser>
        <c:dLbls>
          <c:showLegendKey val="0"/>
          <c:showVal val="0"/>
          <c:showCatName val="0"/>
          <c:showSerName val="0"/>
          <c:showPercent val="0"/>
          <c:showBubbleSize val="0"/>
        </c:dLbls>
        <c:axId val="356360768"/>
        <c:axId val="356361344"/>
      </c:scatterChart>
      <c:valAx>
        <c:axId val="356360768"/>
        <c:scaling>
          <c:orientation val="minMax"/>
          <c:max val="445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lumMod val="65000"/>
                        <a:lumOff val="35000"/>
                      </a:sysClr>
                    </a:solidFill>
                  </a:rPr>
                  <a:t>Дата сьемок </a:t>
                </a:r>
                <a:r>
                  <a:rPr lang="en-US" sz="1000" b="0" i="0" u="none" strike="noStrike" kern="1200" baseline="0">
                    <a:solidFill>
                      <a:sysClr val="windowText" lastClr="000000">
                        <a:lumMod val="65000"/>
                        <a:lumOff val="35000"/>
                      </a:sysClr>
                    </a:solidFill>
                  </a:rPr>
                  <a:t>LandSat8 </a:t>
                </a:r>
                <a:r>
                  <a:rPr lang="kk-KZ" sz="1000" b="0" i="0" u="none" strike="noStrike" kern="1200" baseline="0">
                    <a:solidFill>
                      <a:sysClr val="windowText" lastClr="000000">
                        <a:lumMod val="65000"/>
                        <a:lumOff val="35000"/>
                      </a:sysClr>
                    </a:solidFill>
                  </a:rPr>
                  <a:t>и </a:t>
                </a:r>
                <a:r>
                  <a:rPr lang="en-US" sz="1000" b="0" i="0" u="none" strike="noStrike" kern="1200" baseline="0">
                    <a:solidFill>
                      <a:sysClr val="windowText" lastClr="000000">
                        <a:lumMod val="65000"/>
                        <a:lumOff val="35000"/>
                      </a:sysClr>
                    </a:solidFill>
                  </a:rPr>
                  <a:t>Sentinel-2</a:t>
                </a:r>
                <a:endParaRPr lang="ru-RU" sz="1000" b="0" i="0" u="none" strike="noStrike" kern="1200" baseline="0">
                  <a:solidFill>
                    <a:sysClr val="windowText" lastClr="000000">
                      <a:lumMod val="65000"/>
                      <a:lumOff val="35000"/>
                    </a:sysClr>
                  </a:solidFill>
                </a:endParaRPr>
              </a:p>
            </c:rich>
          </c:tx>
          <c:layout>
            <c:manualLayout>
              <c:xMode val="edge"/>
              <c:yMode val="edge"/>
              <c:x val="0.23749607388539196"/>
              <c:y val="0.85999441998883996"/>
            </c:manualLayout>
          </c:layout>
          <c:overlay val="0"/>
          <c:spPr>
            <a:noFill/>
            <a:ln>
              <a:noFill/>
            </a:ln>
            <a:effectLst/>
          </c:spPr>
        </c:title>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61344"/>
        <c:crosses val="autoZero"/>
        <c:crossBetween val="midCat"/>
        <c:majorUnit val="100"/>
        <c:minorUnit val="20"/>
      </c:valAx>
      <c:valAx>
        <c:axId val="356361344"/>
        <c:scaling>
          <c:orientation val="minMax"/>
          <c:min val="0.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
                </a:r>
                <a:r>
                  <a:rPr lang="en-US" baseline="30000"/>
                  <a:t>2</a:t>
                </a:r>
                <a:r>
                  <a:rPr lang="en-US" baseline="0"/>
                  <a:t> </a:t>
                </a:r>
                <a:r>
                  <a:rPr lang="ru-RU" sz="800" b="0" i="0" u="none" strike="noStrike" kern="1200" baseline="0">
                    <a:solidFill>
                      <a:sysClr val="windowText" lastClr="000000">
                        <a:lumMod val="65000"/>
                        <a:lumOff val="35000"/>
                      </a:sysClr>
                    </a:solidFill>
                  </a:rPr>
                  <a:t>прогнозных и фактических значении</a:t>
                </a:r>
                <a:r>
                  <a:rPr lang="en-US" sz="800" b="0" i="0" u="none" strike="noStrike" kern="1200" baseline="0">
                    <a:solidFill>
                      <a:sysClr val="windowText" lastClr="000000">
                        <a:lumMod val="65000"/>
                        <a:lumOff val="35000"/>
                      </a:sysClr>
                    </a:solidFill>
                  </a:rPr>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60768"/>
        <c:crosses val="autoZero"/>
        <c:crossBetween val="midCat"/>
      </c:valAx>
      <c:spPr>
        <a:noFill/>
        <a:ln>
          <a:noFill/>
        </a:ln>
        <a:effectLst/>
      </c:spPr>
    </c:plotArea>
    <c:legend>
      <c:legendPos val="r"/>
      <c:layout>
        <c:manualLayout>
          <c:xMode val="edge"/>
          <c:yMode val="edge"/>
          <c:x val="0.79853848681642492"/>
          <c:y val="0.15195393390786779"/>
          <c:w val="0.1811272762470699"/>
          <c:h val="0.547119618102783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50908845097737"/>
          <c:y val="0.15551367817681974"/>
          <c:w val="0.85213558784725618"/>
          <c:h val="0.73461190663824316"/>
        </c:manualLayout>
      </c:layout>
      <c:barChart>
        <c:barDir val="col"/>
        <c:grouping val="clustered"/>
        <c:varyColors val="0"/>
        <c:ser>
          <c:idx val="0"/>
          <c:order val="2"/>
          <c:tx>
            <c:v>Жетысай</c:v>
          </c:tx>
          <c:spPr>
            <a:solidFill>
              <a:schemeClr val="accent1"/>
            </a:solidFill>
            <a:ln>
              <a:noFill/>
            </a:ln>
            <a:effectLst/>
          </c:spPr>
          <c:invertIfNegative val="0"/>
          <c:cat>
            <c:numRef>
              <c:f>Лист2!$C$1:$K$1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Лист2!$C$7:$K$7</c:f>
              <c:numCache>
                <c:formatCode>General</c:formatCode>
                <c:ptCount val="9"/>
                <c:pt idx="0">
                  <c:v>28.6</c:v>
                </c:pt>
                <c:pt idx="1">
                  <c:v>26.4</c:v>
                </c:pt>
                <c:pt idx="2">
                  <c:v>22.6</c:v>
                </c:pt>
                <c:pt idx="3">
                  <c:v>19.899999999999999</c:v>
                </c:pt>
                <c:pt idx="4">
                  <c:v>34.4</c:v>
                </c:pt>
                <c:pt idx="5">
                  <c:v>35.700000000000003</c:v>
                </c:pt>
                <c:pt idx="6">
                  <c:v>21.2</c:v>
                </c:pt>
                <c:pt idx="7">
                  <c:v>22.4</c:v>
                </c:pt>
                <c:pt idx="8">
                  <c:v>14.1</c:v>
                </c:pt>
              </c:numCache>
            </c:numRef>
          </c:val>
          <c:extLst>
            <c:ext xmlns:c16="http://schemas.microsoft.com/office/drawing/2014/chart" uri="{C3380CC4-5D6E-409C-BE32-E72D297353CC}">
              <c16:uniqueId val="{00000000-F00D-400F-887F-8AA08EB4FEB4}"/>
            </c:ext>
          </c:extLst>
        </c:ser>
        <c:ser>
          <c:idx val="1"/>
          <c:order val="3"/>
          <c:tx>
            <c:v>Мактаарал</c:v>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val>
            <c:numRef>
              <c:f>Лист2!$C$20:$K$20</c:f>
              <c:numCache>
                <c:formatCode>General</c:formatCode>
                <c:ptCount val="9"/>
                <c:pt idx="0">
                  <c:v>14.7</c:v>
                </c:pt>
                <c:pt idx="1">
                  <c:v>11.6</c:v>
                </c:pt>
                <c:pt idx="2">
                  <c:v>17.100000000000001</c:v>
                </c:pt>
                <c:pt idx="3">
                  <c:v>22.9</c:v>
                </c:pt>
                <c:pt idx="4">
                  <c:v>31</c:v>
                </c:pt>
                <c:pt idx="5">
                  <c:v>8.1999999999999993</c:v>
                </c:pt>
                <c:pt idx="6">
                  <c:v>18.2</c:v>
                </c:pt>
                <c:pt idx="7">
                  <c:v>22.4</c:v>
                </c:pt>
                <c:pt idx="8">
                  <c:v>13.01</c:v>
                </c:pt>
              </c:numCache>
            </c:numRef>
          </c:val>
          <c:extLst>
            <c:ext xmlns:c16="http://schemas.microsoft.com/office/drawing/2014/chart" uri="{C3380CC4-5D6E-409C-BE32-E72D297353CC}">
              <c16:uniqueId val="{00000002-F00D-400F-887F-8AA08EB4FEB4}"/>
            </c:ext>
          </c:extLst>
        </c:ser>
        <c:dLbls>
          <c:showLegendKey val="0"/>
          <c:showVal val="0"/>
          <c:showCatName val="0"/>
          <c:showSerName val="0"/>
          <c:showPercent val="0"/>
          <c:showBubbleSize val="0"/>
        </c:dLbls>
        <c:gapWidth val="219"/>
        <c:overlap val="-27"/>
        <c:axId val="332743680"/>
        <c:axId val="356363072"/>
        <c:extLst>
          <c:ext xmlns:c15="http://schemas.microsoft.com/office/drawing/2012/chart" uri="{02D57815-91ED-43cb-92C2-25804820EDAC}">
            <c15:filteredBarSeries>
              <c15:ser>
                <c:idx val="3"/>
                <c:order val="0"/>
                <c:tx>
                  <c:v>Солевая сьемка</c:v>
                </c:tx>
                <c:spPr>
                  <a:solidFill>
                    <a:schemeClr val="accent4"/>
                  </a:solidFill>
                  <a:ln>
                    <a:noFill/>
                  </a:ln>
                  <a:effectLst/>
                </c:spPr>
                <c:invertIfNegative val="0"/>
                <c:cat>
                  <c:numRef>
                    <c:extLst>
                      <c:ext uri="{02D57815-91ED-43cb-92C2-25804820EDAC}">
                        <c15:formulaRef>
                          <c15:sqref>Лист2!$C$1:$K$1</c15:sqref>
                        </c15:formulaRef>
                      </c:ext>
                    </c:extLst>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extLst>
                      <c:ext uri="{02D57815-91ED-43cb-92C2-25804820EDAC}">
                        <c15:formulaRef>
                          <c15:sqref>Лист1!$N$4:$N$12</c15:sqref>
                        </c15:formulaRef>
                      </c:ext>
                    </c:extLst>
                    <c:numCache>
                      <c:formatCode>General</c:formatCode>
                      <c:ptCount val="9"/>
                      <c:pt idx="0">
                        <c:v>2</c:v>
                      </c:pt>
                      <c:pt idx="1">
                        <c:v>13</c:v>
                      </c:pt>
                      <c:pt idx="2">
                        <c:v>10</c:v>
                      </c:pt>
                      <c:pt idx="3">
                        <c:v>10</c:v>
                      </c:pt>
                      <c:pt idx="4">
                        <c:v>5</c:v>
                      </c:pt>
                      <c:pt idx="5">
                        <c:v>6</c:v>
                      </c:pt>
                      <c:pt idx="6">
                        <c:v>13</c:v>
                      </c:pt>
                      <c:pt idx="7">
                        <c:v>4</c:v>
                      </c:pt>
                      <c:pt idx="8">
                        <c:v>11</c:v>
                      </c:pt>
                    </c:numCache>
                  </c:numRef>
                </c:val>
                <c:extLst>
                  <c:ext xmlns:c16="http://schemas.microsoft.com/office/drawing/2014/chart" uri="{C3380CC4-5D6E-409C-BE32-E72D297353CC}">
                    <c16:uniqueId val="{00000003-F00D-400F-887F-8AA08EB4FEB4}"/>
                  </c:ext>
                </c:extLst>
              </c15:ser>
            </c15:filteredBarSeries>
            <c15:filteredBarSeries>
              <c15:ser>
                <c:idx val="4"/>
                <c:order val="1"/>
                <c:tx>
                  <c:v>PMZP</c:v>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Лист2!$C$1:$K$1</c15:sqref>
                        </c15:formulaRef>
                      </c:ext>
                    </c:extLst>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extLst xmlns:c15="http://schemas.microsoft.com/office/drawing/2012/chart">
                      <c:ext xmlns:c15="http://schemas.microsoft.com/office/drawing/2012/chart" uri="{02D57815-91ED-43cb-92C2-25804820EDAC}">
                        <c15:formulaRef>
                          <c15:sqref>Лист1!$N$17:$N$25</c15:sqref>
                        </c15:formulaRef>
                      </c:ext>
                    </c:extLst>
                    <c:numCache>
                      <c:formatCode>General</c:formatCode>
                      <c:ptCount val="9"/>
                      <c:pt idx="0">
                        <c:v>8</c:v>
                      </c:pt>
                      <c:pt idx="1">
                        <c:v>25.001000000000001</c:v>
                      </c:pt>
                      <c:pt idx="2">
                        <c:v>2</c:v>
                      </c:pt>
                      <c:pt idx="3">
                        <c:v>12</c:v>
                      </c:pt>
                      <c:pt idx="4">
                        <c:v>15</c:v>
                      </c:pt>
                      <c:pt idx="5">
                        <c:v>11</c:v>
                      </c:pt>
                      <c:pt idx="6">
                        <c:v>9</c:v>
                      </c:pt>
                      <c:pt idx="7">
                        <c:v>10.000999999999999</c:v>
                      </c:pt>
                      <c:pt idx="8">
                        <c:v>11</c:v>
                      </c:pt>
                    </c:numCache>
                  </c:numRef>
                </c:val>
                <c:extLst xmlns:c15="http://schemas.microsoft.com/office/drawing/2012/chart">
                  <c:ext xmlns:c16="http://schemas.microsoft.com/office/drawing/2014/chart" uri="{C3380CC4-5D6E-409C-BE32-E72D297353CC}">
                    <c16:uniqueId val="{00000004-F00D-400F-887F-8AA08EB4FEB4}"/>
                  </c:ext>
                </c:extLst>
              </c15:ser>
            </c15:filteredBarSeries>
          </c:ext>
        </c:extLst>
      </c:barChart>
      <c:catAx>
        <c:axId val="332743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63072"/>
        <c:crosses val="autoZero"/>
        <c:auto val="1"/>
        <c:lblAlgn val="ctr"/>
        <c:lblOffset val="100"/>
        <c:noMultiLvlLbl val="0"/>
      </c:catAx>
      <c:valAx>
        <c:axId val="356363072"/>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r>
                  <a:rPr lang="ru-RU" baseline="0"/>
                  <a:t> от общей площади</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743680"/>
        <c:crosses val="autoZero"/>
        <c:crossBetween val="between"/>
      </c:valAx>
      <c:spPr>
        <a:noFill/>
        <a:ln>
          <a:noFill/>
        </a:ln>
        <a:effectLst/>
      </c:spPr>
    </c:plotArea>
    <c:legend>
      <c:legendPos val="r"/>
      <c:layout>
        <c:manualLayout>
          <c:xMode val="edge"/>
          <c:yMode val="edge"/>
          <c:x val="0.75881147245441871"/>
          <c:y val="9.0453817479264238E-3"/>
          <c:w val="0.24118852754558126"/>
          <c:h val="0.248163501621120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cap="rnd">
              <a:noFill/>
              <a:round/>
            </a:ln>
            <a:effectLst/>
          </c:spPr>
          <c:marker>
            <c:symbol val="circle"/>
            <c:size val="5"/>
            <c:spPr>
              <a:solidFill>
                <a:srgbClr val="FF0000"/>
              </a:solidFill>
              <a:ln w="9525">
                <a:noFill/>
              </a:ln>
              <a:effectLst/>
            </c:spPr>
          </c:marker>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'[Урожайность хлопка (1).xls]урожайность'!$E$17:$J$17</c:f>
              <c:numCache>
                <c:formatCode>General</c:formatCode>
                <c:ptCount val="6"/>
                <c:pt idx="0">
                  <c:v>2.87</c:v>
                </c:pt>
                <c:pt idx="1">
                  <c:v>2.5099999999999998</c:v>
                </c:pt>
                <c:pt idx="2">
                  <c:v>2.78</c:v>
                </c:pt>
                <c:pt idx="3">
                  <c:v>2.62</c:v>
                </c:pt>
                <c:pt idx="4">
                  <c:v>2.44</c:v>
                </c:pt>
                <c:pt idx="5">
                  <c:v>2.59</c:v>
                </c:pt>
              </c:numCache>
            </c:numRef>
          </c:xVal>
          <c:yVal>
            <c:numRef>
              <c:f>'[Урожайность хлопка (1).xls]урожайность'!$E$18:$J$18</c:f>
              <c:numCache>
                <c:formatCode>General</c:formatCode>
                <c:ptCount val="6"/>
                <c:pt idx="0">
                  <c:v>0.62</c:v>
                </c:pt>
                <c:pt idx="1">
                  <c:v>0.42</c:v>
                </c:pt>
                <c:pt idx="2">
                  <c:v>0.57999999999999996</c:v>
                </c:pt>
                <c:pt idx="3">
                  <c:v>0.48</c:v>
                </c:pt>
                <c:pt idx="4">
                  <c:v>0.45</c:v>
                </c:pt>
                <c:pt idx="5">
                  <c:v>0.49</c:v>
                </c:pt>
              </c:numCache>
            </c:numRef>
          </c:yVal>
          <c:smooth val="0"/>
          <c:extLst>
            <c:ext xmlns:c16="http://schemas.microsoft.com/office/drawing/2014/chart" uri="{C3380CC4-5D6E-409C-BE32-E72D297353CC}">
              <c16:uniqueId val="{00000001-E59D-447C-B712-4D12035D33BF}"/>
            </c:ext>
          </c:extLst>
        </c:ser>
        <c:dLbls>
          <c:showLegendKey val="0"/>
          <c:showVal val="0"/>
          <c:showCatName val="0"/>
          <c:showSerName val="0"/>
          <c:showPercent val="0"/>
          <c:showBubbleSize val="0"/>
        </c:dLbls>
        <c:axId val="582506392"/>
        <c:axId val="582501688"/>
      </c:scatterChart>
      <c:valAx>
        <c:axId val="5825063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Урожайность,</a:t>
                </a:r>
                <a:r>
                  <a:rPr lang="ru-RU" baseline="0"/>
                  <a:t> т</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2501688"/>
        <c:crosses val="autoZero"/>
        <c:crossBetween val="midCat"/>
      </c:valAx>
      <c:valAx>
        <c:axId val="582501688"/>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NDVI</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2506392"/>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7617417945685709"/>
          <c:h val="0.82425408410850409"/>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3236-4A48-9FFE-827974384B6C}"/>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3236-4A48-9FFE-827974384B6C}"/>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3236-4A48-9FFE-827974384B6C}"/>
            </c:ext>
          </c:extLst>
        </c:ser>
        <c:dLbls>
          <c:showLegendKey val="0"/>
          <c:showVal val="0"/>
          <c:showCatName val="0"/>
          <c:showSerName val="0"/>
          <c:showPercent val="0"/>
          <c:showBubbleSize val="0"/>
        </c:dLbls>
        <c:gapWidth val="150"/>
        <c:axId val="597819496"/>
        <c:axId val="597821456"/>
        <c:extLst/>
      </c:barChart>
      <c:lineChart>
        <c:grouping val="standard"/>
        <c:varyColors val="0"/>
        <c:ser>
          <c:idx val="30"/>
          <c:order val="14"/>
          <c:tx>
            <c:v>ndvi_критический_максимальный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Лист14!$Y$39:$Y$65</c:f>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3236-4A48-9FFE-827974384B6C}"/>
            </c:ext>
          </c:extLst>
        </c:ser>
        <c:ser>
          <c:idx val="31"/>
          <c:order val="15"/>
          <c:tx>
            <c:v>ndvi_благоприятный_максимальный</c:v>
          </c:tx>
          <c:spPr>
            <a:ln w="25400" cap="rnd">
              <a:solidFill>
                <a:srgbClr val="00B05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Лист14!$U$3:$U$29</c:f>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3236-4A48-9FFE-827974384B6C}"/>
            </c:ext>
          </c:extLst>
        </c:ser>
        <c:ser>
          <c:idx val="48"/>
          <c:order val="32"/>
          <c:tx>
            <c:v>ndvi_критический_усредненный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Лист14!$X$39:$X$65</c:f>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3236-4A48-9FFE-827974384B6C}"/>
            </c:ext>
          </c:extLst>
        </c:ser>
        <c:ser>
          <c:idx val="49"/>
          <c:order val="33"/>
          <c:tx>
            <c:v>ndvi_благоприятный_усредненный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Лист14!$T$3:$T$29</c:f>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3236-4A48-9FFE-827974384B6C}"/>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3236-4A48-9FFE-827974384B6C}"/>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3236-4A48-9FFE-827974384B6C}"/>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3236-4A48-9FFE-827974384B6C}"/>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3236-4A48-9FFE-827974384B6C}"/>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3236-4A48-9FFE-827974384B6C}"/>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3236-4A48-9FFE-827974384B6C}"/>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3236-4A48-9FFE-827974384B6C}"/>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3236-4A48-9FFE-827974384B6C}"/>
                  </c:ext>
                </c:extLst>
              </c15:ser>
            </c15:filteredLineSeries>
            <c15:filteredLineSeries>
              <c15:ser>
                <c:idx val="26"/>
                <c:order val="10"/>
                <c:tx>
                  <c:v>mtvi_критический_максимальный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3236-4A48-9FFE-827974384B6C}"/>
                  </c:ext>
                </c:extLst>
              </c15:ser>
            </c15:filteredLineSeries>
            <c15:filteredLineSeries>
              <c15:ser>
                <c:idx val="27"/>
                <c:order val="11"/>
                <c:tx>
                  <c:v>mtvi_благоприятный_максимальный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3236-4A48-9FFE-827974384B6C}"/>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3236-4A48-9FFE-827974384B6C}"/>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2-3236-4A48-9FFE-827974384B6C}"/>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3236-4A48-9FFE-827974384B6C}"/>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3236-4A48-9FFE-827974384B6C}"/>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3236-4A48-9FFE-827974384B6C}"/>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3236-4A48-9FFE-827974384B6C}"/>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3236-4A48-9FFE-827974384B6C}"/>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3236-4A48-9FFE-827974384B6C}"/>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3236-4A48-9FFE-827974384B6C}"/>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3236-4A48-9FFE-827974384B6C}"/>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3236-4A48-9FFE-827974384B6C}"/>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3236-4A48-9FFE-827974384B6C}"/>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D-3236-4A48-9FFE-827974384B6C}"/>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E-3236-4A48-9FFE-827974384B6C}"/>
                  </c:ext>
                </c:extLst>
              </c15:ser>
            </c15:filteredLineSeries>
            <c15:filteredLineSeries>
              <c15:ser>
                <c:idx val="44"/>
                <c:order val="28"/>
                <c:tx>
                  <c:v>mtvi_критический_усредненный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F-3236-4A48-9FFE-827974384B6C}"/>
                  </c:ext>
                </c:extLst>
              </c15:ser>
            </c15:filteredLineSeries>
            <c15:filteredLineSeries>
              <c15:ser>
                <c:idx val="45"/>
                <c:order val="29"/>
                <c:tx>
                  <c:v>mtvi_благоприятный_усредненный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0-3236-4A48-9FFE-827974384B6C}"/>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21-3236-4A48-9FFE-827974384B6C}"/>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2-3236-4A48-9FFE-827974384B6C}"/>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3236-4A48-9FFE-827974384B6C}"/>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3236-4A48-9FFE-827974384B6C}"/>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3236-4A48-9FFE-827974384B6C}"/>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3236-4A48-9FFE-827974384B6C}"/>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1"/>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NDVI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35797943749816"/>
              <c:y val="0.18664987405541561"/>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46789900632698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7403628528261872"/>
          <c:h val="0.80326332004469214"/>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4FF7-4F83-8F68-FD5D2E6D6355}"/>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4FF7-4F83-8F68-FD5D2E6D6355}"/>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4FF7-4F83-8F68-FD5D2E6D6355}"/>
            </c:ext>
          </c:extLst>
        </c:ser>
        <c:dLbls>
          <c:showLegendKey val="0"/>
          <c:showVal val="0"/>
          <c:showCatName val="0"/>
          <c:showSerName val="0"/>
          <c:showPercent val="0"/>
          <c:showBubbleSize val="0"/>
        </c:dLbls>
        <c:gapWidth val="150"/>
        <c:axId val="597819496"/>
        <c:axId val="597821456"/>
        <c:extLst/>
      </c:barChart>
      <c:lineChart>
        <c:grouping val="standard"/>
        <c:varyColors val="0"/>
        <c:ser>
          <c:idx val="32"/>
          <c:order val="16"/>
          <c:tx>
            <c:v>savi_критический_максимальный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Лист14!$V$39:$V$65</c:f>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4FF7-4F83-8F68-FD5D2E6D6355}"/>
            </c:ext>
          </c:extLst>
        </c:ser>
        <c:ser>
          <c:idx val="33"/>
          <c:order val="17"/>
          <c:tx>
            <c:v>savi_благоприятный_максимальный</c:v>
          </c:tx>
          <c:spPr>
            <a:ln w="25400" cap="rnd">
              <a:solidFill>
                <a:srgbClr val="00B05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Лист14!$X$3:$X$29</c:f>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4FF7-4F83-8F68-FD5D2E6D6355}"/>
            </c:ext>
          </c:extLst>
        </c:ser>
        <c:ser>
          <c:idx val="50"/>
          <c:order val="34"/>
          <c:tx>
            <c:v>savi_критический_усредненный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Лист14!$U$39:$U$65</c:f>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4FF7-4F83-8F68-FD5D2E6D6355}"/>
            </c:ext>
          </c:extLst>
        </c:ser>
        <c:ser>
          <c:idx val="51"/>
          <c:order val="35"/>
          <c:tx>
            <c:v>savi_благоприятный_усредненный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Лист14!$W$3:$W$29</c:f>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4FF7-4F83-8F68-FD5D2E6D6355}"/>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4FF7-4F83-8F68-FD5D2E6D6355}"/>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4FF7-4F83-8F68-FD5D2E6D6355}"/>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4FF7-4F83-8F68-FD5D2E6D6355}"/>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4FF7-4F83-8F68-FD5D2E6D6355}"/>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4FF7-4F83-8F68-FD5D2E6D6355}"/>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4FF7-4F83-8F68-FD5D2E6D6355}"/>
                  </c:ext>
                </c:extLst>
              </c15:ser>
            </c15:filteredLineSeries>
            <c15:filteredLineSeries>
              <c15:ser>
                <c:idx val="24"/>
                <c:order val="8"/>
                <c:tx>
                  <c:v>msavi_критический_максимальный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D-4FF7-4F83-8F68-FD5D2E6D6355}"/>
                  </c:ext>
                </c:extLst>
              </c15:ser>
            </c15:filteredLineSeries>
            <c15:filteredLineSeries>
              <c15:ser>
                <c:idx val="25"/>
                <c:order val="9"/>
                <c:tx>
                  <c:v>msavi_благоприятный_максимальный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E-4FF7-4F83-8F68-FD5D2E6D6355}"/>
                  </c:ext>
                </c:extLst>
              </c15:ser>
            </c15:filteredLineSeries>
            <c15:filteredLineSeries>
              <c15:ser>
                <c:idx val="26"/>
                <c:order val="10"/>
                <c:tx>
                  <c:v>mtvi_критический_максимальный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F-4FF7-4F83-8F68-FD5D2E6D6355}"/>
                  </c:ext>
                </c:extLst>
              </c15:ser>
            </c15:filteredLineSeries>
            <c15:filteredLineSeries>
              <c15:ser>
                <c:idx val="27"/>
                <c:order val="11"/>
                <c:tx>
                  <c:v>mtvi_благоприятный_максимальный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10-4FF7-4F83-8F68-FD5D2E6D6355}"/>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4FF7-4F83-8F68-FD5D2E6D6355}"/>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2-4FF7-4F83-8F68-FD5D2E6D6355}"/>
                  </c:ext>
                </c:extLst>
              </c15:ser>
            </c15:filteredLineSeries>
            <c15:filteredLineSeries>
              <c15:ser>
                <c:idx val="30"/>
                <c:order val="14"/>
                <c:tx>
                  <c:v>ndvi_критический_максимальный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3-4FF7-4F83-8F68-FD5D2E6D6355}"/>
                  </c:ext>
                </c:extLst>
              </c15:ser>
            </c15:filteredLineSeries>
            <c15:filteredLineSeries>
              <c15:ser>
                <c:idx val="31"/>
                <c:order val="15"/>
                <c:tx>
                  <c:v>ndvi_благоприятный_максимальный</c:v>
                </c:tx>
                <c:spPr>
                  <a:ln w="28575" cap="rnd">
                    <a:solidFill>
                      <a:srgbClr val="00B05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4-4FF7-4F83-8F68-FD5D2E6D6355}"/>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4FF7-4F83-8F68-FD5D2E6D6355}"/>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4FF7-4F83-8F68-FD5D2E6D6355}"/>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4FF7-4F83-8F68-FD5D2E6D6355}"/>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4FF7-4F83-8F68-FD5D2E6D6355}"/>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4FF7-4F83-8F68-FD5D2E6D6355}"/>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4FF7-4F83-8F68-FD5D2E6D6355}"/>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4FF7-4F83-8F68-FD5D2E6D6355}"/>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4FF7-4F83-8F68-FD5D2E6D6355}"/>
                  </c:ext>
                </c:extLst>
              </c15:ser>
            </c15:filteredLineSeries>
            <c15:filteredLineSeries>
              <c15:ser>
                <c:idx val="42"/>
                <c:order val="26"/>
                <c:tx>
                  <c:v>msavi_критический_усредненный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D-4FF7-4F83-8F68-FD5D2E6D6355}"/>
                  </c:ext>
                </c:extLst>
              </c15:ser>
            </c15:filteredLineSeries>
            <c15:filteredLineSeries>
              <c15:ser>
                <c:idx val="43"/>
                <c:order val="27"/>
                <c:tx>
                  <c:v>msavi_благоприятный_усредненный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E-4FF7-4F83-8F68-FD5D2E6D6355}"/>
                  </c:ext>
                </c:extLst>
              </c15:ser>
            </c15:filteredLineSeries>
            <c15:filteredLineSeries>
              <c15:ser>
                <c:idx val="44"/>
                <c:order val="28"/>
                <c:tx>
                  <c:v>mtvi_критический_усредненный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F-4FF7-4F83-8F68-FD5D2E6D6355}"/>
                  </c:ext>
                </c:extLst>
              </c15:ser>
            </c15:filteredLineSeries>
            <c15:filteredLineSeries>
              <c15:ser>
                <c:idx val="45"/>
                <c:order val="29"/>
                <c:tx>
                  <c:v>mtvi_благоприятный_усредненный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20-4FF7-4F83-8F68-FD5D2E6D6355}"/>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21-4FF7-4F83-8F68-FD5D2E6D6355}"/>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2-4FF7-4F83-8F68-FD5D2E6D6355}"/>
                  </c:ext>
                </c:extLst>
              </c15:ser>
            </c15:filteredLineSeries>
            <c15:filteredLineSeries>
              <c15:ser>
                <c:idx val="48"/>
                <c:order val="32"/>
                <c:tx>
                  <c:v>ndvi_критический_усредненный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3-4FF7-4F83-8F68-FD5D2E6D6355}"/>
                  </c:ext>
                </c:extLst>
              </c15:ser>
            </c15:filteredLineSeries>
            <c15:filteredLineSeries>
              <c15:ser>
                <c:idx val="49"/>
                <c:order val="33"/>
                <c:tx>
                  <c:v>ndvi_благоприятный_усредненный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4-4FF7-4F83-8F68-FD5D2E6D6355}"/>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4FF7-4F83-8F68-FD5D2E6D6355}"/>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4FF7-4F83-8F68-FD5D2E6D6355}"/>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1.2"/>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35797943749816"/>
              <c:y val="0.24542401343408896"/>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59384359070985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5051944936599659"/>
          <c:h val="0.78227255598088019"/>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DDC7-411F-9D86-90CD427D042E}"/>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DDC7-411F-9D86-90CD427D042E}"/>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DDC7-411F-9D86-90CD427D042E}"/>
            </c:ext>
          </c:extLst>
        </c:ser>
        <c:dLbls>
          <c:showLegendKey val="0"/>
          <c:showVal val="0"/>
          <c:showCatName val="0"/>
          <c:showSerName val="0"/>
          <c:showPercent val="0"/>
          <c:showBubbleSize val="0"/>
        </c:dLbls>
        <c:gapWidth val="150"/>
        <c:axId val="597819496"/>
        <c:axId val="597821456"/>
        <c:extLst/>
      </c:barChart>
      <c:lineChart>
        <c:grouping val="standard"/>
        <c:varyColors val="0"/>
        <c:ser>
          <c:idx val="24"/>
          <c:order val="8"/>
          <c:tx>
            <c:v>msavi_критический_максимальный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Лист14!$J$39:$J$65</c:f>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DDC7-411F-9D86-90CD427D042E}"/>
            </c:ext>
          </c:extLst>
        </c:ser>
        <c:ser>
          <c:idx val="25"/>
          <c:order val="9"/>
          <c:tx>
            <c:v>msavi_благоприятный_максимальный</c:v>
          </c:tx>
          <c:spPr>
            <a:ln w="25400" cap="rnd">
              <a:solidFill>
                <a:srgbClr val="00B050"/>
              </a:solidFill>
              <a:round/>
            </a:ln>
            <a:effectLst/>
          </c:spPr>
          <c:marker>
            <c:symbol val="circle"/>
            <c:size val="5"/>
            <c:spPr>
              <a:solidFill>
                <a:schemeClr val="tx1"/>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Лист14!$L$3:$L$29</c:f>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DDC7-411F-9D86-90CD427D042E}"/>
            </c:ext>
          </c:extLst>
        </c:ser>
        <c:ser>
          <c:idx val="42"/>
          <c:order val="26"/>
          <c:tx>
            <c:v>msavi_критический_усредненный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Лист14!$I$39:$I$65</c:f>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DDC7-411F-9D86-90CD427D042E}"/>
            </c:ext>
          </c:extLst>
        </c:ser>
        <c:ser>
          <c:idx val="43"/>
          <c:order val="27"/>
          <c:tx>
            <c:v>msavi_благоприятный_усредненный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Лист14!$K$3:$K$29</c:f>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DDC7-411F-9D86-90CD427D042E}"/>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DDC7-411F-9D86-90CD427D042E}"/>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DDC7-411F-9D86-90CD427D042E}"/>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DDC7-411F-9D86-90CD427D042E}"/>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DDC7-411F-9D86-90CD427D042E}"/>
                  </c:ext>
                </c:extLst>
              </c15:ser>
            </c15:filteredLineSeries>
            <c15:filteredLineSeries>
              <c15:ser>
                <c:idx val="22"/>
                <c:order val="6"/>
                <c:tx>
                  <c:v>ipvi_критический_максимальный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B-DDC7-411F-9D86-90CD427D042E}"/>
                  </c:ext>
                </c:extLst>
              </c15:ser>
            </c15:filteredLineSeries>
            <c15:filteredLineSeries>
              <c15:ser>
                <c:idx val="23"/>
                <c:order val="7"/>
                <c:tx>
                  <c:v>ipvi_благоприятный_максимальный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C-DDC7-411F-9D86-90CD427D042E}"/>
                  </c:ext>
                </c:extLst>
              </c15:ser>
            </c15:filteredLineSeries>
            <c15:filteredLineSeries>
              <c15:ser>
                <c:idx val="26"/>
                <c:order val="10"/>
                <c:tx>
                  <c:v>mtvi_krit_max</c:v>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D-DDC7-411F-9D86-90CD427D042E}"/>
                  </c:ext>
                </c:extLst>
              </c15:ser>
            </c15:filteredLineSeries>
            <c15:filteredLineSeries>
              <c15:ser>
                <c:idx val="27"/>
                <c:order val="11"/>
                <c:tx>
                  <c:v>mtvi_blag_max</c:v>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0E-DDC7-411F-9D86-90CD427D042E}"/>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0F-DDC7-411F-9D86-90CD427D042E}"/>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0-DDC7-411F-9D86-90CD427D042E}"/>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DDC7-411F-9D86-90CD427D042E}"/>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DDC7-411F-9D86-90CD427D042E}"/>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DDC7-411F-9D86-90CD427D042E}"/>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DDC7-411F-9D86-90CD427D042E}"/>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DDC7-411F-9D86-90CD427D042E}"/>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DDC7-411F-9D86-90CD427D042E}"/>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DDC7-411F-9D86-90CD427D042E}"/>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DDC7-411F-9D86-90CD427D042E}"/>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DDC7-411F-9D86-90CD427D042E}"/>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DDC7-411F-9D86-90CD427D042E}"/>
                  </c:ext>
                </c:extLst>
              </c15:ser>
            </c15:filteredLineSeries>
            <c15:filteredLineSeries>
              <c15:ser>
                <c:idx val="40"/>
                <c:order val="24"/>
                <c:tx>
                  <c:v>ipvi_критический_усредненный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B-DDC7-411F-9D86-90CD427D042E}"/>
                  </c:ext>
                </c:extLst>
              </c15:ser>
            </c15:filteredLineSeries>
            <c15:filteredLineSeries>
              <c15:ser>
                <c:idx val="41"/>
                <c:order val="25"/>
                <c:tx>
                  <c:v>ipvi_благоприятный_усредненный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C-DDC7-411F-9D86-90CD427D042E}"/>
                  </c:ext>
                </c:extLst>
              </c15:ser>
            </c15:filteredLineSeries>
            <c15:filteredLineSeries>
              <c15:ser>
                <c:idx val="44"/>
                <c:order val="28"/>
                <c:tx>
                  <c:v>mtvi_krit_mean</c:v>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D-DDC7-411F-9D86-90CD427D042E}"/>
                  </c:ext>
                </c:extLst>
              </c15:ser>
            </c15:filteredLineSeries>
            <c15:filteredLineSeries>
              <c15:ser>
                <c:idx val="45"/>
                <c:order val="29"/>
                <c:tx>
                  <c:v>mtvi_blag_mean</c:v>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1E-DDC7-411F-9D86-90CD427D042E}"/>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1F-DDC7-411F-9D86-90CD427D042E}"/>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0-DDC7-411F-9D86-90CD427D042E}"/>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DDC7-411F-9D86-90CD427D042E}"/>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DDC7-411F-9D86-90CD427D042E}"/>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DDC7-411F-9D86-90CD427D042E}"/>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DDC7-411F-9D86-90CD427D042E}"/>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DDC7-411F-9D86-90CD427D042E}"/>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DDC7-411F-9D86-90CD427D042E}"/>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2.2999999999999998"/>
          <c:min val="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MSAVI2</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6220085263259785"/>
              <c:y val="0.14886649874055413"/>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solidFill>
            <a:schemeClr val="tx1"/>
          </a:solidFill>
        </a:ln>
        <a:effectLst/>
      </c:spPr>
    </c:plotArea>
    <c:legend>
      <c:legendPos val="r"/>
      <c:layout>
        <c:manualLayout>
          <c:xMode val="edge"/>
          <c:yMode val="edge"/>
          <c:x val="0.81273730414911394"/>
          <c:y val="3.9269331539958728E-2"/>
          <c:w val="0.18113922825387072"/>
          <c:h val="0.947643414850221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8044996780533373"/>
          <c:h val="0.80690778694280341"/>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AAD3-496A-88AB-2F5BE2EF2D27}"/>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AAD3-496A-88AB-2F5BE2EF2D27}"/>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AAD3-496A-88AB-2F5BE2EF2D27}"/>
            </c:ext>
          </c:extLst>
        </c:ser>
        <c:dLbls>
          <c:showLegendKey val="0"/>
          <c:showVal val="0"/>
          <c:showCatName val="0"/>
          <c:showSerName val="0"/>
          <c:showPercent val="0"/>
          <c:showBubbleSize val="0"/>
        </c:dLbls>
        <c:gapWidth val="150"/>
        <c:axId val="597819496"/>
        <c:axId val="597821456"/>
        <c:extLst/>
      </c:barChart>
      <c:lineChart>
        <c:grouping val="standard"/>
        <c:varyColors val="0"/>
        <c:ser>
          <c:idx val="18"/>
          <c:order val="2"/>
          <c:tx>
            <c:v>arvi_критический_максимальный</c:v>
          </c:tx>
          <c:spPr>
            <a:ln w="25400" cap="rnd">
              <a:solidFill>
                <a:srgbClr val="FF000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Лист14!$P$39:$P$65</c:f>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AAD3-496A-88AB-2F5BE2EF2D27}"/>
            </c:ext>
          </c:extLst>
        </c:ser>
        <c:ser>
          <c:idx val="19"/>
          <c:order val="3"/>
          <c:tx>
            <c:v>arvi_благоприятный_максимальный</c:v>
          </c:tx>
          <c:spPr>
            <a:ln w="25400" cap="rnd">
              <a:solidFill>
                <a:srgbClr val="00B050"/>
              </a:solidFill>
              <a:round/>
            </a:ln>
            <a:effectLst/>
          </c:spPr>
          <c:marker>
            <c:symbol val="circle"/>
            <c:size val="5"/>
            <c:spPr>
              <a:solidFill>
                <a:schemeClr val="tx1"/>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Лист14!$C$3:$C$29</c:f>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AAD3-496A-88AB-2F5BE2EF2D27}"/>
            </c:ext>
          </c:extLst>
        </c:ser>
        <c:ser>
          <c:idx val="36"/>
          <c:order val="20"/>
          <c:tx>
            <c:v>arvi_критический_усредненный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Лист14!$O$39:$O$65</c:f>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AAD3-496A-88AB-2F5BE2EF2D27}"/>
            </c:ext>
          </c:extLst>
        </c:ser>
        <c:ser>
          <c:idx val="37"/>
          <c:order val="21"/>
          <c:tx>
            <c:v>arvi_благоприятный_усредненный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Лист14!$B$3:$B$29</c:f>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AAD3-496A-88AB-2F5BE2EF2D27}"/>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20"/>
                <c:order val="4"/>
                <c:tx>
                  <c:v>gemi_krit_max</c:v>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c:ext xmlns:c16="http://schemas.microsoft.com/office/drawing/2014/chart" uri="{C3380CC4-5D6E-409C-BE32-E72D297353CC}">
                    <c16:uniqueId val="{00000007-AAD3-496A-88AB-2F5BE2EF2D27}"/>
                  </c:ext>
                </c:extLst>
              </c15:ser>
            </c15:filteredLineSeries>
            <c15:filteredLineSeries>
              <c15:ser>
                <c:idx val="21"/>
                <c:order val="5"/>
                <c:tx>
                  <c:v>gemi_blag_max</c:v>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8-AAD3-496A-88AB-2F5BE2EF2D27}"/>
                  </c:ext>
                </c:extLst>
              </c15:ser>
            </c15:filteredLineSeries>
            <c15:filteredLineSeries>
              <c15:ser>
                <c:idx val="22"/>
                <c:order val="6"/>
                <c:tx>
                  <c:v>ipvi_krit_max</c:v>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9-AAD3-496A-88AB-2F5BE2EF2D27}"/>
                  </c:ext>
                </c:extLst>
              </c15:ser>
            </c15:filteredLineSeries>
            <c15:filteredLineSeries>
              <c15:ser>
                <c:idx val="23"/>
                <c:order val="7"/>
                <c:tx>
                  <c:v>ipvi_blag_max</c:v>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A-AAD3-496A-88AB-2F5BE2EF2D27}"/>
                  </c:ext>
                </c:extLst>
              </c15:ser>
            </c15:filteredLineSeries>
            <c15:filteredLineSeries>
              <c15:ser>
                <c:idx val="24"/>
                <c:order val="8"/>
                <c:tx>
                  <c:v>msavi_krit_max</c:v>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B-AAD3-496A-88AB-2F5BE2EF2D27}"/>
                  </c:ext>
                </c:extLst>
              </c15:ser>
            </c15:filteredLineSeries>
            <c15:filteredLineSeries>
              <c15:ser>
                <c:idx val="25"/>
                <c:order val="9"/>
                <c:tx>
                  <c:v>msavi_blag_max</c:v>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C-AAD3-496A-88AB-2F5BE2EF2D27}"/>
                  </c:ext>
                </c:extLst>
              </c15:ser>
            </c15:filteredLineSeries>
            <c15:filteredLineSeries>
              <c15:ser>
                <c:idx val="26"/>
                <c:order val="10"/>
                <c:tx>
                  <c:v>mtvi_krit_max</c:v>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D-AAD3-496A-88AB-2F5BE2EF2D27}"/>
                  </c:ext>
                </c:extLst>
              </c15:ser>
            </c15:filteredLineSeries>
            <c15:filteredLineSeries>
              <c15:ser>
                <c:idx val="27"/>
                <c:order val="11"/>
                <c:tx>
                  <c:v>mtvi_blag_max</c:v>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0E-AAD3-496A-88AB-2F5BE2EF2D27}"/>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0F-AAD3-496A-88AB-2F5BE2EF2D27}"/>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0-AAD3-496A-88AB-2F5BE2EF2D27}"/>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AAD3-496A-88AB-2F5BE2EF2D27}"/>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AAD3-496A-88AB-2F5BE2EF2D27}"/>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AAD3-496A-88AB-2F5BE2EF2D27}"/>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AAD3-496A-88AB-2F5BE2EF2D27}"/>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AAD3-496A-88AB-2F5BE2EF2D27}"/>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AAD3-496A-88AB-2F5BE2EF2D27}"/>
                  </c:ext>
                </c:extLst>
              </c15:ser>
            </c15:filteredLineSeries>
            <c15:filteredLineSeries>
              <c15:ser>
                <c:idx val="38"/>
                <c:order val="22"/>
                <c:tx>
                  <c:v>gemi_krit_mean</c:v>
                </c:tx>
                <c:spPr>
                  <a:ln w="28575" cap="rnd">
                    <a:solidFill>
                      <a:schemeClr val="accent3">
                        <a:lumMod val="70000"/>
                        <a:lumOff val="30000"/>
                      </a:schemeClr>
                    </a:solidFill>
                    <a:round/>
                  </a:ln>
                  <a:effectLst/>
                </c:spPr>
                <c:marker>
                  <c:symbol val="circle"/>
                  <c:size val="5"/>
                  <c:spPr>
                    <a:solidFill>
                      <a:schemeClr val="accent3">
                        <a:lumMod val="70000"/>
                        <a:lumOff val="30000"/>
                      </a:schemeClr>
                    </a:solidFill>
                    <a:ln w="9525">
                      <a:solidFill>
                        <a:schemeClr val="accent3">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7-AAD3-496A-88AB-2F5BE2EF2D27}"/>
                  </c:ext>
                </c:extLst>
              </c15:ser>
            </c15:filteredLineSeries>
            <c15:filteredLineSeries>
              <c15:ser>
                <c:idx val="39"/>
                <c:order val="23"/>
                <c:tx>
                  <c:v>gemi_blag_mean</c:v>
                </c:tx>
                <c:spPr>
                  <a:ln w="28575" cap="rnd">
                    <a:solidFill>
                      <a:schemeClr val="accent4">
                        <a:lumMod val="70000"/>
                        <a:lumOff val="30000"/>
                      </a:schemeClr>
                    </a:solidFill>
                    <a:round/>
                  </a:ln>
                  <a:effectLst/>
                </c:spPr>
                <c:marker>
                  <c:symbol val="circle"/>
                  <c:size val="5"/>
                  <c:spPr>
                    <a:solidFill>
                      <a:schemeClr val="accent4">
                        <a:lumMod val="70000"/>
                        <a:lumOff val="30000"/>
                      </a:schemeClr>
                    </a:solidFill>
                    <a:ln w="9525">
                      <a:solidFill>
                        <a:schemeClr val="accent4">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8-AAD3-496A-88AB-2F5BE2EF2D27}"/>
                  </c:ext>
                </c:extLst>
              </c15:ser>
            </c15:filteredLineSeries>
            <c15:filteredLineSeries>
              <c15:ser>
                <c:idx val="40"/>
                <c:order val="24"/>
                <c:tx>
                  <c:v>ipvi_krit_mean</c:v>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9-AAD3-496A-88AB-2F5BE2EF2D27}"/>
                  </c:ext>
                </c:extLst>
              </c15:ser>
            </c15:filteredLineSeries>
            <c15:filteredLineSeries>
              <c15:ser>
                <c:idx val="41"/>
                <c:order val="25"/>
                <c:tx>
                  <c:v>ipvi_blag_mean</c:v>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A-AAD3-496A-88AB-2F5BE2EF2D27}"/>
                  </c:ext>
                </c:extLst>
              </c15:ser>
            </c15:filteredLineSeries>
            <c15:filteredLineSeries>
              <c15:ser>
                <c:idx val="42"/>
                <c:order val="26"/>
                <c:tx>
                  <c:v>msavi_krit_mean</c:v>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B-AAD3-496A-88AB-2F5BE2EF2D27}"/>
                  </c:ext>
                </c:extLst>
              </c15:ser>
            </c15:filteredLineSeries>
            <c15:filteredLineSeries>
              <c15:ser>
                <c:idx val="43"/>
                <c:order val="27"/>
                <c:tx>
                  <c:v>msavi_blag_mean</c:v>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C-AAD3-496A-88AB-2F5BE2EF2D27}"/>
                  </c:ext>
                </c:extLst>
              </c15:ser>
            </c15:filteredLineSeries>
            <c15:filteredLineSeries>
              <c15:ser>
                <c:idx val="44"/>
                <c:order val="28"/>
                <c:tx>
                  <c:v>mtvi_krit_mean</c:v>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D-AAD3-496A-88AB-2F5BE2EF2D27}"/>
                  </c:ext>
                </c:extLst>
              </c15:ser>
            </c15:filteredLineSeries>
            <c15:filteredLineSeries>
              <c15:ser>
                <c:idx val="45"/>
                <c:order val="29"/>
                <c:tx>
                  <c:v>mtvi_blag_mean</c:v>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1E-AAD3-496A-88AB-2F5BE2EF2D27}"/>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1F-AAD3-496A-88AB-2F5BE2EF2D27}"/>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0-AAD3-496A-88AB-2F5BE2EF2D27}"/>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AAD3-496A-88AB-2F5BE2EF2D27}"/>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AAD3-496A-88AB-2F5BE2EF2D27}"/>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AAD3-496A-88AB-2F5BE2EF2D27}"/>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AAD3-496A-88AB-2F5BE2EF2D27}"/>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AAD3-496A-88AB-2F5BE2EF2D27}"/>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AAD3-496A-88AB-2F5BE2EF2D27}"/>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8"/>
          <c:min val="0.1"/>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785558272345835"/>
              <c:y val="0.1269124058660325"/>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2770256336878256"/>
          <c:y val="3.9269331539958728E-2"/>
          <c:w val="0.16617396903420209"/>
          <c:h val="0.919439425006475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5907102606295009"/>
          <c:h val="0.83418321135550755"/>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E2B8-410C-85C6-FE5E12671C62}"/>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E2B8-410C-85C6-FE5E12671C62}"/>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E2B8-410C-85C6-FE5E12671C62}"/>
            </c:ext>
          </c:extLst>
        </c:ser>
        <c:dLbls>
          <c:showLegendKey val="0"/>
          <c:showVal val="0"/>
          <c:showCatName val="0"/>
          <c:showSerName val="0"/>
          <c:showPercent val="0"/>
          <c:showBubbleSize val="0"/>
        </c:dLbls>
        <c:gapWidth val="150"/>
        <c:axId val="597819496"/>
        <c:axId val="597821456"/>
        <c:extLst/>
      </c:barChart>
      <c:lineChart>
        <c:grouping val="standard"/>
        <c:varyColors val="0"/>
        <c:ser>
          <c:idx val="20"/>
          <c:order val="4"/>
          <c:tx>
            <c:v>gemi_критический_максимальный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Лист14!$G$39:$G$65</c:f>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E2B8-410C-85C6-FE5E12671C62}"/>
            </c:ext>
          </c:extLst>
        </c:ser>
        <c:ser>
          <c:idx val="21"/>
          <c:order val="5"/>
          <c:tx>
            <c:v>gemi_благоприятный_максимальный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Лист14!$F$3:$F$29</c:f>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E2B8-410C-85C6-FE5E12671C62}"/>
            </c:ext>
          </c:extLst>
        </c:ser>
        <c:ser>
          <c:idx val="38"/>
          <c:order val="22"/>
          <c:tx>
            <c:v>gemi_критический_усредненный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Лист14!$F$39:$F$65</c:f>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E2B8-410C-85C6-FE5E12671C62}"/>
            </c:ext>
          </c:extLst>
        </c:ser>
        <c:ser>
          <c:idx val="39"/>
          <c:order val="23"/>
          <c:tx>
            <c:v>gemi_благоприятный_усредненный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Лист14!$E$3:$E$29</c:f>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E2B8-410C-85C6-FE5E12671C62}"/>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E2B8-410C-85C6-FE5E12671C62}"/>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E2B8-410C-85C6-FE5E12671C62}"/>
                  </c:ext>
                </c:extLst>
              </c15:ser>
            </c15:filteredLineSeries>
            <c15:filteredLineSeries>
              <c15:ser>
                <c:idx val="22"/>
                <c:order val="6"/>
                <c:tx>
                  <c:v>ipvi_krit_max</c:v>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Лист14!$D$39:$D$65</c15:sqref>
                        </c15:formulaRef>
                      </c:ext>
                    </c:extLst>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numRef>
                </c:val>
                <c:smooth val="0"/>
                <c:extLst xmlns:c15="http://schemas.microsoft.com/office/drawing/2012/chart">
                  <c:ext xmlns:c16="http://schemas.microsoft.com/office/drawing/2014/chart" uri="{C3380CC4-5D6E-409C-BE32-E72D297353CC}">
                    <c16:uniqueId val="{00000009-E2B8-410C-85C6-FE5E12671C62}"/>
                  </c:ext>
                </c:extLst>
              </c15:ser>
            </c15:filteredLineSeries>
            <c15:filteredLineSeries>
              <c15:ser>
                <c:idx val="23"/>
                <c:order val="7"/>
                <c:tx>
                  <c:v>ipvi_blag_max</c:v>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Лист14!$I$3:$I$29</c15:sqref>
                        </c15:formulaRef>
                      </c:ext>
                    </c:extLst>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numRef>
                </c:val>
                <c:smooth val="0"/>
                <c:extLst xmlns:c15="http://schemas.microsoft.com/office/drawing/2012/chart">
                  <c:ext xmlns:c16="http://schemas.microsoft.com/office/drawing/2014/chart" uri="{C3380CC4-5D6E-409C-BE32-E72D297353CC}">
                    <c16:uniqueId val="{0000000A-E2B8-410C-85C6-FE5E12671C62}"/>
                  </c:ext>
                </c:extLst>
              </c15:ser>
            </c15:filteredLineSeries>
            <c15:filteredLineSeries>
              <c15:ser>
                <c:idx val="24"/>
                <c:order val="8"/>
                <c:tx>
                  <c:v>msavi_krit_max</c:v>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B-E2B8-410C-85C6-FE5E12671C62}"/>
                  </c:ext>
                </c:extLst>
              </c15:ser>
            </c15:filteredLineSeries>
            <c15:filteredLineSeries>
              <c15:ser>
                <c:idx val="25"/>
                <c:order val="9"/>
                <c:tx>
                  <c:v>msavi_blag_max</c:v>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C-E2B8-410C-85C6-FE5E12671C62}"/>
                  </c:ext>
                </c:extLst>
              </c15:ser>
            </c15:filteredLineSeries>
            <c15:filteredLineSeries>
              <c15:ser>
                <c:idx val="26"/>
                <c:order val="10"/>
                <c:tx>
                  <c:v>mtvi_krit_max</c:v>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D-E2B8-410C-85C6-FE5E12671C62}"/>
                  </c:ext>
                </c:extLst>
              </c15:ser>
            </c15:filteredLineSeries>
            <c15:filteredLineSeries>
              <c15:ser>
                <c:idx val="27"/>
                <c:order val="11"/>
                <c:tx>
                  <c:v>mtvi_blag_max</c:v>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0E-E2B8-410C-85C6-FE5E12671C62}"/>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0F-E2B8-410C-85C6-FE5E12671C62}"/>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0-E2B8-410C-85C6-FE5E12671C62}"/>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E2B8-410C-85C6-FE5E12671C62}"/>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E2B8-410C-85C6-FE5E12671C62}"/>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E2B8-410C-85C6-FE5E12671C62}"/>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E2B8-410C-85C6-FE5E12671C62}"/>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E2B8-410C-85C6-FE5E12671C62}"/>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E2B8-410C-85C6-FE5E12671C62}"/>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E2B8-410C-85C6-FE5E12671C62}"/>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E2B8-410C-85C6-FE5E12671C62}"/>
                  </c:ext>
                </c:extLst>
              </c15:ser>
            </c15:filteredLineSeries>
            <c15:filteredLineSeries>
              <c15:ser>
                <c:idx val="40"/>
                <c:order val="24"/>
                <c:tx>
                  <c:v>ipvi_krit_mean</c:v>
                </c:tx>
                <c:spPr>
                  <a:ln w="28575"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accent5">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Лист14!$C$39:$C$65</c15:sqref>
                        </c15:formulaRef>
                      </c:ext>
                    </c:extLst>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numRef>
                </c:val>
                <c:smooth val="0"/>
                <c:extLst xmlns:c15="http://schemas.microsoft.com/office/drawing/2012/chart">
                  <c:ext xmlns:c16="http://schemas.microsoft.com/office/drawing/2014/chart" uri="{C3380CC4-5D6E-409C-BE32-E72D297353CC}">
                    <c16:uniqueId val="{00000019-E2B8-410C-85C6-FE5E12671C62}"/>
                  </c:ext>
                </c:extLst>
              </c15:ser>
            </c15:filteredLineSeries>
            <c15:filteredLineSeries>
              <c15:ser>
                <c:idx val="41"/>
                <c:order val="25"/>
                <c:tx>
                  <c:v>ipvi_blag_mean</c:v>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accent6">
                          <a:lumMod val="70000"/>
                          <a:lumOff val="3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Лист14!$H$3:$H$29</c15:sqref>
                        </c15:formulaRef>
                      </c:ext>
                    </c:extLst>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numRef>
                </c:val>
                <c:smooth val="0"/>
                <c:extLst xmlns:c15="http://schemas.microsoft.com/office/drawing/2012/chart">
                  <c:ext xmlns:c16="http://schemas.microsoft.com/office/drawing/2014/chart" uri="{C3380CC4-5D6E-409C-BE32-E72D297353CC}">
                    <c16:uniqueId val="{0000001A-E2B8-410C-85C6-FE5E12671C62}"/>
                  </c:ext>
                </c:extLst>
              </c15:ser>
            </c15:filteredLineSeries>
            <c15:filteredLineSeries>
              <c15:ser>
                <c:idx val="42"/>
                <c:order val="26"/>
                <c:tx>
                  <c:v>msavi_krit_mean</c:v>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B-E2B8-410C-85C6-FE5E12671C62}"/>
                  </c:ext>
                </c:extLst>
              </c15:ser>
            </c15:filteredLineSeries>
            <c15:filteredLineSeries>
              <c15:ser>
                <c:idx val="43"/>
                <c:order val="27"/>
                <c:tx>
                  <c:v>msavi_blag_mean</c:v>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C-E2B8-410C-85C6-FE5E12671C62}"/>
                  </c:ext>
                </c:extLst>
              </c15:ser>
            </c15:filteredLineSeries>
            <c15:filteredLineSeries>
              <c15:ser>
                <c:idx val="44"/>
                <c:order val="28"/>
                <c:tx>
                  <c:v>mtvi_krit_mean</c:v>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D-E2B8-410C-85C6-FE5E12671C62}"/>
                  </c:ext>
                </c:extLst>
              </c15:ser>
            </c15:filteredLineSeries>
            <c15:filteredLineSeries>
              <c15:ser>
                <c:idx val="45"/>
                <c:order val="29"/>
                <c:tx>
                  <c:v>mtvi_blag_mean</c:v>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1E-E2B8-410C-85C6-FE5E12671C62}"/>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1F-E2B8-410C-85C6-FE5E12671C62}"/>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0-E2B8-410C-85C6-FE5E12671C62}"/>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E2B8-410C-85C6-FE5E12671C62}"/>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E2B8-410C-85C6-FE5E12671C62}"/>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E2B8-410C-85C6-FE5E12671C62}"/>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E2B8-410C-85C6-FE5E12671C62}"/>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E2B8-410C-85C6-FE5E12671C62}"/>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E2B8-410C-85C6-FE5E12671C62}"/>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0.8"/>
          <c:min val="0.2"/>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GEMI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7289032350378972"/>
              <c:y val="0.20344248530646517"/>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solidFill>
            <a:schemeClr val="tx1"/>
          </a:solidFill>
        </a:ln>
        <a:effectLst/>
      </c:spPr>
    </c:plotArea>
    <c:legend>
      <c:legendPos val="r"/>
      <c:layout>
        <c:manualLayout>
          <c:xMode val="edge"/>
          <c:yMode val="edge"/>
          <c:x val="0.83197843134442895"/>
          <c:y val="3.9269331539958728E-2"/>
          <c:w val="0.16189822359386394"/>
          <c:h val="0.914058192348122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72481290919439E-2"/>
          <c:y val="4.2539331172890882E-2"/>
          <c:w val="0.67403628528261872"/>
          <c:h val="0.82845223692126646"/>
        </c:manualLayout>
      </c:layout>
      <c:barChart>
        <c:barDir val="col"/>
        <c:grouping val="clustered"/>
        <c:varyColors val="0"/>
        <c:ser>
          <c:idx val="12"/>
          <c:order val="0"/>
          <c:tx>
            <c:v>Урожайность</c:v>
          </c:tx>
          <c:spPr>
            <a:solidFill>
              <a:schemeClr val="accent3"/>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hlopok!$AJ$5:$AJ$31</c:f>
              <c:numCache>
                <c:formatCode>General</c:formatCode>
                <c:ptCount val="27"/>
                <c:pt idx="0">
                  <c:v>28.7</c:v>
                </c:pt>
                <c:pt idx="3">
                  <c:v>25.1</c:v>
                </c:pt>
                <c:pt idx="6">
                  <c:v>27.8</c:v>
                </c:pt>
                <c:pt idx="9">
                  <c:v>26.2</c:v>
                </c:pt>
                <c:pt idx="12">
                  <c:v>24.4</c:v>
                </c:pt>
                <c:pt idx="15">
                  <c:v>25.9</c:v>
                </c:pt>
                <c:pt idx="18">
                  <c:v>26.2</c:v>
                </c:pt>
                <c:pt idx="21">
                  <c:v>25.9</c:v>
                </c:pt>
                <c:pt idx="24">
                  <c:v>26.4</c:v>
                </c:pt>
              </c:numCache>
            </c:numRef>
          </c:val>
          <c:extLst>
            <c:ext xmlns:c16="http://schemas.microsoft.com/office/drawing/2014/chart" uri="{C3380CC4-5D6E-409C-BE32-E72D297353CC}">
              <c16:uniqueId val="{00000000-6712-4F0F-85B6-B9D52FC17A7F}"/>
            </c:ext>
          </c:extLst>
        </c:ser>
        <c:ser>
          <c:idx val="13"/>
          <c:order val="1"/>
          <c:tx>
            <c:v>Осадки</c:v>
          </c:tx>
          <c:spPr>
            <a:solidFill>
              <a:schemeClr val="tx2">
                <a:lumMod val="40000"/>
                <a:lumOff val="60000"/>
              </a:schemeClr>
            </a:solidFill>
            <a:ln>
              <a:solidFill>
                <a:schemeClr val="tx1"/>
              </a:solidFill>
            </a:ln>
            <a:effectLst/>
          </c:spPr>
          <c:invertIfNegative val="0"/>
          <c:cat>
            <c:numRef>
              <c:f>Лист14!$A$39:$A$65</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hlopok!$AK$5:$AK$31</c:f>
              <c:numCache>
                <c:formatCode>General</c:formatCode>
                <c:ptCount val="27"/>
                <c:pt idx="0">
                  <c:v>58.5</c:v>
                </c:pt>
                <c:pt idx="3">
                  <c:v>48.6</c:v>
                </c:pt>
                <c:pt idx="6">
                  <c:v>28.7</c:v>
                </c:pt>
                <c:pt idx="9">
                  <c:v>79</c:v>
                </c:pt>
                <c:pt idx="12">
                  <c:v>70.099999999999994</c:v>
                </c:pt>
                <c:pt idx="15">
                  <c:v>59</c:v>
                </c:pt>
                <c:pt idx="18">
                  <c:v>149</c:v>
                </c:pt>
                <c:pt idx="21">
                  <c:v>138.6</c:v>
                </c:pt>
                <c:pt idx="24">
                  <c:v>52.4</c:v>
                </c:pt>
              </c:numCache>
              <c:extLst xmlns:c15="http://schemas.microsoft.com/office/drawing/2012/chart"/>
            </c:numRef>
          </c:val>
          <c:extLst xmlns:c15="http://schemas.microsoft.com/office/drawing/2012/chart">
            <c:ext xmlns:c16="http://schemas.microsoft.com/office/drawing/2014/chart" uri="{C3380CC4-5D6E-409C-BE32-E72D297353CC}">
              <c16:uniqueId val="{00000001-6712-4F0F-85B6-B9D52FC17A7F}"/>
            </c:ext>
          </c:extLst>
        </c:ser>
        <c:ser>
          <c:idx val="0"/>
          <c:order val="38"/>
          <c:tx>
            <c:v>температура воздуха</c:v>
          </c:tx>
          <c:spPr>
            <a:solidFill>
              <a:srgbClr val="FF0000"/>
            </a:solidFill>
            <a:ln>
              <a:solidFill>
                <a:schemeClr val="tx1"/>
              </a:solidFill>
            </a:ln>
            <a:effectLst/>
          </c:spPr>
          <c:invertIfNegative val="0"/>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f>hlopok!$AM$5:$AM$31</c:f>
              <c:numCache>
                <c:formatCode>General</c:formatCode>
                <c:ptCount val="27"/>
                <c:pt idx="0">
                  <c:v>24.779999999999998</c:v>
                </c:pt>
                <c:pt idx="3">
                  <c:v>24.84</c:v>
                </c:pt>
                <c:pt idx="6">
                  <c:v>25.119999999999997</c:v>
                </c:pt>
                <c:pt idx="9">
                  <c:v>25.58</c:v>
                </c:pt>
                <c:pt idx="12">
                  <c:v>25.1</c:v>
                </c:pt>
                <c:pt idx="15">
                  <c:v>24.4</c:v>
                </c:pt>
                <c:pt idx="18">
                  <c:v>24.74</c:v>
                </c:pt>
                <c:pt idx="21">
                  <c:v>24.24</c:v>
                </c:pt>
                <c:pt idx="24">
                  <c:v>25.859999999999996</c:v>
                </c:pt>
              </c:numCache>
            </c:numRef>
          </c:val>
          <c:extLst>
            <c:ext xmlns:c16="http://schemas.microsoft.com/office/drawing/2014/chart" uri="{C3380CC4-5D6E-409C-BE32-E72D297353CC}">
              <c16:uniqueId val="{00000002-6712-4F0F-85B6-B9D52FC17A7F}"/>
            </c:ext>
          </c:extLst>
        </c:ser>
        <c:dLbls>
          <c:showLegendKey val="0"/>
          <c:showVal val="0"/>
          <c:showCatName val="0"/>
          <c:showSerName val="0"/>
          <c:showPercent val="0"/>
          <c:showBubbleSize val="0"/>
        </c:dLbls>
        <c:gapWidth val="150"/>
        <c:axId val="597819496"/>
        <c:axId val="597821456"/>
        <c:extLst/>
      </c:barChart>
      <c:lineChart>
        <c:grouping val="standard"/>
        <c:varyColors val="0"/>
        <c:ser>
          <c:idx val="22"/>
          <c:order val="6"/>
          <c:tx>
            <c:v>ipvi_критический_максимальный</c:v>
          </c:tx>
          <c:spPr>
            <a:ln w="25400" cap="rnd">
              <a:solidFill>
                <a:srgbClr val="FF0000"/>
              </a:solidFill>
              <a:round/>
            </a:ln>
            <a:effectLst/>
          </c:spPr>
          <c:marker>
            <c:symbol val="circle"/>
            <c:size val="5"/>
            <c:spPr>
              <a:solidFill>
                <a:srgbClr val="000000"/>
              </a:solidFill>
              <a:ln w="9525">
                <a:solidFill>
                  <a:srgbClr val="00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Лист14!$D$39:$D$65</c:f>
              <c:numCache>
                <c:formatCode>0.00</c:formatCode>
                <c:ptCount val="27"/>
                <c:pt idx="0">
                  <c:v>0.89905199999999996</c:v>
                </c:pt>
                <c:pt idx="1">
                  <c:v>0.89759199999999995</c:v>
                </c:pt>
                <c:pt idx="2">
                  <c:v>0.73859900000000001</c:v>
                </c:pt>
                <c:pt idx="3">
                  <c:v>0.84972099999999995</c:v>
                </c:pt>
                <c:pt idx="4">
                  <c:v>0.89198999999999995</c:v>
                </c:pt>
                <c:pt idx="5">
                  <c:v>0.80120000000000002</c:v>
                </c:pt>
                <c:pt idx="6">
                  <c:v>0.87322100000000002</c:v>
                </c:pt>
                <c:pt idx="7">
                  <c:v>0.90577399999999997</c:v>
                </c:pt>
                <c:pt idx="8">
                  <c:v>0.85739799999999999</c:v>
                </c:pt>
                <c:pt idx="9">
                  <c:v>0.86251800000000001</c:v>
                </c:pt>
                <c:pt idx="10">
                  <c:v>0.86640099999999998</c:v>
                </c:pt>
                <c:pt idx="11">
                  <c:v>0.84689099999999995</c:v>
                </c:pt>
                <c:pt idx="12">
                  <c:v>0.89822999999999997</c:v>
                </c:pt>
                <c:pt idx="13">
                  <c:v>0.88522299999999998</c:v>
                </c:pt>
                <c:pt idx="14">
                  <c:v>0.86987499999999995</c:v>
                </c:pt>
                <c:pt idx="15">
                  <c:v>0.88577600000000001</c:v>
                </c:pt>
                <c:pt idx="16">
                  <c:v>0.86661500000000002</c:v>
                </c:pt>
                <c:pt idx="17">
                  <c:v>0.84919800000000001</c:v>
                </c:pt>
                <c:pt idx="18">
                  <c:v>0.86843199999999998</c:v>
                </c:pt>
                <c:pt idx="19">
                  <c:v>0.90514300000000003</c:v>
                </c:pt>
                <c:pt idx="20">
                  <c:v>0.78899699999999995</c:v>
                </c:pt>
                <c:pt idx="21">
                  <c:v>0.88685400000000003</c:v>
                </c:pt>
                <c:pt idx="22">
                  <c:v>0.90624199999999999</c:v>
                </c:pt>
                <c:pt idx="23">
                  <c:v>0.84479000000000004</c:v>
                </c:pt>
                <c:pt idx="24">
                  <c:v>0.89099700000000004</c:v>
                </c:pt>
                <c:pt idx="25">
                  <c:v>0.88066999999999995</c:v>
                </c:pt>
                <c:pt idx="26">
                  <c:v>0.86338300000000001</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3-6712-4F0F-85B6-B9D52FC17A7F}"/>
            </c:ext>
          </c:extLst>
        </c:ser>
        <c:ser>
          <c:idx val="23"/>
          <c:order val="7"/>
          <c:tx>
            <c:v>ipvi_благоприятный_максимальный</c:v>
          </c:tx>
          <c:spPr>
            <a:ln w="25400" cap="rnd">
              <a:solidFill>
                <a:srgbClr val="00B050"/>
              </a:solidFill>
              <a:round/>
            </a:ln>
            <a:effectLst/>
          </c:spPr>
          <c:marker>
            <c:symbol val="circle"/>
            <c:size val="5"/>
            <c:spPr>
              <a:solidFill>
                <a:schemeClr val="tx1"/>
              </a:solidFill>
              <a:ln w="9525">
                <a:solidFill>
                  <a:schemeClr val="tx1"/>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Лист14!$I$3:$I$29</c:f>
              <c:numCache>
                <c:formatCode>General</c:formatCode>
                <c:ptCount val="27"/>
                <c:pt idx="0">
                  <c:v>0.91417499999999996</c:v>
                </c:pt>
                <c:pt idx="1">
                  <c:v>0.89980199999999999</c:v>
                </c:pt>
                <c:pt idx="2">
                  <c:v>0.77353300000000003</c:v>
                </c:pt>
                <c:pt idx="3">
                  <c:v>0.887907</c:v>
                </c:pt>
                <c:pt idx="4">
                  <c:v>0.89405599999999996</c:v>
                </c:pt>
                <c:pt idx="5">
                  <c:v>0.80079900000000004</c:v>
                </c:pt>
                <c:pt idx="6">
                  <c:v>0.86796799999999996</c:v>
                </c:pt>
                <c:pt idx="7">
                  <c:v>0.909748</c:v>
                </c:pt>
                <c:pt idx="8">
                  <c:v>0.88240200000000002</c:v>
                </c:pt>
                <c:pt idx="9">
                  <c:v>0.85838599999999998</c:v>
                </c:pt>
                <c:pt idx="10">
                  <c:v>0.88522800000000001</c:v>
                </c:pt>
                <c:pt idx="11">
                  <c:v>0.86649600000000004</c:v>
                </c:pt>
                <c:pt idx="12">
                  <c:v>0.91882900000000001</c:v>
                </c:pt>
                <c:pt idx="13">
                  <c:v>0.90525199999999995</c:v>
                </c:pt>
                <c:pt idx="14">
                  <c:v>0.89310900000000004</c:v>
                </c:pt>
                <c:pt idx="15">
                  <c:v>0.92518800000000001</c:v>
                </c:pt>
                <c:pt idx="16">
                  <c:v>0.879216</c:v>
                </c:pt>
                <c:pt idx="17">
                  <c:v>0.89340600000000003</c:v>
                </c:pt>
                <c:pt idx="18">
                  <c:v>0.90139800000000003</c:v>
                </c:pt>
                <c:pt idx="19">
                  <c:v>0.90054299999999998</c:v>
                </c:pt>
                <c:pt idx="20">
                  <c:v>0.88523099999999999</c:v>
                </c:pt>
                <c:pt idx="21">
                  <c:v>0.89334999999999998</c:v>
                </c:pt>
                <c:pt idx="22">
                  <c:v>0.911551</c:v>
                </c:pt>
                <c:pt idx="23">
                  <c:v>0.75931800000000005</c:v>
                </c:pt>
                <c:pt idx="24">
                  <c:v>0.92241399999999996</c:v>
                </c:pt>
                <c:pt idx="25">
                  <c:v>0.87386799999999998</c:v>
                </c:pt>
                <c:pt idx="26">
                  <c:v>0.90408599999999995</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4-6712-4F0F-85B6-B9D52FC17A7F}"/>
            </c:ext>
          </c:extLst>
        </c:ser>
        <c:ser>
          <c:idx val="40"/>
          <c:order val="24"/>
          <c:tx>
            <c:v>ipvi_критический_усредненный</c:v>
          </c:tx>
          <c:spPr>
            <a:ln w="25400" cap="rnd">
              <a:solidFill>
                <a:srgbClr val="FF0000"/>
              </a:solidFill>
              <a:round/>
            </a:ln>
            <a:effectLst/>
          </c:spPr>
          <c:marker>
            <c:symbol val="circle"/>
            <c:size val="5"/>
            <c:spPr>
              <a:solidFill>
                <a:srgbClr val="FF0000"/>
              </a:solidFill>
              <a:ln w="9525">
                <a:solidFill>
                  <a:srgbClr val="FF000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Лист14!$C$39:$C$65</c:f>
              <c:numCache>
                <c:formatCode>0.00</c:formatCode>
                <c:ptCount val="27"/>
                <c:pt idx="0">
                  <c:v>0.60128422388059688</c:v>
                </c:pt>
                <c:pt idx="1">
                  <c:v>0.73408405970149238</c:v>
                </c:pt>
                <c:pt idx="2">
                  <c:v>0.58573268656716415</c:v>
                </c:pt>
                <c:pt idx="3">
                  <c:v>0.59395283582089542</c:v>
                </c:pt>
                <c:pt idx="4">
                  <c:v>0.72456332835820914</c:v>
                </c:pt>
                <c:pt idx="5">
                  <c:v>0.62342480597014927</c:v>
                </c:pt>
                <c:pt idx="6">
                  <c:v>0.56987131343283581</c:v>
                </c:pt>
                <c:pt idx="7">
                  <c:v>0.73751717910447767</c:v>
                </c:pt>
                <c:pt idx="8">
                  <c:v>0.71657419402985079</c:v>
                </c:pt>
                <c:pt idx="9">
                  <c:v>0.57766625373134306</c:v>
                </c:pt>
                <c:pt idx="10">
                  <c:v>0.66356020895522383</c:v>
                </c:pt>
                <c:pt idx="11">
                  <c:v>0.70571071641791028</c:v>
                </c:pt>
                <c:pt idx="12">
                  <c:v>0.58743716417910441</c:v>
                </c:pt>
                <c:pt idx="13">
                  <c:v>0.71123489552238828</c:v>
                </c:pt>
                <c:pt idx="14">
                  <c:v>0.72090431343283601</c:v>
                </c:pt>
                <c:pt idx="15">
                  <c:v>0.58000055223880598</c:v>
                </c:pt>
                <c:pt idx="16">
                  <c:v>0.69691159701492555</c:v>
                </c:pt>
                <c:pt idx="17">
                  <c:v>0.68813820895522415</c:v>
                </c:pt>
                <c:pt idx="18">
                  <c:v>0.60255750746268666</c:v>
                </c:pt>
                <c:pt idx="19">
                  <c:v>0.71057456716417899</c:v>
                </c:pt>
                <c:pt idx="20">
                  <c:v>0.65810305970149285</c:v>
                </c:pt>
                <c:pt idx="21">
                  <c:v>0.58194988059701469</c:v>
                </c:pt>
                <c:pt idx="22">
                  <c:v>0.7525309552238808</c:v>
                </c:pt>
                <c:pt idx="23">
                  <c:v>0.6294950746268656</c:v>
                </c:pt>
                <c:pt idx="24">
                  <c:v>0.56719135820895517</c:v>
                </c:pt>
                <c:pt idx="25">
                  <c:v>0.74932691044776123</c:v>
                </c:pt>
                <c:pt idx="26">
                  <c:v>0.7219634179104476</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5-6712-4F0F-85B6-B9D52FC17A7F}"/>
            </c:ext>
          </c:extLst>
        </c:ser>
        <c:ser>
          <c:idx val="41"/>
          <c:order val="25"/>
          <c:tx>
            <c:v>ipvi_благоприятный_усредненный</c:v>
          </c:tx>
          <c:spPr>
            <a:ln w="25400" cap="rnd">
              <a:solidFill>
                <a:srgbClr val="00B050"/>
              </a:solidFill>
              <a:round/>
            </a:ln>
            <a:effectLst/>
          </c:spPr>
          <c:marker>
            <c:symbol val="circle"/>
            <c:size val="5"/>
            <c:spPr>
              <a:solidFill>
                <a:srgbClr val="00B050"/>
              </a:solidFill>
              <a:ln w="9525">
                <a:solidFill>
                  <a:srgbClr val="00B050"/>
                </a:solidFill>
              </a:ln>
              <a:effectLst/>
            </c:spPr>
          </c:marker>
          <c:cat>
            <c:numRef>
              <c:f>hlopok!$A$5:$A$31</c:f>
              <c:numCache>
                <c:formatCode>General</c:formatCode>
                <c:ptCount val="27"/>
                <c:pt idx="0">
                  <c:v>2013</c:v>
                </c:pt>
                <c:pt idx="3">
                  <c:v>2014</c:v>
                </c:pt>
                <c:pt idx="6">
                  <c:v>2015</c:v>
                </c:pt>
                <c:pt idx="9">
                  <c:v>2016</c:v>
                </c:pt>
                <c:pt idx="12">
                  <c:v>2017</c:v>
                </c:pt>
                <c:pt idx="15">
                  <c:v>2018</c:v>
                </c:pt>
                <c:pt idx="18">
                  <c:v>2019</c:v>
                </c:pt>
                <c:pt idx="21">
                  <c:v>2020</c:v>
                </c:pt>
                <c:pt idx="24">
                  <c:v>2021</c:v>
                </c:pt>
              </c:numCache>
              <c:extLst xmlns:c15="http://schemas.microsoft.com/office/drawing/2012/chart"/>
            </c:numRef>
          </c:cat>
          <c:val>
            <c:numRef>
              <c:f>Лист14!$H$3:$H$29</c:f>
              <c:numCache>
                <c:formatCode>General</c:formatCode>
                <c:ptCount val="27"/>
                <c:pt idx="0">
                  <c:v>0.59710388571428563</c:v>
                </c:pt>
                <c:pt idx="1">
                  <c:v>0.75453250000000016</c:v>
                </c:pt>
                <c:pt idx="2">
                  <c:v>0.59385229999999989</c:v>
                </c:pt>
                <c:pt idx="3">
                  <c:v>0.60800672857142857</c:v>
                </c:pt>
                <c:pt idx="4">
                  <c:v>0.73781992857142875</c:v>
                </c:pt>
                <c:pt idx="5">
                  <c:v>0.61814732857142851</c:v>
                </c:pt>
                <c:pt idx="6">
                  <c:v>0.56839752857142867</c:v>
                </c:pt>
                <c:pt idx="7">
                  <c:v>0.74026697142857112</c:v>
                </c:pt>
                <c:pt idx="8">
                  <c:v>0.70854711428571437</c:v>
                </c:pt>
                <c:pt idx="9">
                  <c:v>0.59524852857142863</c:v>
                </c:pt>
                <c:pt idx="10">
                  <c:v>0.6860101571428574</c:v>
                </c:pt>
                <c:pt idx="11">
                  <c:v>0.71197279999999985</c:v>
                </c:pt>
                <c:pt idx="12">
                  <c:v>0.60145190000000004</c:v>
                </c:pt>
                <c:pt idx="13">
                  <c:v>0.74280078571428576</c:v>
                </c:pt>
                <c:pt idx="14">
                  <c:v>0.7260868285714287</c:v>
                </c:pt>
                <c:pt idx="15">
                  <c:v>0.60774247142857141</c:v>
                </c:pt>
                <c:pt idx="16">
                  <c:v>0.72449301428571455</c:v>
                </c:pt>
                <c:pt idx="17">
                  <c:v>0.71913008571428561</c:v>
                </c:pt>
                <c:pt idx="18">
                  <c:v>0.60757324285714309</c:v>
                </c:pt>
                <c:pt idx="19">
                  <c:v>0.73656601428571433</c:v>
                </c:pt>
                <c:pt idx="20">
                  <c:v>0.67239325714285714</c:v>
                </c:pt>
                <c:pt idx="21">
                  <c:v>0.62910711428571464</c:v>
                </c:pt>
                <c:pt idx="22">
                  <c:v>0.73967694285714281</c:v>
                </c:pt>
                <c:pt idx="23">
                  <c:v>0.62269275714285721</c:v>
                </c:pt>
                <c:pt idx="24">
                  <c:v>0.60088598571428575</c:v>
                </c:pt>
                <c:pt idx="25">
                  <c:v>0.73048175714285679</c:v>
                </c:pt>
                <c:pt idx="26">
                  <c:v>0.70617184285714296</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6-6712-4F0F-85B6-B9D52FC17A7F}"/>
            </c:ext>
          </c:extLst>
        </c:ser>
        <c:dLbls>
          <c:showLegendKey val="0"/>
          <c:showVal val="0"/>
          <c:showCatName val="0"/>
          <c:showSerName val="0"/>
          <c:showPercent val="0"/>
          <c:showBubbleSize val="0"/>
        </c:dLbls>
        <c:marker val="1"/>
        <c:smooth val="0"/>
        <c:axId val="597822240"/>
        <c:axId val="597818712"/>
        <c:extLst>
          <c:ext xmlns:c15="http://schemas.microsoft.com/office/drawing/2012/chart" uri="{02D57815-91ED-43cb-92C2-25804820EDAC}">
            <c15:filteredLineSeries>
              <c15:ser>
                <c:idx val="18"/>
                <c:order val="2"/>
                <c:tx>
                  <c:v>arvi_критический_максимальный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c:ex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c:ext uri="{02D57815-91ED-43cb-92C2-25804820EDAC}">
                        <c15:formulaRef>
                          <c15:sqref>Лист14!$P$39:$P$65</c15:sqref>
                        </c15:formulaRef>
                      </c:ext>
                    </c:extLst>
                    <c:numCache>
                      <c:formatCode>0.00</c:formatCode>
                      <c:ptCount val="27"/>
                      <c:pt idx="0">
                        <c:v>0.73593799999999998</c:v>
                      </c:pt>
                      <c:pt idx="1">
                        <c:v>0.71745599999999998</c:v>
                      </c:pt>
                      <c:pt idx="2">
                        <c:v>0.39772099999999999</c:v>
                      </c:pt>
                      <c:pt idx="3">
                        <c:v>0.64981599999999995</c:v>
                      </c:pt>
                      <c:pt idx="4">
                        <c:v>0.72051200000000004</c:v>
                      </c:pt>
                      <c:pt idx="5">
                        <c:v>0.53461099999999995</c:v>
                      </c:pt>
                      <c:pt idx="6">
                        <c:v>0.69117300000000004</c:v>
                      </c:pt>
                      <c:pt idx="7">
                        <c:v>0.75723200000000002</c:v>
                      </c:pt>
                      <c:pt idx="8">
                        <c:v>0.65464100000000003</c:v>
                      </c:pt>
                      <c:pt idx="9">
                        <c:v>0.66136799999999996</c:v>
                      </c:pt>
                      <c:pt idx="10">
                        <c:v>0.676616</c:v>
                      </c:pt>
                      <c:pt idx="11">
                        <c:v>0.62039800000000001</c:v>
                      </c:pt>
                      <c:pt idx="12">
                        <c:v>0.73738300000000001</c:v>
                      </c:pt>
                      <c:pt idx="13">
                        <c:v>0.71826000000000001</c:v>
                      </c:pt>
                      <c:pt idx="14">
                        <c:v>0.67470399999999997</c:v>
                      </c:pt>
                      <c:pt idx="15">
                        <c:v>0.71291199999999999</c:v>
                      </c:pt>
                      <c:pt idx="16">
                        <c:v>0.68724300000000005</c:v>
                      </c:pt>
                      <c:pt idx="17">
                        <c:v>0.63105900000000004</c:v>
                      </c:pt>
                      <c:pt idx="18">
                        <c:v>0.69014500000000001</c:v>
                      </c:pt>
                      <c:pt idx="19">
                        <c:v>0.75459900000000002</c:v>
                      </c:pt>
                      <c:pt idx="20">
                        <c:v>0.54476800000000003</c:v>
                      </c:pt>
                      <c:pt idx="21">
                        <c:v>0.716275</c:v>
                      </c:pt>
                      <c:pt idx="22">
                        <c:v>0.75570599999999999</c:v>
                      </c:pt>
                      <c:pt idx="23">
                        <c:v>0.61625200000000002</c:v>
                      </c:pt>
                      <c:pt idx="24">
                        <c:v>0.72794700000000001</c:v>
                      </c:pt>
                      <c:pt idx="25">
                        <c:v>0.70266600000000001</c:v>
                      </c:pt>
                      <c:pt idx="26">
                        <c:v>0.70266600000000001</c:v>
                      </c:pt>
                    </c:numCache>
                  </c:numRef>
                </c:val>
                <c:smooth val="0"/>
                <c:extLst>
                  <c:ext xmlns:c16="http://schemas.microsoft.com/office/drawing/2014/chart" uri="{C3380CC4-5D6E-409C-BE32-E72D297353CC}">
                    <c16:uniqueId val="{00000007-6712-4F0F-85B6-B9D52FC17A7F}"/>
                  </c:ext>
                </c:extLst>
              </c15:ser>
            </c15:filteredLineSeries>
            <c15:filteredLineSeries>
              <c15:ser>
                <c:idx val="19"/>
                <c:order val="3"/>
                <c:tx>
                  <c:v>arvi_благоприятный_максимальный</c:v>
                </c:tx>
                <c:spPr>
                  <a:ln w="28575" cap="rnd">
                    <a:solidFill>
                      <a:srgbClr val="00B050"/>
                    </a:solidFill>
                    <a:round/>
                  </a:ln>
                  <a:effectLst/>
                </c:spPr>
                <c:marker>
                  <c:symbol val="circle"/>
                  <c:size val="5"/>
                  <c:spPr>
                    <a:solidFill>
                      <a:schemeClr val="tx1"/>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Лист14!$C$3:$C$29</c15:sqref>
                        </c15:formulaRef>
                      </c:ext>
                    </c:extLst>
                    <c:numCache>
                      <c:formatCode>General</c:formatCode>
                      <c:ptCount val="27"/>
                      <c:pt idx="0">
                        <c:v>0.75454500000000002</c:v>
                      </c:pt>
                      <c:pt idx="1">
                        <c:v>0.746471</c:v>
                      </c:pt>
                      <c:pt idx="2">
                        <c:v>0.48773300000000003</c:v>
                      </c:pt>
                      <c:pt idx="3">
                        <c:v>0.71481899999999998</c:v>
                      </c:pt>
                      <c:pt idx="4">
                        <c:v>0.72473299999999996</c:v>
                      </c:pt>
                      <c:pt idx="5">
                        <c:v>0.52436000000000005</c:v>
                      </c:pt>
                      <c:pt idx="6">
                        <c:v>0.677902</c:v>
                      </c:pt>
                      <c:pt idx="7">
                        <c:v>0.764629</c:v>
                      </c:pt>
                      <c:pt idx="8">
                        <c:v>0.70017399999999996</c:v>
                      </c:pt>
                      <c:pt idx="9">
                        <c:v>0.65184200000000003</c:v>
                      </c:pt>
                      <c:pt idx="10">
                        <c:v>0.71421299999999999</c:v>
                      </c:pt>
                      <c:pt idx="11">
                        <c:v>0.68051899999999999</c:v>
                      </c:pt>
                      <c:pt idx="12">
                        <c:v>0.76999600000000001</c:v>
                      </c:pt>
                      <c:pt idx="13">
                        <c:v>0.75643499999999997</c:v>
                      </c:pt>
                      <c:pt idx="14">
                        <c:v>0.71718000000000004</c:v>
                      </c:pt>
                      <c:pt idx="15">
                        <c:v>0.77170700000000003</c:v>
                      </c:pt>
                      <c:pt idx="16">
                        <c:v>0.70879499999999995</c:v>
                      </c:pt>
                      <c:pt idx="17">
                        <c:v>0.72455099999999995</c:v>
                      </c:pt>
                      <c:pt idx="18">
                        <c:v>0.73300500000000002</c:v>
                      </c:pt>
                      <c:pt idx="19">
                        <c:v>0.74720200000000003</c:v>
                      </c:pt>
                      <c:pt idx="20">
                        <c:v>0.691307</c:v>
                      </c:pt>
                      <c:pt idx="21">
                        <c:v>0.72166699999999995</c:v>
                      </c:pt>
                      <c:pt idx="22">
                        <c:v>0.76800500000000005</c:v>
                      </c:pt>
                      <c:pt idx="23">
                        <c:v>0.47323999999999999</c:v>
                      </c:pt>
                      <c:pt idx="24">
                        <c:v>0.78102800000000006</c:v>
                      </c:pt>
                      <c:pt idx="25">
                        <c:v>0.69100399999999995</c:v>
                      </c:pt>
                      <c:pt idx="26">
                        <c:v>0.739479</c:v>
                      </c:pt>
                    </c:numCache>
                  </c:numRef>
                </c:val>
                <c:smooth val="0"/>
                <c:extLst xmlns:c15="http://schemas.microsoft.com/office/drawing/2012/chart">
                  <c:ext xmlns:c16="http://schemas.microsoft.com/office/drawing/2014/chart" uri="{C3380CC4-5D6E-409C-BE32-E72D297353CC}">
                    <c16:uniqueId val="{00000008-6712-4F0F-85B6-B9D52FC17A7F}"/>
                  </c:ext>
                </c:extLst>
              </c15:ser>
            </c15:filteredLineSeries>
            <c15:filteredLineSeries>
              <c15:ser>
                <c:idx val="20"/>
                <c:order val="4"/>
                <c:tx>
                  <c:v>gemi_критический_максимальный</c:v>
                </c:tx>
                <c:spPr>
                  <a:ln w="28575" cap="rnd">
                    <a:solidFill>
                      <a:srgbClr val="FF0000"/>
                    </a:solidFill>
                    <a:round/>
                  </a:ln>
                  <a:effectLst/>
                </c:spPr>
                <c:marker>
                  <c:symbol val="circle"/>
                  <c:size val="5"/>
                  <c:spPr>
                    <a:solidFill>
                      <a:srgbClr val="000000"/>
                    </a:solidFill>
                    <a:ln w="9525">
                      <a:solidFill>
                        <a:srgbClr val="00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Лист14!$G$39:$G$65</c15:sqref>
                        </c15:formulaRef>
                      </c:ext>
                    </c:extLst>
                    <c:numCache>
                      <c:formatCode>0.00</c:formatCode>
                      <c:ptCount val="27"/>
                      <c:pt idx="0">
                        <c:v>0.66786500000000004</c:v>
                      </c:pt>
                      <c:pt idx="1">
                        <c:v>0.65123500000000001</c:v>
                      </c:pt>
                      <c:pt idx="2">
                        <c:v>0.50799700000000003</c:v>
                      </c:pt>
                      <c:pt idx="3">
                        <c:v>0.616398</c:v>
                      </c:pt>
                      <c:pt idx="4">
                        <c:v>0.660022</c:v>
                      </c:pt>
                      <c:pt idx="5">
                        <c:v>0.56405700000000003</c:v>
                      </c:pt>
                      <c:pt idx="6">
                        <c:v>0.63803500000000002</c:v>
                      </c:pt>
                      <c:pt idx="7">
                        <c:v>0.67709299999999994</c:v>
                      </c:pt>
                      <c:pt idx="8">
                        <c:v>0.61877400000000005</c:v>
                      </c:pt>
                      <c:pt idx="9">
                        <c:v>0.62929900000000005</c:v>
                      </c:pt>
                      <c:pt idx="10">
                        <c:v>0.62878100000000003</c:v>
                      </c:pt>
                      <c:pt idx="11">
                        <c:v>0.60123300000000002</c:v>
                      </c:pt>
                      <c:pt idx="12">
                        <c:v>0.66692300000000004</c:v>
                      </c:pt>
                      <c:pt idx="13">
                        <c:v>0.65565499999999999</c:v>
                      </c:pt>
                      <c:pt idx="14">
                        <c:v>0</c:v>
                      </c:pt>
                      <c:pt idx="15">
                        <c:v>0.65504300000000004</c:v>
                      </c:pt>
                      <c:pt idx="16">
                        <c:v>0.63565700000000003</c:v>
                      </c:pt>
                      <c:pt idx="17">
                        <c:v>0.60141800000000001</c:v>
                      </c:pt>
                      <c:pt idx="18">
                        <c:v>0.63534000000000002</c:v>
                      </c:pt>
                      <c:pt idx="19">
                        <c:v>0.681446</c:v>
                      </c:pt>
                      <c:pt idx="20">
                        <c:v>0.55720800000000004</c:v>
                      </c:pt>
                      <c:pt idx="21">
                        <c:v>0.65702499999999997</c:v>
                      </c:pt>
                      <c:pt idx="22">
                        <c:v>0.67909200000000003</c:v>
                      </c:pt>
                      <c:pt idx="23">
                        <c:v>0.60943599999999998</c:v>
                      </c:pt>
                      <c:pt idx="24">
                        <c:v>0.66221399999999997</c:v>
                      </c:pt>
                      <c:pt idx="25">
                        <c:v>0.65114799999999995</c:v>
                      </c:pt>
                      <c:pt idx="26">
                        <c:v>0.62541800000000003</c:v>
                      </c:pt>
                    </c:numCache>
                  </c:numRef>
                </c:val>
                <c:smooth val="0"/>
                <c:extLst xmlns:c15="http://schemas.microsoft.com/office/drawing/2012/chart">
                  <c:ext xmlns:c16="http://schemas.microsoft.com/office/drawing/2014/chart" uri="{C3380CC4-5D6E-409C-BE32-E72D297353CC}">
                    <c16:uniqueId val="{00000009-6712-4F0F-85B6-B9D52FC17A7F}"/>
                  </c:ext>
                </c:extLst>
              </c15:ser>
            </c15:filteredLineSeries>
            <c15:filteredLineSeries>
              <c15:ser>
                <c:idx val="21"/>
                <c:order val="5"/>
                <c:tx>
                  <c:v>gemi_благоприятный_максимальный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Лист14!$F$3:$F$29</c15:sqref>
                        </c15:formulaRef>
                      </c:ext>
                    </c:extLst>
                    <c:numCache>
                      <c:formatCode>General</c:formatCode>
                      <c:ptCount val="27"/>
                      <c:pt idx="0">
                        <c:v>0.67943900000000002</c:v>
                      </c:pt>
                      <c:pt idx="1">
                        <c:v>0.67417700000000003</c:v>
                      </c:pt>
                      <c:pt idx="2">
                        <c:v>0.54661099999999996</c:v>
                      </c:pt>
                      <c:pt idx="3">
                        <c:v>0.65280800000000005</c:v>
                      </c:pt>
                      <c:pt idx="4">
                        <c:v>0.66169699999999998</c:v>
                      </c:pt>
                      <c:pt idx="5">
                        <c:v>0.55916600000000005</c:v>
                      </c:pt>
                      <c:pt idx="6">
                        <c:v>0.63086699999999996</c:v>
                      </c:pt>
                      <c:pt idx="7">
                        <c:v>0.68512600000000001</c:v>
                      </c:pt>
                      <c:pt idx="8">
                        <c:v>0.64594600000000002</c:v>
                      </c:pt>
                      <c:pt idx="9">
                        <c:v>0.62505500000000003</c:v>
                      </c:pt>
                      <c:pt idx="10">
                        <c:v>0.65304399999999996</c:v>
                      </c:pt>
                      <c:pt idx="11">
                        <c:v>0.63473500000000005</c:v>
                      </c:pt>
                      <c:pt idx="12">
                        <c:v>0.69269000000000003</c:v>
                      </c:pt>
                      <c:pt idx="13">
                        <c:v>0.68173899999999998</c:v>
                      </c:pt>
                      <c:pt idx="14">
                        <c:v>0.650702</c:v>
                      </c:pt>
                      <c:pt idx="15">
                        <c:v>0.69578099999999998</c:v>
                      </c:pt>
                      <c:pt idx="16">
                        <c:v>0.65045399999999998</c:v>
                      </c:pt>
                      <c:pt idx="17">
                        <c:v>0.65955900000000001</c:v>
                      </c:pt>
                      <c:pt idx="18">
                        <c:v>0.66342400000000001</c:v>
                      </c:pt>
                      <c:pt idx="19">
                        <c:v>0.67525199999999996</c:v>
                      </c:pt>
                      <c:pt idx="20">
                        <c:v>0.64468700000000001</c:v>
                      </c:pt>
                      <c:pt idx="21">
                        <c:v>0.65947900000000004</c:v>
                      </c:pt>
                      <c:pt idx="22">
                        <c:v>0.68792900000000001</c:v>
                      </c:pt>
                      <c:pt idx="23">
                        <c:v>0.53539000000000003</c:v>
                      </c:pt>
                      <c:pt idx="24">
                        <c:v>0.699465</c:v>
                      </c:pt>
                      <c:pt idx="25">
                        <c:v>0.642822</c:v>
                      </c:pt>
                      <c:pt idx="26">
                        <c:v>0.67193800000000004</c:v>
                      </c:pt>
                    </c:numCache>
                  </c:numRef>
                </c:val>
                <c:smooth val="0"/>
                <c:extLst xmlns:c15="http://schemas.microsoft.com/office/drawing/2012/chart">
                  <c:ext xmlns:c16="http://schemas.microsoft.com/office/drawing/2014/chart" uri="{C3380CC4-5D6E-409C-BE32-E72D297353CC}">
                    <c16:uniqueId val="{0000000A-6712-4F0F-85B6-B9D52FC17A7F}"/>
                  </c:ext>
                </c:extLst>
              </c15:ser>
            </c15:filteredLineSeries>
            <c15:filteredLineSeries>
              <c15:ser>
                <c:idx val="24"/>
                <c:order val="8"/>
                <c:tx>
                  <c:v>msavi_krit_max</c:v>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Лист14!$J$39:$J$65</c15:sqref>
                        </c15:formulaRef>
                      </c:ext>
                    </c:extLst>
                    <c:numCache>
                      <c:formatCode>0.00</c:formatCode>
                      <c:ptCount val="27"/>
                      <c:pt idx="0">
                        <c:v>0.682863</c:v>
                      </c:pt>
                      <c:pt idx="1">
                        <c:v>0.63981900000000003</c:v>
                      </c:pt>
                      <c:pt idx="2">
                        <c:v>0.27171699999999999</c:v>
                      </c:pt>
                      <c:pt idx="3">
                        <c:v>0.56500300000000003</c:v>
                      </c:pt>
                      <c:pt idx="4">
                        <c:v>0.66404300000000005</c:v>
                      </c:pt>
                      <c:pt idx="5">
                        <c:v>0.40826400000000002</c:v>
                      </c:pt>
                      <c:pt idx="6">
                        <c:v>0.60703799999999997</c:v>
                      </c:pt>
                      <c:pt idx="7">
                        <c:v>0.70867199999999997</c:v>
                      </c:pt>
                      <c:pt idx="8">
                        <c:v>0.559002</c:v>
                      </c:pt>
                      <c:pt idx="9">
                        <c:v>0.59286399999999995</c:v>
                      </c:pt>
                      <c:pt idx="10">
                        <c:v>0.58068200000000003</c:v>
                      </c:pt>
                      <c:pt idx="11">
                        <c:v>0.50436300000000001</c:v>
                      </c:pt>
                      <c:pt idx="12">
                        <c:v>0.688496</c:v>
                      </c:pt>
                      <c:pt idx="13">
                        <c:v>0.663933</c:v>
                      </c:pt>
                      <c:pt idx="14">
                        <c:v>0.58647000000000005</c:v>
                      </c:pt>
                      <c:pt idx="15">
                        <c:v>1.054227</c:v>
                      </c:pt>
                      <c:pt idx="16">
                        <c:v>1.031431</c:v>
                      </c:pt>
                      <c:pt idx="17">
                        <c:v>0.93323500000000004</c:v>
                      </c:pt>
                      <c:pt idx="18">
                        <c:v>0.99362200000000001</c:v>
                      </c:pt>
                      <c:pt idx="19">
                        <c:v>1.1074200000000001</c:v>
                      </c:pt>
                      <c:pt idx="20">
                        <c:v>0.88268999999999997</c:v>
                      </c:pt>
                      <c:pt idx="21">
                        <c:v>1.0455159999999999</c:v>
                      </c:pt>
                      <c:pt idx="22">
                        <c:v>1.0731889999999999</c:v>
                      </c:pt>
                      <c:pt idx="23">
                        <c:v>0.94272100000000003</c:v>
                      </c:pt>
                      <c:pt idx="24">
                        <c:v>1.265606</c:v>
                      </c:pt>
                      <c:pt idx="25">
                        <c:v>1.043304</c:v>
                      </c:pt>
                      <c:pt idx="26">
                        <c:v>0.94976300000000002</c:v>
                      </c:pt>
                    </c:numCache>
                  </c:numRef>
                </c:val>
                <c:smooth val="0"/>
                <c:extLst xmlns:c15="http://schemas.microsoft.com/office/drawing/2012/chart">
                  <c:ext xmlns:c16="http://schemas.microsoft.com/office/drawing/2014/chart" uri="{C3380CC4-5D6E-409C-BE32-E72D297353CC}">
                    <c16:uniqueId val="{0000000B-6712-4F0F-85B6-B9D52FC17A7F}"/>
                  </c:ext>
                </c:extLst>
              </c15:ser>
            </c15:filteredLineSeries>
            <c15:filteredLineSeries>
              <c15:ser>
                <c:idx val="25"/>
                <c:order val="9"/>
                <c:tx>
                  <c:v>msavi_blag_max</c:v>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Лист14!$L$3:$L$29</c15:sqref>
                        </c15:formulaRef>
                      </c:ext>
                    </c:extLst>
                    <c:numCache>
                      <c:formatCode>General</c:formatCode>
                      <c:ptCount val="27"/>
                      <c:pt idx="0">
                        <c:v>0.70520000000000005</c:v>
                      </c:pt>
                      <c:pt idx="1">
                        <c:v>0.71304599999999996</c:v>
                      </c:pt>
                      <c:pt idx="2">
                        <c:v>0.38092100000000001</c:v>
                      </c:pt>
                      <c:pt idx="3">
                        <c:v>0.676176</c:v>
                      </c:pt>
                      <c:pt idx="4">
                        <c:v>0.67952199999999996</c:v>
                      </c:pt>
                      <c:pt idx="5">
                        <c:v>0.39267000000000002</c:v>
                      </c:pt>
                      <c:pt idx="6">
                        <c:v>0.58440800000000004</c:v>
                      </c:pt>
                      <c:pt idx="7">
                        <c:v>0.73365199999999997</c:v>
                      </c:pt>
                      <c:pt idx="8">
                        <c:v>0.62231000000000003</c:v>
                      </c:pt>
                      <c:pt idx="9">
                        <c:v>0.58271300000000004</c:v>
                      </c:pt>
                      <c:pt idx="10">
                        <c:v>0.64977099999999999</c:v>
                      </c:pt>
                      <c:pt idx="11">
                        <c:v>0.61310900000000002</c:v>
                      </c:pt>
                      <c:pt idx="12">
                        <c:v>0.74482499999999996</c:v>
                      </c:pt>
                      <c:pt idx="13">
                        <c:v>0.73390500000000003</c:v>
                      </c:pt>
                      <c:pt idx="14">
                        <c:v>0.66011200000000003</c:v>
                      </c:pt>
                      <c:pt idx="15">
                        <c:v>2.1393330000000002</c:v>
                      </c:pt>
                      <c:pt idx="16">
                        <c:v>2.1278519999999999</c:v>
                      </c:pt>
                      <c:pt idx="17">
                        <c:v>2.0373320000000001</c:v>
                      </c:pt>
                      <c:pt idx="18">
                        <c:v>2.101089</c:v>
                      </c:pt>
                      <c:pt idx="19">
                        <c:v>2.206178</c:v>
                      </c:pt>
                      <c:pt idx="20">
                        <c:v>1.9297470000000001</c:v>
                      </c:pt>
                      <c:pt idx="21">
                        <c:v>2.1782810000000001</c:v>
                      </c:pt>
                      <c:pt idx="22">
                        <c:v>2.1980179999999998</c:v>
                      </c:pt>
                      <c:pt idx="23">
                        <c:v>1.7300439999999999</c:v>
                      </c:pt>
                      <c:pt idx="24">
                        <c:v>2.1855259999999999</c:v>
                      </c:pt>
                      <c:pt idx="25">
                        <c:v>2.0583879999999999</c:v>
                      </c:pt>
                      <c:pt idx="26">
                        <c:v>2.0511240000000002</c:v>
                      </c:pt>
                    </c:numCache>
                  </c:numRef>
                </c:val>
                <c:smooth val="0"/>
                <c:extLst xmlns:c15="http://schemas.microsoft.com/office/drawing/2012/chart">
                  <c:ext xmlns:c16="http://schemas.microsoft.com/office/drawing/2014/chart" uri="{C3380CC4-5D6E-409C-BE32-E72D297353CC}">
                    <c16:uniqueId val="{0000000C-6712-4F0F-85B6-B9D52FC17A7F}"/>
                  </c:ext>
                </c:extLst>
              </c15:ser>
            </c15:filteredLineSeries>
            <c15:filteredLineSeries>
              <c15:ser>
                <c:idx val="26"/>
                <c:order val="10"/>
                <c:tx>
                  <c:v>mtvi_krit_max</c:v>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Лист14!$M$39:$M$65</c15:sqref>
                        </c15:formulaRef>
                      </c:ext>
                    </c:extLst>
                    <c:numCache>
                      <c:formatCode>General</c:formatCode>
                      <c:ptCount val="27"/>
                      <c:pt idx="0">
                        <c:v>0.73007699999999998</c:v>
                      </c:pt>
                      <c:pt idx="1">
                        <c:v>0.69022099999999997</c:v>
                      </c:pt>
                      <c:pt idx="2">
                        <c:v>0.18024299999999999</c:v>
                      </c:pt>
                      <c:pt idx="3">
                        <c:v>0.29448999999999997</c:v>
                      </c:pt>
                      <c:pt idx="4">
                        <c:v>0.71574599999999999</c:v>
                      </c:pt>
                      <c:pt idx="5">
                        <c:v>0.40986299999999998</c:v>
                      </c:pt>
                      <c:pt idx="6">
                        <c:v>0.65185400000000004</c:v>
                      </c:pt>
                      <c:pt idx="7">
                        <c:v>0.79655399999999998</c:v>
                      </c:pt>
                      <c:pt idx="8">
                        <c:v>0.62036800000000003</c:v>
                      </c:pt>
                      <c:pt idx="9">
                        <c:v>0.63732100000000003</c:v>
                      </c:pt>
                      <c:pt idx="10">
                        <c:v>0.61499700000000002</c:v>
                      </c:pt>
                      <c:pt idx="11">
                        <c:v>0.53226600000000002</c:v>
                      </c:pt>
                      <c:pt idx="12">
                        <c:v>0.76002099999999995</c:v>
                      </c:pt>
                      <c:pt idx="13">
                        <c:v>0.73606099999999997</c:v>
                      </c:pt>
                      <c:pt idx="14">
                        <c:v>0.60419699999999998</c:v>
                      </c:pt>
                      <c:pt idx="15">
                        <c:v>0.73958800000000002</c:v>
                      </c:pt>
                      <c:pt idx="16">
                        <c:v>0.69979999999999998</c:v>
                      </c:pt>
                      <c:pt idx="17">
                        <c:v>0.52659599999999995</c:v>
                      </c:pt>
                      <c:pt idx="18">
                        <c:v>0.65007700000000002</c:v>
                      </c:pt>
                      <c:pt idx="19">
                        <c:v>0.84409999999999996</c:v>
                      </c:pt>
                      <c:pt idx="20">
                        <c:v>0.42138700000000001</c:v>
                      </c:pt>
                      <c:pt idx="21">
                        <c:v>0.74177800000000005</c:v>
                      </c:pt>
                      <c:pt idx="22">
                        <c:v>0.79722000000000004</c:v>
                      </c:pt>
                      <c:pt idx="23">
                        <c:v>0.56428</c:v>
                      </c:pt>
                      <c:pt idx="24">
                        <c:v>0.75059600000000004</c:v>
                      </c:pt>
                      <c:pt idx="25">
                        <c:v>0.72924299999999997</c:v>
                      </c:pt>
                      <c:pt idx="26">
                        <c:v>0.58736100000000002</c:v>
                      </c:pt>
                    </c:numCache>
                  </c:numRef>
                </c:val>
                <c:smooth val="0"/>
                <c:extLst xmlns:c15="http://schemas.microsoft.com/office/drawing/2012/chart">
                  <c:ext xmlns:c16="http://schemas.microsoft.com/office/drawing/2014/chart" uri="{C3380CC4-5D6E-409C-BE32-E72D297353CC}">
                    <c16:uniqueId val="{0000000D-6712-4F0F-85B6-B9D52FC17A7F}"/>
                  </c:ext>
                </c:extLst>
              </c15:ser>
            </c15:filteredLineSeries>
            <c15:filteredLineSeries>
              <c15:ser>
                <c:idx val="27"/>
                <c:order val="11"/>
                <c:tx>
                  <c:v>mtvi_blag_max</c:v>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Лист14!$O$3:$O$29</c15:sqref>
                        </c15:formulaRef>
                      </c:ext>
                    </c:extLst>
                    <c:numCache>
                      <c:formatCode>General</c:formatCode>
                      <c:ptCount val="27"/>
                      <c:pt idx="0">
                        <c:v>0.73465599999999998</c:v>
                      </c:pt>
                      <c:pt idx="1">
                        <c:v>0.81732300000000002</c:v>
                      </c:pt>
                      <c:pt idx="2">
                        <c:v>0.163135</c:v>
                      </c:pt>
                      <c:pt idx="3">
                        <c:v>0.76971999999999996</c:v>
                      </c:pt>
                      <c:pt idx="4">
                        <c:v>0.74923200000000001</c:v>
                      </c:pt>
                      <c:pt idx="5">
                        <c:v>0.39658300000000002</c:v>
                      </c:pt>
                      <c:pt idx="6">
                        <c:v>0.61253000000000002</c:v>
                      </c:pt>
                      <c:pt idx="7">
                        <c:v>0.83819399999999999</c:v>
                      </c:pt>
                      <c:pt idx="8">
                        <c:v>0.64711700000000005</c:v>
                      </c:pt>
                      <c:pt idx="9">
                        <c:v>0.62721099999999996</c:v>
                      </c:pt>
                      <c:pt idx="10">
                        <c:v>0.703762</c:v>
                      </c:pt>
                      <c:pt idx="11">
                        <c:v>0.66522599999999998</c:v>
                      </c:pt>
                      <c:pt idx="12">
                        <c:v>0.81129300000000004</c:v>
                      </c:pt>
                      <c:pt idx="13">
                        <c:v>0.85706199999999999</c:v>
                      </c:pt>
                      <c:pt idx="14">
                        <c:v>0.70030899999999996</c:v>
                      </c:pt>
                      <c:pt idx="15">
                        <c:v>0.799265</c:v>
                      </c:pt>
                      <c:pt idx="16">
                        <c:v>0.76199300000000003</c:v>
                      </c:pt>
                      <c:pt idx="17">
                        <c:v>0.70652499999999996</c:v>
                      </c:pt>
                      <c:pt idx="18">
                        <c:v>0.74760599999999999</c:v>
                      </c:pt>
                      <c:pt idx="19">
                        <c:v>0.82314900000000002</c:v>
                      </c:pt>
                      <c:pt idx="20">
                        <c:v>0.63290999999999997</c:v>
                      </c:pt>
                      <c:pt idx="21">
                        <c:v>0.78027400000000002</c:v>
                      </c:pt>
                      <c:pt idx="22">
                        <c:v>0.84133999999999998</c:v>
                      </c:pt>
                      <c:pt idx="23">
                        <c:v>0.35853000000000002</c:v>
                      </c:pt>
                      <c:pt idx="24">
                        <c:v>0.84631100000000004</c:v>
                      </c:pt>
                      <c:pt idx="25">
                        <c:v>0.69558299999999995</c:v>
                      </c:pt>
                      <c:pt idx="26">
                        <c:v>0.73324299999999998</c:v>
                      </c:pt>
                    </c:numCache>
                  </c:numRef>
                </c:val>
                <c:smooth val="0"/>
                <c:extLst xmlns:c15="http://schemas.microsoft.com/office/drawing/2012/chart">
                  <c:ext xmlns:c16="http://schemas.microsoft.com/office/drawing/2014/chart" uri="{C3380CC4-5D6E-409C-BE32-E72D297353CC}">
                    <c16:uniqueId val="{0000000E-6712-4F0F-85B6-B9D52FC17A7F}"/>
                  </c:ext>
                </c:extLst>
              </c15:ser>
            </c15:filteredLineSeries>
            <c15:filteredLineSeries>
              <c15:ser>
                <c:idx val="28"/>
                <c:order val="12"/>
                <c:tx>
                  <c:v>ndsi_критический_максимальный</c:v>
                </c:tx>
                <c:spPr>
                  <a:ln w="28575" cap="rnd">
                    <a:solidFill>
                      <a:srgbClr val="FF000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Лист14!$AB$39:$AB$65</c15:sqref>
                        </c15:formulaRef>
                      </c:ext>
                    </c:extLst>
                    <c:numCache>
                      <c:formatCode>0.00</c:formatCode>
                      <c:ptCount val="27"/>
                      <c:pt idx="0">
                        <c:v>0.40278999999999998</c:v>
                      </c:pt>
                      <c:pt idx="1">
                        <c:v>0.42978</c:v>
                      </c:pt>
                      <c:pt idx="2">
                        <c:v>0.303678</c:v>
                      </c:pt>
                      <c:pt idx="3">
                        <c:v>0.33362000000000003</c:v>
                      </c:pt>
                      <c:pt idx="4">
                        <c:v>0.40964099999999998</c:v>
                      </c:pt>
                      <c:pt idx="5">
                        <c:v>0.33266800000000002</c:v>
                      </c:pt>
                      <c:pt idx="6">
                        <c:v>0.35522999999999999</c:v>
                      </c:pt>
                      <c:pt idx="7">
                        <c:v>0.429925</c:v>
                      </c:pt>
                      <c:pt idx="8">
                        <c:v>0.38845800000000003</c:v>
                      </c:pt>
                      <c:pt idx="9">
                        <c:v>0.388907</c:v>
                      </c:pt>
                      <c:pt idx="10">
                        <c:v>0.37956499999999999</c:v>
                      </c:pt>
                      <c:pt idx="11">
                        <c:v>0.378473</c:v>
                      </c:pt>
                      <c:pt idx="12">
                        <c:v>0.34043099999999998</c:v>
                      </c:pt>
                      <c:pt idx="13">
                        <c:v>0.40600399999999998</c:v>
                      </c:pt>
                      <c:pt idx="14">
                        <c:v>0.412329</c:v>
                      </c:pt>
                      <c:pt idx="15">
                        <c:v>0.38367699999999999</c:v>
                      </c:pt>
                      <c:pt idx="16">
                        <c:v>0.39502500000000002</c:v>
                      </c:pt>
                      <c:pt idx="17">
                        <c:v>0.379687</c:v>
                      </c:pt>
                      <c:pt idx="18">
                        <c:v>0.35322199999999998</c:v>
                      </c:pt>
                      <c:pt idx="19">
                        <c:v>0.43681300000000001</c:v>
                      </c:pt>
                      <c:pt idx="20">
                        <c:v>0.35339300000000001</c:v>
                      </c:pt>
                      <c:pt idx="21">
                        <c:v>0.383191</c:v>
                      </c:pt>
                      <c:pt idx="22">
                        <c:v>0.45188</c:v>
                      </c:pt>
                      <c:pt idx="23">
                        <c:v>0.38916499999999998</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0F-6712-4F0F-85B6-B9D52FC17A7F}"/>
                  </c:ext>
                </c:extLst>
              </c15:ser>
            </c15:filteredLineSeries>
            <c15:filteredLineSeries>
              <c15:ser>
                <c:idx val="29"/>
                <c:order val="13"/>
                <c:tx>
                  <c:v>ndsi_благоприятный_максимальный</c:v>
                </c:tx>
                <c:spPr>
                  <a:ln w="28575" cap="rnd">
                    <a:solidFill>
                      <a:srgbClr val="00B050"/>
                    </a:solidFill>
                    <a:round/>
                  </a:ln>
                  <a:effectLst/>
                </c:spPr>
                <c:marker>
                  <c:symbol val="circle"/>
                  <c:size val="5"/>
                  <c:spPr>
                    <a:solidFill>
                      <a:schemeClr val="tx1"/>
                    </a:solidFill>
                    <a:ln w="9525">
                      <a:solidFill>
                        <a:schemeClr val="tx1"/>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Лист14!$R$3:$R$29</c15:sqref>
                        </c15:formulaRef>
                      </c:ext>
                    </c:extLst>
                    <c:numCache>
                      <c:formatCode>General</c:formatCode>
                      <c:ptCount val="27"/>
                      <c:pt idx="0">
                        <c:v>0.35967499999999997</c:v>
                      </c:pt>
                      <c:pt idx="1">
                        <c:v>0.41999500000000001</c:v>
                      </c:pt>
                      <c:pt idx="2">
                        <c:v>0.32176300000000002</c:v>
                      </c:pt>
                      <c:pt idx="3">
                        <c:v>0.34615700000000005</c:v>
                      </c:pt>
                      <c:pt idx="4">
                        <c:v>0.39554299999999998</c:v>
                      </c:pt>
                      <c:pt idx="5">
                        <c:v>0.28978800000000005</c:v>
                      </c:pt>
                      <c:pt idx="6">
                        <c:v>0.33610899999999999</c:v>
                      </c:pt>
                      <c:pt idx="7">
                        <c:v>0.40615699999999999</c:v>
                      </c:pt>
                      <c:pt idx="8">
                        <c:v>0.38586500000000001</c:v>
                      </c:pt>
                      <c:pt idx="9">
                        <c:v>0.35258900000000004</c:v>
                      </c:pt>
                      <c:pt idx="10">
                        <c:v>0.34571200000000002</c:v>
                      </c:pt>
                      <c:pt idx="11">
                        <c:v>0.36853800000000003</c:v>
                      </c:pt>
                      <c:pt idx="12">
                        <c:v>0.35457400000000006</c:v>
                      </c:pt>
                      <c:pt idx="13">
                        <c:v>0.42251099999999997</c:v>
                      </c:pt>
                      <c:pt idx="14">
                        <c:v>0.38924400000000003</c:v>
                      </c:pt>
                      <c:pt idx="15">
                        <c:v>0.38888599999999995</c:v>
                      </c:pt>
                      <c:pt idx="16">
                        <c:v>0.37804599999999999</c:v>
                      </c:pt>
                      <c:pt idx="17">
                        <c:v>0.37598500000000001</c:v>
                      </c:pt>
                      <c:pt idx="18">
                        <c:v>0.34854300000000005</c:v>
                      </c:pt>
                      <c:pt idx="19">
                        <c:v>0.41002099999999997</c:v>
                      </c:pt>
                      <c:pt idx="20">
                        <c:v>0.37466900000000003</c:v>
                      </c:pt>
                      <c:pt idx="21">
                        <c:v>0.38203299999999996</c:v>
                      </c:pt>
                      <c:pt idx="22">
                        <c:v>0.42508900000000005</c:v>
                      </c:pt>
                      <c:pt idx="23">
                        <c:v>0.31657999999999997</c:v>
                      </c:pt>
                      <c:pt idx="24">
                        <c:v>0.37513099999999999</c:v>
                      </c:pt>
                      <c:pt idx="25">
                        <c:v>0.39340299999999995</c:v>
                      </c:pt>
                      <c:pt idx="26">
                        <c:v>0.394621</c:v>
                      </c:pt>
                    </c:numCache>
                  </c:numRef>
                </c:val>
                <c:smooth val="0"/>
                <c:extLst xmlns:c15="http://schemas.microsoft.com/office/drawing/2012/chart">
                  <c:ext xmlns:c16="http://schemas.microsoft.com/office/drawing/2014/chart" uri="{C3380CC4-5D6E-409C-BE32-E72D297353CC}">
                    <c16:uniqueId val="{00000010-6712-4F0F-85B6-B9D52FC17A7F}"/>
                  </c:ext>
                </c:extLst>
              </c15:ser>
            </c15:filteredLineSeries>
            <c15:filteredLineSeries>
              <c15:ser>
                <c:idx val="30"/>
                <c:order val="14"/>
                <c:tx>
                  <c:v>ndvi_krit_max</c:v>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Лист14!$Y$39:$Y$65</c15:sqref>
                        </c15:formulaRef>
                      </c:ext>
                    </c:extLst>
                    <c:numCache>
                      <c:formatCode>0.00</c:formatCode>
                      <c:ptCount val="27"/>
                      <c:pt idx="0">
                        <c:v>0.79810499999999995</c:v>
                      </c:pt>
                      <c:pt idx="1">
                        <c:v>0.79518299999999997</c:v>
                      </c:pt>
                      <c:pt idx="2">
                        <c:v>0.47719899999999998</c:v>
                      </c:pt>
                      <c:pt idx="3">
                        <c:v>0.69944200000000001</c:v>
                      </c:pt>
                      <c:pt idx="4">
                        <c:v>0.78398000000000001</c:v>
                      </c:pt>
                      <c:pt idx="5">
                        <c:v>0.60240000000000005</c:v>
                      </c:pt>
                      <c:pt idx="6">
                        <c:v>0.74644299999999997</c:v>
                      </c:pt>
                      <c:pt idx="7">
                        <c:v>0.81154800000000005</c:v>
                      </c:pt>
                      <c:pt idx="8">
                        <c:v>0.71479700000000002</c:v>
                      </c:pt>
                      <c:pt idx="9">
                        <c:v>0.72503600000000001</c:v>
                      </c:pt>
                      <c:pt idx="10">
                        <c:v>0.73280199999999995</c:v>
                      </c:pt>
                      <c:pt idx="11">
                        <c:v>0.69378200000000001</c:v>
                      </c:pt>
                      <c:pt idx="12">
                        <c:v>0.79646099999999997</c:v>
                      </c:pt>
                      <c:pt idx="13">
                        <c:v>0.77044599999999996</c:v>
                      </c:pt>
                      <c:pt idx="14">
                        <c:v>0.73975100000000005</c:v>
                      </c:pt>
                      <c:pt idx="15">
                        <c:v>0.77155099999999999</c:v>
                      </c:pt>
                      <c:pt idx="16">
                        <c:v>0.73323000000000005</c:v>
                      </c:pt>
                      <c:pt idx="17">
                        <c:v>0.69839499999999999</c:v>
                      </c:pt>
                      <c:pt idx="18">
                        <c:v>0.73686300000000005</c:v>
                      </c:pt>
                      <c:pt idx="19">
                        <c:v>0.81028599999999995</c:v>
                      </c:pt>
                      <c:pt idx="20">
                        <c:v>0.57799400000000001</c:v>
                      </c:pt>
                      <c:pt idx="21">
                        <c:v>0.77370899999999998</c:v>
                      </c:pt>
                      <c:pt idx="22">
                        <c:v>0.45188</c:v>
                      </c:pt>
                      <c:pt idx="23">
                        <c:v>0.68957999999999997</c:v>
                      </c:pt>
                      <c:pt idx="24">
                        <c:v>0.412053</c:v>
                      </c:pt>
                      <c:pt idx="25">
                        <c:v>0.43877699999999997</c:v>
                      </c:pt>
                      <c:pt idx="26">
                        <c:v>0.39783400000000002</c:v>
                      </c:pt>
                    </c:numCache>
                  </c:numRef>
                </c:val>
                <c:smooth val="0"/>
                <c:extLst xmlns:c15="http://schemas.microsoft.com/office/drawing/2012/chart">
                  <c:ext xmlns:c16="http://schemas.microsoft.com/office/drawing/2014/chart" uri="{C3380CC4-5D6E-409C-BE32-E72D297353CC}">
                    <c16:uniqueId val="{00000011-6712-4F0F-85B6-B9D52FC17A7F}"/>
                  </c:ext>
                </c:extLst>
              </c15:ser>
            </c15:filteredLineSeries>
            <c15:filteredLineSeries>
              <c15:ser>
                <c:idx val="31"/>
                <c:order val="15"/>
                <c:tx>
                  <c:v>ndvi_blag_max</c:v>
                </c:tx>
                <c:spPr>
                  <a:ln w="28575" cap="rnd">
                    <a:solidFill>
                      <a:schemeClr val="accent2">
                        <a:lumMod val="50000"/>
                      </a:schemeClr>
                    </a:solidFill>
                    <a:round/>
                  </a:ln>
                  <a:effectLst/>
                </c:spPr>
                <c:marker>
                  <c:symbol val="circle"/>
                  <c:size val="5"/>
                  <c:spPr>
                    <a:solidFill>
                      <a:schemeClr val="accent2">
                        <a:lumMod val="50000"/>
                      </a:schemeClr>
                    </a:solidFill>
                    <a:ln w="9525">
                      <a:solidFill>
                        <a:schemeClr val="accent2">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Лист14!$U$3:$U$29</c15:sqref>
                        </c15:formulaRef>
                      </c:ext>
                    </c:extLst>
                    <c:numCache>
                      <c:formatCode>General</c:formatCode>
                      <c:ptCount val="27"/>
                      <c:pt idx="0">
                        <c:v>0.82835000000000003</c:v>
                      </c:pt>
                      <c:pt idx="1">
                        <c:v>0.69023100000000004</c:v>
                      </c:pt>
                      <c:pt idx="2">
                        <c:v>0.54706600000000005</c:v>
                      </c:pt>
                      <c:pt idx="3">
                        <c:v>0.775814</c:v>
                      </c:pt>
                      <c:pt idx="4">
                        <c:v>0.78811299999999995</c:v>
                      </c:pt>
                      <c:pt idx="5">
                        <c:v>0.60159799999999997</c:v>
                      </c:pt>
                      <c:pt idx="6">
                        <c:v>0.73593699999999995</c:v>
                      </c:pt>
                      <c:pt idx="7">
                        <c:v>0.819496</c:v>
                      </c:pt>
                      <c:pt idx="8">
                        <c:v>0.76480300000000001</c:v>
                      </c:pt>
                      <c:pt idx="9">
                        <c:v>0.71677199999999996</c:v>
                      </c:pt>
                      <c:pt idx="10">
                        <c:v>0.77045699999999995</c:v>
                      </c:pt>
                      <c:pt idx="11">
                        <c:v>0.73299099999999995</c:v>
                      </c:pt>
                      <c:pt idx="12">
                        <c:v>0.83765800000000001</c:v>
                      </c:pt>
                      <c:pt idx="13">
                        <c:v>0.810504</c:v>
                      </c:pt>
                      <c:pt idx="14">
                        <c:v>0.78621700000000005</c:v>
                      </c:pt>
                      <c:pt idx="15">
                        <c:v>0.85037700000000005</c:v>
                      </c:pt>
                      <c:pt idx="16">
                        <c:v>0.758432</c:v>
                      </c:pt>
                      <c:pt idx="17">
                        <c:v>0.78681199999999996</c:v>
                      </c:pt>
                      <c:pt idx="18">
                        <c:v>0.80279699999999998</c:v>
                      </c:pt>
                      <c:pt idx="19">
                        <c:v>0.80108599999999996</c:v>
                      </c:pt>
                      <c:pt idx="20">
                        <c:v>0.77046199999999998</c:v>
                      </c:pt>
                      <c:pt idx="21">
                        <c:v>0.78670099999999998</c:v>
                      </c:pt>
                      <c:pt idx="22">
                        <c:v>0.45508900000000002</c:v>
                      </c:pt>
                      <c:pt idx="23">
                        <c:v>0.51863599999999999</c:v>
                      </c:pt>
                      <c:pt idx="24">
                        <c:v>0.40513100000000002</c:v>
                      </c:pt>
                      <c:pt idx="25">
                        <c:v>0.42340299999999997</c:v>
                      </c:pt>
                      <c:pt idx="26">
                        <c:v>0.42462100000000003</c:v>
                      </c:pt>
                    </c:numCache>
                  </c:numRef>
                </c:val>
                <c:smooth val="0"/>
                <c:extLst xmlns:c15="http://schemas.microsoft.com/office/drawing/2012/chart">
                  <c:ext xmlns:c16="http://schemas.microsoft.com/office/drawing/2014/chart" uri="{C3380CC4-5D6E-409C-BE32-E72D297353CC}">
                    <c16:uniqueId val="{00000012-6712-4F0F-85B6-B9D52FC17A7F}"/>
                  </c:ext>
                </c:extLst>
              </c15:ser>
            </c15:filteredLineSeries>
            <c15:filteredLineSeries>
              <c15:ser>
                <c:idx val="32"/>
                <c:order val="16"/>
                <c:tx>
                  <c:v>savi_krit_max</c:v>
                </c:tx>
                <c:spPr>
                  <a:ln w="28575" cap="rnd">
                    <a:solidFill>
                      <a:schemeClr val="accent3">
                        <a:lumMod val="50000"/>
                      </a:schemeClr>
                    </a:solidFill>
                    <a:round/>
                  </a:ln>
                  <a:effectLst/>
                </c:spPr>
                <c:marker>
                  <c:symbol val="circle"/>
                  <c:size val="5"/>
                  <c:spPr>
                    <a:solidFill>
                      <a:schemeClr val="accent3">
                        <a:lumMod val="50000"/>
                      </a:schemeClr>
                    </a:solidFill>
                    <a:ln w="9525">
                      <a:solidFill>
                        <a:schemeClr val="accent3">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Лист14!$V$39:$V$65</c15:sqref>
                        </c15:formulaRef>
                      </c:ext>
                    </c:extLst>
                    <c:numCache>
                      <c:formatCode>0.00</c:formatCode>
                      <c:ptCount val="27"/>
                      <c:pt idx="0">
                        <c:v>1.0246980000000001</c:v>
                      </c:pt>
                      <c:pt idx="1">
                        <c:v>0.97117100000000001</c:v>
                      </c:pt>
                      <c:pt idx="2">
                        <c:v>0.41929899999999998</c:v>
                      </c:pt>
                      <c:pt idx="3">
                        <c:v>0.88023700000000005</c:v>
                      </c:pt>
                      <c:pt idx="4">
                        <c:v>1.0002249999999999</c:v>
                      </c:pt>
                      <c:pt idx="5">
                        <c:v>0.62700800000000001</c:v>
                      </c:pt>
                      <c:pt idx="6">
                        <c:v>0.92190399999999995</c:v>
                      </c:pt>
                      <c:pt idx="7">
                        <c:v>1.0828100000000001</c:v>
                      </c:pt>
                      <c:pt idx="8">
                        <c:v>0.86147200000000002</c:v>
                      </c:pt>
                      <c:pt idx="9">
                        <c:v>0.90723200000000004</c:v>
                      </c:pt>
                      <c:pt idx="10">
                        <c:v>0.88467700000000005</c:v>
                      </c:pt>
                      <c:pt idx="11">
                        <c:v>0.78164</c:v>
                      </c:pt>
                      <c:pt idx="12">
                        <c:v>1.044395</c:v>
                      </c:pt>
                      <c:pt idx="13">
                        <c:v>1.0132220000000001</c:v>
                      </c:pt>
                      <c:pt idx="14">
                        <c:v>0.88763099999999995</c:v>
                      </c:pt>
                      <c:pt idx="15">
                        <c:v>1.026044</c:v>
                      </c:pt>
                      <c:pt idx="16">
                        <c:v>0.96059099999999997</c:v>
                      </c:pt>
                      <c:pt idx="17">
                        <c:v>0.78516900000000001</c:v>
                      </c:pt>
                      <c:pt idx="18">
                        <c:v>0.92593499999999995</c:v>
                      </c:pt>
                      <c:pt idx="19">
                        <c:v>1.1202559999999999</c:v>
                      </c:pt>
                      <c:pt idx="20">
                        <c:v>0.63817599999999997</c:v>
                      </c:pt>
                      <c:pt idx="21">
                        <c:v>1.018529</c:v>
                      </c:pt>
                      <c:pt idx="22">
                        <c:v>1.115513</c:v>
                      </c:pt>
                      <c:pt idx="23">
                        <c:v>0.81976599999999999</c:v>
                      </c:pt>
                      <c:pt idx="24">
                        <c:v>1.0335780000000001</c:v>
                      </c:pt>
                      <c:pt idx="25">
                        <c:v>1.0078119999999999</c:v>
                      </c:pt>
                      <c:pt idx="26">
                        <c:v>0.86096899999999998</c:v>
                      </c:pt>
                    </c:numCache>
                  </c:numRef>
                </c:val>
                <c:smooth val="0"/>
                <c:extLst xmlns:c15="http://schemas.microsoft.com/office/drawing/2012/chart">
                  <c:ext xmlns:c16="http://schemas.microsoft.com/office/drawing/2014/chart" uri="{C3380CC4-5D6E-409C-BE32-E72D297353CC}">
                    <c16:uniqueId val="{00000013-6712-4F0F-85B6-B9D52FC17A7F}"/>
                  </c:ext>
                </c:extLst>
              </c15:ser>
            </c15:filteredLineSeries>
            <c15:filteredLineSeries>
              <c15:ser>
                <c:idx val="33"/>
                <c:order val="17"/>
                <c:tx>
                  <c:v>savi_blag_max</c:v>
                </c:tx>
                <c:spPr>
                  <a:ln w="28575" cap="rnd">
                    <a:solidFill>
                      <a:schemeClr val="accent4">
                        <a:lumMod val="50000"/>
                      </a:schemeClr>
                    </a:solidFill>
                    <a:round/>
                  </a:ln>
                  <a:effectLst/>
                </c:spPr>
                <c:marker>
                  <c:symbol val="circle"/>
                  <c:size val="5"/>
                  <c:spPr>
                    <a:solidFill>
                      <a:schemeClr val="accent4">
                        <a:lumMod val="50000"/>
                      </a:schemeClr>
                    </a:solidFill>
                    <a:ln w="9525">
                      <a:solidFill>
                        <a:schemeClr val="accent4">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Лист14!$X$3:$X$29</c15:sqref>
                        </c15:formulaRef>
                      </c:ext>
                    </c:extLst>
                    <c:numCache>
                      <c:formatCode>General</c:formatCode>
                      <c:ptCount val="27"/>
                      <c:pt idx="0">
                        <c:v>1.037768</c:v>
                      </c:pt>
                      <c:pt idx="1">
                        <c:v>1.0888739999999999</c:v>
                      </c:pt>
                      <c:pt idx="2">
                        <c:v>0.59817100000000001</c:v>
                      </c:pt>
                      <c:pt idx="3">
                        <c:v>1.049064</c:v>
                      </c:pt>
                      <c:pt idx="4">
                        <c:v>1.0365120000000001</c:v>
                      </c:pt>
                      <c:pt idx="5">
                        <c:v>0.60005699999999995</c:v>
                      </c:pt>
                      <c:pt idx="6">
                        <c:v>0.88353499999999996</c:v>
                      </c:pt>
                      <c:pt idx="7">
                        <c:v>1.112401</c:v>
                      </c:pt>
                      <c:pt idx="8">
                        <c:v>0.93462100000000004</c:v>
                      </c:pt>
                      <c:pt idx="9">
                        <c:v>0.89321899999999999</c:v>
                      </c:pt>
                      <c:pt idx="10">
                        <c:v>0.98464200000000002</c:v>
                      </c:pt>
                      <c:pt idx="11">
                        <c:v>0.9415</c:v>
                      </c:pt>
                      <c:pt idx="12">
                        <c:v>1.1104350000000001</c:v>
                      </c:pt>
                      <c:pt idx="13">
                        <c:v>1.126938</c:v>
                      </c:pt>
                      <c:pt idx="14">
                        <c:v>0.99020699999999995</c:v>
                      </c:pt>
                      <c:pt idx="15">
                        <c:v>1.101944</c:v>
                      </c:pt>
                      <c:pt idx="16">
                        <c:v>1.028122</c:v>
                      </c:pt>
                      <c:pt idx="17">
                        <c:v>0.99870400000000004</c:v>
                      </c:pt>
                      <c:pt idx="18">
                        <c:v>1.016229</c:v>
                      </c:pt>
                      <c:pt idx="19">
                        <c:v>1.098819</c:v>
                      </c:pt>
                      <c:pt idx="20">
                        <c:v>0.91452900000000004</c:v>
                      </c:pt>
                      <c:pt idx="21">
                        <c:v>1.051509</c:v>
                      </c:pt>
                      <c:pt idx="22">
                        <c:v>1.095639</c:v>
                      </c:pt>
                      <c:pt idx="23">
                        <c:v>0.55279699999999998</c:v>
                      </c:pt>
                      <c:pt idx="24">
                        <c:v>1.1437649999999999</c:v>
                      </c:pt>
                      <c:pt idx="25">
                        <c:v>0.96955800000000003</c:v>
                      </c:pt>
                      <c:pt idx="26">
                        <c:v>1.0299050000000001</c:v>
                      </c:pt>
                    </c:numCache>
                  </c:numRef>
                </c:val>
                <c:smooth val="0"/>
                <c:extLst xmlns:c15="http://schemas.microsoft.com/office/drawing/2012/chart">
                  <c:ext xmlns:c16="http://schemas.microsoft.com/office/drawing/2014/chart" uri="{C3380CC4-5D6E-409C-BE32-E72D297353CC}">
                    <c16:uniqueId val="{00000014-6712-4F0F-85B6-B9D52FC17A7F}"/>
                  </c:ext>
                </c:extLst>
              </c15:ser>
            </c15:filteredLineSeries>
            <c15:filteredLineSeries>
              <c15:ser>
                <c:idx val="34"/>
                <c:order val="18"/>
                <c:tx>
                  <c:v>tdvi_krit_max</c:v>
                </c:tx>
                <c:spPr>
                  <a:ln w="28575" cap="rnd">
                    <a:solidFill>
                      <a:schemeClr val="accent5">
                        <a:lumMod val="50000"/>
                      </a:schemeClr>
                    </a:solidFill>
                    <a:round/>
                  </a:ln>
                  <a:effectLst/>
                </c:spPr>
                <c:marker>
                  <c:symbol val="circle"/>
                  <c:size val="5"/>
                  <c:spPr>
                    <a:solidFill>
                      <a:schemeClr val="accent5">
                        <a:lumMod val="50000"/>
                      </a:schemeClr>
                    </a:solidFill>
                    <a:ln w="9525">
                      <a:solidFill>
                        <a:schemeClr val="accent5">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Лист14!$S$39:$S$65</c15:sqref>
                        </c15:formulaRef>
                      </c:ext>
                    </c:extLst>
                    <c:numCache>
                      <c:formatCode>0.00</c:formatCode>
                      <c:ptCount val="27"/>
                      <c:pt idx="0">
                        <c:v>0.76852299999999996</c:v>
                      </c:pt>
                      <c:pt idx="1">
                        <c:v>0.72837799999999997</c:v>
                      </c:pt>
                      <c:pt idx="2">
                        <c:v>0.31447399999999998</c:v>
                      </c:pt>
                      <c:pt idx="3">
                        <c:v>0.66017800000000004</c:v>
                      </c:pt>
                      <c:pt idx="4">
                        <c:v>0.75016899999999997</c:v>
                      </c:pt>
                      <c:pt idx="5">
                        <c:v>0.47025600000000001</c:v>
                      </c:pt>
                      <c:pt idx="6">
                        <c:v>0.69142800000000004</c:v>
                      </c:pt>
                      <c:pt idx="7">
                        <c:v>0.81210700000000002</c:v>
                      </c:pt>
                      <c:pt idx="8">
                        <c:v>0.64610400000000001</c:v>
                      </c:pt>
                      <c:pt idx="9">
                        <c:v>0.68042400000000003</c:v>
                      </c:pt>
                      <c:pt idx="10">
                        <c:v>0.66350799999999999</c:v>
                      </c:pt>
                      <c:pt idx="11">
                        <c:v>0.58623000000000003</c:v>
                      </c:pt>
                      <c:pt idx="12">
                        <c:v>0.78329599999999999</c:v>
                      </c:pt>
                      <c:pt idx="13">
                        <c:v>0.75991699999999995</c:v>
                      </c:pt>
                      <c:pt idx="14">
                        <c:v>0.66572299999999995</c:v>
                      </c:pt>
                      <c:pt idx="15">
                        <c:v>0.76953300000000002</c:v>
                      </c:pt>
                      <c:pt idx="16">
                        <c:v>0.72044299999999994</c:v>
                      </c:pt>
                      <c:pt idx="17">
                        <c:v>0.58887699999999998</c:v>
                      </c:pt>
                      <c:pt idx="18">
                        <c:v>0.69445100000000004</c:v>
                      </c:pt>
                      <c:pt idx="19">
                        <c:v>0.84019200000000005</c:v>
                      </c:pt>
                      <c:pt idx="20">
                        <c:v>0.478632</c:v>
                      </c:pt>
                      <c:pt idx="21">
                        <c:v>0.76389700000000005</c:v>
                      </c:pt>
                      <c:pt idx="22">
                        <c:v>0.81643600000000005</c:v>
                      </c:pt>
                      <c:pt idx="23">
                        <c:v>0.61482400000000004</c:v>
                      </c:pt>
                      <c:pt idx="24">
                        <c:v>0.77518399999999998</c:v>
                      </c:pt>
                      <c:pt idx="25">
                        <c:v>0.75585899999999995</c:v>
                      </c:pt>
                      <c:pt idx="26">
                        <c:v>0.64572700000000005</c:v>
                      </c:pt>
                    </c:numCache>
                  </c:numRef>
                </c:val>
                <c:smooth val="0"/>
                <c:extLst xmlns:c15="http://schemas.microsoft.com/office/drawing/2012/chart">
                  <c:ext xmlns:c16="http://schemas.microsoft.com/office/drawing/2014/chart" uri="{C3380CC4-5D6E-409C-BE32-E72D297353CC}">
                    <c16:uniqueId val="{00000015-6712-4F0F-85B6-B9D52FC17A7F}"/>
                  </c:ext>
                </c:extLst>
              </c15:ser>
            </c15:filteredLineSeries>
            <c15:filteredLineSeries>
              <c15:ser>
                <c:idx val="35"/>
                <c:order val="19"/>
                <c:tx>
                  <c:v>tdvi_blag_max</c:v>
                </c:tx>
                <c:spPr>
                  <a:ln w="28575" cap="rnd">
                    <a:solidFill>
                      <a:schemeClr val="accent6">
                        <a:lumMod val="50000"/>
                      </a:schemeClr>
                    </a:solidFill>
                    <a:round/>
                  </a:ln>
                  <a:effectLst/>
                </c:spPr>
                <c:marker>
                  <c:symbol val="circle"/>
                  <c:size val="5"/>
                  <c:spPr>
                    <a:solidFill>
                      <a:schemeClr val="accent6">
                        <a:lumMod val="50000"/>
                      </a:schemeClr>
                    </a:solidFill>
                    <a:ln w="9525">
                      <a:solidFill>
                        <a:schemeClr val="accent6">
                          <a:lumMod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Лист14!$AA$3:$AA$29</c15:sqref>
                        </c15:formulaRef>
                      </c:ext>
                    </c:extLst>
                    <c:numCache>
                      <c:formatCode>General</c:formatCode>
                      <c:ptCount val="27"/>
                      <c:pt idx="0">
                        <c:v>0.77832599999999996</c:v>
                      </c:pt>
                      <c:pt idx="1">
                        <c:v>0.81665600000000005</c:v>
                      </c:pt>
                      <c:pt idx="2">
                        <c:v>0.44862800000000003</c:v>
                      </c:pt>
                      <c:pt idx="3">
                        <c:v>0.786798</c:v>
                      </c:pt>
                      <c:pt idx="4">
                        <c:v>0.77738399999999996</c:v>
                      </c:pt>
                      <c:pt idx="5">
                        <c:v>0.45004300000000003</c:v>
                      </c:pt>
                      <c:pt idx="6">
                        <c:v>0.66265099999999999</c:v>
                      </c:pt>
                      <c:pt idx="7">
                        <c:v>0.83430099999999996</c:v>
                      </c:pt>
                      <c:pt idx="8">
                        <c:v>0.70096499999999995</c:v>
                      </c:pt>
                      <c:pt idx="9">
                        <c:v>0.66991400000000001</c:v>
                      </c:pt>
                      <c:pt idx="10">
                        <c:v>0.73848199999999997</c:v>
                      </c:pt>
                      <c:pt idx="11">
                        <c:v>0.706125</c:v>
                      </c:pt>
                      <c:pt idx="12">
                        <c:v>0.83282599999999996</c:v>
                      </c:pt>
                      <c:pt idx="13">
                        <c:v>0.84520399999999996</c:v>
                      </c:pt>
                      <c:pt idx="14">
                        <c:v>0.74265499999999995</c:v>
                      </c:pt>
                      <c:pt idx="15">
                        <c:v>0.82645800000000003</c:v>
                      </c:pt>
                      <c:pt idx="16">
                        <c:v>0.77109099999999997</c:v>
                      </c:pt>
                      <c:pt idx="17">
                        <c:v>0.74902800000000003</c:v>
                      </c:pt>
                      <c:pt idx="18">
                        <c:v>0.76217199999999996</c:v>
                      </c:pt>
                      <c:pt idx="19">
                        <c:v>0.82411500000000004</c:v>
                      </c:pt>
                      <c:pt idx="20">
                        <c:v>0.68589699999999998</c:v>
                      </c:pt>
                      <c:pt idx="21">
                        <c:v>0.788632</c:v>
                      </c:pt>
                      <c:pt idx="22">
                        <c:v>0.84527099999999999</c:v>
                      </c:pt>
                      <c:pt idx="23">
                        <c:v>0.41459800000000002</c:v>
                      </c:pt>
                      <c:pt idx="24">
                        <c:v>0.85782400000000003</c:v>
                      </c:pt>
                      <c:pt idx="25">
                        <c:v>0.72716899999999995</c:v>
                      </c:pt>
                      <c:pt idx="26">
                        <c:v>0.77242900000000003</c:v>
                      </c:pt>
                    </c:numCache>
                  </c:numRef>
                </c:val>
                <c:smooth val="0"/>
                <c:extLst xmlns:c15="http://schemas.microsoft.com/office/drawing/2012/chart">
                  <c:ext xmlns:c16="http://schemas.microsoft.com/office/drawing/2014/chart" uri="{C3380CC4-5D6E-409C-BE32-E72D297353CC}">
                    <c16:uniqueId val="{00000016-6712-4F0F-85B6-B9D52FC17A7F}"/>
                  </c:ext>
                </c:extLst>
              </c15:ser>
            </c15:filteredLineSeries>
            <c15:filteredLineSeries>
              <c15:ser>
                <c:idx val="36"/>
                <c:order val="20"/>
                <c:tx>
                  <c:v>arvi_критический_усредненный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Лист14!$O$39:$O$65</c15:sqref>
                        </c15:formulaRef>
                      </c:ext>
                    </c:extLst>
                    <c:numCache>
                      <c:formatCode>0.00</c:formatCode>
                      <c:ptCount val="27"/>
                      <c:pt idx="0">
                        <c:v>0.23644067164179103</c:v>
                      </c:pt>
                      <c:pt idx="1">
                        <c:v>0.45620958208955215</c:v>
                      </c:pt>
                      <c:pt idx="2">
                        <c:v>0.15678883582089553</c:v>
                      </c:pt>
                      <c:pt idx="3">
                        <c:v>0.23170708955223884</c:v>
                      </c:pt>
                      <c:pt idx="4">
                        <c:v>0.44455634328358207</c:v>
                      </c:pt>
                      <c:pt idx="5">
                        <c:v>0.21248910447761199</c:v>
                      </c:pt>
                      <c:pt idx="6">
                        <c:v>0.17253929850746269</c:v>
                      </c:pt>
                      <c:pt idx="7">
                        <c:v>0.47617776119402971</c:v>
                      </c:pt>
                      <c:pt idx="8">
                        <c:v>0.42848735820895517</c:v>
                      </c:pt>
                      <c:pt idx="9">
                        <c:v>0.15455985074626863</c:v>
                      </c:pt>
                      <c:pt idx="10">
                        <c:v>0.34889522388059696</c:v>
                      </c:pt>
                      <c:pt idx="11">
                        <c:v>0.40474719402985071</c:v>
                      </c:pt>
                      <c:pt idx="12">
                        <c:v>0.21437686567164185</c:v>
                      </c:pt>
                      <c:pt idx="13">
                        <c:v>0.43162710447761199</c:v>
                      </c:pt>
                      <c:pt idx="14">
                        <c:v>0.43059571641791045</c:v>
                      </c:pt>
                      <c:pt idx="15">
                        <c:v>0.19907962686567166</c:v>
                      </c:pt>
                      <c:pt idx="16">
                        <c:v>0.40231374626865685</c:v>
                      </c:pt>
                      <c:pt idx="17">
                        <c:v>0.3822465671641791</c:v>
                      </c:pt>
                      <c:pt idx="18">
                        <c:v>0.24016752238805977</c:v>
                      </c:pt>
                      <c:pt idx="19">
                        <c:v>0.43136383582089544</c:v>
                      </c:pt>
                      <c:pt idx="20">
                        <c:v>0.31968926865671643</c:v>
                      </c:pt>
                      <c:pt idx="21">
                        <c:v>0.20926511940298506</c:v>
                      </c:pt>
                      <c:pt idx="22">
                        <c:v>0.49786222388059692</c:v>
                      </c:pt>
                      <c:pt idx="23">
                        <c:v>0.25860425373134327</c:v>
                      </c:pt>
                      <c:pt idx="24">
                        <c:v>0.18428171641791047</c:v>
                      </c:pt>
                      <c:pt idx="25">
                        <c:v>0.47837971641791038</c:v>
                      </c:pt>
                      <c:pt idx="26">
                        <c:v>0.47837971641791038</c:v>
                      </c:pt>
                    </c:numCache>
                  </c:numRef>
                </c:val>
                <c:smooth val="0"/>
                <c:extLst xmlns:c15="http://schemas.microsoft.com/office/drawing/2012/chart">
                  <c:ext xmlns:c16="http://schemas.microsoft.com/office/drawing/2014/chart" uri="{C3380CC4-5D6E-409C-BE32-E72D297353CC}">
                    <c16:uniqueId val="{00000017-6712-4F0F-85B6-B9D52FC17A7F}"/>
                  </c:ext>
                </c:extLst>
              </c15:ser>
            </c15:filteredLineSeries>
            <c15:filteredLineSeries>
              <c15:ser>
                <c:idx val="37"/>
                <c:order val="21"/>
                <c:tx>
                  <c:v>arvi_благоприятный_усредненный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Лист14!$B$3:$B$29</c15:sqref>
                        </c15:formulaRef>
                      </c:ext>
                    </c:extLst>
                    <c:numCache>
                      <c:formatCode>General</c:formatCode>
                      <c:ptCount val="27"/>
                      <c:pt idx="0">
                        <c:v>0.23889195714285719</c:v>
                      </c:pt>
                      <c:pt idx="1">
                        <c:v>0.49886714285714279</c:v>
                      </c:pt>
                      <c:pt idx="2">
                        <c:v>0.17732845714285708</c:v>
                      </c:pt>
                      <c:pt idx="3">
                        <c:v>0.26186741428571431</c:v>
                      </c:pt>
                      <c:pt idx="4">
                        <c:v>0.47025957142857155</c:v>
                      </c:pt>
                      <c:pt idx="5">
                        <c:v>0.21687218571428571</c:v>
                      </c:pt>
                      <c:pt idx="6">
                        <c:v>0.17976217142857143</c:v>
                      </c:pt>
                      <c:pt idx="7">
                        <c:v>0.48608012857142852</c:v>
                      </c:pt>
                      <c:pt idx="8">
                        <c:v>0.4216271571428572</c:v>
                      </c:pt>
                      <c:pt idx="9">
                        <c:v>0.19697948571428572</c:v>
                      </c:pt>
                      <c:pt idx="10">
                        <c:v>0.39073295714285705</c:v>
                      </c:pt>
                      <c:pt idx="11">
                        <c:v>0.42122927142857142</c:v>
                      </c:pt>
                      <c:pt idx="12">
                        <c:v>0.24335675714285715</c:v>
                      </c:pt>
                      <c:pt idx="13">
                        <c:v>0.48807857142857147</c:v>
                      </c:pt>
                      <c:pt idx="14">
                        <c:v>0.44746254285714293</c:v>
                      </c:pt>
                      <c:pt idx="15">
                        <c:v>0.25462040000000002</c:v>
                      </c:pt>
                      <c:pt idx="16">
                        <c:v>0.45268685714285722</c:v>
                      </c:pt>
                      <c:pt idx="17">
                        <c:v>0.43967129999999977</c:v>
                      </c:pt>
                      <c:pt idx="18">
                        <c:v>0.25774895714285712</c:v>
                      </c:pt>
                      <c:pt idx="19">
                        <c:v>0.47691161428571432</c:v>
                      </c:pt>
                      <c:pt idx="20">
                        <c:v>0.35451612857142861</c:v>
                      </c:pt>
                      <c:pt idx="21">
                        <c:v>0.29375475714285709</c:v>
                      </c:pt>
                      <c:pt idx="22">
                        <c:v>0.48474767142857139</c:v>
                      </c:pt>
                      <c:pt idx="23">
                        <c:v>0.25358349999999991</c:v>
                      </c:pt>
                      <c:pt idx="24">
                        <c:v>0.24291184285714296</c:v>
                      </c:pt>
                      <c:pt idx="25">
                        <c:v>0.45654077142857152</c:v>
                      </c:pt>
                      <c:pt idx="26">
                        <c:v>0.42148545714285718</c:v>
                      </c:pt>
                    </c:numCache>
                  </c:numRef>
                </c:val>
                <c:smooth val="0"/>
                <c:extLst xmlns:c15="http://schemas.microsoft.com/office/drawing/2012/chart">
                  <c:ext xmlns:c16="http://schemas.microsoft.com/office/drawing/2014/chart" uri="{C3380CC4-5D6E-409C-BE32-E72D297353CC}">
                    <c16:uniqueId val="{00000018-6712-4F0F-85B6-B9D52FC17A7F}"/>
                  </c:ext>
                </c:extLst>
              </c15:ser>
            </c15:filteredLineSeries>
            <c15:filteredLineSeries>
              <c15:ser>
                <c:idx val="38"/>
                <c:order val="22"/>
                <c:tx>
                  <c:v>gemi_критический_усредненный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Лист14!$F$39:$F$65</c15:sqref>
                        </c15:formulaRef>
                      </c:ext>
                    </c:extLst>
                    <c:numCache>
                      <c:formatCode>0.00</c:formatCode>
                      <c:ptCount val="27"/>
                      <c:pt idx="0">
                        <c:v>0.41448499999999999</c:v>
                      </c:pt>
                      <c:pt idx="1">
                        <c:v>0.52114099999999997</c:v>
                      </c:pt>
                      <c:pt idx="2">
                        <c:v>0.43215199999999998</c:v>
                      </c:pt>
                      <c:pt idx="3">
                        <c:v>0.43770500000000001</c:v>
                      </c:pt>
                      <c:pt idx="4">
                        <c:v>0.487294</c:v>
                      </c:pt>
                      <c:pt idx="5">
                        <c:v>0.43517299999999998</c:v>
                      </c:pt>
                      <c:pt idx="6">
                        <c:v>0.43687100000000001</c:v>
                      </c:pt>
                      <c:pt idx="7">
                        <c:v>0.51984300000000006</c:v>
                      </c:pt>
                      <c:pt idx="8">
                        <c:v>0.51008699999999996</c:v>
                      </c:pt>
                      <c:pt idx="9">
                        <c:v>0.43738500000000002</c:v>
                      </c:pt>
                      <c:pt idx="10">
                        <c:v>0.48821500000000001</c:v>
                      </c:pt>
                      <c:pt idx="11">
                        <c:v>0.50213099999999999</c:v>
                      </c:pt>
                      <c:pt idx="12">
                        <c:v>0.45447199999999999</c:v>
                      </c:pt>
                      <c:pt idx="13">
                        <c:v>0.50731800000000005</c:v>
                      </c:pt>
                      <c:pt idx="15">
                        <c:v>0.43554100000000001</c:v>
                      </c:pt>
                      <c:pt idx="16">
                        <c:v>0.48446699999999998</c:v>
                      </c:pt>
                      <c:pt idx="17">
                        <c:v>0.49703599999999998</c:v>
                      </c:pt>
                      <c:pt idx="18">
                        <c:v>0.46073799999999998</c:v>
                      </c:pt>
                      <c:pt idx="19">
                        <c:v>0.51184600000000002</c:v>
                      </c:pt>
                      <c:pt idx="20">
                        <c:v>0.50019000000000002</c:v>
                      </c:pt>
                      <c:pt idx="21">
                        <c:v>0.47490900000000003</c:v>
                      </c:pt>
                      <c:pt idx="22">
                        <c:v>0.52687499999999998</c:v>
                      </c:pt>
                      <c:pt idx="23">
                        <c:v>0.46281099999999997</c:v>
                      </c:pt>
                      <c:pt idx="24">
                        <c:v>0.45364199999999999</c:v>
                      </c:pt>
                      <c:pt idx="25">
                        <c:v>0.51362600000000003</c:v>
                      </c:pt>
                      <c:pt idx="26">
                        <c:v>0.49451400000000001</c:v>
                      </c:pt>
                    </c:numCache>
                  </c:numRef>
                </c:val>
                <c:smooth val="0"/>
                <c:extLst xmlns:c15="http://schemas.microsoft.com/office/drawing/2012/chart">
                  <c:ext xmlns:c16="http://schemas.microsoft.com/office/drawing/2014/chart" uri="{C3380CC4-5D6E-409C-BE32-E72D297353CC}">
                    <c16:uniqueId val="{00000019-6712-4F0F-85B6-B9D52FC17A7F}"/>
                  </c:ext>
                </c:extLst>
              </c15:ser>
            </c15:filteredLineSeries>
            <c15:filteredLineSeries>
              <c15:ser>
                <c:idx val="39"/>
                <c:order val="23"/>
                <c:tx>
                  <c:v>gemi_благоприятный_усредненный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Лист14!$E$3:$E$29</c15:sqref>
                        </c15:formulaRef>
                      </c:ext>
                    </c:extLst>
                    <c:numCache>
                      <c:formatCode>General</c:formatCode>
                      <c:ptCount val="27"/>
                      <c:pt idx="0">
                        <c:v>0.38944098571428576</c:v>
                      </c:pt>
                      <c:pt idx="1">
                        <c:v>0.52951394285714293</c:v>
                      </c:pt>
                      <c:pt idx="2">
                        <c:v>0.42503708571428572</c:v>
                      </c:pt>
                      <c:pt idx="3">
                        <c:v>0.39297444285714295</c:v>
                      </c:pt>
                      <c:pt idx="4">
                        <c:v>0.51312012857142864</c:v>
                      </c:pt>
                      <c:pt idx="5">
                        <c:v>0.43693759999999993</c:v>
                      </c:pt>
                      <c:pt idx="6">
                        <c:v>0.3771224428571428</c:v>
                      </c:pt>
                      <c:pt idx="7">
                        <c:v>0.51282618571428584</c:v>
                      </c:pt>
                      <c:pt idx="8">
                        <c:v>0.49182698571428585</c:v>
                      </c:pt>
                      <c:pt idx="9">
                        <c:v>0.42150777142857138</c:v>
                      </c:pt>
                      <c:pt idx="10">
                        <c:v>0.46645979999999992</c:v>
                      </c:pt>
                      <c:pt idx="11">
                        <c:v>0.49679895714285727</c:v>
                      </c:pt>
                      <c:pt idx="12">
                        <c:v>0.39734772857142858</c:v>
                      </c:pt>
                      <c:pt idx="13">
                        <c:v>0.51735532857142852</c:v>
                      </c:pt>
                      <c:pt idx="14">
                        <c:v>9.3513928571428581E-2</c:v>
                      </c:pt>
                      <c:pt idx="15">
                        <c:v>0.40181182857142866</c:v>
                      </c:pt>
                      <c:pt idx="16">
                        <c:v>0.50194810000000012</c:v>
                      </c:pt>
                      <c:pt idx="17">
                        <c:v>0.50028948571428578</c:v>
                      </c:pt>
                      <c:pt idx="18">
                        <c:v>0.40135862857142851</c:v>
                      </c:pt>
                      <c:pt idx="19">
                        <c:v>0.51021902857142853</c:v>
                      </c:pt>
                      <c:pt idx="20">
                        <c:v>0.46805957142857152</c:v>
                      </c:pt>
                      <c:pt idx="21">
                        <c:v>0.40645339999999996</c:v>
                      </c:pt>
                      <c:pt idx="22">
                        <c:v>0.51500768571428568</c:v>
                      </c:pt>
                      <c:pt idx="23">
                        <c:v>0.43427550000000004</c:v>
                      </c:pt>
                      <c:pt idx="24">
                        <c:v>0.3920360714285715</c:v>
                      </c:pt>
                      <c:pt idx="25">
                        <c:v>0.50745062857142864</c:v>
                      </c:pt>
                      <c:pt idx="26">
                        <c:v>0.48607039999999996</c:v>
                      </c:pt>
                    </c:numCache>
                  </c:numRef>
                </c:val>
                <c:smooth val="0"/>
                <c:extLst xmlns:c15="http://schemas.microsoft.com/office/drawing/2012/chart">
                  <c:ext xmlns:c16="http://schemas.microsoft.com/office/drawing/2014/chart" uri="{C3380CC4-5D6E-409C-BE32-E72D297353CC}">
                    <c16:uniqueId val="{0000001A-6712-4F0F-85B6-B9D52FC17A7F}"/>
                  </c:ext>
                </c:extLst>
              </c15:ser>
            </c15:filteredLineSeries>
            <c15:filteredLineSeries>
              <c15:ser>
                <c:idx val="42"/>
                <c:order val="26"/>
                <c:tx>
                  <c:v>msavi_krit_mean</c:v>
                </c:tx>
                <c:spPr>
                  <a:ln w="28575" cap="rnd">
                    <a:solidFill>
                      <a:schemeClr val="accent1">
                        <a:lumMod val="70000"/>
                      </a:schemeClr>
                    </a:solidFill>
                    <a:round/>
                  </a:ln>
                  <a:effectLst/>
                </c:spPr>
                <c:marker>
                  <c:symbol val="circle"/>
                  <c:size val="5"/>
                  <c:spPr>
                    <a:solidFill>
                      <a:schemeClr val="accent1">
                        <a:lumMod val="70000"/>
                      </a:schemeClr>
                    </a:solidFill>
                    <a:ln w="9525">
                      <a:solidFill>
                        <a:schemeClr val="accent1">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Лист14!$I$39:$I$65</c15:sqref>
                        </c15:formulaRef>
                      </c:ext>
                    </c:extLst>
                    <c:numCache>
                      <c:formatCode>0.00</c:formatCode>
                      <c:ptCount val="27"/>
                      <c:pt idx="0">
                        <c:v>0.12739085074626863</c:v>
                      </c:pt>
                      <c:pt idx="1">
                        <c:v>0.31687973134328351</c:v>
                      </c:pt>
                      <c:pt idx="2">
                        <c:v>9.0370850746268716E-2</c:v>
                      </c:pt>
                      <c:pt idx="3">
                        <c:v>0.12940504477611936</c:v>
                      </c:pt>
                      <c:pt idx="4">
                        <c:v>0.31258638805970163</c:v>
                      </c:pt>
                      <c:pt idx="5">
                        <c:v>0.12059601492537311</c:v>
                      </c:pt>
                      <c:pt idx="6">
                        <c:v>8.0023134328358239E-2</c:v>
                      </c:pt>
                      <c:pt idx="7">
                        <c:v>0.34248940298507474</c:v>
                      </c:pt>
                      <c:pt idx="8">
                        <c:v>0.28787371641791049</c:v>
                      </c:pt>
                      <c:pt idx="9">
                        <c:v>8.1397701492537292E-2</c:v>
                      </c:pt>
                      <c:pt idx="10">
                        <c:v>0.22622491044776122</c:v>
                      </c:pt>
                      <c:pt idx="11">
                        <c:v>0.26948331343283588</c:v>
                      </c:pt>
                      <c:pt idx="12">
                        <c:v>0.1110307313432836</c:v>
                      </c:pt>
                      <c:pt idx="13">
                        <c:v>0.30555174626865672</c:v>
                      </c:pt>
                      <c:pt idx="14">
                        <c:v>0.29240373134328357</c:v>
                      </c:pt>
                      <c:pt idx="15">
                        <c:v>0.76959977611940289</c:v>
                      </c:pt>
                      <c:pt idx="16">
                        <c:v>0.85130971641791042</c:v>
                      </c:pt>
                      <c:pt idx="17">
                        <c:v>0.80496188059701501</c:v>
                      </c:pt>
                      <c:pt idx="18">
                        <c:v>0.75895940298507458</c:v>
                      </c:pt>
                      <c:pt idx="19">
                        <c:v>0.8714305373134329</c:v>
                      </c:pt>
                      <c:pt idx="20">
                        <c:v>0.776439104477612</c:v>
                      </c:pt>
                      <c:pt idx="21">
                        <c:v>0.79365947761194022</c:v>
                      </c:pt>
                      <c:pt idx="22">
                        <c:v>0.87503143283582097</c:v>
                      </c:pt>
                      <c:pt idx="23">
                        <c:v>0.76028297014925394</c:v>
                      </c:pt>
                      <c:pt idx="24">
                        <c:v>0.77600905970149248</c:v>
                      </c:pt>
                      <c:pt idx="25">
                        <c:v>0.87054511940298507</c:v>
                      </c:pt>
                      <c:pt idx="26">
                        <c:v>0.81951649253731351</c:v>
                      </c:pt>
                    </c:numCache>
                  </c:numRef>
                </c:val>
                <c:smooth val="0"/>
                <c:extLst xmlns:c15="http://schemas.microsoft.com/office/drawing/2012/chart">
                  <c:ext xmlns:c16="http://schemas.microsoft.com/office/drawing/2014/chart" uri="{C3380CC4-5D6E-409C-BE32-E72D297353CC}">
                    <c16:uniqueId val="{0000001B-6712-4F0F-85B6-B9D52FC17A7F}"/>
                  </c:ext>
                </c:extLst>
              </c15:ser>
            </c15:filteredLineSeries>
            <c15:filteredLineSeries>
              <c15:ser>
                <c:idx val="43"/>
                <c:order val="27"/>
                <c:tx>
                  <c:v>msavi_blag_mean</c:v>
                </c:tx>
                <c:spPr>
                  <a:ln w="28575" cap="rnd">
                    <a:solidFill>
                      <a:schemeClr val="accent2">
                        <a:lumMod val="70000"/>
                      </a:schemeClr>
                    </a:solidFill>
                    <a:round/>
                  </a:ln>
                  <a:effectLst/>
                </c:spPr>
                <c:marker>
                  <c:symbol val="circle"/>
                  <c:size val="5"/>
                  <c:spPr>
                    <a:solidFill>
                      <a:schemeClr val="accent2">
                        <a:lumMod val="70000"/>
                      </a:schemeClr>
                    </a:solidFill>
                    <a:ln w="9525">
                      <a:solidFill>
                        <a:schemeClr val="accent2">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Лист14!$K$3:$K$29</c15:sqref>
                        </c15:formulaRef>
                      </c:ext>
                    </c:extLst>
                    <c:numCache>
                      <c:formatCode>General</c:formatCode>
                      <c:ptCount val="27"/>
                      <c:pt idx="0">
                        <c:v>0.13363278571428577</c:v>
                      </c:pt>
                      <c:pt idx="1">
                        <c:v>0.36964935714285724</c:v>
                      </c:pt>
                      <c:pt idx="2">
                        <c:v>0.10062130000000002</c:v>
                      </c:pt>
                      <c:pt idx="3">
                        <c:v>0.15456509999999998</c:v>
                      </c:pt>
                      <c:pt idx="4">
                        <c:v>0.3418552428571428</c:v>
                      </c:pt>
                      <c:pt idx="5">
                        <c:v>0.12232217142857145</c:v>
                      </c:pt>
                      <c:pt idx="6">
                        <c:v>8.7761100000000022E-2</c:v>
                      </c:pt>
                      <c:pt idx="7">
                        <c:v>0.3551866428571428</c:v>
                      </c:pt>
                      <c:pt idx="8">
                        <c:v>0.28561641428571427</c:v>
                      </c:pt>
                      <c:pt idx="9">
                        <c:v>0.11588507142857143</c:v>
                      </c:pt>
                      <c:pt idx="10">
                        <c:v>0.26723520000000001</c:v>
                      </c:pt>
                      <c:pt idx="11">
                        <c:v>0.28732524285714284</c:v>
                      </c:pt>
                      <c:pt idx="12">
                        <c:v>0.14002271428571431</c:v>
                      </c:pt>
                      <c:pt idx="13">
                        <c:v>0.36493872857142856</c:v>
                      </c:pt>
                      <c:pt idx="14">
                        <c:v>0.31153247142857143</c:v>
                      </c:pt>
                      <c:pt idx="15">
                        <c:v>1.6094985428571427</c:v>
                      </c:pt>
                      <c:pt idx="16">
                        <c:v>1.7510192000000004</c:v>
                      </c:pt>
                      <c:pt idx="17">
                        <c:v>1.673629</c:v>
                      </c:pt>
                      <c:pt idx="18">
                        <c:v>1.6103728285714287</c:v>
                      </c:pt>
                      <c:pt idx="19">
                        <c:v>1.7734517285714291</c:v>
                      </c:pt>
                      <c:pt idx="20">
                        <c:v>1.5989916714285715</c:v>
                      </c:pt>
                      <c:pt idx="21">
                        <c:v>1.6703329142857137</c:v>
                      </c:pt>
                      <c:pt idx="22">
                        <c:v>1.7575387714285713</c:v>
                      </c:pt>
                      <c:pt idx="23">
                        <c:v>1.5378519428571427</c:v>
                      </c:pt>
                      <c:pt idx="24">
                        <c:v>1.6074764428571431</c:v>
                      </c:pt>
                      <c:pt idx="25">
                        <c:v>1.7544843285714282</c:v>
                      </c:pt>
                      <c:pt idx="26">
                        <c:v>1.6913022285714283</c:v>
                      </c:pt>
                    </c:numCache>
                  </c:numRef>
                </c:val>
                <c:smooth val="0"/>
                <c:extLst xmlns:c15="http://schemas.microsoft.com/office/drawing/2012/chart">
                  <c:ext xmlns:c16="http://schemas.microsoft.com/office/drawing/2014/chart" uri="{C3380CC4-5D6E-409C-BE32-E72D297353CC}">
                    <c16:uniqueId val="{0000001C-6712-4F0F-85B6-B9D52FC17A7F}"/>
                  </c:ext>
                </c:extLst>
              </c15:ser>
            </c15:filteredLineSeries>
            <c15:filteredLineSeries>
              <c15:ser>
                <c:idx val="44"/>
                <c:order val="28"/>
                <c:tx>
                  <c:v>mtvi_krit_mean</c:v>
                </c:tx>
                <c:spPr>
                  <a:ln w="28575" cap="rnd">
                    <a:solidFill>
                      <a:schemeClr val="accent3">
                        <a:lumMod val="70000"/>
                      </a:schemeClr>
                    </a:solidFill>
                    <a:round/>
                  </a:ln>
                  <a:effectLst/>
                </c:spPr>
                <c:marker>
                  <c:symbol val="circle"/>
                  <c:size val="5"/>
                  <c:spPr>
                    <a:solidFill>
                      <a:schemeClr val="accent3">
                        <a:lumMod val="70000"/>
                      </a:schemeClr>
                    </a:solidFill>
                    <a:ln w="9525">
                      <a:solidFill>
                        <a:schemeClr val="accent3">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Лист14!$L$39:$L$65</c15:sqref>
                        </c15:formulaRef>
                      </c:ext>
                    </c:extLst>
                    <c:numCache>
                      <c:formatCode>General</c:formatCode>
                      <c:ptCount val="27"/>
                      <c:pt idx="0">
                        <c:v>9.8348716417910417E-2</c:v>
                      </c:pt>
                      <c:pt idx="1">
                        <c:v>0.32005446268656723</c:v>
                      </c:pt>
                      <c:pt idx="2">
                        <c:v>6.82721343283582E-2</c:v>
                      </c:pt>
                      <c:pt idx="3">
                        <c:v>0.13841680597014924</c:v>
                      </c:pt>
                      <c:pt idx="4">
                        <c:v>0.31426268656716405</c:v>
                      </c:pt>
                      <c:pt idx="5">
                        <c:v>0.10319794029850744</c:v>
                      </c:pt>
                      <c:pt idx="6">
                        <c:v>4.8302656716417897E-2</c:v>
                      </c:pt>
                      <c:pt idx="7">
                        <c:v>0.34881511940298504</c:v>
                      </c:pt>
                      <c:pt idx="8">
                        <c:v>0.27802965671641788</c:v>
                      </c:pt>
                      <c:pt idx="9">
                        <c:v>6.5812597014925381E-2</c:v>
                      </c:pt>
                      <c:pt idx="10">
                        <c:v>0.21993944776119401</c:v>
                      </c:pt>
                      <c:pt idx="11">
                        <c:v>0.26099729850746262</c:v>
                      </c:pt>
                      <c:pt idx="12">
                        <c:v>7.6266388059701498E-2</c:v>
                      </c:pt>
                      <c:pt idx="13">
                        <c:v>0.3116971791044777</c:v>
                      </c:pt>
                      <c:pt idx="14">
                        <c:v>0.28307358208955213</c:v>
                      </c:pt>
                      <c:pt idx="15">
                        <c:v>6.8655477611940297E-2</c:v>
                      </c:pt>
                      <c:pt idx="16">
                        <c:v>0.28774508955223888</c:v>
                      </c:pt>
                      <c:pt idx="17">
                        <c:v>0.22885070149253731</c:v>
                      </c:pt>
                      <c:pt idx="18">
                        <c:v>9.9191179104477611E-2</c:v>
                      </c:pt>
                      <c:pt idx="19">
                        <c:v>0.31831759701492535</c:v>
                      </c:pt>
                      <c:pt idx="20">
                        <c:v>0.17168838805970152</c:v>
                      </c:pt>
                      <c:pt idx="21">
                        <c:v>7.6437955223880596E-2</c:v>
                      </c:pt>
                      <c:pt idx="22">
                        <c:v>0.37749186567164167</c:v>
                      </c:pt>
                      <c:pt idx="23">
                        <c:v>0.13438008955223876</c:v>
                      </c:pt>
                      <c:pt idx="24">
                        <c:v>4.9899164179104491E-2</c:v>
                      </c:pt>
                      <c:pt idx="25">
                        <c:v>0.37165025373134336</c:v>
                      </c:pt>
                      <c:pt idx="26">
                        <c:v>0.28298229850746281</c:v>
                      </c:pt>
                    </c:numCache>
                  </c:numRef>
                </c:val>
                <c:smooth val="0"/>
                <c:extLst xmlns:c15="http://schemas.microsoft.com/office/drawing/2012/chart">
                  <c:ext xmlns:c16="http://schemas.microsoft.com/office/drawing/2014/chart" uri="{C3380CC4-5D6E-409C-BE32-E72D297353CC}">
                    <c16:uniqueId val="{0000001D-6712-4F0F-85B6-B9D52FC17A7F}"/>
                  </c:ext>
                </c:extLst>
              </c15:ser>
            </c15:filteredLineSeries>
            <c15:filteredLineSeries>
              <c15:ser>
                <c:idx val="45"/>
                <c:order val="29"/>
                <c:tx>
                  <c:v>mtvi_blag_mean</c:v>
                </c:tx>
                <c:spPr>
                  <a:ln w="28575" cap="rnd">
                    <a:solidFill>
                      <a:schemeClr val="accent4">
                        <a:lumMod val="70000"/>
                      </a:schemeClr>
                    </a:solidFill>
                    <a:round/>
                  </a:ln>
                  <a:effectLst/>
                </c:spPr>
                <c:marker>
                  <c:symbol val="circle"/>
                  <c:size val="5"/>
                  <c:spPr>
                    <a:solidFill>
                      <a:schemeClr val="accent4">
                        <a:lumMod val="70000"/>
                      </a:schemeClr>
                    </a:solidFill>
                    <a:ln w="9525">
                      <a:solidFill>
                        <a:schemeClr val="accent4">
                          <a:lumMod val="7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Лист14!$N$3:$N$29</c15:sqref>
                        </c15:formulaRef>
                      </c:ext>
                    </c:extLst>
                    <c:numCache>
                      <c:formatCode>General</c:formatCode>
                      <c:ptCount val="27"/>
                      <c:pt idx="0">
                        <c:v>0.10093129999999999</c:v>
                      </c:pt>
                      <c:pt idx="1">
                        <c:v>0.38007375714285718</c:v>
                      </c:pt>
                      <c:pt idx="2">
                        <c:v>7.5792628571428586E-2</c:v>
                      </c:pt>
                      <c:pt idx="3">
                        <c:v>0.12505609999999998</c:v>
                      </c:pt>
                      <c:pt idx="4">
                        <c:v>0.34662982857142849</c:v>
                      </c:pt>
                      <c:pt idx="5">
                        <c:v>0.10061922857142859</c:v>
                      </c:pt>
                      <c:pt idx="6">
                        <c:v>5.0547271428571433E-2</c:v>
                      </c:pt>
                      <c:pt idx="7">
                        <c:v>0.36251105714285725</c:v>
                      </c:pt>
                      <c:pt idx="8">
                        <c:v>0.27497794285714283</c:v>
                      </c:pt>
                      <c:pt idx="9">
                        <c:v>9.7901157142857131E-2</c:v>
                      </c:pt>
                      <c:pt idx="10">
                        <c:v>0.26572837142857153</c:v>
                      </c:pt>
                      <c:pt idx="11">
                        <c:v>0.2803169857142857</c:v>
                      </c:pt>
                      <c:pt idx="12">
                        <c:v>0.10843309999999999</c:v>
                      </c:pt>
                      <c:pt idx="13">
                        <c:v>0.38071108571428558</c:v>
                      </c:pt>
                      <c:pt idx="14">
                        <c:v>0.30177738571428564</c:v>
                      </c:pt>
                      <c:pt idx="15">
                        <c:v>0.11976977142857145</c:v>
                      </c:pt>
                      <c:pt idx="16">
                        <c:v>0.34106184285714297</c:v>
                      </c:pt>
                      <c:pt idx="17">
                        <c:v>0.28498802857142852</c:v>
                      </c:pt>
                      <c:pt idx="18">
                        <c:v>0.12123324285714285</c:v>
                      </c:pt>
                      <c:pt idx="19">
                        <c:v>0.36403222857142864</c:v>
                      </c:pt>
                      <c:pt idx="20">
                        <c:v>0.19687141428571428</c:v>
                      </c:pt>
                      <c:pt idx="21">
                        <c:v>0.16916935714285719</c:v>
                      </c:pt>
                      <c:pt idx="22">
                        <c:v>0.35766838571428561</c:v>
                      </c:pt>
                      <c:pt idx="23">
                        <c:v>0.12580601428571425</c:v>
                      </c:pt>
                      <c:pt idx="24">
                        <c:v>0.11000280000000001</c:v>
                      </c:pt>
                      <c:pt idx="25">
                        <c:v>0.34689927142857135</c:v>
                      </c:pt>
                      <c:pt idx="26">
                        <c:v>0.27688380000000007</c:v>
                      </c:pt>
                    </c:numCache>
                  </c:numRef>
                </c:val>
                <c:smooth val="0"/>
                <c:extLst xmlns:c15="http://schemas.microsoft.com/office/drawing/2012/chart">
                  <c:ext xmlns:c16="http://schemas.microsoft.com/office/drawing/2014/chart" uri="{C3380CC4-5D6E-409C-BE32-E72D297353CC}">
                    <c16:uniqueId val="{0000001E-6712-4F0F-85B6-B9D52FC17A7F}"/>
                  </c:ext>
                </c:extLst>
              </c15:ser>
            </c15:filteredLineSeries>
            <c15:filteredLineSeries>
              <c15:ser>
                <c:idx val="46"/>
                <c:order val="30"/>
                <c:tx>
                  <c:v>ndsi_критический_усредненный</c:v>
                </c:tx>
                <c:spPr>
                  <a:ln w="28575" cap="rnd">
                    <a:solidFill>
                      <a:srgbClr val="FF0000"/>
                    </a:solidFill>
                    <a:round/>
                  </a:ln>
                  <a:effectLst/>
                </c:spPr>
                <c:marker>
                  <c:symbol val="circle"/>
                  <c:size val="5"/>
                  <c:spPr>
                    <a:solidFill>
                      <a:srgbClr val="FF0000"/>
                    </a:solidFill>
                    <a:ln w="9525">
                      <a:solidFill>
                        <a:srgbClr val="FF000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Лист14!$AA$39:$AA$65</c15:sqref>
                        </c15:formulaRef>
                      </c:ext>
                    </c:extLst>
                    <c:numCache>
                      <c:formatCode>0.00</c:formatCode>
                      <c:ptCount val="27"/>
                      <c:pt idx="0">
                        <c:v>0.12834699999999996</c:v>
                      </c:pt>
                      <c:pt idx="1">
                        <c:v>0.25113126865671631</c:v>
                      </c:pt>
                      <c:pt idx="2">
                        <c:v>0.14182525373134328</c:v>
                      </c:pt>
                      <c:pt idx="3">
                        <c:v>9.6933626865671654E-2</c:v>
                      </c:pt>
                      <c:pt idx="4">
                        <c:v>0.23512461194029852</c:v>
                      </c:pt>
                      <c:pt idx="5">
                        <c:v>0.167314223880597</c:v>
                      </c:pt>
                      <c:pt idx="6">
                        <c:v>0.13334571641791046</c:v>
                      </c:pt>
                      <c:pt idx="7">
                        <c:v>0.24012359701492542</c:v>
                      </c:pt>
                      <c:pt idx="8">
                        <c:v>0.22987474626865675</c:v>
                      </c:pt>
                      <c:pt idx="9">
                        <c:v>0.18830805970149259</c:v>
                      </c:pt>
                      <c:pt idx="10">
                        <c:v>0.1607124328358209</c:v>
                      </c:pt>
                      <c:pt idx="11">
                        <c:v>0.23443516417910443</c:v>
                      </c:pt>
                      <c:pt idx="12">
                        <c:v>0.10379055223880594</c:v>
                      </c:pt>
                      <c:pt idx="13">
                        <c:v>0.20172625373134331</c:v>
                      </c:pt>
                      <c:pt idx="14">
                        <c:v>0.24111743283582091</c:v>
                      </c:pt>
                      <c:pt idx="15">
                        <c:v>0.10145128358208955</c:v>
                      </c:pt>
                      <c:pt idx="16">
                        <c:v>0.19705935820895515</c:v>
                      </c:pt>
                      <c:pt idx="17">
                        <c:v>0.20921568656716419</c:v>
                      </c:pt>
                      <c:pt idx="18">
                        <c:v>0.16114335820895523</c:v>
                      </c:pt>
                      <c:pt idx="19">
                        <c:v>0.19945001492537309</c:v>
                      </c:pt>
                      <c:pt idx="20">
                        <c:v>0.19054810447761192</c:v>
                      </c:pt>
                      <c:pt idx="21">
                        <c:v>0.1056320447761194</c:v>
                      </c:pt>
                      <c:pt idx="22">
                        <c:v>0.25015910447761192</c:v>
                      </c:pt>
                      <c:pt idx="23">
                        <c:v>0.17674801492537315</c:v>
                      </c:pt>
                      <c:pt idx="24">
                        <c:v>7.9787477611940286E-2</c:v>
                      </c:pt>
                      <c:pt idx="25">
                        <c:v>0.25094085074626865</c:v>
                      </c:pt>
                      <c:pt idx="26">
                        <c:v>0.23402877611940304</c:v>
                      </c:pt>
                    </c:numCache>
                  </c:numRef>
                </c:val>
                <c:smooth val="0"/>
                <c:extLst xmlns:c15="http://schemas.microsoft.com/office/drawing/2012/chart">
                  <c:ext xmlns:c16="http://schemas.microsoft.com/office/drawing/2014/chart" uri="{C3380CC4-5D6E-409C-BE32-E72D297353CC}">
                    <c16:uniqueId val="{0000001F-6712-4F0F-85B6-B9D52FC17A7F}"/>
                  </c:ext>
                </c:extLst>
              </c15:ser>
            </c15:filteredLineSeries>
            <c15:filteredLineSeries>
              <c15:ser>
                <c:idx val="47"/>
                <c:order val="31"/>
                <c:tx>
                  <c:v>ndsi_благоприятный_усредненный</c:v>
                </c:tx>
                <c:spPr>
                  <a:ln w="28575" cap="rnd">
                    <a:solidFill>
                      <a:srgbClr val="00B050"/>
                    </a:solidFill>
                    <a:round/>
                  </a:ln>
                  <a:effectLst/>
                </c:spPr>
                <c:marker>
                  <c:symbol val="circle"/>
                  <c:size val="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Лист14!$Q$3:$Q$29</c15:sqref>
                        </c15:formulaRef>
                      </c:ext>
                    </c:extLst>
                    <c:numCache>
                      <c:formatCode>General</c:formatCode>
                      <c:ptCount val="27"/>
                      <c:pt idx="0">
                        <c:v>6.2454700000000002E-2</c:v>
                      </c:pt>
                      <c:pt idx="1">
                        <c:v>0.23289201428571435</c:v>
                      </c:pt>
                      <c:pt idx="2">
                        <c:v>0.10857967142857144</c:v>
                      </c:pt>
                      <c:pt idx="3">
                        <c:v>7.3330614285714329E-2</c:v>
                      </c:pt>
                      <c:pt idx="4">
                        <c:v>0.21488562857142862</c:v>
                      </c:pt>
                      <c:pt idx="5">
                        <c:v>0.11371372857142853</c:v>
                      </c:pt>
                      <c:pt idx="6">
                        <c:v>5.5376228571428585E-2</c:v>
                      </c:pt>
                      <c:pt idx="7">
                        <c:v>0.20364949999999998</c:v>
                      </c:pt>
                      <c:pt idx="8">
                        <c:v>0.18747037142857148</c:v>
                      </c:pt>
                      <c:pt idx="9">
                        <c:v>0.10437068571428573</c:v>
                      </c:pt>
                      <c:pt idx="10">
                        <c:v>0.14341125714285716</c:v>
                      </c:pt>
                      <c:pt idx="11">
                        <c:v>0.20489928571428576</c:v>
                      </c:pt>
                      <c:pt idx="12">
                        <c:v>6.6129042857142842E-2</c:v>
                      </c:pt>
                      <c:pt idx="13">
                        <c:v>0.20187177142857141</c:v>
                      </c:pt>
                      <c:pt idx="14">
                        <c:v>0.2097357142857143</c:v>
                      </c:pt>
                      <c:pt idx="15">
                        <c:v>7.7614185714285744E-2</c:v>
                      </c:pt>
                      <c:pt idx="16">
                        <c:v>0.19424412857142859</c:v>
                      </c:pt>
                      <c:pt idx="17">
                        <c:v>0.20194137142857149</c:v>
                      </c:pt>
                      <c:pt idx="18">
                        <c:v>7.2516099999999986E-2</c:v>
                      </c:pt>
                      <c:pt idx="19">
                        <c:v>0.2010724571428571</c:v>
                      </c:pt>
                      <c:pt idx="20">
                        <c:v>0.17579428571428565</c:v>
                      </c:pt>
                      <c:pt idx="21">
                        <c:v>0.10270825714285714</c:v>
                      </c:pt>
                      <c:pt idx="22">
                        <c:v>0.20935134285714291</c:v>
                      </c:pt>
                      <c:pt idx="23">
                        <c:v>0.14229964285714286</c:v>
                      </c:pt>
                      <c:pt idx="24">
                        <c:v>7.3797728571428578E-2</c:v>
                      </c:pt>
                      <c:pt idx="25">
                        <c:v>0.20039592857142854</c:v>
                      </c:pt>
                      <c:pt idx="26">
                        <c:v>0.18823029999999999</c:v>
                      </c:pt>
                    </c:numCache>
                  </c:numRef>
                </c:val>
                <c:smooth val="0"/>
                <c:extLst xmlns:c15="http://schemas.microsoft.com/office/drawing/2012/chart">
                  <c:ext xmlns:c16="http://schemas.microsoft.com/office/drawing/2014/chart" uri="{C3380CC4-5D6E-409C-BE32-E72D297353CC}">
                    <c16:uniqueId val="{00000020-6712-4F0F-85B6-B9D52FC17A7F}"/>
                  </c:ext>
                </c:extLst>
              </c15:ser>
            </c15:filteredLineSeries>
            <c15:filteredLineSeries>
              <c15:ser>
                <c:idx val="48"/>
                <c:order val="32"/>
                <c:tx>
                  <c:v>ndvi_krit_mean</c:v>
                </c:tx>
                <c:spPr>
                  <a:ln w="28575" cap="rnd">
                    <a:solidFill>
                      <a:schemeClr val="accent1">
                        <a:lumMod val="50000"/>
                        <a:lumOff val="50000"/>
                      </a:schemeClr>
                    </a:solidFill>
                    <a:round/>
                  </a:ln>
                  <a:effectLst/>
                </c:spPr>
                <c:marker>
                  <c:symbol val="circle"/>
                  <c:size val="5"/>
                  <c:spPr>
                    <a:solidFill>
                      <a:schemeClr val="accent1">
                        <a:lumMod val="50000"/>
                        <a:lumOff val="50000"/>
                      </a:schemeClr>
                    </a:solidFill>
                    <a:ln w="9525">
                      <a:solidFill>
                        <a:schemeClr val="accent1">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Лист14!$X$39:$X$65</c15:sqref>
                        </c15:formulaRef>
                      </c:ext>
                    </c:extLst>
                    <c:numCache>
                      <c:formatCode>0.00</c:formatCode>
                      <c:ptCount val="27"/>
                      <c:pt idx="0">
                        <c:v>0.2025683582089553</c:v>
                      </c:pt>
                      <c:pt idx="1">
                        <c:v>0.46816819402985083</c:v>
                      </c:pt>
                      <c:pt idx="2">
                        <c:v>0.17146541791044773</c:v>
                      </c:pt>
                      <c:pt idx="3">
                        <c:v>0.18790568656716422</c:v>
                      </c:pt>
                      <c:pt idx="4">
                        <c:v>0.44912665671641788</c:v>
                      </c:pt>
                      <c:pt idx="5">
                        <c:v>0.24684952238805968</c:v>
                      </c:pt>
                      <c:pt idx="6">
                        <c:v>0.13974261194029849</c:v>
                      </c:pt>
                      <c:pt idx="7">
                        <c:v>0.47503441791044754</c:v>
                      </c:pt>
                      <c:pt idx="8">
                        <c:v>0.43314834328358198</c:v>
                      </c:pt>
                      <c:pt idx="9">
                        <c:v>0.15533246268656717</c:v>
                      </c:pt>
                      <c:pt idx="10">
                        <c:v>0.32712058208955225</c:v>
                      </c:pt>
                      <c:pt idx="11">
                        <c:v>0.41142137313432836</c:v>
                      </c:pt>
                      <c:pt idx="12">
                        <c:v>0.1748742537313433</c:v>
                      </c:pt>
                      <c:pt idx="13">
                        <c:v>0.42246965671641795</c:v>
                      </c:pt>
                      <c:pt idx="14">
                        <c:v>0.44180865671641795</c:v>
                      </c:pt>
                      <c:pt idx="15">
                        <c:v>0.16000105970149256</c:v>
                      </c:pt>
                      <c:pt idx="16">
                        <c:v>0.3938232388059702</c:v>
                      </c:pt>
                      <c:pt idx="17">
                        <c:v>0.37627650746268632</c:v>
                      </c:pt>
                      <c:pt idx="18">
                        <c:v>0.205115208955224</c:v>
                      </c:pt>
                      <c:pt idx="19">
                        <c:v>0.42114914925373137</c:v>
                      </c:pt>
                      <c:pt idx="20">
                        <c:v>0.31620608955223883</c:v>
                      </c:pt>
                      <c:pt idx="21">
                        <c:v>0.16389980597014925</c:v>
                      </c:pt>
                      <c:pt idx="22">
                        <c:v>0.25015910447761192</c:v>
                      </c:pt>
                      <c:pt idx="23">
                        <c:v>0.25899001492537316</c:v>
                      </c:pt>
                      <c:pt idx="24">
                        <c:v>7.9787477611940286E-2</c:v>
                      </c:pt>
                      <c:pt idx="25">
                        <c:v>0.25094085074626898</c:v>
                      </c:pt>
                      <c:pt idx="26">
                        <c:v>0.23402877611940304</c:v>
                      </c:pt>
                    </c:numCache>
                  </c:numRef>
                </c:val>
                <c:smooth val="0"/>
                <c:extLst xmlns:c15="http://schemas.microsoft.com/office/drawing/2012/chart">
                  <c:ext xmlns:c16="http://schemas.microsoft.com/office/drawing/2014/chart" uri="{C3380CC4-5D6E-409C-BE32-E72D297353CC}">
                    <c16:uniqueId val="{00000021-6712-4F0F-85B6-B9D52FC17A7F}"/>
                  </c:ext>
                </c:extLst>
              </c15:ser>
            </c15:filteredLineSeries>
            <c15:filteredLineSeries>
              <c15:ser>
                <c:idx val="49"/>
                <c:order val="33"/>
                <c:tx>
                  <c:v>ndvi_blag_mean</c:v>
                </c:tx>
                <c:spPr>
                  <a:ln w="28575" cap="rnd">
                    <a:solidFill>
                      <a:schemeClr val="accent2">
                        <a:lumMod val="50000"/>
                        <a:lumOff val="50000"/>
                      </a:schemeClr>
                    </a:solidFill>
                    <a:round/>
                  </a:ln>
                  <a:effectLst/>
                </c:spPr>
                <c:marker>
                  <c:symbol val="circle"/>
                  <c:size val="5"/>
                  <c:spPr>
                    <a:solidFill>
                      <a:schemeClr val="accent2">
                        <a:lumMod val="50000"/>
                        <a:lumOff val="50000"/>
                      </a:schemeClr>
                    </a:solidFill>
                    <a:ln w="9525">
                      <a:solidFill>
                        <a:schemeClr val="accent2">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Лист14!$T$3:$T$29</c15:sqref>
                        </c15:formulaRef>
                      </c:ext>
                    </c:extLst>
                    <c:numCache>
                      <c:formatCode>General</c:formatCode>
                      <c:ptCount val="27"/>
                      <c:pt idx="0">
                        <c:v>0.19420768571428568</c:v>
                      </c:pt>
                      <c:pt idx="1">
                        <c:v>0.69531448571428567</c:v>
                      </c:pt>
                      <c:pt idx="2">
                        <c:v>0.18770462857142861</c:v>
                      </c:pt>
                      <c:pt idx="3">
                        <c:v>0.21601328571428574</c:v>
                      </c:pt>
                      <c:pt idx="4">
                        <c:v>0.4756399</c:v>
                      </c:pt>
                      <c:pt idx="5">
                        <c:v>0.23629452857142857</c:v>
                      </c:pt>
                      <c:pt idx="6">
                        <c:v>0.13679500000000006</c:v>
                      </c:pt>
                      <c:pt idx="7">
                        <c:v>0.48053389999999996</c:v>
                      </c:pt>
                      <c:pt idx="8">
                        <c:v>0.41709427142857136</c:v>
                      </c:pt>
                      <c:pt idx="9">
                        <c:v>0.1904971857142857</c:v>
                      </c:pt>
                      <c:pt idx="10">
                        <c:v>0.37202038571428547</c:v>
                      </c:pt>
                      <c:pt idx="11">
                        <c:v>0.42394571428571443</c:v>
                      </c:pt>
                      <c:pt idx="12">
                        <c:v>0.20290384285714277</c:v>
                      </c:pt>
                      <c:pt idx="13">
                        <c:v>0.48560165714285719</c:v>
                      </c:pt>
                      <c:pt idx="14">
                        <c:v>0.45217372857142873</c:v>
                      </c:pt>
                      <c:pt idx="15">
                        <c:v>0.21548491428571431</c:v>
                      </c:pt>
                      <c:pt idx="16">
                        <c:v>0.44898602857142855</c:v>
                      </c:pt>
                      <c:pt idx="17">
                        <c:v>0.43826018571428588</c:v>
                      </c:pt>
                      <c:pt idx="18">
                        <c:v>0.21514647142857143</c:v>
                      </c:pt>
                      <c:pt idx="19">
                        <c:v>0.4731321</c:v>
                      </c:pt>
                      <c:pt idx="20">
                        <c:v>0.34478651428571438</c:v>
                      </c:pt>
                      <c:pt idx="21">
                        <c:v>0.25821425714285717</c:v>
                      </c:pt>
                      <c:pt idx="22">
                        <c:v>0.23935134285714291</c:v>
                      </c:pt>
                      <c:pt idx="23">
                        <c:v>0.24538557142857148</c:v>
                      </c:pt>
                      <c:pt idx="24">
                        <c:v>0.10379772857142858</c:v>
                      </c:pt>
                      <c:pt idx="25">
                        <c:v>0.23039592857142854</c:v>
                      </c:pt>
                      <c:pt idx="26">
                        <c:v>0.21823029999999999</c:v>
                      </c:pt>
                    </c:numCache>
                  </c:numRef>
                </c:val>
                <c:smooth val="0"/>
                <c:extLst xmlns:c15="http://schemas.microsoft.com/office/drawing/2012/chart">
                  <c:ext xmlns:c16="http://schemas.microsoft.com/office/drawing/2014/chart" uri="{C3380CC4-5D6E-409C-BE32-E72D297353CC}">
                    <c16:uniqueId val="{00000022-6712-4F0F-85B6-B9D52FC17A7F}"/>
                  </c:ext>
                </c:extLst>
              </c15:ser>
            </c15:filteredLineSeries>
            <c15:filteredLineSeries>
              <c15:ser>
                <c:idx val="50"/>
                <c:order val="34"/>
                <c:tx>
                  <c:v>savi_krit_mean</c:v>
                </c:tx>
                <c:spPr>
                  <a:ln w="28575" cap="rnd">
                    <a:solidFill>
                      <a:schemeClr val="accent3">
                        <a:lumMod val="50000"/>
                        <a:lumOff val="50000"/>
                      </a:schemeClr>
                    </a:solidFill>
                    <a:round/>
                  </a:ln>
                  <a:effectLst/>
                </c:spPr>
                <c:marker>
                  <c:symbol val="circle"/>
                  <c:size val="5"/>
                  <c:spPr>
                    <a:solidFill>
                      <a:schemeClr val="accent3">
                        <a:lumMod val="50000"/>
                        <a:lumOff val="50000"/>
                      </a:schemeClr>
                    </a:solidFill>
                    <a:ln w="9525">
                      <a:solidFill>
                        <a:schemeClr val="accent3">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Лист14!$U$39:$U$65</c15:sqref>
                        </c15:formulaRef>
                      </c:ext>
                    </c:extLst>
                    <c:numCache>
                      <c:formatCode>0.00</c:formatCode>
                      <c:ptCount val="27"/>
                      <c:pt idx="0">
                        <c:v>0.20526877611940303</c:v>
                      </c:pt>
                      <c:pt idx="1">
                        <c:v>0.49863779104477624</c:v>
                      </c:pt>
                      <c:pt idx="2">
                        <c:v>0.14350701492537307</c:v>
                      </c:pt>
                      <c:pt idx="3">
                        <c:v>0.21158385074626868</c:v>
                      </c:pt>
                      <c:pt idx="4">
                        <c:v>0.49518673134328361</c:v>
                      </c:pt>
                      <c:pt idx="5">
                        <c:v>0.18826997014925373</c:v>
                      </c:pt>
                      <c:pt idx="6">
                        <c:v>0.12854249253731342</c:v>
                      </c:pt>
                      <c:pt idx="7">
                        <c:v>0.54117099999999974</c:v>
                      </c:pt>
                      <c:pt idx="8">
                        <c:v>0.45495037313432829</c:v>
                      </c:pt>
                      <c:pt idx="9">
                        <c:v>0.12876362686567164</c:v>
                      </c:pt>
                      <c:pt idx="10">
                        <c:v>0.36519150746268647</c:v>
                      </c:pt>
                      <c:pt idx="11">
                        <c:v>0.42690301492537314</c:v>
                      </c:pt>
                      <c:pt idx="12">
                        <c:v>0.17901107462686569</c:v>
                      </c:pt>
                      <c:pt idx="13">
                        <c:v>0.48894885074626859</c:v>
                      </c:pt>
                      <c:pt idx="14">
                        <c:v>0.46051935820895534</c:v>
                      </c:pt>
                      <c:pt idx="15">
                        <c:v>0.16892680597014922</c:v>
                      </c:pt>
                      <c:pt idx="16">
                        <c:v>0.45188334328358215</c:v>
                      </c:pt>
                      <c:pt idx="17">
                        <c:v>0.39054222388059717</c:v>
                      </c:pt>
                      <c:pt idx="18">
                        <c:v>0.20298823880597014</c:v>
                      </c:pt>
                      <c:pt idx="19">
                        <c:v>0.49502577611940313</c:v>
                      </c:pt>
                      <c:pt idx="20">
                        <c:v>0.31140774626865664</c:v>
                      </c:pt>
                      <c:pt idx="21">
                        <c:v>0.18211134328358214</c:v>
                      </c:pt>
                      <c:pt idx="22">
                        <c:v>0.54371611111111107</c:v>
                      </c:pt>
                      <c:pt idx="23">
                        <c:v>0.25123541791044773</c:v>
                      </c:pt>
                      <c:pt idx="24">
                        <c:v>0.147376776119403</c:v>
                      </c:pt>
                      <c:pt idx="25">
                        <c:v>0.56532608955223862</c:v>
                      </c:pt>
                      <c:pt idx="26">
                        <c:v>0.45868801492537314</c:v>
                      </c:pt>
                    </c:numCache>
                  </c:numRef>
                </c:val>
                <c:smooth val="0"/>
                <c:extLst xmlns:c15="http://schemas.microsoft.com/office/drawing/2012/chart">
                  <c:ext xmlns:c16="http://schemas.microsoft.com/office/drawing/2014/chart" uri="{C3380CC4-5D6E-409C-BE32-E72D297353CC}">
                    <c16:uniqueId val="{00000023-6712-4F0F-85B6-B9D52FC17A7F}"/>
                  </c:ext>
                </c:extLst>
              </c15:ser>
            </c15:filteredLineSeries>
            <c15:filteredLineSeries>
              <c15:ser>
                <c:idx val="51"/>
                <c:order val="35"/>
                <c:tx>
                  <c:v>savi_blag_mean</c:v>
                </c:tx>
                <c:spPr>
                  <a:ln w="28575" cap="rnd">
                    <a:solidFill>
                      <a:schemeClr val="accent4">
                        <a:lumMod val="50000"/>
                        <a:lumOff val="50000"/>
                      </a:schemeClr>
                    </a:solidFill>
                    <a:round/>
                  </a:ln>
                  <a:effectLst/>
                </c:spPr>
                <c:marker>
                  <c:symbol val="circle"/>
                  <c:size val="5"/>
                  <c:spPr>
                    <a:solidFill>
                      <a:schemeClr val="accent4">
                        <a:lumMod val="50000"/>
                        <a:lumOff val="50000"/>
                      </a:schemeClr>
                    </a:solidFill>
                    <a:ln w="9525">
                      <a:solidFill>
                        <a:schemeClr val="accent4">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Лист14!$W$3:$W$29</c15:sqref>
                        </c15:formulaRef>
                      </c:ext>
                    </c:extLst>
                    <c:numCache>
                      <c:formatCode>General</c:formatCode>
                      <c:ptCount val="27"/>
                      <c:pt idx="0">
                        <c:v>0.21789061428571399</c:v>
                      </c:pt>
                      <c:pt idx="1">
                        <c:v>0.5802092000000002</c:v>
                      </c:pt>
                      <c:pt idx="2">
                        <c:v>0.16010651428571424</c:v>
                      </c:pt>
                      <c:pt idx="3">
                        <c:v>0.25367864285714292</c:v>
                      </c:pt>
                      <c:pt idx="4">
                        <c:v>0.54041508571428598</c:v>
                      </c:pt>
                      <c:pt idx="5">
                        <c:v>0.19271985714285722</c:v>
                      </c:pt>
                      <c:pt idx="6">
                        <c:v>0.14322377142857137</c:v>
                      </c:pt>
                      <c:pt idx="7">
                        <c:v>0.56271188571428554</c:v>
                      </c:pt>
                      <c:pt idx="8">
                        <c:v>0.45399485714285698</c:v>
                      </c:pt>
                      <c:pt idx="9">
                        <c:v>0.18525548571428566</c:v>
                      </c:pt>
                      <c:pt idx="10">
                        <c:v>0.42972322857142858</c:v>
                      </c:pt>
                      <c:pt idx="11">
                        <c:v>0.45584095714285711</c:v>
                      </c:pt>
                      <c:pt idx="12">
                        <c:v>0.2256352428571429</c:v>
                      </c:pt>
                      <c:pt idx="13">
                        <c:v>0.57940032857142854</c:v>
                      </c:pt>
                      <c:pt idx="14">
                        <c:v>0.49204934285714269</c:v>
                      </c:pt>
                      <c:pt idx="15">
                        <c:v>0.24281712857142865</c:v>
                      </c:pt>
                      <c:pt idx="16">
                        <c:v>0.52566921428571423</c:v>
                      </c:pt>
                      <c:pt idx="17">
                        <c:v>0.47305305714285717</c:v>
                      </c:pt>
                      <c:pt idx="18">
                        <c:v>0.24310201428571426</c:v>
                      </c:pt>
                      <c:pt idx="19">
                        <c:v>0.55853892857142851</c:v>
                      </c:pt>
                      <c:pt idx="20">
                        <c:v>0.35605705714285713</c:v>
                      </c:pt>
                      <c:pt idx="21">
                        <c:v>0.30328711428571437</c:v>
                      </c:pt>
                      <c:pt idx="22">
                        <c:v>0.11368797142857143</c:v>
                      </c:pt>
                      <c:pt idx="23">
                        <c:v>0.24538059999999998</c:v>
                      </c:pt>
                      <c:pt idx="24">
                        <c:v>0.22634267142857137</c:v>
                      </c:pt>
                      <c:pt idx="25">
                        <c:v>0.5383853999999999</c:v>
                      </c:pt>
                      <c:pt idx="26">
                        <c:v>0.45858548571428565</c:v>
                      </c:pt>
                    </c:numCache>
                  </c:numRef>
                </c:val>
                <c:smooth val="0"/>
                <c:extLst xmlns:c15="http://schemas.microsoft.com/office/drawing/2012/chart">
                  <c:ext xmlns:c16="http://schemas.microsoft.com/office/drawing/2014/chart" uri="{C3380CC4-5D6E-409C-BE32-E72D297353CC}">
                    <c16:uniqueId val="{00000024-6712-4F0F-85B6-B9D52FC17A7F}"/>
                  </c:ext>
                </c:extLst>
              </c15:ser>
            </c15:filteredLineSeries>
            <c15:filteredLineSeries>
              <c15:ser>
                <c:idx val="52"/>
                <c:order val="36"/>
                <c:tx>
                  <c:v>tdvi_krit_mean</c:v>
                </c:tx>
                <c:spPr>
                  <a:ln w="28575" cap="rnd">
                    <a:solidFill>
                      <a:schemeClr val="accent5">
                        <a:lumMod val="50000"/>
                        <a:lumOff val="50000"/>
                      </a:schemeClr>
                    </a:solidFill>
                    <a:round/>
                  </a:ln>
                  <a:effectLst/>
                </c:spPr>
                <c:marker>
                  <c:symbol val="circle"/>
                  <c:size val="5"/>
                  <c:spPr>
                    <a:solidFill>
                      <a:schemeClr val="accent5">
                        <a:lumMod val="50000"/>
                        <a:lumOff val="50000"/>
                      </a:schemeClr>
                    </a:solidFill>
                    <a:ln w="9525">
                      <a:solidFill>
                        <a:schemeClr val="accent5">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Лист14!$R$39:$R$65</c15:sqref>
                        </c15:formulaRef>
                      </c:ext>
                    </c:extLst>
                    <c:numCache>
                      <c:formatCode>0.00</c:formatCode>
                      <c:ptCount val="27"/>
                      <c:pt idx="0">
                        <c:v>0.15791691142647418</c:v>
                      </c:pt>
                      <c:pt idx="1">
                        <c:v>0.3715529072669439</c:v>
                      </c:pt>
                      <c:pt idx="2">
                        <c:v>0.10845013506239295</c:v>
                      </c:pt>
                      <c:pt idx="3">
                        <c:v>0.15913068730119895</c:v>
                      </c:pt>
                      <c:pt idx="4">
                        <c:v>0.36814824736970886</c:v>
                      </c:pt>
                      <c:pt idx="5">
                        <c:v>0.14182249938830438</c:v>
                      </c:pt>
                      <c:pt idx="6">
                        <c:v>9.5422883043797382E-2</c:v>
                      </c:pt>
                      <c:pt idx="7">
                        <c:v>0.40499225128456084</c:v>
                      </c:pt>
                      <c:pt idx="8">
                        <c:v>0.34198332321996577</c:v>
                      </c:pt>
                      <c:pt idx="9">
                        <c:v>9.9691471739662321E-2</c:v>
                      </c:pt>
                      <c:pt idx="10">
                        <c:v>0.27543479593834119</c:v>
                      </c:pt>
                      <c:pt idx="11">
                        <c:v>0.32113915292390499</c:v>
                      </c:pt>
                      <c:pt idx="12">
                        <c:v>0.13958021849767555</c:v>
                      </c:pt>
                      <c:pt idx="13">
                        <c:v>0.36347701125519938</c:v>
                      </c:pt>
                      <c:pt idx="14">
                        <c:v>0.3429783038903842</c:v>
                      </c:pt>
                      <c:pt idx="15">
                        <c:v>0.13170052556887693</c:v>
                      </c:pt>
                      <c:pt idx="16">
                        <c:v>0.33219712380719363</c:v>
                      </c:pt>
                      <c:pt idx="17">
                        <c:v>0.28649019109371188</c:v>
                      </c:pt>
                      <c:pt idx="18">
                        <c:v>0.15599988842671886</c:v>
                      </c:pt>
                      <c:pt idx="19">
                        <c:v>0.37019243161242971</c:v>
                      </c:pt>
                      <c:pt idx="20">
                        <c:v>0.23269327575238566</c:v>
                      </c:pt>
                      <c:pt idx="21">
                        <c:v>0.13697381208710546</c:v>
                      </c:pt>
                      <c:pt idx="22">
                        <c:v>0.42731329850746275</c:v>
                      </c:pt>
                      <c:pt idx="23">
                        <c:v>0.18878174602397854</c:v>
                      </c:pt>
                      <c:pt idx="24">
                        <c:v>0.10888271421580621</c:v>
                      </c:pt>
                      <c:pt idx="25">
                        <c:v>0.42108192684120388</c:v>
                      </c:pt>
                      <c:pt idx="26">
                        <c:v>0.34206096770247124</c:v>
                      </c:pt>
                    </c:numCache>
                  </c:numRef>
                </c:val>
                <c:smooth val="0"/>
                <c:extLst xmlns:c15="http://schemas.microsoft.com/office/drawing/2012/chart">
                  <c:ext xmlns:c16="http://schemas.microsoft.com/office/drawing/2014/chart" uri="{C3380CC4-5D6E-409C-BE32-E72D297353CC}">
                    <c16:uniqueId val="{00000025-6712-4F0F-85B6-B9D52FC17A7F}"/>
                  </c:ext>
                </c:extLst>
              </c15:ser>
            </c15:filteredLineSeries>
            <c15:filteredLineSeries>
              <c15:ser>
                <c:idx val="53"/>
                <c:order val="37"/>
                <c:tx>
                  <c:v>tdvi_blag_mean</c:v>
                </c:tx>
                <c:spPr>
                  <a:ln w="28575" cap="rnd">
                    <a:solidFill>
                      <a:schemeClr val="accent6">
                        <a:lumMod val="50000"/>
                        <a:lumOff val="50000"/>
                      </a:schemeClr>
                    </a:solidFill>
                    <a:round/>
                  </a:ln>
                  <a:effectLst/>
                </c:spPr>
                <c:marker>
                  <c:symbol val="circle"/>
                  <c:size val="5"/>
                  <c:spPr>
                    <a:solidFill>
                      <a:schemeClr val="accent6">
                        <a:lumMod val="50000"/>
                        <a:lumOff val="50000"/>
                      </a:schemeClr>
                    </a:solidFill>
                    <a:ln w="9525">
                      <a:solidFill>
                        <a:schemeClr val="accent6">
                          <a:lumMod val="50000"/>
                          <a:lumOff val="50000"/>
                        </a:schemeClr>
                      </a:solidFill>
                    </a:ln>
                    <a:effectLst/>
                  </c:spPr>
                </c:marker>
                <c:cat>
                  <c:numRef>
                    <c:extLst xmlns:c15="http://schemas.microsoft.com/office/drawing/2012/chart">
                      <c:ext xmlns:c15="http://schemas.microsoft.com/office/drawing/2012/chart" uri="{02D57815-91ED-43cb-92C2-25804820EDAC}">
                        <c15:formulaRef>
                          <c15:sqref>hlopok!$A$5:$A$31</c15:sqref>
                        </c15:formulaRef>
                      </c:ext>
                    </c:extLst>
                    <c:numCache>
                      <c:formatCode>General</c:formatCode>
                      <c:ptCount val="27"/>
                      <c:pt idx="0">
                        <c:v>2013</c:v>
                      </c:pt>
                      <c:pt idx="3">
                        <c:v>2014</c:v>
                      </c:pt>
                      <c:pt idx="6">
                        <c:v>2015</c:v>
                      </c:pt>
                      <c:pt idx="9">
                        <c:v>2016</c:v>
                      </c:pt>
                      <c:pt idx="12">
                        <c:v>2017</c:v>
                      </c:pt>
                      <c:pt idx="15">
                        <c:v>2018</c:v>
                      </c:pt>
                      <c:pt idx="18">
                        <c:v>2019</c:v>
                      </c:pt>
                      <c:pt idx="21">
                        <c:v>2020</c:v>
                      </c:pt>
                      <c:pt idx="24">
                        <c:v>2021</c:v>
                      </c:pt>
                    </c:numCache>
                  </c:numRef>
                </c:cat>
                <c:val>
                  <c:numRef>
                    <c:extLst xmlns:c15="http://schemas.microsoft.com/office/drawing/2012/chart">
                      <c:ext xmlns:c15="http://schemas.microsoft.com/office/drawing/2012/chart" uri="{02D57815-91ED-43cb-92C2-25804820EDAC}">
                        <c15:formulaRef>
                          <c15:sqref>Лист14!$Z$3:$Z$29</c15:sqref>
                        </c15:formulaRef>
                      </c:ext>
                    </c:extLst>
                    <c:numCache>
                      <c:formatCode>General</c:formatCode>
                      <c:ptCount val="27"/>
                      <c:pt idx="0">
                        <c:v>0.16341792857142851</c:v>
                      </c:pt>
                      <c:pt idx="1">
                        <c:v>0.43515697142857146</c:v>
                      </c:pt>
                      <c:pt idx="2">
                        <c:v>0.12007988571428564</c:v>
                      </c:pt>
                      <c:pt idx="3">
                        <c:v>0.19025898571428571</c:v>
                      </c:pt>
                      <c:pt idx="4">
                        <c:v>0.4053113142857141</c:v>
                      </c:pt>
                      <c:pt idx="5">
                        <c:v>0.14453987142857141</c:v>
                      </c:pt>
                      <c:pt idx="6">
                        <c:v>0.10741782857142854</c:v>
                      </c:pt>
                      <c:pt idx="7">
                        <c:v>0.42203395714285724</c:v>
                      </c:pt>
                      <c:pt idx="8">
                        <c:v>0.34049612857142864</c:v>
                      </c:pt>
                      <c:pt idx="9">
                        <c:v>0.13894158571428578</c:v>
                      </c:pt>
                      <c:pt idx="10">
                        <c:v>0.32229245714285715</c:v>
                      </c:pt>
                      <c:pt idx="11">
                        <c:v>0.34188071428571432</c:v>
                      </c:pt>
                      <c:pt idx="12">
                        <c:v>0.1692264</c:v>
                      </c:pt>
                      <c:pt idx="13">
                        <c:v>0.43455022857142855</c:v>
                      </c:pt>
                      <c:pt idx="14">
                        <c:v>0.36903701428571428</c:v>
                      </c:pt>
                      <c:pt idx="15">
                        <c:v>0.18211281428571427</c:v>
                      </c:pt>
                      <c:pt idx="16">
                        <c:v>0.39425194285714299</c:v>
                      </c:pt>
                      <c:pt idx="17">
                        <c:v>0.35478981428571438</c:v>
                      </c:pt>
                      <c:pt idx="18">
                        <c:v>0.18232654285714286</c:v>
                      </c:pt>
                      <c:pt idx="19">
                        <c:v>0.41890422857142839</c:v>
                      </c:pt>
                      <c:pt idx="20">
                        <c:v>0.26704282857142853</c:v>
                      </c:pt>
                      <c:pt idx="21">
                        <c:v>0.22746535714285709</c:v>
                      </c:pt>
                      <c:pt idx="22">
                        <c:v>0.41728087142857156</c:v>
                      </c:pt>
                      <c:pt idx="23">
                        <c:v>0.18403547142857135</c:v>
                      </c:pt>
                      <c:pt idx="24">
                        <c:v>0.16975704285714285</c:v>
                      </c:pt>
                      <c:pt idx="25">
                        <c:v>0.40378900000000001</c:v>
                      </c:pt>
                      <c:pt idx="26">
                        <c:v>0.34393912857142867</c:v>
                      </c:pt>
                    </c:numCache>
                  </c:numRef>
                </c:val>
                <c:smooth val="0"/>
                <c:extLst xmlns:c15="http://schemas.microsoft.com/office/drawing/2012/chart">
                  <c:ext xmlns:c16="http://schemas.microsoft.com/office/drawing/2014/chart" uri="{C3380CC4-5D6E-409C-BE32-E72D297353CC}">
                    <c16:uniqueId val="{00000026-6712-4F0F-85B6-B9D52FC17A7F}"/>
                  </c:ext>
                </c:extLst>
              </c15:ser>
            </c15:filteredLineSeries>
          </c:ext>
        </c:extLst>
      </c:lineChart>
      <c:catAx>
        <c:axId val="59782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8712"/>
        <c:crosses val="autoZero"/>
        <c:auto val="1"/>
        <c:lblAlgn val="ctr"/>
        <c:lblOffset val="100"/>
        <c:noMultiLvlLbl val="0"/>
      </c:catAx>
      <c:valAx>
        <c:axId val="597818712"/>
        <c:scaling>
          <c:orientation val="minMax"/>
          <c:max val="1"/>
          <c:min val="0.5"/>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IPVI</a:t>
                </a:r>
              </a:p>
            </c:rich>
          </c:tx>
          <c:overlay val="0"/>
          <c:spPr>
            <a:solidFill>
              <a:schemeClr val="bg1"/>
            </a:solid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22240"/>
        <c:crosses val="autoZero"/>
        <c:crossBetween val="between"/>
      </c:valAx>
      <c:valAx>
        <c:axId val="5978214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solidFill>
                      <a:schemeClr val="tx1"/>
                    </a:solidFill>
                  </a:rPr>
                  <a:t>Урожайность, ц/га; Осадки, мм; Температура воздуха, С˚</a:t>
                </a:r>
              </a:p>
            </c:rich>
          </c:tx>
          <c:layout>
            <c:manualLayout>
              <c:xMode val="edge"/>
              <c:yMode val="edge"/>
              <c:x val="0.7835797943749816"/>
              <c:y val="0.25382031905961372"/>
            </c:manualLayout>
          </c:layout>
          <c:overlay val="0"/>
          <c:spPr>
            <a:solidFill>
              <a:schemeClr val="bg1"/>
            </a:solidFill>
            <a:ln>
              <a:solidFill>
                <a:srgbClr val="00B050">
                  <a:alpha val="98000"/>
                </a:srgbClr>
              </a:solid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7819496"/>
        <c:crosses val="max"/>
        <c:crossBetween val="between"/>
      </c:valAx>
      <c:catAx>
        <c:axId val="597819496"/>
        <c:scaling>
          <c:orientation val="minMax"/>
        </c:scaling>
        <c:delete val="1"/>
        <c:axPos val="b"/>
        <c:numFmt formatCode="General" sourceLinked="1"/>
        <c:majorTickMark val="out"/>
        <c:minorTickMark val="none"/>
        <c:tickLblPos val="nextTo"/>
        <c:crossAx val="597821456"/>
        <c:crosses val="autoZero"/>
        <c:auto val="1"/>
        <c:lblAlgn val="ctr"/>
        <c:lblOffset val="100"/>
        <c:noMultiLvlLbl val="0"/>
      </c:catAx>
      <c:spPr>
        <a:solidFill>
          <a:schemeClr val="bg1"/>
        </a:solidFill>
        <a:ln>
          <a:noFill/>
        </a:ln>
        <a:effectLst/>
      </c:spPr>
    </c:plotArea>
    <c:legend>
      <c:legendPos val="r"/>
      <c:layout>
        <c:manualLayout>
          <c:xMode val="edge"/>
          <c:yMode val="edge"/>
          <c:x val="0.83197843134442895"/>
          <c:y val="3.9269331539958728E-2"/>
          <c:w val="0.16189822359386394"/>
          <c:h val="0.918256345160885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0.32983</cdr:x>
      <cdr:y>0.05896</cdr:y>
    </cdr:from>
    <cdr:to>
      <cdr:x>0.42126</cdr:x>
      <cdr:y>0.73287</cdr:y>
    </cdr:to>
    <cdr:sp macro="" textlink="">
      <cdr:nvSpPr>
        <cdr:cNvPr id="2" name="Прямоугольник 1">
          <a:extLst xmlns:a="http://schemas.openxmlformats.org/drawingml/2006/main">
            <a:ext uri="{FF2B5EF4-FFF2-40B4-BE49-F238E27FC236}">
              <a16:creationId xmlns:a16="http://schemas.microsoft.com/office/drawing/2014/main" id="{963222A4-4ADB-417E-15AF-343284C49A05}"/>
            </a:ext>
          </a:extLst>
        </cdr:cNvPr>
        <cdr:cNvSpPr/>
      </cdr:nvSpPr>
      <cdr:spPr>
        <a:xfrm xmlns:a="http://schemas.openxmlformats.org/drawingml/2006/main">
          <a:off x="1884335" y="190195"/>
          <a:ext cx="522365" cy="2173886"/>
        </a:xfrm>
        <a:prstGeom xmlns:a="http://schemas.openxmlformats.org/drawingml/2006/main" prst="rect">
          <a:avLst/>
        </a:prstGeom>
        <a:solidFill xmlns:a="http://schemas.openxmlformats.org/drawingml/2006/main">
          <a:srgbClr val="00B050">
            <a:alpha val="8000"/>
          </a:srgbClr>
        </a:solidFill>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0.8029</cdr:x>
      <cdr:y>0.72605</cdr:y>
    </cdr:from>
    <cdr:to>
      <cdr:x>0.83563</cdr:x>
      <cdr:y>0.75121</cdr:y>
    </cdr:to>
    <cdr:sp macro="" textlink="">
      <cdr:nvSpPr>
        <cdr:cNvPr id="35" name="Прямоугольник 34">
          <a:extLst xmlns:a="http://schemas.openxmlformats.org/drawingml/2006/main">
            <a:ext uri="{FF2B5EF4-FFF2-40B4-BE49-F238E27FC236}">
              <a16:creationId xmlns:a16="http://schemas.microsoft.com/office/drawing/2014/main" id="{580CCE89-4687-A02C-59E1-BABBF782A443}"/>
            </a:ext>
          </a:extLst>
        </cdr:cNvPr>
        <cdr:cNvSpPr/>
      </cdr:nvSpPr>
      <cdr:spPr>
        <a:xfrm xmlns:a="http://schemas.openxmlformats.org/drawingml/2006/main">
          <a:off x="4422369" y="2342080"/>
          <a:ext cx="180276" cy="81161"/>
        </a:xfrm>
        <a:prstGeom xmlns:a="http://schemas.openxmlformats.org/drawingml/2006/main" prst="rect">
          <a:avLst/>
        </a:prstGeom>
        <a:solidFill xmlns:a="http://schemas.openxmlformats.org/drawingml/2006/main">
          <a:srgbClr val="00B050">
            <a:alpha val="15000"/>
          </a:srgbClr>
        </a:solidFill>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0.82473</cdr:x>
      <cdr:y>0.70533</cdr:y>
    </cdr:from>
    <cdr:to>
      <cdr:x>0.94142</cdr:x>
      <cdr:y>0.92963</cdr:y>
    </cdr:to>
    <cdr:sp macro="" textlink="">
      <cdr:nvSpPr>
        <cdr:cNvPr id="36" name="TextBox 35">
          <a:extLst xmlns:a="http://schemas.openxmlformats.org/drawingml/2006/main">
            <a:ext uri="{FF2B5EF4-FFF2-40B4-BE49-F238E27FC236}">
              <a16:creationId xmlns:a16="http://schemas.microsoft.com/office/drawing/2014/main" id="{DF03BC14-160E-A9CC-D3A8-118F66E377CD}"/>
            </a:ext>
          </a:extLst>
        </cdr:cNvPr>
        <cdr:cNvSpPr txBox="1"/>
      </cdr:nvSpPr>
      <cdr:spPr>
        <a:xfrm xmlns:a="http://schemas.openxmlformats.org/drawingml/2006/main">
          <a:off x="4542596" y="2275257"/>
          <a:ext cx="642728" cy="7235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800"/>
            <a:t>Оптимальная</a:t>
          </a:r>
          <a:r>
            <a:rPr lang="ru-RU" sz="800" baseline="0"/>
            <a:t> </a:t>
          </a:r>
        </a:p>
        <a:p xmlns:a="http://schemas.openxmlformats.org/drawingml/2006/main">
          <a:r>
            <a:rPr lang="ru-RU" sz="800" baseline="0"/>
            <a:t>временная зона </a:t>
          </a:r>
        </a:p>
        <a:p xmlns:a="http://schemas.openxmlformats.org/drawingml/2006/main">
          <a:r>
            <a:rPr lang="ru-RU" sz="800" baseline="0"/>
            <a:t>снимков </a:t>
          </a:r>
          <a:r>
            <a:rPr lang="en-US" sz="800" baseline="0"/>
            <a:t>LandSat-8</a:t>
          </a:r>
        </a:p>
        <a:p xmlns:a="http://schemas.openxmlformats.org/drawingml/2006/main">
          <a:r>
            <a:rPr lang="ru-RU" sz="800" baseline="0"/>
            <a:t>для картирования</a:t>
          </a:r>
        </a:p>
        <a:p xmlns:a="http://schemas.openxmlformats.org/drawingml/2006/main">
          <a:r>
            <a:rPr lang="ru-RU" sz="800" baseline="0"/>
            <a:t>засоленности почв</a:t>
          </a:r>
          <a:endParaRPr lang="en-US" sz="800" baseline="0"/>
        </a:p>
        <a:p xmlns:a="http://schemas.openxmlformats.org/drawingml/2006/main">
          <a:endParaRPr lang="ru-RU" sz="8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86567-9606-4389-A265-13AE24CC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161</Pages>
  <Words>39232</Words>
  <Characters>223628</Characters>
  <Application>Microsoft Office Word</Application>
  <DocSecurity>0</DocSecurity>
  <Lines>1863</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IGG-0167</dc:creator>
  <cp:keywords/>
  <dc:description/>
  <cp:lastModifiedBy>Zhuldyzbek Onlasynov</cp:lastModifiedBy>
  <cp:revision>2</cp:revision>
  <cp:lastPrinted>2023-11-08T11:56:00Z</cp:lastPrinted>
  <dcterms:created xsi:type="dcterms:W3CDTF">2023-11-08T11:56:00Z</dcterms:created>
  <dcterms:modified xsi:type="dcterms:W3CDTF">2023-11-08T11:56:00Z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e5a392c01620c57e379e8639b171295853a8650d3bf8784ea1452084902890cc</vt:lpwstr>
  </property>
</Properties>
</file>